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7FB80" w14:textId="77777777" w:rsidR="00640A40" w:rsidRDefault="00640A40" w:rsidP="00640A4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STATEMENT </w:t>
      </w:r>
    </w:p>
    <w:p w14:paraId="6E58ED21" w14:textId="77777777" w:rsidR="00640A40" w:rsidRDefault="00640A40" w:rsidP="00640A4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BY RITA IZSÁK-NDIAYE</w:t>
      </w:r>
    </w:p>
    <w:p w14:paraId="547CAD3B" w14:textId="77777777" w:rsidR="00640A40" w:rsidRDefault="00640A40" w:rsidP="00640A4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RAPPORTEUR/MEMBER BY THE UN CERD COMMITTEE </w:t>
      </w:r>
    </w:p>
    <w:p w14:paraId="2BB1BF7A" w14:textId="409FFB68" w:rsidR="00640A40" w:rsidRDefault="00640A40" w:rsidP="00640A4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007E425A" w14:textId="39A4293D" w:rsidR="00D731AA" w:rsidRDefault="00D731AA" w:rsidP="00640A4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would like to welcome this thematic discussion focusing on youth</w:t>
      </w:r>
      <w:r w:rsidR="00640A40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 w:rsidR="00F17824">
        <w:rPr>
          <w:rFonts w:ascii="Calibri" w:eastAsia="Calibri" w:hAnsi="Calibri" w:cs="Calibri"/>
          <w:color w:val="000000"/>
        </w:rPr>
        <w:t>recognizing that indeed the situation of youth and their specific challenges often get</w:t>
      </w:r>
      <w:r>
        <w:rPr>
          <w:rFonts w:ascii="Calibri" w:eastAsia="Calibri" w:hAnsi="Calibri" w:cs="Calibri"/>
          <w:color w:val="000000"/>
        </w:rPr>
        <w:t xml:space="preserve"> </w:t>
      </w:r>
      <w:r w:rsidR="00F17824">
        <w:rPr>
          <w:rFonts w:ascii="Calibri" w:eastAsia="Calibri" w:hAnsi="Calibri" w:cs="Calibri"/>
          <w:color w:val="000000"/>
        </w:rPr>
        <w:t>sidelined in general human rights discussions</w:t>
      </w:r>
      <w:r>
        <w:rPr>
          <w:rFonts w:ascii="Calibri" w:eastAsia="Calibri" w:hAnsi="Calibri" w:cs="Calibri"/>
          <w:color w:val="000000"/>
        </w:rPr>
        <w:t xml:space="preserve">. </w:t>
      </w:r>
      <w:r w:rsidR="00F17824">
        <w:rPr>
          <w:rFonts w:ascii="Calibri" w:eastAsia="Calibri" w:hAnsi="Calibri" w:cs="Calibri"/>
          <w:color w:val="000000"/>
        </w:rPr>
        <w:t xml:space="preserve">One of the reasons is the actual lack of participation of young people in decision-making structures </w:t>
      </w:r>
      <w:r w:rsidR="008B2ABE">
        <w:rPr>
          <w:rFonts w:ascii="Calibri" w:eastAsia="Calibri" w:hAnsi="Calibri" w:cs="Calibri"/>
          <w:color w:val="000000"/>
        </w:rPr>
        <w:t>which</w:t>
      </w:r>
      <w:r w:rsidR="00F17824">
        <w:rPr>
          <w:rFonts w:ascii="Calibri" w:eastAsia="Calibri" w:hAnsi="Calibri" w:cs="Calibri"/>
          <w:color w:val="000000"/>
        </w:rPr>
        <w:t xml:space="preserve"> was also identified as the most serious challenge for youth during the morning session. </w:t>
      </w:r>
      <w:r w:rsidR="008B2ABE">
        <w:rPr>
          <w:rFonts w:ascii="Calibri" w:eastAsia="Calibri" w:hAnsi="Calibri" w:cs="Calibri"/>
          <w:color w:val="201F1E"/>
        </w:rPr>
        <w:t xml:space="preserve">As I am here today in my capacity as a current Treaty Body member and also as a former UN Special Rapporteur, </w:t>
      </w:r>
      <w:r w:rsidR="00EA16F9">
        <w:rPr>
          <w:rFonts w:ascii="Calibri" w:eastAsia="Calibri" w:hAnsi="Calibri" w:cs="Calibri"/>
          <w:color w:val="201F1E"/>
        </w:rPr>
        <w:t xml:space="preserve">in my short statement, </w:t>
      </w:r>
      <w:r w:rsidR="008B2ABE">
        <w:rPr>
          <w:rFonts w:ascii="Calibri" w:eastAsia="Calibri" w:hAnsi="Calibri" w:cs="Calibri"/>
          <w:color w:val="201F1E"/>
        </w:rPr>
        <w:t>I will focus on participation in the work of the UN</w:t>
      </w:r>
      <w:r w:rsidR="00467510">
        <w:rPr>
          <w:rFonts w:ascii="Calibri" w:eastAsia="Calibri" w:hAnsi="Calibri" w:cs="Calibri"/>
          <w:color w:val="201F1E"/>
        </w:rPr>
        <w:t>,</w:t>
      </w:r>
      <w:r w:rsidR="008B2ABE">
        <w:rPr>
          <w:rFonts w:ascii="Calibri" w:eastAsia="Calibri" w:hAnsi="Calibri" w:cs="Calibri"/>
          <w:color w:val="201F1E"/>
        </w:rPr>
        <w:t xml:space="preserve"> keeping in my mind that the inclusion of youth is absolutely critical in local, national and regional levels as well.</w:t>
      </w:r>
    </w:p>
    <w:p w14:paraId="4C4CA559" w14:textId="337035E4" w:rsidR="00D731AA" w:rsidRDefault="00D731AA" w:rsidP="00D731AA">
      <w:pPr>
        <w:jc w:val="both"/>
        <w:rPr>
          <w:rFonts w:ascii="Calibri" w:eastAsia="Calibri" w:hAnsi="Calibri" w:cs="Calibri"/>
          <w:color w:val="000000"/>
        </w:rPr>
      </w:pPr>
    </w:p>
    <w:p w14:paraId="4FF02FB6" w14:textId="6E364FD5" w:rsidR="00D731AA" w:rsidRDefault="00D731AA" w:rsidP="00D731AA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Considering the percentage of young people in total populations — which depending on how we define youth, can be between 16-40% — it is not only a moral imperative but a smart strategy to include them into all decision-making processes, and not only into those which relate to youth specifically but into all which have an impact at the society </w:t>
      </w:r>
      <w:r w:rsidR="00F17824">
        <w:rPr>
          <w:rFonts w:ascii="Calibri" w:eastAsia="Calibri" w:hAnsi="Calibri" w:cs="Calibri"/>
          <w:color w:val="000000"/>
        </w:rPr>
        <w:t>as a whole</w:t>
      </w:r>
      <w:r>
        <w:rPr>
          <w:rFonts w:ascii="Calibri" w:eastAsia="Calibri" w:hAnsi="Calibri" w:cs="Calibri"/>
          <w:color w:val="000000"/>
        </w:rPr>
        <w:t xml:space="preserve">. </w:t>
      </w:r>
      <w:r w:rsidR="00EA16F9">
        <w:rPr>
          <w:rFonts w:ascii="Calibri" w:eastAsia="Calibri" w:hAnsi="Calibri" w:cs="Calibri"/>
          <w:color w:val="201F1E"/>
        </w:rPr>
        <w:t xml:space="preserve">Youth participation should be institutionalized across all decision-making structures so that their challenges, viewpoints and aspirations are taken into considerations and reflected in important decisions. </w:t>
      </w:r>
      <w:r>
        <w:rPr>
          <w:rFonts w:ascii="Calibri" w:eastAsia="Calibri" w:hAnsi="Calibri" w:cs="Calibri"/>
          <w:color w:val="000000"/>
        </w:rPr>
        <w:t>However, through my work with various youth groups, I learn</w:t>
      </w:r>
      <w:r w:rsidR="00467510"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</w:rPr>
        <w:t xml:space="preserve"> that even </w:t>
      </w:r>
      <w:r w:rsidR="00EA16F9">
        <w:rPr>
          <w:rFonts w:ascii="Calibri" w:eastAsia="Calibri" w:hAnsi="Calibri" w:cs="Calibri"/>
          <w:color w:val="000000"/>
        </w:rPr>
        <w:t>when</w:t>
      </w:r>
      <w:r>
        <w:rPr>
          <w:rFonts w:ascii="Calibri" w:eastAsia="Calibri" w:hAnsi="Calibri" w:cs="Calibri"/>
          <w:color w:val="000000"/>
        </w:rPr>
        <w:t xml:space="preserve"> young people are offered a seat at formal decision-making tables, it is often out of sheer tokenism where their participation is symbolic but not meaningful, </w:t>
      </w:r>
      <w:r w:rsidR="005D77C5">
        <w:rPr>
          <w:rFonts w:ascii="Calibri" w:eastAsia="Calibri" w:hAnsi="Calibri" w:cs="Calibri"/>
          <w:color w:val="000000"/>
        </w:rPr>
        <w:t xml:space="preserve">which </w:t>
      </w:r>
      <w:r>
        <w:rPr>
          <w:rFonts w:ascii="Calibri" w:eastAsia="Calibri" w:hAnsi="Calibri" w:cs="Calibri"/>
          <w:color w:val="000000"/>
        </w:rPr>
        <w:t xml:space="preserve">may make them disappointed and </w:t>
      </w:r>
      <w:r w:rsidR="008B2ABE">
        <w:rPr>
          <w:rFonts w:ascii="Calibri" w:eastAsia="Calibri" w:hAnsi="Calibri" w:cs="Calibri"/>
          <w:color w:val="000000"/>
        </w:rPr>
        <w:t xml:space="preserve">push them to </w:t>
      </w:r>
      <w:r>
        <w:rPr>
          <w:rFonts w:ascii="Calibri" w:eastAsia="Calibri" w:hAnsi="Calibri" w:cs="Calibri"/>
          <w:color w:val="000000"/>
        </w:rPr>
        <w:t>quit these structures. And it is often because of such experiences that young people find themselves in informal, non-hierarchical peer movements</w:t>
      </w:r>
      <w:r w:rsidR="00F17824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trying to influence decisions not from the inside but from the outside. </w:t>
      </w:r>
    </w:p>
    <w:p w14:paraId="15338C57" w14:textId="77777777" w:rsidR="00D731AA" w:rsidRDefault="00D731AA" w:rsidP="00D731AA">
      <w:pPr>
        <w:jc w:val="both"/>
        <w:rPr>
          <w:rFonts w:ascii="Calibri" w:eastAsia="Calibri" w:hAnsi="Calibri" w:cs="Calibri"/>
          <w:color w:val="000000"/>
        </w:rPr>
      </w:pPr>
    </w:p>
    <w:p w14:paraId="3E42B8E6" w14:textId="13BE5B0F" w:rsidR="00D731AA" w:rsidRPr="00467510" w:rsidRDefault="00F17824" w:rsidP="00D731AA">
      <w:pPr>
        <w:jc w:val="both"/>
        <w:rPr>
          <w:rFonts w:ascii="Calibri" w:eastAsia="Calibri" w:hAnsi="Calibri" w:cs="Calibri"/>
          <w:bCs/>
          <w:color w:val="201F1E"/>
          <w:highlight w:val="white"/>
        </w:rPr>
      </w:pPr>
      <w:r>
        <w:rPr>
          <w:rFonts w:ascii="Calibri" w:eastAsia="Calibri" w:hAnsi="Calibri" w:cs="Calibri"/>
          <w:color w:val="000000"/>
        </w:rPr>
        <w:t xml:space="preserve">The youth activists in the </w:t>
      </w:r>
      <w:r w:rsidR="00D731AA">
        <w:rPr>
          <w:rFonts w:ascii="Calibri" w:eastAsia="Calibri" w:hAnsi="Calibri" w:cs="Calibri"/>
          <w:color w:val="201F1E"/>
          <w:highlight w:val="white"/>
        </w:rPr>
        <w:t xml:space="preserve">Fridays for Future, Black Lives Matter, or the </w:t>
      </w:r>
      <w:proofErr w:type="spellStart"/>
      <w:r w:rsidR="00D731AA">
        <w:rPr>
          <w:rFonts w:ascii="Calibri" w:eastAsia="Calibri" w:hAnsi="Calibri" w:cs="Calibri"/>
          <w:color w:val="201F1E"/>
          <w:highlight w:val="white"/>
        </w:rPr>
        <w:t>EndSARS</w:t>
      </w:r>
      <w:proofErr w:type="spellEnd"/>
      <w:r w:rsidR="00D731AA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00D731AA">
        <w:rPr>
          <w:rFonts w:ascii="Calibri" w:eastAsia="Calibri" w:hAnsi="Calibri" w:cs="Calibri"/>
          <w:color w:val="201F1E"/>
        </w:rPr>
        <w:t>movement</w:t>
      </w:r>
      <w:r>
        <w:rPr>
          <w:rFonts w:ascii="Calibri" w:eastAsia="Calibri" w:hAnsi="Calibri" w:cs="Calibri"/>
          <w:color w:val="201F1E"/>
        </w:rPr>
        <w:t>s</w:t>
      </w:r>
      <w:r w:rsidR="00D731AA">
        <w:rPr>
          <w:rFonts w:ascii="Calibri" w:eastAsia="Calibri" w:hAnsi="Calibri" w:cs="Calibri"/>
          <w:color w:val="201F1E"/>
        </w:rPr>
        <w:t xml:space="preserve"> managed to get their messages across</w:t>
      </w:r>
      <w:r>
        <w:rPr>
          <w:rFonts w:ascii="Calibri" w:eastAsia="Calibri" w:hAnsi="Calibri" w:cs="Calibri"/>
          <w:color w:val="201F1E"/>
        </w:rPr>
        <w:t xml:space="preserve"> through such self-organized and community-based movements</w:t>
      </w:r>
      <w:r w:rsidR="00D731AA">
        <w:rPr>
          <w:rFonts w:ascii="Calibri" w:eastAsia="Calibri" w:hAnsi="Calibri" w:cs="Calibri"/>
          <w:color w:val="201F1E"/>
        </w:rPr>
        <w:t>. However, they often paid a high cost. Many of these peaceful protesters encountered sociocultural stigma</w:t>
      </w:r>
      <w:r w:rsidR="005D77C5">
        <w:rPr>
          <w:rFonts w:ascii="Calibri" w:eastAsia="Calibri" w:hAnsi="Calibri" w:cs="Calibri"/>
          <w:color w:val="201F1E"/>
        </w:rPr>
        <w:t>,</w:t>
      </w:r>
      <w:r w:rsidR="00D731AA">
        <w:rPr>
          <w:rFonts w:ascii="Calibri" w:eastAsia="Calibri" w:hAnsi="Calibri" w:cs="Calibri"/>
          <w:color w:val="201F1E"/>
        </w:rPr>
        <w:t xml:space="preserve"> various kinds of threats, including political and online harassment, police violence, excessive use of force and </w:t>
      </w:r>
      <w:r w:rsidR="00D731AA">
        <w:rPr>
          <w:rFonts w:ascii="Calibri" w:eastAsia="Calibri" w:hAnsi="Calibri" w:cs="Calibri"/>
          <w:color w:val="201F1E"/>
          <w:highlight w:val="white"/>
        </w:rPr>
        <w:t xml:space="preserve">some of them </w:t>
      </w:r>
      <w:r w:rsidR="00D731AA">
        <w:rPr>
          <w:rFonts w:ascii="Calibri" w:eastAsia="Calibri" w:hAnsi="Calibri" w:cs="Calibri"/>
          <w:color w:val="201F1E"/>
        </w:rPr>
        <w:t>tragically paid with their lives. In the</w:t>
      </w:r>
      <w:r w:rsidR="00D731AA" w:rsidRPr="002A027C">
        <w:rPr>
          <w:rFonts w:ascii="Calibri" w:eastAsia="Calibri" w:hAnsi="Calibri" w:cs="Calibri"/>
          <w:color w:val="000000"/>
        </w:rPr>
        <w:t xml:space="preserve"> </w:t>
      </w:r>
      <w:r w:rsidR="00D731AA" w:rsidRPr="002A027C">
        <w:rPr>
          <w:rFonts w:ascii="Calibri" w:eastAsia="Calibri" w:hAnsi="Calibri" w:cs="Calibri"/>
          <w:i/>
          <w:color w:val="000000"/>
        </w:rPr>
        <w:t>People Power U</w:t>
      </w:r>
      <w:r w:rsidR="00D731AA">
        <w:rPr>
          <w:rFonts w:ascii="Calibri" w:eastAsia="Calibri" w:hAnsi="Calibri" w:cs="Calibri"/>
          <w:i/>
          <w:color w:val="000000"/>
        </w:rPr>
        <w:t>nder Attack: 2020</w:t>
      </w:r>
      <w:r w:rsidR="00D731AA">
        <w:rPr>
          <w:rFonts w:ascii="Calibri" w:eastAsia="Calibri" w:hAnsi="Calibri" w:cs="Calibri"/>
          <w:color w:val="000000"/>
        </w:rPr>
        <w:t xml:space="preserve"> report, CIVICUS has named youth again as one of the </w:t>
      </w:r>
      <w:r w:rsidR="00467510">
        <w:rPr>
          <w:rFonts w:ascii="Calibri" w:eastAsia="Calibri" w:hAnsi="Calibri" w:cs="Calibri"/>
          <w:color w:val="000000"/>
        </w:rPr>
        <w:t>five</w:t>
      </w:r>
      <w:r w:rsidR="00D731AA">
        <w:rPr>
          <w:rFonts w:ascii="Calibri" w:eastAsia="Calibri" w:hAnsi="Calibri" w:cs="Calibri"/>
          <w:color w:val="000000"/>
        </w:rPr>
        <w:t xml:space="preserve"> groups most commonly exposed to assaults on fundamental freedoms in civic space. </w:t>
      </w:r>
      <w:r>
        <w:rPr>
          <w:rFonts w:ascii="Calibri" w:eastAsia="Calibri" w:hAnsi="Calibri" w:cs="Calibri"/>
          <w:bCs/>
          <w:color w:val="201F1E"/>
          <w:highlight w:val="white"/>
        </w:rPr>
        <w:t xml:space="preserve">So it is important that </w:t>
      </w:r>
      <w:r w:rsidR="008B2ABE">
        <w:rPr>
          <w:rFonts w:ascii="Calibri" w:eastAsia="Calibri" w:hAnsi="Calibri" w:cs="Calibri"/>
          <w:bCs/>
          <w:color w:val="201F1E"/>
          <w:highlight w:val="white"/>
        </w:rPr>
        <w:t xml:space="preserve">the </w:t>
      </w:r>
      <w:r w:rsidR="00D731AA">
        <w:rPr>
          <w:rFonts w:ascii="Calibri" w:eastAsia="Calibri" w:hAnsi="Calibri" w:cs="Calibri"/>
          <w:color w:val="201F1E"/>
          <w:highlight w:val="white"/>
        </w:rPr>
        <w:t xml:space="preserve">UN </w:t>
      </w:r>
      <w:r w:rsidR="008B2ABE">
        <w:rPr>
          <w:rFonts w:ascii="Calibri" w:eastAsia="Calibri" w:hAnsi="Calibri" w:cs="Calibri"/>
          <w:color w:val="201F1E"/>
          <w:highlight w:val="white"/>
        </w:rPr>
        <w:t xml:space="preserve">will work towards </w:t>
      </w:r>
      <w:r w:rsidR="00D731AA">
        <w:rPr>
          <w:rFonts w:ascii="Calibri" w:eastAsia="Calibri" w:hAnsi="Calibri" w:cs="Calibri"/>
          <w:color w:val="201F1E"/>
          <w:highlight w:val="white"/>
        </w:rPr>
        <w:t>a dedicated guidance on the protection of young people, including those who engage with the UN, as part of a new common protection agenda for the UN system.</w:t>
      </w:r>
    </w:p>
    <w:p w14:paraId="3C004204" w14:textId="77777777" w:rsidR="00F17824" w:rsidRDefault="00F17824" w:rsidP="00D731AA">
      <w:pPr>
        <w:jc w:val="both"/>
        <w:rPr>
          <w:rFonts w:ascii="Calibri" w:eastAsia="Calibri" w:hAnsi="Calibri" w:cs="Calibri"/>
          <w:color w:val="201F1E"/>
        </w:rPr>
      </w:pPr>
    </w:p>
    <w:p w14:paraId="2E17AD3A" w14:textId="0B574EFF" w:rsidR="00655DB6" w:rsidRDefault="00F17824" w:rsidP="00D731AA">
      <w:p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I</w:t>
      </w:r>
      <w:r w:rsidR="00D731AA">
        <w:rPr>
          <w:rFonts w:ascii="Calibri" w:eastAsia="Calibri" w:hAnsi="Calibri" w:cs="Calibri"/>
          <w:color w:val="201F1E"/>
        </w:rPr>
        <w:t xml:space="preserve">t is </w:t>
      </w:r>
      <w:r w:rsidR="005D77C5">
        <w:rPr>
          <w:rFonts w:ascii="Calibri" w:eastAsia="Calibri" w:hAnsi="Calibri" w:cs="Calibri"/>
          <w:color w:val="201F1E"/>
        </w:rPr>
        <w:t xml:space="preserve">rather </w:t>
      </w:r>
      <w:r w:rsidR="00D731AA">
        <w:rPr>
          <w:rFonts w:ascii="Calibri" w:eastAsia="Calibri" w:hAnsi="Calibri" w:cs="Calibri"/>
          <w:color w:val="201F1E"/>
        </w:rPr>
        <w:t xml:space="preserve">hard to assess how Treaty Bodies are dealing with the question of youth, because apart from the International Covenant on Economic, Social and Cultural Rights, treaties have </w:t>
      </w:r>
      <w:r w:rsidR="00EA16F9">
        <w:rPr>
          <w:rFonts w:ascii="Calibri" w:eastAsia="Calibri" w:hAnsi="Calibri" w:cs="Calibri"/>
          <w:color w:val="201F1E"/>
        </w:rPr>
        <w:t xml:space="preserve">no </w:t>
      </w:r>
      <w:r w:rsidR="00D731AA">
        <w:rPr>
          <w:rFonts w:ascii="Calibri" w:eastAsia="Calibri" w:hAnsi="Calibri" w:cs="Calibri"/>
          <w:color w:val="201F1E"/>
        </w:rPr>
        <w:t>explicit articles mentioning the youth</w:t>
      </w:r>
      <w:r>
        <w:rPr>
          <w:rFonts w:ascii="Calibri" w:eastAsia="Calibri" w:hAnsi="Calibri" w:cs="Calibri"/>
          <w:color w:val="201F1E"/>
        </w:rPr>
        <w:t xml:space="preserve">. But </w:t>
      </w:r>
      <w:r w:rsidR="00D731AA">
        <w:rPr>
          <w:rFonts w:ascii="Calibri" w:eastAsia="Calibri" w:hAnsi="Calibri" w:cs="Calibri"/>
          <w:color w:val="201F1E"/>
        </w:rPr>
        <w:t>there is no doubt that Treaty Bodies are generally interested in the human rights situation of youth</w:t>
      </w:r>
      <w:r>
        <w:rPr>
          <w:rFonts w:ascii="Calibri" w:eastAsia="Calibri" w:hAnsi="Calibri" w:cs="Calibri"/>
          <w:color w:val="201F1E"/>
        </w:rPr>
        <w:t xml:space="preserve"> and </w:t>
      </w:r>
      <w:r w:rsidR="008B2ABE">
        <w:rPr>
          <w:rFonts w:ascii="Calibri" w:eastAsia="Calibri" w:hAnsi="Calibri" w:cs="Calibri"/>
          <w:color w:val="201F1E"/>
        </w:rPr>
        <w:t xml:space="preserve">are </w:t>
      </w:r>
      <w:r>
        <w:rPr>
          <w:rFonts w:ascii="Calibri" w:eastAsia="Calibri" w:hAnsi="Calibri" w:cs="Calibri"/>
          <w:color w:val="201F1E"/>
        </w:rPr>
        <w:t>committed to address youth concerns</w:t>
      </w:r>
      <w:r w:rsidR="00D731AA">
        <w:rPr>
          <w:rFonts w:ascii="Calibri" w:eastAsia="Calibri" w:hAnsi="Calibri" w:cs="Calibri"/>
          <w:color w:val="201F1E"/>
        </w:rPr>
        <w:t xml:space="preserve">. I screened </w:t>
      </w:r>
      <w:r w:rsidR="00EA16F9">
        <w:rPr>
          <w:rFonts w:ascii="Calibri" w:eastAsia="Calibri" w:hAnsi="Calibri" w:cs="Calibri"/>
          <w:color w:val="201F1E"/>
        </w:rPr>
        <w:t xml:space="preserve">through </w:t>
      </w:r>
      <w:r w:rsidR="00D731AA">
        <w:rPr>
          <w:rFonts w:ascii="Calibri" w:eastAsia="Calibri" w:hAnsi="Calibri" w:cs="Calibri"/>
          <w:color w:val="201F1E"/>
        </w:rPr>
        <w:t xml:space="preserve">the annual reports </w:t>
      </w:r>
      <w:r w:rsidR="008B2ABE">
        <w:rPr>
          <w:rFonts w:ascii="Calibri" w:eastAsia="Calibri" w:hAnsi="Calibri" w:cs="Calibri"/>
          <w:color w:val="201F1E"/>
        </w:rPr>
        <w:t xml:space="preserve">of my Committee on the Elimination of Racial Discrimination </w:t>
      </w:r>
      <w:r w:rsidR="00D731AA">
        <w:rPr>
          <w:rFonts w:ascii="Calibri" w:eastAsia="Calibri" w:hAnsi="Calibri" w:cs="Calibri"/>
          <w:color w:val="201F1E"/>
        </w:rPr>
        <w:t xml:space="preserve">from the past 10 years and it </w:t>
      </w:r>
      <w:r w:rsidR="00EA16F9">
        <w:rPr>
          <w:rFonts w:ascii="Calibri" w:eastAsia="Calibri" w:hAnsi="Calibri" w:cs="Calibri"/>
          <w:color w:val="201F1E"/>
        </w:rPr>
        <w:t>is</w:t>
      </w:r>
      <w:r w:rsidR="00D731AA">
        <w:rPr>
          <w:rFonts w:ascii="Calibri" w:eastAsia="Calibri" w:hAnsi="Calibri" w:cs="Calibri"/>
          <w:color w:val="201F1E"/>
        </w:rPr>
        <w:t xml:space="preserve"> obvious t</w:t>
      </w:r>
      <w:r w:rsidR="00EA16F9">
        <w:rPr>
          <w:rFonts w:ascii="Calibri" w:eastAsia="Calibri" w:hAnsi="Calibri" w:cs="Calibri"/>
          <w:color w:val="201F1E"/>
        </w:rPr>
        <w:t>ha</w:t>
      </w:r>
      <w:r w:rsidR="00D731AA">
        <w:rPr>
          <w:rFonts w:ascii="Calibri" w:eastAsia="Calibri" w:hAnsi="Calibri" w:cs="Calibri"/>
          <w:color w:val="201F1E"/>
        </w:rPr>
        <w:t xml:space="preserve">t we often dealt with the youth in our Concluding Observations and various decisions under the Early Warning and Urgent Action procedure. In year 2012 for example, six different </w:t>
      </w:r>
      <w:proofErr w:type="spellStart"/>
      <w:r w:rsidR="00D731AA">
        <w:rPr>
          <w:rFonts w:ascii="Calibri" w:eastAsia="Calibri" w:hAnsi="Calibri" w:cs="Calibri"/>
          <w:color w:val="201F1E"/>
        </w:rPr>
        <w:t>CoBs</w:t>
      </w:r>
      <w:proofErr w:type="spellEnd"/>
      <w:r w:rsidR="00D731AA">
        <w:rPr>
          <w:rFonts w:ascii="Calibri" w:eastAsia="Calibri" w:hAnsi="Calibri" w:cs="Calibri"/>
          <w:color w:val="201F1E"/>
        </w:rPr>
        <w:t xml:space="preserve"> addressed youth</w:t>
      </w:r>
      <w:r w:rsidR="00467510">
        <w:rPr>
          <w:rFonts w:ascii="Calibri" w:eastAsia="Calibri" w:hAnsi="Calibri" w:cs="Calibri"/>
          <w:color w:val="201F1E"/>
        </w:rPr>
        <w:t xml:space="preserve">: </w:t>
      </w:r>
      <w:r w:rsidR="00D731AA">
        <w:rPr>
          <w:rFonts w:ascii="Calibri" w:eastAsia="Calibri" w:hAnsi="Calibri" w:cs="Calibri"/>
          <w:color w:val="201F1E"/>
        </w:rPr>
        <w:t>including concerns about lack of ID cards</w:t>
      </w:r>
      <w:r w:rsidR="00467510">
        <w:rPr>
          <w:rFonts w:ascii="Calibri" w:eastAsia="Calibri" w:hAnsi="Calibri" w:cs="Calibri"/>
          <w:color w:val="201F1E"/>
        </w:rPr>
        <w:t>;</w:t>
      </w:r>
      <w:r w:rsidR="00D731AA">
        <w:rPr>
          <w:rFonts w:ascii="Calibri" w:eastAsia="Calibri" w:hAnsi="Calibri" w:cs="Calibri"/>
          <w:color w:val="201F1E"/>
        </w:rPr>
        <w:t xml:space="preserve"> the need for awareness-raising for you</w:t>
      </w:r>
      <w:r w:rsidR="00EA16F9">
        <w:rPr>
          <w:rFonts w:ascii="Calibri" w:eastAsia="Calibri" w:hAnsi="Calibri" w:cs="Calibri"/>
          <w:color w:val="201F1E"/>
        </w:rPr>
        <w:t>ng</w:t>
      </w:r>
      <w:r w:rsidR="00D731AA">
        <w:rPr>
          <w:rFonts w:ascii="Calibri" w:eastAsia="Calibri" w:hAnsi="Calibri" w:cs="Calibri"/>
          <w:color w:val="201F1E"/>
        </w:rPr>
        <w:t xml:space="preserve"> people on </w:t>
      </w:r>
      <w:r w:rsidR="00D731AA">
        <w:rPr>
          <w:rFonts w:ascii="Calibri" w:eastAsia="Calibri" w:hAnsi="Calibri" w:cs="Calibri"/>
          <w:color w:val="201F1E"/>
        </w:rPr>
        <w:lastRenderedPageBreak/>
        <w:t>racist hate speech</w:t>
      </w:r>
      <w:r w:rsidR="00467510">
        <w:rPr>
          <w:rFonts w:ascii="Calibri" w:eastAsia="Calibri" w:hAnsi="Calibri" w:cs="Calibri"/>
          <w:color w:val="201F1E"/>
        </w:rPr>
        <w:t>;</w:t>
      </w:r>
      <w:r w:rsidR="00D731AA">
        <w:rPr>
          <w:rFonts w:ascii="Calibri" w:eastAsia="Calibri" w:hAnsi="Calibri" w:cs="Calibri"/>
          <w:color w:val="201F1E"/>
        </w:rPr>
        <w:t xml:space="preserve"> welcoming a Youth Employment Package</w:t>
      </w:r>
      <w:r w:rsidR="00467510">
        <w:rPr>
          <w:rFonts w:ascii="Calibri" w:eastAsia="Calibri" w:hAnsi="Calibri" w:cs="Calibri"/>
          <w:color w:val="201F1E"/>
        </w:rPr>
        <w:t>;</w:t>
      </w:r>
      <w:r w:rsidR="00D731AA">
        <w:rPr>
          <w:rFonts w:ascii="Calibri" w:eastAsia="Calibri" w:hAnsi="Calibri" w:cs="Calibri"/>
          <w:color w:val="201F1E"/>
        </w:rPr>
        <w:t xml:space="preserve"> </w:t>
      </w:r>
      <w:r w:rsidR="008B2ABE">
        <w:rPr>
          <w:rFonts w:ascii="Calibri" w:eastAsia="Calibri" w:hAnsi="Calibri" w:cs="Calibri"/>
          <w:color w:val="201F1E"/>
        </w:rPr>
        <w:t xml:space="preserve">we expressed </w:t>
      </w:r>
      <w:r w:rsidR="00D731AA">
        <w:rPr>
          <w:rFonts w:ascii="Calibri" w:eastAsia="Calibri" w:hAnsi="Calibri" w:cs="Calibri"/>
          <w:color w:val="201F1E"/>
        </w:rPr>
        <w:t>concerns about racially motivated violence risen particularly among young people</w:t>
      </w:r>
      <w:r w:rsidR="00467510">
        <w:rPr>
          <w:rFonts w:ascii="Calibri" w:eastAsia="Calibri" w:hAnsi="Calibri" w:cs="Calibri"/>
          <w:color w:val="201F1E"/>
        </w:rPr>
        <w:t>;</w:t>
      </w:r>
      <w:r w:rsidR="00D731AA">
        <w:rPr>
          <w:rFonts w:ascii="Calibri" w:eastAsia="Calibri" w:hAnsi="Calibri" w:cs="Calibri"/>
          <w:color w:val="201F1E"/>
        </w:rPr>
        <w:t xml:space="preserve"> </w:t>
      </w:r>
      <w:r w:rsidR="008B2ABE">
        <w:rPr>
          <w:rFonts w:ascii="Calibri" w:eastAsia="Calibri" w:hAnsi="Calibri" w:cs="Calibri"/>
          <w:color w:val="201F1E"/>
        </w:rPr>
        <w:t xml:space="preserve">about the </w:t>
      </w:r>
      <w:r w:rsidR="00D731AA">
        <w:rPr>
          <w:rFonts w:ascii="Calibri" w:eastAsia="Calibri" w:hAnsi="Calibri" w:cs="Calibri"/>
          <w:color w:val="201F1E"/>
        </w:rPr>
        <w:t xml:space="preserve">killings of young </w:t>
      </w:r>
      <w:r w:rsidR="008B2ABE">
        <w:rPr>
          <w:rFonts w:ascii="Calibri" w:eastAsia="Calibri" w:hAnsi="Calibri" w:cs="Calibri"/>
          <w:color w:val="201F1E"/>
        </w:rPr>
        <w:t>minorities</w:t>
      </w:r>
      <w:r w:rsidR="00D731AA">
        <w:rPr>
          <w:rFonts w:ascii="Calibri" w:eastAsia="Calibri" w:hAnsi="Calibri" w:cs="Calibri"/>
          <w:color w:val="201F1E"/>
        </w:rPr>
        <w:t xml:space="preserve"> and lack of investigation</w:t>
      </w:r>
      <w:r w:rsidR="00467510">
        <w:rPr>
          <w:rFonts w:ascii="Calibri" w:eastAsia="Calibri" w:hAnsi="Calibri" w:cs="Calibri"/>
          <w:color w:val="201F1E"/>
        </w:rPr>
        <w:t>;</w:t>
      </w:r>
      <w:r w:rsidR="00D731AA">
        <w:rPr>
          <w:rFonts w:ascii="Calibri" w:eastAsia="Calibri" w:hAnsi="Calibri" w:cs="Calibri"/>
          <w:color w:val="201F1E"/>
        </w:rPr>
        <w:t xml:space="preserve"> </w:t>
      </w:r>
      <w:r w:rsidR="00EA16F9">
        <w:rPr>
          <w:rFonts w:ascii="Calibri" w:eastAsia="Calibri" w:hAnsi="Calibri" w:cs="Calibri"/>
          <w:color w:val="201F1E"/>
        </w:rPr>
        <w:t>and we</w:t>
      </w:r>
      <w:r w:rsidR="00D731AA">
        <w:rPr>
          <w:rFonts w:ascii="Calibri" w:eastAsia="Calibri" w:hAnsi="Calibri" w:cs="Calibri"/>
          <w:color w:val="201F1E"/>
        </w:rPr>
        <w:t xml:space="preserve"> </w:t>
      </w:r>
      <w:r w:rsidR="00EA16F9">
        <w:rPr>
          <w:rFonts w:ascii="Calibri" w:eastAsia="Calibri" w:hAnsi="Calibri" w:cs="Calibri"/>
          <w:color w:val="201F1E"/>
        </w:rPr>
        <w:t>welcomed</w:t>
      </w:r>
      <w:r w:rsidR="00D731AA">
        <w:rPr>
          <w:rFonts w:ascii="Calibri" w:eastAsia="Calibri" w:hAnsi="Calibri" w:cs="Calibri"/>
          <w:color w:val="201F1E"/>
        </w:rPr>
        <w:t xml:space="preserve"> the establishment of the youth human rights association. </w:t>
      </w:r>
      <w:r w:rsidR="00EA16F9">
        <w:rPr>
          <w:rFonts w:ascii="Calibri" w:eastAsia="Calibri" w:hAnsi="Calibri" w:cs="Calibri"/>
          <w:color w:val="201F1E"/>
        </w:rPr>
        <w:t xml:space="preserve">Moreover, in our last General Recommendation on Racial </w:t>
      </w:r>
      <w:r w:rsidR="00467510">
        <w:rPr>
          <w:rFonts w:ascii="Calibri" w:eastAsia="Calibri" w:hAnsi="Calibri" w:cs="Calibri"/>
          <w:color w:val="201F1E"/>
        </w:rPr>
        <w:t>P</w:t>
      </w:r>
      <w:r w:rsidR="00EA16F9">
        <w:rPr>
          <w:rFonts w:ascii="Calibri" w:eastAsia="Calibri" w:hAnsi="Calibri" w:cs="Calibri"/>
          <w:color w:val="201F1E"/>
        </w:rPr>
        <w:t>rofiling</w:t>
      </w:r>
      <w:r w:rsidR="00467510">
        <w:rPr>
          <w:rFonts w:ascii="Calibri" w:eastAsia="Calibri" w:hAnsi="Calibri" w:cs="Calibri"/>
          <w:color w:val="201F1E"/>
        </w:rPr>
        <w:t>,</w:t>
      </w:r>
      <w:r w:rsidR="00EA16F9">
        <w:rPr>
          <w:rFonts w:ascii="Calibri" w:eastAsia="Calibri" w:hAnsi="Calibri" w:cs="Calibri"/>
          <w:color w:val="201F1E"/>
        </w:rPr>
        <w:t xml:space="preserve"> we explicitly mentioned youth in the context of community policing.</w:t>
      </w:r>
    </w:p>
    <w:p w14:paraId="1F3288E8" w14:textId="77777777" w:rsidR="00EA16F9" w:rsidRDefault="00EA16F9" w:rsidP="00D731AA">
      <w:pPr>
        <w:jc w:val="both"/>
        <w:rPr>
          <w:rFonts w:ascii="Calibri" w:eastAsia="Calibri" w:hAnsi="Calibri" w:cs="Calibri"/>
          <w:color w:val="201F1E"/>
        </w:rPr>
      </w:pPr>
    </w:p>
    <w:p w14:paraId="2BB290FF" w14:textId="2F7E4EBA" w:rsidR="00655DB6" w:rsidRDefault="00655DB6" w:rsidP="00D731AA">
      <w:p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The level of engagement </w:t>
      </w:r>
      <w:r w:rsidR="00F17824">
        <w:rPr>
          <w:rFonts w:ascii="Calibri" w:eastAsia="Calibri" w:hAnsi="Calibri" w:cs="Calibri"/>
          <w:color w:val="201F1E"/>
        </w:rPr>
        <w:t xml:space="preserve">in the Treaty Body system </w:t>
      </w:r>
      <w:r>
        <w:rPr>
          <w:rFonts w:ascii="Calibri" w:eastAsia="Calibri" w:hAnsi="Calibri" w:cs="Calibri"/>
          <w:color w:val="201F1E"/>
        </w:rPr>
        <w:t>with any specific group or topic largely depends on the actual information we receive and hence, the quality of questions we can pose to the State</w:t>
      </w:r>
      <w:r w:rsidR="00467510">
        <w:rPr>
          <w:rFonts w:ascii="Calibri" w:eastAsia="Calibri" w:hAnsi="Calibri" w:cs="Calibri"/>
          <w:color w:val="201F1E"/>
        </w:rPr>
        <w:t>s</w:t>
      </w:r>
      <w:r>
        <w:rPr>
          <w:rFonts w:ascii="Calibri" w:eastAsia="Calibri" w:hAnsi="Calibri" w:cs="Calibri"/>
          <w:color w:val="201F1E"/>
        </w:rPr>
        <w:t xml:space="preserve"> parties who appear in front of us. Therefore, if we want to ensure that the perspectives of youth are reflected in various </w:t>
      </w:r>
      <w:proofErr w:type="spellStart"/>
      <w:r>
        <w:rPr>
          <w:rFonts w:ascii="Calibri" w:eastAsia="Calibri" w:hAnsi="Calibri" w:cs="Calibri"/>
          <w:color w:val="201F1E"/>
        </w:rPr>
        <w:t>CoBs</w:t>
      </w:r>
      <w:proofErr w:type="spellEnd"/>
      <w:r>
        <w:rPr>
          <w:rFonts w:ascii="Calibri" w:eastAsia="Calibri" w:hAnsi="Calibri" w:cs="Calibri"/>
          <w:color w:val="201F1E"/>
        </w:rPr>
        <w:t xml:space="preserve"> and other documents and </w:t>
      </w:r>
      <w:r w:rsidR="00EA16F9">
        <w:rPr>
          <w:rFonts w:ascii="Calibri" w:eastAsia="Calibri" w:hAnsi="Calibri" w:cs="Calibri"/>
          <w:color w:val="201F1E"/>
        </w:rPr>
        <w:t xml:space="preserve">that </w:t>
      </w:r>
      <w:r>
        <w:rPr>
          <w:rFonts w:ascii="Calibri" w:eastAsia="Calibri" w:hAnsi="Calibri" w:cs="Calibri"/>
          <w:color w:val="201F1E"/>
        </w:rPr>
        <w:t>youth issues get mainstreamed in various UN mechanisms and monitoring mandates, we must find ways to better cooperate with youth advocates, groups, organizations and movements</w:t>
      </w:r>
      <w:r w:rsidR="00F17824">
        <w:rPr>
          <w:rFonts w:ascii="Calibri" w:eastAsia="Calibri" w:hAnsi="Calibri" w:cs="Calibri"/>
          <w:color w:val="201F1E"/>
        </w:rPr>
        <w:t xml:space="preserve"> and improve our access to youth-related specific information</w:t>
      </w:r>
      <w:r>
        <w:rPr>
          <w:rFonts w:ascii="Calibri" w:eastAsia="Calibri" w:hAnsi="Calibri" w:cs="Calibri"/>
          <w:color w:val="201F1E"/>
        </w:rPr>
        <w:t xml:space="preserve">. We also must pro-actively indicate to the states that we are interested in </w:t>
      </w:r>
      <w:r w:rsidR="00EA16F9">
        <w:rPr>
          <w:rFonts w:ascii="Calibri" w:eastAsia="Calibri" w:hAnsi="Calibri" w:cs="Calibri"/>
          <w:color w:val="201F1E"/>
        </w:rPr>
        <w:t xml:space="preserve">hearing from them about </w:t>
      </w:r>
      <w:r>
        <w:rPr>
          <w:rFonts w:ascii="Calibri" w:eastAsia="Calibri" w:hAnsi="Calibri" w:cs="Calibri"/>
          <w:color w:val="201F1E"/>
        </w:rPr>
        <w:t xml:space="preserve">youth issues. </w:t>
      </w:r>
    </w:p>
    <w:p w14:paraId="2EA49E65" w14:textId="7C5D67C6" w:rsidR="00655DB6" w:rsidRDefault="00655DB6" w:rsidP="00D731AA">
      <w:pPr>
        <w:jc w:val="both"/>
        <w:rPr>
          <w:rFonts w:ascii="Calibri" w:eastAsia="Calibri" w:hAnsi="Calibri" w:cs="Calibri"/>
          <w:color w:val="201F1E"/>
        </w:rPr>
      </w:pPr>
    </w:p>
    <w:p w14:paraId="542925FB" w14:textId="3B8FF553" w:rsidR="00655DB6" w:rsidRDefault="00655DB6" w:rsidP="00D731AA">
      <w:p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However, we need to also be self-critical. In order to attract the youth and expect them to cooperate more closely with us,</w:t>
      </w:r>
      <w:r w:rsidR="00F17824">
        <w:rPr>
          <w:rFonts w:ascii="Calibri" w:eastAsia="Calibri" w:hAnsi="Calibri" w:cs="Calibri"/>
          <w:color w:val="201F1E"/>
        </w:rPr>
        <w:t xml:space="preserve"> the UN,</w:t>
      </w:r>
      <w:r>
        <w:rPr>
          <w:rFonts w:ascii="Calibri" w:eastAsia="Calibri" w:hAnsi="Calibri" w:cs="Calibri"/>
          <w:color w:val="201F1E"/>
        </w:rPr>
        <w:t xml:space="preserve"> we must also become more </w:t>
      </w:r>
      <w:r w:rsidR="00EA16F9">
        <w:rPr>
          <w:rFonts w:ascii="Calibri" w:eastAsia="Calibri" w:hAnsi="Calibri" w:cs="Calibri"/>
          <w:color w:val="201F1E"/>
        </w:rPr>
        <w:t>reliable</w:t>
      </w:r>
      <w:r>
        <w:rPr>
          <w:rFonts w:ascii="Calibri" w:eastAsia="Calibri" w:hAnsi="Calibri" w:cs="Calibri"/>
          <w:color w:val="201F1E"/>
        </w:rPr>
        <w:t xml:space="preserve">, more useful, more accessible, </w:t>
      </w:r>
      <w:r w:rsidR="00F17824">
        <w:rPr>
          <w:rFonts w:ascii="Calibri" w:eastAsia="Calibri" w:hAnsi="Calibri" w:cs="Calibri"/>
          <w:color w:val="201F1E"/>
        </w:rPr>
        <w:t xml:space="preserve">more inclusive, </w:t>
      </w:r>
      <w:r>
        <w:rPr>
          <w:rFonts w:ascii="Calibri" w:eastAsia="Calibri" w:hAnsi="Calibri" w:cs="Calibri"/>
          <w:color w:val="201F1E"/>
        </w:rPr>
        <w:t xml:space="preserve">and more relatable. It became clear during my work with youth that </w:t>
      </w:r>
      <w:r w:rsidR="00F17824">
        <w:rPr>
          <w:rFonts w:ascii="Calibri" w:eastAsia="Calibri" w:hAnsi="Calibri" w:cs="Calibri"/>
          <w:color w:val="201F1E"/>
        </w:rPr>
        <w:t xml:space="preserve">unfortunately </w:t>
      </w:r>
      <w:r>
        <w:rPr>
          <w:rFonts w:ascii="Calibri" w:eastAsia="Calibri" w:hAnsi="Calibri" w:cs="Calibri"/>
          <w:color w:val="201F1E"/>
        </w:rPr>
        <w:t xml:space="preserve">they </w:t>
      </w:r>
      <w:r w:rsidR="00F17824">
        <w:rPr>
          <w:rFonts w:ascii="Calibri" w:eastAsia="Calibri" w:hAnsi="Calibri" w:cs="Calibri"/>
          <w:color w:val="201F1E"/>
        </w:rPr>
        <w:t xml:space="preserve">often </w:t>
      </w:r>
      <w:r>
        <w:rPr>
          <w:rFonts w:ascii="Calibri" w:eastAsia="Calibri" w:hAnsi="Calibri" w:cs="Calibri"/>
          <w:color w:val="201F1E"/>
        </w:rPr>
        <w:t>consider the UN as a remote and careful establishment which has little interest in their everyday struggle</w:t>
      </w:r>
      <w:r w:rsidR="00F17824">
        <w:rPr>
          <w:rFonts w:ascii="Calibri" w:eastAsia="Calibri" w:hAnsi="Calibri" w:cs="Calibri"/>
          <w:color w:val="201F1E"/>
        </w:rPr>
        <w:t>s</w:t>
      </w:r>
      <w:r>
        <w:rPr>
          <w:rFonts w:ascii="Calibri" w:eastAsia="Calibri" w:hAnsi="Calibri" w:cs="Calibri"/>
          <w:color w:val="201F1E"/>
        </w:rPr>
        <w:t>. Many of young people would not even name the UN when asked about potential partners</w:t>
      </w:r>
      <w:r w:rsidR="00F17824">
        <w:rPr>
          <w:rFonts w:ascii="Calibri" w:eastAsia="Calibri" w:hAnsi="Calibri" w:cs="Calibri"/>
          <w:color w:val="201F1E"/>
        </w:rPr>
        <w:t xml:space="preserve"> and allies</w:t>
      </w:r>
      <w:r>
        <w:rPr>
          <w:rFonts w:ascii="Calibri" w:eastAsia="Calibri" w:hAnsi="Calibri" w:cs="Calibri"/>
          <w:color w:val="201F1E"/>
        </w:rPr>
        <w:t xml:space="preserve"> in their </w:t>
      </w:r>
      <w:r w:rsidR="00F17824">
        <w:rPr>
          <w:rFonts w:ascii="Calibri" w:eastAsia="Calibri" w:hAnsi="Calibri" w:cs="Calibri"/>
          <w:color w:val="201F1E"/>
        </w:rPr>
        <w:t>fight for racial and climate justice, and other human rights priorities</w:t>
      </w:r>
      <w:r>
        <w:rPr>
          <w:rFonts w:ascii="Calibri" w:eastAsia="Calibri" w:hAnsi="Calibri" w:cs="Calibri"/>
          <w:color w:val="201F1E"/>
        </w:rPr>
        <w:t xml:space="preserve">. Much has to do with </w:t>
      </w:r>
      <w:r w:rsidR="00F17824">
        <w:rPr>
          <w:rFonts w:ascii="Calibri" w:eastAsia="Calibri" w:hAnsi="Calibri" w:cs="Calibri"/>
          <w:color w:val="201F1E"/>
        </w:rPr>
        <w:t>the lack of our</w:t>
      </w:r>
      <w:r>
        <w:rPr>
          <w:rFonts w:ascii="Calibri" w:eastAsia="Calibri" w:hAnsi="Calibri" w:cs="Calibri"/>
          <w:color w:val="201F1E"/>
        </w:rPr>
        <w:t xml:space="preserve"> presence </w:t>
      </w:r>
      <w:r w:rsidR="00F17824">
        <w:rPr>
          <w:rFonts w:ascii="Calibri" w:eastAsia="Calibri" w:hAnsi="Calibri" w:cs="Calibri"/>
          <w:color w:val="201F1E"/>
        </w:rPr>
        <w:t xml:space="preserve">and visibility </w:t>
      </w:r>
      <w:r>
        <w:rPr>
          <w:rFonts w:ascii="Calibri" w:eastAsia="Calibri" w:hAnsi="Calibri" w:cs="Calibri"/>
          <w:color w:val="201F1E"/>
        </w:rPr>
        <w:t xml:space="preserve">at grassroots levels and in informal movements and also with the way we communicate. I have long been advocating for a reform in our communication systems, including how we use and engage via social media. Young people </w:t>
      </w:r>
      <w:r w:rsidR="00F17824">
        <w:rPr>
          <w:rFonts w:ascii="Calibri" w:eastAsia="Calibri" w:hAnsi="Calibri" w:cs="Calibri"/>
          <w:color w:val="201F1E"/>
        </w:rPr>
        <w:t xml:space="preserve">nowadays </w:t>
      </w:r>
      <w:r>
        <w:rPr>
          <w:rFonts w:ascii="Calibri" w:eastAsia="Calibri" w:hAnsi="Calibri" w:cs="Calibri"/>
          <w:color w:val="201F1E"/>
        </w:rPr>
        <w:t xml:space="preserve">appreciate short creative posts, if possible in a video format, with clear messages. </w:t>
      </w:r>
      <w:r w:rsidR="00F17824">
        <w:rPr>
          <w:rFonts w:ascii="Calibri" w:eastAsia="Calibri" w:hAnsi="Calibri" w:cs="Calibri"/>
          <w:color w:val="201F1E"/>
        </w:rPr>
        <w:t xml:space="preserve">But we still keep on publishing 10700 words long technical reports which are difficult to </w:t>
      </w:r>
      <w:r w:rsidR="00EA16F9">
        <w:rPr>
          <w:rFonts w:ascii="Calibri" w:eastAsia="Calibri" w:hAnsi="Calibri" w:cs="Calibri"/>
          <w:color w:val="201F1E"/>
        </w:rPr>
        <w:t>locate</w:t>
      </w:r>
      <w:r w:rsidR="00F17824">
        <w:rPr>
          <w:rFonts w:ascii="Calibri" w:eastAsia="Calibri" w:hAnsi="Calibri" w:cs="Calibri"/>
          <w:color w:val="201F1E"/>
        </w:rPr>
        <w:t xml:space="preserve"> on our confusing websites</w:t>
      </w:r>
      <w:r w:rsidR="00467510">
        <w:rPr>
          <w:rFonts w:ascii="Calibri" w:eastAsia="Calibri" w:hAnsi="Calibri" w:cs="Calibri"/>
          <w:color w:val="201F1E"/>
        </w:rPr>
        <w:t>,</w:t>
      </w:r>
      <w:r w:rsidR="00F17824">
        <w:rPr>
          <w:rFonts w:ascii="Calibri" w:eastAsia="Calibri" w:hAnsi="Calibri" w:cs="Calibri"/>
          <w:color w:val="201F1E"/>
        </w:rPr>
        <w:t xml:space="preserve"> not only for the public at large</w:t>
      </w:r>
      <w:r w:rsidR="00467510">
        <w:rPr>
          <w:rFonts w:ascii="Calibri" w:eastAsia="Calibri" w:hAnsi="Calibri" w:cs="Calibri"/>
          <w:color w:val="201F1E"/>
        </w:rPr>
        <w:t>,</w:t>
      </w:r>
      <w:r w:rsidR="00F17824">
        <w:rPr>
          <w:rFonts w:ascii="Calibri" w:eastAsia="Calibri" w:hAnsi="Calibri" w:cs="Calibri"/>
          <w:color w:val="201F1E"/>
        </w:rPr>
        <w:t xml:space="preserve"> but also for ourselves within the system.  I believe we need to find better and mo</w:t>
      </w:r>
      <w:r w:rsidR="008B2ABE">
        <w:rPr>
          <w:rFonts w:ascii="Calibri" w:eastAsia="Calibri" w:hAnsi="Calibri" w:cs="Calibri"/>
          <w:color w:val="201F1E"/>
        </w:rPr>
        <w:t>re</w:t>
      </w:r>
      <w:r w:rsidR="00F17824">
        <w:rPr>
          <w:rFonts w:ascii="Calibri" w:eastAsia="Calibri" w:hAnsi="Calibri" w:cs="Calibri"/>
          <w:color w:val="201F1E"/>
        </w:rPr>
        <w:t xml:space="preserve"> efficient</w:t>
      </w:r>
      <w:r>
        <w:rPr>
          <w:rFonts w:ascii="Calibri" w:eastAsia="Calibri" w:hAnsi="Calibri" w:cs="Calibri"/>
          <w:color w:val="201F1E"/>
        </w:rPr>
        <w:t xml:space="preserve"> ways in transmitting UN core values</w:t>
      </w:r>
      <w:r w:rsidR="00F17824">
        <w:rPr>
          <w:rFonts w:ascii="Calibri" w:eastAsia="Calibri" w:hAnsi="Calibri" w:cs="Calibri"/>
          <w:color w:val="201F1E"/>
        </w:rPr>
        <w:t xml:space="preserve"> to young generations </w:t>
      </w:r>
      <w:r>
        <w:rPr>
          <w:rFonts w:ascii="Calibri" w:eastAsia="Calibri" w:hAnsi="Calibri" w:cs="Calibri"/>
          <w:color w:val="201F1E"/>
        </w:rPr>
        <w:t>and raise awareness on our important work</w:t>
      </w:r>
      <w:r w:rsidR="00F17824">
        <w:rPr>
          <w:rFonts w:ascii="Calibri" w:eastAsia="Calibri" w:hAnsi="Calibri" w:cs="Calibri"/>
          <w:color w:val="201F1E"/>
        </w:rPr>
        <w:t xml:space="preserve"> so that they also become more inspired to work with and for the UN. </w:t>
      </w:r>
    </w:p>
    <w:p w14:paraId="0C0D6470" w14:textId="77777777" w:rsidR="00655DB6" w:rsidRDefault="00655DB6" w:rsidP="00D731AA">
      <w:pPr>
        <w:jc w:val="both"/>
        <w:rPr>
          <w:rFonts w:ascii="Calibri" w:eastAsia="Calibri" w:hAnsi="Calibri" w:cs="Calibri"/>
          <w:color w:val="201F1E"/>
        </w:rPr>
      </w:pPr>
    </w:p>
    <w:p w14:paraId="082CFBC9" w14:textId="70204F1E" w:rsidR="00655DB6" w:rsidRDefault="00655DB6" w:rsidP="00D731AA">
      <w:p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Therefore, I </w:t>
      </w:r>
      <w:r w:rsidR="00EA16F9">
        <w:rPr>
          <w:rFonts w:ascii="Calibri" w:eastAsia="Calibri" w:hAnsi="Calibri" w:cs="Calibri"/>
          <w:color w:val="201F1E"/>
        </w:rPr>
        <w:t>have a few practical recommendations</w:t>
      </w:r>
      <w:r>
        <w:rPr>
          <w:rFonts w:ascii="Calibri" w:eastAsia="Calibri" w:hAnsi="Calibri" w:cs="Calibri"/>
          <w:color w:val="201F1E"/>
        </w:rPr>
        <w:t>:</w:t>
      </w:r>
    </w:p>
    <w:p w14:paraId="26630407" w14:textId="1777A6F7" w:rsid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Find focal points in each treaty bodies and also in the most relevant special procedures mandates and organize joint meetings with youth organizations where we sensitize ourselves </w:t>
      </w:r>
      <w:r w:rsidR="005D77C5">
        <w:rPr>
          <w:rFonts w:ascii="Calibri" w:eastAsia="Calibri" w:hAnsi="Calibri" w:cs="Calibri"/>
          <w:color w:val="201F1E"/>
        </w:rPr>
        <w:t xml:space="preserve">on youth concerns </w:t>
      </w:r>
      <w:r>
        <w:rPr>
          <w:rFonts w:ascii="Calibri" w:eastAsia="Calibri" w:hAnsi="Calibri" w:cs="Calibri"/>
          <w:color w:val="201F1E"/>
        </w:rPr>
        <w:t xml:space="preserve">and can identify the most effective methods to mainstream youth issues; </w:t>
      </w:r>
    </w:p>
    <w:p w14:paraId="02CED16B" w14:textId="1E7A326A" w:rsid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Encourage TBs and SP mandates to organize thematic discussions and side events on youth issues</w:t>
      </w:r>
      <w:r w:rsidR="00EA16F9">
        <w:rPr>
          <w:rFonts w:ascii="Calibri" w:eastAsia="Calibri" w:hAnsi="Calibri" w:cs="Calibri"/>
          <w:color w:val="201F1E"/>
        </w:rPr>
        <w:t xml:space="preserve"> (good example</w:t>
      </w:r>
      <w:r w:rsidR="00467510">
        <w:rPr>
          <w:rFonts w:ascii="Calibri" w:eastAsia="Calibri" w:hAnsi="Calibri" w:cs="Calibri"/>
          <w:color w:val="201F1E"/>
        </w:rPr>
        <w:t xml:space="preserve">: </w:t>
      </w:r>
      <w:r w:rsidR="00EA16F9">
        <w:rPr>
          <w:rFonts w:ascii="Calibri" w:eastAsia="Calibri" w:hAnsi="Calibri" w:cs="Calibri"/>
          <w:color w:val="201F1E"/>
        </w:rPr>
        <w:t>the 10</w:t>
      </w:r>
      <w:r w:rsidR="00EA16F9" w:rsidRPr="00EA16F9">
        <w:rPr>
          <w:rFonts w:ascii="Calibri" w:eastAsia="Calibri" w:hAnsi="Calibri" w:cs="Calibri"/>
          <w:color w:val="201F1E"/>
          <w:vertAlign w:val="superscript"/>
        </w:rPr>
        <w:t>th</w:t>
      </w:r>
      <w:r w:rsidR="00EA16F9">
        <w:rPr>
          <w:rFonts w:ascii="Calibri" w:eastAsia="Calibri" w:hAnsi="Calibri" w:cs="Calibri"/>
          <w:color w:val="201F1E"/>
        </w:rPr>
        <w:t xml:space="preserve"> session of the UN Forum on Minority Issues </w:t>
      </w:r>
      <w:r w:rsidR="00467510">
        <w:rPr>
          <w:rFonts w:ascii="Calibri" w:eastAsia="Calibri" w:hAnsi="Calibri" w:cs="Calibri"/>
          <w:color w:val="201F1E"/>
        </w:rPr>
        <w:t xml:space="preserve">dedicated </w:t>
      </w:r>
      <w:r w:rsidR="00EA16F9">
        <w:rPr>
          <w:rFonts w:ascii="Calibri" w:eastAsia="Calibri" w:hAnsi="Calibri" w:cs="Calibri"/>
          <w:color w:val="201F1E"/>
        </w:rPr>
        <w:t>to youth)</w:t>
      </w:r>
    </w:p>
    <w:p w14:paraId="21F46920" w14:textId="7C7F14E7" w:rsidR="005D77C5" w:rsidRDefault="005D77C5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Invite the SG’s Youth Envoy to each T</w:t>
      </w:r>
      <w:r w:rsidR="008B2ABE">
        <w:rPr>
          <w:rFonts w:ascii="Calibri" w:eastAsia="Calibri" w:hAnsi="Calibri" w:cs="Calibri"/>
          <w:color w:val="201F1E"/>
        </w:rPr>
        <w:t xml:space="preserve">reaty </w:t>
      </w:r>
      <w:r>
        <w:rPr>
          <w:rFonts w:ascii="Calibri" w:eastAsia="Calibri" w:hAnsi="Calibri" w:cs="Calibri"/>
          <w:color w:val="201F1E"/>
        </w:rPr>
        <w:t>B</w:t>
      </w:r>
      <w:r w:rsidR="008B2ABE">
        <w:rPr>
          <w:rFonts w:ascii="Calibri" w:eastAsia="Calibri" w:hAnsi="Calibri" w:cs="Calibri"/>
          <w:color w:val="201F1E"/>
        </w:rPr>
        <w:t>ody</w:t>
      </w:r>
      <w:r>
        <w:rPr>
          <w:rFonts w:ascii="Calibri" w:eastAsia="Calibri" w:hAnsi="Calibri" w:cs="Calibri"/>
          <w:color w:val="201F1E"/>
        </w:rPr>
        <w:t xml:space="preserve"> and the annual meeting of SP mandate holders for a discussion regarding shared concerns in those specific rights aspects;</w:t>
      </w:r>
    </w:p>
    <w:p w14:paraId="348C8F22" w14:textId="45BE5F0E" w:rsidR="00655DB6" w:rsidRP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Incorporate questions regarding youth into the list of issues prior to reporting to stimulate the State parties considerations of this matter;</w:t>
      </w:r>
    </w:p>
    <w:p w14:paraId="4B9101DA" w14:textId="5B2C7745" w:rsid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Reach out proactively to youth groups and movements to seek information on the status and human rights challenges of youth before State party reviews and facilitate </w:t>
      </w:r>
      <w:r>
        <w:rPr>
          <w:rFonts w:ascii="Calibri" w:eastAsia="Calibri" w:hAnsi="Calibri" w:cs="Calibri"/>
          <w:color w:val="201F1E"/>
        </w:rPr>
        <w:lastRenderedPageBreak/>
        <w:t>their actual in-person participation in the sessions which would also allow more informal and interactive discussions with them;</w:t>
      </w:r>
    </w:p>
    <w:p w14:paraId="564E4078" w14:textId="1FE4625E" w:rsid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Keep youth issues on the agenda of State party reviews and ask relevant questions from government delegations;</w:t>
      </w:r>
    </w:p>
    <w:p w14:paraId="048EEB48" w14:textId="42F5AD80" w:rsid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Encourage youth advocates to apply to positions within the system (I was 30 when I was appointed SR);</w:t>
      </w:r>
    </w:p>
    <w:p w14:paraId="660DDF2A" w14:textId="78957DEC" w:rsid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Continue considering improving our communications, </w:t>
      </w:r>
      <w:r w:rsidR="005D77C5">
        <w:rPr>
          <w:rFonts w:ascii="Calibri" w:eastAsia="Calibri" w:hAnsi="Calibri" w:cs="Calibri"/>
          <w:color w:val="201F1E"/>
        </w:rPr>
        <w:t>including by hiring young communication experts</w:t>
      </w:r>
      <w:r w:rsidR="00EA16F9">
        <w:rPr>
          <w:rFonts w:ascii="Calibri" w:eastAsia="Calibri" w:hAnsi="Calibri" w:cs="Calibri"/>
          <w:color w:val="201F1E"/>
        </w:rPr>
        <w:t xml:space="preserve"> (</w:t>
      </w:r>
      <w:r>
        <w:rPr>
          <w:rFonts w:ascii="Calibri" w:eastAsia="Calibri" w:hAnsi="Calibri" w:cs="Calibri"/>
          <w:color w:val="201F1E"/>
        </w:rPr>
        <w:t xml:space="preserve">the newly established Twitter accounts are good </w:t>
      </w:r>
      <w:r w:rsidR="00EA16F9">
        <w:rPr>
          <w:rFonts w:ascii="Calibri" w:eastAsia="Calibri" w:hAnsi="Calibri" w:cs="Calibri"/>
          <w:color w:val="201F1E"/>
        </w:rPr>
        <w:t>first steps)</w:t>
      </w:r>
      <w:r>
        <w:rPr>
          <w:rFonts w:ascii="Calibri" w:eastAsia="Calibri" w:hAnsi="Calibri" w:cs="Calibri"/>
          <w:color w:val="201F1E"/>
        </w:rPr>
        <w:t>;</w:t>
      </w:r>
    </w:p>
    <w:p w14:paraId="06CE2C74" w14:textId="70CE7FDE" w:rsidR="00655DB6" w:rsidRPr="00655DB6" w:rsidRDefault="00655DB6" w:rsidP="00655DB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Think about collaborating with well-known public figures who can bring UN messages to youth in an authentic way.</w:t>
      </w:r>
    </w:p>
    <w:p w14:paraId="61F04073" w14:textId="50ECBDCF" w:rsidR="00D731AA" w:rsidRDefault="00D731AA" w:rsidP="00D731AA">
      <w:pPr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253A9BF9" w14:textId="547E56E7" w:rsidR="00467510" w:rsidRDefault="00467510" w:rsidP="00D731AA">
      <w:pPr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0DD8C5A5" w14:textId="2CB12B25" w:rsidR="00467510" w:rsidRDefault="00467510" w:rsidP="00D731AA">
      <w:pPr>
        <w:jc w:val="both"/>
        <w:rPr>
          <w:rFonts w:ascii="Calibri" w:eastAsia="Calibri" w:hAnsi="Calibri" w:cs="Calibri"/>
          <w:color w:val="201F1E"/>
          <w:highlight w:val="white"/>
        </w:rPr>
      </w:pPr>
      <w:r>
        <w:rPr>
          <w:rFonts w:ascii="Calibri" w:eastAsia="Calibri" w:hAnsi="Calibri" w:cs="Calibri"/>
          <w:color w:val="201F1E"/>
          <w:highlight w:val="white"/>
        </w:rPr>
        <w:t>Thank you for your kind attention!</w:t>
      </w:r>
    </w:p>
    <w:p w14:paraId="7547AD93" w14:textId="58E556E4" w:rsidR="00D731AA" w:rsidRDefault="00D731AA"/>
    <w:sectPr w:rsidR="00D73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A9AC0" w14:textId="77777777" w:rsidR="00D30C7C" w:rsidRDefault="00D30C7C" w:rsidP="00D731AA">
      <w:r>
        <w:separator/>
      </w:r>
    </w:p>
  </w:endnote>
  <w:endnote w:type="continuationSeparator" w:id="0">
    <w:p w14:paraId="533BBCF5" w14:textId="77777777" w:rsidR="00D30C7C" w:rsidRDefault="00D30C7C" w:rsidP="00D7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8CA80" w14:textId="77777777" w:rsidR="00D30C7C" w:rsidRDefault="00D30C7C" w:rsidP="00D731AA">
      <w:r>
        <w:separator/>
      </w:r>
    </w:p>
  </w:footnote>
  <w:footnote w:type="continuationSeparator" w:id="0">
    <w:p w14:paraId="65563B14" w14:textId="77777777" w:rsidR="00D30C7C" w:rsidRDefault="00D30C7C" w:rsidP="00D7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E690C"/>
    <w:multiLevelType w:val="hybridMultilevel"/>
    <w:tmpl w:val="D9949F9A"/>
    <w:lvl w:ilvl="0" w:tplc="5BAC2D6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AA"/>
    <w:rsid w:val="00407A79"/>
    <w:rsid w:val="00467510"/>
    <w:rsid w:val="0048308C"/>
    <w:rsid w:val="005D77C5"/>
    <w:rsid w:val="00640A40"/>
    <w:rsid w:val="00655DB6"/>
    <w:rsid w:val="00753C61"/>
    <w:rsid w:val="008B2ABE"/>
    <w:rsid w:val="00D30C7C"/>
    <w:rsid w:val="00D731AA"/>
    <w:rsid w:val="00E52FB4"/>
    <w:rsid w:val="00EA16F9"/>
    <w:rsid w:val="00F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9E007"/>
  <w15:chartTrackingRefBased/>
  <w15:docId w15:val="{F1DB25CC-153E-E649-9074-8C8292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AA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1AA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731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598B61-B195-4F25-9095-725519FEC49E}"/>
</file>

<file path=customXml/itemProps2.xml><?xml version="1.0" encoding="utf-8"?>
<ds:datastoreItem xmlns:ds="http://schemas.openxmlformats.org/officeDocument/2006/customXml" ds:itemID="{6343C5F0-D84F-4B98-84CD-39ABC2F9953C}"/>
</file>

<file path=customXml/itemProps3.xml><?xml version="1.0" encoding="utf-8"?>
<ds:datastoreItem xmlns:ds="http://schemas.openxmlformats.org/officeDocument/2006/customXml" ds:itemID="{88F991F3-6DE9-4C66-BAF1-F9A6156D2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Izsak</dc:creator>
  <cp:keywords/>
  <dc:description/>
  <cp:lastModifiedBy>Rita Izsak</cp:lastModifiedBy>
  <cp:revision>10</cp:revision>
  <dcterms:created xsi:type="dcterms:W3CDTF">2021-04-10T17:16:00Z</dcterms:created>
  <dcterms:modified xsi:type="dcterms:W3CDTF">2021-04-19T22:53:00Z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