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62B" w:rsidRDefault="008F362B" w:rsidP="008F362B">
      <w:pPr>
        <w:jc w:val="center"/>
        <w:rPr>
          <w:i/>
          <w:iCs/>
        </w:rPr>
      </w:pPr>
    </w:p>
    <w:p w:rsidR="008F362B" w:rsidRDefault="008F362B" w:rsidP="008F362B">
      <w:pPr>
        <w:rPr>
          <w:rFonts w:ascii="Arial" w:hAnsi="Arial" w:cs="Arial"/>
          <w:b/>
          <w:bCs/>
          <w:sz w:val="28"/>
          <w:szCs w:val="28"/>
        </w:rPr>
      </w:pPr>
    </w:p>
    <w:p w:rsidR="008F362B" w:rsidRDefault="008F362B" w:rsidP="008F362B">
      <w:pPr>
        <w:bidi/>
        <w:jc w:val="center"/>
        <w:rPr>
          <w:b/>
          <w:bCs/>
          <w:sz w:val="28"/>
          <w:szCs w:val="28"/>
        </w:rPr>
      </w:pPr>
      <w:r>
        <w:rPr>
          <w:rFonts w:hint="cs"/>
          <w:b/>
          <w:bCs/>
          <w:sz w:val="28"/>
          <w:szCs w:val="28"/>
          <w:rtl/>
          <w:lang w:bidi="ku-Arab-IQ"/>
        </w:rPr>
        <w:t>عیراق: شارەزایەکی نەتەوە یەکگرتوەکان پێشوازی دەکات لە یاسایەك بۆ هاوکاریی ڕزگاربوانی دەستی داعش، بەڵام پێویستە شتی زیاتر بکرێت بۆ ئەو منداڵانەی کە لە دەرەنجامی لاقەکردنەوە لەدایك بوونە.</w:t>
      </w:r>
    </w:p>
    <w:p w:rsidR="008F362B" w:rsidRDefault="008F362B" w:rsidP="008F362B">
      <w:pPr>
        <w:bidi/>
        <w:jc w:val="both"/>
      </w:pPr>
      <w:r>
        <w:rPr>
          <w:rFonts w:hint="cs"/>
          <w:rtl/>
          <w:lang w:bidi="ku-Arab-IQ"/>
        </w:rPr>
        <w:t xml:space="preserve">جنێڤ </w:t>
      </w:r>
      <w:r>
        <w:rPr>
          <w:lang w:val="en-US"/>
        </w:rPr>
        <w:t>٢١</w:t>
      </w:r>
      <w:r>
        <w:rPr>
          <w:rtl/>
          <w:lang w:val="en-US"/>
        </w:rPr>
        <w:t xml:space="preserve"> </w:t>
      </w:r>
      <w:r>
        <w:rPr>
          <w:rFonts w:hint="cs"/>
          <w:rtl/>
          <w:lang w:bidi="ku-Arab-IQ"/>
        </w:rPr>
        <w:t>نیسانی ٢٠٢١- شارەزایەکی نەتەوە یەکگرتوەکان پێشوازی دەکات لە لەخۆگرتنی عیراق بۆ یاسایەکی تایبەت بە قەرەبوکردنەوەی کچان و ژنانی ڕزگاربوو لەتوندوتیژیەکانی کە لەلایەن بەناو دەوڵەتی ئیسلامی لەعیراق و شام داعشەوە ئەنجامدراون، بەڵام ئەم شارەزایە دەشڵێت کەوا پێویستە شتی زیاتر بکرێت بۆ ئەو منداڵانەی کە لە دەرەنجامی لاقەکردنەوە لەکاتی ململانێکاندا لەدایك بوونە.</w:t>
      </w:r>
    </w:p>
    <w:p w:rsidR="008F362B" w:rsidRDefault="008F362B" w:rsidP="008F362B">
      <w:pPr>
        <w:bidi/>
        <w:jc w:val="both"/>
      </w:pPr>
      <w:r>
        <w:rPr>
          <w:rFonts w:hint="cs"/>
          <w:rtl/>
          <w:lang w:bidi="ku-Arab-IQ"/>
        </w:rPr>
        <w:t>یاسای تایبەت بە ڕزگاربووە ئافرەتەکانی ئێزیدی، لە ١ ی ئازاری ٢٠٢١ دا لەخۆگیراوە بە مەبەستی ناساندنی هەموو ئەو تاوانانەی کەلەلایەن داعشەوە ئەنجامدراون لەدژی ژنان و کچانی سەر بە پێکهاتەکانی ئێزیدی و تورکمان و کرستیان و شەبەك- لەنێو تاوانەکانیشدا تاوانی ڕفاندن و بەکۆیلەکردنی سێکسی و بەزۆر بەشودان و سکپرکردن و لەباربردنی منداڵ- وەك تاوانی کۆمەڵکوژی لەدژی مرۆڤایەتی.</w:t>
      </w:r>
    </w:p>
    <w:p w:rsidR="008F362B" w:rsidRDefault="008F362B" w:rsidP="008F362B">
      <w:pPr>
        <w:bidi/>
        <w:jc w:val="both"/>
      </w:pPr>
      <w:r>
        <w:rPr>
          <w:rFonts w:hint="cs"/>
          <w:rtl/>
          <w:lang w:bidi="ku-Arab-IQ"/>
        </w:rPr>
        <w:t xml:space="preserve">یاساکە هەروەها قەرەبوو پێشکەش بە ڕزگاربوان دەکات لەگەڵ چەند پێوەرێك بۆ دووبارە شیاندنەوەو ئاوێتەکردن بۆ نێو کۆمەڵگا لەگەڵ قەدەغەکردنی ئەم جۆرە تاوانانە لە داهاتوودا. هەرواها ئەم یاسایە موچەو زەوی نیشتەجێبوون و خانوو و پەروەردەو کۆتا لە هەلی کار لە دەزگا حکومیەکاندا پێشکەش دەکات بۆ رزگاربووان. </w:t>
      </w:r>
    </w:p>
    <w:p w:rsidR="008F362B" w:rsidRDefault="008F362B" w:rsidP="008F362B">
      <w:pPr>
        <w:bidi/>
        <w:jc w:val="both"/>
        <w:rPr>
          <w:lang w:bidi="ku-Arab-IQ"/>
        </w:rPr>
      </w:pPr>
      <w:r>
        <w:rPr>
          <w:rFonts w:hint="cs"/>
          <w:rtl/>
          <w:lang w:bidi="ku-Arab-IQ"/>
        </w:rPr>
        <w:t>خاتوو سیسیلیا خیمینێز داماری</w:t>
      </w:r>
      <w:r>
        <w:rPr>
          <w:rFonts w:hint="cs"/>
          <w:lang w:bidi="ku-Arab-IQ"/>
        </w:rPr>
        <w:t xml:space="preserve"> </w:t>
      </w:r>
      <w:r>
        <w:rPr>
          <w:rFonts w:hint="cs"/>
          <w:rtl/>
          <w:lang w:bidi="ku-Arab-IQ"/>
        </w:rPr>
        <w:t> بڕیاردەری تایبەت بە مافەکانی مرۆڤی ئاوارەکانی ناوخۆ ووتی" ئەمە هەنگاوێکی گرنگە بەرەو برەودان بە دادپەروەری بۆ هەموو ئەو تاوانانەی کەلەلایەن داعشەوە ئەنجامدراون".</w:t>
      </w:r>
    </w:p>
    <w:p w:rsidR="008F362B" w:rsidRDefault="008F362B" w:rsidP="008F362B">
      <w:pPr>
        <w:bidi/>
        <w:jc w:val="both"/>
        <w:rPr>
          <w:lang w:bidi="ku-Arab-IQ"/>
        </w:rPr>
      </w:pPr>
      <w:r>
        <w:rPr>
          <w:rFonts w:hint="cs"/>
          <w:rtl/>
          <w:lang w:bidi="ku-Arab-IQ"/>
        </w:rPr>
        <w:t>" کاتێ لە مانگی شوباتی پارساڵ سەردانی عیراقم کرد لەنزیکەوە ئاشنا بووم بە دۆخی کچان و ژنانی ئێزیدی ڕزگاربوو لە دەستی داعش، لەگەڵ ئەو خۆڕاگرییە بەرچاوەیان و هێزو تینیان بۆ دووبارە بنیادنانەوەی ژیانیان، تاکو ئێستا زۆربەیان بەرداوامن لە ژیانی ئاوارەیی کە دووچاری گەلێك کێشە بوونەتەوەو پێویستیان بە چارەسەری بنەڕەتی هەیە.</w:t>
      </w:r>
    </w:p>
    <w:p w:rsidR="008F362B" w:rsidRDefault="008F362B" w:rsidP="008F362B">
      <w:pPr>
        <w:bidi/>
        <w:jc w:val="both"/>
        <w:rPr>
          <w:rFonts w:hint="cs"/>
          <w:rtl/>
          <w:lang w:bidi="ku-Arab-IQ"/>
        </w:rPr>
      </w:pPr>
      <w:r>
        <w:rPr>
          <w:rFonts w:hint="cs"/>
          <w:rtl/>
          <w:lang w:bidi="ku-Arab-IQ"/>
        </w:rPr>
        <w:t>" پێشوازیش لەم یاسایە دەکەم بۆ ناساندنی کچان و ژنانی تورکمان و کرستیان و شەبەكی رزگاربووش لە  توندویژیەکانی دەستی دەوڵەتی ئیسلامی لە عیراق وە داواش دەکەم کە یاساکە بە شێوەیەکی بەرفراوان جێبەجێ بکرێت تاوەکو رزگاربوەکانی تریش لە پێکهاتەکەنی تردا بگرێتەوە.</w:t>
      </w:r>
    </w:p>
    <w:p w:rsidR="008F362B" w:rsidRDefault="008F362B" w:rsidP="008F362B">
      <w:pPr>
        <w:bidi/>
        <w:jc w:val="both"/>
        <w:rPr>
          <w:rFonts w:hint="cs"/>
          <w:rtl/>
          <w:lang w:bidi="ku-Arab-IQ"/>
        </w:rPr>
      </w:pPr>
      <w:r>
        <w:rPr>
          <w:rFonts w:hint="cs"/>
          <w:rtl/>
          <w:lang w:bidi="ku-Arab-IQ"/>
        </w:rPr>
        <w:t>ئەم شارەزایە هەروەها نیگەرانی دەربری بەرامبەر دۆخی ئەو منداڵانەی کە لەدەرەنجامی لاقەکردن لەلایەن چەکدارانی داعشەوە لەدایك بوونە، چونکە دایکانی ئەم منداڵانە زۆربەی جار دووچاری کێشە دەبنەوە لە تۆمارکردنی منداڵەکان بەهۆێ دیارنەمانی باوکەکان، هەروەها ئەو منداڵانەی کە لەدەرەنجامی ئەم کارانەی داعشەوە لەدایك بوونە لەلایەن پێکهاتەی ئێزیدیەوە ڕەتدەکرێنەوە.</w:t>
      </w:r>
    </w:p>
    <w:p w:rsidR="008F362B" w:rsidRDefault="008F362B" w:rsidP="008F362B">
      <w:pPr>
        <w:bidi/>
        <w:jc w:val="both"/>
        <w:rPr>
          <w:rFonts w:hint="cs"/>
          <w:rtl/>
          <w:lang w:bidi="ku-Arab-IQ"/>
        </w:rPr>
      </w:pPr>
      <w:r>
        <w:rPr>
          <w:rFonts w:hint="cs"/>
          <w:rtl/>
          <w:lang w:bidi="ku-Arab-IQ"/>
        </w:rPr>
        <w:t>هەروەها خاتوو خێمێنێز داماری ووتی" ئەم منداڵانە دووچاری مەترسی جێهێشتن و وازلیهێنان  دەبنەوە، هەروەها دایکەکانیش دووچاری بژاردەیەکی قورس دەبنەوە کە یان دەبێت واز لە منداڵەکانیان بهێنن یانیش لە پێکهاتەکەیان".</w:t>
      </w:r>
    </w:p>
    <w:p w:rsidR="008F362B" w:rsidRDefault="008F362B" w:rsidP="008F362B">
      <w:pPr>
        <w:bidi/>
        <w:jc w:val="both"/>
        <w:rPr>
          <w:rFonts w:hint="cs"/>
          <w:rtl/>
          <w:lang w:bidi="ku-Arab-IQ"/>
        </w:rPr>
      </w:pPr>
      <w:r>
        <w:rPr>
          <w:rFonts w:hint="cs"/>
          <w:rtl/>
          <w:lang w:bidi="ku-Arab-IQ"/>
        </w:rPr>
        <w:t>" بەداخەوە چارەسەری دۆخی ئەم منداڵانە لەیاساکەدا نەهاتووە، بۆیە داوا لە حکومەتی عیراق دەکەم بۆ چڕکردنەوەی هەوڵەکانی نێوەندگیری کردن و لێکنەترازانی کۆمەڵایەتی، لەگەڵ بەشداریپێکردنی زیانپێکەوتوان بەمەبەستی پاراستنی هەریەك لە دایکەکان و منداڵەکانیان و هاوکاریکردنیان بۆ چارەسەرکردنی کێشەی ئاوارەبوونیان.</w:t>
      </w:r>
    </w:p>
    <w:p w:rsidR="008F362B" w:rsidRDefault="008F362B" w:rsidP="008F362B">
      <w:pPr>
        <w:bidi/>
        <w:jc w:val="both"/>
        <w:rPr>
          <w:rFonts w:hint="cs"/>
          <w:rtl/>
          <w:lang w:bidi="ku-Arab-IQ"/>
        </w:rPr>
      </w:pPr>
      <w:r>
        <w:rPr>
          <w:rFonts w:hint="cs"/>
          <w:rtl/>
          <w:lang w:bidi="ku-Arab-IQ"/>
        </w:rPr>
        <w:t>بڕیاردەری تایبەت هەروەها داوای لە کۆمەڵگەی نێودەوڵەتیش کرد بۆ پێشکەشکردنی هاوکاری بۆ ئەو بەرنامەو دەستپێشخەریانەی کە تێشك دەخەنەسەر قوربانیەکان لە عیراق بەتایبەتیش ئەوانەی کە هاوکار دەبن لە جێبەجێکردنی ئەم یاسایە، بەشێوەیەکی تایبەتیش لەڕێگەی لێکنەترازانی کۆمەڵایەتی و  ئاشتەوایی بۆ دۆزینەوەی چارەسەری یەکجارەکی بۆ دۆخی ئاوارەکانی ناوخۆ.</w:t>
      </w:r>
    </w:p>
    <w:p w:rsidR="008F362B" w:rsidRDefault="008F362B" w:rsidP="008F362B">
      <w:pPr>
        <w:bidi/>
        <w:jc w:val="both"/>
        <w:rPr>
          <w:rFonts w:hint="cs"/>
          <w:rtl/>
          <w:lang w:bidi="ku-Arab-IQ"/>
        </w:rPr>
      </w:pPr>
      <w:r>
        <w:rPr>
          <w:rFonts w:hint="cs"/>
          <w:rtl/>
          <w:lang w:bidi="ku-Arab-IQ"/>
        </w:rPr>
        <w:t>ئەم تێبینیانە پاڵپشتی کراوە لەلایەن هەریەك لە بەڕێزان : بەڕێز فابیان سالفیولی بڕیاردەری تایبەت بە ڕاستی و دادپەروەری و قەرەبوکردنەوەو دڵنیابوونەوە لە دووبارەنەبوونەوە؛ خاتوو مامە فاتیمە سەنگاتە بڕیاردەری تایبەت بە فرۆشتن و بەکارهێنان بۆ سێکس؛ بەڕێز تۆمۆیا ئەبۆکۆتا بڕیاردەری تایبەت بە جۆرەکانی بە کۆیلەکردنی سەردەمیانە، لەنێویشیاندا هۆکار و دەرەنجامەکانی.</w:t>
      </w:r>
    </w:p>
    <w:p w:rsidR="008F362B" w:rsidRDefault="008F362B" w:rsidP="008F362B">
      <w:pPr>
        <w:bidi/>
        <w:jc w:val="both"/>
        <w:rPr>
          <w:rFonts w:hint="cs"/>
          <w:rtl/>
          <w:lang w:bidi="ku-Arab-IQ"/>
        </w:rPr>
      </w:pPr>
      <w:r>
        <w:rPr>
          <w:rFonts w:hint="cs"/>
          <w:rtl/>
          <w:lang w:bidi="ku-Arab-IQ"/>
        </w:rPr>
        <w:t xml:space="preserve">کۆتایی </w:t>
      </w:r>
    </w:p>
    <w:p w:rsidR="008F362B" w:rsidRDefault="008F362B" w:rsidP="008F362B">
      <w:pPr>
        <w:bidi/>
        <w:jc w:val="both"/>
        <w:rPr>
          <w:rFonts w:hint="cs"/>
          <w:rtl/>
          <w:lang w:bidi="ku-Arab-IQ"/>
        </w:rPr>
      </w:pPr>
      <w:r>
        <w:rPr>
          <w:rFonts w:hint="cs"/>
          <w:b/>
          <w:bCs/>
          <w:rtl/>
          <w:lang w:bidi="ku-Arab-IQ"/>
        </w:rPr>
        <w:t>خاتوو سیسیلیا خامینێز داماری</w:t>
      </w:r>
      <w:r>
        <w:rPr>
          <w:rFonts w:hint="cs"/>
          <w:rtl/>
          <w:lang w:bidi="ku-Arab-IQ"/>
        </w:rPr>
        <w:t xml:space="preserve">: پارێزەرێکی مافەکانی مرۆڤی ئەزمونداری تایبەتە بە ئاوارەبوونی بەزۆرەملێ و کۆچکردن، ماوەی سی ساڵ ئەزمونی هەیە لە بواری داکۆکیکردن لەگەڵ ڕیکخراوە ناحکومیەکان. لە مانگی ئەیلولی ٢٠١٦ دا لەلایەن ئەنجومەنی مافەکانی مرۆڤەوە دەستنیشانکراوە وەك بڕیاردەری تایبەتی نەتەوە یەکگرتوەکان بۆ مافی مرۆڤی کەسانی ئاوارەی ناوخۆ. وەك بڕیاردەری تایبەتیش ئەم خاتوونە بەشێکە لە ڕێکارە تایبەتەکانی ئەنجومەنی مافەکانی مرۆڤ. ڕێکارە تایبەتەکان واتا گەورەترین دەستەی سەربەخۆ لە سیستەمی مافەکانی مرۆڤی نەتەوە یەکگرتوەکان، کە ناوە باوەکەیە بۆ میکانیزمەکانی چاودێریکردن و بنکۆڵکردنی راستیەکان لە ئەنجومەنەکەدا ئەوانەی کە مامەڵەدەکەن لەگەڵ بارودۆخی ووڵاتێکی دیاریکراو یان پرسێك لە پرسەکانی مافەکانی مرۆڤ لە هەموو جیهاندا.   بڕیاردەری تایبەت لەسەر بنەمای خۆبەخشی کاردەکەن، ئەوان کارمەندی نەتەوەیەکگرتوەکان نین وە هیچ جۆرێك لە موچە وەرناگرن بەرامبەر ئەم کارەیان وە بەتەوای سەربەخۆن و سەر بەهێچ ڕێکخراوو حکومەتێك نین و بەتوانای خۆیانەوە کاردەکەن. </w:t>
      </w:r>
    </w:p>
    <w:p w:rsidR="008F362B" w:rsidRDefault="008F362B" w:rsidP="008F362B">
      <w:pPr>
        <w:bidi/>
        <w:rPr>
          <w:rFonts w:hint="cs"/>
          <w:rtl/>
          <w:lang w:bidi="ku-Arab-IQ"/>
        </w:rPr>
      </w:pPr>
      <w:r>
        <w:rPr>
          <w:rFonts w:hint="cs"/>
          <w:rtl/>
          <w:lang w:bidi="ku-Arab-IQ"/>
        </w:rPr>
        <w:t xml:space="preserve">بۆ پرسیارو ڕونکردنەوەی زیاتر تکایە پەیوەندی بکەن بە: ناتالیا فێرێڕا دوکاسترۆ   </w:t>
      </w:r>
      <w:r>
        <w:t>(</w:t>
      </w:r>
      <w:hyperlink r:id="rId4" w:history="1">
        <w:r>
          <w:rPr>
            <w:rStyle w:val="Hyperlink"/>
          </w:rPr>
          <w:t>nferreiradecastro@ohchr.org</w:t>
        </w:r>
      </w:hyperlink>
      <w:r>
        <w:t xml:space="preserve">) </w:t>
      </w:r>
      <w:hyperlink r:id="rId5" w:history="1">
        <w:r>
          <w:rPr>
            <w:rStyle w:val="Hyperlink"/>
          </w:rPr>
          <w:t>idp@ohchr.org</w:t>
        </w:r>
        <w:r>
          <w:rPr>
            <w:rStyle w:val="Hyperlink"/>
            <w:rFonts w:hint="cs"/>
            <w:rtl/>
            <w:lang w:bidi="ku-Arab-IQ"/>
          </w:rPr>
          <w:t xml:space="preserve">           </w:t>
        </w:r>
      </w:hyperlink>
      <w:r>
        <w:rPr>
          <w:rFonts w:hint="cs"/>
          <w:rtl/>
          <w:lang w:bidi="ku-Arab-IQ"/>
        </w:rPr>
        <w:t>    </w:t>
      </w:r>
    </w:p>
    <w:p w:rsidR="008F362B" w:rsidRDefault="008F362B" w:rsidP="008F362B">
      <w:pPr>
        <w:bidi/>
        <w:rPr>
          <w:rFonts w:hint="cs"/>
          <w:rtl/>
          <w:lang w:bidi="ku-Arab-IQ"/>
        </w:rPr>
      </w:pPr>
      <w:r>
        <w:rPr>
          <w:rFonts w:hint="cs"/>
          <w:rtl/>
          <w:lang w:bidi="ku-Arab-IQ"/>
        </w:rPr>
        <w:t>بۆ وەرگرتنی زانیاری ڕۆژنامەوانی زیاتریش دەربارەی بڕیاردەرە تایبەتەکان تکەیە پەیوەندی بکەن بە : ڕێناتۆ سۆزا</w:t>
      </w:r>
    </w:p>
    <w:p w:rsidR="008F362B" w:rsidRDefault="008F362B" w:rsidP="008F362B">
      <w:pPr>
        <w:bidi/>
        <w:rPr>
          <w:rStyle w:val="Emphasis"/>
          <w:rFonts w:ascii="Arial" w:hAnsi="Arial" w:cs="Arial" w:hint="cs"/>
          <w:color w:val="000000"/>
          <w:rtl/>
        </w:rPr>
      </w:pPr>
      <w:r>
        <w:rPr>
          <w:rStyle w:val="Emphasis"/>
          <w:rFonts w:ascii="Arial" w:hAnsi="Arial" w:cs="Arial"/>
          <w:color w:val="000000"/>
        </w:rPr>
        <w:t>(+41 22 928 9855 / </w:t>
      </w:r>
      <w:hyperlink r:id="rId6" w:history="1">
        <w:r>
          <w:rPr>
            <w:rStyle w:val="Emphasis"/>
            <w:rFonts w:ascii="Arial" w:hAnsi="Arial" w:cs="Arial"/>
            <w:color w:val="0000FF"/>
          </w:rPr>
          <w:t>rrosariodesouza@ohchr.org</w:t>
        </w:r>
      </w:hyperlink>
      <w:r>
        <w:rPr>
          <w:rStyle w:val="Emphasis"/>
          <w:rFonts w:ascii="Arial" w:hAnsi="Arial" w:cs="Arial"/>
          <w:color w:val="000000"/>
        </w:rPr>
        <w:t>),</w:t>
      </w:r>
    </w:p>
    <w:p w:rsidR="008F362B" w:rsidRDefault="008F362B" w:rsidP="008F362B">
      <w:pPr>
        <w:bidi/>
        <w:rPr>
          <w:rStyle w:val="Emphasis"/>
          <w:i w:val="0"/>
          <w:iCs w:val="0"/>
          <w:color w:val="000000"/>
          <w:rtl/>
        </w:rPr>
      </w:pPr>
      <w:r>
        <w:rPr>
          <w:rStyle w:val="Emphasis"/>
          <w:i w:val="0"/>
          <w:iCs w:val="0"/>
          <w:color w:val="000000"/>
          <w:rtl/>
        </w:rPr>
        <w:lastRenderedPageBreak/>
        <w:t xml:space="preserve">لە تویتەریش فۆڵۆی ىڕیاردەرە تایبەتەکانی نەتەوە یەکگرتوەکان بکەن </w:t>
      </w:r>
    </w:p>
    <w:p w:rsidR="008F362B" w:rsidRDefault="008F362B" w:rsidP="008F362B">
      <w:pPr>
        <w:bidi/>
        <w:rPr>
          <w:rStyle w:val="Emphasis"/>
          <w:rFonts w:ascii="Arial" w:hAnsi="Arial" w:cs="Arial"/>
          <w:color w:val="000000"/>
          <w:rtl/>
        </w:rPr>
      </w:pPr>
      <w:proofErr w:type="spellStart"/>
      <w:r>
        <w:rPr>
          <w:rStyle w:val="Emphasis"/>
          <w:rFonts w:ascii="Arial" w:hAnsi="Arial" w:cs="Arial"/>
          <w:color w:val="000000"/>
        </w:rPr>
        <w:t>Twitter</w:t>
      </w:r>
      <w:hyperlink r:id="rId7" w:history="1">
        <w:r>
          <w:rPr>
            <w:rStyle w:val="Emphasis"/>
            <w:rFonts w:ascii="Arial" w:hAnsi="Arial" w:cs="Arial"/>
            <w:color w:val="0000FF"/>
          </w:rPr>
          <w:t>@UN_SPExperts</w:t>
        </w:r>
        <w:proofErr w:type="spellEnd"/>
      </w:hyperlink>
      <w:r>
        <w:rPr>
          <w:rStyle w:val="Emphasis"/>
          <w:rFonts w:ascii="Arial" w:hAnsi="Arial" w:cs="Arial"/>
          <w:color w:val="000000"/>
        </w:rPr>
        <w:t>.</w:t>
      </w:r>
    </w:p>
    <w:p w:rsidR="008F362B" w:rsidRDefault="008F362B" w:rsidP="008F362B">
      <w:pPr>
        <w:bidi/>
        <w:jc w:val="center"/>
        <w:rPr>
          <w:rStyle w:val="Emphasis"/>
          <w:i w:val="0"/>
          <w:iCs w:val="0"/>
          <w:color w:val="000000"/>
          <w:rtl/>
        </w:rPr>
      </w:pPr>
      <w:r>
        <w:rPr>
          <w:rStyle w:val="Emphasis"/>
          <w:i w:val="0"/>
          <w:iCs w:val="0"/>
          <w:color w:val="000000"/>
          <w:rtl/>
        </w:rPr>
        <w:t>نیگەرانیت دەربارەی ئەم جیهانەی تێدا دەژین؟</w:t>
      </w:r>
    </w:p>
    <w:p w:rsidR="008F362B" w:rsidRDefault="008F362B" w:rsidP="008F362B">
      <w:pPr>
        <w:bidi/>
        <w:jc w:val="center"/>
        <w:rPr>
          <w:rStyle w:val="Emphasis"/>
          <w:i w:val="0"/>
          <w:iCs w:val="0"/>
          <w:color w:val="000000"/>
          <w:rtl/>
        </w:rPr>
      </w:pPr>
      <w:r>
        <w:rPr>
          <w:rStyle w:val="Emphasis"/>
          <w:i w:val="0"/>
          <w:iCs w:val="0"/>
          <w:color w:val="000000"/>
          <w:rtl/>
        </w:rPr>
        <w:t>هەڵسەو داکۆکی لەمافی کەسێك بکە</w:t>
      </w:r>
    </w:p>
    <w:p w:rsidR="008F362B" w:rsidRDefault="008F362B" w:rsidP="008F362B">
      <w:pPr>
        <w:jc w:val="center"/>
        <w:rPr>
          <w:rFonts w:ascii="Times New Roman" w:hAnsi="Times New Roman" w:cs="Times New Roman"/>
          <w:i/>
          <w:iCs/>
          <w:rtl/>
        </w:rPr>
      </w:pPr>
      <w:r>
        <w:rPr>
          <w:rStyle w:val="Emphasis"/>
          <w:rFonts w:ascii="Arial" w:hAnsi="Arial" w:cs="Arial"/>
          <w:i w:val="0"/>
          <w:iCs w:val="0"/>
          <w:color w:val="444444"/>
        </w:rPr>
        <w:t>#Standup4humanrights</w:t>
      </w:r>
    </w:p>
    <w:p w:rsidR="00795586" w:rsidRPr="008F362B" w:rsidRDefault="00795586" w:rsidP="008F362B">
      <w:bookmarkStart w:id="0" w:name="_GoBack"/>
      <w:bookmarkEnd w:id="0"/>
    </w:p>
    <w:sectPr w:rsidR="00795586" w:rsidRPr="008F36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DD5"/>
    <w:rsid w:val="00795586"/>
    <w:rsid w:val="008F362B"/>
    <w:rsid w:val="00E22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61364-9F94-4B81-B47A-A98F5E618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DD5"/>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2DD5"/>
    <w:rPr>
      <w:color w:val="0563C1"/>
      <w:u w:val="single"/>
    </w:rPr>
  </w:style>
  <w:style w:type="character" w:styleId="Emphasis">
    <w:name w:val="Emphasis"/>
    <w:basedOn w:val="DefaultParagraphFont"/>
    <w:uiPriority w:val="20"/>
    <w:qFormat/>
    <w:rsid w:val="00E22D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768334">
      <w:bodyDiv w:val="1"/>
      <w:marLeft w:val="0"/>
      <w:marRight w:val="0"/>
      <w:marTop w:val="0"/>
      <w:marBottom w:val="0"/>
      <w:divBdr>
        <w:top w:val="none" w:sz="0" w:space="0" w:color="auto"/>
        <w:left w:val="none" w:sz="0" w:space="0" w:color="auto"/>
        <w:bottom w:val="none" w:sz="0" w:space="0" w:color="auto"/>
        <w:right w:val="none" w:sz="0" w:space="0" w:color="auto"/>
      </w:divBdr>
    </w:div>
    <w:div w:id="186570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UN_SPExperts"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rosariodesouza@ohchr.org" TargetMode="External"/><Relationship Id="rId11" Type="http://schemas.openxmlformats.org/officeDocument/2006/relationships/customXml" Target="../customXml/item2.xml"/><Relationship Id="rId5" Type="http://schemas.openxmlformats.org/officeDocument/2006/relationships/hyperlink" Target="mailto:idp@ohchr.org%20%20%20%20%20%20%20%20%20%20%20" TargetMode="External"/><Relationship Id="rId10" Type="http://schemas.openxmlformats.org/officeDocument/2006/relationships/customXml" Target="../customXml/item1.xml"/><Relationship Id="rId4" Type="http://schemas.openxmlformats.org/officeDocument/2006/relationships/hyperlink" Target="mailto:nferreiradecastro@ohchr.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73A9A2-3751-415D-A420-2B779254E6E9}"/>
</file>

<file path=customXml/itemProps2.xml><?xml version="1.0" encoding="utf-8"?>
<ds:datastoreItem xmlns:ds="http://schemas.openxmlformats.org/officeDocument/2006/customXml" ds:itemID="{94744CF8-BB23-4472-BEB7-2594BADD303E}"/>
</file>

<file path=customXml/itemProps3.xml><?xml version="1.0" encoding="utf-8"?>
<ds:datastoreItem xmlns:ds="http://schemas.openxmlformats.org/officeDocument/2006/customXml" ds:itemID="{5CE430C5-7C40-476C-A8F9-BD6B3E364778}"/>
</file>

<file path=docProps/app.xml><?xml version="1.0" encoding="utf-8"?>
<Properties xmlns="http://schemas.openxmlformats.org/officeDocument/2006/extended-properties" xmlns:vt="http://schemas.openxmlformats.org/officeDocument/2006/docPropsVTypes">
  <Template>Normal.dotm</Template>
  <TotalTime>2</TotalTime>
  <Pages>1</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LEMONNIER Christophe</dc:creator>
  <cp:keywords/>
  <dc:description/>
  <cp:lastModifiedBy>LEMONNIER Christophe</cp:lastModifiedBy>
  <cp:revision>3</cp:revision>
  <dcterms:created xsi:type="dcterms:W3CDTF">2021-04-21T14:59:00Z</dcterms:created>
  <dcterms:modified xsi:type="dcterms:W3CDTF">2021-04-21T15:08:00Z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