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FB0C" w14:textId="1DB78BD0" w:rsidR="00FF3C48" w:rsidRPr="00156CB0" w:rsidRDefault="007D2D07" w:rsidP="007D2D07">
      <w:pPr>
        <w:tabs>
          <w:tab w:val="center" w:pos="4320"/>
        </w:tabs>
        <w:spacing w:after="0" w:line="312" w:lineRule="auto"/>
        <w:jc w:val="both"/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</w:pPr>
      <w:r w:rsidRPr="00156CB0"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  <w:t>ЗАГОЛОВОК</w:t>
      </w:r>
    </w:p>
    <w:p w14:paraId="1DB2BA87" w14:textId="257B6263" w:rsidR="00D25764" w:rsidRPr="00157848" w:rsidRDefault="00A834BF" w:rsidP="007D2D07">
      <w:pPr>
        <w:spacing w:after="0" w:line="240" w:lineRule="auto"/>
        <w:rPr>
          <w:rFonts w:ascii="Verdana" w:eastAsia="SimSun" w:hAnsi="Verdana" w:cs="Times New Roman"/>
          <w:b/>
          <w:sz w:val="20"/>
          <w:szCs w:val="20"/>
          <w:lang w:val="ru-RU" w:eastAsia="zh-CN"/>
        </w:rPr>
      </w:pPr>
      <w:proofErr w:type="spellStart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Шість</w:t>
      </w:r>
      <w:proofErr w:type="spellEnd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років</w:t>
      </w:r>
      <w:proofErr w:type="spellEnd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після</w:t>
      </w:r>
      <w:proofErr w:type="spellEnd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вбивств</w:t>
      </w:r>
      <w:proofErr w:type="spellEnd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в </w:t>
      </w:r>
      <w:proofErr w:type="spellStart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Україні</w:t>
      </w:r>
      <w:proofErr w:type="spellEnd"/>
      <w:r w:rsidR="0070122A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: </w:t>
      </w:r>
      <w:proofErr w:type="spellStart"/>
      <w:r w:rsidR="0070122A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правосуддя</w:t>
      </w:r>
      <w:proofErr w:type="spellEnd"/>
      <w:r w:rsidR="00525881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="002778E9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залишається</w:t>
      </w:r>
      <w:proofErr w:type="spellEnd"/>
      <w:r w:rsidR="002778E9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="007D2D07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примарним</w:t>
      </w:r>
      <w:proofErr w:type="spellEnd"/>
    </w:p>
    <w:p w14:paraId="4ABBF3B1" w14:textId="77777777" w:rsidR="007D2D07" w:rsidRPr="00157848" w:rsidRDefault="007D2D07" w:rsidP="007D2D07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15BCD115" w14:textId="0FC3530D" w:rsidR="007D2D07" w:rsidRPr="00156CB0" w:rsidRDefault="007D2D07" w:rsidP="007D2D07">
      <w:pPr>
        <w:tabs>
          <w:tab w:val="center" w:pos="4320"/>
        </w:tabs>
        <w:spacing w:after="0" w:line="312" w:lineRule="auto"/>
        <w:jc w:val="both"/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</w:pPr>
      <w:r w:rsidRPr="00156CB0"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  <w:t>КОРОТКИЙ ЗАГОЛОВОК</w:t>
      </w:r>
    </w:p>
    <w:p w14:paraId="30A680FA" w14:textId="20F38B1C" w:rsidR="007D2D07" w:rsidRPr="00156CB0" w:rsidRDefault="007D2D07" w:rsidP="007D2D07">
      <w:pPr>
        <w:spacing w:after="0" w:line="312" w:lineRule="auto"/>
        <w:rPr>
          <w:rFonts w:ascii="Verdana" w:eastAsia="SimSun" w:hAnsi="Verdana" w:cs="Times New Roman"/>
          <w:bCs/>
          <w:sz w:val="20"/>
          <w:szCs w:val="20"/>
          <w:lang w:val="ru-RU" w:eastAsia="zh-CN"/>
        </w:rPr>
      </w:pPr>
      <w:r w:rsidRPr="00156CB0">
        <w:rPr>
          <w:rFonts w:ascii="Verdana" w:eastAsia="SimSun" w:hAnsi="Verdana" w:cs="Times New Roman"/>
          <w:bCs/>
          <w:sz w:val="20"/>
          <w:szCs w:val="20"/>
          <w:lang w:val="ru-RU" w:eastAsia="zh-CN"/>
        </w:rPr>
        <w:t xml:space="preserve">Майдан, </w:t>
      </w:r>
      <w:proofErr w:type="spellStart"/>
      <w:r w:rsidRPr="00156CB0">
        <w:rPr>
          <w:rFonts w:ascii="Verdana" w:eastAsia="SimSun" w:hAnsi="Verdana" w:cs="Times New Roman"/>
          <w:bCs/>
          <w:sz w:val="20"/>
          <w:szCs w:val="20"/>
          <w:lang w:val="ru-RU" w:eastAsia="zh-CN"/>
        </w:rPr>
        <w:t>шість</w:t>
      </w:r>
      <w:proofErr w:type="spellEnd"/>
      <w:r w:rsidRPr="00156CB0">
        <w:rPr>
          <w:rFonts w:ascii="Verdana" w:eastAsia="SimSun" w:hAnsi="Verdana" w:cs="Times New Roman"/>
          <w:bCs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Cs/>
          <w:sz w:val="20"/>
          <w:szCs w:val="20"/>
          <w:lang w:val="ru-RU" w:eastAsia="zh-CN"/>
        </w:rPr>
        <w:t>років</w:t>
      </w:r>
      <w:proofErr w:type="spellEnd"/>
      <w:r w:rsidRPr="00156CB0">
        <w:rPr>
          <w:rFonts w:ascii="Verdana" w:eastAsia="SimSun" w:hAnsi="Verdana" w:cs="Times New Roman"/>
          <w:bCs/>
          <w:sz w:val="20"/>
          <w:szCs w:val="20"/>
          <w:lang w:val="ru-RU" w:eastAsia="zh-CN"/>
        </w:rPr>
        <w:t xml:space="preserve"> потому</w:t>
      </w:r>
    </w:p>
    <w:p w14:paraId="308A4C00" w14:textId="77777777" w:rsidR="007D2D07" w:rsidRPr="00156CB0" w:rsidRDefault="007D2D07" w:rsidP="007D2D07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6CAA853D" w14:textId="059884D7" w:rsidR="001F3A56" w:rsidRPr="00156CB0" w:rsidRDefault="007D2D07" w:rsidP="007D2D07">
      <w:pPr>
        <w:tabs>
          <w:tab w:val="center" w:pos="4320"/>
        </w:tabs>
        <w:spacing w:after="0" w:line="312" w:lineRule="auto"/>
        <w:jc w:val="both"/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</w:pPr>
      <w:r w:rsidRPr="00156CB0"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  <w:t>АНОТАЦІЯ</w:t>
      </w:r>
    </w:p>
    <w:p w14:paraId="0341DF2C" w14:textId="77777777" w:rsidR="002A5699" w:rsidRPr="00156CB0" w:rsidRDefault="002A5699" w:rsidP="00E151F0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5D60C64D" w14:textId="12ED331B" w:rsidR="00E151F0" w:rsidRDefault="00C276EE" w:rsidP="00A227ED">
      <w:pPr>
        <w:jc w:val="both"/>
        <w:rPr>
          <w:rFonts w:ascii="Verdana" w:hAnsi="Verdana" w:cs="Times New Roman"/>
          <w:sz w:val="20"/>
          <w:szCs w:val="20"/>
          <w:lang w:val="uk-UA"/>
        </w:rPr>
      </w:pPr>
      <w:r w:rsidRPr="002A5699">
        <w:rPr>
          <w:rFonts w:ascii="Verdana" w:hAnsi="Verdana" w:cs="Times New Roman"/>
          <w:i/>
          <w:sz w:val="20"/>
          <w:szCs w:val="20"/>
          <w:lang w:val="uk-UA"/>
        </w:rPr>
        <w:t>Під час протестів на Майдані в Україні у січні-лютому 2014 року</w:t>
      </w:r>
      <w:r w:rsidR="002A5699">
        <w:rPr>
          <w:rFonts w:ascii="Verdana" w:hAnsi="Verdana" w:cs="Times New Roman"/>
          <w:i/>
          <w:sz w:val="20"/>
          <w:szCs w:val="20"/>
          <w:lang w:val="uk-UA"/>
        </w:rPr>
        <w:t xml:space="preserve"> </w:t>
      </w:r>
      <w:proofErr w:type="spellStart"/>
      <w:r w:rsidR="00156CB0">
        <w:rPr>
          <w:rFonts w:ascii="Verdana" w:hAnsi="Verdana" w:cs="Times New Roman"/>
          <w:i/>
          <w:sz w:val="20"/>
          <w:szCs w:val="20"/>
          <w:lang w:val="ru-RU"/>
        </w:rPr>
        <w:t>були</w:t>
      </w:r>
      <w:proofErr w:type="spellEnd"/>
      <w:r w:rsidR="00156CB0">
        <w:rPr>
          <w:rFonts w:ascii="Verdana" w:hAnsi="Verdana" w:cs="Times New Roman"/>
          <w:i/>
          <w:sz w:val="20"/>
          <w:szCs w:val="20"/>
          <w:lang w:val="ru-RU"/>
        </w:rPr>
        <w:t xml:space="preserve"> </w:t>
      </w:r>
      <w:r w:rsidR="00156CB0">
        <w:rPr>
          <w:rFonts w:ascii="Verdana" w:hAnsi="Verdana" w:cs="Times New Roman"/>
          <w:i/>
          <w:sz w:val="20"/>
          <w:szCs w:val="20"/>
          <w:lang w:val="uk-UA"/>
        </w:rPr>
        <w:t xml:space="preserve">вбиті </w:t>
      </w:r>
      <w:r w:rsidR="00E151F0">
        <w:rPr>
          <w:rFonts w:ascii="Verdana" w:hAnsi="Verdana" w:cs="Times New Roman"/>
          <w:i/>
          <w:sz w:val="20"/>
          <w:szCs w:val="20"/>
          <w:lang w:val="uk-UA"/>
        </w:rPr>
        <w:t>або померли насильницькою смертю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 в</w:t>
      </w:r>
      <w:r w:rsidR="004447C7" w:rsidRPr="002A5699">
        <w:rPr>
          <w:rFonts w:ascii="Verdana" w:hAnsi="Verdana" w:cs="Times New Roman"/>
          <w:i/>
          <w:sz w:val="20"/>
          <w:szCs w:val="20"/>
          <w:lang w:val="uk-UA"/>
        </w:rPr>
        <w:t>ісімдесят три протестувальники, тринадцять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 правоохоронців,</w:t>
      </w:r>
      <w:r w:rsidR="004447C7"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 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один </w:t>
      </w:r>
      <w:r w:rsidR="004447C7" w:rsidRPr="002A5699">
        <w:rPr>
          <w:rFonts w:ascii="Verdana" w:hAnsi="Verdana" w:cs="Times New Roman"/>
          <w:i/>
          <w:sz w:val="20"/>
          <w:szCs w:val="20"/>
          <w:lang w:val="uk-UA"/>
        </w:rPr>
        <w:t>журналіст і один перехожий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>.</w:t>
      </w:r>
      <w:r w:rsidR="004447C7"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 </w:t>
      </w:r>
      <w:r w:rsidR="00E151F0">
        <w:rPr>
          <w:rFonts w:ascii="Verdana" w:hAnsi="Verdana" w:cs="Times New Roman"/>
          <w:i/>
          <w:sz w:val="20"/>
          <w:szCs w:val="20"/>
          <w:lang w:val="uk-UA"/>
        </w:rPr>
        <w:t>Шість років потому, ч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>ерез с</w:t>
      </w:r>
      <w:r w:rsidR="004447C7"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лабкість </w:t>
      </w:r>
      <w:r w:rsidR="0070122A"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системи правосуддя </w:t>
      </w:r>
      <w:r w:rsidR="00A834BF" w:rsidRPr="002A5699">
        <w:rPr>
          <w:rFonts w:ascii="Verdana" w:hAnsi="Verdana" w:cs="Times New Roman"/>
          <w:i/>
          <w:sz w:val="20"/>
          <w:szCs w:val="20"/>
          <w:lang w:val="uk-UA"/>
        </w:rPr>
        <w:t>розслідуванн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>я</w:t>
      </w:r>
      <w:r w:rsidR="00A834BF"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 та судов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>е</w:t>
      </w:r>
      <w:r w:rsidR="00A834BF"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 переслідуванн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>я</w:t>
      </w:r>
      <w:r w:rsidR="00A834BF" w:rsidRPr="002A5699">
        <w:rPr>
          <w:rFonts w:ascii="Verdana" w:hAnsi="Verdana" w:cs="Times New Roman"/>
          <w:i/>
          <w:sz w:val="20"/>
          <w:szCs w:val="20"/>
          <w:lang w:val="uk-UA"/>
        </w:rPr>
        <w:t xml:space="preserve"> </w:t>
      </w:r>
      <w:r w:rsidR="00E151F0">
        <w:rPr>
          <w:rFonts w:ascii="Verdana" w:hAnsi="Verdana" w:cs="Times New Roman"/>
          <w:i/>
          <w:sz w:val="20"/>
          <w:szCs w:val="20"/>
          <w:lang w:val="uk-UA"/>
        </w:rPr>
        <w:t xml:space="preserve">винних у цьому </w:t>
      </w:r>
      <w:r w:rsidRPr="002A5699">
        <w:rPr>
          <w:rFonts w:ascii="Verdana" w:hAnsi="Verdana" w:cs="Times New Roman"/>
          <w:i/>
          <w:sz w:val="20"/>
          <w:szCs w:val="20"/>
          <w:lang w:val="uk-UA"/>
        </w:rPr>
        <w:t>не змогли суттєво просунутися</w:t>
      </w:r>
      <w:r w:rsidR="00A834BF" w:rsidRPr="002A5699">
        <w:rPr>
          <w:rFonts w:ascii="Verdana" w:hAnsi="Verdana" w:cs="Times New Roman"/>
          <w:i/>
          <w:sz w:val="20"/>
          <w:szCs w:val="20"/>
          <w:lang w:val="uk-UA"/>
        </w:rPr>
        <w:t>.</w:t>
      </w:r>
    </w:p>
    <w:p w14:paraId="5CF63257" w14:textId="1300B72E" w:rsidR="004447C7" w:rsidRPr="00FB021C" w:rsidRDefault="004447C7" w:rsidP="00E151F0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2824B57D" w14:textId="2DF78D04" w:rsidR="001F3A56" w:rsidRPr="0078339F" w:rsidRDefault="006E39F9" w:rsidP="00E151F0">
      <w:pPr>
        <w:tabs>
          <w:tab w:val="center" w:pos="4320"/>
        </w:tabs>
        <w:spacing w:after="0" w:line="312" w:lineRule="auto"/>
        <w:jc w:val="both"/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</w:pPr>
      <w:r w:rsidRPr="0078339F">
        <w:rPr>
          <w:rFonts w:ascii="Verdana" w:eastAsia="Simsun (Founder Extended)" w:hAnsi="Verdana" w:cs="Times New Roman"/>
          <w:b/>
          <w:color w:val="1F497D"/>
          <w:sz w:val="20"/>
          <w:szCs w:val="20"/>
          <w:lang w:val="ru-RU" w:eastAsia="zh-CN"/>
        </w:rPr>
        <w:t>ТЕКСТ</w:t>
      </w:r>
    </w:p>
    <w:p w14:paraId="11AC4A2A" w14:textId="77777777" w:rsidR="00E151F0" w:rsidRPr="0078339F" w:rsidRDefault="00E151F0" w:rsidP="00E151F0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118B91EA" w14:textId="329AD8E4" w:rsidR="00C276EE" w:rsidRPr="00157848" w:rsidRDefault="00894D19" w:rsidP="0078339F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Сьогодні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центральна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площа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Києва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Майдан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Незалежності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є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типовим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жвавим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центром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тримільйонного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міста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</w:t>
      </w:r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Але </w:t>
      </w:r>
      <w:proofErr w:type="spellStart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ш</w:t>
      </w:r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ість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років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445669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вона </w:t>
      </w:r>
      <w:proofErr w:type="spellStart"/>
      <w:r w:rsidR="0078339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була</w:t>
      </w:r>
      <w:proofErr w:type="spellEnd"/>
      <w:r w:rsidR="0078339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78339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забарикадована</w:t>
      </w:r>
      <w:proofErr w:type="spellEnd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45669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на</w:t>
      </w:r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повн</w:t>
      </w:r>
      <w:r w:rsidR="00445669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ен</w:t>
      </w:r>
      <w:r w:rsidR="0078339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а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протестувальник</w:t>
      </w:r>
      <w:r w:rsidR="00445669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ами</w:t>
      </w:r>
      <w:proofErr w:type="spellEnd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вдень і </w:t>
      </w:r>
      <w:proofErr w:type="spellStart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вночі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="00257C8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257C8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о</w:t>
      </w:r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повита</w:t>
      </w:r>
      <w:proofErr w:type="spellEnd"/>
      <w:r w:rsidR="00257C8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густим </w:t>
      </w:r>
      <w:proofErr w:type="spellStart"/>
      <w:r w:rsidR="00257C8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димом</w:t>
      </w:r>
      <w:proofErr w:type="spellEnd"/>
      <w:r w:rsidR="0078339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і пролитою </w:t>
      </w:r>
      <w:proofErr w:type="spellStart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кров</w:t>
      </w:r>
      <w:r w:rsidR="0078339F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’ю</w:t>
      </w:r>
      <w:proofErr w:type="spellEnd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</w:p>
    <w:p w14:paraId="1DFDDFEC" w14:textId="77777777" w:rsidR="0078339F" w:rsidRPr="00FB021C" w:rsidRDefault="0078339F" w:rsidP="0078339F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10790CC1" w14:textId="797F6A9B" w:rsidR="00894D19" w:rsidRPr="00FB021C" w:rsidRDefault="001D342E" w:rsidP="00FB021C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Масові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протести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спалахнули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країні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проти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тодішнього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Президента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Віктора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Януковича та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його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уряду</w:t>
      </w:r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були</w:t>
      </w:r>
      <w:proofErr w:type="spellEnd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 </w:t>
      </w:r>
      <w:proofErr w:type="spellStart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розпалі</w:t>
      </w:r>
      <w:proofErr w:type="spellEnd"/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у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січні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-лютому 2014 року</w:t>
      </w:r>
      <w:r w:rsidR="00C276EE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Внутрішні</w:t>
      </w:r>
      <w:proofErr w:type="spellEnd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війська</w:t>
      </w:r>
      <w:proofErr w:type="spellEnd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і </w:t>
      </w:r>
      <w:proofErr w:type="spellStart"/>
      <w:r w:rsidR="00CC4B66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підрозділи</w:t>
      </w:r>
      <w:proofErr w:type="spellEnd"/>
      <w:r w:rsidR="00CC4B66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міліці</w:t>
      </w:r>
      <w:r w:rsidR="00CC4B66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ї</w:t>
      </w:r>
      <w:proofErr w:type="spellEnd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особливого </w:t>
      </w:r>
      <w:proofErr w:type="spellStart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призначення</w:t>
      </w:r>
      <w:proofErr w:type="spellEnd"/>
      <w:r w:rsidR="00C276EE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FB021C">
        <w:rPr>
          <w:rFonts w:ascii="Verdana" w:eastAsia="SimSun" w:hAnsi="Verdana" w:cs="Times New Roman"/>
          <w:sz w:val="20"/>
          <w:szCs w:val="20"/>
          <w:lang w:val="uk-UA" w:eastAsia="zh-CN"/>
        </w:rPr>
        <w:t xml:space="preserve">були </w:t>
      </w:r>
      <w:proofErr w:type="spellStart"/>
      <w:r w:rsidR="00C276EE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направил</w:t>
      </w:r>
      <w:r w:rsidR="00FB021C">
        <w:rPr>
          <w:rFonts w:ascii="Verdana" w:eastAsia="SimSun" w:hAnsi="Verdana" w:cs="Times New Roman"/>
          <w:sz w:val="20"/>
          <w:szCs w:val="20"/>
          <w:lang w:val="ru-RU" w:eastAsia="zh-CN"/>
        </w:rPr>
        <w:t>ені</w:t>
      </w:r>
      <w:proofErr w:type="spellEnd"/>
      <w:r w:rsidR="00C276EE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для</w:t>
      </w:r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розг</w:t>
      </w:r>
      <w:r w:rsidR="00C276EE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ону</w:t>
      </w:r>
      <w:proofErr w:type="spellEnd"/>
      <w:r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C4B66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протестувальників</w:t>
      </w:r>
      <w:proofErr w:type="spellEnd"/>
      <w:r w:rsidR="00CC4B66" w:rsidRPr="00FB021C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</w:p>
    <w:p w14:paraId="2B98EC49" w14:textId="77777777" w:rsidR="00FB021C" w:rsidRPr="00FB021C" w:rsidRDefault="00FB021C" w:rsidP="00FB021C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4C38286B" w14:textId="5838DD45" w:rsidR="00C65548" w:rsidRPr="00EF72B5" w:rsidRDefault="00211057" w:rsidP="00FB021C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Святослав </w:t>
      </w:r>
      <w:proofErr w:type="spellStart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був</w:t>
      </w:r>
      <w:proofErr w:type="spellEnd"/>
      <w:r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поранений 20 лютого, у </w:t>
      </w:r>
      <w:proofErr w:type="spellStart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найбільш</w:t>
      </w:r>
      <w:proofErr w:type="spellEnd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смертоносний</w:t>
      </w:r>
      <w:proofErr w:type="spellEnd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день </w:t>
      </w:r>
      <w:proofErr w:type="spellStart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протестів</w:t>
      </w:r>
      <w:proofErr w:type="spellEnd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 </w:t>
      </w:r>
      <w:proofErr w:type="spellStart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Майдані</w:t>
      </w:r>
      <w:proofErr w:type="spellEnd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коли </w:t>
      </w:r>
      <w:proofErr w:type="spellStart"/>
      <w:r w:rsidR="00402923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були</w:t>
      </w:r>
      <w:proofErr w:type="spellEnd"/>
      <w:r w:rsidR="00402923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02923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вбиті</w:t>
      </w:r>
      <w:proofErr w:type="spellEnd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49 </w:t>
      </w:r>
      <w:proofErr w:type="spellStart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протестувальників</w:t>
      </w:r>
      <w:proofErr w:type="spellEnd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і четверо </w:t>
      </w:r>
      <w:proofErr w:type="spellStart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правоохоронців</w:t>
      </w:r>
      <w:proofErr w:type="spellEnd"/>
      <w:r w:rsidR="00DC7AE1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  <w:r w:rsidR="006124AB" w:rsidRPr="00157848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Зламаний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стілець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який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він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використовував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як щит</w:t>
      </w:r>
      <w:r w:rsidR="008A1972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не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захистив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його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від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куль,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пролітали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повз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  <w:r w:rsidR="00DC7AE1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«Мене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було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поранено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близько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дев’ятої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ранку. До того часу люди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навколо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мене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вже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були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вбиті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Одне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тіло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лежало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поруч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а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ще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одне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-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далі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по </w:t>
      </w:r>
      <w:proofErr w:type="spellStart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>дорозі</w:t>
      </w:r>
      <w:proofErr w:type="spellEnd"/>
      <w:r w:rsidR="00DC7AE1" w:rsidRPr="00156CB0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</w:t>
      </w:r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Я </w:t>
      </w:r>
      <w:proofErr w:type="spellStart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бачив</w:t>
      </w:r>
      <w:proofErr w:type="spellEnd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поруч</w:t>
      </w:r>
      <w:proofErr w:type="spellEnd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 </w:t>
      </w:r>
      <w:proofErr w:type="spellStart"/>
      <w:r w:rsidR="00EF72B5">
        <w:rPr>
          <w:rFonts w:ascii="Verdana" w:eastAsia="SimSun" w:hAnsi="Verdana" w:cs="Times New Roman"/>
          <w:sz w:val="20"/>
          <w:szCs w:val="20"/>
          <w:lang w:val="uk-UA" w:eastAsia="zh-CN"/>
        </w:rPr>
        <w:t>соб</w:t>
      </w:r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ою</w:t>
      </w:r>
      <w:proofErr w:type="spellEnd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чоловіка</w:t>
      </w:r>
      <w:proofErr w:type="spellEnd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у </w:t>
      </w:r>
      <w:proofErr w:type="spellStart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якого</w:t>
      </w:r>
      <w:proofErr w:type="spellEnd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 живота</w:t>
      </w:r>
      <w:r w:rsidR="00402923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бив </w:t>
      </w:r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фонтан</w:t>
      </w:r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крові</w:t>
      </w:r>
      <w:proofErr w:type="spellEnd"/>
      <w:r w:rsidR="00352E9C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». </w:t>
      </w:r>
    </w:p>
    <w:p w14:paraId="273E6D44" w14:textId="77777777" w:rsidR="00FB021C" w:rsidRPr="00FB021C" w:rsidRDefault="00FB021C" w:rsidP="00FB021C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3D9747DA" w14:textId="2829BCF6" w:rsidR="00C408B4" w:rsidRPr="00157848" w:rsidRDefault="006124AB" w:rsidP="00EF72B5">
      <w:p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ru-RU" w:eastAsia="zh-CN"/>
        </w:rPr>
      </w:pPr>
      <w:proofErr w:type="spellStart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Уникнення</w:t>
      </w:r>
      <w:proofErr w:type="spellEnd"/>
      <w:r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="00DA502C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правосуддя</w:t>
      </w:r>
      <w:proofErr w:type="spellEnd"/>
      <w:r w:rsidR="00C408B4" w:rsidRPr="00157848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</w:p>
    <w:p w14:paraId="2B9D5973" w14:textId="77777777" w:rsidR="00EF72B5" w:rsidRPr="00EF72B5" w:rsidRDefault="00EF72B5" w:rsidP="00EF72B5">
      <w:pPr>
        <w:spacing w:after="0" w:line="312" w:lineRule="auto"/>
        <w:jc w:val="both"/>
        <w:rPr>
          <w:rFonts w:ascii="Verdana" w:eastAsia="Simsun (Founder Extended)" w:hAnsi="Verdana" w:cs="Times New Roman"/>
          <w:b/>
          <w:sz w:val="20"/>
          <w:szCs w:val="20"/>
          <w:lang w:val="ru-RU" w:eastAsia="zh-CN"/>
        </w:rPr>
      </w:pPr>
    </w:p>
    <w:p w14:paraId="68BCC1E6" w14:textId="6442FE8F" w:rsidR="00AB1D28" w:rsidRDefault="00061349" w:rsidP="00EF72B5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Спеціальний департамент Генеральної прокуратури, який очолював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розслідування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встановив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з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яко</w:t>
      </w:r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го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автомата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було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випущено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кулю,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вилучену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 плеча Святослава.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Зброя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належала </w:t>
      </w:r>
      <w:proofErr w:type="spellStart"/>
      <w:r w:rsidR="00EF72B5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працівнику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загону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міліції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особливого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призначення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одному з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п’яти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яких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було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затримано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EF72B5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за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обвинувачен</w:t>
      </w:r>
      <w:r w:rsidR="00EF72B5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ням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вбивстві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48 та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пораненні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8</w:t>
      </w:r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0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протестувальників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20 лютого.</w:t>
      </w:r>
      <w:r w:rsidR="00A84382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</w:p>
    <w:p w14:paraId="75BE961A" w14:textId="77777777" w:rsidR="00EF72B5" w:rsidRPr="00EF72B5" w:rsidRDefault="00EF72B5" w:rsidP="00EF72B5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53D7F069" w14:textId="0772592A" w:rsidR="00E1726D" w:rsidRDefault="00FB484B" w:rsidP="00EF72B5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Євгенія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Закревська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адвокатка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яка представляє інтереси протестувальників та їхніх </w:t>
      </w:r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родин каже, що провадження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щодо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цього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жахливого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епізоду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були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напрочуд</w:t>
      </w:r>
      <w:proofErr w:type="spellEnd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ефективними</w:t>
      </w:r>
      <w:proofErr w:type="spellEnd"/>
      <w:r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«Перший обвинувальний акт був готовий восени 2014 року, з </w:t>
      </w:r>
      <w:proofErr w:type="spellStart"/>
      <w:r w:rsidR="00117037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переконливими</w:t>
      </w:r>
      <w:proofErr w:type="spellEnd"/>
      <w:r w:rsidR="00117037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>доказами</w:t>
      </w:r>
      <w:proofErr w:type="spellEnd"/>
      <w:r w:rsidR="00117037" w:rsidRPr="00EF72B5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». </w:t>
      </w:r>
    </w:p>
    <w:p w14:paraId="10AFF367" w14:textId="77777777" w:rsidR="00C10253" w:rsidRPr="00EF72B5" w:rsidRDefault="00C10253" w:rsidP="00C10253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28B07999" w14:textId="48129678" w:rsidR="006124AB" w:rsidRDefault="006124AB" w:rsidP="00C10253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С</w:t>
      </w:r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ім’ї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жертв та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їхні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адвокати сподівалися побачити вирок у 2020 році.</w:t>
      </w:r>
      <w:r w:rsidR="00E1726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Замість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вироку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однак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п’ятеро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обвинувачених </w:t>
      </w:r>
      <w:proofErr w:type="spellStart"/>
      <w:r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були</w:t>
      </w:r>
      <w:proofErr w:type="spellEnd"/>
      <w:r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звільнені</w:t>
      </w:r>
      <w:proofErr w:type="spellEnd"/>
      <w:r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наприкінці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грудня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2019 року </w:t>
      </w:r>
      <w:r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в</w:t>
      </w:r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рамках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процесу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одночасного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звільнення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затриманих</w:t>
      </w:r>
      <w:proofErr w:type="spellEnd"/>
      <w:r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осіб</w:t>
      </w:r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погодженням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між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Урядом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України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та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самопроголошен</w:t>
      </w:r>
      <w:r w:rsidR="005838AF">
        <w:rPr>
          <w:rFonts w:ascii="Verdana" w:eastAsia="SimSun" w:hAnsi="Verdana" w:cs="Times New Roman"/>
          <w:sz w:val="20"/>
          <w:szCs w:val="20"/>
          <w:lang w:val="ru-RU" w:eastAsia="zh-CN"/>
        </w:rPr>
        <w:t>ою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«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Донецькою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народною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республікою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 і </w:t>
      </w:r>
      <w:proofErr w:type="spellStart"/>
      <w:r w:rsidR="005838AF">
        <w:rPr>
          <w:rFonts w:ascii="Verdana" w:eastAsia="SimSun" w:hAnsi="Verdana" w:cs="Times New Roman"/>
          <w:sz w:val="20"/>
          <w:szCs w:val="20"/>
          <w:lang w:val="ru-RU" w:eastAsia="zh-CN"/>
        </w:rPr>
        <w:t>самопроголошеною</w:t>
      </w:r>
      <w:proofErr w:type="spellEnd"/>
      <w:r w:rsidR="005838AF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«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Луганською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народною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республікою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». </w:t>
      </w:r>
    </w:p>
    <w:p w14:paraId="0C723CDA" w14:textId="77777777" w:rsidR="00C10253" w:rsidRPr="00C10253" w:rsidRDefault="00C10253" w:rsidP="00C10253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2E5A5EB2" w14:textId="10A9D4B3" w:rsidR="008A1972" w:rsidRDefault="005838AF" w:rsidP="00C10253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>
        <w:rPr>
          <w:rFonts w:ascii="Verdana" w:eastAsia="SimSun" w:hAnsi="Verdana" w:cs="Times New Roman"/>
          <w:sz w:val="20"/>
          <w:szCs w:val="20"/>
          <w:lang w:val="ru-RU" w:eastAsia="zh-CN"/>
        </w:rPr>
        <w:t>В той час, як</w:t>
      </w:r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д</w:t>
      </w:r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воє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 них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повернулися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до </w:t>
      </w:r>
      <w:proofErr w:type="spellStart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Києва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троє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залишаються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волі</w:t>
      </w:r>
      <w:proofErr w:type="spellEnd"/>
      <w:r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Як </w:t>
      </w:r>
      <w:proofErr w:type="spellStart"/>
      <w:r>
        <w:rPr>
          <w:rFonts w:ascii="Verdana" w:eastAsia="SimSun" w:hAnsi="Verdana" w:cs="Times New Roman"/>
          <w:sz w:val="20"/>
          <w:szCs w:val="20"/>
          <w:lang w:val="ru-RU" w:eastAsia="zh-CN"/>
        </w:rPr>
        <w:t>зазначає</w:t>
      </w:r>
      <w:proofErr w:type="spellEnd"/>
      <w:r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Управління</w:t>
      </w:r>
      <w:proofErr w:type="spellEnd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ООН з прав </w:t>
      </w:r>
      <w:proofErr w:type="spellStart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людини</w:t>
      </w:r>
      <w:proofErr w:type="spellEnd"/>
      <w:r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такий</w:t>
      </w:r>
      <w:proofErr w:type="spellEnd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стан </w:t>
      </w:r>
      <w:r>
        <w:rPr>
          <w:rFonts w:ascii="Verdana" w:eastAsia="SimSun" w:hAnsi="Verdana" w:cs="Times New Roman"/>
          <w:sz w:val="20"/>
          <w:szCs w:val="20"/>
          <w:lang w:val="ru-RU" w:eastAsia="zh-CN"/>
        </w:rPr>
        <w:t>речей</w:t>
      </w:r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підриває</w:t>
      </w:r>
      <w:proofErr w:type="spellEnd"/>
      <w:r w:rsidR="00117037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право жертв на правосуддя. </w:t>
      </w:r>
    </w:p>
    <w:p w14:paraId="16CC5793" w14:textId="77777777" w:rsidR="00C10253" w:rsidRPr="00C10253" w:rsidRDefault="00C10253" w:rsidP="00C10253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393492D3" w14:textId="792CA1F1" w:rsidR="006815A4" w:rsidRDefault="005838AF" w:rsidP="00C10253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>
        <w:rPr>
          <w:rFonts w:ascii="Verdana" w:eastAsia="SimSun" w:hAnsi="Verdana" w:cs="Times New Roman"/>
          <w:sz w:val="20"/>
          <w:szCs w:val="20"/>
          <w:lang w:val="ru-RU" w:eastAsia="zh-CN"/>
        </w:rPr>
        <w:t>«</w:t>
      </w:r>
      <w:proofErr w:type="spellStart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Лишається</w:t>
      </w:r>
      <w:proofErr w:type="spellEnd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мало </w:t>
      </w:r>
      <w:proofErr w:type="spellStart"/>
      <w:r w:rsidR="006124AB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н</w:t>
      </w:r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адії</w:t>
      </w:r>
      <w:proofErr w:type="spellEnd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 </w:t>
      </w:r>
      <w:proofErr w:type="spellStart"/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їхнє</w:t>
      </w:r>
      <w:proofErr w:type="spellEnd"/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заочне</w:t>
      </w:r>
      <w:proofErr w:type="spellEnd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судове</w:t>
      </w:r>
      <w:proofErr w:type="spellEnd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переслідування</w:t>
      </w:r>
      <w:proofErr w:type="spellEnd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», - </w:t>
      </w:r>
      <w:proofErr w:type="spellStart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каже</w:t>
      </w:r>
      <w:proofErr w:type="spellEnd"/>
      <w:r w:rsidR="008B4EC1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8B4EC1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Матільда</w:t>
      </w:r>
      <w:proofErr w:type="spellEnd"/>
      <w:r w:rsidR="008B4EC1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8B4EC1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Богнер</w:t>
      </w:r>
      <w:proofErr w:type="spellEnd"/>
      <w:r w:rsidR="00F83D93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, Голова Моніторингової місії ООН з прав людини в Україні</w:t>
      </w:r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Вона відмітила, </w:t>
      </w:r>
      <w:proofErr w:type="spellStart"/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Уряд не </w:t>
      </w:r>
      <w:proofErr w:type="spellStart"/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спромігся</w:t>
      </w:r>
      <w:proofErr w:type="spellEnd"/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заочно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притягти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до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відповідальності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інших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співробітників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міліції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особливого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призначення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яким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565BD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в</w:t>
      </w:r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далося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втекти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країни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>ще</w:t>
      </w:r>
      <w:proofErr w:type="spellEnd"/>
      <w:r w:rsidR="00B665BE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 2014 році.</w:t>
      </w:r>
      <w:r w:rsidR="00461D04" w:rsidRPr="00C10253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</w:p>
    <w:p w14:paraId="669143FA" w14:textId="77777777" w:rsidR="005838AF" w:rsidRPr="00C10253" w:rsidRDefault="005838AF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45B888E5" w14:textId="21D3EE72" w:rsidR="00F565BD" w:rsidRPr="00156CB0" w:rsidRDefault="00F565BD" w:rsidP="00013008">
      <w:p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ru-RU" w:eastAsia="zh-CN"/>
        </w:rPr>
      </w:pP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lastRenderedPageBreak/>
        <w:t>Голодування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заради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правосуддя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</w:p>
    <w:p w14:paraId="5A6F53A5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4126D837" w14:textId="408F9D52" w:rsidR="00F565BD" w:rsidRPr="00003592" w:rsidRDefault="00F565BD" w:rsidP="0000359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У листопаді 2019 року в рамках процесу реформ в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Україні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Генеральна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прокуратура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була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позбавлена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функці</w:t>
      </w:r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ї</w:t>
      </w:r>
      <w:proofErr w:type="spellEnd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слідства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Усі справи, що перебували у </w:t>
      </w:r>
      <w:r w:rsidR="0000359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її 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провадженні, перейшли до новоствореного Державного бюро розслідувань, включно зі справами щодо Майдану. </w:t>
      </w:r>
    </w:p>
    <w:p w14:paraId="12032BCB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2996FD42" w14:textId="7527ABE6" w:rsidR="008A1972" w:rsidRPr="00003592" w:rsidRDefault="00F565BD" w:rsidP="0000359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Коли стало очевидно,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законодавчі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прогалини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не дозволять «старим» слідчим продовжити їхню роботу в новоствореному Бюро, Закревська оголосила голодування. Її відчайдушний крок, гнівний протест сімей, громадянського суспільства і міжнародної спільноти нарешті призвели до змін. Парламент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зміни</w:t>
      </w:r>
      <w:r w:rsidR="00003592">
        <w:rPr>
          <w:rFonts w:ascii="Verdana" w:eastAsia="SimSun" w:hAnsi="Verdana" w:cs="Times New Roman"/>
          <w:sz w:val="20"/>
          <w:szCs w:val="20"/>
          <w:lang w:val="ru-RU" w:eastAsia="zh-CN"/>
        </w:rPr>
        <w:t>в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закон, дозвол</w:t>
      </w:r>
      <w:r w:rsidR="00003592">
        <w:rPr>
          <w:rFonts w:ascii="Verdana" w:eastAsia="SimSun" w:hAnsi="Verdana" w:cs="Times New Roman"/>
          <w:sz w:val="20"/>
          <w:szCs w:val="20"/>
          <w:lang w:val="ru-RU" w:eastAsia="zh-CN"/>
        </w:rPr>
        <w:t>ивши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перев</w:t>
      </w:r>
      <w:r w:rsidR="00003592">
        <w:rPr>
          <w:rFonts w:ascii="Verdana" w:eastAsia="SimSun" w:hAnsi="Verdana" w:cs="Times New Roman"/>
          <w:sz w:val="20"/>
          <w:szCs w:val="20"/>
          <w:lang w:val="ru-RU" w:eastAsia="zh-CN"/>
        </w:rPr>
        <w:t>ести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слідчих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із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Генеральної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прокуратури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до Державного бюро розслідувань за спрощеною процедурою. </w:t>
      </w:r>
    </w:p>
    <w:p w14:paraId="7449F7B3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53688C23" w14:textId="16A41090" w:rsidR="00F565BD" w:rsidRPr="00003592" w:rsidRDefault="00F565BD" w:rsidP="0000359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«Хоча ми досі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бачимо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паузу в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розслідуваннях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нам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вдалося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зберегти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інституційну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пам</w:t>
      </w:r>
      <w:r w:rsidR="0000359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’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ять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Я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продовжу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займатися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цими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справами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стільки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скільки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стане сил</w:t>
      </w:r>
      <w:bookmarkStart w:id="0" w:name="_GoBack"/>
      <w:bookmarkEnd w:id="0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», -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підсумовує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Закревська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</w:t>
      </w:r>
    </w:p>
    <w:p w14:paraId="1335C998" w14:textId="77777777" w:rsidR="00F565BD" w:rsidRPr="00013008" w:rsidRDefault="00F565BD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004D7E6E" w14:textId="54B07C8C" w:rsidR="005F599C" w:rsidRPr="00156CB0" w:rsidRDefault="008B4EC1" w:rsidP="00013008">
      <w:p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ru-RU" w:eastAsia="zh-CN"/>
        </w:rPr>
      </w:pP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Чи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свідчитимуть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співробітники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="00E32350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по</w:t>
      </w:r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ліції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проти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своїх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начальників</w:t>
      </w:r>
      <w:proofErr w:type="spellEnd"/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?</w:t>
      </w:r>
      <w:r w:rsidR="005F599C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</w:p>
    <w:p w14:paraId="11A6DDB4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1E8AA2C9" w14:textId="2430CD7E" w:rsidR="009B25C1" w:rsidRPr="00003592" w:rsidRDefault="009B25C1" w:rsidP="0000359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Моніторингова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місія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ООН з прав людини в Україні веде моніторинг вищезгаданих розслідувань і судових процесів із 2014 року, регулярно публікуючи звіти про </w:t>
      </w:r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досягнутий у них прогрес. У 2019 </w:t>
      </w:r>
      <w:proofErr w:type="spellStart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році</w:t>
      </w:r>
      <w:proofErr w:type="spellEnd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, до</w:t>
      </w:r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п’ятої</w:t>
      </w:r>
      <w:proofErr w:type="spellEnd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річниці</w:t>
      </w:r>
      <w:proofErr w:type="spellEnd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протестів</w:t>
      </w:r>
      <w:proofErr w:type="spellEnd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 </w:t>
      </w:r>
      <w:proofErr w:type="spellStart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Майдані</w:t>
      </w:r>
      <w:proofErr w:type="spellEnd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Місія</w:t>
      </w:r>
      <w:proofErr w:type="spellEnd"/>
      <w:r w:rsidR="00BB76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опублікувала </w:t>
      </w:r>
      <w:r w:rsidR="00317E6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інформаційну довідку щодо відповідальності</w:t>
      </w:r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 скоєні злочини. </w:t>
      </w:r>
    </w:p>
    <w:p w14:paraId="4F4B94CA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2294C367" w14:textId="506EAF68" w:rsidR="0043018E" w:rsidRPr="00003592" w:rsidRDefault="00F565BD" w:rsidP="0000359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В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інформаційній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довідці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висвітлен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і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також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і</w:t>
      </w:r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перешкоди </w:t>
      </w:r>
      <w:proofErr w:type="gram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на шляху</w:t>
      </w:r>
      <w:proofErr w:type="gram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4A6EB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до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ефективного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розслідування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і </w:t>
      </w:r>
      <w:proofErr w:type="spellStart"/>
      <w:r w:rsidR="004A6EB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кримінального</w:t>
      </w:r>
      <w:proofErr w:type="spellEnd"/>
      <w:r w:rsidR="004A6EB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переслідування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винуватців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. «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Низка</w:t>
      </w:r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ви</w:t>
      </w:r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соко</w:t>
      </w:r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посадовців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МВС</w:t>
      </w:r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підозрюваних</w:t>
      </w:r>
      <w:proofErr w:type="spellEnd"/>
      <w:r w:rsidR="0043018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 зловживанні владою і службовими повноваженнями з метою о</w:t>
      </w:r>
      <w:r w:rsidR="00BD1D7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рганізації вбивств протестувальників на Майдані, зберегли свої посади. Ми вважаємо, що через це їхні підлеглі не хочуть свідчити про можливу причетність міліції до цих </w:t>
      </w:r>
      <w:proofErr w:type="spellStart"/>
      <w:r w:rsidR="00BD1D7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вбивств</w:t>
      </w:r>
      <w:proofErr w:type="spellEnd"/>
      <w:r w:rsidR="00BD1D7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», - </w:t>
      </w:r>
      <w:proofErr w:type="spellStart"/>
      <w:r w:rsidR="00BD1D7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зазначила</w:t>
      </w:r>
      <w:proofErr w:type="spellEnd"/>
      <w:r w:rsidR="00BD1D7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D1D7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Богнер</w:t>
      </w:r>
      <w:proofErr w:type="spellEnd"/>
      <w:r w:rsidR="00BD1D7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</w:p>
    <w:p w14:paraId="5CB81F13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1C16C051" w14:textId="23D6E6A3" w:rsidR="00F76F27" w:rsidRPr="00003592" w:rsidRDefault="008B2C94" w:rsidP="0000359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Сергій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Горбатюк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колишній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керівник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Управління</w:t>
      </w:r>
      <w:proofErr w:type="spellEnd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спеціальних</w:t>
      </w:r>
      <w:proofErr w:type="spellEnd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розслідувань</w:t>
      </w:r>
      <w:proofErr w:type="spellEnd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Генеральної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прокуратури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розділяє</w:t>
      </w:r>
      <w:proofErr w:type="spellEnd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цей</w:t>
      </w:r>
      <w:proofErr w:type="spellEnd"/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виснов</w:t>
      </w:r>
      <w:r w:rsidR="00013008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о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к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: «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Розслідування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базуються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 </w:t>
      </w:r>
      <w:proofErr w:type="spellStart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свідченнях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Чи будуть </w:t>
      </w:r>
      <w:r w:rsidR="00F76F2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у поліції 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підлеглі </w:t>
      </w:r>
      <w:r w:rsidR="00F76F2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свідчити проти своїх начальників?».</w:t>
      </w:r>
    </w:p>
    <w:p w14:paraId="2171638D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6CA2BCEC" w14:textId="7A314723" w:rsidR="00590413" w:rsidRPr="00003592" w:rsidRDefault="00143BD5" w:rsidP="00003592">
      <w:pPr>
        <w:spacing w:after="0" w:line="240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Багато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справ,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стосуються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вбивств і насильницьких смертей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під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час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протестів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Майдані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застрягл</w:t>
      </w:r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в судах. Судді перевантажені. </w:t>
      </w:r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«В одній справі слухання були такими короткими та</w:t>
      </w:r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відбувалися</w:t>
      </w:r>
      <w:proofErr w:type="spellEnd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настільки</w:t>
      </w:r>
      <w:proofErr w:type="spellEnd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нечаст</w:t>
      </w:r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о,</w:t>
      </w:r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зачитування</w:t>
      </w:r>
      <w:proofErr w:type="spellEnd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самого </w:t>
      </w:r>
      <w:proofErr w:type="spellStart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лише</w:t>
      </w:r>
      <w:proofErr w:type="spellEnd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обвинувальн</w:t>
      </w:r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ого</w:t>
      </w:r>
      <w:proofErr w:type="spellEnd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акт</w:t>
      </w:r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у </w:t>
      </w:r>
      <w:proofErr w:type="spellStart"/>
      <w:r w:rsidR="00F565BD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тривало</w:t>
      </w:r>
      <w:proofErr w:type="spellEnd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півтора</w:t>
      </w:r>
      <w:proofErr w:type="spellEnd"/>
      <w:r w:rsidR="008B7331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роки</w:t>
      </w:r>
      <w:r w:rsidR="004C4A6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», - каже Горбатюк.</w:t>
      </w:r>
      <w:r w:rsidR="0059041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</w:p>
    <w:p w14:paraId="524C3516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49E1BD6B" w14:textId="509D6110" w:rsidR="00590413" w:rsidRPr="00156CB0" w:rsidRDefault="00F565BD" w:rsidP="00157848">
      <w:pPr>
        <w:spacing w:after="0" w:line="240" w:lineRule="auto"/>
        <w:jc w:val="both"/>
        <w:rPr>
          <w:rFonts w:ascii="Verdana" w:eastAsia="SimSun" w:hAnsi="Verdana" w:cs="Times New Roman"/>
          <w:b/>
          <w:sz w:val="20"/>
          <w:szCs w:val="20"/>
          <w:lang w:val="ru-RU" w:eastAsia="zh-CN"/>
        </w:rPr>
      </w:pPr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«</w:t>
      </w:r>
      <w:proofErr w:type="spellStart"/>
      <w:r w:rsidR="00437A20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Немає</w:t>
      </w:r>
      <w:proofErr w:type="spellEnd"/>
      <w:r w:rsidR="00437A20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хороших </w:t>
      </w:r>
      <w:proofErr w:type="spellStart"/>
      <w:r w:rsidR="00437A20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або</w:t>
      </w:r>
      <w:proofErr w:type="spellEnd"/>
      <w:r w:rsidR="00437A20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  <w:proofErr w:type="spellStart"/>
      <w:r w:rsidR="00437A20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поганих</w:t>
      </w:r>
      <w:proofErr w:type="spellEnd"/>
      <w:r w:rsidR="00437A20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жертв</w:t>
      </w:r>
      <w:r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>»</w:t>
      </w:r>
      <w:r w:rsidR="00590413" w:rsidRPr="00156CB0">
        <w:rPr>
          <w:rFonts w:ascii="Verdana" w:eastAsia="SimSun" w:hAnsi="Verdana" w:cs="Times New Roman"/>
          <w:b/>
          <w:sz w:val="20"/>
          <w:szCs w:val="20"/>
          <w:lang w:val="ru-RU" w:eastAsia="zh-CN"/>
        </w:rPr>
        <w:t xml:space="preserve"> </w:t>
      </w:r>
    </w:p>
    <w:p w14:paraId="40A17502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1241CCE7" w14:textId="3FAEA903" w:rsidR="00EA5F12" w:rsidRPr="00003592" w:rsidRDefault="00EA5F12" w:rsidP="006C324E">
      <w:pPr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 той час як у</w:t>
      </w:r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розслідуваннях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убивств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протестувальників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намітився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принаймні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обмежений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прогрес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зрушень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розслідуванні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вбивств</w:t>
      </w:r>
      <w:proofErr w:type="spellEnd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правоохоронців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– </w:t>
      </w:r>
      <w:r w:rsidR="00B97FB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нема. </w:t>
      </w:r>
    </w:p>
    <w:p w14:paraId="499C7466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3E12A6B4" w14:textId="3707C1DE" w:rsidR="00EA5F12" w:rsidRPr="00003592" w:rsidRDefault="004516AA" w:rsidP="006C324E">
      <w:pPr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gram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На початку</w:t>
      </w:r>
      <w:proofErr w:type="gram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квітня 2018 року органи влади </w:t>
      </w:r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арештували протестувальника за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вбивство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двох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співробітників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міліції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20 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люто</w:t>
      </w:r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го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2014 року.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Деякі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народні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депутати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різко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розкритикували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цей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арешт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звинувативши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слідчих у переслідуванні протестувальників. </w:t>
      </w:r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На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хвилі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цього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не</w:t>
      </w:r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</w:t>
      </w:r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доволення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тодішній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заступник Генерального прокурора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втрути</w:t>
      </w:r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ла</w:t>
      </w:r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ся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gram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 справу</w:t>
      </w:r>
      <w:proofErr w:type="gram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зня</w:t>
      </w:r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ла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обвинувачення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у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вбивстві</w:t>
      </w:r>
      <w:proofErr w:type="spellEnd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,</w:t>
      </w:r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забезпечив</w:t>
      </w:r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ши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звільнення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вищезгаданого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протестувальника</w:t>
      </w:r>
      <w:proofErr w:type="spellEnd"/>
      <w:r w:rsidR="00C3701A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</w:p>
    <w:p w14:paraId="7D5E54CC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289C1F2F" w14:textId="16B584C9" w:rsidR="008A1972" w:rsidRPr="00003592" w:rsidRDefault="00EA5F12" w:rsidP="006C324E">
      <w:pPr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Як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зазначає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Місія</w:t>
      </w:r>
      <w:proofErr w:type="spellEnd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ООН, свою </w:t>
      </w:r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роль у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стримуванні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цих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розслідувань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зіграв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і закон,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прийнятий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невдовзі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після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протестів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на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Майдані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гарантує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учасникам</w:t>
      </w:r>
      <w:proofErr w:type="spellEnd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протестів</w:t>
      </w:r>
      <w:proofErr w:type="spellEnd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недоторканність</w:t>
      </w:r>
      <w:proofErr w:type="spellEnd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від</w:t>
      </w:r>
      <w:proofErr w:type="spellEnd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кримінального</w:t>
      </w:r>
      <w:proofErr w:type="spellEnd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17ACF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переслідування</w:t>
      </w:r>
      <w:proofErr w:type="spellEnd"/>
      <w:r w:rsidR="008D78AC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8D78AC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зокрема</w:t>
      </w:r>
      <w:proofErr w:type="spellEnd"/>
      <w:r w:rsidR="008D78AC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 </w:t>
      </w:r>
      <w:proofErr w:type="spellStart"/>
      <w:r w:rsidR="008D78AC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вбивство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правоохоронців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</w:p>
    <w:p w14:paraId="2ED28239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60ACC1CA" w14:textId="79FA3FA1" w:rsidR="00E1726D" w:rsidRPr="00003592" w:rsidRDefault="00E1726D" w:rsidP="006C324E">
      <w:pPr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lastRenderedPageBreak/>
        <w:t>М</w:t>
      </w:r>
      <w:r w:rsidR="008A197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ісія</w:t>
      </w:r>
      <w:proofErr w:type="spellEnd"/>
      <w:r w:rsidR="008A197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рекоменд</w:t>
      </w:r>
      <w:r w:rsidR="005F67E6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увала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r w:rsidR="005F67E6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Верховна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Рада</w:t>
      </w:r>
      <w:r w:rsidR="005F67E6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скасува</w:t>
      </w:r>
      <w:r w:rsidR="005F67E6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ла</w:t>
      </w:r>
      <w:proofErr w:type="spellEnd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цей</w:t>
      </w:r>
      <w:proofErr w:type="spellEnd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закон</w:t>
      </w:r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для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забезпеч</w:t>
      </w:r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ення</w:t>
      </w:r>
      <w:proofErr w:type="spellEnd"/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судов</w:t>
      </w:r>
      <w:r w:rsidR="00B77B03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ого</w:t>
      </w:r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переслідування</w:t>
      </w:r>
      <w:proofErr w:type="spellEnd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за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всі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вбивства</w:t>
      </w:r>
      <w:proofErr w:type="spellEnd"/>
      <w:r w:rsidR="00FD5A57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</w:p>
    <w:p w14:paraId="4A714D7D" w14:textId="77777777" w:rsidR="005F67E6" w:rsidRPr="00013008" w:rsidRDefault="005F67E6" w:rsidP="00013008">
      <w:pPr>
        <w:spacing w:after="0" w:line="312" w:lineRule="auto"/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</w:p>
    <w:p w14:paraId="65E30B4C" w14:textId="34A770ED" w:rsidR="002465A7" w:rsidRPr="00013008" w:rsidRDefault="00FD5A57" w:rsidP="00156CB0">
      <w:pPr>
        <w:jc w:val="both"/>
        <w:rPr>
          <w:rFonts w:ascii="Verdana" w:eastAsia="SimSun" w:hAnsi="Verdana" w:cs="Times New Roman"/>
          <w:sz w:val="20"/>
          <w:szCs w:val="20"/>
          <w:lang w:val="ru-RU" w:eastAsia="zh-CN"/>
        </w:rPr>
      </w:pP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«Ми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повинні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пам’ятати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що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немає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хороших або поганих жертв</w:t>
      </w:r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</w:t>
      </w:r>
      <w:proofErr w:type="spellStart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Всі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мають</w:t>
      </w:r>
      <w:proofErr w:type="spellEnd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право на 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правду і </w:t>
      </w:r>
      <w:proofErr w:type="spellStart"/>
      <w:r w:rsidR="005F67E6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справедливість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», -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каж</w:t>
      </w:r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е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Богнер</w:t>
      </w:r>
      <w:proofErr w:type="spellEnd"/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. </w:t>
      </w:r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«</w:t>
      </w:r>
      <w:r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Важливо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привернути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увагу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до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всіх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убивств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, </w:t>
      </w:r>
      <w:proofErr w:type="spellStart"/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бо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встановлення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істини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й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забезпечення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</w:t>
      </w:r>
      <w:proofErr w:type="spellStart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справедливості</w:t>
      </w:r>
      <w:proofErr w:type="spellEnd"/>
      <w:r w:rsidR="00A7581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 для всіх є важл</w:t>
      </w:r>
      <w:r w:rsidR="006C324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 xml:space="preserve">ивим елементом </w:t>
      </w:r>
      <w:proofErr w:type="spellStart"/>
      <w:r w:rsidR="006C324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примирення</w:t>
      </w:r>
      <w:proofErr w:type="spellEnd"/>
      <w:r w:rsidR="006C324E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.</w:t>
      </w:r>
      <w:r w:rsidR="00EA5F12" w:rsidRPr="00003592">
        <w:rPr>
          <w:rFonts w:ascii="Verdana" w:eastAsia="SimSun" w:hAnsi="Verdana" w:cs="Times New Roman"/>
          <w:sz w:val="20"/>
          <w:szCs w:val="20"/>
          <w:lang w:val="ru-RU" w:eastAsia="zh-CN"/>
        </w:rPr>
        <w:t>»</w:t>
      </w:r>
    </w:p>
    <w:sectPr w:rsidR="002465A7" w:rsidRPr="00013008" w:rsidSect="00420883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 (Founder Extended)">
    <w:altName w:val="SimSun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1D"/>
    <w:rsid w:val="00003592"/>
    <w:rsid w:val="00003F80"/>
    <w:rsid w:val="00013008"/>
    <w:rsid w:val="0005555F"/>
    <w:rsid w:val="00061349"/>
    <w:rsid w:val="00093BFB"/>
    <w:rsid w:val="000B3340"/>
    <w:rsid w:val="000C41CC"/>
    <w:rsid w:val="000D0EAE"/>
    <w:rsid w:val="000E29A7"/>
    <w:rsid w:val="000F5F3F"/>
    <w:rsid w:val="000F72C6"/>
    <w:rsid w:val="00116568"/>
    <w:rsid w:val="00117037"/>
    <w:rsid w:val="00141E62"/>
    <w:rsid w:val="00143BD5"/>
    <w:rsid w:val="00155476"/>
    <w:rsid w:val="00156CB0"/>
    <w:rsid w:val="00157848"/>
    <w:rsid w:val="0016545D"/>
    <w:rsid w:val="001D342E"/>
    <w:rsid w:val="001E3D41"/>
    <w:rsid w:val="001F3A56"/>
    <w:rsid w:val="001F76FA"/>
    <w:rsid w:val="00211057"/>
    <w:rsid w:val="002465A7"/>
    <w:rsid w:val="00257B25"/>
    <w:rsid w:val="00257C8F"/>
    <w:rsid w:val="00267BD4"/>
    <w:rsid w:val="002778E9"/>
    <w:rsid w:val="002A5699"/>
    <w:rsid w:val="002B14D9"/>
    <w:rsid w:val="002C4065"/>
    <w:rsid w:val="002C4963"/>
    <w:rsid w:val="002F5ADE"/>
    <w:rsid w:val="00303D10"/>
    <w:rsid w:val="00317E6A"/>
    <w:rsid w:val="0032633A"/>
    <w:rsid w:val="00335A44"/>
    <w:rsid w:val="00345566"/>
    <w:rsid w:val="00352E9C"/>
    <w:rsid w:val="00365AD0"/>
    <w:rsid w:val="003912BE"/>
    <w:rsid w:val="00391E3A"/>
    <w:rsid w:val="00394332"/>
    <w:rsid w:val="003A41A7"/>
    <w:rsid w:val="00402923"/>
    <w:rsid w:val="00420883"/>
    <w:rsid w:val="0043004C"/>
    <w:rsid w:val="0043018E"/>
    <w:rsid w:val="00437A20"/>
    <w:rsid w:val="00443047"/>
    <w:rsid w:val="004447C7"/>
    <w:rsid w:val="00445669"/>
    <w:rsid w:val="004516AA"/>
    <w:rsid w:val="00461D04"/>
    <w:rsid w:val="00463F95"/>
    <w:rsid w:val="004A6EB8"/>
    <w:rsid w:val="004C1C37"/>
    <w:rsid w:val="004C4A62"/>
    <w:rsid w:val="004F7255"/>
    <w:rsid w:val="00503BC6"/>
    <w:rsid w:val="005145AE"/>
    <w:rsid w:val="00525881"/>
    <w:rsid w:val="00530FB3"/>
    <w:rsid w:val="00546186"/>
    <w:rsid w:val="00557418"/>
    <w:rsid w:val="005632F5"/>
    <w:rsid w:val="00572A20"/>
    <w:rsid w:val="00575EB9"/>
    <w:rsid w:val="005838AF"/>
    <w:rsid w:val="00583E33"/>
    <w:rsid w:val="00590413"/>
    <w:rsid w:val="005B3E85"/>
    <w:rsid w:val="005B5874"/>
    <w:rsid w:val="005C0ADD"/>
    <w:rsid w:val="005C75A1"/>
    <w:rsid w:val="005F599C"/>
    <w:rsid w:val="005F67E6"/>
    <w:rsid w:val="006124AB"/>
    <w:rsid w:val="00622983"/>
    <w:rsid w:val="006229F9"/>
    <w:rsid w:val="00642BB7"/>
    <w:rsid w:val="006815A4"/>
    <w:rsid w:val="006B5C5F"/>
    <w:rsid w:val="006C324E"/>
    <w:rsid w:val="006E39F9"/>
    <w:rsid w:val="0070122A"/>
    <w:rsid w:val="00722560"/>
    <w:rsid w:val="00737F62"/>
    <w:rsid w:val="00743E51"/>
    <w:rsid w:val="0078339F"/>
    <w:rsid w:val="007D2D07"/>
    <w:rsid w:val="007E37F3"/>
    <w:rsid w:val="00807C5F"/>
    <w:rsid w:val="00894D19"/>
    <w:rsid w:val="008A1972"/>
    <w:rsid w:val="008B2C94"/>
    <w:rsid w:val="008B4EC1"/>
    <w:rsid w:val="008B7331"/>
    <w:rsid w:val="008D53C8"/>
    <w:rsid w:val="008D78AC"/>
    <w:rsid w:val="0096003F"/>
    <w:rsid w:val="0096198B"/>
    <w:rsid w:val="009B25C1"/>
    <w:rsid w:val="009D7AEF"/>
    <w:rsid w:val="00A17ACF"/>
    <w:rsid w:val="00A227ED"/>
    <w:rsid w:val="00A34FCE"/>
    <w:rsid w:val="00A50093"/>
    <w:rsid w:val="00A54A79"/>
    <w:rsid w:val="00A7581E"/>
    <w:rsid w:val="00A7731F"/>
    <w:rsid w:val="00A834BF"/>
    <w:rsid w:val="00A83BFA"/>
    <w:rsid w:val="00A84382"/>
    <w:rsid w:val="00A90B1D"/>
    <w:rsid w:val="00AB1D28"/>
    <w:rsid w:val="00AC1842"/>
    <w:rsid w:val="00AD16C9"/>
    <w:rsid w:val="00AD49EA"/>
    <w:rsid w:val="00AE5F9C"/>
    <w:rsid w:val="00B147EA"/>
    <w:rsid w:val="00B17566"/>
    <w:rsid w:val="00B50090"/>
    <w:rsid w:val="00B665BE"/>
    <w:rsid w:val="00B7390D"/>
    <w:rsid w:val="00B77B03"/>
    <w:rsid w:val="00B97FB3"/>
    <w:rsid w:val="00BB7662"/>
    <w:rsid w:val="00BC2379"/>
    <w:rsid w:val="00BD1D71"/>
    <w:rsid w:val="00C10253"/>
    <w:rsid w:val="00C234D8"/>
    <w:rsid w:val="00C276EE"/>
    <w:rsid w:val="00C3701A"/>
    <w:rsid w:val="00C408B4"/>
    <w:rsid w:val="00C53161"/>
    <w:rsid w:val="00C624CF"/>
    <w:rsid w:val="00C65548"/>
    <w:rsid w:val="00CA29E8"/>
    <w:rsid w:val="00CA2AB6"/>
    <w:rsid w:val="00CC4B66"/>
    <w:rsid w:val="00CF3015"/>
    <w:rsid w:val="00D1435D"/>
    <w:rsid w:val="00D22D71"/>
    <w:rsid w:val="00D25764"/>
    <w:rsid w:val="00D26BBF"/>
    <w:rsid w:val="00D35F19"/>
    <w:rsid w:val="00DA16E8"/>
    <w:rsid w:val="00DA502C"/>
    <w:rsid w:val="00DC7AE1"/>
    <w:rsid w:val="00DD6B10"/>
    <w:rsid w:val="00E151F0"/>
    <w:rsid w:val="00E1726D"/>
    <w:rsid w:val="00E2161D"/>
    <w:rsid w:val="00E32350"/>
    <w:rsid w:val="00E3508E"/>
    <w:rsid w:val="00E6591C"/>
    <w:rsid w:val="00E67DB8"/>
    <w:rsid w:val="00E71284"/>
    <w:rsid w:val="00EA5F12"/>
    <w:rsid w:val="00EB3DD5"/>
    <w:rsid w:val="00EC0965"/>
    <w:rsid w:val="00EF1A57"/>
    <w:rsid w:val="00EF72B5"/>
    <w:rsid w:val="00F30A5C"/>
    <w:rsid w:val="00F36D5A"/>
    <w:rsid w:val="00F445D1"/>
    <w:rsid w:val="00F47E67"/>
    <w:rsid w:val="00F565BD"/>
    <w:rsid w:val="00F6144F"/>
    <w:rsid w:val="00F666B7"/>
    <w:rsid w:val="00F72647"/>
    <w:rsid w:val="00F7494A"/>
    <w:rsid w:val="00F76F27"/>
    <w:rsid w:val="00F83D93"/>
    <w:rsid w:val="00FB021C"/>
    <w:rsid w:val="00FB484B"/>
    <w:rsid w:val="00FC6ED7"/>
    <w:rsid w:val="00FD53FE"/>
    <w:rsid w:val="00FD5A57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7AC7"/>
  <w15:chartTrackingRefBased/>
  <w15:docId w15:val="{2D84A715-6B77-4802-A7AC-6A271A48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55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5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5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5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5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F058E8-A73C-4AE3-877C-B3DF22D59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EAEE0-A1D0-4EB9-9AAF-1628B393E295}"/>
</file>

<file path=customXml/itemProps3.xml><?xml version="1.0" encoding="utf-8"?>
<ds:datastoreItem xmlns:ds="http://schemas.openxmlformats.org/officeDocument/2006/customXml" ds:itemID="{4D433898-B9F3-428F-BB19-73F0456C59EA}"/>
</file>

<file path=customXml/itemProps4.xml><?xml version="1.0" encoding="utf-8"?>
<ds:datastoreItem xmlns:ds="http://schemas.openxmlformats.org/officeDocument/2006/customXml" ds:itemID="{1FCBB834-6675-45E9-9997-9B48C17D1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Yakovlieva</dc:creator>
  <cp:keywords/>
  <dc:description/>
  <cp:lastModifiedBy>skurnosenko@ohchr.org</cp:lastModifiedBy>
  <cp:revision>2</cp:revision>
  <dcterms:created xsi:type="dcterms:W3CDTF">2020-02-20T12:28:00Z</dcterms:created>
  <dcterms:modified xsi:type="dcterms:W3CDTF">2020-02-20T12:28:00Z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