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C9" w:rsidRDefault="007C11C9" w:rsidP="007C1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INFORMIM PËR MEDIAN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Zhdukjet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me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forcë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Grupi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i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ekspertëve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të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Kombeve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të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Bashkuara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nis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vizitën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parë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zyrtare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në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Shqipëri</w:t>
      </w:r>
      <w:proofErr w:type="spellEnd"/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GJENEVË (2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dhjetor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2016)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Grupi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Punës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Kombeve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Bashkuara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Zhdukjet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Forcë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Kundër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Dëshirës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zhvillojë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vizitën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zyrtare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Shqipëri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datat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5-12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dhjetor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Gjatë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këtij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misioni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ekspertët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OKB-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shqyrtojnë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masat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miratuara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shteti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parandalimin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çrrënjosjen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zhdukjeve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forcë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përfshirë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çështjet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lidhen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vërtetën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drejtësinë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dëmshpërblimin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viktimave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zhdukjes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forcë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grup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ekspertësh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vizitojë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Shqipërinë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ftesë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qeverisë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shqiptare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takohet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zyrtarë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lartë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shtetërorë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afërm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personave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zhdukur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përfaqësues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organizatave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shoqërisë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civile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agjencive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përkatëse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Kombeve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Bashkuara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Shqipëri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Grupi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Punës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përfaqësohet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Krye-Raportuesja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aktuale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znj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Houria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Es-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Slami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Henrikas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Mickevicius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përfundim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vizitës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delegacioni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Grupit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zhvillojë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konferencë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shtyp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dhjetor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11:30,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Tirana International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Hotel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Sheshi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Skënderbej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 8,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Tiranë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Pjesëmarrja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konferencën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shtyp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është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kufizuar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vetëm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përfaqësuesit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shtypit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Raporti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përfundimtar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për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vizitën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Shqipëri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t'i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paraqitet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Këshillit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Drejtave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Njeriut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OKB,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në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shtator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2017.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SHËNIM PËR REDAKTORËT: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Grupi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Punës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është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themeluar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vitin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1980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Komisioni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për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Drejtat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Njeriut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 OKB-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për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ndihmuar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familjet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përcaktimin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fatit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vendndodhjes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afërmve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tyre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zhdukur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Ai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bën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çdo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përpjekje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për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vendosur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një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komunikimi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midis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familjeve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qeverive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përkatëse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për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garantuar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rastet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individuale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hetohen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me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synimin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për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qartësuar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vendndodhjen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personave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cilët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janë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zhdukur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përjashtohen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mbrojtja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ofron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ligji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pikëpamja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aspektit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humanitar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qartësimi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kryhet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vendndodhja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personit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zhdukur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përcaktohet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mënyrë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qartë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Grupi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Punës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ndjek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trajtimin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çështjeve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personave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zhdukur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zgjidhjen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plotë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tyre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ofron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gjithashtu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ndihmën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zbatimin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shtetet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palë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Deklaratës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Kombeve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Bashkuara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për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Mbrojtjen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Gjithë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Personave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nga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Zhdukja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Forcë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Deklaratën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): </w:t>
      </w:r>
      <w:hyperlink r:id="rId5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http://www.ohchr.org/EN/ProfessionalInterest/Pages/EnforcedDisappearance.aspx</w:t>
        </w:r>
      </w:hyperlink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FUND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Grupi</w:t>
      </w:r>
      <w:proofErr w:type="spellEnd"/>
      <w:r>
        <w:rPr>
          <w:rFonts w:ascii="Arial" w:hAnsi="Arial" w:cs="Arial"/>
          <w:i/>
          <w:iCs/>
          <w:color w:val="000000"/>
        </w:rPr>
        <w:t xml:space="preserve"> i </w:t>
      </w:r>
      <w:proofErr w:type="spellStart"/>
      <w:r>
        <w:rPr>
          <w:rFonts w:ascii="Arial" w:hAnsi="Arial" w:cs="Arial"/>
          <w:i/>
          <w:iCs/>
          <w:color w:val="000000"/>
        </w:rPr>
        <w:t>Punës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Zhdukjet</w:t>
      </w:r>
      <w:proofErr w:type="spellEnd"/>
      <w:r>
        <w:rPr>
          <w:rFonts w:ascii="Arial" w:hAnsi="Arial" w:cs="Arial"/>
          <w:i/>
          <w:iCs/>
          <w:color w:val="000000"/>
        </w:rPr>
        <w:t xml:space="preserve"> me </w:t>
      </w:r>
      <w:proofErr w:type="spellStart"/>
      <w:r>
        <w:rPr>
          <w:rFonts w:ascii="Arial" w:hAnsi="Arial" w:cs="Arial"/>
          <w:i/>
          <w:iCs/>
          <w:color w:val="000000"/>
        </w:rPr>
        <w:t>Forcë</w:t>
      </w:r>
      <w:proofErr w:type="spellEnd"/>
      <w:r>
        <w:rPr>
          <w:rFonts w:ascii="Arial" w:hAnsi="Arial" w:cs="Arial"/>
          <w:i/>
          <w:iCs/>
          <w:color w:val="000000"/>
        </w:rPr>
        <w:t xml:space="preserve"> ose </w:t>
      </w:r>
      <w:proofErr w:type="spellStart"/>
      <w:r>
        <w:rPr>
          <w:rFonts w:ascii="Arial" w:hAnsi="Arial" w:cs="Arial"/>
          <w:i/>
          <w:iCs/>
          <w:color w:val="000000"/>
        </w:rPr>
        <w:t>Kundër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Dëshirës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përbëhet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nga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pesë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ekspertë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pavarur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nga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gjitha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rajonet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botës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Krye-Raportuese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është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znj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Houria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Es-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Slami</w:t>
      </w:r>
      <w:proofErr w:type="spellEnd"/>
      <w:r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</w:rPr>
        <w:t>Marok</w:t>
      </w:r>
      <w:proofErr w:type="spellEnd"/>
      <w:r>
        <w:rPr>
          <w:rFonts w:ascii="Arial" w:hAnsi="Arial" w:cs="Arial"/>
          <w:i/>
          <w:iCs/>
          <w:color w:val="000000"/>
        </w:rPr>
        <w:t xml:space="preserve">) </w:t>
      </w:r>
      <w:proofErr w:type="spellStart"/>
      <w:r>
        <w:rPr>
          <w:rFonts w:ascii="Arial" w:hAnsi="Arial" w:cs="Arial"/>
          <w:i/>
          <w:iCs/>
          <w:color w:val="000000"/>
        </w:rPr>
        <w:t>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zëvendës</w:t>
      </w:r>
      <w:proofErr w:type="spellEnd"/>
      <w:r>
        <w:rPr>
          <w:rFonts w:ascii="Arial" w:hAnsi="Arial" w:cs="Arial"/>
          <w:i/>
          <w:iCs/>
          <w:color w:val="000000"/>
        </w:rPr>
        <w:t xml:space="preserve"> i </w:t>
      </w:r>
      <w:proofErr w:type="spellStart"/>
      <w:r>
        <w:rPr>
          <w:rFonts w:ascii="Arial" w:hAnsi="Arial" w:cs="Arial"/>
          <w:i/>
          <w:iCs/>
          <w:color w:val="000000"/>
        </w:rPr>
        <w:t>saj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është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 xml:space="preserve">z. Bernard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Duhaime</w:t>
      </w:r>
      <w:proofErr w:type="spellEnd"/>
      <w:r>
        <w:rPr>
          <w:rFonts w:ascii="Arial" w:hAnsi="Arial" w:cs="Arial"/>
          <w:i/>
          <w:iCs/>
          <w:color w:val="000000"/>
        </w:rPr>
        <w:t xml:space="preserve"> (Kanada); </w:t>
      </w:r>
      <w:proofErr w:type="spellStart"/>
      <w:r>
        <w:rPr>
          <w:rFonts w:ascii="Arial" w:hAnsi="Arial" w:cs="Arial"/>
          <w:i/>
          <w:iCs/>
          <w:color w:val="000000"/>
        </w:rPr>
        <w:t>anëtarë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tjerë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janë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 xml:space="preserve">z.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Tae-Ung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Baik</w:t>
      </w:r>
      <w:proofErr w:type="spellEnd"/>
      <w:r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</w:rPr>
        <w:t>Republika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Koresë</w:t>
      </w:r>
      <w:proofErr w:type="spellEnd"/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b/>
          <w:bCs/>
          <w:i/>
          <w:iCs/>
          <w:color w:val="000000"/>
        </w:rPr>
        <w:t xml:space="preserve">z. Ariel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Dulitzky</w:t>
      </w:r>
      <w:proofErr w:type="spellEnd"/>
      <w:r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</w:rPr>
        <w:t>Argjentinë</w:t>
      </w:r>
      <w:proofErr w:type="spellEnd"/>
      <w:r>
        <w:rPr>
          <w:rFonts w:ascii="Arial" w:hAnsi="Arial" w:cs="Arial"/>
          <w:i/>
          <w:iCs/>
          <w:color w:val="000000"/>
        </w:rPr>
        <w:t xml:space="preserve">) </w:t>
      </w:r>
      <w:proofErr w:type="spellStart"/>
      <w:r>
        <w:rPr>
          <w:rFonts w:ascii="Arial" w:hAnsi="Arial" w:cs="Arial"/>
          <w:i/>
          <w:iCs/>
          <w:color w:val="000000"/>
        </w:rPr>
        <w:t>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 xml:space="preserve">z.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Henrikas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Mickevicius</w:t>
      </w:r>
      <w:proofErr w:type="spellEnd"/>
      <w:r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</w:rPr>
        <w:t>Lituani</w:t>
      </w:r>
      <w:proofErr w:type="spellEnd"/>
      <w:r>
        <w:rPr>
          <w:rFonts w:ascii="Arial" w:hAnsi="Arial" w:cs="Arial"/>
          <w:i/>
          <w:iCs/>
          <w:color w:val="000000"/>
        </w:rPr>
        <w:t xml:space="preserve">).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mësuar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shumë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vizitoni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faqen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internetit</w:t>
      </w:r>
      <w:proofErr w:type="spellEnd"/>
      <w:r>
        <w:rPr>
          <w:rFonts w:ascii="Arial" w:hAnsi="Arial" w:cs="Arial"/>
          <w:i/>
          <w:iCs/>
          <w:color w:val="000000"/>
        </w:rPr>
        <w:t xml:space="preserve">: </w:t>
      </w:r>
      <w:hyperlink r:id="rId6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http://www.ohchr.org/EN/Issues/Disappearances/Pages/DisappearancesIndex.aspx</w:t>
        </w:r>
      </w:hyperlink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lastRenderedPageBreak/>
        <w:t>Grupet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Punës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janë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pjesë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asaj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që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njihet</w:t>
      </w:r>
      <w:proofErr w:type="spellEnd"/>
      <w:r>
        <w:rPr>
          <w:rFonts w:ascii="Arial" w:hAnsi="Arial" w:cs="Arial"/>
          <w:i/>
          <w:iCs/>
          <w:color w:val="000000"/>
        </w:rPr>
        <w:t xml:space="preserve"> me </w:t>
      </w:r>
      <w:proofErr w:type="spellStart"/>
      <w:r>
        <w:rPr>
          <w:rFonts w:ascii="Arial" w:hAnsi="Arial" w:cs="Arial"/>
          <w:i/>
          <w:iCs/>
          <w:color w:val="000000"/>
        </w:rPr>
        <w:t>emërtimin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Procedurat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Speciale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Këshillit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Drejtat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Njeriut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Procedurat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Speciale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trupa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më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madhe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ekspertëve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pavarur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sistemin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drejtave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njeriut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OKB, </w:t>
      </w:r>
      <w:proofErr w:type="spellStart"/>
      <w:r>
        <w:rPr>
          <w:rFonts w:ascii="Arial" w:hAnsi="Arial" w:cs="Arial"/>
          <w:i/>
          <w:iCs/>
          <w:color w:val="000000"/>
        </w:rPr>
        <w:t>është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një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emërtim</w:t>
      </w:r>
      <w:proofErr w:type="spellEnd"/>
      <w:r>
        <w:rPr>
          <w:rFonts w:ascii="Arial" w:hAnsi="Arial" w:cs="Arial"/>
          <w:i/>
          <w:iCs/>
          <w:color w:val="000000"/>
        </w:rPr>
        <w:t xml:space="preserve"> i </w:t>
      </w:r>
      <w:proofErr w:type="spellStart"/>
      <w:r>
        <w:rPr>
          <w:rFonts w:ascii="Arial" w:hAnsi="Arial" w:cs="Arial"/>
          <w:i/>
          <w:iCs/>
          <w:color w:val="000000"/>
        </w:rPr>
        <w:t>përgjithshëm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që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përdoret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mekanizmat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pavarur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Këshillit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gjetjen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fakteve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monitorimin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Personat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mandatuar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Procedurave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Speciale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janë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ekspertë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pavarur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drejtave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njeriut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caktuar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nga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Këshilli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Drejtat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Njeriut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adresuar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situatat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specifike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një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shtet</w:t>
      </w:r>
      <w:proofErr w:type="spellEnd"/>
      <w:r>
        <w:rPr>
          <w:rFonts w:ascii="Arial" w:hAnsi="Arial" w:cs="Arial"/>
          <w:i/>
          <w:iCs/>
          <w:color w:val="000000"/>
        </w:rPr>
        <w:t xml:space="preserve">, ose </w:t>
      </w:r>
      <w:proofErr w:type="spellStart"/>
      <w:r>
        <w:rPr>
          <w:rFonts w:ascii="Arial" w:hAnsi="Arial" w:cs="Arial"/>
          <w:i/>
          <w:iCs/>
          <w:color w:val="000000"/>
        </w:rPr>
        <w:t>çështjet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tematike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gjitha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anët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botës</w:t>
      </w:r>
      <w:proofErr w:type="spellEnd"/>
      <w:r>
        <w:rPr>
          <w:rFonts w:ascii="Arial" w:hAnsi="Arial" w:cs="Arial"/>
          <w:i/>
          <w:iCs/>
          <w:color w:val="000000"/>
        </w:rPr>
        <w:t xml:space="preserve">. Ata </w:t>
      </w:r>
      <w:proofErr w:type="spellStart"/>
      <w:r>
        <w:rPr>
          <w:rFonts w:ascii="Arial" w:hAnsi="Arial" w:cs="Arial"/>
          <w:i/>
          <w:iCs/>
          <w:color w:val="000000"/>
        </w:rPr>
        <w:t>nuk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janë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pjesë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stafit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OKB-</w:t>
      </w:r>
      <w:proofErr w:type="spellStart"/>
      <w:r>
        <w:rPr>
          <w:rFonts w:ascii="Arial" w:hAnsi="Arial" w:cs="Arial"/>
          <w:i/>
          <w:iCs/>
          <w:color w:val="000000"/>
        </w:rPr>
        <w:t>së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janë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pavarur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nga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çdo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qeveri</w:t>
      </w:r>
      <w:proofErr w:type="spellEnd"/>
      <w:r>
        <w:rPr>
          <w:rFonts w:ascii="Arial" w:hAnsi="Arial" w:cs="Arial"/>
          <w:i/>
          <w:iCs/>
          <w:color w:val="000000"/>
        </w:rPr>
        <w:t xml:space="preserve"> ose </w:t>
      </w:r>
      <w:proofErr w:type="spellStart"/>
      <w:r>
        <w:rPr>
          <w:rFonts w:ascii="Arial" w:hAnsi="Arial" w:cs="Arial"/>
          <w:i/>
          <w:iCs/>
          <w:color w:val="000000"/>
        </w:rPr>
        <w:t>organizatë</w:t>
      </w:r>
      <w:proofErr w:type="spellEnd"/>
      <w:r>
        <w:rPr>
          <w:rFonts w:ascii="Arial" w:hAnsi="Arial" w:cs="Arial"/>
          <w:i/>
          <w:iCs/>
          <w:color w:val="000000"/>
        </w:rPr>
        <w:t xml:space="preserve">. Ata </w:t>
      </w:r>
      <w:proofErr w:type="spellStart"/>
      <w:r>
        <w:rPr>
          <w:rFonts w:ascii="Arial" w:hAnsi="Arial" w:cs="Arial"/>
          <w:i/>
          <w:iCs/>
          <w:color w:val="000000"/>
        </w:rPr>
        <w:t>shërbejnë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cilësinë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tyre</w:t>
      </w:r>
      <w:proofErr w:type="spellEnd"/>
      <w:r>
        <w:rPr>
          <w:rFonts w:ascii="Arial" w:hAnsi="Arial" w:cs="Arial"/>
          <w:i/>
          <w:iCs/>
          <w:color w:val="000000"/>
        </w:rPr>
        <w:t xml:space="preserve"> si </w:t>
      </w:r>
      <w:proofErr w:type="spellStart"/>
      <w:r>
        <w:rPr>
          <w:rFonts w:ascii="Arial" w:hAnsi="Arial" w:cs="Arial"/>
          <w:i/>
          <w:iCs/>
          <w:color w:val="000000"/>
        </w:rPr>
        <w:t>individë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nuk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paguhen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punën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tyre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color w:val="000000"/>
        </w:rPr>
        <w:t>Zyra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Kombeve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Bashkuara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Drejtat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Njeriut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faqja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Shqipërisë</w:t>
      </w:r>
      <w:proofErr w:type="spellEnd"/>
      <w:r>
        <w:rPr>
          <w:rFonts w:ascii="Arial" w:hAnsi="Arial" w:cs="Arial"/>
          <w:i/>
          <w:iCs/>
          <w:color w:val="000000"/>
        </w:rPr>
        <w:t xml:space="preserve">: </w:t>
      </w:r>
      <w:hyperlink r:id="rId7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http://www.ohchr.org/EN/Countries/ENACARegion/Pages/ALIndex.aspx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Cambria" w:hAnsi="Cambria" w:cs="Cambria"/>
          <w:color w:val="000000"/>
          <w:sz w:val="24"/>
          <w:szCs w:val="24"/>
        </w:rPr>
        <w:br/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shumë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informacion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dhe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për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kërkesat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nga</w:t>
      </w:r>
      <w:proofErr w:type="spellEnd"/>
      <w:r>
        <w:rPr>
          <w:rFonts w:ascii="Arial" w:hAnsi="Arial" w:cs="Arial"/>
          <w:i/>
          <w:iCs/>
          <w:color w:val="000000"/>
        </w:rPr>
        <w:t xml:space="preserve"> media: 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</w:rPr>
        <w:t>Në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Gjenevë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përpara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dhe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pas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vizitës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): </w:t>
      </w:r>
      <w:proofErr w:type="spellStart"/>
      <w:r>
        <w:rPr>
          <w:rFonts w:ascii="Arial" w:hAnsi="Arial" w:cs="Arial"/>
          <w:i/>
          <w:iCs/>
          <w:color w:val="000000"/>
        </w:rPr>
        <w:t>Znj</w:t>
      </w:r>
      <w:proofErr w:type="spellEnd"/>
      <w:r>
        <w:rPr>
          <w:rFonts w:ascii="Arial" w:hAnsi="Arial" w:cs="Arial"/>
          <w:i/>
          <w:iCs/>
          <w:color w:val="000000"/>
        </w:rPr>
        <w:t xml:space="preserve">. Gabriela Guzmán (+41 22 917 9412 / </w:t>
      </w:r>
      <w:hyperlink r:id="rId8" w:history="1">
        <w:r>
          <w:rPr>
            <w:rFonts w:ascii="Arial" w:hAnsi="Arial" w:cs="Arial"/>
            <w:i/>
            <w:iCs/>
            <w:color w:val="0000FF"/>
            <w:u w:val="single"/>
          </w:rPr>
          <w:t>gguzman@ohchr.org</w:t>
        </w:r>
      </w:hyperlink>
      <w:r>
        <w:rPr>
          <w:rFonts w:ascii="Arial" w:hAnsi="Arial" w:cs="Arial"/>
          <w:i/>
          <w:iCs/>
          <w:color w:val="000000"/>
        </w:rPr>
        <w:t xml:space="preserve">)   </w:t>
      </w:r>
      <w:r>
        <w:rPr>
          <w:rFonts w:ascii="Cambria" w:hAnsi="Cambria" w:cs="Cambria"/>
          <w:color w:val="000000"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Në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Tiranë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gjatë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vizitës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):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Znj</w:t>
      </w:r>
      <w:proofErr w:type="spellEnd"/>
      <w:r>
        <w:rPr>
          <w:rFonts w:ascii="Arial" w:hAnsi="Arial" w:cs="Arial"/>
          <w:i/>
          <w:iCs/>
          <w:color w:val="000000"/>
        </w:rPr>
        <w:t xml:space="preserve">. Nora </w:t>
      </w:r>
      <w:proofErr w:type="spellStart"/>
      <w:r>
        <w:rPr>
          <w:rFonts w:ascii="Arial" w:hAnsi="Arial" w:cs="Arial"/>
          <w:i/>
          <w:iCs/>
          <w:color w:val="000000"/>
        </w:rPr>
        <w:t>Kushti</w:t>
      </w:r>
      <w:proofErr w:type="spellEnd"/>
      <w:r>
        <w:rPr>
          <w:rFonts w:ascii="Arial" w:hAnsi="Arial" w:cs="Arial"/>
          <w:i/>
          <w:iCs/>
          <w:color w:val="000000"/>
        </w:rPr>
        <w:t xml:space="preserve"> (+355 69 20 90 253 / </w:t>
      </w:r>
      <w:hyperlink r:id="rId9" w:history="1">
        <w:r>
          <w:rPr>
            <w:rFonts w:ascii="Arial" w:hAnsi="Arial" w:cs="Arial"/>
            <w:i/>
            <w:iCs/>
            <w:color w:val="0000FF"/>
            <w:u w:val="single"/>
          </w:rPr>
          <w:t>nora.kushti@undp.org</w:t>
        </w:r>
      </w:hyperlink>
      <w:r>
        <w:rPr>
          <w:rFonts w:ascii="Arial" w:hAnsi="Arial" w:cs="Arial"/>
          <w:i/>
          <w:iCs/>
          <w:color w:val="000000"/>
        </w:rPr>
        <w:t>)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Për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kërkesa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nga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media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lidhur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ekspertët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tjerë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pavarur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OKB-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Xabier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Celaya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Komunikimi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Mediat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(+ 41 22 917 9383 /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xcelaya@ohchr.org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   </w:t>
      </w: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C11C9" w:rsidRDefault="007C11C9" w:rsidP="007C11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Faqet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internetit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dhe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mediat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sociale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për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rejat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më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fundit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Përmbajtja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mesazhet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kyçe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multimediale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lidhur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njoftimin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rejave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fundit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gjenden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kanalet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medias sociale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UN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Human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Rights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renditura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poshtë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lutemi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etiketoni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përdorur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identifikuesit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saktë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Cambria" w:hAnsi="Cambria" w:cs="Cambria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Twitter: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UNHumanRights</w:t>
        </w:r>
        <w:proofErr w:type="spellEnd"/>
      </w:hyperlink>
      <w:r>
        <w:rPr>
          <w:rFonts w:ascii="Cambria" w:hAnsi="Cambria" w:cs="Cambria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Facebook: </w:t>
      </w:r>
      <w:hyperlink r:id="rId12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Cambria" w:hAnsi="Cambria" w:cs="Cambria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0"/>
          <w:szCs w:val="20"/>
        </w:rPr>
        <w:t>Instagram: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</w:p>
    <w:p w:rsidR="003B3436" w:rsidRPr="007C11C9" w:rsidRDefault="007C11C9" w:rsidP="007C11C9">
      <w:r>
        <w:rPr>
          <w:rFonts w:ascii="Arial" w:hAnsi="Arial" w:cs="Arial"/>
          <w:color w:val="000000"/>
          <w:sz w:val="20"/>
          <w:szCs w:val="20"/>
        </w:rPr>
        <w:t xml:space="preserve">Google+: </w:t>
      </w:r>
      <w:hyperlink r:id="rId14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Cambria" w:hAnsi="Cambria" w:cs="Cambria"/>
          <w:color w:val="000000"/>
          <w:sz w:val="24"/>
          <w:szCs w:val="24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5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unohchr</w:t>
        </w:r>
        <w:proofErr w:type="spellEnd"/>
      </w:hyperlink>
      <w:bookmarkStart w:id="0" w:name="_GoBack"/>
      <w:bookmarkEnd w:id="0"/>
    </w:p>
    <w:sectPr w:rsidR="003B3436" w:rsidRPr="007C1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07"/>
    <w:rsid w:val="001305B4"/>
    <w:rsid w:val="00134FC7"/>
    <w:rsid w:val="002151BF"/>
    <w:rsid w:val="003B3436"/>
    <w:rsid w:val="00543743"/>
    <w:rsid w:val="00681607"/>
    <w:rsid w:val="0070044D"/>
    <w:rsid w:val="007C11C9"/>
    <w:rsid w:val="00992010"/>
    <w:rsid w:val="009F3797"/>
    <w:rsid w:val="00A168A3"/>
    <w:rsid w:val="00A62571"/>
    <w:rsid w:val="00BA294C"/>
    <w:rsid w:val="00CA3B48"/>
    <w:rsid w:val="00D615A2"/>
    <w:rsid w:val="00DA1F6D"/>
    <w:rsid w:val="00D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uzman@ohchr.org" TargetMode="External"/><Relationship Id="rId13" Type="http://schemas.openxmlformats.org/officeDocument/2006/relationships/hyperlink" Target="http://instagram.com/unitednationshumanrights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ohchr.org/EN/Countries/ENACARegion/Pages/ALIndex.aspx" TargetMode="External"/><Relationship Id="rId12" Type="http://schemas.openxmlformats.org/officeDocument/2006/relationships/hyperlink" Target="https://www.facebook.com/unitednationshumanright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ohchr.org/EN/Issues/Disappearances/Pages/DisappearancesIndex.aspx" TargetMode="External"/><Relationship Id="rId11" Type="http://schemas.openxmlformats.org/officeDocument/2006/relationships/hyperlink" Target="http://twitter.com/UNHumanRights" TargetMode="External"/><Relationship Id="rId5" Type="http://schemas.openxmlformats.org/officeDocument/2006/relationships/hyperlink" Target="http://www.ohchr.org/EN/ProfessionalInterest/Pages/EnforcedDisappearance.aspx" TargetMode="External"/><Relationship Id="rId15" Type="http://schemas.openxmlformats.org/officeDocument/2006/relationships/hyperlink" Target="https://www.youtube.com/user/UNOHCHR" TargetMode="External"/><Relationship Id="rId10" Type="http://schemas.openxmlformats.org/officeDocument/2006/relationships/hyperlink" Target="mailto:xcelaya@ohchr.org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nora.kushti@undp.org" TargetMode="External"/><Relationship Id="rId14" Type="http://schemas.openxmlformats.org/officeDocument/2006/relationships/hyperlink" Target="https://plus.google.com/+unitednationshumanrights/po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D9013-1B78-4672-88E7-46DF4A74F376}"/>
</file>

<file path=customXml/itemProps2.xml><?xml version="1.0" encoding="utf-8"?>
<ds:datastoreItem xmlns:ds="http://schemas.openxmlformats.org/officeDocument/2006/customXml" ds:itemID="{DF71DA63-32F4-4C53-B1EC-179558A9BAB4}"/>
</file>

<file path=customXml/itemProps3.xml><?xml version="1.0" encoding="utf-8"?>
<ds:datastoreItem xmlns:ds="http://schemas.openxmlformats.org/officeDocument/2006/customXml" ds:itemID="{D0286793-ADB9-4C63-830F-96E3847B46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Mytnik</dc:creator>
  <cp:lastModifiedBy>Mytnik</cp:lastModifiedBy>
  <cp:revision>1</cp:revision>
  <dcterms:created xsi:type="dcterms:W3CDTF">2016-12-01T08:45:00Z</dcterms:created>
  <dcterms:modified xsi:type="dcterms:W3CDTF">2016-12-01T11:16:00Z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3888800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