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3A0687" w:rsidRPr="00635870" w:rsidTr="006730C4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3A0687" w:rsidRPr="009E6774" w:rsidRDefault="003A0687" w:rsidP="006730C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  <w:r w:rsidRPr="008B2383">
              <w:rPr>
                <w:sz w:val="40"/>
                <w:szCs w:val="40"/>
                <w:lang w:val="en-US"/>
              </w:rPr>
              <w:t>A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HRC</w:t>
            </w:r>
            <w:proofErr w:type="spellEnd"/>
            <w:r>
              <w:rPr>
                <w:lang w:val="en-US"/>
              </w:rPr>
              <w:t>/</w:t>
            </w:r>
            <w:fldSimple w:instr=" FILLIN  &quot;Введите часть символа после A/HRC/&quot;  \* MERGEFORMAT ">
              <w:r w:rsidR="00C902DD">
                <w:t>29/11</w:t>
              </w:r>
            </w:fldSimple>
          </w:p>
        </w:tc>
      </w:tr>
      <w:tr w:rsidR="003A0687" w:rsidRPr="00635870" w:rsidTr="006730C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635870" w:rsidRDefault="002D414F" w:rsidP="006730C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A0687" w:rsidRPr="003B1275" w:rsidRDefault="003A0687" w:rsidP="006730C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Default="003A0687" w:rsidP="006730C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>
              <w:t>.:</w:t>
            </w:r>
            <w:r>
              <w:rPr>
                <w:lang w:val="en-US"/>
              </w:rPr>
              <w:t xml:space="preserve"> </w:t>
            </w:r>
            <w:bookmarkStart w:id="0" w:name="ПолеСоСписком1"/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187407">
              <w:fldChar w:fldCharType="separate"/>
            </w:r>
            <w:r>
              <w:fldChar w:fldCharType="end"/>
            </w:r>
            <w:bookmarkEnd w:id="0"/>
          </w:p>
          <w:p w:rsidR="003A0687" w:rsidRDefault="003A0687" w:rsidP="006730C4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FILLIN  "Введите дату документа" \* MERGEFORMAT </w:instrText>
            </w:r>
            <w:r>
              <w:rPr>
                <w:lang w:val="en-US"/>
              </w:rPr>
              <w:fldChar w:fldCharType="separate"/>
            </w:r>
            <w:r w:rsidR="00C902DD">
              <w:rPr>
                <w:lang w:val="en-US"/>
              </w:rPr>
              <w:t>13 April 2015</w:t>
            </w:r>
            <w:r>
              <w:rPr>
                <w:lang w:val="en-US"/>
              </w:rPr>
              <w:fldChar w:fldCharType="end"/>
            </w:r>
          </w:p>
          <w:p w:rsidR="003A0687" w:rsidRDefault="003A0687" w:rsidP="006730C4">
            <w:r>
              <w:rPr>
                <w:lang w:val="en-US"/>
              </w:rPr>
              <w:t>Russian</w:t>
            </w:r>
          </w:p>
          <w:p w:rsidR="003A0687" w:rsidRDefault="003A0687" w:rsidP="006730C4">
            <w:r>
              <w:rPr>
                <w:lang w:val="en-US"/>
              </w:rPr>
              <w:t>Original</w:t>
            </w:r>
            <w:r>
              <w:t xml:space="preserve">:  </w:t>
            </w:r>
            <w:bookmarkStart w:id="1" w:name="ПолеСоСписком2"/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187407">
              <w:fldChar w:fldCharType="separate"/>
            </w:r>
            <w:r>
              <w:fldChar w:fldCharType="end"/>
            </w:r>
            <w:bookmarkEnd w:id="1"/>
          </w:p>
          <w:p w:rsidR="003A0687" w:rsidRPr="00635870" w:rsidRDefault="003A0687" w:rsidP="006730C4"/>
        </w:tc>
      </w:tr>
    </w:tbl>
    <w:p w:rsidR="003A0687" w:rsidRDefault="003A0687" w:rsidP="006730C4">
      <w:pPr>
        <w:spacing w:before="120"/>
        <w:rPr>
          <w:b/>
          <w:sz w:val="24"/>
          <w:szCs w:val="24"/>
          <w:lang w:val="en-US"/>
        </w:rPr>
      </w:pPr>
      <w:r w:rsidRPr="001313C8">
        <w:rPr>
          <w:b/>
          <w:sz w:val="24"/>
          <w:szCs w:val="24"/>
        </w:rPr>
        <w:t>Совет по правам человека</w:t>
      </w:r>
    </w:p>
    <w:p w:rsidR="00C902DD" w:rsidRPr="007317AA" w:rsidRDefault="00C902DD" w:rsidP="00C902DD">
      <w:pPr>
        <w:rPr>
          <w:b/>
          <w:bCs/>
        </w:rPr>
      </w:pPr>
      <w:r>
        <w:rPr>
          <w:b/>
          <w:bCs/>
        </w:rPr>
        <w:t xml:space="preserve">Двадцать девятая сессия </w:t>
      </w:r>
    </w:p>
    <w:p w:rsidR="00C902DD" w:rsidRPr="007317AA" w:rsidRDefault="00C902DD" w:rsidP="00C902DD">
      <w:r>
        <w:t xml:space="preserve">Пункт </w:t>
      </w:r>
      <w:r w:rsidRPr="007317AA">
        <w:t>6</w:t>
      </w:r>
      <w:r>
        <w:t xml:space="preserve"> повестки дня</w:t>
      </w:r>
    </w:p>
    <w:p w:rsidR="00E147C1" w:rsidRDefault="00C902DD" w:rsidP="00C902DD">
      <w:pPr>
        <w:rPr>
          <w:lang w:val="en-US"/>
        </w:rPr>
      </w:pPr>
      <w:r>
        <w:rPr>
          <w:b/>
        </w:rPr>
        <w:t>Универсальный периодический обзор</w:t>
      </w:r>
    </w:p>
    <w:p w:rsidR="00C902DD" w:rsidRPr="00BD492F" w:rsidRDefault="00717A4B" w:rsidP="00717A4B">
      <w:pPr>
        <w:pStyle w:val="HChGR"/>
      </w:pPr>
      <w:r w:rsidRPr="00BD492F">
        <w:tab/>
      </w:r>
      <w:r w:rsidRPr="00BD492F">
        <w:tab/>
      </w:r>
      <w:r>
        <w:t>Доклад</w:t>
      </w:r>
      <w:r w:rsidRPr="007317AA">
        <w:t xml:space="preserve"> </w:t>
      </w:r>
      <w:r w:rsidR="005B2C2C">
        <w:t>Рабочей</w:t>
      </w:r>
      <w:r w:rsidR="005B2C2C" w:rsidRPr="007317AA">
        <w:t xml:space="preserve"> </w:t>
      </w:r>
      <w:r>
        <w:t>группы</w:t>
      </w:r>
      <w:r w:rsidRPr="007317AA">
        <w:t xml:space="preserve"> </w:t>
      </w:r>
      <w:r>
        <w:t>по</w:t>
      </w:r>
      <w:r w:rsidRPr="007317AA">
        <w:t xml:space="preserve"> </w:t>
      </w:r>
      <w:r>
        <w:t>универсальному</w:t>
      </w:r>
      <w:r w:rsidRPr="007317AA">
        <w:t xml:space="preserve"> </w:t>
      </w:r>
      <w:r>
        <w:t>периодическому</w:t>
      </w:r>
      <w:r w:rsidRPr="007317AA">
        <w:t xml:space="preserve"> </w:t>
      </w:r>
      <w:r>
        <w:t>обзор</w:t>
      </w:r>
      <w:r w:rsidRPr="00717A4B">
        <w:t>у</w:t>
      </w:r>
      <w:r w:rsidRPr="0095701D">
        <w:rPr>
          <w:rStyle w:val="ab"/>
          <w:b w:val="0"/>
          <w:sz w:val="20"/>
          <w:vertAlign w:val="baseline"/>
          <w:lang w:eastAsia="en-US"/>
        </w:rPr>
        <w:footnoteReference w:customMarkFollows="1" w:id="1"/>
        <w:t>*</w:t>
      </w:r>
      <w:r w:rsidRPr="00717A4B">
        <w:rPr>
          <w:rStyle w:val="ab"/>
          <w:b w:val="0"/>
          <w:vertAlign w:val="baseline"/>
          <w:lang w:eastAsia="en-US"/>
        </w:rPr>
        <w:t xml:space="preserve"> </w:t>
      </w:r>
    </w:p>
    <w:p w:rsidR="00717A4B" w:rsidRPr="00BD492F" w:rsidRDefault="006E61BD" w:rsidP="00717A4B">
      <w:pPr>
        <w:pStyle w:val="HChGR"/>
      </w:pPr>
      <w:r w:rsidRPr="00BD492F">
        <w:rPr>
          <w:u w:color="0000FF"/>
        </w:rPr>
        <w:tab/>
      </w:r>
      <w:r w:rsidRPr="00BD492F">
        <w:rPr>
          <w:u w:color="0000FF"/>
        </w:rPr>
        <w:tab/>
      </w:r>
      <w:r w:rsidR="00717A4B">
        <w:rPr>
          <w:u w:color="0000FF"/>
        </w:rPr>
        <w:t>Армения</w:t>
      </w:r>
    </w:p>
    <w:p w:rsidR="00717A4B" w:rsidRPr="00BD492F" w:rsidRDefault="006E61BD" w:rsidP="006E61BD">
      <w:pPr>
        <w:suppressAutoHyphens/>
        <w:spacing w:after="120"/>
        <w:rPr>
          <w:sz w:val="28"/>
        </w:rPr>
      </w:pPr>
      <w:r w:rsidRPr="00BD492F">
        <w:br w:type="page"/>
      </w:r>
      <w:r w:rsidRPr="00BD492F">
        <w:rPr>
          <w:sz w:val="28"/>
        </w:rPr>
        <w:lastRenderedPageBreak/>
        <w:t>Содержание</w:t>
      </w:r>
    </w:p>
    <w:p w:rsidR="006E61BD" w:rsidRPr="00BD492F" w:rsidRDefault="006E61BD" w:rsidP="006E61BD">
      <w:pPr>
        <w:tabs>
          <w:tab w:val="right" w:pos="8929"/>
          <w:tab w:val="right" w:pos="9638"/>
        </w:tabs>
        <w:suppressAutoHyphens/>
        <w:spacing w:after="120"/>
        <w:ind w:left="283"/>
      </w:pPr>
      <w:r w:rsidRPr="00BD492F">
        <w:rPr>
          <w:i/>
          <w:sz w:val="18"/>
        </w:rPr>
        <w:tab/>
        <w:t>Пункты</w:t>
      </w:r>
      <w:proofErr w:type="gramStart"/>
      <w:r w:rsidRPr="00BD492F">
        <w:rPr>
          <w:i/>
          <w:sz w:val="18"/>
        </w:rPr>
        <w:tab/>
        <w:t>С</w:t>
      </w:r>
      <w:proofErr w:type="gramEnd"/>
      <w:r w:rsidRPr="00BD492F">
        <w:rPr>
          <w:i/>
          <w:sz w:val="18"/>
        </w:rPr>
        <w:t>тр.</w:t>
      </w:r>
    </w:p>
    <w:p w:rsidR="006E61BD" w:rsidRDefault="006E61BD" w:rsidP="006E61BD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>
        <w:tab/>
      </w:r>
      <w:r w:rsidRPr="00BD492F">
        <w:tab/>
      </w:r>
      <w:r>
        <w:t>Введение</w:t>
      </w:r>
      <w:r>
        <w:tab/>
      </w:r>
      <w:r>
        <w:tab/>
        <w:t>1−4</w:t>
      </w:r>
      <w:r>
        <w:tab/>
        <w:t>3</w:t>
      </w:r>
    </w:p>
    <w:p w:rsidR="006E61BD" w:rsidRPr="005D6368" w:rsidRDefault="006E61BD" w:rsidP="006E61BD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>
        <w:tab/>
      </w:r>
      <w:r>
        <w:rPr>
          <w:lang w:val="en-US"/>
        </w:rPr>
        <w:t>I</w:t>
      </w:r>
      <w:r>
        <w:t>.</w:t>
      </w:r>
      <w:r>
        <w:tab/>
        <w:t>Резюме процесса</w:t>
      </w:r>
      <w:r w:rsidRPr="006E61BD">
        <w:t xml:space="preserve"> </w:t>
      </w:r>
      <w:r w:rsidRPr="005D6368">
        <w:t>обзора</w:t>
      </w:r>
      <w:r w:rsidRPr="005D6368">
        <w:tab/>
      </w:r>
      <w:bookmarkStart w:id="2" w:name="_GoBack"/>
      <w:bookmarkEnd w:id="2"/>
      <w:r w:rsidRPr="005D6368">
        <w:tab/>
        <w:t>5–119</w:t>
      </w:r>
      <w:r w:rsidRPr="005D6368">
        <w:tab/>
      </w:r>
      <w:r w:rsidR="001200C4">
        <w:t>3</w:t>
      </w:r>
    </w:p>
    <w:p w:rsidR="006E61BD" w:rsidRPr="005D6368" w:rsidRDefault="006E61BD" w:rsidP="006E61BD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 w:rsidRPr="005D6368">
        <w:tab/>
      </w:r>
      <w:r w:rsidRPr="005D6368">
        <w:tab/>
      </w:r>
      <w:r w:rsidRPr="00047B8F">
        <w:t>A</w:t>
      </w:r>
      <w:r w:rsidRPr="005D6368">
        <w:t>.</w:t>
      </w:r>
      <w:r w:rsidRPr="005D6368">
        <w:tab/>
        <w:t xml:space="preserve">Представление государства − объекта обзора </w:t>
      </w:r>
      <w:r w:rsidRPr="005D6368">
        <w:tab/>
      </w:r>
      <w:r w:rsidRPr="005D6368">
        <w:tab/>
        <w:t>5–16</w:t>
      </w:r>
      <w:r w:rsidRPr="005D6368">
        <w:tab/>
      </w:r>
      <w:r w:rsidR="001200C4">
        <w:t>3</w:t>
      </w:r>
    </w:p>
    <w:p w:rsidR="006E61BD" w:rsidRPr="005D6368" w:rsidRDefault="006E61BD" w:rsidP="006E61BD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 w:rsidRPr="005D6368">
        <w:tab/>
      </w:r>
      <w:r w:rsidRPr="005D6368">
        <w:tab/>
      </w:r>
      <w:r w:rsidRPr="00047B8F">
        <w:t>B</w:t>
      </w:r>
      <w:r w:rsidRPr="005D6368">
        <w:t>.</w:t>
      </w:r>
      <w:r w:rsidRPr="005D6368">
        <w:tab/>
        <w:t>Интерактивный диалог и ответы государства − объекта обзора</w:t>
      </w:r>
      <w:r w:rsidRPr="005D6368">
        <w:tab/>
      </w:r>
      <w:r w:rsidRPr="005D6368">
        <w:tab/>
        <w:t>17–119</w:t>
      </w:r>
      <w:r w:rsidRPr="005D6368">
        <w:tab/>
      </w:r>
      <w:r w:rsidR="00E24826">
        <w:t>5</w:t>
      </w:r>
    </w:p>
    <w:p w:rsidR="006E61BD" w:rsidRPr="005D6368" w:rsidRDefault="006E61BD" w:rsidP="006E61BD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 w:rsidRPr="005D6368">
        <w:tab/>
      </w:r>
      <w:proofErr w:type="spellStart"/>
      <w:r w:rsidRPr="00047B8F">
        <w:t>II</w:t>
      </w:r>
      <w:proofErr w:type="spellEnd"/>
      <w:r w:rsidRPr="005D6368">
        <w:t>.</w:t>
      </w:r>
      <w:r w:rsidRPr="005D6368">
        <w:tab/>
        <w:t>Выводы и/или рекомендации</w:t>
      </w:r>
      <w:r w:rsidRPr="005D6368">
        <w:tab/>
      </w:r>
      <w:r w:rsidRPr="005D6368">
        <w:tab/>
        <w:t>120–123</w:t>
      </w:r>
      <w:r w:rsidRPr="005D6368">
        <w:tab/>
      </w:r>
      <w:r w:rsidR="0092584C">
        <w:t>17</w:t>
      </w:r>
    </w:p>
    <w:p w:rsidR="006E61BD" w:rsidRPr="00BD492F" w:rsidRDefault="006E61BD" w:rsidP="006E61BD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lang w:val="en-US"/>
        </w:rPr>
      </w:pPr>
      <w:r>
        <w:tab/>
        <w:t>Приложение</w:t>
      </w:r>
    </w:p>
    <w:p w:rsidR="006E61BD" w:rsidRPr="0092584C" w:rsidRDefault="006E61BD" w:rsidP="006E61BD">
      <w:pPr>
        <w:tabs>
          <w:tab w:val="right" w:pos="850"/>
          <w:tab w:val="left" w:pos="1134"/>
          <w:tab w:val="left" w:pos="1559"/>
          <w:tab w:val="left" w:pos="1984"/>
          <w:tab w:val="right" w:leader="dot" w:pos="8929"/>
          <w:tab w:val="right" w:pos="9638"/>
        </w:tabs>
        <w:suppressAutoHyphens/>
        <w:spacing w:after="120"/>
      </w:pPr>
      <w:r w:rsidRPr="00BD492F">
        <w:rPr>
          <w:lang w:val="en-US"/>
        </w:rPr>
        <w:tab/>
      </w:r>
      <w:r w:rsidRPr="00BD492F">
        <w:rPr>
          <w:lang w:val="en-US"/>
        </w:rPr>
        <w:tab/>
        <w:t>Composition of the delegation</w:t>
      </w:r>
      <w:r w:rsidRPr="00BD492F">
        <w:rPr>
          <w:lang w:val="en-US"/>
        </w:rPr>
        <w:tab/>
      </w:r>
      <w:r w:rsidR="0092584C">
        <w:tab/>
        <w:t>31</w:t>
      </w:r>
    </w:p>
    <w:p w:rsidR="001B76D9" w:rsidRPr="001B76D9" w:rsidRDefault="001B76D9" w:rsidP="001B76D9">
      <w:pPr>
        <w:pStyle w:val="HChGR"/>
      </w:pPr>
      <w:r w:rsidRPr="00BD492F">
        <w:rPr>
          <w:lang w:val="en-US"/>
        </w:rPr>
        <w:br w:type="page"/>
      </w:r>
      <w:r w:rsidRPr="00BD492F">
        <w:rPr>
          <w:lang w:val="en-US"/>
        </w:rPr>
        <w:lastRenderedPageBreak/>
        <w:tab/>
      </w:r>
      <w:r w:rsidRPr="00BD492F">
        <w:rPr>
          <w:lang w:val="en-US"/>
        </w:rPr>
        <w:tab/>
      </w:r>
      <w:r w:rsidRPr="001B76D9">
        <w:t>Введение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1.</w:t>
      </w:r>
      <w:r w:rsidRPr="001B76D9">
        <w:rPr>
          <w:bCs/>
        </w:rPr>
        <w:tab/>
        <w:t>Рабочая группа по универсальному периодическому обзору, учрежденная в соответствии с резолюцией 5/1 Совета по правам человека от 18 июня 2007</w:t>
      </w:r>
      <w:r>
        <w:rPr>
          <w:bCs/>
        </w:rPr>
        <w:t> </w:t>
      </w:r>
      <w:r w:rsidRPr="001B76D9">
        <w:rPr>
          <w:bCs/>
        </w:rPr>
        <w:t xml:space="preserve">года, провела свою двадцать первую сессию </w:t>
      </w:r>
      <w:r w:rsidRPr="001B76D9">
        <w:rPr>
          <w:lang w:val="en-GB"/>
        </w:rPr>
        <w:t>19</w:t>
      </w:r>
      <w:r w:rsidR="001200C4">
        <w:t>−</w:t>
      </w:r>
      <w:r w:rsidRPr="001B76D9">
        <w:rPr>
          <w:lang w:val="en-GB"/>
        </w:rPr>
        <w:t xml:space="preserve">30 </w:t>
      </w:r>
      <w:r w:rsidRPr="001B76D9">
        <w:t>января</w:t>
      </w:r>
      <w:r w:rsidRPr="001B76D9">
        <w:rPr>
          <w:lang w:val="en-GB"/>
        </w:rPr>
        <w:t xml:space="preserve"> 2015</w:t>
      </w:r>
      <w:r w:rsidRPr="001B76D9">
        <w:rPr>
          <w:lang w:val="en-US"/>
        </w:rPr>
        <w:t> </w:t>
      </w:r>
      <w:r w:rsidRPr="001B76D9">
        <w:t>года</w:t>
      </w:r>
      <w:r w:rsidRPr="001B76D9">
        <w:rPr>
          <w:lang w:val="en-US"/>
        </w:rPr>
        <w:t xml:space="preserve">. </w:t>
      </w:r>
      <w:r w:rsidRPr="001B76D9">
        <w:t>О</w:t>
      </w:r>
      <w:r w:rsidRPr="001B76D9">
        <w:t>б</w:t>
      </w:r>
      <w:r w:rsidRPr="001B76D9">
        <w:t>зор по Армении был проведен на 8-м заседании 22 января 2015</w:t>
      </w:r>
      <w:r w:rsidRPr="001B76D9">
        <w:rPr>
          <w:lang w:val="en-US"/>
        </w:rPr>
        <w:t> </w:t>
      </w:r>
      <w:r w:rsidRPr="001B76D9">
        <w:t xml:space="preserve">года. Делегацию Армении возглавлял Ашот Овакимян, </w:t>
      </w:r>
      <w:r w:rsidR="005B2C2C" w:rsidRPr="001B76D9">
        <w:t xml:space="preserve">заместитель </w:t>
      </w:r>
      <w:r w:rsidRPr="001B76D9">
        <w:t xml:space="preserve">министра иностранных дел. На своем 14-м заседании, состоявшемся 27 января 2015 года, Рабочая группа утвердила доклад по Армении.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2.</w:t>
      </w:r>
      <w:r w:rsidRPr="001B76D9">
        <w:rPr>
          <w:bCs/>
        </w:rPr>
        <w:tab/>
        <w:t>13 января 2015 года Совет по правам человека назначил группу докла</w:t>
      </w:r>
      <w:r w:rsidRPr="001B76D9">
        <w:rPr>
          <w:bCs/>
        </w:rPr>
        <w:t>д</w:t>
      </w:r>
      <w:r w:rsidRPr="001B76D9">
        <w:rPr>
          <w:bCs/>
        </w:rPr>
        <w:t>чиков ("тройка") в составе представителей Сальвадора, Индонезии и Нигерии для оказания содействия в проведении обзора по Армении.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3.</w:t>
      </w:r>
      <w:r w:rsidRPr="001B76D9">
        <w:rPr>
          <w:bCs/>
        </w:rPr>
        <w:tab/>
        <w:t>В соответствии с пунктом 15 приложения к резолюции 5/1 и пунктом 5 приложения к резолюции 16/21 для целей проведения обзора по Армении были выпущены следующие документы:</w:t>
      </w:r>
    </w:p>
    <w:p w:rsidR="001B76D9" w:rsidRPr="001B76D9" w:rsidRDefault="00AB57FC" w:rsidP="001B76D9">
      <w:pPr>
        <w:pStyle w:val="SingleTxtGR"/>
      </w:pPr>
      <w:bookmarkStart w:id="3" w:name="Para_"/>
      <w:r>
        <w:tab/>
      </w:r>
      <w:r w:rsidR="001B76D9" w:rsidRPr="001B76D9">
        <w:rPr>
          <w:lang w:val="en-GB"/>
        </w:rPr>
        <w:t>a</w:t>
      </w:r>
      <w:r w:rsidR="001B76D9" w:rsidRPr="001B76D9">
        <w:t>)</w:t>
      </w:r>
      <w:r w:rsidR="001B76D9" w:rsidRPr="001B76D9">
        <w:tab/>
      </w:r>
      <w:proofErr w:type="gramStart"/>
      <w:r w:rsidR="001B76D9" w:rsidRPr="001B76D9">
        <w:t>национальный</w:t>
      </w:r>
      <w:proofErr w:type="gramEnd"/>
      <w:r w:rsidR="001B76D9" w:rsidRPr="001B76D9">
        <w:t xml:space="preserve"> доклад</w:t>
      </w:r>
      <w:r w:rsidR="004C60D8">
        <w:t>/письменное представление</w:t>
      </w:r>
      <w:r w:rsidR="001B76D9" w:rsidRPr="001B76D9">
        <w:t xml:space="preserve"> в соответствии с пунктом 15 </w:t>
      </w:r>
      <w:r w:rsidR="001B76D9" w:rsidRPr="001B76D9">
        <w:rPr>
          <w:lang w:val="en-GB"/>
        </w:rPr>
        <w:t>a</w:t>
      </w:r>
      <w:r w:rsidR="001B76D9" w:rsidRPr="001B76D9">
        <w:t>) (</w:t>
      </w:r>
      <w:r w:rsidR="001B76D9" w:rsidRPr="001B76D9">
        <w:rPr>
          <w:lang w:val="en-GB"/>
        </w:rPr>
        <w:t>A</w:t>
      </w:r>
      <w:r w:rsidR="001B76D9" w:rsidRPr="001B76D9">
        <w:t>/</w:t>
      </w:r>
      <w:proofErr w:type="spellStart"/>
      <w:r w:rsidR="001B76D9" w:rsidRPr="001B76D9">
        <w:rPr>
          <w:lang w:val="en-GB"/>
        </w:rPr>
        <w:t>HRC</w:t>
      </w:r>
      <w:proofErr w:type="spellEnd"/>
      <w:r w:rsidR="001B76D9" w:rsidRPr="001B76D9">
        <w:t>/</w:t>
      </w:r>
      <w:proofErr w:type="spellStart"/>
      <w:r w:rsidR="001B76D9" w:rsidRPr="001B76D9">
        <w:rPr>
          <w:lang w:val="en-GB"/>
        </w:rPr>
        <w:t>WG</w:t>
      </w:r>
      <w:proofErr w:type="spellEnd"/>
      <w:r w:rsidR="001B76D9" w:rsidRPr="001B76D9">
        <w:t>.6/21/</w:t>
      </w:r>
      <w:bookmarkStart w:id="4" w:name="Sym_Sur_code_1"/>
      <w:r w:rsidR="001B76D9" w:rsidRPr="001B76D9">
        <w:rPr>
          <w:lang w:val="en-GB"/>
        </w:rPr>
        <w:t>ARM</w:t>
      </w:r>
      <w:bookmarkEnd w:id="4"/>
      <w:r w:rsidR="001B76D9" w:rsidRPr="001B76D9">
        <w:t xml:space="preserve">/1); </w:t>
      </w:r>
    </w:p>
    <w:bookmarkEnd w:id="3"/>
    <w:p w:rsidR="001B76D9" w:rsidRPr="001B76D9" w:rsidRDefault="00AB57FC" w:rsidP="001B76D9">
      <w:pPr>
        <w:pStyle w:val="SingleTxtGR"/>
      </w:pPr>
      <w:r>
        <w:tab/>
      </w:r>
      <w:r w:rsidR="001B76D9" w:rsidRPr="001B76D9">
        <w:rPr>
          <w:lang w:val="en-GB"/>
        </w:rPr>
        <w:t>b</w:t>
      </w:r>
      <w:r w:rsidR="001B76D9" w:rsidRPr="001B76D9">
        <w:t>)</w:t>
      </w:r>
      <w:r w:rsidR="001B76D9" w:rsidRPr="001B76D9">
        <w:tab/>
      </w:r>
      <w:proofErr w:type="gramStart"/>
      <w:r w:rsidR="001B76D9" w:rsidRPr="001B76D9">
        <w:t>подборка</w:t>
      </w:r>
      <w:proofErr w:type="gramEnd"/>
      <w:r w:rsidR="001B76D9" w:rsidRPr="001B76D9">
        <w:t>, подготовленная Управлением Верховного комиссара О</w:t>
      </w:r>
      <w:r w:rsidR="001B76D9" w:rsidRPr="001B76D9">
        <w:t>р</w:t>
      </w:r>
      <w:r w:rsidR="001B76D9" w:rsidRPr="001B76D9">
        <w:t>ганизации Объединенных Наций по правам человека (</w:t>
      </w:r>
      <w:proofErr w:type="spellStart"/>
      <w:r w:rsidR="001B76D9" w:rsidRPr="001B76D9">
        <w:t>УВКПЧ</w:t>
      </w:r>
      <w:proofErr w:type="spellEnd"/>
      <w:r w:rsidR="001B76D9" w:rsidRPr="001B76D9">
        <w:t xml:space="preserve">) в соответствии с пунктом 15 </w:t>
      </w:r>
      <w:r w:rsidR="001B76D9" w:rsidRPr="001B76D9">
        <w:rPr>
          <w:lang w:val="en-GB"/>
        </w:rPr>
        <w:t>b</w:t>
      </w:r>
      <w:r w:rsidR="001B76D9" w:rsidRPr="001B76D9">
        <w:t>) (</w:t>
      </w:r>
      <w:r w:rsidR="001B76D9" w:rsidRPr="001B76D9">
        <w:rPr>
          <w:lang w:val="en-GB"/>
        </w:rPr>
        <w:t>A</w:t>
      </w:r>
      <w:r w:rsidR="001B76D9" w:rsidRPr="001B76D9">
        <w:t>/</w:t>
      </w:r>
      <w:proofErr w:type="spellStart"/>
      <w:r w:rsidR="001B76D9" w:rsidRPr="001B76D9">
        <w:rPr>
          <w:lang w:val="en-GB"/>
        </w:rPr>
        <w:t>HRC</w:t>
      </w:r>
      <w:proofErr w:type="spellEnd"/>
      <w:r w:rsidR="001B76D9" w:rsidRPr="001B76D9">
        <w:t>/</w:t>
      </w:r>
      <w:proofErr w:type="spellStart"/>
      <w:r w:rsidR="001B76D9" w:rsidRPr="001B76D9">
        <w:rPr>
          <w:lang w:val="en-GB"/>
        </w:rPr>
        <w:t>WG</w:t>
      </w:r>
      <w:proofErr w:type="spellEnd"/>
      <w:r w:rsidR="001B76D9" w:rsidRPr="001B76D9">
        <w:t>.6/21/</w:t>
      </w:r>
      <w:bookmarkStart w:id="5" w:name="Sym_Sur_code_2"/>
      <w:r w:rsidR="001B76D9" w:rsidRPr="001B76D9">
        <w:rPr>
          <w:lang w:val="en-GB"/>
        </w:rPr>
        <w:t>ARM</w:t>
      </w:r>
      <w:bookmarkEnd w:id="5"/>
      <w:r w:rsidR="001B76D9" w:rsidRPr="001B76D9">
        <w:t>/2);</w:t>
      </w:r>
    </w:p>
    <w:p w:rsidR="001B76D9" w:rsidRPr="001B76D9" w:rsidRDefault="00AB57FC" w:rsidP="001B76D9">
      <w:pPr>
        <w:pStyle w:val="SingleTxtGR"/>
      </w:pPr>
      <w:r>
        <w:tab/>
      </w:r>
      <w:r w:rsidR="001B76D9" w:rsidRPr="001B76D9">
        <w:rPr>
          <w:lang w:val="en-GB"/>
        </w:rPr>
        <w:t>c</w:t>
      </w:r>
      <w:r w:rsidR="001B76D9" w:rsidRPr="001B76D9">
        <w:t>)</w:t>
      </w:r>
      <w:r w:rsidR="001B76D9" w:rsidRPr="001B76D9">
        <w:tab/>
      </w:r>
      <w:proofErr w:type="gramStart"/>
      <w:r w:rsidR="001B76D9" w:rsidRPr="001B76D9">
        <w:t>резюме</w:t>
      </w:r>
      <w:proofErr w:type="gramEnd"/>
      <w:r w:rsidR="001B76D9" w:rsidRPr="001B76D9">
        <w:t xml:space="preserve">, подготовленное </w:t>
      </w:r>
      <w:proofErr w:type="spellStart"/>
      <w:r w:rsidR="001B76D9" w:rsidRPr="001B76D9">
        <w:t>УВКПЧ</w:t>
      </w:r>
      <w:proofErr w:type="spellEnd"/>
      <w:r w:rsidR="001B76D9" w:rsidRPr="001B76D9">
        <w:t xml:space="preserve"> в соответствии с пунктом 15 </w:t>
      </w:r>
      <w:r w:rsidR="001B76D9" w:rsidRPr="001B76D9">
        <w:rPr>
          <w:lang w:val="en-GB"/>
        </w:rPr>
        <w:t>c</w:t>
      </w:r>
      <w:r w:rsidR="001B76D9" w:rsidRPr="001B76D9">
        <w:t>) (</w:t>
      </w:r>
      <w:r w:rsidR="001B76D9" w:rsidRPr="001B76D9">
        <w:rPr>
          <w:lang w:val="en-GB"/>
        </w:rPr>
        <w:t>A</w:t>
      </w:r>
      <w:r w:rsidR="001B76D9" w:rsidRPr="001B76D9">
        <w:t>/</w:t>
      </w:r>
      <w:proofErr w:type="spellStart"/>
      <w:r w:rsidR="001B76D9" w:rsidRPr="001B76D9">
        <w:rPr>
          <w:lang w:val="en-GB"/>
        </w:rPr>
        <w:t>HRC</w:t>
      </w:r>
      <w:proofErr w:type="spellEnd"/>
      <w:r w:rsidR="001B76D9" w:rsidRPr="001B76D9">
        <w:t>/</w:t>
      </w:r>
      <w:proofErr w:type="spellStart"/>
      <w:r w:rsidR="001B76D9" w:rsidRPr="001B76D9">
        <w:rPr>
          <w:lang w:val="en-GB"/>
        </w:rPr>
        <w:t>WG</w:t>
      </w:r>
      <w:proofErr w:type="spellEnd"/>
      <w:r w:rsidR="001B76D9" w:rsidRPr="001B76D9">
        <w:t>.6/21/</w:t>
      </w:r>
      <w:bookmarkStart w:id="6" w:name="Sym_Sur_code_3"/>
      <w:r w:rsidR="001B76D9" w:rsidRPr="001B76D9">
        <w:rPr>
          <w:lang w:val="en-GB"/>
        </w:rPr>
        <w:t>ARM</w:t>
      </w:r>
      <w:bookmarkEnd w:id="6"/>
      <w:r w:rsidR="001B76D9" w:rsidRPr="001B76D9">
        <w:t xml:space="preserve">/3 </w:t>
      </w:r>
      <w:r w:rsidR="005B2C2C">
        <w:t>и</w:t>
      </w:r>
      <w:r w:rsidR="001B76D9" w:rsidRPr="001B76D9">
        <w:t xml:space="preserve"> </w:t>
      </w:r>
      <w:r w:rsidR="001B76D9" w:rsidRPr="001B76D9">
        <w:rPr>
          <w:lang w:val="en-GB"/>
        </w:rPr>
        <w:t>A</w:t>
      </w:r>
      <w:r w:rsidR="001B76D9" w:rsidRPr="001B76D9">
        <w:t>/</w:t>
      </w:r>
      <w:proofErr w:type="spellStart"/>
      <w:r w:rsidR="001B76D9" w:rsidRPr="001B76D9">
        <w:rPr>
          <w:lang w:val="en-GB"/>
        </w:rPr>
        <w:t>HRC</w:t>
      </w:r>
      <w:proofErr w:type="spellEnd"/>
      <w:r w:rsidR="001B76D9" w:rsidRPr="001B76D9">
        <w:t>/</w:t>
      </w:r>
      <w:proofErr w:type="spellStart"/>
      <w:r w:rsidR="001B76D9" w:rsidRPr="001B76D9">
        <w:rPr>
          <w:lang w:val="en-GB"/>
        </w:rPr>
        <w:t>WG</w:t>
      </w:r>
      <w:proofErr w:type="spellEnd"/>
      <w:r w:rsidR="001B76D9" w:rsidRPr="001B76D9">
        <w:t>.6/21/</w:t>
      </w:r>
      <w:r w:rsidR="001B76D9" w:rsidRPr="001B76D9">
        <w:rPr>
          <w:lang w:val="en-GB"/>
        </w:rPr>
        <w:t>ARM</w:t>
      </w:r>
      <w:r w:rsidR="001B76D9" w:rsidRPr="001B76D9">
        <w:t>/3/</w:t>
      </w:r>
      <w:proofErr w:type="spellStart"/>
      <w:r w:rsidR="001B76D9" w:rsidRPr="001B76D9">
        <w:rPr>
          <w:lang w:val="en-GB"/>
        </w:rPr>
        <w:t>Corr</w:t>
      </w:r>
      <w:proofErr w:type="spellEnd"/>
      <w:r w:rsidR="001B76D9" w:rsidRPr="001B76D9">
        <w:t xml:space="preserve">.1).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4.</w:t>
      </w:r>
      <w:r w:rsidRPr="001B76D9">
        <w:rPr>
          <w:bCs/>
        </w:rPr>
        <w:tab/>
      </w:r>
      <w:proofErr w:type="gramStart"/>
      <w:r w:rsidRPr="001B76D9">
        <w:rPr>
          <w:bCs/>
        </w:rPr>
        <w:t>Через "тройку" Армении был препровожден перечень вопросов, заблаг</w:t>
      </w:r>
      <w:r w:rsidRPr="001B76D9">
        <w:rPr>
          <w:bCs/>
        </w:rPr>
        <w:t>о</w:t>
      </w:r>
      <w:r w:rsidRPr="001B76D9">
        <w:rPr>
          <w:bCs/>
        </w:rPr>
        <w:t>временно подготовленный Азербайджаном, Бельгией, Германией, Испанией, Нидерландами, Норвегией, Словенией, Соединенным Королевством Велик</w:t>
      </w:r>
      <w:r w:rsidRPr="001B76D9">
        <w:rPr>
          <w:bCs/>
        </w:rPr>
        <w:t>о</w:t>
      </w:r>
      <w:r w:rsidRPr="001B76D9">
        <w:rPr>
          <w:bCs/>
        </w:rPr>
        <w:t xml:space="preserve">британии и Северной Ирландии, </w:t>
      </w:r>
      <w:r w:rsidR="005B2C2C" w:rsidRPr="001B76D9">
        <w:rPr>
          <w:bCs/>
        </w:rPr>
        <w:t xml:space="preserve">Чешской Республикой </w:t>
      </w:r>
      <w:r w:rsidR="005B2C2C">
        <w:rPr>
          <w:bCs/>
        </w:rPr>
        <w:t xml:space="preserve">и </w:t>
      </w:r>
      <w:r w:rsidRPr="001B76D9">
        <w:rPr>
          <w:bCs/>
        </w:rPr>
        <w:t>Швейцарией.</w:t>
      </w:r>
      <w:proofErr w:type="gramEnd"/>
      <w:r w:rsidRPr="001B76D9">
        <w:rPr>
          <w:bCs/>
        </w:rPr>
        <w:t xml:space="preserve"> С этим перечнем можно ознакомиться на сайте универсального периодического обзора (</w:t>
      </w:r>
      <w:proofErr w:type="spellStart"/>
      <w:r w:rsidRPr="001B76D9">
        <w:rPr>
          <w:bCs/>
        </w:rPr>
        <w:t>УПО</w:t>
      </w:r>
      <w:proofErr w:type="spellEnd"/>
      <w:r w:rsidRPr="001B76D9">
        <w:rPr>
          <w:bCs/>
        </w:rPr>
        <w:t>).</w:t>
      </w:r>
    </w:p>
    <w:p w:rsidR="001B76D9" w:rsidRPr="001B76D9" w:rsidRDefault="001B76D9" w:rsidP="005A25BC">
      <w:pPr>
        <w:pStyle w:val="HChGR"/>
      </w:pPr>
      <w:r w:rsidRPr="00BD492F">
        <w:tab/>
      </w:r>
      <w:bookmarkStart w:id="7" w:name="Section_I_HDR_Summary"/>
      <w:r w:rsidRPr="001B76D9">
        <w:rPr>
          <w:lang w:val="en-GB"/>
        </w:rPr>
        <w:t>I</w:t>
      </w:r>
      <w:r w:rsidRPr="001B76D9">
        <w:t>.</w:t>
      </w:r>
      <w:r w:rsidRPr="001B76D9">
        <w:tab/>
      </w:r>
      <w:bookmarkEnd w:id="7"/>
      <w:r w:rsidRPr="001B76D9">
        <w:t>Резюме процесса обзора</w:t>
      </w:r>
    </w:p>
    <w:p w:rsidR="001B76D9" w:rsidRPr="001B76D9" w:rsidRDefault="001B76D9" w:rsidP="005A25BC">
      <w:pPr>
        <w:pStyle w:val="H1GR"/>
      </w:pPr>
      <w:bookmarkStart w:id="8" w:name="Sub_Section_HDR_Presentation_by_Sur"/>
      <w:r w:rsidRPr="001B76D9">
        <w:tab/>
      </w:r>
      <w:r w:rsidRPr="001B76D9">
        <w:rPr>
          <w:lang w:val="en-GB"/>
        </w:rPr>
        <w:t>A</w:t>
      </w:r>
      <w:r w:rsidRPr="001B76D9">
        <w:t>.</w:t>
      </w:r>
      <w:r w:rsidRPr="001B76D9">
        <w:tab/>
      </w:r>
      <w:bookmarkEnd w:id="8"/>
      <w:r w:rsidRPr="001B76D9">
        <w:t>Представление государства − объекта обзора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5.</w:t>
      </w:r>
      <w:r w:rsidRPr="001B76D9">
        <w:rPr>
          <w:bCs/>
        </w:rPr>
        <w:tab/>
        <w:t>Глава делегации Армении подтвердил, что Армения поддерживает пр</w:t>
      </w:r>
      <w:r w:rsidRPr="001B76D9">
        <w:rPr>
          <w:bCs/>
        </w:rPr>
        <w:t>о</w:t>
      </w:r>
      <w:r w:rsidRPr="001B76D9">
        <w:rPr>
          <w:bCs/>
        </w:rPr>
        <w:t xml:space="preserve">цесс </w:t>
      </w:r>
      <w:proofErr w:type="spellStart"/>
      <w:r w:rsidRPr="001B76D9">
        <w:rPr>
          <w:bCs/>
        </w:rPr>
        <w:t>УПО</w:t>
      </w:r>
      <w:proofErr w:type="spellEnd"/>
      <w:r w:rsidRPr="001B76D9">
        <w:rPr>
          <w:bCs/>
        </w:rPr>
        <w:t>, подчеркнув важность обмена передовым опытом. Он поблагодарил все правительства, представившие письменные вопросы, на которые его дел</w:t>
      </w:r>
      <w:r w:rsidRPr="001B76D9">
        <w:rPr>
          <w:bCs/>
        </w:rPr>
        <w:t>е</w:t>
      </w:r>
      <w:r w:rsidRPr="001B76D9">
        <w:rPr>
          <w:bCs/>
        </w:rPr>
        <w:t xml:space="preserve">гация ответит в ходе обзора.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6.</w:t>
      </w:r>
      <w:r w:rsidRPr="001B76D9">
        <w:rPr>
          <w:bCs/>
        </w:rPr>
        <w:tab/>
        <w:t>В национальном докладе Армении отражены ключевые направления р</w:t>
      </w:r>
      <w:r w:rsidRPr="001B76D9">
        <w:rPr>
          <w:bCs/>
        </w:rPr>
        <w:t>е</w:t>
      </w:r>
      <w:r w:rsidRPr="001B76D9">
        <w:rPr>
          <w:bCs/>
        </w:rPr>
        <w:t>форм, связанных с защитой прав человека, и основные проблемы и препятствия на пути их осуществления. Правительство тщательно изучило рекомендации первого цикла. С целью их выполнения были приняты законодательные и пра</w:t>
      </w:r>
      <w:r w:rsidRPr="001B76D9">
        <w:rPr>
          <w:bCs/>
        </w:rPr>
        <w:t>к</w:t>
      </w:r>
      <w:r w:rsidRPr="001B76D9">
        <w:rPr>
          <w:bCs/>
        </w:rPr>
        <w:t>тические меры. Армения представила среднесрочный доклад о ходе их выпо</w:t>
      </w:r>
      <w:r w:rsidRPr="001B76D9">
        <w:rPr>
          <w:bCs/>
        </w:rPr>
        <w:t>л</w:t>
      </w:r>
      <w:r w:rsidRPr="001B76D9">
        <w:rPr>
          <w:bCs/>
        </w:rPr>
        <w:t>нения и была одной из тех ст</w:t>
      </w:r>
      <w:r w:rsidR="005B2C2C">
        <w:rPr>
          <w:bCs/>
        </w:rPr>
        <w:t>р</w:t>
      </w:r>
      <w:r w:rsidRPr="001B76D9">
        <w:rPr>
          <w:bCs/>
        </w:rPr>
        <w:t>ан, которые приняли наибольшее число рекоме</w:t>
      </w:r>
      <w:r w:rsidRPr="001B76D9">
        <w:rPr>
          <w:bCs/>
        </w:rPr>
        <w:t>н</w:t>
      </w:r>
      <w:r w:rsidRPr="001B76D9">
        <w:rPr>
          <w:bCs/>
        </w:rPr>
        <w:t>даций первого цикла. В этом докладе приветствуется и подчеркивается заинт</w:t>
      </w:r>
      <w:r w:rsidRPr="001B76D9">
        <w:rPr>
          <w:bCs/>
        </w:rPr>
        <w:t>е</w:t>
      </w:r>
      <w:r w:rsidRPr="001B76D9">
        <w:rPr>
          <w:bCs/>
        </w:rPr>
        <w:t xml:space="preserve">ресованность гражданского общества в этом процессе и </w:t>
      </w:r>
      <w:r w:rsidR="005A25BC">
        <w:rPr>
          <w:bCs/>
        </w:rPr>
        <w:t>выражается</w:t>
      </w:r>
      <w:r w:rsidRPr="001B76D9">
        <w:rPr>
          <w:bCs/>
        </w:rPr>
        <w:t xml:space="preserve"> твердая уверенность в том, что более </w:t>
      </w:r>
      <w:r w:rsidR="005A25BC">
        <w:rPr>
          <w:bCs/>
        </w:rPr>
        <w:t>прочная</w:t>
      </w:r>
      <w:r w:rsidRPr="001B76D9">
        <w:rPr>
          <w:bCs/>
        </w:rPr>
        <w:t xml:space="preserve"> система прав человека может быть созд</w:t>
      </w:r>
      <w:r w:rsidRPr="001B76D9">
        <w:rPr>
          <w:bCs/>
        </w:rPr>
        <w:t>а</w:t>
      </w:r>
      <w:r w:rsidRPr="001B76D9">
        <w:rPr>
          <w:bCs/>
        </w:rPr>
        <w:t xml:space="preserve">на только при налаживании более тесного сотрудничества между государством </w:t>
      </w:r>
      <w:r w:rsidRPr="001B76D9">
        <w:rPr>
          <w:bCs/>
        </w:rPr>
        <w:lastRenderedPageBreak/>
        <w:t xml:space="preserve">и гражданским обществом. Развитие гражданского общества началось с первых дней обретения Арменией независимости и особенно активно оно происходит в последнее десятилетие. Многочисленные организации участвуют в работе по некоторым конкретным направлениям и проводят исследования.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7.</w:t>
      </w:r>
      <w:r w:rsidRPr="001B76D9">
        <w:rPr>
          <w:bCs/>
        </w:rPr>
        <w:tab/>
        <w:t>Он перечислил основные достижения Армении после завершения перв</w:t>
      </w:r>
      <w:r w:rsidRPr="001B76D9">
        <w:rPr>
          <w:bCs/>
        </w:rPr>
        <w:t>о</w:t>
      </w:r>
      <w:r w:rsidRPr="001B76D9">
        <w:rPr>
          <w:bCs/>
        </w:rPr>
        <w:t xml:space="preserve">го </w:t>
      </w:r>
      <w:proofErr w:type="spellStart"/>
      <w:r w:rsidRPr="001B76D9">
        <w:rPr>
          <w:bCs/>
        </w:rPr>
        <w:t>УПО</w:t>
      </w:r>
      <w:proofErr w:type="spellEnd"/>
      <w:r w:rsidRPr="001B76D9">
        <w:rPr>
          <w:bCs/>
        </w:rPr>
        <w:t>, упомянув вначале о Стратегической программе правовых и судебных реформ на 2012</w:t>
      </w:r>
      <w:r w:rsidR="001200C4">
        <w:rPr>
          <w:bCs/>
        </w:rPr>
        <w:t>−</w:t>
      </w:r>
      <w:r w:rsidRPr="001B76D9">
        <w:rPr>
          <w:bCs/>
        </w:rPr>
        <w:t>2016 годы. Предусмотренные в ней всеохватные меры касаю</w:t>
      </w:r>
      <w:r w:rsidRPr="001B76D9">
        <w:rPr>
          <w:bCs/>
        </w:rPr>
        <w:t>т</w:t>
      </w:r>
      <w:r w:rsidRPr="001B76D9">
        <w:rPr>
          <w:bCs/>
        </w:rPr>
        <w:t>ся судебного, пенитенциарного и уголовного законодательства; отмены уголо</w:t>
      </w:r>
      <w:r w:rsidRPr="001B76D9">
        <w:rPr>
          <w:bCs/>
        </w:rPr>
        <w:t>в</w:t>
      </w:r>
      <w:r w:rsidRPr="001B76D9">
        <w:rPr>
          <w:bCs/>
        </w:rPr>
        <w:t xml:space="preserve">ной ответственности за некоторые деяния и </w:t>
      </w:r>
      <w:r w:rsidR="005A25BC">
        <w:rPr>
          <w:bCs/>
        </w:rPr>
        <w:t>снижения</w:t>
      </w:r>
      <w:r w:rsidRPr="001B76D9">
        <w:rPr>
          <w:bCs/>
        </w:rPr>
        <w:t xml:space="preserve"> тяжести приговоров за другие; введения системы пробации; а также сокращения длительности суде</w:t>
      </w:r>
      <w:r w:rsidRPr="001B76D9">
        <w:rPr>
          <w:bCs/>
        </w:rPr>
        <w:t>б</w:t>
      </w:r>
      <w:r w:rsidRPr="001B76D9">
        <w:rPr>
          <w:bCs/>
        </w:rPr>
        <w:t xml:space="preserve">ных разбирательств.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8.</w:t>
      </w:r>
      <w:r w:rsidRPr="001B76D9">
        <w:rPr>
          <w:bCs/>
        </w:rPr>
        <w:tab/>
      </w:r>
      <w:r w:rsidR="005A25BC">
        <w:rPr>
          <w:bCs/>
        </w:rPr>
        <w:t>Особо отметив</w:t>
      </w:r>
      <w:r w:rsidRPr="001B76D9">
        <w:rPr>
          <w:bCs/>
        </w:rPr>
        <w:t xml:space="preserve"> Национальную стратегию по защите прав человека 2012 года, он заявил, что в 2014 год</w:t>
      </w:r>
      <w:r w:rsidR="005B2C2C">
        <w:rPr>
          <w:bCs/>
        </w:rPr>
        <w:t>у</w:t>
      </w:r>
      <w:r w:rsidRPr="001B76D9">
        <w:rPr>
          <w:bCs/>
        </w:rPr>
        <w:t xml:space="preserve"> </w:t>
      </w:r>
      <w:r w:rsidR="005A25BC">
        <w:rPr>
          <w:bCs/>
        </w:rPr>
        <w:t xml:space="preserve">в стране </w:t>
      </w:r>
      <w:proofErr w:type="gramStart"/>
      <w:r w:rsidRPr="001B76D9">
        <w:rPr>
          <w:bCs/>
        </w:rPr>
        <w:t>был одобрен соответствующий план действий и была</w:t>
      </w:r>
      <w:proofErr w:type="gramEnd"/>
      <w:r w:rsidRPr="001B76D9">
        <w:rPr>
          <w:bCs/>
        </w:rPr>
        <w:t xml:space="preserve"> учреждена рабочая группа для координации его ос</w:t>
      </w:r>
      <w:r w:rsidRPr="001B76D9">
        <w:rPr>
          <w:bCs/>
        </w:rPr>
        <w:t>у</w:t>
      </w:r>
      <w:r w:rsidRPr="001B76D9">
        <w:rPr>
          <w:bCs/>
        </w:rPr>
        <w:t xml:space="preserve">ществления. По многим областям были одобрены тематические планы.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9.</w:t>
      </w:r>
      <w:r w:rsidRPr="001B76D9">
        <w:rPr>
          <w:bCs/>
        </w:rPr>
        <w:tab/>
        <w:t>В 2013 году была учреждена Комиссия по конституциональным рефо</w:t>
      </w:r>
      <w:r w:rsidRPr="001B76D9">
        <w:rPr>
          <w:bCs/>
        </w:rPr>
        <w:t>р</w:t>
      </w:r>
      <w:r w:rsidRPr="001B76D9">
        <w:rPr>
          <w:bCs/>
        </w:rPr>
        <w:t>мам Армении, а в 2014 году Совет по вопросам женщин был реорганизован в национальный механизм осуществления политики в области гендерного раве</w:t>
      </w:r>
      <w:r w:rsidRPr="001B76D9">
        <w:rPr>
          <w:bCs/>
        </w:rPr>
        <w:t>н</w:t>
      </w:r>
      <w:r w:rsidRPr="001B76D9">
        <w:rPr>
          <w:bCs/>
        </w:rPr>
        <w:t xml:space="preserve">ства. В 2013 году был принят закон об обеспечении равных прав для женщин и мужчин, и в настоящее время ведется разработка соответствующей стратегии по контролю над эффективностью его осуществления.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10.</w:t>
      </w:r>
      <w:r w:rsidRPr="001B76D9">
        <w:rPr>
          <w:bCs/>
        </w:rPr>
        <w:tab/>
        <w:t xml:space="preserve">В 2013 году Управление омбудсмена в Армении подтвердило свой статус категории "А", а правительство ежегодно </w:t>
      </w:r>
      <w:r w:rsidR="005A25BC">
        <w:rPr>
          <w:bCs/>
        </w:rPr>
        <w:t>наращивало</w:t>
      </w:r>
      <w:r w:rsidRPr="001B76D9">
        <w:rPr>
          <w:bCs/>
        </w:rPr>
        <w:t xml:space="preserve"> бюджет, тем самым </w:t>
      </w:r>
      <w:r w:rsidR="005A25BC">
        <w:rPr>
          <w:bCs/>
        </w:rPr>
        <w:t>обе</w:t>
      </w:r>
      <w:r w:rsidR="005A25BC">
        <w:rPr>
          <w:bCs/>
        </w:rPr>
        <w:t>с</w:t>
      </w:r>
      <w:r w:rsidR="005A25BC">
        <w:rPr>
          <w:bCs/>
        </w:rPr>
        <w:t>печивая</w:t>
      </w:r>
      <w:r w:rsidRPr="001B76D9">
        <w:rPr>
          <w:bCs/>
        </w:rPr>
        <w:t xml:space="preserve"> функционирование Службы быстрого реагирования и региональных бюро. За отчетный период Армения подписала или ратифицировала ряд межд</w:t>
      </w:r>
      <w:r w:rsidRPr="001B76D9">
        <w:rPr>
          <w:bCs/>
        </w:rPr>
        <w:t>у</w:t>
      </w:r>
      <w:r w:rsidRPr="001B76D9">
        <w:rPr>
          <w:bCs/>
        </w:rPr>
        <w:t>народных договоров, в том числе Конвенцию о правах инвалидов (</w:t>
      </w:r>
      <w:proofErr w:type="spellStart"/>
      <w:r w:rsidRPr="001B76D9">
        <w:rPr>
          <w:bCs/>
        </w:rPr>
        <w:t>КПИ</w:t>
      </w:r>
      <w:proofErr w:type="spellEnd"/>
      <w:r w:rsidRPr="001B76D9">
        <w:rPr>
          <w:bCs/>
        </w:rPr>
        <w:t>), Ме</w:t>
      </w:r>
      <w:r w:rsidRPr="001B76D9">
        <w:rPr>
          <w:bCs/>
        </w:rPr>
        <w:t>ж</w:t>
      </w:r>
      <w:r w:rsidRPr="001B76D9">
        <w:rPr>
          <w:bCs/>
        </w:rPr>
        <w:t>дународную конвенцию для защиты всех лиц от насильственных исчезновений (</w:t>
      </w:r>
      <w:proofErr w:type="spellStart"/>
      <w:r w:rsidRPr="001B76D9">
        <w:rPr>
          <w:bCs/>
        </w:rPr>
        <w:t>МКЗЛНИ</w:t>
      </w:r>
      <w:proofErr w:type="spellEnd"/>
      <w:r w:rsidRPr="001B76D9">
        <w:rPr>
          <w:bCs/>
        </w:rPr>
        <w:t>) и Международную конвенцию о защите прав всех трудящихся-мигрантов и членов их семей (</w:t>
      </w:r>
      <w:proofErr w:type="spellStart"/>
      <w:r w:rsidRPr="001B76D9">
        <w:rPr>
          <w:bCs/>
        </w:rPr>
        <w:t>МКПТМ</w:t>
      </w:r>
      <w:proofErr w:type="spellEnd"/>
      <w:r w:rsidRPr="001B76D9">
        <w:rPr>
          <w:bCs/>
        </w:rPr>
        <w:t>). Ратификация Римского статута Ме</w:t>
      </w:r>
      <w:r w:rsidRPr="001B76D9">
        <w:rPr>
          <w:bCs/>
        </w:rPr>
        <w:t>ж</w:t>
      </w:r>
      <w:r w:rsidRPr="001B76D9">
        <w:rPr>
          <w:bCs/>
        </w:rPr>
        <w:t xml:space="preserve">дународного уголовного суда (МУС) станет возможной после того, как в ходе конституционной реформы будут решены соответствующие вопросы.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11.</w:t>
      </w:r>
      <w:r w:rsidRPr="001B76D9">
        <w:rPr>
          <w:bCs/>
        </w:rPr>
        <w:tab/>
        <w:t>Омбудсмену Армении было поручено создать национальный превенти</w:t>
      </w:r>
      <w:r w:rsidRPr="001B76D9">
        <w:rPr>
          <w:bCs/>
        </w:rPr>
        <w:t>в</w:t>
      </w:r>
      <w:r w:rsidRPr="001B76D9">
        <w:rPr>
          <w:bCs/>
        </w:rPr>
        <w:t>ный механизм в соответствии с Факультативным протоколом к Конвенции пр</w:t>
      </w:r>
      <w:r w:rsidRPr="001B76D9">
        <w:rPr>
          <w:bCs/>
        </w:rPr>
        <w:t>о</w:t>
      </w:r>
      <w:r w:rsidRPr="001B76D9">
        <w:rPr>
          <w:bCs/>
        </w:rPr>
        <w:t>тив пыток и других жестоких, бесчеловечных или унижающих достоинство в</w:t>
      </w:r>
      <w:r w:rsidRPr="001B76D9">
        <w:rPr>
          <w:bCs/>
        </w:rPr>
        <w:t>и</w:t>
      </w:r>
      <w:r w:rsidRPr="001B76D9">
        <w:rPr>
          <w:bCs/>
        </w:rPr>
        <w:t>дов обращения или наказания (</w:t>
      </w:r>
      <w:proofErr w:type="spellStart"/>
      <w:r w:rsidRPr="001B76D9">
        <w:rPr>
          <w:bCs/>
        </w:rPr>
        <w:t>ФП-КПП</w:t>
      </w:r>
      <w:proofErr w:type="spellEnd"/>
      <w:r w:rsidRPr="001B76D9">
        <w:rPr>
          <w:bCs/>
        </w:rPr>
        <w:t>). С 2012 года с Советом по предупр</w:t>
      </w:r>
      <w:r w:rsidRPr="001B76D9">
        <w:rPr>
          <w:bCs/>
        </w:rPr>
        <w:t>е</w:t>
      </w:r>
      <w:r w:rsidRPr="001B76D9">
        <w:rPr>
          <w:bCs/>
        </w:rPr>
        <w:t>ждению пыток сотрудничают представители гражданского общества, а при вз</w:t>
      </w:r>
      <w:r w:rsidRPr="001B76D9">
        <w:rPr>
          <w:bCs/>
        </w:rPr>
        <w:t>а</w:t>
      </w:r>
      <w:r w:rsidRPr="001B76D9">
        <w:rPr>
          <w:bCs/>
        </w:rPr>
        <w:t xml:space="preserve">имодействии с полицией им </w:t>
      </w:r>
      <w:r w:rsidR="00794054">
        <w:rPr>
          <w:bCs/>
        </w:rPr>
        <w:t>удается</w:t>
      </w:r>
      <w:r w:rsidRPr="001B76D9">
        <w:rPr>
          <w:bCs/>
        </w:rPr>
        <w:t xml:space="preserve"> реш</w:t>
      </w:r>
      <w:r w:rsidR="00794054">
        <w:rPr>
          <w:bCs/>
        </w:rPr>
        <w:t>а</w:t>
      </w:r>
      <w:r w:rsidRPr="001B76D9">
        <w:rPr>
          <w:bCs/>
        </w:rPr>
        <w:t xml:space="preserve">ть некоторые конкретные вопросы. </w:t>
      </w:r>
      <w:proofErr w:type="gramStart"/>
      <w:r w:rsidRPr="001B76D9">
        <w:rPr>
          <w:bCs/>
        </w:rPr>
        <w:t>В</w:t>
      </w:r>
      <w:r w:rsidR="00794054">
        <w:rPr>
          <w:bCs/>
        </w:rPr>
        <w:t> </w:t>
      </w:r>
      <w:r w:rsidRPr="001B76D9">
        <w:rPr>
          <w:bCs/>
        </w:rPr>
        <w:t>целях приведения национального законодательства в области установления уголовной ответственности за пытки в соответствие со статьей</w:t>
      </w:r>
      <w:proofErr w:type="gramEnd"/>
      <w:r w:rsidRPr="001B76D9">
        <w:rPr>
          <w:bCs/>
        </w:rPr>
        <w:t xml:space="preserve"> 1 Конвенции против пыток для официального утверждения были представлены поправки в Уголовный кодекс.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12.</w:t>
      </w:r>
      <w:r w:rsidRPr="001B76D9">
        <w:rPr>
          <w:bCs/>
        </w:rPr>
        <w:tab/>
        <w:t>В 2011 году был принят Закон о государственной службе. Качество дем</w:t>
      </w:r>
      <w:r w:rsidRPr="001B76D9">
        <w:rPr>
          <w:bCs/>
        </w:rPr>
        <w:t>о</w:t>
      </w:r>
      <w:r w:rsidRPr="001B76D9">
        <w:rPr>
          <w:bCs/>
        </w:rPr>
        <w:t>кратии определяется масштабами участия женщин в гражданской и политич</w:t>
      </w:r>
      <w:r w:rsidRPr="001B76D9">
        <w:rPr>
          <w:bCs/>
        </w:rPr>
        <w:t>е</w:t>
      </w:r>
      <w:r w:rsidRPr="001B76D9">
        <w:rPr>
          <w:bCs/>
        </w:rPr>
        <w:t>ской жизни, а также в процессе принятии решений. В статье 108.2 Избирател</w:t>
      </w:r>
      <w:r w:rsidRPr="001B76D9">
        <w:rPr>
          <w:bCs/>
        </w:rPr>
        <w:t>ь</w:t>
      </w:r>
      <w:r w:rsidRPr="001B76D9">
        <w:rPr>
          <w:bCs/>
        </w:rPr>
        <w:t>ного кодекса содержатся обновленные требования в отношении гендерного б</w:t>
      </w:r>
      <w:r w:rsidRPr="001B76D9">
        <w:rPr>
          <w:bCs/>
        </w:rPr>
        <w:t>а</w:t>
      </w:r>
      <w:r w:rsidRPr="001B76D9">
        <w:rPr>
          <w:bCs/>
        </w:rPr>
        <w:t>ланса, в частности устанавливаются квоты для участия женщин, чего не было в предыдущем законодательстве. Была учреждена рабочая группа, которая  из</w:t>
      </w:r>
      <w:r w:rsidRPr="001B76D9">
        <w:rPr>
          <w:bCs/>
        </w:rPr>
        <w:t>у</w:t>
      </w:r>
      <w:r w:rsidRPr="001B76D9">
        <w:rPr>
          <w:bCs/>
        </w:rPr>
        <w:t>чила рекомендации, вынесенные Бюро по демократическим институтам и пр</w:t>
      </w:r>
      <w:r w:rsidRPr="001B76D9">
        <w:rPr>
          <w:bCs/>
        </w:rPr>
        <w:t>а</w:t>
      </w:r>
      <w:r w:rsidRPr="001B76D9">
        <w:rPr>
          <w:bCs/>
        </w:rPr>
        <w:t>вам человека Организации по безопасности и сотрудничеству в Европе по ит</w:t>
      </w:r>
      <w:r w:rsidRPr="001B76D9">
        <w:rPr>
          <w:bCs/>
        </w:rPr>
        <w:t>о</w:t>
      </w:r>
      <w:r w:rsidRPr="001B76D9">
        <w:rPr>
          <w:bCs/>
        </w:rPr>
        <w:lastRenderedPageBreak/>
        <w:t xml:space="preserve">гам парламентских выборов 2012 года и президентских выборов 2013 года, и предложила всеобъемлющий план действий в целях их выполнения.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13.</w:t>
      </w:r>
      <w:r w:rsidRPr="001B76D9">
        <w:rPr>
          <w:bCs/>
        </w:rPr>
        <w:tab/>
        <w:t>Одним из приоритетов Армении является борьба с коррупцией. В этой области был принят ряд мер, в том числе разработка Стратегии и плана де</w:t>
      </w:r>
      <w:r w:rsidRPr="001B76D9">
        <w:rPr>
          <w:bCs/>
        </w:rPr>
        <w:t>й</w:t>
      </w:r>
      <w:r w:rsidRPr="001B76D9">
        <w:rPr>
          <w:bCs/>
        </w:rPr>
        <w:t xml:space="preserve">ствий по борьбе с коррупцией, и </w:t>
      </w:r>
      <w:r w:rsidR="00794054">
        <w:rPr>
          <w:bCs/>
        </w:rPr>
        <w:t>ведется</w:t>
      </w:r>
      <w:r w:rsidRPr="001B76D9">
        <w:rPr>
          <w:bCs/>
        </w:rPr>
        <w:t xml:space="preserve"> сотрудничество с Организацией эк</w:t>
      </w:r>
      <w:r w:rsidRPr="001B76D9">
        <w:rPr>
          <w:bCs/>
        </w:rPr>
        <w:t>о</w:t>
      </w:r>
      <w:r w:rsidRPr="001B76D9">
        <w:rPr>
          <w:bCs/>
        </w:rPr>
        <w:t>номического сотрудничества и развития и Группой госуда</w:t>
      </w:r>
      <w:proofErr w:type="gramStart"/>
      <w:r w:rsidRPr="001B76D9">
        <w:rPr>
          <w:bCs/>
        </w:rPr>
        <w:t>рств пр</w:t>
      </w:r>
      <w:proofErr w:type="gramEnd"/>
      <w:r w:rsidRPr="001B76D9">
        <w:rPr>
          <w:bCs/>
        </w:rPr>
        <w:t>отив корру</w:t>
      </w:r>
      <w:r w:rsidRPr="001B76D9">
        <w:rPr>
          <w:bCs/>
        </w:rPr>
        <w:t>п</w:t>
      </w:r>
      <w:r w:rsidRPr="001B76D9">
        <w:rPr>
          <w:bCs/>
        </w:rPr>
        <w:t>ции Совета Европы, которая пришла к заключению, что Армения выполнила 19</w:t>
      </w:r>
      <w:r w:rsidR="00E24826">
        <w:rPr>
          <w:bCs/>
        </w:rPr>
        <w:t> </w:t>
      </w:r>
      <w:r w:rsidRPr="001B76D9">
        <w:rPr>
          <w:bCs/>
        </w:rPr>
        <w:t>рекомендаций, содержащихся в ее докладе 2014 года. Государственная пол</w:t>
      </w:r>
      <w:r w:rsidRPr="001B76D9">
        <w:rPr>
          <w:bCs/>
        </w:rPr>
        <w:t>и</w:t>
      </w:r>
      <w:r w:rsidRPr="001B76D9">
        <w:rPr>
          <w:bCs/>
        </w:rPr>
        <w:t xml:space="preserve">тика также предполагает активное участие гражданского общества и отдельных лиц в программах по борьбе с коррупцией.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14.</w:t>
      </w:r>
      <w:r w:rsidRPr="001B76D9">
        <w:rPr>
          <w:bCs/>
        </w:rPr>
        <w:tab/>
        <w:t>Количество детей, находящихся в местах содержания под стражей, в п</w:t>
      </w:r>
      <w:r w:rsidRPr="001B76D9">
        <w:rPr>
          <w:bCs/>
        </w:rPr>
        <w:t>о</w:t>
      </w:r>
      <w:r w:rsidRPr="001B76D9">
        <w:rPr>
          <w:bCs/>
        </w:rPr>
        <w:t>следние годы стабильно сокращается. В настоящее время в Армении зарег</w:t>
      </w:r>
      <w:r w:rsidRPr="001B76D9">
        <w:rPr>
          <w:bCs/>
        </w:rPr>
        <w:t>и</w:t>
      </w:r>
      <w:r w:rsidRPr="001B76D9">
        <w:rPr>
          <w:bCs/>
        </w:rPr>
        <w:t>стрирована наименьшая из всего региона доля детей, находящихся в заключ</w:t>
      </w:r>
      <w:r w:rsidRPr="001B76D9">
        <w:rPr>
          <w:bCs/>
        </w:rPr>
        <w:t>е</w:t>
      </w:r>
      <w:r w:rsidRPr="001B76D9">
        <w:rPr>
          <w:bCs/>
        </w:rPr>
        <w:t>нии. В декабре 2012 года были одобрены стратегическая программа защиты прав детей на 2013</w:t>
      </w:r>
      <w:r w:rsidR="00E24826">
        <w:rPr>
          <w:bCs/>
        </w:rPr>
        <w:t>−</w:t>
      </w:r>
      <w:r w:rsidRPr="001B76D9">
        <w:rPr>
          <w:bCs/>
        </w:rPr>
        <w:t>2016 годы и график осуществления  соответствующих мер. К этим мерам относится разработка стратегий по борьбе с насилием в отнош</w:t>
      </w:r>
      <w:r w:rsidRPr="001B76D9">
        <w:rPr>
          <w:bCs/>
        </w:rPr>
        <w:t>е</w:t>
      </w:r>
      <w:r w:rsidRPr="001B76D9">
        <w:rPr>
          <w:bCs/>
        </w:rPr>
        <w:t xml:space="preserve">нии детей.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15.</w:t>
      </w:r>
      <w:r w:rsidRPr="001B76D9">
        <w:rPr>
          <w:bCs/>
        </w:rPr>
        <w:tab/>
        <w:t>Правительство Армении уделило особое внимание обеспечению свободы, независимости и плюрализма СМИ в рамках всех законодательных реформ, к</w:t>
      </w:r>
      <w:r w:rsidRPr="001B76D9">
        <w:rPr>
          <w:bCs/>
        </w:rPr>
        <w:t>о</w:t>
      </w:r>
      <w:r w:rsidRPr="001B76D9">
        <w:rPr>
          <w:bCs/>
        </w:rPr>
        <w:t>торые были проведены с момента обретения независимости при сотрудничестве профильных региональных организаций. Развитие сети Интернет стало одним из ее приоритетов, также как и разработка законодательства, направленного на защиту пользователей услуг электронных видов связи. По мнению междун</w:t>
      </w:r>
      <w:r w:rsidRPr="001B76D9">
        <w:rPr>
          <w:bCs/>
        </w:rPr>
        <w:t>а</w:t>
      </w:r>
      <w:r w:rsidRPr="001B76D9">
        <w:rPr>
          <w:bCs/>
        </w:rPr>
        <w:t>родных наблюдателей, Армения является страной со свободным доступом в Интернет. В 2010 году были внесены поправки в Уголовный кодекс в целях о</w:t>
      </w:r>
      <w:r w:rsidRPr="001B76D9">
        <w:rPr>
          <w:bCs/>
        </w:rPr>
        <w:t>т</w:t>
      </w:r>
      <w:r w:rsidRPr="001B76D9">
        <w:rPr>
          <w:bCs/>
        </w:rPr>
        <w:t xml:space="preserve">мены уголовной ответственности за клевету.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16.</w:t>
      </w:r>
      <w:r w:rsidRPr="001B76D9">
        <w:rPr>
          <w:bCs/>
        </w:rPr>
        <w:tab/>
        <w:t>К мерам, предпринимаемым Армений в целях борьбы с торговлей люд</w:t>
      </w:r>
      <w:r w:rsidRPr="001B76D9">
        <w:rPr>
          <w:bCs/>
        </w:rPr>
        <w:t>ь</w:t>
      </w:r>
      <w:r w:rsidRPr="001B76D9">
        <w:rPr>
          <w:bCs/>
        </w:rPr>
        <w:t>ми, относятся информационно-просветительские кампании и принятие в 2014 году нового закона. Правительственные, неправительственные и междун</w:t>
      </w:r>
      <w:r w:rsidRPr="001B76D9">
        <w:rPr>
          <w:bCs/>
        </w:rPr>
        <w:t>а</w:t>
      </w:r>
      <w:r w:rsidRPr="001B76D9">
        <w:rPr>
          <w:bCs/>
        </w:rPr>
        <w:t xml:space="preserve">родные организации входят в состав межведомственной рабочей группы по этому вопросу, и Армения принимает активное участие в деятельности Совета Европы в этой области. </w:t>
      </w:r>
    </w:p>
    <w:p w:rsidR="001B76D9" w:rsidRPr="001B76D9" w:rsidRDefault="001B76D9" w:rsidP="00E24826">
      <w:pPr>
        <w:pStyle w:val="H1GR"/>
      </w:pPr>
      <w:bookmarkStart w:id="9" w:name="Sub_Section_HDR_B_ID_and_responses"/>
      <w:r w:rsidRPr="00BD492F">
        <w:tab/>
      </w:r>
      <w:r w:rsidRPr="001B76D9">
        <w:rPr>
          <w:lang w:val="en-GB"/>
        </w:rPr>
        <w:t>B</w:t>
      </w:r>
      <w:r w:rsidRPr="001B76D9">
        <w:t>.</w:t>
      </w:r>
      <w:r w:rsidRPr="001B76D9">
        <w:tab/>
      </w:r>
      <w:bookmarkEnd w:id="9"/>
      <w:r w:rsidRPr="001B76D9">
        <w:t>Интерактивный диалог и ответы государства − объекта обзора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17.</w:t>
      </w:r>
      <w:r w:rsidRPr="001B76D9">
        <w:rPr>
          <w:bCs/>
        </w:rPr>
        <w:tab/>
        <w:t xml:space="preserve">В ходе интерактивного диалога выступили представители 70 делегаций. Рекомендации, высказанные в ходе диалога, изложены в разделе </w:t>
      </w:r>
      <w:proofErr w:type="spellStart"/>
      <w:r w:rsidRPr="001B76D9">
        <w:rPr>
          <w:bCs/>
        </w:rPr>
        <w:t>II</w:t>
      </w:r>
      <w:proofErr w:type="spellEnd"/>
      <w:r w:rsidRPr="001B76D9">
        <w:rPr>
          <w:bCs/>
        </w:rPr>
        <w:t xml:space="preserve"> настоящего доклада.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18.</w:t>
      </w:r>
      <w:r w:rsidRPr="001B76D9">
        <w:rPr>
          <w:bCs/>
        </w:rPr>
        <w:tab/>
        <w:t>Кыргызстан с удовлетворением отметил, что Армения добилась знач</w:t>
      </w:r>
      <w:r w:rsidRPr="001B76D9">
        <w:rPr>
          <w:bCs/>
        </w:rPr>
        <w:t>и</w:t>
      </w:r>
      <w:r w:rsidRPr="001B76D9">
        <w:rPr>
          <w:bCs/>
        </w:rPr>
        <w:t>тельного прогресса на пути к реализации своих обязательств, взятых на себя в ходе предыдущего обзора. Он отметил сотрудничество Армении с междунаро</w:t>
      </w:r>
      <w:r w:rsidRPr="001B76D9">
        <w:rPr>
          <w:bCs/>
        </w:rPr>
        <w:t>д</w:t>
      </w:r>
      <w:r w:rsidRPr="001B76D9">
        <w:rPr>
          <w:bCs/>
        </w:rPr>
        <w:t>ными организациями и высоко оценил ряд мер, которые страна приняла в целях расширения прав и возможностей женщин.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19.</w:t>
      </w:r>
      <w:r w:rsidRPr="001B76D9">
        <w:rPr>
          <w:bCs/>
        </w:rPr>
        <w:tab/>
        <w:t>Латвия выразила удовлетворение в связи с принятием специального зак</w:t>
      </w:r>
      <w:r w:rsidRPr="001B76D9">
        <w:rPr>
          <w:bCs/>
        </w:rPr>
        <w:t>о</w:t>
      </w:r>
      <w:r w:rsidRPr="001B76D9">
        <w:rPr>
          <w:bCs/>
        </w:rPr>
        <w:t>нодательства о равенстве между мужчинами и женщинами, в том числе Наци</w:t>
      </w:r>
      <w:r w:rsidRPr="001B76D9">
        <w:rPr>
          <w:bCs/>
        </w:rPr>
        <w:t>о</w:t>
      </w:r>
      <w:r w:rsidRPr="001B76D9">
        <w:rPr>
          <w:bCs/>
        </w:rPr>
        <w:t>нальной программы по борьбе против гендерного насилия, но по-прежнему обеспокоена сообщениями о насилии в отношении женщин и нападений на журналистов.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lastRenderedPageBreak/>
        <w:t>20.</w:t>
      </w:r>
      <w:r w:rsidRPr="001B76D9">
        <w:rPr>
          <w:bCs/>
        </w:rPr>
        <w:tab/>
        <w:t>Ливан высоко оценил усилия Армении по разработке конституционных механизмов в целях улучшения положения в области прав человека и основных свобод, борьбы с торговлей людьми и защиты национальных меньшинств и культурного многообразия.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21.</w:t>
      </w:r>
      <w:r w:rsidRPr="001B76D9">
        <w:rPr>
          <w:bCs/>
        </w:rPr>
        <w:tab/>
        <w:t>Литва приветствовала Национальную программу по защите прав ребенка. Она заявила, что, несмотря на относительно прочную политическую базу, ге</w:t>
      </w:r>
      <w:r w:rsidRPr="001B76D9">
        <w:rPr>
          <w:bCs/>
        </w:rPr>
        <w:t>н</w:t>
      </w:r>
      <w:r w:rsidRPr="001B76D9">
        <w:rPr>
          <w:bCs/>
        </w:rPr>
        <w:t xml:space="preserve">дерное неравенство </w:t>
      </w:r>
      <w:r w:rsidR="00794054">
        <w:rPr>
          <w:bCs/>
        </w:rPr>
        <w:t xml:space="preserve">в стране </w:t>
      </w:r>
      <w:r w:rsidRPr="001B76D9">
        <w:rPr>
          <w:bCs/>
        </w:rPr>
        <w:t>сохраняется. Литва отметила, что до сих пор рег</w:t>
      </w:r>
      <w:r w:rsidRPr="001B76D9">
        <w:rPr>
          <w:bCs/>
        </w:rPr>
        <w:t>и</w:t>
      </w:r>
      <w:r w:rsidRPr="001B76D9">
        <w:rPr>
          <w:bCs/>
        </w:rPr>
        <w:t>стрируются случаи насилия в отношении правозащитников и журналистов.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22.</w:t>
      </w:r>
      <w:r w:rsidRPr="001B76D9">
        <w:rPr>
          <w:bCs/>
        </w:rPr>
        <w:tab/>
        <w:t>Малайзия высоко оценила активные усилия Армении в деле поощрения гендерного равенства и борьбе с гендерным насилием. Она также признала успехи, достигнутые в области поощрения права на образование и занятость инвалидов.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23.</w:t>
      </w:r>
      <w:r w:rsidRPr="001B76D9">
        <w:rPr>
          <w:bCs/>
        </w:rPr>
        <w:tab/>
        <w:t>Мавритания приветствовала принятие в 2011 году Закона о свободе с</w:t>
      </w:r>
      <w:r w:rsidRPr="001B76D9">
        <w:rPr>
          <w:bCs/>
        </w:rPr>
        <w:t>о</w:t>
      </w:r>
      <w:r w:rsidRPr="001B76D9">
        <w:rPr>
          <w:bCs/>
        </w:rPr>
        <w:t>браний и в 2013 году Закона о равенстве возможностей для женщин и мужчин, а также Национальной стратегии по защите прав человека в 2013 году. Маврит</w:t>
      </w:r>
      <w:r w:rsidRPr="001B76D9">
        <w:rPr>
          <w:bCs/>
        </w:rPr>
        <w:t>а</w:t>
      </w:r>
      <w:r w:rsidRPr="001B76D9">
        <w:rPr>
          <w:bCs/>
        </w:rPr>
        <w:t>ния также отметила усилия, направленные на улучшение положения женщин, в отношении прав детей и образования.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24.</w:t>
      </w:r>
      <w:r w:rsidRPr="001B76D9">
        <w:rPr>
          <w:bCs/>
        </w:rPr>
        <w:tab/>
        <w:t>Мексика признала усилия Армении в области миграции, особенно подп</w:t>
      </w:r>
      <w:r w:rsidRPr="001B76D9">
        <w:rPr>
          <w:bCs/>
        </w:rPr>
        <w:t>и</w:t>
      </w:r>
      <w:r w:rsidRPr="001B76D9">
        <w:rPr>
          <w:bCs/>
        </w:rPr>
        <w:t xml:space="preserve">сание </w:t>
      </w:r>
      <w:proofErr w:type="spellStart"/>
      <w:r w:rsidRPr="001B76D9">
        <w:rPr>
          <w:bCs/>
        </w:rPr>
        <w:t>МКПТМ</w:t>
      </w:r>
      <w:proofErr w:type="spellEnd"/>
      <w:r w:rsidRPr="001B76D9">
        <w:rPr>
          <w:bCs/>
        </w:rPr>
        <w:t xml:space="preserve"> и принятие законов о равных возможностях для мужчин и же</w:t>
      </w:r>
      <w:r w:rsidRPr="001B76D9">
        <w:rPr>
          <w:bCs/>
        </w:rPr>
        <w:t>н</w:t>
      </w:r>
      <w:r w:rsidRPr="001B76D9">
        <w:rPr>
          <w:bCs/>
        </w:rPr>
        <w:t>щин и о свободе собраний.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25.</w:t>
      </w:r>
      <w:r w:rsidRPr="001B76D9">
        <w:rPr>
          <w:bCs/>
        </w:rPr>
        <w:tab/>
      </w:r>
      <w:proofErr w:type="gramStart"/>
      <w:r w:rsidRPr="001B76D9">
        <w:rPr>
          <w:bCs/>
        </w:rPr>
        <w:t>Черногория поинтересовалась, реализовала ли Армения программу уче</w:t>
      </w:r>
      <w:r w:rsidRPr="001B76D9">
        <w:rPr>
          <w:bCs/>
        </w:rPr>
        <w:t>б</w:t>
      </w:r>
      <w:r w:rsidRPr="001B76D9">
        <w:rPr>
          <w:bCs/>
        </w:rPr>
        <w:t>но-просветительской деятельности по вопросам международных договоров в области прав человека и о связанных с ними обязательствами страны, и выр</w:t>
      </w:r>
      <w:r w:rsidRPr="001B76D9">
        <w:rPr>
          <w:bCs/>
        </w:rPr>
        <w:t>а</w:t>
      </w:r>
      <w:r w:rsidRPr="001B76D9">
        <w:rPr>
          <w:bCs/>
        </w:rPr>
        <w:t>зила обеспокоенность в связи с законодательством о дискриминации.</w:t>
      </w:r>
      <w:proofErr w:type="gramEnd"/>
    </w:p>
    <w:p w:rsidR="001B76D9" w:rsidRPr="001B76D9" w:rsidRDefault="001B76D9" w:rsidP="001B76D9">
      <w:pPr>
        <w:pStyle w:val="SingleTxtGR"/>
      </w:pPr>
      <w:r w:rsidRPr="001B76D9">
        <w:rPr>
          <w:bCs/>
        </w:rPr>
        <w:t>26.</w:t>
      </w:r>
      <w:r w:rsidRPr="001B76D9">
        <w:rPr>
          <w:bCs/>
        </w:rPr>
        <w:tab/>
      </w:r>
      <w:r w:rsidRPr="001B76D9">
        <w:t xml:space="preserve">Марокко приветствовало принятие Национальной стратегии по защите прав человека и ратификацию </w:t>
      </w:r>
      <w:proofErr w:type="spellStart"/>
      <w:r w:rsidRPr="001B76D9">
        <w:rPr>
          <w:bCs/>
          <w:lang w:val="en-GB"/>
        </w:rPr>
        <w:t>МКЗ</w:t>
      </w:r>
      <w:proofErr w:type="spellEnd"/>
      <w:r w:rsidRPr="001B76D9">
        <w:rPr>
          <w:bCs/>
        </w:rPr>
        <w:t>Л</w:t>
      </w:r>
      <w:proofErr w:type="spellStart"/>
      <w:r w:rsidRPr="001B76D9">
        <w:rPr>
          <w:bCs/>
          <w:lang w:val="en-GB"/>
        </w:rPr>
        <w:t>НИ</w:t>
      </w:r>
      <w:proofErr w:type="spellEnd"/>
      <w:r w:rsidRPr="001B76D9">
        <w:t xml:space="preserve"> и </w:t>
      </w:r>
      <w:proofErr w:type="spellStart"/>
      <w:r w:rsidRPr="001B76D9">
        <w:t>КПИ</w:t>
      </w:r>
      <w:proofErr w:type="spellEnd"/>
      <w:r w:rsidRPr="001B76D9">
        <w:t>.</w:t>
      </w:r>
    </w:p>
    <w:p w:rsidR="001B76D9" w:rsidRPr="001B76D9" w:rsidRDefault="001B76D9" w:rsidP="001B76D9">
      <w:pPr>
        <w:pStyle w:val="SingleTxtGR"/>
      </w:pPr>
      <w:r w:rsidRPr="001B76D9">
        <w:rPr>
          <w:bCs/>
        </w:rPr>
        <w:t>27.</w:t>
      </w:r>
      <w:r w:rsidRPr="001B76D9">
        <w:rPr>
          <w:bCs/>
        </w:rPr>
        <w:tab/>
      </w:r>
      <w:r w:rsidRPr="001B76D9">
        <w:t>Намибия положительно оценила принятие Национальной стратегии и Плана действий по защите прав человека и законодательства о равных возмо</w:t>
      </w:r>
      <w:r w:rsidRPr="001B76D9">
        <w:t>ж</w:t>
      </w:r>
      <w:r w:rsidRPr="001B76D9">
        <w:t>ностях для женщин и мужчин.</w:t>
      </w:r>
    </w:p>
    <w:p w:rsidR="001B76D9" w:rsidRPr="001B76D9" w:rsidRDefault="001B76D9" w:rsidP="001B76D9">
      <w:pPr>
        <w:pStyle w:val="SingleTxtGR"/>
      </w:pPr>
      <w:r w:rsidRPr="001B76D9">
        <w:rPr>
          <w:bCs/>
        </w:rPr>
        <w:t>28.</w:t>
      </w:r>
      <w:r w:rsidRPr="001B76D9">
        <w:rPr>
          <w:bCs/>
        </w:rPr>
        <w:tab/>
      </w:r>
      <w:r w:rsidRPr="001B76D9">
        <w:t xml:space="preserve">Нидерланды приветствовали сотрудничество Армении с Европейским </w:t>
      </w:r>
      <w:r w:rsidR="005B2C2C" w:rsidRPr="001B76D9">
        <w:t xml:space="preserve">союзом </w:t>
      </w:r>
      <w:r w:rsidRPr="001B76D9">
        <w:t>в области прав человека, а также прогресс по вопросам альтернативной воинской службы. Нидерланды выразили обеспокоенность в связи с актами насилия в отношении правозащитников и ненавистническими высказываниями со стороны государственных чиновников и полицейских в отношении религ</w:t>
      </w:r>
      <w:r w:rsidRPr="001B76D9">
        <w:t>и</w:t>
      </w:r>
      <w:r w:rsidRPr="001B76D9">
        <w:t>озных, этнических и сексуальных меньшинств.</w:t>
      </w:r>
    </w:p>
    <w:p w:rsidR="001B76D9" w:rsidRPr="001B76D9" w:rsidRDefault="001B76D9" w:rsidP="001B76D9">
      <w:pPr>
        <w:pStyle w:val="SingleTxtGR"/>
      </w:pPr>
      <w:r w:rsidRPr="001B76D9">
        <w:rPr>
          <w:bCs/>
        </w:rPr>
        <w:t>29.</w:t>
      </w:r>
      <w:r w:rsidRPr="001B76D9">
        <w:rPr>
          <w:bCs/>
        </w:rPr>
        <w:tab/>
      </w:r>
      <w:r w:rsidRPr="001B76D9">
        <w:t>Норвегия приветствовала Национальную стратегию и План действий по защите прав человека и подчеркнула необходимость широкого участия гра</w:t>
      </w:r>
      <w:r w:rsidRPr="001B76D9">
        <w:t>ж</w:t>
      </w:r>
      <w:r w:rsidRPr="001B76D9">
        <w:t>данского общества в ее осуществлении. Она выразила обеспокоенность по п</w:t>
      </w:r>
      <w:r w:rsidRPr="001B76D9">
        <w:t>о</w:t>
      </w:r>
      <w:r w:rsidRPr="001B76D9">
        <w:t>воду сообщений о дискриминации в отношен</w:t>
      </w:r>
      <w:proofErr w:type="gramStart"/>
      <w:r w:rsidRPr="001B76D9">
        <w:t>ии уя</w:t>
      </w:r>
      <w:proofErr w:type="gramEnd"/>
      <w:r w:rsidRPr="001B76D9">
        <w:t>звимых групп населения, в том числе больных ВИЧ.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30.</w:t>
      </w:r>
      <w:r w:rsidRPr="001B76D9">
        <w:rPr>
          <w:bCs/>
        </w:rPr>
        <w:tab/>
        <w:t>Филиппины отметили усилия Армении в борьбе с торговлей людьми и приветствовали реформу ее избирательной системы, направленную на увелич</w:t>
      </w:r>
      <w:r w:rsidRPr="001B76D9">
        <w:rPr>
          <w:bCs/>
        </w:rPr>
        <w:t>е</w:t>
      </w:r>
      <w:r w:rsidRPr="001B76D9">
        <w:rPr>
          <w:bCs/>
        </w:rPr>
        <w:t>ние представительства женщин в законодательных органах, а также ратифик</w:t>
      </w:r>
      <w:r w:rsidRPr="001B76D9">
        <w:rPr>
          <w:bCs/>
        </w:rPr>
        <w:t>а</w:t>
      </w:r>
      <w:r w:rsidRPr="001B76D9">
        <w:rPr>
          <w:bCs/>
        </w:rPr>
        <w:t xml:space="preserve">цию ей международных договоров. Они выразили обеспокоенность в связи с сообщениями о том, что независимость судебной власти обеспечивается не полностью. 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31.</w:t>
      </w:r>
      <w:r w:rsidRPr="001B76D9">
        <w:rPr>
          <w:bCs/>
        </w:rPr>
        <w:tab/>
        <w:t xml:space="preserve">Польша поблагодарила Армению за участие в процессе </w:t>
      </w:r>
      <w:proofErr w:type="spellStart"/>
      <w:r w:rsidRPr="001B76D9">
        <w:rPr>
          <w:bCs/>
        </w:rPr>
        <w:t>УПО</w:t>
      </w:r>
      <w:proofErr w:type="spellEnd"/>
      <w:r w:rsidRPr="001B76D9">
        <w:rPr>
          <w:bCs/>
        </w:rPr>
        <w:t xml:space="preserve"> и отметила значение, которое она придает правам на свободу мнений и их свободное выр</w:t>
      </w:r>
      <w:r w:rsidRPr="001B76D9">
        <w:rPr>
          <w:bCs/>
        </w:rPr>
        <w:t>а</w:t>
      </w:r>
      <w:r w:rsidRPr="001B76D9">
        <w:rPr>
          <w:bCs/>
        </w:rPr>
        <w:lastRenderedPageBreak/>
        <w:t>жение, свободу мирных собраний и ассоциации. Она признала усилия Армении по укреплению законодательной базы в области прав ребенка.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32.</w:t>
      </w:r>
      <w:r w:rsidRPr="001B76D9">
        <w:rPr>
          <w:bCs/>
        </w:rPr>
        <w:tab/>
        <w:t xml:space="preserve">Португалия приветствовала представление в 2013 году среднесрочного доклада и ратификацию </w:t>
      </w:r>
      <w:proofErr w:type="spellStart"/>
      <w:r w:rsidRPr="001B76D9">
        <w:rPr>
          <w:bCs/>
        </w:rPr>
        <w:t>МКЗЛНИ</w:t>
      </w:r>
      <w:proofErr w:type="spellEnd"/>
      <w:r w:rsidRPr="001B76D9">
        <w:rPr>
          <w:bCs/>
        </w:rPr>
        <w:t xml:space="preserve"> и </w:t>
      </w:r>
      <w:proofErr w:type="spellStart"/>
      <w:r w:rsidRPr="001B76D9">
        <w:rPr>
          <w:bCs/>
        </w:rPr>
        <w:t>КПИ</w:t>
      </w:r>
      <w:proofErr w:type="spellEnd"/>
      <w:r w:rsidRPr="001B76D9">
        <w:rPr>
          <w:bCs/>
        </w:rPr>
        <w:t>. Португалия призвала Армению пр</w:t>
      </w:r>
      <w:r w:rsidRPr="001B76D9">
        <w:rPr>
          <w:bCs/>
        </w:rPr>
        <w:t>о</w:t>
      </w:r>
      <w:r w:rsidRPr="001B76D9">
        <w:rPr>
          <w:bCs/>
        </w:rPr>
        <w:t>должать усилия по улучшению защиты прав детей.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33.</w:t>
      </w:r>
      <w:r w:rsidRPr="001B76D9">
        <w:rPr>
          <w:bCs/>
        </w:rPr>
        <w:tab/>
        <w:t xml:space="preserve">Республика Корея высоко оценила ратификацию </w:t>
      </w:r>
      <w:proofErr w:type="spellStart"/>
      <w:r w:rsidRPr="001B76D9">
        <w:rPr>
          <w:bCs/>
        </w:rPr>
        <w:t>МКЗЛНИ</w:t>
      </w:r>
      <w:proofErr w:type="spellEnd"/>
      <w:r w:rsidRPr="001B76D9">
        <w:rPr>
          <w:bCs/>
        </w:rPr>
        <w:t xml:space="preserve"> и </w:t>
      </w:r>
      <w:proofErr w:type="spellStart"/>
      <w:r w:rsidRPr="001B76D9">
        <w:rPr>
          <w:bCs/>
        </w:rPr>
        <w:t>КПИ</w:t>
      </w:r>
      <w:proofErr w:type="spellEnd"/>
      <w:r w:rsidRPr="001B76D9">
        <w:rPr>
          <w:bCs/>
        </w:rPr>
        <w:t xml:space="preserve"> и ус</w:t>
      </w:r>
      <w:r w:rsidRPr="001B76D9">
        <w:rPr>
          <w:bCs/>
        </w:rPr>
        <w:t>и</w:t>
      </w:r>
      <w:r w:rsidRPr="001B76D9">
        <w:rPr>
          <w:bCs/>
        </w:rPr>
        <w:t>лия по совершенствованию законодательства о свободе собраний, об участии в политической жизни и альтернативной воинской службе.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34.</w:t>
      </w:r>
      <w:r w:rsidRPr="001B76D9">
        <w:rPr>
          <w:bCs/>
        </w:rPr>
        <w:tab/>
        <w:t>Республика Молдова приветствовала принятие Национальной стратегии по защите прав человека и тематических стратегий по правам ребенка, торговле людьми и поощрению учебно-просветительской деятельности в области прав человека. Она также отметила принятие закона о помощи жертвам торговли людьми и эксплуатации.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35.</w:t>
      </w:r>
      <w:r w:rsidRPr="001B76D9">
        <w:rPr>
          <w:bCs/>
        </w:rPr>
        <w:tab/>
        <w:t>Румыния отметила Национальную стратегию и План действий по защите прав человека, ратификацию Конвенции о правах инвалидов и принятие закона о равных возможностях для мужчин и женщин. Она высоко оценила средн</w:t>
      </w:r>
      <w:r w:rsidRPr="001B76D9">
        <w:rPr>
          <w:bCs/>
        </w:rPr>
        <w:t>е</w:t>
      </w:r>
      <w:r w:rsidRPr="001B76D9">
        <w:rPr>
          <w:bCs/>
        </w:rPr>
        <w:t xml:space="preserve">срочный доклад по </w:t>
      </w:r>
      <w:proofErr w:type="spellStart"/>
      <w:r w:rsidRPr="001B76D9">
        <w:rPr>
          <w:bCs/>
        </w:rPr>
        <w:t>УПО</w:t>
      </w:r>
      <w:proofErr w:type="spellEnd"/>
      <w:r w:rsidRPr="001B76D9">
        <w:rPr>
          <w:bCs/>
        </w:rPr>
        <w:t>, подготовленный в 2013 году</w:t>
      </w:r>
      <w:r w:rsidR="00C31D3C">
        <w:rPr>
          <w:bCs/>
        </w:rPr>
        <w:t>.</w:t>
      </w:r>
      <w:r w:rsidRPr="001B76D9">
        <w:rPr>
          <w:bCs/>
        </w:rPr>
        <w:t xml:space="preserve"> Румыния также с уд</w:t>
      </w:r>
      <w:r w:rsidRPr="001B76D9">
        <w:rPr>
          <w:bCs/>
        </w:rPr>
        <w:t>о</w:t>
      </w:r>
      <w:r w:rsidRPr="001B76D9">
        <w:rPr>
          <w:bCs/>
        </w:rPr>
        <w:t>влетворением отметила предпринимаемые в школах усилия по повышению осведомленности о правах женщин.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36.</w:t>
      </w:r>
      <w:r w:rsidRPr="001B76D9">
        <w:rPr>
          <w:bCs/>
        </w:rPr>
        <w:tab/>
        <w:t>Российская Федерация поблагодарила Армению за ее усилия по ос</w:t>
      </w:r>
      <w:r w:rsidRPr="001B76D9">
        <w:rPr>
          <w:bCs/>
        </w:rPr>
        <w:t>у</w:t>
      </w:r>
      <w:r w:rsidRPr="001B76D9">
        <w:rPr>
          <w:bCs/>
        </w:rPr>
        <w:t>ществлению Национальной стратегии и Плана действий по защите прав чел</w:t>
      </w:r>
      <w:r w:rsidRPr="001B76D9">
        <w:rPr>
          <w:bCs/>
        </w:rPr>
        <w:t>о</w:t>
      </w:r>
      <w:r w:rsidRPr="001B76D9">
        <w:rPr>
          <w:bCs/>
        </w:rPr>
        <w:t>века. Она отметила меры, принятые для укрепления законодательства по защ</w:t>
      </w:r>
      <w:r w:rsidRPr="001B76D9">
        <w:rPr>
          <w:bCs/>
        </w:rPr>
        <w:t>и</w:t>
      </w:r>
      <w:r w:rsidRPr="001B76D9">
        <w:rPr>
          <w:bCs/>
        </w:rPr>
        <w:t>те прав человека, реформирования судебной системы и обеспечения равенства для всех.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37.</w:t>
      </w:r>
      <w:r w:rsidRPr="001B76D9">
        <w:rPr>
          <w:bCs/>
        </w:rPr>
        <w:tab/>
        <w:t>Руанда высоко оценила принятие Арменией программ по борьбе с ге</w:t>
      </w:r>
      <w:r w:rsidRPr="001B76D9">
        <w:rPr>
          <w:bCs/>
        </w:rPr>
        <w:t>н</w:t>
      </w:r>
      <w:r w:rsidRPr="001B76D9">
        <w:rPr>
          <w:bCs/>
        </w:rPr>
        <w:t xml:space="preserve">дерным насилием, </w:t>
      </w:r>
      <w:r w:rsidR="00794054">
        <w:rPr>
          <w:bCs/>
        </w:rPr>
        <w:t>включая стратегическую</w:t>
      </w:r>
      <w:r w:rsidRPr="001B76D9">
        <w:rPr>
          <w:bCs/>
        </w:rPr>
        <w:t xml:space="preserve"> программ</w:t>
      </w:r>
      <w:r w:rsidR="00794054">
        <w:rPr>
          <w:bCs/>
        </w:rPr>
        <w:t>у</w:t>
      </w:r>
      <w:r w:rsidRPr="001B76D9">
        <w:rPr>
          <w:bCs/>
        </w:rPr>
        <w:t xml:space="preserve"> на 2011</w:t>
      </w:r>
      <w:r w:rsidR="00794054">
        <w:rPr>
          <w:bCs/>
        </w:rPr>
        <w:t>−</w:t>
      </w:r>
      <w:r w:rsidRPr="001B76D9">
        <w:rPr>
          <w:bCs/>
        </w:rPr>
        <w:t>2015 годы. Она также отметила, что в 2013 году Армения занимала третье место из 191 стран</w:t>
      </w:r>
      <w:r w:rsidR="00C31D3C">
        <w:rPr>
          <w:bCs/>
        </w:rPr>
        <w:t>ы</w:t>
      </w:r>
      <w:r w:rsidRPr="001B76D9">
        <w:rPr>
          <w:bCs/>
        </w:rPr>
        <w:t xml:space="preserve">, </w:t>
      </w:r>
      <w:proofErr w:type="gramStart"/>
      <w:r w:rsidRPr="001B76D9">
        <w:rPr>
          <w:bCs/>
        </w:rPr>
        <w:t>предпринимающих</w:t>
      </w:r>
      <w:proofErr w:type="gramEnd"/>
      <w:r w:rsidRPr="001B76D9">
        <w:rPr>
          <w:bCs/>
        </w:rPr>
        <w:t xml:space="preserve"> усилия по борьбе с торговлей людьми.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38.</w:t>
      </w:r>
      <w:r w:rsidRPr="001B76D9">
        <w:rPr>
          <w:bCs/>
        </w:rPr>
        <w:tab/>
        <w:t>Босния и Герцеговина приветствовала создание национального правоз</w:t>
      </w:r>
      <w:r w:rsidRPr="001B76D9">
        <w:rPr>
          <w:bCs/>
        </w:rPr>
        <w:t>а</w:t>
      </w:r>
      <w:r w:rsidRPr="001B76D9">
        <w:rPr>
          <w:bCs/>
        </w:rPr>
        <w:t>щитного учреждения с</w:t>
      </w:r>
      <w:r w:rsidR="00C31D3C">
        <w:rPr>
          <w:bCs/>
        </w:rPr>
        <w:t>о</w:t>
      </w:r>
      <w:r w:rsidRPr="001B76D9">
        <w:rPr>
          <w:bCs/>
        </w:rPr>
        <w:t xml:space="preserve"> статусом категории "А" и принятие и осуществление различных законов, касающихся гендерного равенства, прав инвалидов и прав</w:t>
      </w:r>
      <w:r w:rsidR="00794054">
        <w:rPr>
          <w:bCs/>
        </w:rPr>
        <w:t xml:space="preserve"> национальных меньшинств. Она </w:t>
      </w:r>
      <w:r w:rsidRPr="001B76D9">
        <w:rPr>
          <w:bCs/>
        </w:rPr>
        <w:t>просила Армению представить дополнител</w:t>
      </w:r>
      <w:r w:rsidRPr="001B76D9">
        <w:rPr>
          <w:bCs/>
        </w:rPr>
        <w:t>ь</w:t>
      </w:r>
      <w:r w:rsidRPr="001B76D9">
        <w:rPr>
          <w:bCs/>
        </w:rPr>
        <w:t>ную информацию о своей политике по решению проблемы образования детей с особыми потребностями.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39.</w:t>
      </w:r>
      <w:r w:rsidRPr="001B76D9">
        <w:rPr>
          <w:bCs/>
        </w:rPr>
        <w:tab/>
        <w:t>Сьерра-Леоне призвала Армению более эффективно применять свои з</w:t>
      </w:r>
      <w:r w:rsidRPr="001B76D9">
        <w:rPr>
          <w:bCs/>
        </w:rPr>
        <w:t>а</w:t>
      </w:r>
      <w:r w:rsidRPr="001B76D9">
        <w:rPr>
          <w:bCs/>
        </w:rPr>
        <w:t>коны о ранних браках в отношении девочек-</w:t>
      </w:r>
      <w:proofErr w:type="spellStart"/>
      <w:r w:rsidRPr="001B76D9">
        <w:rPr>
          <w:bCs/>
        </w:rPr>
        <w:t>езидов</w:t>
      </w:r>
      <w:proofErr w:type="spellEnd"/>
      <w:r w:rsidRPr="001B76D9">
        <w:rPr>
          <w:bCs/>
        </w:rPr>
        <w:t>. Она также призвала Арм</w:t>
      </w:r>
      <w:r w:rsidRPr="001B76D9">
        <w:rPr>
          <w:bCs/>
        </w:rPr>
        <w:t>е</w:t>
      </w:r>
      <w:r w:rsidRPr="001B76D9">
        <w:rPr>
          <w:bCs/>
        </w:rPr>
        <w:t>нию отказаться от уголовного преследования лиц, ищущих убежищ</w:t>
      </w:r>
      <w:r w:rsidR="00C31D3C">
        <w:rPr>
          <w:bCs/>
        </w:rPr>
        <w:t>а</w:t>
      </w:r>
      <w:r w:rsidRPr="001B76D9">
        <w:rPr>
          <w:bCs/>
        </w:rPr>
        <w:t>, за нез</w:t>
      </w:r>
      <w:r w:rsidRPr="001B76D9">
        <w:rPr>
          <w:bCs/>
        </w:rPr>
        <w:t>а</w:t>
      </w:r>
      <w:r w:rsidRPr="001B76D9">
        <w:rPr>
          <w:bCs/>
        </w:rPr>
        <w:t>конный въезд и обеспечить эффективный доступ к образованию для представ</w:t>
      </w:r>
      <w:r w:rsidRPr="001B76D9">
        <w:rPr>
          <w:bCs/>
        </w:rPr>
        <w:t>и</w:t>
      </w:r>
      <w:r w:rsidRPr="001B76D9">
        <w:rPr>
          <w:bCs/>
        </w:rPr>
        <w:t>телей меньшинств, лиц, ищущих убежищ</w:t>
      </w:r>
      <w:r w:rsidR="00C31D3C">
        <w:rPr>
          <w:bCs/>
        </w:rPr>
        <w:t>а</w:t>
      </w:r>
      <w:r w:rsidRPr="001B76D9">
        <w:rPr>
          <w:bCs/>
        </w:rPr>
        <w:t>, и беженцев.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40.</w:t>
      </w:r>
      <w:r w:rsidRPr="001B76D9">
        <w:rPr>
          <w:bCs/>
        </w:rPr>
        <w:tab/>
      </w:r>
      <w:r w:rsidR="00794054">
        <w:rPr>
          <w:bCs/>
        </w:rPr>
        <w:t>В отношении</w:t>
      </w:r>
      <w:r w:rsidRPr="001B76D9">
        <w:rPr>
          <w:bCs/>
        </w:rPr>
        <w:t xml:space="preserve"> своих рекомендаций, вынесенных в ходе первого цикла, Словения поинтересовалась, был ли создан национальный превентивный мех</w:t>
      </w:r>
      <w:r w:rsidRPr="001B76D9">
        <w:rPr>
          <w:bCs/>
        </w:rPr>
        <w:t>а</w:t>
      </w:r>
      <w:r w:rsidRPr="001B76D9">
        <w:rPr>
          <w:bCs/>
        </w:rPr>
        <w:t xml:space="preserve">низм в соответствии с </w:t>
      </w:r>
      <w:proofErr w:type="spellStart"/>
      <w:r w:rsidRPr="001B76D9">
        <w:rPr>
          <w:bCs/>
        </w:rPr>
        <w:t>ФП-КПП</w:t>
      </w:r>
      <w:proofErr w:type="spellEnd"/>
      <w:r w:rsidRPr="001B76D9">
        <w:rPr>
          <w:bCs/>
        </w:rPr>
        <w:t>. Она также с обеспокоенностью отметила с</w:t>
      </w:r>
      <w:r w:rsidRPr="001B76D9">
        <w:rPr>
          <w:bCs/>
        </w:rPr>
        <w:t>о</w:t>
      </w:r>
      <w:r w:rsidRPr="001B76D9">
        <w:rPr>
          <w:bCs/>
        </w:rPr>
        <w:t>хранение дискриминационных практик в отношении женщин и лесбиянок, г</w:t>
      </w:r>
      <w:r w:rsidRPr="001B76D9">
        <w:rPr>
          <w:bCs/>
        </w:rPr>
        <w:t>о</w:t>
      </w:r>
      <w:r w:rsidRPr="001B76D9">
        <w:rPr>
          <w:bCs/>
        </w:rPr>
        <w:t>мосексуалистов, бисексуалов и транссексуалов (ЛГБТ).</w:t>
      </w:r>
    </w:p>
    <w:p w:rsidR="001B76D9" w:rsidRPr="001B76D9" w:rsidRDefault="001B76D9" w:rsidP="001B76D9">
      <w:pPr>
        <w:pStyle w:val="SingleTxtGR"/>
        <w:rPr>
          <w:bCs/>
        </w:rPr>
      </w:pPr>
      <w:r w:rsidRPr="001B76D9">
        <w:rPr>
          <w:bCs/>
        </w:rPr>
        <w:t>41.</w:t>
      </w:r>
      <w:r w:rsidRPr="001B76D9">
        <w:rPr>
          <w:bCs/>
        </w:rPr>
        <w:tab/>
        <w:t xml:space="preserve">Испания высоко оценила инициативу незапланированно представить в 2013 году среднесрочный доклад о ходе выполнения рекомендаций первого цикла </w:t>
      </w:r>
      <w:proofErr w:type="spellStart"/>
      <w:r w:rsidRPr="001B76D9">
        <w:rPr>
          <w:bCs/>
        </w:rPr>
        <w:t>УПО</w:t>
      </w:r>
      <w:proofErr w:type="spellEnd"/>
      <w:r w:rsidRPr="001B76D9">
        <w:rPr>
          <w:bCs/>
        </w:rPr>
        <w:t xml:space="preserve">, </w:t>
      </w:r>
      <w:r w:rsidR="00C31D3C">
        <w:rPr>
          <w:bCs/>
        </w:rPr>
        <w:t xml:space="preserve">но </w:t>
      </w:r>
      <w:r w:rsidR="001200C4">
        <w:rPr>
          <w:bCs/>
        </w:rPr>
        <w:t>вновь выразила обеспокоенность в связи с</w:t>
      </w:r>
      <w:r w:rsidRPr="001B76D9">
        <w:rPr>
          <w:bCs/>
        </w:rPr>
        <w:t xml:space="preserve"> сохранением генде</w:t>
      </w:r>
      <w:r w:rsidRPr="001B76D9">
        <w:rPr>
          <w:bCs/>
        </w:rPr>
        <w:t>р</w:t>
      </w:r>
      <w:r w:rsidRPr="001B76D9">
        <w:rPr>
          <w:bCs/>
        </w:rPr>
        <w:lastRenderedPageBreak/>
        <w:t>ного насилия и большим числом случаев насилия в отношении групп мен</w:t>
      </w:r>
      <w:r w:rsidRPr="001B76D9">
        <w:rPr>
          <w:bCs/>
        </w:rPr>
        <w:t>ь</w:t>
      </w:r>
      <w:r w:rsidRPr="001B76D9">
        <w:rPr>
          <w:bCs/>
        </w:rPr>
        <w:t>шинств.</w:t>
      </w:r>
    </w:p>
    <w:p w:rsidR="006E61BD" w:rsidRDefault="001B76D9" w:rsidP="001B76D9">
      <w:pPr>
        <w:pStyle w:val="SingleTxtGR"/>
      </w:pPr>
      <w:r w:rsidRPr="001B76D9">
        <w:rPr>
          <w:bCs/>
        </w:rPr>
        <w:t>42.</w:t>
      </w:r>
      <w:r w:rsidRPr="001B76D9">
        <w:rPr>
          <w:bCs/>
        </w:rPr>
        <w:tab/>
        <w:t>Швеция заявила, что принятие Плана действий по защите прав человека является положительным шагом, но отметила, что План не в полной мере реш</w:t>
      </w:r>
      <w:r w:rsidRPr="001B76D9">
        <w:rPr>
          <w:bCs/>
        </w:rPr>
        <w:t>а</w:t>
      </w:r>
      <w:r w:rsidRPr="001B76D9">
        <w:rPr>
          <w:bCs/>
        </w:rPr>
        <w:t>ет проблемы в таких областях, как права женщин и детей. Он</w:t>
      </w:r>
      <w:r w:rsidR="001200C4">
        <w:rPr>
          <w:bCs/>
        </w:rPr>
        <w:t>а</w:t>
      </w:r>
      <w:r w:rsidRPr="001B76D9">
        <w:rPr>
          <w:bCs/>
        </w:rPr>
        <w:t xml:space="preserve"> добавил</w:t>
      </w:r>
      <w:r w:rsidR="001200C4">
        <w:rPr>
          <w:bCs/>
        </w:rPr>
        <w:t>а</w:t>
      </w:r>
      <w:r w:rsidRPr="001B76D9">
        <w:rPr>
          <w:bCs/>
        </w:rPr>
        <w:t>, что системные проблемы по-прежнему сохраняются в отношении права на справе</w:t>
      </w:r>
      <w:r w:rsidRPr="001B76D9">
        <w:rPr>
          <w:bCs/>
        </w:rPr>
        <w:t>д</w:t>
      </w:r>
      <w:r w:rsidRPr="001B76D9">
        <w:rPr>
          <w:bCs/>
        </w:rPr>
        <w:t>ливое судебное разбирательство.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43.</w:t>
      </w:r>
      <w:r w:rsidRPr="006F30B4">
        <w:rPr>
          <w:rFonts w:eastAsia="Calibri"/>
        </w:rPr>
        <w:tab/>
        <w:t>Армения ответила на вопросы, касающиеся системы правосудия. Проект Уголовно-процессуального кодекса содержит отдельную главу, регулирующую правосудие в отношении несовершеннолетних. Одним из последних изменений в законодательстве является требование обеспечивать обязательное участие представителя для несовершеннолетнего с момента его ареста. Была предста</w:t>
      </w:r>
      <w:r w:rsidRPr="006F30B4">
        <w:rPr>
          <w:rFonts w:eastAsia="Calibri"/>
        </w:rPr>
        <w:t>в</w:t>
      </w:r>
      <w:r w:rsidRPr="006F30B4">
        <w:rPr>
          <w:rFonts w:eastAsia="Calibri"/>
        </w:rPr>
        <w:t>лена более подробная информация об условиях содержания под стражей нес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t xml:space="preserve">вершеннолетних и о действующих механизмах надзора, </w:t>
      </w:r>
      <w:r>
        <w:rPr>
          <w:rFonts w:eastAsia="Calibri"/>
        </w:rPr>
        <w:t xml:space="preserve">к числу </w:t>
      </w:r>
      <w:r w:rsidRPr="006F30B4">
        <w:rPr>
          <w:rFonts w:eastAsia="Calibri"/>
        </w:rPr>
        <w:t xml:space="preserve">которых </w:t>
      </w:r>
      <w:r>
        <w:rPr>
          <w:rFonts w:eastAsia="Calibri"/>
        </w:rPr>
        <w:t>отн</w:t>
      </w:r>
      <w:r>
        <w:rPr>
          <w:rFonts w:eastAsia="Calibri"/>
        </w:rPr>
        <w:t>о</w:t>
      </w:r>
      <w:r>
        <w:rPr>
          <w:rFonts w:eastAsia="Calibri"/>
        </w:rPr>
        <w:t>сятся</w:t>
      </w:r>
      <w:r w:rsidRPr="006F30B4">
        <w:rPr>
          <w:rFonts w:eastAsia="Calibri"/>
        </w:rPr>
        <w:t xml:space="preserve"> Защитник прав человека и неправительственные организации (НПО).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44.</w:t>
      </w:r>
      <w:r w:rsidRPr="006F30B4">
        <w:rPr>
          <w:rFonts w:eastAsia="Calibri"/>
        </w:rPr>
        <w:tab/>
        <w:t>Поправки к Уголовному кодексу Армении, касающиеся пыток, пред</w:t>
      </w:r>
      <w:r w:rsidRPr="006F30B4">
        <w:rPr>
          <w:rFonts w:eastAsia="Calibri"/>
        </w:rPr>
        <w:t>у</w:t>
      </w:r>
      <w:r w:rsidRPr="006F30B4">
        <w:rPr>
          <w:rFonts w:eastAsia="Calibri"/>
        </w:rPr>
        <w:t>сматривают соответствующее наказание для всех государственных должнос</w:t>
      </w:r>
      <w:r w:rsidRPr="006F30B4">
        <w:rPr>
          <w:rFonts w:eastAsia="Calibri"/>
        </w:rPr>
        <w:t>т</w:t>
      </w:r>
      <w:r w:rsidRPr="006F30B4">
        <w:rPr>
          <w:rFonts w:eastAsia="Calibri"/>
        </w:rPr>
        <w:t>ных лиц, применяющих пытки, в том числе возможность наказания в виде восьми лет лишения свободы и исключения из государственного учреждения или запрет на осуществление определенных видов деятельности на срок до трех лет. Армения также упомянула о специализированном Отделе расследов</w:t>
      </w:r>
      <w:r w:rsidRPr="006F30B4">
        <w:rPr>
          <w:rFonts w:eastAsia="Calibri"/>
        </w:rPr>
        <w:t>а</w:t>
      </w:r>
      <w:r w:rsidRPr="006F30B4">
        <w:rPr>
          <w:rFonts w:eastAsia="Calibri"/>
        </w:rPr>
        <w:t>ния пыток в Специальной следственной службе и приказе начальника полиции о применении стандартов Европейского комитета по предупреждению пыток и бесчеловечного или унижающего достоинство обращения или наказания.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45.</w:t>
      </w:r>
      <w:r w:rsidRPr="006F30B4">
        <w:rPr>
          <w:rFonts w:eastAsia="Calibri"/>
        </w:rPr>
        <w:tab/>
        <w:t>Армения упомянула о строительстве и дальнейшем расширении в 2015</w:t>
      </w:r>
      <w:r>
        <w:rPr>
          <w:rFonts w:eastAsia="Calibri"/>
        </w:rPr>
        <w:t> </w:t>
      </w:r>
      <w:r w:rsidRPr="006F30B4">
        <w:rPr>
          <w:rFonts w:eastAsia="Calibri"/>
        </w:rPr>
        <w:t>году пенитенциарного учреждения в Армавире в целях улучшения усл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t xml:space="preserve">вий и решения проблемы переполненности мест содержания под стражей. В 2011 году решением правительства был </w:t>
      </w:r>
      <w:r>
        <w:rPr>
          <w:rFonts w:eastAsia="Calibri"/>
        </w:rPr>
        <w:t>разработан</w:t>
      </w:r>
      <w:r w:rsidRPr="006F30B4">
        <w:rPr>
          <w:rFonts w:eastAsia="Calibri"/>
        </w:rPr>
        <w:t xml:space="preserve"> график реализации мер по улучшению медицинского обслуживания в пенитенциарных учреждениях.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46.</w:t>
      </w:r>
      <w:r w:rsidRPr="006F30B4">
        <w:rPr>
          <w:rFonts w:eastAsia="Calibri"/>
        </w:rPr>
        <w:tab/>
      </w:r>
      <w:r>
        <w:rPr>
          <w:rFonts w:eastAsia="Calibri"/>
        </w:rPr>
        <w:t>В</w:t>
      </w:r>
      <w:r w:rsidRPr="006F30B4">
        <w:rPr>
          <w:rFonts w:eastAsia="Calibri"/>
        </w:rPr>
        <w:t xml:space="preserve"> 2013 году Армения внесла поправки в закон "Об альтернативной слу</w:t>
      </w:r>
      <w:r w:rsidRPr="006F30B4">
        <w:rPr>
          <w:rFonts w:eastAsia="Calibri"/>
        </w:rPr>
        <w:t>ж</w:t>
      </w:r>
      <w:r w:rsidRPr="006F30B4">
        <w:rPr>
          <w:rFonts w:eastAsia="Calibri"/>
        </w:rPr>
        <w:t>бе". В новых положениях проводится различие между "альтернативной вое</w:t>
      </w:r>
      <w:r w:rsidRPr="006F30B4">
        <w:rPr>
          <w:rFonts w:eastAsia="Calibri"/>
        </w:rPr>
        <w:t>н</w:t>
      </w:r>
      <w:r w:rsidRPr="006F30B4">
        <w:rPr>
          <w:rFonts w:eastAsia="Calibri"/>
        </w:rPr>
        <w:t>ной" и "альтернативной гражданской" службой, что дает возможность тем, чьи убеждения не позволяют им носить оружие</w:t>
      </w:r>
      <w:r>
        <w:rPr>
          <w:rFonts w:eastAsia="Calibri"/>
        </w:rPr>
        <w:t>,</w:t>
      </w:r>
      <w:r w:rsidRPr="006F30B4">
        <w:rPr>
          <w:rFonts w:eastAsia="Calibri"/>
        </w:rPr>
        <w:t xml:space="preserve"> проходить военную службу без оружия или же вовсе ее не проходить. Были приняты меры по </w:t>
      </w:r>
      <w:r>
        <w:rPr>
          <w:rFonts w:eastAsia="Calibri"/>
        </w:rPr>
        <w:t>восстановлению прав</w:t>
      </w:r>
      <w:r w:rsidRPr="006F30B4">
        <w:rPr>
          <w:rFonts w:eastAsia="Calibri"/>
        </w:rPr>
        <w:t xml:space="preserve"> лиц, отказывающихся служить по соображениям совести, которые были привлечены к ответственности до вступления в силу этого закона.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47.</w:t>
      </w:r>
      <w:r w:rsidRPr="006F30B4">
        <w:rPr>
          <w:rFonts w:eastAsia="Calibri"/>
        </w:rPr>
        <w:tab/>
        <w:t>Армения отметила, что проект Уголовно-процессуального кодекса в ц</w:t>
      </w:r>
      <w:r w:rsidRPr="006F30B4">
        <w:rPr>
          <w:rFonts w:eastAsia="Calibri"/>
        </w:rPr>
        <w:t>е</w:t>
      </w:r>
      <w:r w:rsidRPr="006F30B4">
        <w:rPr>
          <w:rFonts w:eastAsia="Calibri"/>
        </w:rPr>
        <w:t>лях борьбы с чрезмерными сроками досудебного содержания под стражей предусматривает определение содержания под стражей в качестве исключ</w:t>
      </w:r>
      <w:r w:rsidRPr="006F30B4">
        <w:rPr>
          <w:rFonts w:eastAsia="Calibri"/>
        </w:rPr>
        <w:t>и</w:t>
      </w:r>
      <w:r w:rsidRPr="006F30B4">
        <w:rPr>
          <w:rFonts w:eastAsia="Calibri"/>
        </w:rPr>
        <w:t>тельной меры пресечения.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48.</w:t>
      </w:r>
      <w:r w:rsidRPr="006F30B4">
        <w:rPr>
          <w:rFonts w:eastAsia="Calibri"/>
        </w:rPr>
        <w:tab/>
        <w:t>Армения представила подробную информацию о случаях смертей, зар</w:t>
      </w:r>
      <w:r w:rsidRPr="006F30B4">
        <w:rPr>
          <w:rFonts w:eastAsia="Calibri"/>
        </w:rPr>
        <w:t>е</w:t>
      </w:r>
      <w:r w:rsidRPr="006F30B4">
        <w:rPr>
          <w:rFonts w:eastAsia="Calibri"/>
        </w:rPr>
        <w:t>гистрированных в вооруженных силах в 2013 и 2014 годах, и заявила, что зар</w:t>
      </w:r>
      <w:r w:rsidRPr="006F30B4">
        <w:rPr>
          <w:rFonts w:eastAsia="Calibri"/>
        </w:rPr>
        <w:t>е</w:t>
      </w:r>
      <w:r w:rsidRPr="006F30B4">
        <w:rPr>
          <w:rFonts w:eastAsia="Calibri"/>
        </w:rPr>
        <w:t xml:space="preserve">гистрированный рост может быть связан с ростом </w:t>
      </w:r>
      <w:proofErr w:type="gramStart"/>
      <w:r w:rsidRPr="006F30B4">
        <w:rPr>
          <w:rFonts w:eastAsia="Calibri"/>
        </w:rPr>
        <w:t>количества нарушений р</w:t>
      </w:r>
      <w:r w:rsidRPr="006F30B4">
        <w:rPr>
          <w:rFonts w:eastAsia="Calibri"/>
        </w:rPr>
        <w:t>е</w:t>
      </w:r>
      <w:r w:rsidRPr="006F30B4">
        <w:rPr>
          <w:rFonts w:eastAsia="Calibri"/>
        </w:rPr>
        <w:t>жима прекращения огня</w:t>
      </w:r>
      <w:proofErr w:type="gramEnd"/>
      <w:r w:rsidRPr="006F30B4">
        <w:rPr>
          <w:rFonts w:eastAsia="Calibri"/>
        </w:rPr>
        <w:t xml:space="preserve">. </w:t>
      </w:r>
      <w:r>
        <w:rPr>
          <w:rFonts w:eastAsia="Calibri"/>
        </w:rPr>
        <w:t>Вместе с тем</w:t>
      </w:r>
      <w:r w:rsidRPr="006F30B4">
        <w:rPr>
          <w:rFonts w:eastAsia="Calibri"/>
        </w:rPr>
        <w:t xml:space="preserve"> сократилось количество самоубийств. Генеральный прокурор принимает меры по информированию общественности о подобных случаях и проводимых в их связи расследованиях и организует по этому вопросу обсуждения.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49.</w:t>
      </w:r>
      <w:r w:rsidRPr="006F30B4">
        <w:rPr>
          <w:rFonts w:eastAsia="Calibri"/>
        </w:rPr>
        <w:tab/>
        <w:t>В отношении уголовных расследований после демонстраций, прошедших после президентских выборов 2008 года, Армения, согласившись с тем, что и</w:t>
      </w:r>
      <w:r w:rsidRPr="006F30B4">
        <w:rPr>
          <w:rFonts w:eastAsia="Calibri"/>
        </w:rPr>
        <w:t>с</w:t>
      </w:r>
      <w:r w:rsidRPr="006F30B4">
        <w:rPr>
          <w:rFonts w:eastAsia="Calibri"/>
        </w:rPr>
        <w:lastRenderedPageBreak/>
        <w:t>следования, возможно, могли затянуться, отметила, что это закономерно, уч</w:t>
      </w:r>
      <w:r w:rsidRPr="006F30B4">
        <w:rPr>
          <w:rFonts w:eastAsia="Calibri"/>
        </w:rPr>
        <w:t>и</w:t>
      </w:r>
      <w:r w:rsidRPr="006F30B4">
        <w:rPr>
          <w:rFonts w:eastAsia="Calibri"/>
        </w:rPr>
        <w:t xml:space="preserve">тывая объем и масштаб случаев и ситуации в целом. В 2014 году Генеральный прокурор </w:t>
      </w:r>
      <w:r>
        <w:rPr>
          <w:rFonts w:eastAsia="Calibri"/>
        </w:rPr>
        <w:t xml:space="preserve">предписал возбуждать по каждому случаю смерти людей во время демонстраций </w:t>
      </w:r>
      <w:r w:rsidRPr="006F30B4">
        <w:rPr>
          <w:rFonts w:eastAsia="Calibri"/>
        </w:rPr>
        <w:t>отдельн</w:t>
      </w:r>
      <w:r>
        <w:rPr>
          <w:rFonts w:eastAsia="Calibri"/>
        </w:rPr>
        <w:t>ы</w:t>
      </w:r>
      <w:r w:rsidRPr="006F30B4">
        <w:rPr>
          <w:rFonts w:eastAsia="Calibri"/>
        </w:rPr>
        <w:t>е уголовн</w:t>
      </w:r>
      <w:r>
        <w:rPr>
          <w:rFonts w:eastAsia="Calibri"/>
        </w:rPr>
        <w:t>ы</w:t>
      </w:r>
      <w:r w:rsidRPr="006F30B4">
        <w:rPr>
          <w:rFonts w:eastAsia="Calibri"/>
        </w:rPr>
        <w:t>е дел</w:t>
      </w:r>
      <w:r>
        <w:rPr>
          <w:rFonts w:eastAsia="Calibri"/>
        </w:rPr>
        <w:t>а</w:t>
      </w:r>
      <w:r w:rsidRPr="006F30B4">
        <w:rPr>
          <w:rFonts w:eastAsia="Calibri"/>
        </w:rPr>
        <w:t>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50.</w:t>
      </w:r>
      <w:r w:rsidRPr="006F30B4">
        <w:rPr>
          <w:rFonts w:eastAsia="Calibri"/>
        </w:rPr>
        <w:tab/>
        <w:t xml:space="preserve">Армения </w:t>
      </w:r>
      <w:r w:rsidRPr="001967F0">
        <w:rPr>
          <w:rFonts w:eastAsia="Calibri"/>
        </w:rPr>
        <w:t xml:space="preserve">отметила, что решения о </w:t>
      </w:r>
      <w:r w:rsidRPr="006F30B4">
        <w:rPr>
          <w:rFonts w:eastAsia="Calibri"/>
        </w:rPr>
        <w:t>выдаче не могут выноситься до заве</w:t>
      </w:r>
      <w:r w:rsidRPr="006F30B4">
        <w:rPr>
          <w:rFonts w:eastAsia="Calibri"/>
        </w:rPr>
        <w:t>р</w:t>
      </w:r>
      <w:r w:rsidRPr="006F30B4">
        <w:rPr>
          <w:rFonts w:eastAsia="Calibri"/>
        </w:rPr>
        <w:t>шения процедуры предоставления статуса беженца.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51.</w:t>
      </w:r>
      <w:r w:rsidRPr="006F30B4">
        <w:rPr>
          <w:rFonts w:eastAsia="Calibri"/>
        </w:rPr>
        <w:tab/>
        <w:t xml:space="preserve">Армения </w:t>
      </w:r>
      <w:r>
        <w:rPr>
          <w:rFonts w:eastAsia="Calibri"/>
        </w:rPr>
        <w:t>указала на большое число</w:t>
      </w:r>
      <w:r w:rsidRPr="006F30B4">
        <w:rPr>
          <w:rFonts w:eastAsia="Calibri"/>
        </w:rPr>
        <w:t xml:space="preserve"> случаев, когда в судах выносились обвинительные приговоры в отношении высокопоставленных чиновников. Она также отметила рост доли оправдательных приговоров (в 2014 году она сост</w:t>
      </w:r>
      <w:r w:rsidRPr="006F30B4">
        <w:rPr>
          <w:rFonts w:eastAsia="Calibri"/>
        </w:rPr>
        <w:t>а</w:t>
      </w:r>
      <w:r w:rsidRPr="006F30B4">
        <w:rPr>
          <w:rFonts w:eastAsia="Calibri"/>
        </w:rPr>
        <w:t>вила 3,6%), и заявила, что этот показатель находится в пределах нормы для большинства государств.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52.</w:t>
      </w:r>
      <w:r w:rsidRPr="006F30B4">
        <w:rPr>
          <w:rFonts w:eastAsia="Calibri"/>
        </w:rPr>
        <w:tab/>
        <w:t>Делегация представила более подробную информацию о мерах, которые были приняты полицией для предотвращения пыток, включая установку виде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t xml:space="preserve">камер во многих полицейских участках. Полицейские </w:t>
      </w:r>
      <w:r>
        <w:rPr>
          <w:rFonts w:eastAsia="Calibri"/>
        </w:rPr>
        <w:t>совершенствуют</w:t>
      </w:r>
      <w:r w:rsidRPr="006F30B4">
        <w:rPr>
          <w:rFonts w:eastAsia="Calibri"/>
        </w:rPr>
        <w:t xml:space="preserve"> свои навыки, и в последние годы не было получено никаких сообщений о жестоком обращении в отношении сотрудников мест содержания под стражей в отдел</w:t>
      </w:r>
      <w:r w:rsidRPr="006F30B4">
        <w:rPr>
          <w:rFonts w:eastAsia="Calibri"/>
        </w:rPr>
        <w:t>е</w:t>
      </w:r>
      <w:r w:rsidRPr="006F30B4">
        <w:rPr>
          <w:rFonts w:eastAsia="Calibri"/>
        </w:rPr>
        <w:t>ниях полиции.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53.</w:t>
      </w:r>
      <w:r w:rsidRPr="006F30B4">
        <w:rPr>
          <w:rFonts w:eastAsia="Calibri"/>
        </w:rPr>
        <w:tab/>
        <w:t>Полиция в Армении всегда действует таким образом, чтобы позволить населению пользоваться правом на свободу мирных собраний, обеспечивая при этом общественную безопасность и защиту прав и свобод других лиц. В нек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t>торых случаях было необходимо применение силы, но она применялась в стр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t>гом соответствии с законом. Для сотрудников полиции в сотрудничестве с ме</w:t>
      </w:r>
      <w:r w:rsidRPr="006F30B4">
        <w:rPr>
          <w:rFonts w:eastAsia="Calibri"/>
        </w:rPr>
        <w:t>ж</w:t>
      </w:r>
      <w:r w:rsidRPr="006F30B4">
        <w:rPr>
          <w:rFonts w:eastAsia="Calibri"/>
        </w:rPr>
        <w:t>дународными организациями была организована подготовка по вопросам пр</w:t>
      </w:r>
      <w:r w:rsidRPr="006F30B4">
        <w:rPr>
          <w:rFonts w:eastAsia="Calibri"/>
        </w:rPr>
        <w:t>и</w:t>
      </w:r>
      <w:r w:rsidRPr="006F30B4">
        <w:rPr>
          <w:rFonts w:eastAsia="Calibri"/>
        </w:rPr>
        <w:t>менения законодательства о свободе собраний, и были разработаны руковод</w:t>
      </w:r>
      <w:r w:rsidRPr="006F30B4">
        <w:rPr>
          <w:rFonts w:eastAsia="Calibri"/>
        </w:rPr>
        <w:t>я</w:t>
      </w:r>
      <w:r w:rsidRPr="006F30B4">
        <w:rPr>
          <w:rFonts w:eastAsia="Calibri"/>
        </w:rPr>
        <w:t>щие принципы в отношении применения силы. Одной из главных реформ в этой области стало введение практики охраны общественного порядка.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54.</w:t>
      </w:r>
      <w:r w:rsidRPr="006F30B4">
        <w:rPr>
          <w:rFonts w:eastAsia="PMingLiU"/>
        </w:rPr>
        <w:tab/>
        <w:t>Швейцария выразила обеспокоенность по поводу нарушений прав чел</w:t>
      </w:r>
      <w:r w:rsidRPr="006F30B4">
        <w:rPr>
          <w:rFonts w:eastAsia="PMingLiU"/>
        </w:rPr>
        <w:t>о</w:t>
      </w:r>
      <w:r w:rsidRPr="006F30B4">
        <w:rPr>
          <w:rFonts w:eastAsia="PMingLiU"/>
        </w:rPr>
        <w:t>века правозащитников, журналистов и представителей гражданского общества. Она приветствовал</w:t>
      </w:r>
      <w:r>
        <w:rPr>
          <w:rFonts w:eastAsia="PMingLiU"/>
        </w:rPr>
        <w:t>а</w:t>
      </w:r>
      <w:r w:rsidRPr="006F30B4">
        <w:rPr>
          <w:rFonts w:eastAsia="PMingLiU"/>
        </w:rPr>
        <w:t xml:space="preserve"> принятие закона о гендерном равенстве в соответствии с рекомендацией, вынесенной е</w:t>
      </w:r>
      <w:r>
        <w:rPr>
          <w:rFonts w:eastAsia="PMingLiU"/>
        </w:rPr>
        <w:t>ю</w:t>
      </w:r>
      <w:r w:rsidRPr="006F30B4">
        <w:rPr>
          <w:rFonts w:eastAsia="PMingLiU"/>
        </w:rPr>
        <w:t xml:space="preserve"> в 2010 году.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55.</w:t>
      </w:r>
      <w:r w:rsidRPr="006F30B4">
        <w:rPr>
          <w:rFonts w:eastAsia="PMingLiU"/>
        </w:rPr>
        <w:tab/>
        <w:t>Таджикистан отметил достижения правительства Армении в деле защиты прав человека и приветствовал принятие Национальной стратегии по защите прав человека. Кроме того, он отметил усилия Армении по борьбе с торговлей людьми.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56.</w:t>
      </w:r>
      <w:r w:rsidRPr="006F30B4">
        <w:rPr>
          <w:rFonts w:eastAsia="PMingLiU"/>
        </w:rPr>
        <w:tab/>
        <w:t>Таиланд приветствовал новое законодательство, принятое в целях борьбы с торговлей людьми, а также законодательство о занятости инвалидов</w:t>
      </w:r>
      <w:r>
        <w:rPr>
          <w:rFonts w:eastAsia="PMingLiU"/>
        </w:rPr>
        <w:t xml:space="preserve">. Тем не </w:t>
      </w:r>
      <w:proofErr w:type="gramStart"/>
      <w:r>
        <w:rPr>
          <w:rFonts w:eastAsia="PMingLiU"/>
        </w:rPr>
        <w:t>менее</w:t>
      </w:r>
      <w:proofErr w:type="gramEnd"/>
      <w:r w:rsidRPr="006F30B4">
        <w:rPr>
          <w:rFonts w:eastAsia="PMingLiU"/>
        </w:rPr>
        <w:t xml:space="preserve"> он выразил обеспокоенность по поводу случаев </w:t>
      </w:r>
      <w:r>
        <w:rPr>
          <w:rFonts w:eastAsia="PMingLiU"/>
        </w:rPr>
        <w:t>домашнего</w:t>
      </w:r>
      <w:r w:rsidRPr="006F30B4">
        <w:rPr>
          <w:rFonts w:eastAsia="PMingLiU"/>
        </w:rPr>
        <w:t xml:space="preserve"> насилия. Он призвал Армению привлекать дополнительные ресурсы в целях улучшения ее системы образования.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57.</w:t>
      </w:r>
      <w:r w:rsidRPr="006F30B4">
        <w:rPr>
          <w:rFonts w:eastAsia="PMingLiU"/>
        </w:rPr>
        <w:tab/>
        <w:t>Турция выразила обеспокоенность в связи с ограничениями на свободу выражения мнений о геноциде и заявила, что события 1915 года являются з</w:t>
      </w:r>
      <w:r w:rsidRPr="006F30B4">
        <w:rPr>
          <w:rFonts w:eastAsia="PMingLiU"/>
        </w:rPr>
        <w:t>а</w:t>
      </w:r>
      <w:r w:rsidRPr="006F30B4">
        <w:rPr>
          <w:rFonts w:eastAsia="PMingLiU"/>
        </w:rPr>
        <w:t xml:space="preserve">конным предметом обсуждений. Она </w:t>
      </w:r>
      <w:r>
        <w:rPr>
          <w:rFonts w:eastAsia="PMingLiU"/>
        </w:rPr>
        <w:t>сочла беспочвенными</w:t>
      </w:r>
      <w:r w:rsidRPr="006F30B4">
        <w:rPr>
          <w:rFonts w:eastAsia="PMingLiU"/>
        </w:rPr>
        <w:t xml:space="preserve"> заявления о блок</w:t>
      </w:r>
      <w:r w:rsidRPr="006F30B4">
        <w:rPr>
          <w:rFonts w:eastAsia="PMingLiU"/>
        </w:rPr>
        <w:t>а</w:t>
      </w:r>
      <w:r w:rsidRPr="006F30B4">
        <w:rPr>
          <w:rFonts w:eastAsia="PMingLiU"/>
        </w:rPr>
        <w:t>де, упомянутые</w:t>
      </w:r>
      <w:r>
        <w:rPr>
          <w:rFonts w:eastAsia="PMingLiU"/>
        </w:rPr>
        <w:t xml:space="preserve"> в национальном докладе Армении</w:t>
      </w:r>
      <w:r w:rsidRPr="006F30B4">
        <w:rPr>
          <w:rFonts w:eastAsia="PMingLiU"/>
        </w:rPr>
        <w:t>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58.</w:t>
      </w:r>
      <w:r w:rsidRPr="006F30B4">
        <w:rPr>
          <w:rFonts w:eastAsia="PMingLiU"/>
        </w:rPr>
        <w:tab/>
        <w:t>Объединенные Арабские Эмираты приветствовали недавние меры по р</w:t>
      </w:r>
      <w:r w:rsidRPr="006F30B4">
        <w:rPr>
          <w:rFonts w:eastAsia="PMingLiU"/>
        </w:rPr>
        <w:t>е</w:t>
      </w:r>
      <w:r w:rsidRPr="006F30B4">
        <w:rPr>
          <w:rFonts w:eastAsia="PMingLiU"/>
        </w:rPr>
        <w:t>формированию Конституции, которые позволили улучшить конституционные механизмы защиты</w:t>
      </w:r>
      <w:r>
        <w:rPr>
          <w:rFonts w:eastAsia="PMingLiU"/>
        </w:rPr>
        <w:t xml:space="preserve"> прав человека. Они </w:t>
      </w:r>
      <w:r w:rsidRPr="006F30B4">
        <w:rPr>
          <w:rFonts w:eastAsia="PMingLiU"/>
        </w:rPr>
        <w:t>просили Армению представить допо</w:t>
      </w:r>
      <w:r w:rsidRPr="006F30B4">
        <w:rPr>
          <w:rFonts w:eastAsia="PMingLiU"/>
        </w:rPr>
        <w:t>л</w:t>
      </w:r>
      <w:r w:rsidRPr="006F30B4">
        <w:rPr>
          <w:rFonts w:eastAsia="PMingLiU"/>
        </w:rPr>
        <w:t xml:space="preserve">нительную информацию о Постановлении </w:t>
      </w:r>
      <w:r w:rsidRPr="006F30B4">
        <w:rPr>
          <w:rFonts w:eastAsia="PMingLiU"/>
          <w:lang w:val="en-GB"/>
        </w:rPr>
        <w:t>NH</w:t>
      </w:r>
      <w:r w:rsidRPr="006F30B4">
        <w:rPr>
          <w:rFonts w:eastAsia="PMingLiU"/>
        </w:rPr>
        <w:t>-207-</w:t>
      </w:r>
      <w:r w:rsidRPr="006F30B4">
        <w:rPr>
          <w:rFonts w:eastAsia="PMingLiU"/>
          <w:lang w:val="en-GB"/>
        </w:rPr>
        <w:t>N</w:t>
      </w:r>
      <w:r w:rsidRPr="006F30B4">
        <w:rPr>
          <w:rFonts w:eastAsia="PMingLiU"/>
        </w:rPr>
        <w:t>, касающемся конституц</w:t>
      </w:r>
      <w:r w:rsidRPr="006F30B4">
        <w:rPr>
          <w:rFonts w:eastAsia="PMingLiU"/>
        </w:rPr>
        <w:t>и</w:t>
      </w:r>
      <w:r w:rsidRPr="006F30B4">
        <w:rPr>
          <w:rFonts w:eastAsia="PMingLiU"/>
        </w:rPr>
        <w:t>онных реформ.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lastRenderedPageBreak/>
        <w:t>59.</w:t>
      </w:r>
      <w:r w:rsidRPr="006F30B4">
        <w:rPr>
          <w:rFonts w:eastAsia="PMingLiU"/>
        </w:rPr>
        <w:tab/>
        <w:t>Соединенное Королевство Великобритании и Северной Ирландии пр</w:t>
      </w:r>
      <w:r w:rsidRPr="006F30B4">
        <w:rPr>
          <w:rFonts w:eastAsia="PMingLiU"/>
        </w:rPr>
        <w:t>и</w:t>
      </w:r>
      <w:r w:rsidRPr="006F30B4">
        <w:rPr>
          <w:rFonts w:eastAsia="PMingLiU"/>
        </w:rPr>
        <w:t>ветствовало прогресс, достигнутый Арменией после последнего обзора, и "д</w:t>
      </w:r>
      <w:r w:rsidRPr="006F30B4">
        <w:rPr>
          <w:rFonts w:eastAsia="PMingLiU"/>
        </w:rPr>
        <w:t>о</w:t>
      </w:r>
      <w:r w:rsidRPr="006F30B4">
        <w:rPr>
          <w:rFonts w:eastAsia="PMingLiU"/>
        </w:rPr>
        <w:t xml:space="preserve">рожную карту", предусмотренную в Стратегии и Плане действий по защите прав человека. Оно отметило проблемы, изложенные в докладе Организации по безопасности и сотрудничеству в Европе (ОБСЕ) в ходе президентских выборов в 2013 году. 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60.</w:t>
      </w:r>
      <w:r w:rsidRPr="006F30B4">
        <w:rPr>
          <w:rFonts w:eastAsia="PMingLiU"/>
        </w:rPr>
        <w:tab/>
        <w:t xml:space="preserve">Соединенные Штаты Америки высоко оценили достигнутый в Армении прогресс в области соблюдения свободы выражения мнений, что отражено в докладе Защитника прав человека 2013 года, но отметили, что </w:t>
      </w:r>
      <w:r>
        <w:rPr>
          <w:rFonts w:eastAsia="PMingLiU"/>
        </w:rPr>
        <w:t xml:space="preserve">в этой области </w:t>
      </w:r>
      <w:r w:rsidRPr="006F30B4">
        <w:rPr>
          <w:rFonts w:eastAsia="PMingLiU"/>
        </w:rPr>
        <w:t>предстоит еще много работы. Они серьезно обеспокоены системной коррупц</w:t>
      </w:r>
      <w:r w:rsidRPr="006F30B4">
        <w:rPr>
          <w:rFonts w:eastAsia="PMingLiU"/>
        </w:rPr>
        <w:t>и</w:t>
      </w:r>
      <w:r w:rsidRPr="006F30B4">
        <w:rPr>
          <w:rFonts w:eastAsia="PMingLiU"/>
        </w:rPr>
        <w:t>ей и отсутствием независимой судебной власти.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61.</w:t>
      </w:r>
      <w:r w:rsidRPr="006F30B4">
        <w:rPr>
          <w:rFonts w:eastAsia="PMingLiU"/>
        </w:rPr>
        <w:tab/>
        <w:t xml:space="preserve">Уругвай </w:t>
      </w:r>
      <w:r>
        <w:rPr>
          <w:rFonts w:eastAsia="PMingLiU"/>
        </w:rPr>
        <w:t>особо отметил</w:t>
      </w:r>
      <w:r w:rsidRPr="006F30B4">
        <w:rPr>
          <w:rFonts w:eastAsia="PMingLiU"/>
        </w:rPr>
        <w:t xml:space="preserve"> предпринимаемые Арменией усилия по обеспеч</w:t>
      </w:r>
      <w:r w:rsidRPr="006F30B4">
        <w:rPr>
          <w:rFonts w:eastAsia="PMingLiU"/>
        </w:rPr>
        <w:t>е</w:t>
      </w:r>
      <w:r w:rsidRPr="006F30B4">
        <w:rPr>
          <w:rFonts w:eastAsia="PMingLiU"/>
        </w:rPr>
        <w:t>нию равных возможностей и искоренению дискриминации, в том числе шаги по расширению представительства женщин в законодательной власти, а также принятие Национального плана по защите прав ребенка на 2013</w:t>
      </w:r>
      <w:r>
        <w:rPr>
          <w:rFonts w:eastAsia="PMingLiU"/>
        </w:rPr>
        <w:t>−</w:t>
      </w:r>
      <w:r w:rsidRPr="006F30B4">
        <w:rPr>
          <w:rFonts w:eastAsia="PMingLiU"/>
        </w:rPr>
        <w:t>2016 годы.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62.</w:t>
      </w:r>
      <w:r w:rsidRPr="006F30B4">
        <w:rPr>
          <w:rFonts w:eastAsia="PMingLiU"/>
        </w:rPr>
        <w:tab/>
      </w:r>
      <w:proofErr w:type="spellStart"/>
      <w:r w:rsidRPr="006F30B4">
        <w:rPr>
          <w:rFonts w:eastAsia="PMingLiU"/>
        </w:rPr>
        <w:t>Боливарианская</w:t>
      </w:r>
      <w:proofErr w:type="spellEnd"/>
      <w:r w:rsidRPr="006F30B4">
        <w:rPr>
          <w:rFonts w:eastAsia="PMingLiU"/>
        </w:rPr>
        <w:t xml:space="preserve"> Республика Венесуэла приветствовала ратификацию </w:t>
      </w:r>
      <w:proofErr w:type="spellStart"/>
      <w:r w:rsidRPr="006F30B4">
        <w:t>МКЗЛНИ</w:t>
      </w:r>
      <w:proofErr w:type="spellEnd"/>
      <w:r w:rsidRPr="006F30B4">
        <w:t xml:space="preserve"> </w:t>
      </w:r>
      <w:r w:rsidRPr="006F30B4">
        <w:rPr>
          <w:rFonts w:eastAsia="PMingLiU"/>
        </w:rPr>
        <w:t xml:space="preserve">и </w:t>
      </w:r>
      <w:proofErr w:type="spellStart"/>
      <w:r w:rsidRPr="006F30B4">
        <w:rPr>
          <w:rFonts w:eastAsia="PMingLiU"/>
        </w:rPr>
        <w:t>КПИ</w:t>
      </w:r>
      <w:proofErr w:type="spellEnd"/>
      <w:r w:rsidRPr="006F30B4">
        <w:rPr>
          <w:rFonts w:eastAsia="PMingLiU"/>
        </w:rPr>
        <w:t xml:space="preserve"> и начало осуществления Национальной стратегии по защите прав человека в 2012 году и начало реализации Плана действий в 2014 году.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63.</w:t>
      </w:r>
      <w:r w:rsidRPr="006F30B4">
        <w:rPr>
          <w:rFonts w:eastAsia="PMingLiU"/>
        </w:rPr>
        <w:tab/>
        <w:t>Высоко оценивая поддержку, оказанную Защитнику прав человека, и ре</w:t>
      </w:r>
      <w:r w:rsidRPr="006F30B4">
        <w:rPr>
          <w:rFonts w:eastAsia="PMingLiU"/>
        </w:rPr>
        <w:t>а</w:t>
      </w:r>
      <w:r w:rsidRPr="006F30B4">
        <w:rPr>
          <w:rFonts w:eastAsia="PMingLiU"/>
        </w:rPr>
        <w:t>лизацию Национальной стратегии по защите прав человека, Албания призвала Армению увеличить ресурсы, выделяемые на все ее правозащитные механизмы.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64.</w:t>
      </w:r>
      <w:r w:rsidRPr="006F30B4">
        <w:rPr>
          <w:rFonts w:eastAsia="PMingLiU"/>
        </w:rPr>
        <w:tab/>
        <w:t>Алжир приветствовал принятие Плана действий по правам человека и укрепление нормативно-правовой базы в области прав человека. Он призвал Армению продолжить осуществление мер по обеспечению права на образов</w:t>
      </w:r>
      <w:r w:rsidRPr="006F30B4">
        <w:rPr>
          <w:rFonts w:eastAsia="PMingLiU"/>
        </w:rPr>
        <w:t>а</w:t>
      </w:r>
      <w:r w:rsidRPr="006F30B4">
        <w:rPr>
          <w:rFonts w:eastAsia="PMingLiU"/>
        </w:rPr>
        <w:t>ние и культуру для национальных меньшинств.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65.</w:t>
      </w:r>
      <w:r w:rsidRPr="006F30B4">
        <w:rPr>
          <w:rFonts w:eastAsia="PMingLiU"/>
        </w:rPr>
        <w:tab/>
        <w:t>Ангола высоко оценила разработку Арменией Стратегической программы на 2012</w:t>
      </w:r>
      <w:r>
        <w:rPr>
          <w:rFonts w:eastAsia="PMingLiU"/>
        </w:rPr>
        <w:t>−</w:t>
      </w:r>
      <w:r w:rsidRPr="006F30B4">
        <w:rPr>
          <w:rFonts w:eastAsia="PMingLiU"/>
        </w:rPr>
        <w:t>2016 годы по правовым и судебным реформам и приветствовала ин</w:t>
      </w:r>
      <w:r w:rsidRPr="006F30B4">
        <w:rPr>
          <w:rFonts w:eastAsia="PMingLiU"/>
        </w:rPr>
        <w:t>и</w:t>
      </w:r>
      <w:r w:rsidRPr="006F30B4">
        <w:rPr>
          <w:rFonts w:eastAsia="PMingLiU"/>
        </w:rPr>
        <w:t>циативы по обеспечению гендерного равенства, в том числе разработку Страт</w:t>
      </w:r>
      <w:r w:rsidRPr="006F30B4">
        <w:rPr>
          <w:rFonts w:eastAsia="PMingLiU"/>
        </w:rPr>
        <w:t>е</w:t>
      </w:r>
      <w:r w:rsidRPr="006F30B4">
        <w:rPr>
          <w:rFonts w:eastAsia="PMingLiU"/>
        </w:rPr>
        <w:t>гической программы и Плана действий в области гендерной политики.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66.</w:t>
      </w:r>
      <w:r w:rsidRPr="006F30B4">
        <w:rPr>
          <w:rFonts w:eastAsia="PMingLiU"/>
        </w:rPr>
        <w:tab/>
        <w:t xml:space="preserve">Аргентина приветствовала ратификацию </w:t>
      </w:r>
      <w:proofErr w:type="spellStart"/>
      <w:r w:rsidRPr="006F30B4">
        <w:t>МКЗЛНИ</w:t>
      </w:r>
      <w:proofErr w:type="spellEnd"/>
      <w:r w:rsidRPr="006F30B4">
        <w:t xml:space="preserve"> </w:t>
      </w:r>
      <w:r w:rsidRPr="006F30B4">
        <w:rPr>
          <w:rFonts w:eastAsia="PMingLiU"/>
        </w:rPr>
        <w:t xml:space="preserve">и </w:t>
      </w:r>
      <w:proofErr w:type="spellStart"/>
      <w:r w:rsidRPr="006F30B4">
        <w:rPr>
          <w:rFonts w:eastAsia="PMingLiU"/>
        </w:rPr>
        <w:t>КПИ</w:t>
      </w:r>
      <w:proofErr w:type="spellEnd"/>
      <w:r w:rsidRPr="006F30B4">
        <w:rPr>
          <w:rFonts w:eastAsia="PMingLiU"/>
        </w:rPr>
        <w:t xml:space="preserve"> и отметила прогресс, достигнутый в рамках Национальной стратегии и Плана действий по защите прав человека. </w:t>
      </w:r>
      <w:r>
        <w:rPr>
          <w:rFonts w:eastAsia="PMingLiU"/>
        </w:rPr>
        <w:t xml:space="preserve">Тем не </w:t>
      </w:r>
      <w:proofErr w:type="gramStart"/>
      <w:r>
        <w:rPr>
          <w:rFonts w:eastAsia="PMingLiU"/>
        </w:rPr>
        <w:t>менее</w:t>
      </w:r>
      <w:proofErr w:type="gramEnd"/>
      <w:r w:rsidRPr="006F30B4">
        <w:rPr>
          <w:rFonts w:eastAsia="PMingLiU"/>
        </w:rPr>
        <w:t xml:space="preserve"> она отметила, что дискриминация в отн</w:t>
      </w:r>
      <w:r w:rsidRPr="006F30B4">
        <w:rPr>
          <w:rFonts w:eastAsia="PMingLiU"/>
        </w:rPr>
        <w:t>о</w:t>
      </w:r>
      <w:r w:rsidRPr="006F30B4">
        <w:rPr>
          <w:rFonts w:eastAsia="PMingLiU"/>
        </w:rPr>
        <w:t>шении женщин и ЛГБТ сохраняется.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>
        <w:rPr>
          <w:rFonts w:eastAsia="PMingLiU"/>
        </w:rPr>
        <w:t>67.</w:t>
      </w:r>
      <w:r>
        <w:rPr>
          <w:rFonts w:eastAsia="PMingLiU"/>
        </w:rPr>
        <w:tab/>
        <w:t xml:space="preserve">Австралия </w:t>
      </w:r>
      <w:r w:rsidRPr="006F30B4">
        <w:rPr>
          <w:rFonts w:eastAsia="PMingLiU"/>
        </w:rPr>
        <w:t>просила письменно представить обновленную информацию о реализации Национальной стратегии по защите прав человека. Она приветств</w:t>
      </w:r>
      <w:r w:rsidRPr="006F30B4">
        <w:rPr>
          <w:rFonts w:eastAsia="PMingLiU"/>
        </w:rPr>
        <w:t>о</w:t>
      </w:r>
      <w:r w:rsidRPr="006F30B4">
        <w:rPr>
          <w:rFonts w:eastAsia="PMingLiU"/>
        </w:rPr>
        <w:t>вала прогресс, достигнутый в осуществлении Конвенции против пыток, и пр</w:t>
      </w:r>
      <w:r w:rsidRPr="006F30B4">
        <w:rPr>
          <w:rFonts w:eastAsia="PMingLiU"/>
        </w:rPr>
        <w:t>и</w:t>
      </w:r>
      <w:r w:rsidRPr="006F30B4">
        <w:rPr>
          <w:rFonts w:eastAsia="PMingLiU"/>
        </w:rPr>
        <w:t>нятие закона о ге</w:t>
      </w:r>
      <w:r>
        <w:rPr>
          <w:rFonts w:eastAsia="PMingLiU"/>
        </w:rPr>
        <w:t xml:space="preserve">ндерном равенстве. Тем не </w:t>
      </w:r>
      <w:proofErr w:type="gramStart"/>
      <w:r>
        <w:rPr>
          <w:rFonts w:eastAsia="PMingLiU"/>
        </w:rPr>
        <w:t>менее</w:t>
      </w:r>
      <w:proofErr w:type="gramEnd"/>
      <w:r w:rsidRPr="006F30B4">
        <w:rPr>
          <w:rFonts w:eastAsia="PMingLiU"/>
        </w:rPr>
        <w:t xml:space="preserve"> Австралия по-прежнему обеспокоена дискриминацией по признаку пола и неспособностью страны з</w:t>
      </w:r>
      <w:r w:rsidRPr="006F30B4">
        <w:rPr>
          <w:rFonts w:eastAsia="PMingLiU"/>
        </w:rPr>
        <w:t>а</w:t>
      </w:r>
      <w:r w:rsidRPr="006F30B4">
        <w:rPr>
          <w:rFonts w:eastAsia="PMingLiU"/>
        </w:rPr>
        <w:t>щитить лесбиянок, гомосексуалистов, бисексуалов, транссексуалов и интерсе</w:t>
      </w:r>
      <w:r w:rsidRPr="006F30B4">
        <w:rPr>
          <w:rFonts w:eastAsia="PMingLiU"/>
        </w:rPr>
        <w:t>к</w:t>
      </w:r>
      <w:r w:rsidRPr="006F30B4">
        <w:rPr>
          <w:rFonts w:eastAsia="PMingLiU"/>
        </w:rPr>
        <w:t>суалов (</w:t>
      </w:r>
      <w:proofErr w:type="spellStart"/>
      <w:r w:rsidRPr="006F30B4">
        <w:rPr>
          <w:rFonts w:eastAsia="PMingLiU"/>
        </w:rPr>
        <w:t>ЛГБТИ</w:t>
      </w:r>
      <w:proofErr w:type="spellEnd"/>
      <w:r w:rsidRPr="006F30B4">
        <w:rPr>
          <w:rFonts w:eastAsia="PMingLiU"/>
        </w:rPr>
        <w:t>).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68.</w:t>
      </w:r>
      <w:r w:rsidRPr="006F30B4">
        <w:rPr>
          <w:rFonts w:eastAsia="PMingLiU"/>
        </w:rPr>
        <w:tab/>
        <w:t>Австрия по-прежнему обеспокоена сохранением дискриминации по пр</w:t>
      </w:r>
      <w:r w:rsidRPr="006F30B4">
        <w:rPr>
          <w:rFonts w:eastAsia="PMingLiU"/>
        </w:rPr>
        <w:t>и</w:t>
      </w:r>
      <w:r w:rsidRPr="006F30B4">
        <w:rPr>
          <w:rFonts w:eastAsia="PMingLiU"/>
        </w:rPr>
        <w:t>знаку пола и дискриминации в отношении инвалидов и ЛГБТ. Она также выр</w:t>
      </w:r>
      <w:r w:rsidRPr="006F30B4">
        <w:rPr>
          <w:rFonts w:eastAsia="PMingLiU"/>
        </w:rPr>
        <w:t>а</w:t>
      </w:r>
      <w:r w:rsidRPr="006F30B4">
        <w:rPr>
          <w:rFonts w:eastAsia="PMingLiU"/>
        </w:rPr>
        <w:t>зила обеспокоенность тем, что эффективное осуществление права на образов</w:t>
      </w:r>
      <w:r w:rsidRPr="006F30B4">
        <w:rPr>
          <w:rFonts w:eastAsia="PMingLiU"/>
        </w:rPr>
        <w:t>а</w:t>
      </w:r>
      <w:r w:rsidRPr="006F30B4">
        <w:rPr>
          <w:rFonts w:eastAsia="PMingLiU"/>
        </w:rPr>
        <w:t>ние по-прежнему не гарантировано для всех детей.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69.</w:t>
      </w:r>
      <w:r w:rsidRPr="006F30B4">
        <w:rPr>
          <w:rFonts w:eastAsia="PMingLiU"/>
        </w:rPr>
        <w:tab/>
        <w:t>Азербайджан отверг ссылки на "Нагорный</w:t>
      </w:r>
      <w:r>
        <w:rPr>
          <w:rFonts w:eastAsia="PMingLiU"/>
        </w:rPr>
        <w:t xml:space="preserve"> </w:t>
      </w:r>
      <w:r w:rsidRPr="006F30B4">
        <w:rPr>
          <w:rFonts w:eastAsia="PMingLiU"/>
        </w:rPr>
        <w:t>Карабах" в национальном д</w:t>
      </w:r>
      <w:r w:rsidRPr="006F30B4">
        <w:rPr>
          <w:rFonts w:eastAsia="PMingLiU"/>
        </w:rPr>
        <w:t>о</w:t>
      </w:r>
      <w:r w:rsidRPr="006F30B4">
        <w:rPr>
          <w:rFonts w:eastAsia="PMingLiU"/>
        </w:rPr>
        <w:t>кладе Армении, подчеркнув, что в соответствии с резолюцией 62/243 Генерал</w:t>
      </w:r>
      <w:r w:rsidRPr="006F30B4">
        <w:rPr>
          <w:rFonts w:eastAsia="PMingLiU"/>
        </w:rPr>
        <w:t>ь</w:t>
      </w:r>
      <w:r w:rsidRPr="006F30B4">
        <w:rPr>
          <w:rFonts w:eastAsia="PMingLiU"/>
        </w:rPr>
        <w:t xml:space="preserve">ной Ассамблеи под названием "Положение на оккупированных территориях </w:t>
      </w:r>
      <w:r w:rsidRPr="006F30B4">
        <w:rPr>
          <w:rFonts w:eastAsia="PMingLiU"/>
        </w:rPr>
        <w:lastRenderedPageBreak/>
        <w:t>Азербайджана" ссылки на "Нагорный</w:t>
      </w:r>
      <w:r>
        <w:rPr>
          <w:rFonts w:eastAsia="PMingLiU"/>
        </w:rPr>
        <w:t xml:space="preserve"> </w:t>
      </w:r>
      <w:r w:rsidRPr="006F30B4">
        <w:rPr>
          <w:rFonts w:eastAsia="PMingLiU"/>
        </w:rPr>
        <w:t>Карабах" следует читать как "Нагорно-Карабахский регион Азербайджанской Республики".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70.</w:t>
      </w:r>
      <w:r w:rsidRPr="006F30B4">
        <w:rPr>
          <w:rFonts w:eastAsia="Calibri"/>
        </w:rPr>
        <w:tab/>
        <w:t>Армения заявила, что правительство осуждает все формы дискриминации и что соответствующее национальное законодательство предусматривает за нее уголовную ответственность. Все национальные программы, принятые Армен</w:t>
      </w:r>
      <w:r w:rsidRPr="006F30B4">
        <w:rPr>
          <w:rFonts w:eastAsia="Calibri"/>
        </w:rPr>
        <w:t>и</w:t>
      </w:r>
      <w:r w:rsidRPr="006F30B4">
        <w:rPr>
          <w:rFonts w:eastAsia="Calibri"/>
        </w:rPr>
        <w:t>ей в области прав человека, являются основным элементом национальной ант</w:t>
      </w:r>
      <w:r w:rsidRPr="006F30B4">
        <w:rPr>
          <w:rFonts w:eastAsia="Calibri"/>
        </w:rPr>
        <w:t>и</w:t>
      </w:r>
      <w:r w:rsidRPr="006F30B4">
        <w:rPr>
          <w:rFonts w:eastAsia="Calibri"/>
        </w:rPr>
        <w:t>дискриминационной политики, главной целью которой является обеспечение эффективного осуществления соответствующего национального законодател</w:t>
      </w:r>
      <w:r w:rsidRPr="006F30B4">
        <w:rPr>
          <w:rFonts w:eastAsia="Calibri"/>
        </w:rPr>
        <w:t>ь</w:t>
      </w:r>
      <w:r w:rsidRPr="006F30B4">
        <w:rPr>
          <w:rFonts w:eastAsia="Calibri"/>
        </w:rPr>
        <w:t>ства и включение соответствующих международных обязательств в национал</w:t>
      </w:r>
      <w:r w:rsidRPr="006F30B4">
        <w:rPr>
          <w:rFonts w:eastAsia="Calibri"/>
        </w:rPr>
        <w:t>ь</w:t>
      </w:r>
      <w:r w:rsidRPr="006F30B4">
        <w:rPr>
          <w:rFonts w:eastAsia="Calibri"/>
        </w:rPr>
        <w:t>ные стратегии. Армения подписала или ратифицировали большинство догов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t>ров Организации Объединенных Наций или региональных договоров, каса</w:t>
      </w:r>
      <w:r w:rsidRPr="006F30B4">
        <w:rPr>
          <w:rFonts w:eastAsia="Calibri"/>
        </w:rPr>
        <w:t>ю</w:t>
      </w:r>
      <w:r w:rsidRPr="006F30B4">
        <w:rPr>
          <w:rFonts w:eastAsia="Calibri"/>
        </w:rPr>
        <w:t xml:space="preserve">щихся обеспечения равенства. </w:t>
      </w:r>
      <w:proofErr w:type="gramStart"/>
      <w:r>
        <w:rPr>
          <w:rFonts w:eastAsia="Calibri"/>
        </w:rPr>
        <w:t>Она пред</w:t>
      </w:r>
      <w:r w:rsidRPr="006F30B4">
        <w:rPr>
          <w:rFonts w:eastAsia="Calibri"/>
        </w:rPr>
        <w:t xml:space="preserve">ставила дополнительные сведения о планах и стратегиях, касающихся </w:t>
      </w:r>
      <w:proofErr w:type="spellStart"/>
      <w:r w:rsidRPr="006F30B4">
        <w:rPr>
          <w:rFonts w:eastAsia="Calibri"/>
        </w:rPr>
        <w:t>недискриминации</w:t>
      </w:r>
      <w:proofErr w:type="spellEnd"/>
      <w:r w:rsidRPr="006F30B4">
        <w:rPr>
          <w:rFonts w:eastAsia="Calibri"/>
        </w:rPr>
        <w:t>, и упомянула о предприн</w:t>
      </w:r>
      <w:r w:rsidRPr="006F30B4">
        <w:rPr>
          <w:rFonts w:eastAsia="Calibri"/>
        </w:rPr>
        <w:t>я</w:t>
      </w:r>
      <w:r w:rsidRPr="006F30B4">
        <w:rPr>
          <w:rFonts w:eastAsia="Calibri"/>
        </w:rPr>
        <w:t xml:space="preserve">тых соответствующих мерах, </w:t>
      </w:r>
      <w:r>
        <w:rPr>
          <w:rFonts w:eastAsia="Calibri"/>
        </w:rPr>
        <w:t xml:space="preserve">включая </w:t>
      </w:r>
      <w:r w:rsidRPr="006F30B4">
        <w:rPr>
          <w:rFonts w:eastAsia="Calibri"/>
        </w:rPr>
        <w:t>представление своего последнего пери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t>дического доклада в Комитете по ликвидации дискриминации в отношении женщин, а также включение в План действий в рамках Национальной стратегии по защите прав человека плана принять отдельный закон о борьбе с дискрим</w:t>
      </w:r>
      <w:r w:rsidRPr="006F30B4">
        <w:rPr>
          <w:rFonts w:eastAsia="Calibri"/>
        </w:rPr>
        <w:t>и</w:t>
      </w:r>
      <w:r w:rsidRPr="006F30B4">
        <w:rPr>
          <w:rFonts w:eastAsia="Calibri"/>
        </w:rPr>
        <w:t>нацией.</w:t>
      </w:r>
      <w:proofErr w:type="gramEnd"/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71.</w:t>
      </w:r>
      <w:r w:rsidRPr="006F30B4">
        <w:rPr>
          <w:rFonts w:eastAsia="Calibri"/>
        </w:rPr>
        <w:tab/>
        <w:t>Ссылаясь на некоторые конкретные группы, Армения отметила, что д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t>ступ к государственным услугам для сексуальных меньшин</w:t>
      </w:r>
      <w:proofErr w:type="gramStart"/>
      <w:r w:rsidRPr="006F30B4">
        <w:rPr>
          <w:rFonts w:eastAsia="Calibri"/>
        </w:rPr>
        <w:t>ств в стр</w:t>
      </w:r>
      <w:proofErr w:type="gramEnd"/>
      <w:r w:rsidRPr="006F30B4">
        <w:rPr>
          <w:rFonts w:eastAsia="Calibri"/>
        </w:rPr>
        <w:t>ане никак не ограничен. Будучи обеспокоен тем фактом, что представители некоторых женских НПО подвергались запугиванию в социальных сетях, Совет женщин, председателем которого является премьер-министр, выступает за искоренение такой практики и призывает правоохранительные органы быть более бдител</w:t>
      </w:r>
      <w:r w:rsidRPr="006F30B4">
        <w:rPr>
          <w:rFonts w:eastAsia="Calibri"/>
        </w:rPr>
        <w:t>ь</w:t>
      </w:r>
      <w:r w:rsidRPr="006F30B4">
        <w:rPr>
          <w:rFonts w:eastAsia="Calibri"/>
        </w:rPr>
        <w:t xml:space="preserve">ными при осуществлении мер предупреждения и пресечения таких случаев. Со времени проведения первого </w:t>
      </w:r>
      <w:proofErr w:type="spellStart"/>
      <w:r w:rsidRPr="006F30B4">
        <w:rPr>
          <w:rFonts w:eastAsia="Calibri"/>
        </w:rPr>
        <w:t>УПО</w:t>
      </w:r>
      <w:proofErr w:type="spellEnd"/>
      <w:r w:rsidRPr="006F30B4">
        <w:rPr>
          <w:rFonts w:eastAsia="Calibri"/>
        </w:rPr>
        <w:t xml:space="preserve"> был принят ряд правовых и организацио</w:t>
      </w:r>
      <w:r w:rsidRPr="006F30B4">
        <w:rPr>
          <w:rFonts w:eastAsia="Calibri"/>
        </w:rPr>
        <w:t>н</w:t>
      </w:r>
      <w:r w:rsidRPr="006F30B4">
        <w:rPr>
          <w:rFonts w:eastAsia="Calibri"/>
        </w:rPr>
        <w:t xml:space="preserve">ных мер для усиления защиты представителей национальных меньшинств, а с 2012 года был </w:t>
      </w:r>
      <w:r>
        <w:rPr>
          <w:rFonts w:eastAsia="Calibri"/>
        </w:rPr>
        <w:t xml:space="preserve">вдвое </w:t>
      </w:r>
      <w:r w:rsidRPr="006F30B4">
        <w:rPr>
          <w:rFonts w:eastAsia="Calibri"/>
        </w:rPr>
        <w:t>увеличен бюджет</w:t>
      </w:r>
      <w:r>
        <w:rPr>
          <w:rFonts w:eastAsia="Calibri"/>
        </w:rPr>
        <w:t>, предназначенный для</w:t>
      </w:r>
      <w:r w:rsidRPr="006F30B4">
        <w:rPr>
          <w:rFonts w:eastAsia="Calibri"/>
        </w:rPr>
        <w:t xml:space="preserve"> решени</w:t>
      </w:r>
      <w:r>
        <w:rPr>
          <w:rFonts w:eastAsia="Calibri"/>
        </w:rPr>
        <w:t>я</w:t>
      </w:r>
      <w:r w:rsidRPr="006F30B4">
        <w:rPr>
          <w:rFonts w:eastAsia="Calibri"/>
        </w:rPr>
        <w:t xml:space="preserve"> вопросов, связанных с национальными меньшинствами.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72.</w:t>
      </w:r>
      <w:r w:rsidRPr="006F30B4">
        <w:rPr>
          <w:rFonts w:eastAsia="Calibri"/>
        </w:rPr>
        <w:tab/>
        <w:t>Армения перечислила некоторые из мер, которые были приняты в целях улучшения положения представителей национальных меньшинств, находящи</w:t>
      </w:r>
      <w:r w:rsidRPr="006F30B4">
        <w:rPr>
          <w:rFonts w:eastAsia="Calibri"/>
        </w:rPr>
        <w:t>х</w:t>
      </w:r>
      <w:r w:rsidRPr="006F30B4">
        <w:rPr>
          <w:rFonts w:eastAsia="Calibri"/>
        </w:rPr>
        <w:t>ся вдал</w:t>
      </w:r>
      <w:r>
        <w:rPr>
          <w:rFonts w:eastAsia="Calibri"/>
        </w:rPr>
        <w:t>и</w:t>
      </w:r>
      <w:r w:rsidRPr="006F30B4">
        <w:rPr>
          <w:rFonts w:eastAsia="Calibri"/>
        </w:rPr>
        <w:t xml:space="preserve"> от своей родины, включая публикацию и предоставление бесплатных школьных учебников на </w:t>
      </w:r>
      <w:r>
        <w:rPr>
          <w:rFonts w:eastAsia="Calibri"/>
        </w:rPr>
        <w:t>соответствующих</w:t>
      </w:r>
      <w:r w:rsidRPr="006F30B4">
        <w:rPr>
          <w:rFonts w:eastAsia="Calibri"/>
        </w:rPr>
        <w:t xml:space="preserve"> языках. Включение этих меньшинств в жизнь страны рассматривается в качестве культурного достояния Армении. Сохранение и развитие культуры национальных меньшинств является приор</w:t>
      </w:r>
      <w:r w:rsidRPr="006F30B4">
        <w:rPr>
          <w:rFonts w:eastAsia="Calibri"/>
        </w:rPr>
        <w:t>и</w:t>
      </w:r>
      <w:r w:rsidRPr="006F30B4">
        <w:rPr>
          <w:rFonts w:eastAsia="Calibri"/>
        </w:rPr>
        <w:t>тетом, и все исторические и архитектурные памятники, культурные и религио</w:t>
      </w:r>
      <w:r w:rsidRPr="006F30B4">
        <w:rPr>
          <w:rFonts w:eastAsia="Calibri"/>
        </w:rPr>
        <w:t>з</w:t>
      </w:r>
      <w:r w:rsidRPr="006F30B4">
        <w:rPr>
          <w:rFonts w:eastAsia="Calibri"/>
        </w:rPr>
        <w:t>ные здания находятся под защитой государства, независимо от их этнической или религиозной принадлежности.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73.</w:t>
      </w:r>
      <w:r w:rsidRPr="006F30B4">
        <w:rPr>
          <w:rFonts w:eastAsia="Calibri"/>
        </w:rPr>
        <w:tab/>
        <w:t>Армения тесно сотрудничает с Европейской комиссией против расизма и нетерпимости. Делегация представила подробную информацию о выводах, с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t>держащихся в последнем докладе по мониторингу Комиссии.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74.</w:t>
      </w:r>
      <w:r w:rsidRPr="006F30B4">
        <w:rPr>
          <w:rFonts w:eastAsia="Calibri"/>
        </w:rPr>
        <w:tab/>
        <w:t>Была разработана надлежащая законодательная база для создания нео</w:t>
      </w:r>
      <w:r w:rsidRPr="006F30B4">
        <w:rPr>
          <w:rFonts w:eastAsia="Calibri"/>
        </w:rPr>
        <w:t>б</w:t>
      </w:r>
      <w:r w:rsidRPr="006F30B4">
        <w:rPr>
          <w:rFonts w:eastAsia="Calibri"/>
        </w:rPr>
        <w:t>ходимых условий, обеспечивающих религиозное разнообразие. По состоянию на 2014 год было зарегистрировано около 66 религиозных организаций, из к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t xml:space="preserve">торых </w:t>
      </w:r>
      <w:r>
        <w:rPr>
          <w:rFonts w:eastAsia="Calibri"/>
        </w:rPr>
        <w:t>9</w:t>
      </w:r>
      <w:r w:rsidRPr="006F30B4">
        <w:rPr>
          <w:rFonts w:eastAsia="Calibri"/>
        </w:rPr>
        <w:t xml:space="preserve"> принадлежат национальным меньшинствам.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75.</w:t>
      </w:r>
      <w:r w:rsidRPr="006F30B4">
        <w:rPr>
          <w:rFonts w:eastAsia="Calibri"/>
        </w:rPr>
        <w:tab/>
        <w:t>Решение вопросов миграции является одной из приоритетных задач пр</w:t>
      </w:r>
      <w:r w:rsidRPr="006F30B4">
        <w:rPr>
          <w:rFonts w:eastAsia="Calibri"/>
        </w:rPr>
        <w:t>а</w:t>
      </w:r>
      <w:r w:rsidRPr="006F30B4">
        <w:rPr>
          <w:rFonts w:eastAsia="Calibri"/>
        </w:rPr>
        <w:t>вительства Армении. План действи</w:t>
      </w:r>
      <w:r>
        <w:rPr>
          <w:rFonts w:eastAsia="Calibri"/>
        </w:rPr>
        <w:t>й</w:t>
      </w:r>
      <w:r w:rsidRPr="006F30B4">
        <w:rPr>
          <w:rFonts w:eastAsia="Calibri"/>
        </w:rPr>
        <w:t xml:space="preserve"> по миграции на 2014 год включает мер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t>приятия по приведению национального законодательства в соответствие с ме</w:t>
      </w:r>
      <w:r w:rsidRPr="006F30B4">
        <w:rPr>
          <w:rFonts w:eastAsia="Calibri"/>
        </w:rPr>
        <w:t>ж</w:t>
      </w:r>
      <w:r w:rsidRPr="006F30B4">
        <w:rPr>
          <w:rFonts w:eastAsia="Calibri"/>
        </w:rPr>
        <w:t>дународными стандартами. Поправки в Уголовный кодекс 2014 года поставили организацию незаконной иммиграции в разряд уголовного преступления. С</w:t>
      </w:r>
      <w:r w:rsidRPr="006F30B4">
        <w:rPr>
          <w:rFonts w:eastAsia="Calibri"/>
        </w:rPr>
        <w:t>о</w:t>
      </w:r>
      <w:r w:rsidRPr="006F30B4">
        <w:rPr>
          <w:rFonts w:eastAsia="Calibri"/>
        </w:rPr>
        <w:lastRenderedPageBreak/>
        <w:t>гласно новому закону о борьбе с торговлей людьми жертвам торговли людьми может быть выдан вид на жительство.</w:t>
      </w:r>
    </w:p>
    <w:p w:rsidR="00260523" w:rsidRPr="006F30B4" w:rsidRDefault="00260523" w:rsidP="00260523">
      <w:pPr>
        <w:pStyle w:val="SingleTxtGR"/>
        <w:rPr>
          <w:rFonts w:eastAsia="Calibri"/>
        </w:rPr>
      </w:pPr>
      <w:r w:rsidRPr="006F30B4">
        <w:rPr>
          <w:rFonts w:eastAsia="Calibri"/>
        </w:rPr>
        <w:t>76.</w:t>
      </w:r>
      <w:r w:rsidRPr="006F30B4">
        <w:rPr>
          <w:rFonts w:eastAsia="Calibri"/>
        </w:rPr>
        <w:tab/>
        <w:t xml:space="preserve">Система предоставления убежища функционирует в полном объеме, и в последние годы </w:t>
      </w:r>
      <w:r>
        <w:rPr>
          <w:rFonts w:eastAsia="Calibri"/>
        </w:rPr>
        <w:t xml:space="preserve">в страну </w:t>
      </w:r>
      <w:r w:rsidRPr="006F30B4">
        <w:rPr>
          <w:rFonts w:eastAsia="Calibri"/>
        </w:rPr>
        <w:t>прибыло более 16</w:t>
      </w:r>
      <w:r>
        <w:rPr>
          <w:rFonts w:eastAsia="Calibri"/>
        </w:rPr>
        <w:t xml:space="preserve"> </w:t>
      </w:r>
      <w:r w:rsidRPr="006F30B4">
        <w:rPr>
          <w:rFonts w:eastAsia="Calibri"/>
        </w:rPr>
        <w:t>000 беженцев из Сирии. Недавно при поддержке Управления Верховного комиссара Организации Объединенных Наций по делам беженцев был разработан новый проект закона о предоставл</w:t>
      </w:r>
      <w:r w:rsidRPr="006F30B4">
        <w:rPr>
          <w:rFonts w:eastAsia="Calibri"/>
        </w:rPr>
        <w:t>е</w:t>
      </w:r>
      <w:r w:rsidRPr="006F30B4">
        <w:rPr>
          <w:rFonts w:eastAsia="Calibri"/>
        </w:rPr>
        <w:t>нии убежища</w:t>
      </w:r>
      <w:r>
        <w:rPr>
          <w:rFonts w:eastAsia="Calibri"/>
        </w:rPr>
        <w:t>, который был</w:t>
      </w:r>
      <w:r w:rsidRPr="006F30B4">
        <w:rPr>
          <w:rFonts w:eastAsia="Calibri"/>
        </w:rPr>
        <w:t xml:space="preserve"> представлен на рассмотрение правительства.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77.</w:t>
      </w:r>
      <w:r w:rsidRPr="006F30B4">
        <w:rPr>
          <w:rFonts w:eastAsia="PMingLiU"/>
        </w:rPr>
        <w:tab/>
        <w:t xml:space="preserve">Беларусь с удовлетворением отметила законодательные меры, принятые Арменией со времени проведения первого </w:t>
      </w:r>
      <w:proofErr w:type="spellStart"/>
      <w:r w:rsidRPr="006F30B4">
        <w:rPr>
          <w:rFonts w:eastAsia="PMingLiU"/>
        </w:rPr>
        <w:t>УПО</w:t>
      </w:r>
      <w:proofErr w:type="spellEnd"/>
      <w:r w:rsidRPr="006F30B4">
        <w:rPr>
          <w:rFonts w:eastAsia="PMingLiU"/>
        </w:rPr>
        <w:t>. В частности, она отметила з</w:t>
      </w:r>
      <w:r w:rsidRPr="006F30B4">
        <w:rPr>
          <w:rFonts w:eastAsia="PMingLiU"/>
        </w:rPr>
        <w:t>а</w:t>
      </w:r>
      <w:r w:rsidRPr="006F30B4">
        <w:rPr>
          <w:rFonts w:eastAsia="PMingLiU"/>
        </w:rPr>
        <w:t>конодательство в области гендерного равенства. Она приветствовала особое внимание, уделяемое в Национальной стратегии по защите прав человека наиболее уязвимым группам.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78.</w:t>
      </w:r>
      <w:r w:rsidRPr="006F30B4">
        <w:rPr>
          <w:rFonts w:eastAsia="PMingLiU"/>
        </w:rPr>
        <w:tab/>
        <w:t xml:space="preserve">Приветствуя ратификацию </w:t>
      </w:r>
      <w:proofErr w:type="spellStart"/>
      <w:r w:rsidRPr="006F30B4">
        <w:t>МКЗЛНИ</w:t>
      </w:r>
      <w:proofErr w:type="spellEnd"/>
      <w:r w:rsidRPr="006F30B4">
        <w:t xml:space="preserve"> </w:t>
      </w:r>
      <w:r w:rsidRPr="006F30B4">
        <w:rPr>
          <w:rFonts w:eastAsia="PMingLiU"/>
        </w:rPr>
        <w:t xml:space="preserve">и </w:t>
      </w:r>
      <w:proofErr w:type="spellStart"/>
      <w:r w:rsidRPr="006F30B4">
        <w:rPr>
          <w:rFonts w:eastAsia="PMingLiU"/>
        </w:rPr>
        <w:t>КПИ</w:t>
      </w:r>
      <w:proofErr w:type="spellEnd"/>
      <w:r w:rsidRPr="006F30B4">
        <w:rPr>
          <w:rFonts w:eastAsia="PMingLiU"/>
        </w:rPr>
        <w:t>, Бельгия заявила, что в обл</w:t>
      </w:r>
      <w:r w:rsidRPr="006F30B4">
        <w:rPr>
          <w:rFonts w:eastAsia="PMingLiU"/>
        </w:rPr>
        <w:t>а</w:t>
      </w:r>
      <w:r w:rsidRPr="006F30B4">
        <w:rPr>
          <w:rFonts w:eastAsia="PMingLiU"/>
        </w:rPr>
        <w:t>сти защиты прав человека по-прежнему остается много работы, в том числе в связи с насилием в отношении женщин и детей и злоупотреблениями, соверш</w:t>
      </w:r>
      <w:r w:rsidRPr="006F30B4">
        <w:rPr>
          <w:rFonts w:eastAsia="PMingLiU"/>
        </w:rPr>
        <w:t>а</w:t>
      </w:r>
      <w:r w:rsidRPr="006F30B4">
        <w:rPr>
          <w:rFonts w:eastAsia="PMingLiU"/>
        </w:rPr>
        <w:t>емыми сотрудниками полиции.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79.</w:t>
      </w:r>
      <w:r w:rsidRPr="006F30B4">
        <w:rPr>
          <w:rFonts w:eastAsia="PMingLiU"/>
        </w:rPr>
        <w:tab/>
        <w:t xml:space="preserve">Бенин приветствовал усилия Армении, направленные на осуществление рекомендаций, вынесенных в ходе первого </w:t>
      </w:r>
      <w:proofErr w:type="spellStart"/>
      <w:r w:rsidRPr="006F30B4">
        <w:rPr>
          <w:rFonts w:eastAsia="PMingLiU"/>
        </w:rPr>
        <w:t>УПО</w:t>
      </w:r>
      <w:proofErr w:type="spellEnd"/>
      <w:r w:rsidRPr="006F30B4">
        <w:rPr>
          <w:rFonts w:eastAsia="PMingLiU"/>
        </w:rPr>
        <w:t xml:space="preserve">, и ратификацию ей </w:t>
      </w:r>
      <w:proofErr w:type="spellStart"/>
      <w:r w:rsidRPr="006F30B4">
        <w:t>МКЗЛНИ</w:t>
      </w:r>
      <w:proofErr w:type="spellEnd"/>
      <w:r w:rsidRPr="006F30B4">
        <w:t xml:space="preserve"> </w:t>
      </w:r>
      <w:r w:rsidRPr="006F30B4">
        <w:rPr>
          <w:rFonts w:eastAsia="PMingLiU"/>
        </w:rPr>
        <w:t xml:space="preserve">и </w:t>
      </w:r>
      <w:proofErr w:type="spellStart"/>
      <w:r w:rsidRPr="006F30B4">
        <w:rPr>
          <w:rFonts w:eastAsia="PMingLiU"/>
        </w:rPr>
        <w:t>КПИ</w:t>
      </w:r>
      <w:proofErr w:type="spellEnd"/>
      <w:r w:rsidRPr="006F30B4">
        <w:rPr>
          <w:rFonts w:eastAsia="PMingLiU"/>
        </w:rPr>
        <w:t>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80.</w:t>
      </w:r>
      <w:r w:rsidRPr="006F30B4">
        <w:rPr>
          <w:rFonts w:eastAsia="PMingLiU"/>
        </w:rPr>
        <w:tab/>
        <w:t>Сербия с удовлетворением отметила принятие Арменией Национальной стратегии и Плана действий по защите прав чело</w:t>
      </w:r>
      <w:r>
        <w:rPr>
          <w:rFonts w:eastAsia="PMingLiU"/>
        </w:rPr>
        <w:t xml:space="preserve">века и считает, что Армения </w:t>
      </w:r>
      <w:r w:rsidRPr="006F30B4">
        <w:rPr>
          <w:rFonts w:eastAsia="PMingLiU"/>
        </w:rPr>
        <w:t>принимает решительные меры по борьбе с насилием в семье.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81.</w:t>
      </w:r>
      <w:r w:rsidRPr="006F30B4">
        <w:rPr>
          <w:rFonts w:eastAsia="PMingLiU"/>
        </w:rPr>
        <w:tab/>
        <w:t>Бразилия высоко оценила выполнение Арменией рекомендаций, вын</w:t>
      </w:r>
      <w:r w:rsidRPr="006F30B4">
        <w:rPr>
          <w:rFonts w:eastAsia="PMingLiU"/>
        </w:rPr>
        <w:t>е</w:t>
      </w:r>
      <w:r w:rsidRPr="006F30B4">
        <w:rPr>
          <w:rFonts w:eastAsia="PMingLiU"/>
        </w:rPr>
        <w:t xml:space="preserve">сенных в ходе первого цикла по </w:t>
      </w:r>
      <w:proofErr w:type="spellStart"/>
      <w:r w:rsidRPr="006F30B4">
        <w:rPr>
          <w:rFonts w:eastAsia="PMingLiU"/>
        </w:rPr>
        <w:t>УПО</w:t>
      </w:r>
      <w:proofErr w:type="spellEnd"/>
      <w:r w:rsidRPr="006F30B4">
        <w:rPr>
          <w:rFonts w:eastAsia="PMingLiU"/>
        </w:rPr>
        <w:t>. Она выразила обеспокоенность по пов</w:t>
      </w:r>
      <w:r w:rsidRPr="006F30B4">
        <w:rPr>
          <w:rFonts w:eastAsia="PMingLiU"/>
        </w:rPr>
        <w:t>о</w:t>
      </w:r>
      <w:r w:rsidRPr="006F30B4">
        <w:rPr>
          <w:rFonts w:eastAsia="PMingLiU"/>
        </w:rPr>
        <w:t xml:space="preserve">ду насилия в отношении женщин и призвала Армению защищать сообщество </w:t>
      </w:r>
      <w:proofErr w:type="spellStart"/>
      <w:r w:rsidRPr="006F30B4">
        <w:rPr>
          <w:rFonts w:eastAsia="PMingLiU"/>
        </w:rPr>
        <w:t>ЛГБТИ</w:t>
      </w:r>
      <w:proofErr w:type="spellEnd"/>
      <w:r w:rsidRPr="006F30B4">
        <w:rPr>
          <w:rFonts w:eastAsia="PMingLiU"/>
        </w:rPr>
        <w:t>. Она подчеркнула важность приведения определения понятия "пытки" в соответствие с международными стандартами, обеспечения необходимых р</w:t>
      </w:r>
      <w:r w:rsidRPr="006F30B4">
        <w:rPr>
          <w:rFonts w:eastAsia="PMingLiU"/>
        </w:rPr>
        <w:t>е</w:t>
      </w:r>
      <w:r w:rsidRPr="006F30B4">
        <w:rPr>
          <w:rFonts w:eastAsia="PMingLiU"/>
        </w:rPr>
        <w:t>сурсов для ее национального превентивного механизма, а также содействия п</w:t>
      </w:r>
      <w:r w:rsidRPr="006F30B4">
        <w:rPr>
          <w:rFonts w:eastAsia="PMingLiU"/>
        </w:rPr>
        <w:t>о</w:t>
      </w:r>
      <w:r w:rsidRPr="006F30B4">
        <w:rPr>
          <w:rFonts w:eastAsia="PMingLiU"/>
        </w:rPr>
        <w:t>вышению уровня осведомленности о ВИЧ / СПИДе.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82.</w:t>
      </w:r>
      <w:r w:rsidRPr="006F30B4">
        <w:rPr>
          <w:rFonts w:eastAsia="PMingLiU"/>
        </w:rPr>
        <w:tab/>
        <w:t>Болгария высоко оценила утверждение Стратегической программы для правовых и судебных реформ и Национальной стратегии и Плана действий по защите прав человека и приветствовала политику и программу по гендерным вопросам, гендерному насилию и защите детей. Она призвала Армению выя</w:t>
      </w:r>
      <w:r w:rsidRPr="006F30B4">
        <w:rPr>
          <w:rFonts w:eastAsia="PMingLiU"/>
        </w:rPr>
        <w:t>в</w:t>
      </w:r>
      <w:r w:rsidRPr="006F30B4">
        <w:rPr>
          <w:rFonts w:eastAsia="PMingLiU"/>
        </w:rPr>
        <w:t>лять детей, находящихся в уязвимом положении.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83.</w:t>
      </w:r>
      <w:r w:rsidRPr="006F30B4">
        <w:rPr>
          <w:rFonts w:eastAsia="PMingLiU"/>
        </w:rPr>
        <w:tab/>
        <w:t xml:space="preserve">Канада </w:t>
      </w:r>
      <w:r>
        <w:rPr>
          <w:rFonts w:eastAsia="PMingLiU"/>
        </w:rPr>
        <w:t>просила представить информацию</w:t>
      </w:r>
      <w:r w:rsidRPr="006F30B4">
        <w:rPr>
          <w:rFonts w:eastAsia="PMingLiU"/>
        </w:rPr>
        <w:t xml:space="preserve"> о мерах, принятых для реал</w:t>
      </w:r>
      <w:r w:rsidRPr="006F30B4">
        <w:rPr>
          <w:rFonts w:eastAsia="PMingLiU"/>
        </w:rPr>
        <w:t>и</w:t>
      </w:r>
      <w:r w:rsidRPr="006F30B4">
        <w:rPr>
          <w:rFonts w:eastAsia="PMingLiU"/>
        </w:rPr>
        <w:t>зации ее рекомендаций 2010 года, касающихся свободы мнений и их свободного выражения и журналистских расследований. Она приветствовала шаги, пре</w:t>
      </w:r>
      <w:r w:rsidRPr="006F30B4">
        <w:rPr>
          <w:rFonts w:eastAsia="PMingLiU"/>
        </w:rPr>
        <w:t>д</w:t>
      </w:r>
      <w:r w:rsidRPr="006F30B4">
        <w:rPr>
          <w:rFonts w:eastAsia="PMingLiU"/>
        </w:rPr>
        <w:t>принятые для борьбы с расизмом и ксенофобией, и призвала Армению рассл</w:t>
      </w:r>
      <w:r w:rsidRPr="006F30B4">
        <w:rPr>
          <w:rFonts w:eastAsia="PMingLiU"/>
        </w:rPr>
        <w:t>е</w:t>
      </w:r>
      <w:r w:rsidRPr="006F30B4">
        <w:rPr>
          <w:rFonts w:eastAsia="PMingLiU"/>
        </w:rPr>
        <w:t>довать недавние нападения на политических активистов в Ереване и привлечь виновных к ответственности.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84.</w:t>
      </w:r>
      <w:r w:rsidRPr="006F30B4">
        <w:rPr>
          <w:rFonts w:eastAsia="PMingLiU"/>
        </w:rPr>
        <w:tab/>
        <w:t>Центральноафриканская Республика отметила усилия Армении по в</w:t>
      </w:r>
      <w:r w:rsidRPr="006F30B4">
        <w:rPr>
          <w:rFonts w:eastAsia="PMingLiU"/>
        </w:rPr>
        <w:t>ы</w:t>
      </w:r>
      <w:r w:rsidRPr="006F30B4">
        <w:rPr>
          <w:rFonts w:eastAsia="PMingLiU"/>
        </w:rPr>
        <w:t>полнени</w:t>
      </w:r>
      <w:r>
        <w:rPr>
          <w:rFonts w:eastAsia="PMingLiU"/>
        </w:rPr>
        <w:t>ю</w:t>
      </w:r>
      <w:r w:rsidRPr="006F30B4">
        <w:rPr>
          <w:rFonts w:eastAsia="PMingLiU"/>
        </w:rPr>
        <w:t xml:space="preserve"> рекомендаций, вынесенных в ходе первого цикла. Она отметила зн</w:t>
      </w:r>
      <w:r w:rsidRPr="006F30B4">
        <w:rPr>
          <w:rFonts w:eastAsia="PMingLiU"/>
        </w:rPr>
        <w:t>а</w:t>
      </w:r>
      <w:r w:rsidRPr="006F30B4">
        <w:rPr>
          <w:rFonts w:eastAsia="PMingLiU"/>
        </w:rPr>
        <w:t>чительный прогресс в области защиты инвалидов, свободы собраний и равных возможностей для мужчин и женщин.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85.</w:t>
      </w:r>
      <w:r w:rsidRPr="006F30B4">
        <w:rPr>
          <w:rFonts w:eastAsia="PMingLiU"/>
        </w:rPr>
        <w:tab/>
        <w:t>Чад с удовлетворением отметил представленный Арменией среднесро</w:t>
      </w:r>
      <w:r w:rsidRPr="006F30B4">
        <w:rPr>
          <w:rFonts w:eastAsia="PMingLiU"/>
        </w:rPr>
        <w:t>ч</w:t>
      </w:r>
      <w:r w:rsidRPr="006F30B4">
        <w:rPr>
          <w:rFonts w:eastAsia="PMingLiU"/>
        </w:rPr>
        <w:t>ный доклад. Он отметил, что в Армении существует законодательная и регул</w:t>
      </w:r>
      <w:r w:rsidRPr="006F30B4">
        <w:rPr>
          <w:rFonts w:eastAsia="PMingLiU"/>
        </w:rPr>
        <w:t>я</w:t>
      </w:r>
      <w:r w:rsidRPr="006F30B4">
        <w:rPr>
          <w:rFonts w:eastAsia="PMingLiU"/>
        </w:rPr>
        <w:t>тивная основа для гарантированного обеспечения свободы собраний, судебных реформ, гендерного равенства и равных возможностей для инвалидов.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lastRenderedPageBreak/>
        <w:t>86.</w:t>
      </w:r>
      <w:r w:rsidRPr="006F30B4">
        <w:rPr>
          <w:rFonts w:eastAsia="PMingLiU"/>
        </w:rPr>
        <w:tab/>
        <w:t>Чили поблагодарила Армению за ее национальный доклад и приветств</w:t>
      </w:r>
      <w:r w:rsidRPr="006F30B4">
        <w:rPr>
          <w:rFonts w:eastAsia="PMingLiU"/>
        </w:rPr>
        <w:t>о</w:t>
      </w:r>
      <w:r w:rsidRPr="006F30B4">
        <w:rPr>
          <w:rFonts w:eastAsia="PMingLiU"/>
        </w:rPr>
        <w:t>вала прогресс, достигнутый в борьбе с коррупцией и торговлей людьми. Она призвала Армению активизировать усилия по обеспечению соблюдения межд</w:t>
      </w:r>
      <w:r w:rsidRPr="006F30B4">
        <w:rPr>
          <w:rFonts w:eastAsia="PMingLiU"/>
        </w:rPr>
        <w:t>у</w:t>
      </w:r>
      <w:r w:rsidRPr="006F30B4">
        <w:rPr>
          <w:rFonts w:eastAsia="PMingLiU"/>
        </w:rPr>
        <w:t>народных договоров в области прав человека.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87.</w:t>
      </w:r>
      <w:r w:rsidRPr="006F30B4">
        <w:rPr>
          <w:rFonts w:eastAsia="PMingLiU"/>
        </w:rPr>
        <w:tab/>
        <w:t>Коста-Рика отметила, что Армения ратифицировала договоры в области прав человека, и приветствовала учреждение Управления уполномоченного по правам человека, разработку Стратегической программы судебно-правовых р</w:t>
      </w:r>
      <w:r w:rsidRPr="006F30B4">
        <w:rPr>
          <w:rFonts w:eastAsia="PMingLiU"/>
        </w:rPr>
        <w:t>е</w:t>
      </w:r>
      <w:r w:rsidRPr="006F30B4">
        <w:rPr>
          <w:rFonts w:eastAsia="PMingLiU"/>
        </w:rPr>
        <w:t>форм и усилия по достижению гендерного равенства. Она выразила обеспок</w:t>
      </w:r>
      <w:r w:rsidRPr="006F30B4">
        <w:rPr>
          <w:rFonts w:eastAsia="PMingLiU"/>
        </w:rPr>
        <w:t>о</w:t>
      </w:r>
      <w:r w:rsidRPr="006F30B4">
        <w:rPr>
          <w:rFonts w:eastAsia="PMingLiU"/>
        </w:rPr>
        <w:t>енность по поводу сообщений об ограничении свободы выражения мнений, а</w:t>
      </w:r>
      <w:r w:rsidRPr="006F30B4">
        <w:rPr>
          <w:rFonts w:eastAsia="PMingLiU"/>
        </w:rPr>
        <w:t>с</w:t>
      </w:r>
      <w:r w:rsidRPr="006F30B4">
        <w:rPr>
          <w:rFonts w:eastAsia="PMingLiU"/>
        </w:rPr>
        <w:t>социации и мирных собраний.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88.</w:t>
      </w:r>
      <w:r w:rsidRPr="006F30B4">
        <w:rPr>
          <w:rFonts w:eastAsia="PMingLiU"/>
        </w:rPr>
        <w:tab/>
        <w:t>Куба отметила меры по повышению гендерного равенства и улучшения защиты прав инвалидов. Она также отметила прогресс в деле защиты прав р</w:t>
      </w:r>
      <w:r w:rsidRPr="006F30B4">
        <w:rPr>
          <w:rFonts w:eastAsia="PMingLiU"/>
        </w:rPr>
        <w:t>е</w:t>
      </w:r>
      <w:r w:rsidRPr="006F30B4">
        <w:rPr>
          <w:rFonts w:eastAsia="PMingLiU"/>
        </w:rPr>
        <w:t>бенка, в области образования и здравоохранения.</w:t>
      </w:r>
    </w:p>
    <w:p w:rsidR="00260523" w:rsidRPr="006F30B4" w:rsidRDefault="00260523" w:rsidP="00260523">
      <w:pPr>
        <w:pStyle w:val="SingleTxtGR"/>
        <w:rPr>
          <w:rFonts w:eastAsia="PMingLiU"/>
        </w:rPr>
      </w:pPr>
      <w:r w:rsidRPr="006F30B4">
        <w:rPr>
          <w:rFonts w:eastAsia="PMingLiU"/>
        </w:rPr>
        <w:t>89.</w:t>
      </w:r>
      <w:r w:rsidRPr="006F30B4">
        <w:rPr>
          <w:rFonts w:eastAsia="PMingLiU"/>
        </w:rPr>
        <w:tab/>
        <w:t>Кипр высоко оценил принятие Арменией мер по поощрению прав же</w:t>
      </w:r>
      <w:r w:rsidRPr="006F30B4">
        <w:rPr>
          <w:rFonts w:eastAsia="PMingLiU"/>
        </w:rPr>
        <w:t>н</w:t>
      </w:r>
      <w:r w:rsidRPr="006F30B4">
        <w:rPr>
          <w:rFonts w:eastAsia="PMingLiU"/>
        </w:rPr>
        <w:t>щин и детей, а также инициатив по повышению уровня осведомленности общ</w:t>
      </w:r>
      <w:r w:rsidRPr="006F30B4">
        <w:rPr>
          <w:rFonts w:eastAsia="PMingLiU"/>
        </w:rPr>
        <w:t>е</w:t>
      </w:r>
      <w:r w:rsidRPr="006F30B4">
        <w:rPr>
          <w:rFonts w:eastAsia="PMingLiU"/>
        </w:rPr>
        <w:t>ственности о предупреждении и пресечении преступления геноцида.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90.</w:t>
      </w:r>
      <w:r w:rsidRPr="00B61709">
        <w:rPr>
          <w:bCs/>
        </w:rPr>
        <w:tab/>
        <w:t>Чешская Республика приветствовала делегацию Армении. Она высоко оценила представленную информацию о ходе выполнения рекомендаций, вын</w:t>
      </w:r>
      <w:r w:rsidRPr="00B61709">
        <w:rPr>
          <w:bCs/>
        </w:rPr>
        <w:t>е</w:t>
      </w:r>
      <w:r w:rsidRPr="00B61709">
        <w:rPr>
          <w:bCs/>
        </w:rPr>
        <w:t xml:space="preserve">сенных в рамках предыдущего </w:t>
      </w:r>
      <w:proofErr w:type="spellStart"/>
      <w:r w:rsidRPr="00B61709">
        <w:rPr>
          <w:bCs/>
        </w:rPr>
        <w:t>УПО</w:t>
      </w:r>
      <w:proofErr w:type="spellEnd"/>
      <w:r w:rsidRPr="00B61709">
        <w:rPr>
          <w:bCs/>
        </w:rPr>
        <w:t>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91.</w:t>
      </w:r>
      <w:r w:rsidRPr="00B61709">
        <w:rPr>
          <w:bCs/>
        </w:rPr>
        <w:tab/>
        <w:t>Джибути приветствовала прогресс, достигнутый в области экономич</w:t>
      </w:r>
      <w:r w:rsidRPr="00B61709">
        <w:rPr>
          <w:bCs/>
        </w:rPr>
        <w:t>е</w:t>
      </w:r>
      <w:r w:rsidRPr="00B61709">
        <w:rPr>
          <w:bCs/>
        </w:rPr>
        <w:t>ских и социальных прав. Она высоко оценила меры по поощрению и защите прав женщин в виде установления квот в целях увеличения их представител</w:t>
      </w:r>
      <w:r w:rsidRPr="00B61709">
        <w:rPr>
          <w:bCs/>
        </w:rPr>
        <w:t>ь</w:t>
      </w:r>
      <w:r w:rsidRPr="00B61709">
        <w:rPr>
          <w:bCs/>
        </w:rPr>
        <w:t>ства в законодательных органах.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92.</w:t>
      </w:r>
      <w:r w:rsidRPr="00B61709">
        <w:rPr>
          <w:bCs/>
        </w:rPr>
        <w:tab/>
        <w:t>Египет высоко оценил создание Национальной комиссии по конституц</w:t>
      </w:r>
      <w:r w:rsidRPr="00B61709">
        <w:rPr>
          <w:bCs/>
        </w:rPr>
        <w:t>и</w:t>
      </w:r>
      <w:r w:rsidRPr="00B61709">
        <w:rPr>
          <w:bCs/>
        </w:rPr>
        <w:t xml:space="preserve">онным реформам, разработку Национальной стратегии и Плана действий по защите прав человека, укрепление судебной системы и повышение участия женщин в парламенте. Он приветствовал ратификацию </w:t>
      </w:r>
      <w:proofErr w:type="spellStart"/>
      <w:r w:rsidRPr="00B61709">
        <w:rPr>
          <w:bCs/>
        </w:rPr>
        <w:t>КПИ</w:t>
      </w:r>
      <w:proofErr w:type="spellEnd"/>
      <w:r w:rsidRPr="00B61709">
        <w:rPr>
          <w:bCs/>
        </w:rPr>
        <w:t xml:space="preserve"> и подписание </w:t>
      </w:r>
      <w:proofErr w:type="spellStart"/>
      <w:r w:rsidRPr="00B61709">
        <w:rPr>
          <w:bCs/>
        </w:rPr>
        <w:t>МКПТМ</w:t>
      </w:r>
      <w:proofErr w:type="spellEnd"/>
      <w:r w:rsidRPr="00B61709">
        <w:rPr>
          <w:bCs/>
        </w:rPr>
        <w:t>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93.</w:t>
      </w:r>
      <w:r w:rsidRPr="00B61709">
        <w:rPr>
          <w:bCs/>
        </w:rPr>
        <w:tab/>
        <w:t>Армения упомянула о реформах, направленных на регулирование и обе</w:t>
      </w:r>
      <w:r w:rsidRPr="00B61709">
        <w:rPr>
          <w:bCs/>
        </w:rPr>
        <w:t>с</w:t>
      </w:r>
      <w:r w:rsidRPr="00B61709">
        <w:rPr>
          <w:bCs/>
        </w:rPr>
        <w:t>печение стабильной занятости, особенно для тех, кто не обладает конкурен</w:t>
      </w:r>
      <w:r w:rsidRPr="00B61709">
        <w:rPr>
          <w:bCs/>
        </w:rPr>
        <w:t>т</w:t>
      </w:r>
      <w:r w:rsidRPr="00B61709">
        <w:rPr>
          <w:bCs/>
        </w:rPr>
        <w:t>ными преимуществами. В 2013 году правительством была утверждена пятиле</w:t>
      </w:r>
      <w:r w:rsidRPr="00B61709">
        <w:rPr>
          <w:bCs/>
        </w:rPr>
        <w:t>т</w:t>
      </w:r>
      <w:r w:rsidRPr="00B61709">
        <w:rPr>
          <w:bCs/>
        </w:rPr>
        <w:t>няя стратегия, а в 2014 году вступил в силу новый закон о занятости. В новый закон включены квоты на трудоустройство инвалидов в крупных организациях, которые начнут постепенно применяться с 2015 года. Минимальная заработная плата была увеличена и в 2015 году продолжит повышаться. Были разработаны программы для поддержки малого бизнеса и женщин, которым грозит безраб</w:t>
      </w:r>
      <w:r w:rsidRPr="00B61709">
        <w:rPr>
          <w:bCs/>
        </w:rPr>
        <w:t>о</w:t>
      </w:r>
      <w:r w:rsidRPr="00B61709">
        <w:rPr>
          <w:bCs/>
        </w:rPr>
        <w:t>тица.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94.</w:t>
      </w:r>
      <w:r w:rsidRPr="00B61709">
        <w:rPr>
          <w:bCs/>
        </w:rPr>
        <w:tab/>
        <w:t>Армения отметила представление в Национальное собрание законопрое</w:t>
      </w:r>
      <w:r w:rsidRPr="00B61709">
        <w:rPr>
          <w:bCs/>
        </w:rPr>
        <w:t>к</w:t>
      </w:r>
      <w:r w:rsidRPr="00B61709">
        <w:rPr>
          <w:bCs/>
        </w:rPr>
        <w:t xml:space="preserve">та о правах и социальной интеграции инвалидов. Армения ратифицировала </w:t>
      </w:r>
      <w:proofErr w:type="spellStart"/>
      <w:r w:rsidRPr="00B61709">
        <w:rPr>
          <w:bCs/>
        </w:rPr>
        <w:t>КПИ</w:t>
      </w:r>
      <w:proofErr w:type="spellEnd"/>
      <w:r w:rsidRPr="00B61709">
        <w:rPr>
          <w:bCs/>
        </w:rPr>
        <w:t>; может быть рассмотрена возможность присоединения к Факультативному протоколу к Конвенции после осуществления реформ.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95.</w:t>
      </w:r>
      <w:r w:rsidRPr="00B61709">
        <w:rPr>
          <w:bCs/>
        </w:rPr>
        <w:tab/>
        <w:t xml:space="preserve">Насилие наказуемо законом, независимо от пола жертвы; это относится и к </w:t>
      </w:r>
      <w:r>
        <w:rPr>
          <w:bCs/>
        </w:rPr>
        <w:t>домашнему</w:t>
      </w:r>
      <w:r w:rsidRPr="00B61709">
        <w:rPr>
          <w:bCs/>
        </w:rPr>
        <w:t xml:space="preserve"> насилию. Законопроект о </w:t>
      </w:r>
      <w:r>
        <w:rPr>
          <w:bCs/>
        </w:rPr>
        <w:t>домашнем</w:t>
      </w:r>
      <w:r w:rsidRPr="00B61709">
        <w:rPr>
          <w:bCs/>
        </w:rPr>
        <w:t xml:space="preserve"> насилии не был</w:t>
      </w:r>
      <w:r w:rsidRPr="006E28D8">
        <w:rPr>
          <w:bCs/>
        </w:rPr>
        <w:t xml:space="preserve"> </w:t>
      </w:r>
      <w:r w:rsidRPr="00B61709">
        <w:rPr>
          <w:bCs/>
        </w:rPr>
        <w:t>принят в св</w:t>
      </w:r>
      <w:r w:rsidRPr="00B61709">
        <w:rPr>
          <w:bCs/>
        </w:rPr>
        <w:t>я</w:t>
      </w:r>
      <w:r w:rsidRPr="00B61709">
        <w:rPr>
          <w:bCs/>
        </w:rPr>
        <w:t xml:space="preserve">зи с проведением крупных реформ в правовой системе, и законодательство о </w:t>
      </w:r>
      <w:r>
        <w:rPr>
          <w:bCs/>
        </w:rPr>
        <w:t>домашнем</w:t>
      </w:r>
      <w:r w:rsidRPr="00B61709">
        <w:rPr>
          <w:bCs/>
        </w:rPr>
        <w:t xml:space="preserve"> насилии будет принято на о</w:t>
      </w:r>
      <w:r>
        <w:rPr>
          <w:bCs/>
        </w:rPr>
        <w:t xml:space="preserve">снове этих реформ. Тем не </w:t>
      </w:r>
      <w:proofErr w:type="gramStart"/>
      <w:r>
        <w:rPr>
          <w:bCs/>
        </w:rPr>
        <w:t>менее</w:t>
      </w:r>
      <w:proofErr w:type="gramEnd"/>
      <w:r w:rsidRPr="00B61709">
        <w:rPr>
          <w:bCs/>
        </w:rPr>
        <w:t xml:space="preserve"> опред</w:t>
      </w:r>
      <w:r w:rsidRPr="00B61709">
        <w:rPr>
          <w:bCs/>
        </w:rPr>
        <w:t>е</w:t>
      </w:r>
      <w:r w:rsidRPr="00B61709">
        <w:rPr>
          <w:bCs/>
        </w:rPr>
        <w:t xml:space="preserve">ление </w:t>
      </w:r>
      <w:r>
        <w:rPr>
          <w:bCs/>
        </w:rPr>
        <w:t>домашнего</w:t>
      </w:r>
      <w:r w:rsidRPr="00B61709">
        <w:rPr>
          <w:bCs/>
        </w:rPr>
        <w:t xml:space="preserve"> насилия и положения для оказания помощи жертвам были включены в Закон о социальной поддержке, принятый в декабре 2014 года.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lastRenderedPageBreak/>
        <w:t>96.</w:t>
      </w:r>
      <w:r w:rsidRPr="00B61709">
        <w:rPr>
          <w:bCs/>
        </w:rPr>
        <w:tab/>
        <w:t>Армения подробно остановилась на реформах в области защиты детей, в том числе ранних профилактических мерах, разработанных при поддержке Детского фонда Организации Объединенных Наций. Ведется подготовка мех</w:t>
      </w:r>
      <w:r w:rsidRPr="00B61709">
        <w:rPr>
          <w:bCs/>
        </w:rPr>
        <w:t>а</w:t>
      </w:r>
      <w:r w:rsidRPr="00B61709">
        <w:rPr>
          <w:bCs/>
        </w:rPr>
        <w:t>низмов совершенствования процедур усыновления. С 2010 года правительством были приняты программы по созданию социального жилья для малообеспече</w:t>
      </w:r>
      <w:r w:rsidRPr="00B61709">
        <w:rPr>
          <w:bCs/>
        </w:rPr>
        <w:t>н</w:t>
      </w:r>
      <w:r w:rsidRPr="00B61709">
        <w:rPr>
          <w:bCs/>
        </w:rPr>
        <w:t>ных людей, в том числе молодых людей, которые ранее жили в детских домах.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97.</w:t>
      </w:r>
      <w:r w:rsidRPr="00B61709">
        <w:rPr>
          <w:bCs/>
        </w:rPr>
        <w:tab/>
      </w:r>
      <w:r>
        <w:rPr>
          <w:bCs/>
        </w:rPr>
        <w:t>Перейдя</w:t>
      </w:r>
      <w:r w:rsidRPr="00B61709">
        <w:rPr>
          <w:bCs/>
        </w:rPr>
        <w:t xml:space="preserve"> к вопросам здравоохранения, Армения рассказала о реформах, направленных на повышение доступности и качества медицинских услуг, о</w:t>
      </w:r>
      <w:r w:rsidRPr="00B61709">
        <w:rPr>
          <w:bCs/>
        </w:rPr>
        <w:t>с</w:t>
      </w:r>
      <w:r w:rsidRPr="00B61709">
        <w:rPr>
          <w:bCs/>
        </w:rPr>
        <w:t>новное внимание которых уделено профилактике и раннему выявлению забол</w:t>
      </w:r>
      <w:r w:rsidRPr="00B61709">
        <w:rPr>
          <w:bCs/>
        </w:rPr>
        <w:t>е</w:t>
      </w:r>
      <w:r w:rsidRPr="00B61709">
        <w:rPr>
          <w:bCs/>
        </w:rPr>
        <w:t>ваний. В отношении обеспечения охраны здоровья матери и ребенка страна успешно движется к достижению соответствующих целей развития, сформул</w:t>
      </w:r>
      <w:r w:rsidRPr="00B61709">
        <w:rPr>
          <w:bCs/>
        </w:rPr>
        <w:t>и</w:t>
      </w:r>
      <w:r w:rsidRPr="00B61709">
        <w:rPr>
          <w:bCs/>
        </w:rPr>
        <w:t xml:space="preserve">рованных в Декларации тысячелетия. Были предприняты шаги с целью </w:t>
      </w:r>
      <w:proofErr w:type="gramStart"/>
      <w:r w:rsidRPr="00B61709">
        <w:rPr>
          <w:bCs/>
        </w:rPr>
        <w:t>снизить</w:t>
      </w:r>
      <w:proofErr w:type="gramEnd"/>
      <w:r w:rsidRPr="00B61709">
        <w:rPr>
          <w:bCs/>
        </w:rPr>
        <w:t xml:space="preserve"> риск коррупции и положить конец практике неофициальных выплат, в том чи</w:t>
      </w:r>
      <w:r w:rsidRPr="00B61709">
        <w:rPr>
          <w:bCs/>
        </w:rPr>
        <w:t>с</w:t>
      </w:r>
      <w:r w:rsidRPr="00B61709">
        <w:rPr>
          <w:bCs/>
        </w:rPr>
        <w:t>ле путем повышения осведомленности общественности о праве на бесплатную медицинскую помощь и освобождение от должности сотрудников, требовавших таких выплат. Были предприняты усилия для искоренения нетерпимости по о</w:t>
      </w:r>
      <w:r w:rsidRPr="00B61709">
        <w:rPr>
          <w:bCs/>
        </w:rPr>
        <w:t>т</w:t>
      </w:r>
      <w:r w:rsidRPr="00B61709">
        <w:rPr>
          <w:bCs/>
        </w:rPr>
        <w:t>ношению к больным ВИЧ</w:t>
      </w:r>
      <w:r>
        <w:rPr>
          <w:bCs/>
        </w:rPr>
        <w:t>/</w:t>
      </w:r>
      <w:r w:rsidRPr="00B61709">
        <w:rPr>
          <w:bCs/>
        </w:rPr>
        <w:t>СПИДом, в том числе в школах.</w:t>
      </w:r>
    </w:p>
    <w:p w:rsidR="00260523" w:rsidRPr="00B61709" w:rsidRDefault="00260523" w:rsidP="00260523">
      <w:pPr>
        <w:pStyle w:val="SingleTxtGR"/>
      </w:pPr>
      <w:r w:rsidRPr="00B61709">
        <w:rPr>
          <w:bCs/>
        </w:rPr>
        <w:t>98.</w:t>
      </w:r>
      <w:r w:rsidRPr="00B61709">
        <w:rPr>
          <w:bCs/>
        </w:rPr>
        <w:tab/>
      </w:r>
      <w:r w:rsidRPr="00B61709">
        <w:t>Армения не согласна с утверждениями о том, что женщины подвергаются дискриминации с точки зрения доступа к медицинской помощи: более 30</w:t>
      </w:r>
      <w:r>
        <w:t>% </w:t>
      </w:r>
      <w:r w:rsidRPr="00B61709">
        <w:t xml:space="preserve">бюджета на нужды здравоохранения </w:t>
      </w:r>
      <w:r>
        <w:t>выделяется</w:t>
      </w:r>
      <w:r w:rsidRPr="00B61709">
        <w:t xml:space="preserve"> на программы, поддерж</w:t>
      </w:r>
      <w:r w:rsidRPr="00B61709">
        <w:t>и</w:t>
      </w:r>
      <w:r w:rsidRPr="00B61709">
        <w:t xml:space="preserve">вающие матерей и детей. Армения является </w:t>
      </w:r>
      <w:r>
        <w:t>одной из немногих стран, где 15</w:t>
      </w:r>
      <w:r>
        <w:noBreakHyphen/>
      </w:r>
      <w:r w:rsidRPr="00B61709">
        <w:t>летние девочки получают всестороннюю оценку уровня их развития и р</w:t>
      </w:r>
      <w:r w:rsidRPr="00B61709">
        <w:t>е</w:t>
      </w:r>
      <w:r w:rsidRPr="00B61709">
        <w:t>продуктивного здоровья.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99.</w:t>
      </w:r>
      <w:r w:rsidRPr="00B61709">
        <w:rPr>
          <w:bCs/>
        </w:rPr>
        <w:tab/>
        <w:t>Армения подробно остановилась на мерах, принятых правительством для обеспечения равного доступа к образованию, особенно для уязвимых групп населения. В 2014 году Национальное собрание приняло новый Закон об общем образовании, согласно которому до 2022 года страна должна принять меры для перехода на полностью инклюзивный тип образования. Инклюзивное образов</w:t>
      </w:r>
      <w:r w:rsidRPr="00B61709">
        <w:rPr>
          <w:bCs/>
        </w:rPr>
        <w:t>а</w:t>
      </w:r>
      <w:r w:rsidRPr="00B61709">
        <w:rPr>
          <w:bCs/>
        </w:rPr>
        <w:t xml:space="preserve">ние </w:t>
      </w:r>
      <w:r>
        <w:rPr>
          <w:bCs/>
        </w:rPr>
        <w:t>обеспечивается</w:t>
      </w:r>
      <w:r w:rsidRPr="00B61709">
        <w:rPr>
          <w:bCs/>
        </w:rPr>
        <w:t xml:space="preserve"> в 10% школ. В системе высшего образования правительство будет продолжать </w:t>
      </w:r>
      <w:r>
        <w:rPr>
          <w:bCs/>
        </w:rPr>
        <w:t>и далее принимать меры по расширению</w:t>
      </w:r>
      <w:r w:rsidRPr="00B61709">
        <w:rPr>
          <w:bCs/>
        </w:rPr>
        <w:t xml:space="preserve"> доступ</w:t>
      </w:r>
      <w:r>
        <w:rPr>
          <w:bCs/>
        </w:rPr>
        <w:t>а</w:t>
      </w:r>
      <w:r w:rsidRPr="00B61709">
        <w:rPr>
          <w:bCs/>
        </w:rPr>
        <w:t xml:space="preserve"> для мол</w:t>
      </w:r>
      <w:r w:rsidRPr="00B61709">
        <w:rPr>
          <w:bCs/>
        </w:rPr>
        <w:t>о</w:t>
      </w:r>
      <w:r w:rsidRPr="00B61709">
        <w:rPr>
          <w:bCs/>
        </w:rPr>
        <w:t>дых людей из уязвимых групп населения. В 2014 году был расширен перечень категорий лиц, имеющих право на получение стипенди</w:t>
      </w:r>
      <w:r>
        <w:rPr>
          <w:bCs/>
        </w:rPr>
        <w:t>й</w:t>
      </w:r>
      <w:r w:rsidRPr="00B61709">
        <w:rPr>
          <w:bCs/>
        </w:rPr>
        <w:t>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100.</w:t>
      </w:r>
      <w:r w:rsidRPr="00B61709">
        <w:rPr>
          <w:bCs/>
        </w:rPr>
        <w:tab/>
        <w:t>Армения представила подробную информацию о лицензиях, выданных для цифрового телевизионного вещания. Наблюдение за всеобщими выборами в 2012</w:t>
      </w:r>
      <w:r>
        <w:rPr>
          <w:bCs/>
        </w:rPr>
        <w:t xml:space="preserve"> </w:t>
      </w:r>
      <w:r w:rsidRPr="00B61709">
        <w:rPr>
          <w:bCs/>
        </w:rPr>
        <w:t>году и муниципальных выборов в 2013</w:t>
      </w:r>
      <w:r>
        <w:rPr>
          <w:bCs/>
        </w:rPr>
        <w:t xml:space="preserve"> </w:t>
      </w:r>
      <w:r w:rsidRPr="00B61709">
        <w:rPr>
          <w:bCs/>
        </w:rPr>
        <w:t>году показало, что оппозиционные партии получ</w:t>
      </w:r>
      <w:r>
        <w:rPr>
          <w:bCs/>
        </w:rPr>
        <w:t>а</w:t>
      </w:r>
      <w:r w:rsidRPr="00B61709">
        <w:rPr>
          <w:bCs/>
        </w:rPr>
        <w:t>ли большую часть эфирного времени практически во всех пер</w:t>
      </w:r>
      <w:r w:rsidRPr="00B61709">
        <w:rPr>
          <w:bCs/>
        </w:rPr>
        <w:t>е</w:t>
      </w:r>
      <w:r w:rsidRPr="00B61709">
        <w:rPr>
          <w:bCs/>
        </w:rPr>
        <w:t>дачах. В связи с делом телеканала "А</w:t>
      </w:r>
      <w:proofErr w:type="gramStart"/>
      <w:r w:rsidRPr="00B61709">
        <w:rPr>
          <w:bCs/>
        </w:rPr>
        <w:t>1</w:t>
      </w:r>
      <w:proofErr w:type="gramEnd"/>
      <w:r>
        <w:rPr>
          <w:bCs/>
        </w:rPr>
        <w:t xml:space="preserve"> </w:t>
      </w:r>
      <w:r w:rsidRPr="00B61709">
        <w:rPr>
          <w:bCs/>
        </w:rPr>
        <w:t>+" Армения выполнила все требования Европейского суда по правам человека, и "А1 +" вернулся в эфир в 2012 году в новом формате.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101.</w:t>
      </w:r>
      <w:r w:rsidRPr="00B61709">
        <w:rPr>
          <w:bCs/>
        </w:rPr>
        <w:tab/>
        <w:t>Экваториальная Гвинея высоко оценила принятие Арменией добровол</w:t>
      </w:r>
      <w:r w:rsidRPr="00B61709">
        <w:rPr>
          <w:bCs/>
        </w:rPr>
        <w:t>ь</w:t>
      </w:r>
      <w:r w:rsidRPr="00B61709">
        <w:rPr>
          <w:bCs/>
        </w:rPr>
        <w:t>ных обязательств. Она приветствовала стратегии и планы действий по защите и укреплению прав человека и упомянула о мерах, принятых в отношении инв</w:t>
      </w:r>
      <w:r w:rsidRPr="00B61709">
        <w:rPr>
          <w:bCs/>
        </w:rPr>
        <w:t>а</w:t>
      </w:r>
      <w:r w:rsidRPr="00B61709">
        <w:rPr>
          <w:bCs/>
        </w:rPr>
        <w:t>лидов и в целях сохранения и защиты народных традиций меньшинств.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102.</w:t>
      </w:r>
      <w:r w:rsidRPr="00B61709">
        <w:rPr>
          <w:bCs/>
        </w:rPr>
        <w:tab/>
        <w:t>Эстония приветствовал</w:t>
      </w:r>
      <w:r>
        <w:rPr>
          <w:bCs/>
        </w:rPr>
        <w:t>а</w:t>
      </w:r>
      <w:r w:rsidRPr="00B61709">
        <w:rPr>
          <w:bCs/>
        </w:rPr>
        <w:t xml:space="preserve"> ратификацию </w:t>
      </w:r>
      <w:proofErr w:type="spellStart"/>
      <w:r w:rsidRPr="00B61709">
        <w:rPr>
          <w:bCs/>
        </w:rPr>
        <w:t>КПИ</w:t>
      </w:r>
      <w:proofErr w:type="spellEnd"/>
      <w:r w:rsidRPr="00B61709">
        <w:rPr>
          <w:bCs/>
        </w:rPr>
        <w:t xml:space="preserve"> и с удовлетворением отмет</w:t>
      </w:r>
      <w:r w:rsidRPr="00B61709">
        <w:rPr>
          <w:bCs/>
        </w:rPr>
        <w:t>и</w:t>
      </w:r>
      <w:r w:rsidRPr="00B61709">
        <w:rPr>
          <w:bCs/>
        </w:rPr>
        <w:t>ла принятие Национальной стратегии и Плана действий по защите прав челов</w:t>
      </w:r>
      <w:r w:rsidRPr="00B61709">
        <w:rPr>
          <w:bCs/>
        </w:rPr>
        <w:t>е</w:t>
      </w:r>
      <w:r w:rsidRPr="00B61709">
        <w:rPr>
          <w:bCs/>
        </w:rPr>
        <w:t>ка. Она предложила Армении обратить внимание на проблему насилия в отн</w:t>
      </w:r>
      <w:r w:rsidRPr="00B61709">
        <w:rPr>
          <w:bCs/>
        </w:rPr>
        <w:t>о</w:t>
      </w:r>
      <w:r w:rsidRPr="00B61709">
        <w:rPr>
          <w:bCs/>
        </w:rPr>
        <w:t xml:space="preserve">шении женщин. Она подчеркнула </w:t>
      </w:r>
      <w:r>
        <w:rPr>
          <w:bCs/>
        </w:rPr>
        <w:t>факт</w:t>
      </w:r>
      <w:r w:rsidRPr="00B61709">
        <w:rPr>
          <w:bCs/>
        </w:rPr>
        <w:t xml:space="preserve"> сотрудничеств</w:t>
      </w:r>
      <w:r>
        <w:rPr>
          <w:bCs/>
        </w:rPr>
        <w:t>а</w:t>
      </w:r>
      <w:r w:rsidRPr="00B61709">
        <w:rPr>
          <w:bCs/>
        </w:rPr>
        <w:t xml:space="preserve"> с Арменией в области развития.</w:t>
      </w:r>
    </w:p>
    <w:p w:rsidR="00260523" w:rsidRPr="00B61709" w:rsidRDefault="00260523" w:rsidP="0095701D">
      <w:pPr>
        <w:pStyle w:val="SingleTxtGR"/>
        <w:pageBreakBefore/>
        <w:rPr>
          <w:bCs/>
        </w:rPr>
      </w:pPr>
      <w:r w:rsidRPr="00B61709">
        <w:rPr>
          <w:bCs/>
        </w:rPr>
        <w:lastRenderedPageBreak/>
        <w:t>103.</w:t>
      </w:r>
      <w:r w:rsidRPr="00B61709">
        <w:rPr>
          <w:bCs/>
        </w:rPr>
        <w:tab/>
        <w:t xml:space="preserve">Финляндия высоко оценила увеличение Арменией бюджета Защитника прав человека и с удовлетворением отметила, что это </w:t>
      </w:r>
      <w:r>
        <w:rPr>
          <w:bCs/>
        </w:rPr>
        <w:t>позволило</w:t>
      </w:r>
      <w:r w:rsidRPr="00B61709">
        <w:rPr>
          <w:bCs/>
        </w:rPr>
        <w:t xml:space="preserve"> обеспечить дальнейшее функционирование его службы быстрого реагирования и некот</w:t>
      </w:r>
      <w:r w:rsidRPr="00B61709">
        <w:rPr>
          <w:bCs/>
        </w:rPr>
        <w:t>о</w:t>
      </w:r>
      <w:r w:rsidRPr="00B61709">
        <w:rPr>
          <w:bCs/>
        </w:rPr>
        <w:t xml:space="preserve">рых его местных отделений. 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104.</w:t>
      </w:r>
      <w:r w:rsidRPr="00B61709">
        <w:rPr>
          <w:bCs/>
        </w:rPr>
        <w:tab/>
        <w:t>Франция приветствовала прогресс, достигнутый со времени проведения первого цикла. Она приветствовала принятие комплексной программы судебной реформы на период 2012</w:t>
      </w:r>
      <w:r>
        <w:rPr>
          <w:bCs/>
        </w:rPr>
        <w:t>−</w:t>
      </w:r>
      <w:r w:rsidRPr="00B61709">
        <w:rPr>
          <w:bCs/>
        </w:rPr>
        <w:t>2016</w:t>
      </w:r>
      <w:r>
        <w:rPr>
          <w:bCs/>
        </w:rPr>
        <w:t xml:space="preserve"> </w:t>
      </w:r>
      <w:r w:rsidRPr="00B61709">
        <w:rPr>
          <w:bCs/>
        </w:rPr>
        <w:t>годов и поинтересовалась ход</w:t>
      </w:r>
      <w:r>
        <w:rPr>
          <w:bCs/>
        </w:rPr>
        <w:t>ом</w:t>
      </w:r>
      <w:r w:rsidRPr="00B61709">
        <w:rPr>
          <w:bCs/>
        </w:rPr>
        <w:t xml:space="preserve"> выполнения этой программы.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105.</w:t>
      </w:r>
      <w:r w:rsidRPr="00B61709">
        <w:rPr>
          <w:bCs/>
        </w:rPr>
        <w:tab/>
        <w:t>Германия высоко оценила прогресс Армении в некоторых областях, ос</w:t>
      </w:r>
      <w:r w:rsidRPr="00B61709">
        <w:rPr>
          <w:bCs/>
        </w:rPr>
        <w:t>о</w:t>
      </w:r>
      <w:r w:rsidRPr="00B61709">
        <w:rPr>
          <w:bCs/>
        </w:rPr>
        <w:t>бенно в области торговли людьми. Она отметила, что организация в 2012</w:t>
      </w:r>
      <w:r>
        <w:rPr>
          <w:bCs/>
        </w:rPr>
        <w:t xml:space="preserve"> </w:t>
      </w:r>
      <w:r w:rsidRPr="00B61709">
        <w:rPr>
          <w:bCs/>
        </w:rPr>
        <w:t>году парламентских и в 2013</w:t>
      </w:r>
      <w:r>
        <w:rPr>
          <w:bCs/>
        </w:rPr>
        <w:t xml:space="preserve"> </w:t>
      </w:r>
      <w:r w:rsidRPr="00B61709">
        <w:rPr>
          <w:bCs/>
        </w:rPr>
        <w:t>году президентских выборов была</w:t>
      </w:r>
      <w:r>
        <w:rPr>
          <w:bCs/>
        </w:rPr>
        <w:t xml:space="preserve"> в целом</w:t>
      </w:r>
      <w:r w:rsidRPr="00B61709">
        <w:rPr>
          <w:bCs/>
        </w:rPr>
        <w:t xml:space="preserve"> лучше</w:t>
      </w:r>
      <w:r>
        <w:rPr>
          <w:bCs/>
        </w:rPr>
        <w:t xml:space="preserve"> по сравнению с предыдущими выборами, при том </w:t>
      </w:r>
      <w:r w:rsidRPr="00B61709">
        <w:rPr>
          <w:bCs/>
        </w:rPr>
        <w:t>ряд нарушений все</w:t>
      </w:r>
      <w:r>
        <w:rPr>
          <w:bCs/>
        </w:rPr>
        <w:t xml:space="preserve"> же</w:t>
      </w:r>
      <w:r w:rsidRPr="00B61709">
        <w:rPr>
          <w:bCs/>
        </w:rPr>
        <w:t xml:space="preserve"> был в</w:t>
      </w:r>
      <w:r w:rsidRPr="00B61709">
        <w:rPr>
          <w:bCs/>
        </w:rPr>
        <w:t>ы</w:t>
      </w:r>
      <w:r w:rsidRPr="00B61709">
        <w:rPr>
          <w:bCs/>
        </w:rPr>
        <w:t>явлен.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106.</w:t>
      </w:r>
      <w:r w:rsidRPr="00B61709">
        <w:rPr>
          <w:bCs/>
        </w:rPr>
        <w:tab/>
        <w:t>Греция отметила прогресс, достигнутый в различных областях, в частн</w:t>
      </w:r>
      <w:r w:rsidRPr="00B61709">
        <w:rPr>
          <w:bCs/>
        </w:rPr>
        <w:t>о</w:t>
      </w:r>
      <w:r w:rsidRPr="00B61709">
        <w:rPr>
          <w:bCs/>
        </w:rPr>
        <w:t xml:space="preserve">сти в </w:t>
      </w:r>
      <w:r>
        <w:rPr>
          <w:bCs/>
        </w:rPr>
        <w:t xml:space="preserve">области </w:t>
      </w:r>
      <w:r w:rsidRPr="00B61709">
        <w:rPr>
          <w:bCs/>
        </w:rPr>
        <w:t>поощрени</w:t>
      </w:r>
      <w:r>
        <w:rPr>
          <w:bCs/>
        </w:rPr>
        <w:t>я</w:t>
      </w:r>
      <w:r w:rsidRPr="00B61709">
        <w:rPr>
          <w:bCs/>
        </w:rPr>
        <w:t xml:space="preserve"> гендерного равенства, борьб</w:t>
      </w:r>
      <w:r>
        <w:rPr>
          <w:bCs/>
        </w:rPr>
        <w:t>ы</w:t>
      </w:r>
      <w:r w:rsidRPr="00B61709">
        <w:rPr>
          <w:bCs/>
        </w:rPr>
        <w:t xml:space="preserve"> с торговлей людьми и защит</w:t>
      </w:r>
      <w:r>
        <w:rPr>
          <w:bCs/>
        </w:rPr>
        <w:t>ы</w:t>
      </w:r>
      <w:r w:rsidRPr="00B61709">
        <w:rPr>
          <w:bCs/>
        </w:rPr>
        <w:t xml:space="preserve"> детей.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107.</w:t>
      </w:r>
      <w:r w:rsidRPr="00B61709">
        <w:rPr>
          <w:bCs/>
        </w:rPr>
        <w:tab/>
        <w:t xml:space="preserve">Индонезия приветствует разработку Национальной стратегии и Плана действий по защите прав человека и решение подписать </w:t>
      </w:r>
      <w:proofErr w:type="spellStart"/>
      <w:r w:rsidRPr="00B61709">
        <w:rPr>
          <w:bCs/>
        </w:rPr>
        <w:t>МКПТМ</w:t>
      </w:r>
      <w:proofErr w:type="spellEnd"/>
      <w:r w:rsidRPr="00B61709">
        <w:rPr>
          <w:bCs/>
        </w:rPr>
        <w:t>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108.</w:t>
      </w:r>
      <w:r w:rsidRPr="00B61709">
        <w:rPr>
          <w:bCs/>
        </w:rPr>
        <w:tab/>
        <w:t xml:space="preserve">Исламская Республика Иран </w:t>
      </w:r>
      <w:r>
        <w:rPr>
          <w:bCs/>
        </w:rPr>
        <w:t>выразила убежденность в том</w:t>
      </w:r>
      <w:r w:rsidRPr="00B61709">
        <w:rPr>
          <w:bCs/>
        </w:rPr>
        <w:t xml:space="preserve">, что усилия, направленные на борьбу с таким </w:t>
      </w:r>
      <w:r>
        <w:rPr>
          <w:bCs/>
        </w:rPr>
        <w:t>злом</w:t>
      </w:r>
      <w:r w:rsidRPr="00B61709">
        <w:rPr>
          <w:bCs/>
        </w:rPr>
        <w:t xml:space="preserve">, как торговля людьми и </w:t>
      </w:r>
      <w:r>
        <w:rPr>
          <w:bCs/>
        </w:rPr>
        <w:t>домашнее</w:t>
      </w:r>
      <w:r w:rsidRPr="00B61709">
        <w:rPr>
          <w:bCs/>
        </w:rPr>
        <w:t xml:space="preserve"> нас</w:t>
      </w:r>
      <w:r w:rsidRPr="00B61709">
        <w:rPr>
          <w:bCs/>
        </w:rPr>
        <w:t>и</w:t>
      </w:r>
      <w:r w:rsidRPr="00B61709">
        <w:rPr>
          <w:bCs/>
        </w:rPr>
        <w:t>лие, может привести к более эффективной защите прав женщин и детей. Она также высоко оценила особое внимание, которое Армения уделяет улучшению защиты прав детей.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109.</w:t>
      </w:r>
      <w:r w:rsidRPr="00B61709">
        <w:rPr>
          <w:bCs/>
        </w:rPr>
        <w:tab/>
        <w:t xml:space="preserve">Ирландия с удовлетворением отметила, что в Армению был приглашен </w:t>
      </w:r>
      <w:proofErr w:type="gramStart"/>
      <w:r w:rsidRPr="00B61709">
        <w:rPr>
          <w:bCs/>
        </w:rPr>
        <w:t>ряд мандатариев специальных процедур и что национальное правозащитное учреждение сохранило свой</w:t>
      </w:r>
      <w:proofErr w:type="gramEnd"/>
      <w:r w:rsidRPr="00B61709">
        <w:rPr>
          <w:bCs/>
        </w:rPr>
        <w:t xml:space="preserve"> статус категории "А". Она </w:t>
      </w:r>
      <w:r>
        <w:rPr>
          <w:bCs/>
        </w:rPr>
        <w:t>обратила внимание на высказанные опасения по поводу препятствий в отношении</w:t>
      </w:r>
      <w:r w:rsidRPr="00B61709">
        <w:rPr>
          <w:bCs/>
        </w:rPr>
        <w:t xml:space="preserve"> осуществлени</w:t>
      </w:r>
      <w:r>
        <w:rPr>
          <w:bCs/>
        </w:rPr>
        <w:t>я</w:t>
      </w:r>
      <w:r w:rsidRPr="00B61709">
        <w:rPr>
          <w:bCs/>
        </w:rPr>
        <w:t xml:space="preserve"> права на свободу собраний и свободное выражение мнений.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110.</w:t>
      </w:r>
      <w:r w:rsidRPr="00B61709">
        <w:rPr>
          <w:bCs/>
        </w:rPr>
        <w:tab/>
        <w:t>Италия приветствовала ратификацию ряда договоров в области прав ч</w:t>
      </w:r>
      <w:r w:rsidRPr="00B61709">
        <w:rPr>
          <w:bCs/>
        </w:rPr>
        <w:t>е</w:t>
      </w:r>
      <w:r w:rsidRPr="00B61709">
        <w:rPr>
          <w:bCs/>
        </w:rPr>
        <w:t>ловека, а также принятые меры по поощрению прав женщин и гендерного р</w:t>
      </w:r>
      <w:r w:rsidRPr="00B61709">
        <w:rPr>
          <w:bCs/>
        </w:rPr>
        <w:t>а</w:t>
      </w:r>
      <w:r w:rsidRPr="00B61709">
        <w:rPr>
          <w:bCs/>
        </w:rPr>
        <w:t>венства. Она призвала Армению обеспечить проведение с организациями гра</w:t>
      </w:r>
      <w:r w:rsidRPr="00B61709">
        <w:rPr>
          <w:bCs/>
        </w:rPr>
        <w:t>ж</w:t>
      </w:r>
      <w:r w:rsidRPr="00B61709">
        <w:rPr>
          <w:bCs/>
        </w:rPr>
        <w:t>данского общества эффективных консультаций по предлагаемым реформам, к</w:t>
      </w:r>
      <w:r w:rsidRPr="00B61709">
        <w:rPr>
          <w:bCs/>
        </w:rPr>
        <w:t>о</w:t>
      </w:r>
      <w:r w:rsidRPr="00B61709">
        <w:rPr>
          <w:bCs/>
        </w:rPr>
        <w:t xml:space="preserve">торые могли бы </w:t>
      </w:r>
      <w:r>
        <w:rPr>
          <w:bCs/>
        </w:rPr>
        <w:t xml:space="preserve">благотворно </w:t>
      </w:r>
      <w:r w:rsidRPr="00B61709">
        <w:rPr>
          <w:bCs/>
        </w:rPr>
        <w:t>повлиять на их деятельность.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111.</w:t>
      </w:r>
      <w:r w:rsidRPr="00B61709">
        <w:rPr>
          <w:bCs/>
        </w:rPr>
        <w:tab/>
        <w:t xml:space="preserve">Казахстан приветствовал ратификацию </w:t>
      </w:r>
      <w:proofErr w:type="spellStart"/>
      <w:r w:rsidRPr="00B61709">
        <w:rPr>
          <w:bCs/>
        </w:rPr>
        <w:t>МКЗЛНИ</w:t>
      </w:r>
      <w:proofErr w:type="spellEnd"/>
      <w:r w:rsidRPr="00B61709">
        <w:rPr>
          <w:bCs/>
        </w:rPr>
        <w:t xml:space="preserve"> и </w:t>
      </w:r>
      <w:proofErr w:type="spellStart"/>
      <w:r w:rsidRPr="00B61709">
        <w:rPr>
          <w:bCs/>
        </w:rPr>
        <w:t>КПИ</w:t>
      </w:r>
      <w:proofErr w:type="spellEnd"/>
      <w:r w:rsidRPr="00B61709">
        <w:rPr>
          <w:bCs/>
        </w:rPr>
        <w:t xml:space="preserve"> и с удовлетвор</w:t>
      </w:r>
      <w:r w:rsidRPr="00B61709">
        <w:rPr>
          <w:bCs/>
        </w:rPr>
        <w:t>е</w:t>
      </w:r>
      <w:r w:rsidRPr="00B61709">
        <w:rPr>
          <w:bCs/>
        </w:rPr>
        <w:t xml:space="preserve">нием отметил прогресс, достигнутый в борьбе с торговлей людьми, и меры, принятые в целях </w:t>
      </w:r>
      <w:r>
        <w:rPr>
          <w:bCs/>
        </w:rPr>
        <w:t>более полного обеспечения</w:t>
      </w:r>
      <w:r w:rsidRPr="00B61709">
        <w:rPr>
          <w:bCs/>
        </w:rPr>
        <w:t xml:space="preserve"> гендерного равенства.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112.</w:t>
      </w:r>
      <w:r w:rsidRPr="00B61709">
        <w:rPr>
          <w:bCs/>
        </w:rPr>
        <w:tab/>
        <w:t xml:space="preserve">Отмечая усилия, предпринимаемые в области образования и борьбы с торговлей людьми, Кувейт призвал Армению продолжать свои усилия в этих областях. Он также приветствовал ратификацию </w:t>
      </w:r>
      <w:proofErr w:type="spellStart"/>
      <w:r w:rsidRPr="00B61709">
        <w:rPr>
          <w:bCs/>
        </w:rPr>
        <w:t>МКЗЛНИ</w:t>
      </w:r>
      <w:proofErr w:type="spellEnd"/>
      <w:r w:rsidRPr="00B61709">
        <w:rPr>
          <w:bCs/>
        </w:rPr>
        <w:t xml:space="preserve"> и </w:t>
      </w:r>
      <w:proofErr w:type="spellStart"/>
      <w:r w:rsidRPr="00B61709">
        <w:rPr>
          <w:bCs/>
        </w:rPr>
        <w:t>КПИ</w:t>
      </w:r>
      <w:proofErr w:type="spellEnd"/>
      <w:r w:rsidRPr="00B61709">
        <w:rPr>
          <w:bCs/>
        </w:rPr>
        <w:t>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113.</w:t>
      </w:r>
      <w:r w:rsidRPr="00B61709">
        <w:rPr>
          <w:bCs/>
        </w:rPr>
        <w:tab/>
        <w:t>Китай высоко оценил усилия Армении по борьбе с насилием в отнош</w:t>
      </w:r>
      <w:r w:rsidRPr="00B61709">
        <w:rPr>
          <w:bCs/>
        </w:rPr>
        <w:t>е</w:t>
      </w:r>
      <w:r w:rsidRPr="00B61709">
        <w:rPr>
          <w:bCs/>
        </w:rPr>
        <w:t>нии женщин и торговлей людьми, защите прав инвалидов, развитию образов</w:t>
      </w:r>
      <w:r w:rsidRPr="00B61709">
        <w:rPr>
          <w:bCs/>
        </w:rPr>
        <w:t>а</w:t>
      </w:r>
      <w:r w:rsidRPr="00B61709">
        <w:rPr>
          <w:bCs/>
        </w:rPr>
        <w:t>ния и культуры для меньшинств, обеспечению благополучия детей и осущест</w:t>
      </w:r>
      <w:r w:rsidRPr="00B61709">
        <w:rPr>
          <w:bCs/>
        </w:rPr>
        <w:t>в</w:t>
      </w:r>
      <w:r w:rsidRPr="00B61709">
        <w:rPr>
          <w:bCs/>
        </w:rPr>
        <w:t>ления права на образование для детей с особыми потребностями.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114.</w:t>
      </w:r>
      <w:r w:rsidRPr="00B61709">
        <w:rPr>
          <w:bCs/>
        </w:rPr>
        <w:tab/>
        <w:t xml:space="preserve">В своем заключительном замечании глава делегации Армении </w:t>
      </w:r>
      <w:r>
        <w:rPr>
          <w:bCs/>
        </w:rPr>
        <w:t>заострил особое внимание на</w:t>
      </w:r>
      <w:r w:rsidRPr="00B61709">
        <w:rPr>
          <w:bCs/>
        </w:rPr>
        <w:t xml:space="preserve"> приоритет</w:t>
      </w:r>
      <w:r>
        <w:rPr>
          <w:bCs/>
        </w:rPr>
        <w:t>ах</w:t>
      </w:r>
      <w:r w:rsidRPr="00B61709">
        <w:rPr>
          <w:bCs/>
        </w:rPr>
        <w:t xml:space="preserve"> страны в области защиты прав расовых, рел</w:t>
      </w:r>
      <w:r w:rsidRPr="00B61709">
        <w:rPr>
          <w:bCs/>
        </w:rPr>
        <w:t>и</w:t>
      </w:r>
      <w:r w:rsidRPr="00B61709">
        <w:rPr>
          <w:bCs/>
        </w:rPr>
        <w:t xml:space="preserve">гиозных, этнических и национальных меньшинств. Ключевым </w:t>
      </w:r>
      <w:r>
        <w:rPr>
          <w:bCs/>
        </w:rPr>
        <w:t xml:space="preserve">элементом </w:t>
      </w:r>
      <w:r w:rsidRPr="00B61709">
        <w:rPr>
          <w:bCs/>
        </w:rPr>
        <w:t>явл</w:t>
      </w:r>
      <w:r w:rsidRPr="00B61709">
        <w:rPr>
          <w:bCs/>
        </w:rPr>
        <w:t>я</w:t>
      </w:r>
      <w:r w:rsidRPr="00B61709">
        <w:rPr>
          <w:bCs/>
        </w:rPr>
        <w:t>ется право на жизнь этих групп, которое защищено в Конвенции о предупр</w:t>
      </w:r>
      <w:r w:rsidRPr="00B61709">
        <w:rPr>
          <w:bCs/>
        </w:rPr>
        <w:t>е</w:t>
      </w:r>
      <w:r w:rsidRPr="00B61709">
        <w:rPr>
          <w:bCs/>
        </w:rPr>
        <w:t xml:space="preserve">ждении преступления геноцида и наказании за него. </w:t>
      </w:r>
      <w:r>
        <w:rPr>
          <w:bCs/>
        </w:rPr>
        <w:t>Решительное</w:t>
      </w:r>
      <w:r w:rsidRPr="00B61709">
        <w:rPr>
          <w:bCs/>
        </w:rPr>
        <w:t xml:space="preserve"> и своевр</w:t>
      </w:r>
      <w:r w:rsidRPr="00B61709">
        <w:rPr>
          <w:bCs/>
        </w:rPr>
        <w:t>е</w:t>
      </w:r>
      <w:r w:rsidRPr="00B61709">
        <w:rPr>
          <w:bCs/>
        </w:rPr>
        <w:lastRenderedPageBreak/>
        <w:t>менное признание</w:t>
      </w:r>
      <w:r>
        <w:rPr>
          <w:bCs/>
        </w:rPr>
        <w:t xml:space="preserve"> этого права</w:t>
      </w:r>
      <w:r w:rsidRPr="00B61709">
        <w:rPr>
          <w:bCs/>
        </w:rPr>
        <w:t>,</w:t>
      </w:r>
      <w:r>
        <w:rPr>
          <w:bCs/>
        </w:rPr>
        <w:t xml:space="preserve"> а также</w:t>
      </w:r>
      <w:r w:rsidRPr="00B61709">
        <w:rPr>
          <w:bCs/>
        </w:rPr>
        <w:t xml:space="preserve"> абсолютное неприятие и осуждение</w:t>
      </w:r>
      <w:r>
        <w:rPr>
          <w:bCs/>
        </w:rPr>
        <w:t xml:space="preserve"> г</w:t>
      </w:r>
      <w:r>
        <w:rPr>
          <w:bCs/>
        </w:rPr>
        <w:t>е</w:t>
      </w:r>
      <w:r>
        <w:rPr>
          <w:bCs/>
        </w:rPr>
        <w:t>ноцида и соответствующие меры по оценке и мониторингу</w:t>
      </w:r>
      <w:r w:rsidRPr="00B61709">
        <w:rPr>
          <w:bCs/>
        </w:rPr>
        <w:t xml:space="preserve"> могут его предупр</w:t>
      </w:r>
      <w:r w:rsidRPr="00B61709">
        <w:rPr>
          <w:bCs/>
        </w:rPr>
        <w:t>е</w:t>
      </w:r>
      <w:r w:rsidRPr="00B61709">
        <w:rPr>
          <w:bCs/>
        </w:rPr>
        <w:t xml:space="preserve">дить. В связи с этим вопрос о предупреждении геноцида имеет для Армении особое значение. Армения </w:t>
      </w:r>
      <w:r>
        <w:rPr>
          <w:bCs/>
        </w:rPr>
        <w:t>не раз являлась</w:t>
      </w:r>
      <w:r w:rsidRPr="00B61709">
        <w:rPr>
          <w:bCs/>
        </w:rPr>
        <w:t xml:space="preserve"> </w:t>
      </w:r>
      <w:r>
        <w:rPr>
          <w:bCs/>
        </w:rPr>
        <w:t>инициатором</w:t>
      </w:r>
      <w:r w:rsidRPr="00B61709">
        <w:rPr>
          <w:bCs/>
        </w:rPr>
        <w:t xml:space="preserve"> резолюций, касающи</w:t>
      </w:r>
      <w:r w:rsidRPr="00B61709">
        <w:rPr>
          <w:bCs/>
        </w:rPr>
        <w:t>х</w:t>
      </w:r>
      <w:r w:rsidRPr="00B61709">
        <w:rPr>
          <w:bCs/>
        </w:rPr>
        <w:t xml:space="preserve">ся Конвенции о предупреждении преступления геноцида и наказании за него. </w:t>
      </w:r>
      <w:r>
        <w:rPr>
          <w:bCs/>
        </w:rPr>
        <w:t>К числу</w:t>
      </w:r>
      <w:r w:rsidRPr="00B61709">
        <w:rPr>
          <w:bCs/>
        </w:rPr>
        <w:t xml:space="preserve"> </w:t>
      </w:r>
      <w:proofErr w:type="gramStart"/>
      <w:r w:rsidRPr="00B61709">
        <w:rPr>
          <w:bCs/>
        </w:rPr>
        <w:t>последних</w:t>
      </w:r>
      <w:proofErr w:type="gramEnd"/>
      <w:r>
        <w:rPr>
          <w:bCs/>
        </w:rPr>
        <w:t xml:space="preserve"> относится</w:t>
      </w:r>
      <w:r w:rsidRPr="00B61709">
        <w:rPr>
          <w:bCs/>
        </w:rPr>
        <w:t xml:space="preserve"> резолюция 22/22, которая принята на основе ко</w:t>
      </w:r>
      <w:r w:rsidRPr="00B61709">
        <w:rPr>
          <w:bCs/>
        </w:rPr>
        <w:t>н</w:t>
      </w:r>
      <w:r w:rsidRPr="00B61709">
        <w:rPr>
          <w:bCs/>
        </w:rPr>
        <w:t>сенсуса на двадцать второй сессии Совета по правам человека.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115.</w:t>
      </w:r>
      <w:r w:rsidRPr="00B61709">
        <w:rPr>
          <w:bCs/>
        </w:rPr>
        <w:tab/>
        <w:t>Армения считает, что долг памяти и почтения, подкрепленный осущест</w:t>
      </w:r>
      <w:r w:rsidRPr="00B61709">
        <w:rPr>
          <w:bCs/>
        </w:rPr>
        <w:t>в</w:t>
      </w:r>
      <w:r w:rsidRPr="00B61709">
        <w:rPr>
          <w:bCs/>
        </w:rPr>
        <w:t>лением права на установление истины</w:t>
      </w:r>
      <w:r>
        <w:rPr>
          <w:bCs/>
        </w:rPr>
        <w:t>,</w:t>
      </w:r>
      <w:r w:rsidRPr="00B61709">
        <w:rPr>
          <w:bCs/>
        </w:rPr>
        <w:t xml:space="preserve"> является важным аспектом предупр</w:t>
      </w:r>
      <w:r w:rsidRPr="00B61709">
        <w:rPr>
          <w:bCs/>
        </w:rPr>
        <w:t>е</w:t>
      </w:r>
      <w:r w:rsidRPr="00B61709">
        <w:rPr>
          <w:bCs/>
        </w:rPr>
        <w:t xml:space="preserve">ждения геноцида. Армения подчеркнула, что отказ от признания, недооценка, попустительство или оправдание геноцида в прошлом ущемляет права человека жертв геноцида. Она выразила сожаление в связи с тем фактом, что делегация Турции использовала возможность для диалога с Арменией для того, чтобы </w:t>
      </w:r>
      <w:r>
        <w:rPr>
          <w:bCs/>
        </w:rPr>
        <w:t>вновь заявить о своем отрицании геноцида</w:t>
      </w:r>
      <w:r w:rsidRPr="00B61709">
        <w:rPr>
          <w:bCs/>
        </w:rPr>
        <w:t>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116.</w:t>
      </w:r>
      <w:r w:rsidRPr="00B61709">
        <w:rPr>
          <w:bCs/>
        </w:rPr>
        <w:tab/>
        <w:t xml:space="preserve">Армения не согласна с подходом, </w:t>
      </w:r>
      <w:r>
        <w:rPr>
          <w:bCs/>
        </w:rPr>
        <w:t>у</w:t>
      </w:r>
      <w:r w:rsidRPr="00B61709">
        <w:rPr>
          <w:bCs/>
        </w:rPr>
        <w:t xml:space="preserve">равнивающим жертву и преступника, и призвала Турцию смириться с собственной историей, </w:t>
      </w:r>
      <w:proofErr w:type="gramStart"/>
      <w:r w:rsidRPr="00B61709">
        <w:rPr>
          <w:bCs/>
        </w:rPr>
        <w:t>избавив</w:t>
      </w:r>
      <w:proofErr w:type="gramEnd"/>
      <w:r w:rsidRPr="00B61709">
        <w:rPr>
          <w:bCs/>
        </w:rPr>
        <w:t xml:space="preserve"> таким образом последующие поколения от тяжкого бремени прошлого.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117.</w:t>
      </w:r>
      <w:r w:rsidRPr="00B61709">
        <w:rPr>
          <w:bCs/>
        </w:rPr>
        <w:tab/>
        <w:t xml:space="preserve">Армения высоко ценит защиту и поощрение политических, социальных и культурных прав. Армения отметила значение, которое она придает договорам Организации Объединенных Наций в области прав человека и </w:t>
      </w:r>
      <w:r>
        <w:rPr>
          <w:bCs/>
        </w:rPr>
        <w:t>обеспечению права народа</w:t>
      </w:r>
      <w:r w:rsidRPr="00B61709">
        <w:rPr>
          <w:bCs/>
        </w:rPr>
        <w:t xml:space="preserve"> на самоопределение. Жестокое подавление этого права стало пр</w:t>
      </w:r>
      <w:r w:rsidRPr="00B61709">
        <w:rPr>
          <w:bCs/>
        </w:rPr>
        <w:t>и</w:t>
      </w:r>
      <w:r w:rsidRPr="00B61709">
        <w:rPr>
          <w:bCs/>
        </w:rPr>
        <w:t xml:space="preserve">чиной многочисленных конфликтов, и его реализация крайне важна в процессе урегулирования конфликтов. Армения </w:t>
      </w:r>
      <w:r>
        <w:rPr>
          <w:bCs/>
        </w:rPr>
        <w:t>поддерживает право</w:t>
      </w:r>
      <w:r w:rsidRPr="00B61709">
        <w:rPr>
          <w:bCs/>
        </w:rPr>
        <w:t xml:space="preserve"> народов на сам</w:t>
      </w:r>
      <w:r w:rsidRPr="00B61709">
        <w:rPr>
          <w:bCs/>
        </w:rPr>
        <w:t>о</w:t>
      </w:r>
      <w:r w:rsidRPr="00B61709">
        <w:rPr>
          <w:bCs/>
        </w:rPr>
        <w:t>определение, в частности в случаях, когда речь идет о физическом выживании народов. Она будет продолжать оказывать такую поддержку, в том числе в ра</w:t>
      </w:r>
      <w:r w:rsidRPr="00B61709">
        <w:rPr>
          <w:bCs/>
        </w:rPr>
        <w:t>м</w:t>
      </w:r>
      <w:r w:rsidRPr="00B61709">
        <w:rPr>
          <w:bCs/>
        </w:rPr>
        <w:t>ках переговоров под эгидой сопредседателей Минской группы ОБСЕ, напом</w:t>
      </w:r>
      <w:r w:rsidRPr="00B61709">
        <w:rPr>
          <w:bCs/>
        </w:rPr>
        <w:t>и</w:t>
      </w:r>
      <w:r w:rsidRPr="00B61709">
        <w:rPr>
          <w:bCs/>
        </w:rPr>
        <w:t>ная, что в Заявлении Совета министров иностранных дел ОБСЕ 2009 года все члены ОБСЕ признали, что право народов на самоопределение должно быть одним из основных принципов разрешения конфликтов.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118.</w:t>
      </w:r>
      <w:r w:rsidRPr="00B61709">
        <w:rPr>
          <w:bCs/>
        </w:rPr>
        <w:tab/>
        <w:t xml:space="preserve">Армения всегда считала, что </w:t>
      </w:r>
      <w:proofErr w:type="spellStart"/>
      <w:r w:rsidRPr="00B61709">
        <w:rPr>
          <w:bCs/>
        </w:rPr>
        <w:t>УПО</w:t>
      </w:r>
      <w:proofErr w:type="spellEnd"/>
      <w:r w:rsidRPr="00B61709">
        <w:rPr>
          <w:bCs/>
        </w:rPr>
        <w:t xml:space="preserve"> содействует укреплению сотруднич</w:t>
      </w:r>
      <w:r w:rsidRPr="00B61709">
        <w:rPr>
          <w:bCs/>
        </w:rPr>
        <w:t>е</w:t>
      </w:r>
      <w:r w:rsidRPr="00B61709">
        <w:rPr>
          <w:bCs/>
        </w:rPr>
        <w:t xml:space="preserve">ства и помогает избегать </w:t>
      </w:r>
      <w:r>
        <w:rPr>
          <w:bCs/>
        </w:rPr>
        <w:t>конфликтов. При всей верности постулата, что</w:t>
      </w:r>
      <w:r w:rsidRPr="00B61709">
        <w:rPr>
          <w:bCs/>
        </w:rPr>
        <w:t xml:space="preserve"> в опр</w:t>
      </w:r>
      <w:r w:rsidRPr="00B61709">
        <w:rPr>
          <w:bCs/>
        </w:rPr>
        <w:t>е</w:t>
      </w:r>
      <w:r w:rsidRPr="00B61709">
        <w:rPr>
          <w:bCs/>
        </w:rPr>
        <w:t>деленной степени конфликты могут помешать осуществлению некоторых прав человека, также верно и то, что укрепление защиты прав человека может сп</w:t>
      </w:r>
      <w:r w:rsidRPr="00B61709">
        <w:rPr>
          <w:bCs/>
        </w:rPr>
        <w:t>о</w:t>
      </w:r>
      <w:r w:rsidRPr="00B61709">
        <w:rPr>
          <w:bCs/>
        </w:rPr>
        <w:t>собствовать разрешению конфликтов. Армения никогда не пытал</w:t>
      </w:r>
      <w:r>
        <w:rPr>
          <w:bCs/>
        </w:rPr>
        <w:t>ась</w:t>
      </w:r>
      <w:r w:rsidRPr="00B61709">
        <w:rPr>
          <w:bCs/>
        </w:rPr>
        <w:t xml:space="preserve"> оправд</w:t>
      </w:r>
      <w:r w:rsidRPr="00B61709">
        <w:rPr>
          <w:bCs/>
        </w:rPr>
        <w:t>ы</w:t>
      </w:r>
      <w:r w:rsidRPr="00B61709">
        <w:rPr>
          <w:bCs/>
        </w:rPr>
        <w:t>вать неудачи</w:t>
      </w:r>
      <w:r>
        <w:rPr>
          <w:bCs/>
        </w:rPr>
        <w:t xml:space="preserve"> путем провоцирования конфликтных</w:t>
      </w:r>
      <w:r w:rsidRPr="00B61709">
        <w:rPr>
          <w:bCs/>
        </w:rPr>
        <w:t xml:space="preserve"> ситуаци</w:t>
      </w:r>
      <w:r>
        <w:rPr>
          <w:bCs/>
        </w:rPr>
        <w:t>й</w:t>
      </w:r>
      <w:r w:rsidRPr="00B61709">
        <w:rPr>
          <w:bCs/>
        </w:rPr>
        <w:t>. Она напомнила, что приняла значительное количество рекомендаций, вынесенных в ходе перв</w:t>
      </w:r>
      <w:r w:rsidRPr="00B61709">
        <w:rPr>
          <w:bCs/>
        </w:rPr>
        <w:t>о</w:t>
      </w:r>
      <w:r w:rsidRPr="00B61709">
        <w:rPr>
          <w:bCs/>
        </w:rPr>
        <w:t xml:space="preserve">го </w:t>
      </w:r>
      <w:proofErr w:type="spellStart"/>
      <w:r w:rsidRPr="00B61709">
        <w:rPr>
          <w:bCs/>
        </w:rPr>
        <w:t>УПО</w:t>
      </w:r>
      <w:proofErr w:type="spellEnd"/>
      <w:r w:rsidRPr="00B61709">
        <w:rPr>
          <w:bCs/>
        </w:rPr>
        <w:t xml:space="preserve"> </w:t>
      </w:r>
      <w:r>
        <w:rPr>
          <w:bCs/>
        </w:rPr>
        <w:t>одним конкретным соседним государством, но</w:t>
      </w:r>
      <w:r w:rsidRPr="00B61709">
        <w:rPr>
          <w:bCs/>
        </w:rPr>
        <w:t xml:space="preserve"> ее добрая воля не была оценена по достоинству, и на втором </w:t>
      </w:r>
      <w:proofErr w:type="spellStart"/>
      <w:r w:rsidRPr="00B61709">
        <w:rPr>
          <w:bCs/>
        </w:rPr>
        <w:t>УПО</w:t>
      </w:r>
      <w:proofErr w:type="spellEnd"/>
      <w:r w:rsidRPr="00B61709">
        <w:rPr>
          <w:bCs/>
        </w:rPr>
        <w:t xml:space="preserve"> </w:t>
      </w:r>
      <w:r>
        <w:rPr>
          <w:bCs/>
        </w:rPr>
        <w:t>то же самое</w:t>
      </w:r>
      <w:r w:rsidRPr="00B61709">
        <w:rPr>
          <w:bCs/>
        </w:rPr>
        <w:t xml:space="preserve"> государство </w:t>
      </w:r>
      <w:r>
        <w:rPr>
          <w:bCs/>
        </w:rPr>
        <w:t>отозвало свои</w:t>
      </w:r>
      <w:r w:rsidRPr="00B61709">
        <w:rPr>
          <w:bCs/>
        </w:rPr>
        <w:t xml:space="preserve"> рекомендации. Армения напомнила участникам совещания, что наци</w:t>
      </w:r>
      <w:r w:rsidRPr="00B61709">
        <w:rPr>
          <w:bCs/>
        </w:rPr>
        <w:t>о</w:t>
      </w:r>
      <w:r w:rsidRPr="00B61709">
        <w:rPr>
          <w:bCs/>
        </w:rPr>
        <w:t xml:space="preserve">нальный доклад является результатом ее собственной работы и, естественно, </w:t>
      </w:r>
      <w:r>
        <w:rPr>
          <w:bCs/>
        </w:rPr>
        <w:t>от</w:t>
      </w:r>
      <w:r w:rsidRPr="00B61709">
        <w:rPr>
          <w:bCs/>
        </w:rPr>
        <w:t>ражает официальную позицию правительства по каждому вопросу, в том чи</w:t>
      </w:r>
      <w:r w:rsidRPr="00B61709">
        <w:rPr>
          <w:bCs/>
        </w:rPr>
        <w:t>с</w:t>
      </w:r>
      <w:r w:rsidRPr="00B61709">
        <w:rPr>
          <w:bCs/>
        </w:rPr>
        <w:t>ле в отношении вопросов истории и географических названий.</w:t>
      </w:r>
    </w:p>
    <w:p w:rsidR="00260523" w:rsidRPr="00B61709" w:rsidRDefault="00260523" w:rsidP="00260523">
      <w:pPr>
        <w:pStyle w:val="SingleTxtGR"/>
        <w:rPr>
          <w:bCs/>
        </w:rPr>
      </w:pPr>
      <w:r w:rsidRPr="00B61709">
        <w:rPr>
          <w:bCs/>
        </w:rPr>
        <w:t>119.</w:t>
      </w:r>
      <w:r w:rsidRPr="00B61709">
        <w:rPr>
          <w:bCs/>
        </w:rPr>
        <w:tab/>
        <w:t xml:space="preserve">Армения продемонстрировала свою готовность </w:t>
      </w:r>
      <w:r>
        <w:rPr>
          <w:bCs/>
        </w:rPr>
        <w:t>сотрудничать</w:t>
      </w:r>
      <w:r w:rsidRPr="00B61709">
        <w:rPr>
          <w:bCs/>
        </w:rPr>
        <w:t xml:space="preserve"> в области прав человека со всеми странами, высоко оценивая механизм </w:t>
      </w:r>
      <w:proofErr w:type="spellStart"/>
      <w:r w:rsidRPr="00B61709">
        <w:rPr>
          <w:bCs/>
        </w:rPr>
        <w:t>УПО</w:t>
      </w:r>
      <w:proofErr w:type="spellEnd"/>
      <w:r w:rsidRPr="00B61709">
        <w:rPr>
          <w:bCs/>
        </w:rPr>
        <w:t>. Армения поблагодарила государства-участники за поддержку, конструктивный и поле</w:t>
      </w:r>
      <w:r w:rsidRPr="00B61709">
        <w:rPr>
          <w:bCs/>
        </w:rPr>
        <w:t>з</w:t>
      </w:r>
      <w:r w:rsidRPr="00B61709">
        <w:rPr>
          <w:bCs/>
        </w:rPr>
        <w:t xml:space="preserve">ный диалог и рекомендации. Армения включит результаты обзора в </w:t>
      </w:r>
      <w:r>
        <w:rPr>
          <w:bCs/>
        </w:rPr>
        <w:t>систему</w:t>
      </w:r>
      <w:r w:rsidRPr="00B61709">
        <w:rPr>
          <w:bCs/>
        </w:rPr>
        <w:t xml:space="preserve"> защиты прав человека в стране.</w:t>
      </w:r>
    </w:p>
    <w:p w:rsidR="00260523" w:rsidRPr="00B61709" w:rsidRDefault="00260523" w:rsidP="00260523">
      <w:pPr>
        <w:pStyle w:val="HChGR"/>
      </w:pPr>
      <w:r w:rsidRPr="001C436B">
        <w:lastRenderedPageBreak/>
        <w:tab/>
      </w:r>
      <w:bookmarkStart w:id="10" w:name="Section_HDR_II_Conclusions_recommendatio"/>
      <w:r w:rsidRPr="00B61709">
        <w:rPr>
          <w:lang w:val="en-GB"/>
        </w:rPr>
        <w:t>II</w:t>
      </w:r>
      <w:r w:rsidRPr="00B61709">
        <w:t>.</w:t>
      </w:r>
      <w:r w:rsidRPr="00B61709">
        <w:tab/>
      </w:r>
      <w:bookmarkEnd w:id="10"/>
      <w:r w:rsidRPr="00B61709">
        <w:t>Выводы и/или рекомендации</w:t>
      </w:r>
      <w:r w:rsidRPr="00FA05A7">
        <w:rPr>
          <w:b w:val="0"/>
          <w:bCs/>
          <w:sz w:val="18"/>
          <w:szCs w:val="18"/>
          <w:lang w:val="en-GB"/>
        </w:rPr>
        <w:footnoteReference w:customMarkFollows="1" w:id="2"/>
        <w:sym w:font="Symbol" w:char="F02A"/>
      </w:r>
      <w:r w:rsidRPr="00FA05A7">
        <w:rPr>
          <w:b w:val="0"/>
          <w:bCs/>
          <w:sz w:val="18"/>
          <w:szCs w:val="18"/>
          <w:lang w:val="en-GB"/>
        </w:rPr>
        <w:sym w:font="Symbol" w:char="F02A"/>
      </w:r>
    </w:p>
    <w:p w:rsidR="00260523" w:rsidRPr="00144B60" w:rsidRDefault="00260523" w:rsidP="00260523">
      <w:pPr>
        <w:pStyle w:val="SingleTxtGR"/>
        <w:rPr>
          <w:b/>
        </w:rPr>
      </w:pPr>
      <w:r w:rsidRPr="00B61709">
        <w:rPr>
          <w:bCs/>
        </w:rPr>
        <w:t>120.</w:t>
      </w:r>
      <w:r w:rsidRPr="00B61709">
        <w:rPr>
          <w:bCs/>
        </w:rPr>
        <w:tab/>
      </w:r>
      <w:r w:rsidRPr="00144B60">
        <w:rPr>
          <w:b/>
          <w:bCs/>
        </w:rPr>
        <w:t>Следующие рекомендации будут рассмотрены Арменией, которая представит ответы в установленные сроки, но не позднее двадцать девятой сессии Совета по правам человека, которая состоится в июне 2015 года:</w:t>
      </w:r>
    </w:p>
    <w:p w:rsidR="00260523" w:rsidRPr="00144B60" w:rsidRDefault="00260523" w:rsidP="00187407">
      <w:pPr>
        <w:pStyle w:val="SingleTxtGR"/>
        <w:tabs>
          <w:tab w:val="clear" w:pos="2268"/>
          <w:tab w:val="left" w:pos="2552"/>
        </w:tabs>
        <w:ind w:left="1701" w:hanging="567"/>
        <w:rPr>
          <w:b/>
        </w:rPr>
      </w:pPr>
      <w:bookmarkStart w:id="11" w:name="Para_5_1"/>
      <w:r>
        <w:tab/>
      </w:r>
      <w:r w:rsidRPr="00B61709">
        <w:t>120.1</w:t>
      </w:r>
      <w:r w:rsidRPr="00B61709">
        <w:tab/>
      </w:r>
      <w:r w:rsidRPr="00144B60">
        <w:rPr>
          <w:b/>
        </w:rPr>
        <w:t>ратифицировать второй Факультативный протокол к Ме</w:t>
      </w:r>
      <w:r w:rsidRPr="00144B60">
        <w:rPr>
          <w:b/>
        </w:rPr>
        <w:t>ж</w:t>
      </w:r>
      <w:r w:rsidRPr="00144B60">
        <w:rPr>
          <w:b/>
        </w:rPr>
        <w:t>дународному пакту о гражданских и политических правах (</w:t>
      </w:r>
      <w:proofErr w:type="spellStart"/>
      <w:r w:rsidRPr="00144B60">
        <w:rPr>
          <w:b/>
        </w:rPr>
        <w:t>МПГПП</w:t>
      </w:r>
      <w:proofErr w:type="spellEnd"/>
      <w:r w:rsidRPr="00144B60">
        <w:rPr>
          <w:b/>
        </w:rPr>
        <w:t>) в целях отмены смертной казни (Коста-Рика) (Турция);</w:t>
      </w:r>
    </w:p>
    <w:p w:rsidR="00260523" w:rsidRPr="00144B60" w:rsidRDefault="00260523" w:rsidP="00187407">
      <w:pPr>
        <w:pStyle w:val="SingleTxtGR"/>
        <w:tabs>
          <w:tab w:val="clear" w:pos="2268"/>
          <w:tab w:val="left" w:pos="2552"/>
        </w:tabs>
        <w:ind w:left="1701" w:hanging="567"/>
        <w:rPr>
          <w:b/>
        </w:rPr>
      </w:pPr>
      <w:bookmarkStart w:id="12" w:name="Para_5_2"/>
      <w:bookmarkEnd w:id="11"/>
      <w:r>
        <w:tab/>
      </w:r>
      <w:r w:rsidRPr="00B61709">
        <w:t>120.2</w:t>
      </w:r>
      <w:r w:rsidRPr="00B61709">
        <w:tab/>
      </w:r>
      <w:r w:rsidRPr="00144B60">
        <w:rPr>
          <w:b/>
        </w:rPr>
        <w:t>ратифицировать второй Факультативный протокол к Ме</w:t>
      </w:r>
      <w:r w:rsidRPr="00144B60">
        <w:rPr>
          <w:b/>
        </w:rPr>
        <w:t>ж</w:t>
      </w:r>
      <w:r w:rsidRPr="00144B60">
        <w:rPr>
          <w:b/>
        </w:rPr>
        <w:t>дународному пакту о гражданских и политических правах в целях отмены смертной казни (Черногория);</w:t>
      </w:r>
    </w:p>
    <w:p w:rsidR="00260523" w:rsidRPr="00144B60" w:rsidRDefault="00260523" w:rsidP="00187407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3" w:name="Para_5_3"/>
      <w:bookmarkEnd w:id="12"/>
      <w:r w:rsidRPr="00B61709">
        <w:t>120.3</w:t>
      </w:r>
      <w:r w:rsidRPr="00B61709">
        <w:tab/>
      </w:r>
      <w:r w:rsidRPr="00144B60">
        <w:rPr>
          <w:b/>
        </w:rPr>
        <w:t xml:space="preserve">присоединиться ко второму Факультативному протоколу к </w:t>
      </w:r>
      <w:proofErr w:type="spellStart"/>
      <w:r w:rsidRPr="00144B60">
        <w:rPr>
          <w:b/>
        </w:rPr>
        <w:t>МПГПП</w:t>
      </w:r>
      <w:proofErr w:type="spellEnd"/>
      <w:r w:rsidRPr="00144B60">
        <w:rPr>
          <w:b/>
        </w:rPr>
        <w:t xml:space="preserve"> в целях отмены смертной казни (Эстония);</w:t>
      </w:r>
    </w:p>
    <w:p w:rsidR="00260523" w:rsidRPr="00144B60" w:rsidRDefault="00260523" w:rsidP="00187407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4" w:name="Para_5_4"/>
      <w:bookmarkEnd w:id="13"/>
      <w:r w:rsidRPr="00B61709">
        <w:t>120.4</w:t>
      </w:r>
      <w:r w:rsidRPr="00B61709">
        <w:tab/>
      </w:r>
      <w:r w:rsidRPr="00144B60">
        <w:rPr>
          <w:b/>
        </w:rPr>
        <w:t xml:space="preserve">ратифицировать второй Факультативный протокол к </w:t>
      </w:r>
      <w:proofErr w:type="spellStart"/>
      <w:r w:rsidRPr="00144B60">
        <w:rPr>
          <w:b/>
        </w:rPr>
        <w:t>МПГПП</w:t>
      </w:r>
      <w:proofErr w:type="spellEnd"/>
      <w:r w:rsidRPr="00144B60">
        <w:rPr>
          <w:b/>
        </w:rPr>
        <w:t xml:space="preserve"> в целях отмены смертной казни и принять все требуемые внутренние законодательные меры для скорейшего начала процесса ратифик</w:t>
      </w:r>
      <w:r w:rsidRPr="00144B60">
        <w:rPr>
          <w:b/>
        </w:rPr>
        <w:t>а</w:t>
      </w:r>
      <w:r w:rsidRPr="00144B60">
        <w:rPr>
          <w:b/>
        </w:rPr>
        <w:t>ции Римского статута МУС (Италия);</w:t>
      </w:r>
    </w:p>
    <w:p w:rsidR="00260523" w:rsidRPr="00144B60" w:rsidRDefault="00260523" w:rsidP="00187407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5" w:name="Para_5_5"/>
      <w:bookmarkEnd w:id="14"/>
      <w:r w:rsidRPr="00B61709">
        <w:t>120.5</w:t>
      </w:r>
      <w:r w:rsidRPr="00B61709">
        <w:tab/>
      </w:r>
      <w:r w:rsidRPr="00144B60">
        <w:rPr>
          <w:b/>
        </w:rPr>
        <w:t>ратифицировать Факультативный протокол к Междунаро</w:t>
      </w:r>
      <w:r w:rsidRPr="00144B60">
        <w:rPr>
          <w:b/>
        </w:rPr>
        <w:t>д</w:t>
      </w:r>
      <w:r w:rsidRPr="00144B60">
        <w:rPr>
          <w:b/>
        </w:rPr>
        <w:t>ному пакту об экономических, социальных и культурных правах и принять его механизмы расследования и обработки сообщений (Уругвай);</w:t>
      </w:r>
    </w:p>
    <w:bookmarkEnd w:id="15"/>
    <w:p w:rsidR="00260523" w:rsidRPr="001C436B" w:rsidRDefault="00260523" w:rsidP="00187407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 w:rsidRPr="00B61709">
        <w:t>120.6</w:t>
      </w:r>
      <w:r w:rsidRPr="00B61709">
        <w:tab/>
      </w:r>
      <w:r w:rsidRPr="00144B60">
        <w:rPr>
          <w:b/>
        </w:rPr>
        <w:t>ратифицировать Факультативный протокол к Междунаро</w:t>
      </w:r>
      <w:r w:rsidRPr="00144B60">
        <w:rPr>
          <w:b/>
        </w:rPr>
        <w:t>д</w:t>
      </w:r>
      <w:r w:rsidRPr="00144B60">
        <w:rPr>
          <w:b/>
        </w:rPr>
        <w:t>ному пакту об экономических, социальных и культурных правах, а также Факультативный протокол к Конвенции о правах ребенка, к</w:t>
      </w:r>
      <w:r w:rsidRPr="00144B60">
        <w:rPr>
          <w:b/>
        </w:rPr>
        <w:t>а</w:t>
      </w:r>
      <w:r w:rsidRPr="00144B60">
        <w:rPr>
          <w:b/>
        </w:rPr>
        <w:t>сающийся процедуры сообщений (Португалия);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6" w:name="Para_5_7"/>
      <w:r w:rsidRPr="009A4785">
        <w:t>120.7</w:t>
      </w:r>
      <w:r w:rsidRPr="00976850">
        <w:rPr>
          <w:b/>
        </w:rPr>
        <w:tab/>
        <w:t>ратифицировать Международную конвенцию о защите прав всех трудящихся-мигрантов и членов их семей (</w:t>
      </w:r>
      <w:proofErr w:type="spellStart"/>
      <w:r w:rsidRPr="00976850">
        <w:rPr>
          <w:b/>
        </w:rPr>
        <w:t>МКПТМ</w:t>
      </w:r>
      <w:proofErr w:type="spellEnd"/>
      <w:r w:rsidRPr="00976850">
        <w:rPr>
          <w:b/>
        </w:rPr>
        <w:t>) (Кыргы</w:t>
      </w:r>
      <w:r w:rsidRPr="00976850">
        <w:rPr>
          <w:b/>
        </w:rPr>
        <w:t>з</w:t>
      </w:r>
      <w:r w:rsidRPr="00976850">
        <w:rPr>
          <w:b/>
        </w:rPr>
        <w:t>стан);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7" w:name="Para_5_8"/>
      <w:bookmarkEnd w:id="16"/>
      <w:r w:rsidRPr="009A4785">
        <w:t>120.8</w:t>
      </w:r>
      <w:r w:rsidRPr="00976850">
        <w:rPr>
          <w:b/>
        </w:rPr>
        <w:tab/>
        <w:t>ускорить текущий процесс ратификации Международной конвенции о защите прав всех трудящихся-мигрантов и членов их семей (Руанда);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8" w:name="Para_5_9"/>
      <w:bookmarkEnd w:id="17"/>
      <w:r w:rsidRPr="009A4785">
        <w:t>120.9</w:t>
      </w:r>
      <w:r w:rsidRPr="00976850">
        <w:rPr>
          <w:b/>
        </w:rPr>
        <w:tab/>
        <w:t xml:space="preserve">активизировать усилия по ратификации </w:t>
      </w:r>
      <w:proofErr w:type="spellStart"/>
      <w:r w:rsidRPr="00976850">
        <w:rPr>
          <w:b/>
        </w:rPr>
        <w:t>МКПТМ</w:t>
      </w:r>
      <w:proofErr w:type="spellEnd"/>
      <w:r w:rsidRPr="00976850">
        <w:rPr>
          <w:b/>
        </w:rPr>
        <w:t xml:space="preserve"> (Фили</w:t>
      </w:r>
      <w:r w:rsidRPr="00976850">
        <w:rPr>
          <w:b/>
        </w:rPr>
        <w:t>п</w:t>
      </w:r>
      <w:r w:rsidRPr="00976850">
        <w:rPr>
          <w:b/>
        </w:rPr>
        <w:t>пины);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9" w:name="Para_5_10"/>
      <w:bookmarkEnd w:id="18"/>
      <w:r w:rsidRPr="009A4785">
        <w:t>120.10</w:t>
      </w:r>
      <w:r w:rsidRPr="00976850">
        <w:rPr>
          <w:b/>
        </w:rPr>
        <w:tab/>
        <w:t>продолжить осуществление процедур ратификации Межд</w:t>
      </w:r>
      <w:r w:rsidRPr="00976850">
        <w:rPr>
          <w:b/>
        </w:rPr>
        <w:t>у</w:t>
      </w:r>
      <w:r w:rsidRPr="00976850">
        <w:rPr>
          <w:b/>
        </w:rPr>
        <w:t>народной конвенции о защите прав всех трудящихся-мигрантов и членов их семей (Центральноафриканская Республика);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20" w:name="Para_5_11"/>
      <w:bookmarkEnd w:id="19"/>
      <w:r w:rsidRPr="009A4785">
        <w:t>120.11</w:t>
      </w:r>
      <w:r w:rsidRPr="00976850">
        <w:rPr>
          <w:b/>
        </w:rPr>
        <w:tab/>
        <w:t xml:space="preserve">продолжить и ускорить процесс ратификации </w:t>
      </w:r>
      <w:proofErr w:type="spellStart"/>
      <w:r w:rsidRPr="00976850">
        <w:rPr>
          <w:b/>
        </w:rPr>
        <w:t>МКПТМ</w:t>
      </w:r>
      <w:proofErr w:type="spellEnd"/>
      <w:r w:rsidRPr="00976850">
        <w:rPr>
          <w:b/>
        </w:rPr>
        <w:t xml:space="preserve"> (И</w:t>
      </w:r>
      <w:r w:rsidRPr="00976850">
        <w:rPr>
          <w:b/>
        </w:rPr>
        <w:t>н</w:t>
      </w:r>
      <w:r w:rsidRPr="00976850">
        <w:rPr>
          <w:b/>
        </w:rPr>
        <w:t>донезия);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21" w:name="Para_5_12"/>
      <w:bookmarkEnd w:id="20"/>
      <w:r w:rsidRPr="009A4785">
        <w:t>120.12</w:t>
      </w:r>
      <w:r w:rsidRPr="00976850">
        <w:rPr>
          <w:b/>
        </w:rPr>
        <w:tab/>
        <w:t>рассмотреть возможность активизации процесса ратифик</w:t>
      </w:r>
      <w:r w:rsidRPr="00976850">
        <w:rPr>
          <w:b/>
        </w:rPr>
        <w:t>а</w:t>
      </w:r>
      <w:r w:rsidRPr="00976850">
        <w:rPr>
          <w:b/>
        </w:rPr>
        <w:t>ции Международной конвенции о защите прав всех трудящихся-мигрантов и членов их семей (</w:t>
      </w:r>
      <w:r w:rsidRPr="00976850">
        <w:rPr>
          <w:b/>
          <w:u w:color="0000FF"/>
        </w:rPr>
        <w:t>Египет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22" w:name="Para_5_13"/>
      <w:bookmarkEnd w:id="21"/>
      <w:r w:rsidRPr="009A4785">
        <w:t>120.13</w:t>
      </w:r>
      <w:r w:rsidRPr="00976850">
        <w:rPr>
          <w:b/>
        </w:rPr>
        <w:tab/>
        <w:t xml:space="preserve">ратифицировать </w:t>
      </w:r>
      <w:proofErr w:type="spellStart"/>
      <w:r w:rsidRPr="00976850">
        <w:rPr>
          <w:b/>
        </w:rPr>
        <w:t>МКПТМ</w:t>
      </w:r>
      <w:proofErr w:type="spellEnd"/>
      <w:r w:rsidRPr="00976850">
        <w:rPr>
          <w:b/>
        </w:rPr>
        <w:t xml:space="preserve"> и присоединиться к Факульт</w:t>
      </w:r>
      <w:r w:rsidRPr="00976850">
        <w:rPr>
          <w:b/>
        </w:rPr>
        <w:t>а</w:t>
      </w:r>
      <w:r w:rsidRPr="00976850">
        <w:rPr>
          <w:b/>
        </w:rPr>
        <w:t>тивному протоколу к Конвенции о правах ребенка, касающемуся процед</w:t>
      </w:r>
      <w:r w:rsidRPr="00976850">
        <w:rPr>
          <w:b/>
        </w:rPr>
        <w:t>у</w:t>
      </w:r>
      <w:r w:rsidRPr="00976850">
        <w:rPr>
          <w:b/>
        </w:rPr>
        <w:t>ры сообщений (</w:t>
      </w:r>
      <w:r w:rsidRPr="00976850">
        <w:rPr>
          <w:b/>
          <w:u w:color="0000FF"/>
        </w:rPr>
        <w:t>Сьерра-Леоне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23" w:name="Para_5_14"/>
      <w:bookmarkEnd w:id="22"/>
      <w:r w:rsidRPr="009A4785">
        <w:lastRenderedPageBreak/>
        <w:t>120.14</w:t>
      </w:r>
      <w:r w:rsidRPr="00976850">
        <w:rPr>
          <w:b/>
        </w:rPr>
        <w:tab/>
        <w:t>ратифицировать Факультативный протокол к Конвенции о правах инвалидов (</w:t>
      </w:r>
      <w:proofErr w:type="spellStart"/>
      <w:r w:rsidRPr="00976850">
        <w:rPr>
          <w:b/>
        </w:rPr>
        <w:t>ФП-КПИ</w:t>
      </w:r>
      <w:proofErr w:type="spellEnd"/>
      <w:r w:rsidRPr="00976850">
        <w:rPr>
          <w:b/>
        </w:rPr>
        <w:t>) (</w:t>
      </w:r>
      <w:r w:rsidRPr="00976850">
        <w:rPr>
          <w:b/>
          <w:u w:color="0000FF"/>
        </w:rPr>
        <w:t>Бенин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24" w:name="Para_5_15"/>
      <w:bookmarkEnd w:id="23"/>
      <w:r w:rsidRPr="009A4785">
        <w:t>120.15</w:t>
      </w:r>
      <w:r w:rsidRPr="00976850">
        <w:rPr>
          <w:b/>
        </w:rPr>
        <w:tab/>
        <w:t xml:space="preserve">рассмотреть возможность ускорения ратификации </w:t>
      </w:r>
      <w:r>
        <w:rPr>
          <w:b/>
        </w:rPr>
        <w:br/>
      </w:r>
      <w:proofErr w:type="spellStart"/>
      <w:r w:rsidRPr="00976850">
        <w:rPr>
          <w:b/>
        </w:rPr>
        <w:t>ФП-КПИ</w:t>
      </w:r>
      <w:proofErr w:type="spellEnd"/>
      <w:r w:rsidRPr="00976850">
        <w:rPr>
          <w:b/>
        </w:rPr>
        <w:t xml:space="preserve"> и Римского статута МУС (</w:t>
      </w:r>
      <w:r w:rsidRPr="00976850">
        <w:rPr>
          <w:b/>
          <w:u w:color="0000FF"/>
        </w:rPr>
        <w:t>Республика Корея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25" w:name="Para_5_16"/>
      <w:bookmarkEnd w:id="24"/>
      <w:r w:rsidRPr="00B914F6">
        <w:t>120.16</w:t>
      </w:r>
      <w:r w:rsidRPr="00976850">
        <w:rPr>
          <w:b/>
        </w:rPr>
        <w:tab/>
        <w:t>присоединиться к Римскому статуту Международного уг</w:t>
      </w:r>
      <w:r w:rsidRPr="00976850">
        <w:rPr>
          <w:b/>
        </w:rPr>
        <w:t>о</w:t>
      </w:r>
      <w:r w:rsidRPr="00976850">
        <w:rPr>
          <w:b/>
        </w:rPr>
        <w:t>ловного суда (МУС) и привести свое национальное законодател</w:t>
      </w:r>
      <w:r w:rsidRPr="00976850">
        <w:rPr>
          <w:b/>
        </w:rPr>
        <w:t>ь</w:t>
      </w:r>
      <w:r w:rsidRPr="00976850">
        <w:rPr>
          <w:b/>
        </w:rPr>
        <w:t>ство в полное соответствие с ним, в том числе путем включения в него положений об оперативном и полном сотрудничестве с МУС (</w:t>
      </w:r>
      <w:r w:rsidRPr="00976850">
        <w:rPr>
          <w:b/>
          <w:u w:color="0000FF"/>
        </w:rPr>
        <w:t>Черн</w:t>
      </w:r>
      <w:r w:rsidRPr="00976850">
        <w:rPr>
          <w:b/>
          <w:u w:color="0000FF"/>
        </w:rPr>
        <w:t>о</w:t>
      </w:r>
      <w:r w:rsidRPr="00976850">
        <w:rPr>
          <w:b/>
          <w:u w:color="0000FF"/>
        </w:rPr>
        <w:t>гория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26" w:name="Para_5_17"/>
      <w:bookmarkEnd w:id="25"/>
      <w:r w:rsidRPr="00B914F6">
        <w:t>120.17</w:t>
      </w:r>
      <w:r w:rsidRPr="00976850">
        <w:rPr>
          <w:b/>
        </w:rPr>
        <w:tab/>
        <w:t>ратифицировать Римский статут Международного уголовн</w:t>
      </w:r>
      <w:r w:rsidRPr="00976850">
        <w:rPr>
          <w:b/>
        </w:rPr>
        <w:t>о</w:t>
      </w:r>
      <w:r w:rsidRPr="00976850">
        <w:rPr>
          <w:b/>
        </w:rPr>
        <w:t>го суда, подписанного в 1999 году, и включить его в свое национал</w:t>
      </w:r>
      <w:r w:rsidRPr="00976850">
        <w:rPr>
          <w:b/>
        </w:rPr>
        <w:t>ь</w:t>
      </w:r>
      <w:r w:rsidRPr="00976850">
        <w:rPr>
          <w:b/>
        </w:rPr>
        <w:t>ное законодательство (</w:t>
      </w:r>
      <w:r w:rsidRPr="00976850">
        <w:rPr>
          <w:b/>
          <w:u w:color="0000FF"/>
        </w:rPr>
        <w:t>Уругвай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27" w:name="Para_5_18"/>
      <w:bookmarkEnd w:id="26"/>
      <w:r w:rsidRPr="00B914F6">
        <w:t>120.18</w:t>
      </w:r>
      <w:r w:rsidRPr="00976850">
        <w:rPr>
          <w:b/>
        </w:rPr>
        <w:tab/>
        <w:t>принять меры для завершения процедур по ратификации Римского статута МУС (</w:t>
      </w:r>
      <w:r w:rsidRPr="00976850">
        <w:rPr>
          <w:b/>
          <w:u w:color="0000FF"/>
        </w:rPr>
        <w:t>Румыния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28" w:name="Para_5_19"/>
      <w:bookmarkEnd w:id="27"/>
      <w:r w:rsidRPr="00B914F6">
        <w:t>120.19</w:t>
      </w:r>
      <w:r w:rsidRPr="00976850">
        <w:rPr>
          <w:b/>
        </w:rPr>
        <w:tab/>
        <w:t>ратифицировать Римский статут Международного уголовн</w:t>
      </w:r>
      <w:r w:rsidRPr="00976850">
        <w:rPr>
          <w:b/>
        </w:rPr>
        <w:t>о</w:t>
      </w:r>
      <w:r w:rsidRPr="00976850">
        <w:rPr>
          <w:b/>
        </w:rPr>
        <w:t>го суда (</w:t>
      </w:r>
      <w:r w:rsidRPr="00976850">
        <w:rPr>
          <w:b/>
          <w:u w:color="0000FF"/>
        </w:rPr>
        <w:t>Польша</w:t>
      </w:r>
      <w:r w:rsidRPr="00976850">
        <w:rPr>
          <w:b/>
        </w:rPr>
        <w:t>) (</w:t>
      </w:r>
      <w:r w:rsidRPr="00976850">
        <w:rPr>
          <w:b/>
          <w:u w:color="0000FF"/>
        </w:rPr>
        <w:t>Словения</w:t>
      </w:r>
      <w:r w:rsidRPr="00976850">
        <w:rPr>
          <w:b/>
        </w:rPr>
        <w:t>) (</w:t>
      </w:r>
      <w:r w:rsidRPr="00976850">
        <w:rPr>
          <w:b/>
          <w:u w:color="0000FF"/>
        </w:rPr>
        <w:t>Австрия</w:t>
      </w:r>
      <w:r w:rsidRPr="00976850">
        <w:rPr>
          <w:b/>
        </w:rPr>
        <w:t>) (Бенин) (</w:t>
      </w:r>
      <w:r w:rsidRPr="00976850">
        <w:rPr>
          <w:b/>
          <w:u w:color="0000FF"/>
        </w:rPr>
        <w:t>Коста-Рика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29" w:name="Para_5_20"/>
      <w:bookmarkEnd w:id="28"/>
      <w:r w:rsidRPr="00B914F6">
        <w:t>120.20</w:t>
      </w:r>
      <w:r w:rsidRPr="00976850">
        <w:rPr>
          <w:b/>
        </w:rPr>
        <w:tab/>
        <w:t>ратифицировать Римский статут Международного уголовн</w:t>
      </w:r>
      <w:r w:rsidRPr="00976850">
        <w:rPr>
          <w:b/>
        </w:rPr>
        <w:t>о</w:t>
      </w:r>
      <w:r w:rsidRPr="00976850">
        <w:rPr>
          <w:b/>
        </w:rPr>
        <w:t>го суда (</w:t>
      </w:r>
      <w:r w:rsidRPr="00976850">
        <w:rPr>
          <w:b/>
          <w:u w:color="0000FF"/>
        </w:rPr>
        <w:t>Чили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30" w:name="Para_5_21"/>
      <w:bookmarkEnd w:id="29"/>
      <w:r w:rsidRPr="00B914F6">
        <w:t>120.21</w:t>
      </w:r>
      <w:r w:rsidRPr="00976850">
        <w:rPr>
          <w:b/>
        </w:rPr>
        <w:tab/>
        <w:t>ратифицировать Римский статут Международного уголовн</w:t>
      </w:r>
      <w:r w:rsidRPr="00976850">
        <w:rPr>
          <w:b/>
        </w:rPr>
        <w:t>о</w:t>
      </w:r>
      <w:r w:rsidRPr="00976850">
        <w:rPr>
          <w:b/>
        </w:rPr>
        <w:t>го суда и привести свое национальное законодательство в полное с</w:t>
      </w:r>
      <w:r w:rsidRPr="00976850">
        <w:rPr>
          <w:b/>
        </w:rPr>
        <w:t>о</w:t>
      </w:r>
      <w:r w:rsidRPr="00976850">
        <w:rPr>
          <w:b/>
        </w:rPr>
        <w:t>ответствие со всеми закрепленными в нем обязательствами (</w:t>
      </w:r>
      <w:r w:rsidRPr="00976850">
        <w:rPr>
          <w:b/>
          <w:u w:color="0000FF"/>
        </w:rPr>
        <w:t>Ла</w:t>
      </w:r>
      <w:r w:rsidRPr="00976850">
        <w:rPr>
          <w:b/>
          <w:u w:color="0000FF"/>
        </w:rPr>
        <w:t>т</w:t>
      </w:r>
      <w:r w:rsidRPr="00976850">
        <w:rPr>
          <w:b/>
          <w:u w:color="0000FF"/>
        </w:rPr>
        <w:t>вия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31" w:name="Para_5_22"/>
      <w:bookmarkEnd w:id="30"/>
      <w:r w:rsidRPr="00B914F6">
        <w:t>120.22</w:t>
      </w:r>
      <w:r w:rsidRPr="00976850">
        <w:rPr>
          <w:b/>
        </w:rPr>
        <w:tab/>
        <w:t>ратифицировать Римский статут Международного уголовн</w:t>
      </w:r>
      <w:r w:rsidRPr="00976850">
        <w:rPr>
          <w:b/>
        </w:rPr>
        <w:t>о</w:t>
      </w:r>
      <w:r w:rsidRPr="00976850">
        <w:rPr>
          <w:b/>
        </w:rPr>
        <w:t>го суда и привести свое национальное законодательство в полное с</w:t>
      </w:r>
      <w:r w:rsidRPr="00976850">
        <w:rPr>
          <w:b/>
        </w:rPr>
        <w:t>о</w:t>
      </w:r>
      <w:r w:rsidRPr="00976850">
        <w:rPr>
          <w:b/>
        </w:rPr>
        <w:t>ответствие с ним (</w:t>
      </w:r>
      <w:r w:rsidRPr="00976850">
        <w:rPr>
          <w:b/>
          <w:u w:color="0000FF"/>
        </w:rPr>
        <w:t>Болгария</w:t>
      </w:r>
      <w:r w:rsidRPr="00976850">
        <w:rPr>
          <w:b/>
        </w:rPr>
        <w:t>) (</w:t>
      </w:r>
      <w:r w:rsidRPr="00976850">
        <w:rPr>
          <w:b/>
          <w:u w:color="0000FF"/>
        </w:rPr>
        <w:t>Эстония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32" w:name="Para_5_23"/>
      <w:bookmarkEnd w:id="31"/>
      <w:r w:rsidRPr="00B914F6">
        <w:t>120.23</w:t>
      </w:r>
      <w:r w:rsidRPr="00976850">
        <w:rPr>
          <w:b/>
        </w:rPr>
        <w:tab/>
        <w:t>рассмотреть возможность ратификации Конвенции №</w:t>
      </w:r>
      <w:r>
        <w:rPr>
          <w:b/>
        </w:rPr>
        <w:t xml:space="preserve"> </w:t>
      </w:r>
      <w:r w:rsidRPr="00976850">
        <w:rPr>
          <w:b/>
        </w:rPr>
        <w:t>189 Международной организации труда (</w:t>
      </w:r>
      <w:r w:rsidRPr="00976850">
        <w:rPr>
          <w:b/>
          <w:u w:color="0000FF"/>
        </w:rPr>
        <w:t>Филиппины</w:t>
      </w:r>
      <w:r w:rsidRPr="00976850">
        <w:rPr>
          <w:b/>
        </w:rPr>
        <w:t xml:space="preserve">); 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33" w:name="Para_5_24"/>
      <w:bookmarkEnd w:id="32"/>
      <w:r w:rsidRPr="00B914F6">
        <w:t>120.24</w:t>
      </w:r>
      <w:r w:rsidRPr="00976850">
        <w:rPr>
          <w:b/>
        </w:rPr>
        <w:tab/>
        <w:t xml:space="preserve">укрепить законодательство о борьбе с насилием против женщин и бытовым насилие путем принятия проекта закона в этой области и присоединения к Стамбульской конвенции (Турция); 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34" w:name="Para_5_25"/>
      <w:bookmarkEnd w:id="33"/>
      <w:r w:rsidRPr="00B914F6">
        <w:t>120.25</w:t>
      </w:r>
      <w:r w:rsidRPr="00976850">
        <w:rPr>
          <w:b/>
        </w:rPr>
        <w:tab/>
        <w:t>незамедлительно присоединиться к Стамбульской конве</w:t>
      </w:r>
      <w:r w:rsidRPr="00976850">
        <w:rPr>
          <w:b/>
        </w:rPr>
        <w:t>н</w:t>
      </w:r>
      <w:r w:rsidRPr="00976850">
        <w:rPr>
          <w:b/>
        </w:rPr>
        <w:t>ции и как можно скорее принять и реализовать национальную стр</w:t>
      </w:r>
      <w:r w:rsidRPr="00976850">
        <w:rPr>
          <w:b/>
        </w:rPr>
        <w:t>а</w:t>
      </w:r>
      <w:r w:rsidRPr="00976850">
        <w:rPr>
          <w:b/>
        </w:rPr>
        <w:t>тегию по предупреждению и пресечению всех форм насилия в отн</w:t>
      </w:r>
      <w:r w:rsidRPr="00976850">
        <w:rPr>
          <w:b/>
        </w:rPr>
        <w:t>о</w:t>
      </w:r>
      <w:r w:rsidRPr="00976850">
        <w:rPr>
          <w:b/>
        </w:rPr>
        <w:t>шении детей, в том числе торговли детьми (</w:t>
      </w:r>
      <w:r w:rsidRPr="00976850">
        <w:rPr>
          <w:b/>
          <w:u w:color="0000FF"/>
        </w:rPr>
        <w:t>Бельгия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35" w:name="Para_5_26"/>
      <w:bookmarkEnd w:id="34"/>
      <w:r w:rsidRPr="00B914F6">
        <w:t>120.26</w:t>
      </w:r>
      <w:r w:rsidRPr="00976850">
        <w:rPr>
          <w:b/>
        </w:rPr>
        <w:tab/>
        <w:t>принять необходимые меры по предупреждению бытового насилия и ратифицировать Конвенцию Совета Европы о предотвр</w:t>
      </w:r>
      <w:r w:rsidRPr="00976850">
        <w:rPr>
          <w:b/>
        </w:rPr>
        <w:t>а</w:t>
      </w:r>
      <w:r w:rsidRPr="00976850">
        <w:rPr>
          <w:b/>
        </w:rPr>
        <w:t>щении и пресечении насилия в отношении женщин и бытового нас</w:t>
      </w:r>
      <w:r w:rsidRPr="00976850">
        <w:rPr>
          <w:b/>
        </w:rPr>
        <w:t>и</w:t>
      </w:r>
      <w:r w:rsidRPr="00976850">
        <w:rPr>
          <w:b/>
        </w:rPr>
        <w:t>лия (</w:t>
      </w:r>
      <w:r w:rsidRPr="00976850">
        <w:rPr>
          <w:b/>
          <w:u w:color="0000FF"/>
        </w:rPr>
        <w:t>Италия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36" w:name="Para_5_27"/>
      <w:bookmarkEnd w:id="35"/>
      <w:r w:rsidRPr="00B914F6">
        <w:t>120.27</w:t>
      </w:r>
      <w:r w:rsidRPr="00976850">
        <w:rPr>
          <w:b/>
        </w:rPr>
        <w:tab/>
        <w:t>обратить особое внимание на процесс правовых и юридич</w:t>
      </w:r>
      <w:r w:rsidRPr="00976850">
        <w:rPr>
          <w:b/>
        </w:rPr>
        <w:t>е</w:t>
      </w:r>
      <w:r w:rsidRPr="00976850">
        <w:rPr>
          <w:b/>
        </w:rPr>
        <w:t>ских реформ путем укрепления юридической базы (Таджикистан);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37" w:name="Para_5_28"/>
      <w:bookmarkEnd w:id="36"/>
      <w:r w:rsidRPr="00B914F6">
        <w:t>120.28</w:t>
      </w:r>
      <w:r w:rsidRPr="00976850">
        <w:rPr>
          <w:b/>
        </w:rPr>
        <w:tab/>
        <w:t>продолжить укрепление национальных правозащитных учреждений, в том числе путем обеспечения независимости органов правосудия (</w:t>
      </w:r>
      <w:r w:rsidRPr="00976850">
        <w:rPr>
          <w:b/>
          <w:u w:color="0000FF"/>
        </w:rPr>
        <w:t>Коста-Рика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38" w:name="Para_5_29"/>
      <w:bookmarkEnd w:id="37"/>
      <w:r w:rsidRPr="00B914F6">
        <w:t>120.29</w:t>
      </w:r>
      <w:r w:rsidRPr="00976850">
        <w:rPr>
          <w:b/>
        </w:rPr>
        <w:tab/>
        <w:t>выделить необходимые финансовые средства для Защи</w:t>
      </w:r>
      <w:r w:rsidRPr="00976850">
        <w:rPr>
          <w:b/>
        </w:rPr>
        <w:t>т</w:t>
      </w:r>
      <w:r w:rsidRPr="00976850">
        <w:rPr>
          <w:b/>
        </w:rPr>
        <w:t>ника прав человека и обеспечить стабильность работы региональных б</w:t>
      </w:r>
      <w:r w:rsidRPr="00976850">
        <w:rPr>
          <w:b/>
        </w:rPr>
        <w:t>ю</w:t>
      </w:r>
      <w:r w:rsidRPr="00976850">
        <w:rPr>
          <w:b/>
        </w:rPr>
        <w:t>ро (</w:t>
      </w:r>
      <w:r w:rsidRPr="00976850">
        <w:rPr>
          <w:b/>
          <w:u w:color="0000FF"/>
        </w:rPr>
        <w:t>Эстония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39" w:name="Para_5_30"/>
      <w:bookmarkEnd w:id="38"/>
      <w:r w:rsidRPr="00B914F6">
        <w:lastRenderedPageBreak/>
        <w:t>120.30</w:t>
      </w:r>
      <w:r w:rsidRPr="00976850">
        <w:rPr>
          <w:b/>
        </w:rPr>
        <w:tab/>
        <w:t xml:space="preserve">продолжить укрепление </w:t>
      </w:r>
      <w:proofErr w:type="gramStart"/>
      <w:r w:rsidRPr="00976850">
        <w:rPr>
          <w:b/>
        </w:rPr>
        <w:t>мандата управления Защитника прав человека</w:t>
      </w:r>
      <w:proofErr w:type="gramEnd"/>
      <w:r w:rsidRPr="00976850">
        <w:rPr>
          <w:b/>
        </w:rPr>
        <w:t xml:space="preserve"> и расширить сферу его деятельности на еще не охв</w:t>
      </w:r>
      <w:r w:rsidRPr="00976850">
        <w:rPr>
          <w:b/>
        </w:rPr>
        <w:t>а</w:t>
      </w:r>
      <w:r w:rsidRPr="00976850">
        <w:rPr>
          <w:b/>
        </w:rPr>
        <w:t>ченные им регионы, а также в полной мере и без промедления в</w:t>
      </w:r>
      <w:r w:rsidRPr="00976850">
        <w:rPr>
          <w:b/>
        </w:rPr>
        <w:t>ы</w:t>
      </w:r>
      <w:r w:rsidRPr="00976850">
        <w:rPr>
          <w:b/>
        </w:rPr>
        <w:t>полнить рекомендации, представленные Защитником прав человека (</w:t>
      </w:r>
      <w:r w:rsidRPr="00976850">
        <w:rPr>
          <w:b/>
          <w:u w:color="0000FF"/>
        </w:rPr>
        <w:t>Финляндия</w:t>
      </w:r>
      <w:r w:rsidRPr="00976850">
        <w:rPr>
          <w:b/>
        </w:rPr>
        <w:t>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40" w:name="Para_5_31"/>
      <w:bookmarkEnd w:id="39"/>
      <w:r w:rsidRPr="00B914F6">
        <w:t>120.31</w:t>
      </w:r>
      <w:r w:rsidRPr="00976850">
        <w:rPr>
          <w:b/>
        </w:rPr>
        <w:tab/>
        <w:t>активно привлекать гражданское общество к осуществл</w:t>
      </w:r>
      <w:r w:rsidRPr="00976850">
        <w:rPr>
          <w:b/>
        </w:rPr>
        <w:t>е</w:t>
      </w:r>
      <w:r w:rsidRPr="00976850">
        <w:rPr>
          <w:b/>
        </w:rPr>
        <w:t>нию Стратегического плана действий по защите прав человека на 2014</w:t>
      </w:r>
      <w:r>
        <w:rPr>
          <w:b/>
        </w:rPr>
        <w:t>−</w:t>
      </w:r>
      <w:r w:rsidRPr="00976850">
        <w:rPr>
          <w:b/>
        </w:rPr>
        <w:t>2016 годы и с этой целью начать официальный диалог с гра</w:t>
      </w:r>
      <w:r w:rsidRPr="00976850">
        <w:rPr>
          <w:b/>
        </w:rPr>
        <w:t>ж</w:t>
      </w:r>
      <w:r w:rsidRPr="00976850">
        <w:rPr>
          <w:b/>
        </w:rPr>
        <w:t>данским обществом для улучшения надзора за ходом осуществления Плана действий (Швеция);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  <w:lang w:eastAsia="en-GB"/>
        </w:rPr>
      </w:pPr>
      <w:bookmarkStart w:id="41" w:name="Para_5_32"/>
      <w:bookmarkEnd w:id="40"/>
      <w:r w:rsidRPr="00B914F6">
        <w:rPr>
          <w:lang w:eastAsia="en-GB"/>
        </w:rPr>
        <w:t>120.32</w:t>
      </w:r>
      <w:r w:rsidRPr="00976850">
        <w:rPr>
          <w:b/>
          <w:lang w:eastAsia="en-GB"/>
        </w:rPr>
        <w:tab/>
        <w:t>предоставить все необходимые людские и материальные р</w:t>
      </w:r>
      <w:r w:rsidRPr="00976850">
        <w:rPr>
          <w:b/>
          <w:lang w:eastAsia="en-GB"/>
        </w:rPr>
        <w:t>е</w:t>
      </w:r>
      <w:r w:rsidRPr="00976850">
        <w:rPr>
          <w:b/>
          <w:lang w:eastAsia="en-GB"/>
        </w:rPr>
        <w:t>сурсы для осуществления Национального плана действий, который правительство Армении приняло в феврале 2014 года в целях обе</w:t>
      </w:r>
      <w:r w:rsidRPr="00976850">
        <w:rPr>
          <w:b/>
          <w:lang w:eastAsia="en-GB"/>
        </w:rPr>
        <w:t>с</w:t>
      </w:r>
      <w:r w:rsidRPr="00976850">
        <w:rPr>
          <w:b/>
          <w:lang w:eastAsia="en-GB"/>
        </w:rPr>
        <w:t>печения прав уязвимых групп населения в определенных областях, упомянутых в плане (Объединенные Арабские Эмираты);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42" w:name="Para_5_33"/>
      <w:bookmarkEnd w:id="41"/>
      <w:r w:rsidRPr="00B914F6">
        <w:t>120.33</w:t>
      </w:r>
      <w:r w:rsidRPr="00976850">
        <w:rPr>
          <w:b/>
        </w:rPr>
        <w:tab/>
        <w:t>принять все меры в целях дальнейшего осуществления св</w:t>
      </w:r>
      <w:r w:rsidRPr="00976850">
        <w:rPr>
          <w:b/>
        </w:rPr>
        <w:t>о</w:t>
      </w:r>
      <w:r w:rsidRPr="00976850">
        <w:rPr>
          <w:b/>
        </w:rPr>
        <w:t>его Национального плана действий по защите прав человека, в час</w:t>
      </w:r>
      <w:r w:rsidRPr="00976850">
        <w:rPr>
          <w:b/>
        </w:rPr>
        <w:t>т</w:t>
      </w:r>
      <w:r w:rsidRPr="00976850">
        <w:rPr>
          <w:b/>
        </w:rPr>
        <w:t>ности путем выделения достаточных финансовых средств из наци</w:t>
      </w:r>
      <w:r w:rsidRPr="00976850">
        <w:rPr>
          <w:b/>
        </w:rPr>
        <w:t>о</w:t>
      </w:r>
      <w:r w:rsidRPr="00976850">
        <w:rPr>
          <w:b/>
        </w:rPr>
        <w:t>нального бюджета (Индонезия);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43" w:name="Para_5_34"/>
      <w:bookmarkEnd w:id="42"/>
      <w:r w:rsidRPr="00B914F6">
        <w:t>120.34</w:t>
      </w:r>
      <w:r w:rsidRPr="00976850">
        <w:rPr>
          <w:b/>
        </w:rPr>
        <w:tab/>
        <w:t>укреплять защиту прав ребенка (Ливан);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44" w:name="Para_5_35"/>
      <w:bookmarkEnd w:id="43"/>
      <w:r w:rsidRPr="00B914F6">
        <w:t>120.35</w:t>
      </w:r>
      <w:r w:rsidRPr="00976850">
        <w:rPr>
          <w:b/>
        </w:rPr>
        <w:tab/>
        <w:t>всесторонне содействовать укреплению защиты прав ребе</w:t>
      </w:r>
      <w:r w:rsidRPr="00976850">
        <w:rPr>
          <w:b/>
        </w:rPr>
        <w:t>н</w:t>
      </w:r>
      <w:r w:rsidRPr="00976850">
        <w:rPr>
          <w:b/>
        </w:rPr>
        <w:t>ка (Таджикистан);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45" w:name="Para_5_36"/>
      <w:bookmarkEnd w:id="44"/>
      <w:r w:rsidRPr="00B914F6">
        <w:t>120.36</w:t>
      </w:r>
      <w:r w:rsidRPr="00976850">
        <w:rPr>
          <w:b/>
        </w:rPr>
        <w:tab/>
        <w:t>обеспечить более эффективную защиту прав ребенка (Гр</w:t>
      </w:r>
      <w:r w:rsidRPr="00976850">
        <w:rPr>
          <w:b/>
        </w:rPr>
        <w:t>е</w:t>
      </w:r>
      <w:r w:rsidRPr="00976850">
        <w:rPr>
          <w:b/>
        </w:rPr>
        <w:t>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46" w:name="Para_5_37"/>
      <w:bookmarkEnd w:id="45"/>
      <w:r w:rsidRPr="00B914F6">
        <w:t>120.37</w:t>
      </w:r>
      <w:r w:rsidRPr="00976850">
        <w:rPr>
          <w:b/>
        </w:rPr>
        <w:tab/>
        <w:t>продолжить свою работу по поощрению и защите прав р</w:t>
      </w:r>
      <w:r w:rsidRPr="00976850">
        <w:rPr>
          <w:b/>
        </w:rPr>
        <w:t>е</w:t>
      </w:r>
      <w:r w:rsidRPr="00976850">
        <w:rPr>
          <w:b/>
        </w:rPr>
        <w:t>бенка (Исламская Республика Иран);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47" w:name="Para_5_38"/>
      <w:bookmarkEnd w:id="46"/>
      <w:r w:rsidRPr="00B914F6">
        <w:t>120.38</w:t>
      </w:r>
      <w:r w:rsidRPr="00976850">
        <w:rPr>
          <w:b/>
        </w:rPr>
        <w:tab/>
        <w:t>поощрять более эффективную защиту прав детей (Каза</w:t>
      </w:r>
      <w:r w:rsidRPr="00976850">
        <w:rPr>
          <w:b/>
        </w:rPr>
        <w:t>х</w:t>
      </w:r>
      <w:r w:rsidRPr="00976850">
        <w:rPr>
          <w:b/>
        </w:rPr>
        <w:t>стан);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48" w:name="Para_5_39"/>
      <w:bookmarkEnd w:id="47"/>
      <w:r w:rsidRPr="00B914F6">
        <w:t>120.39</w:t>
      </w:r>
      <w:r w:rsidRPr="00976850">
        <w:rPr>
          <w:b/>
        </w:rPr>
        <w:tab/>
        <w:t>предоставлять необходимые ресурсы для осуществления Национальной программы по защите прав ребенка на 2013</w:t>
      </w:r>
      <w:r>
        <w:rPr>
          <w:b/>
        </w:rPr>
        <w:t>−</w:t>
      </w:r>
      <w:r w:rsidRPr="00976850">
        <w:rPr>
          <w:b/>
        </w:rPr>
        <w:t>2016 годы и повышать эффективность ее осуществления, ос</w:t>
      </w:r>
      <w:r w:rsidRPr="00976850">
        <w:rPr>
          <w:b/>
        </w:rPr>
        <w:t>о</w:t>
      </w:r>
      <w:r w:rsidRPr="00976850">
        <w:rPr>
          <w:b/>
        </w:rPr>
        <w:t>бенно в отношении детей в закрытых или частично закрытых учр</w:t>
      </w:r>
      <w:r w:rsidRPr="00976850">
        <w:rPr>
          <w:b/>
        </w:rPr>
        <w:t>е</w:t>
      </w:r>
      <w:r w:rsidRPr="00976850">
        <w:rPr>
          <w:b/>
        </w:rPr>
        <w:t>ждениях (Литва);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49" w:name="Para_5_40"/>
      <w:bookmarkEnd w:id="48"/>
      <w:r w:rsidRPr="00B914F6">
        <w:t>120.40</w:t>
      </w:r>
      <w:r w:rsidRPr="00976850">
        <w:rPr>
          <w:b/>
        </w:rPr>
        <w:tab/>
        <w:t>продолжить реализацию права на образование и права на здоровье для детей в свете принятия правительством Стратегическ</w:t>
      </w:r>
      <w:r w:rsidRPr="00976850">
        <w:rPr>
          <w:b/>
        </w:rPr>
        <w:t>о</w:t>
      </w:r>
      <w:r w:rsidRPr="00976850">
        <w:rPr>
          <w:b/>
        </w:rPr>
        <w:t>го плана действий по защите прав ребенка (2013</w:t>
      </w:r>
      <w:r>
        <w:rPr>
          <w:b/>
        </w:rPr>
        <w:t>−</w:t>
      </w:r>
      <w:r w:rsidRPr="00976850">
        <w:rPr>
          <w:b/>
        </w:rPr>
        <w:t>2016 годы) (Росси</w:t>
      </w:r>
      <w:r w:rsidRPr="00976850">
        <w:rPr>
          <w:b/>
        </w:rPr>
        <w:t>й</w:t>
      </w:r>
      <w:r w:rsidRPr="00976850">
        <w:rPr>
          <w:b/>
        </w:rPr>
        <w:t>ская Федерация);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50" w:name="Para_5_41"/>
      <w:bookmarkEnd w:id="49"/>
      <w:r w:rsidRPr="00B914F6">
        <w:t>120.41</w:t>
      </w:r>
      <w:r w:rsidRPr="00976850">
        <w:rPr>
          <w:b/>
        </w:rPr>
        <w:tab/>
        <w:t>выделить ресурсы, необходимые для осуществления наци</w:t>
      </w:r>
      <w:r w:rsidRPr="00976850">
        <w:rPr>
          <w:b/>
        </w:rPr>
        <w:t>о</w:t>
      </w:r>
      <w:r w:rsidRPr="00976850">
        <w:rPr>
          <w:b/>
        </w:rPr>
        <w:t>нальных стратегий и планов по защите прав ребенка, в том числе для выявления детей, находящихся в уязвимом положении, и надзора за ними и защиты их интересов (Беларусь);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51" w:name="Para_5_42"/>
      <w:bookmarkEnd w:id="50"/>
      <w:r w:rsidRPr="00166B49">
        <w:t>120.42</w:t>
      </w:r>
      <w:r w:rsidRPr="00976850">
        <w:rPr>
          <w:b/>
        </w:rPr>
        <w:tab/>
        <w:t>продолжать поощрение и защиту прав детей, разрабатывая специальные программы для детей, находящихся в уязвимом пол</w:t>
      </w:r>
      <w:r w:rsidRPr="00976850">
        <w:rPr>
          <w:b/>
        </w:rPr>
        <w:t>о</w:t>
      </w:r>
      <w:r w:rsidRPr="00976850">
        <w:rPr>
          <w:b/>
        </w:rPr>
        <w:t>жении (Джибути);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52" w:name="Para_5_43"/>
      <w:bookmarkEnd w:id="51"/>
      <w:r w:rsidRPr="00166B49">
        <w:t>120.43</w:t>
      </w:r>
      <w:r w:rsidRPr="00976850">
        <w:rPr>
          <w:b/>
        </w:rPr>
        <w:tab/>
        <w:t>разработать дополнительные меры по повышению осведо</w:t>
      </w:r>
      <w:r w:rsidRPr="00976850">
        <w:rPr>
          <w:b/>
        </w:rPr>
        <w:t>м</w:t>
      </w:r>
      <w:r w:rsidRPr="00976850">
        <w:rPr>
          <w:b/>
        </w:rPr>
        <w:t>ленности о культуре прав человека (Ливан);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53" w:name="Para_5_44"/>
      <w:bookmarkEnd w:id="52"/>
      <w:r w:rsidRPr="00166B49">
        <w:lastRenderedPageBreak/>
        <w:t>120.44</w:t>
      </w:r>
      <w:r w:rsidRPr="00976850">
        <w:rPr>
          <w:b/>
        </w:rPr>
        <w:tab/>
        <w:t>строить истинный диалог с гражданским обществом и пр</w:t>
      </w:r>
      <w:r w:rsidRPr="00976850">
        <w:rPr>
          <w:b/>
        </w:rPr>
        <w:t>и</w:t>
      </w:r>
      <w:r w:rsidRPr="00976850">
        <w:rPr>
          <w:b/>
        </w:rPr>
        <w:t>влекать НПО в процессе принятия решений на всех уровнях (Эст</w:t>
      </w:r>
      <w:r w:rsidRPr="00976850">
        <w:rPr>
          <w:b/>
        </w:rPr>
        <w:t>о</w:t>
      </w:r>
      <w:r w:rsidRPr="00976850">
        <w:rPr>
          <w:b/>
        </w:rPr>
        <w:t>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54" w:name="Para_5_45"/>
      <w:bookmarkEnd w:id="53"/>
      <w:r w:rsidRPr="00166B49">
        <w:t>120.45</w:t>
      </w:r>
      <w:r w:rsidRPr="00976850">
        <w:rPr>
          <w:b/>
        </w:rPr>
        <w:tab/>
        <w:t>представить все просроченные доклады соответствующим договорным органам (Сьерра-Леоне);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55" w:name="Para_5_46"/>
      <w:bookmarkEnd w:id="54"/>
      <w:r w:rsidRPr="00166B49">
        <w:t>120.46</w:t>
      </w:r>
      <w:r w:rsidRPr="00976850">
        <w:rPr>
          <w:b/>
        </w:rPr>
        <w:tab/>
        <w:t>пригласить Специального докладчика по вопросу о незав</w:t>
      </w:r>
      <w:r w:rsidRPr="00976850">
        <w:rPr>
          <w:b/>
        </w:rPr>
        <w:t>и</w:t>
      </w:r>
      <w:r w:rsidRPr="00976850">
        <w:rPr>
          <w:b/>
        </w:rPr>
        <w:t>симости судей и адвокатов для проведения официального посещ</w:t>
      </w:r>
      <w:r w:rsidRPr="00976850">
        <w:rPr>
          <w:b/>
        </w:rPr>
        <w:t>е</w:t>
      </w:r>
      <w:r w:rsidRPr="00976850">
        <w:rPr>
          <w:b/>
        </w:rPr>
        <w:t>ния (Германия);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56" w:name="Para_5_47"/>
      <w:bookmarkEnd w:id="55"/>
      <w:r w:rsidRPr="00166B49">
        <w:t>120.47</w:t>
      </w:r>
      <w:r w:rsidRPr="00976850">
        <w:rPr>
          <w:b/>
        </w:rPr>
        <w:tab/>
        <w:t>предпринимать меры по борьбе со всеми формами дискр</w:t>
      </w:r>
      <w:r w:rsidRPr="00976850">
        <w:rPr>
          <w:b/>
        </w:rPr>
        <w:t>и</w:t>
      </w:r>
      <w:r w:rsidRPr="00976850">
        <w:rPr>
          <w:b/>
        </w:rPr>
        <w:t>минации (Марокко);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57" w:name="Para_5_48"/>
      <w:bookmarkEnd w:id="56"/>
      <w:r w:rsidRPr="00166B49">
        <w:t>120.48</w:t>
      </w:r>
      <w:r w:rsidRPr="00976850">
        <w:rPr>
          <w:b/>
        </w:rPr>
        <w:tab/>
        <w:t xml:space="preserve">обеспечить соблюдение принципа </w:t>
      </w:r>
      <w:proofErr w:type="spellStart"/>
      <w:r w:rsidRPr="00976850">
        <w:rPr>
          <w:b/>
        </w:rPr>
        <w:t>недискриминации</w:t>
      </w:r>
      <w:proofErr w:type="spellEnd"/>
      <w:r w:rsidRPr="00976850">
        <w:rPr>
          <w:b/>
        </w:rPr>
        <w:t xml:space="preserve"> и пр</w:t>
      </w:r>
      <w:r w:rsidRPr="00976850">
        <w:rPr>
          <w:b/>
        </w:rPr>
        <w:t>и</w:t>
      </w:r>
      <w:r w:rsidRPr="00976850">
        <w:rPr>
          <w:b/>
        </w:rPr>
        <w:t>нять всеобъемлющее законодательство по борьбе с дискриминацией (Нидерланды);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58" w:name="Para_5_49"/>
      <w:bookmarkEnd w:id="57"/>
      <w:r w:rsidRPr="00166B49">
        <w:t>120.49</w:t>
      </w:r>
      <w:r w:rsidRPr="00976850">
        <w:rPr>
          <w:b/>
        </w:rPr>
        <w:tab/>
        <w:t>активизировать свои усилия и принять и полностью реал</w:t>
      </w:r>
      <w:r w:rsidRPr="00976850">
        <w:rPr>
          <w:b/>
        </w:rPr>
        <w:t>и</w:t>
      </w:r>
      <w:r w:rsidRPr="00976850">
        <w:rPr>
          <w:b/>
        </w:rPr>
        <w:t>зовать всеобъемлющий закон о борьбе с дискриминацией (Чешская Республика);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59" w:name="Para_5_50"/>
      <w:bookmarkEnd w:id="58"/>
      <w:r w:rsidRPr="00166B49">
        <w:t>120.50</w:t>
      </w:r>
      <w:r w:rsidRPr="00976850">
        <w:rPr>
          <w:b/>
        </w:rPr>
        <w:tab/>
        <w:t>принять отдельное законодательство по борьбе с дискрим</w:t>
      </w:r>
      <w:r w:rsidRPr="00976850">
        <w:rPr>
          <w:b/>
        </w:rPr>
        <w:t>и</w:t>
      </w:r>
      <w:r w:rsidRPr="00976850">
        <w:rPr>
          <w:b/>
        </w:rPr>
        <w:t>нацией (Норвегия);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60" w:name="Para_5_51"/>
      <w:bookmarkEnd w:id="59"/>
      <w:r w:rsidRPr="00166B49">
        <w:t>120.51</w:t>
      </w:r>
      <w:r w:rsidRPr="00976850">
        <w:rPr>
          <w:b/>
        </w:rPr>
        <w:tab/>
        <w:t>принять всеобъемлющее законодательство по борьбе со вс</w:t>
      </w:r>
      <w:r w:rsidRPr="00976850">
        <w:rPr>
          <w:b/>
        </w:rPr>
        <w:t>е</w:t>
      </w:r>
      <w:r w:rsidRPr="00976850">
        <w:rPr>
          <w:b/>
        </w:rPr>
        <w:t>ми формами дискриминации, в частности в отношении женщин (Италия);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61" w:name="Para_5_52"/>
      <w:bookmarkEnd w:id="60"/>
      <w:r w:rsidRPr="00166B49">
        <w:t>120.52</w:t>
      </w:r>
      <w:r w:rsidRPr="00976850">
        <w:rPr>
          <w:b/>
        </w:rPr>
        <w:tab/>
        <w:t xml:space="preserve">принять и эффективно осуществлять законодательство в целях обеспечения равного обращения с инвалидами в соответствии с </w:t>
      </w:r>
      <w:proofErr w:type="spellStart"/>
      <w:r w:rsidRPr="00976850">
        <w:rPr>
          <w:b/>
        </w:rPr>
        <w:t>КПИ</w:t>
      </w:r>
      <w:proofErr w:type="spellEnd"/>
      <w:r w:rsidRPr="00976850">
        <w:rPr>
          <w:b/>
        </w:rPr>
        <w:t>, а также запретить дискриминацию по признаку сексуальной ориентации и гендерной идентичности и обеспечивать эффективную защиту ЛГБТ (Австрия);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62" w:name="Para_5_53"/>
      <w:bookmarkEnd w:id="61"/>
      <w:r w:rsidRPr="00166B49">
        <w:t>120.53</w:t>
      </w:r>
      <w:r w:rsidRPr="00976850">
        <w:rPr>
          <w:b/>
        </w:rPr>
        <w:tab/>
        <w:t>повысить эффективность осуществления закона о ге</w:t>
      </w:r>
      <w:r w:rsidRPr="00976850">
        <w:rPr>
          <w:b/>
        </w:rPr>
        <w:t>н</w:t>
      </w:r>
      <w:r w:rsidRPr="00976850">
        <w:rPr>
          <w:b/>
        </w:rPr>
        <w:t>дерном равенстве, обратить особое внимание на проблемы бытового насилия в отношении женщин и принять необходимое законодательство в ц</w:t>
      </w:r>
      <w:r w:rsidRPr="00976850">
        <w:rPr>
          <w:b/>
        </w:rPr>
        <w:t>е</w:t>
      </w:r>
      <w:r w:rsidRPr="00976850">
        <w:rPr>
          <w:b/>
        </w:rPr>
        <w:t>лях предотвращения насилия и защиты жертв (Литва);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63" w:name="Para_5_54"/>
      <w:bookmarkEnd w:id="62"/>
      <w:r w:rsidRPr="00166B49">
        <w:t>120.54</w:t>
      </w:r>
      <w:r w:rsidRPr="00976850">
        <w:rPr>
          <w:b/>
        </w:rPr>
        <w:tab/>
        <w:t>принять отдельное законодательство, конкретно направле</w:t>
      </w:r>
      <w:r w:rsidRPr="00976850">
        <w:rPr>
          <w:b/>
        </w:rPr>
        <w:t>н</w:t>
      </w:r>
      <w:r w:rsidRPr="00976850">
        <w:rPr>
          <w:b/>
        </w:rPr>
        <w:t>ное на борьбу с дискриминацией, в частности по гендерному призн</w:t>
      </w:r>
      <w:r w:rsidRPr="00976850">
        <w:rPr>
          <w:b/>
        </w:rPr>
        <w:t>а</w:t>
      </w:r>
      <w:r w:rsidRPr="00976850">
        <w:rPr>
          <w:b/>
        </w:rPr>
        <w:t>ку (Мексика);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64" w:name="Para_5_55"/>
      <w:bookmarkEnd w:id="63"/>
      <w:r w:rsidRPr="00166B49">
        <w:t>120.55</w:t>
      </w:r>
      <w:r w:rsidRPr="00976850">
        <w:rPr>
          <w:b/>
        </w:rPr>
        <w:tab/>
        <w:t>принять всеобъемлющее законодательство по борьбе с ди</w:t>
      </w:r>
      <w:r w:rsidRPr="00976850">
        <w:rPr>
          <w:b/>
        </w:rPr>
        <w:t>с</w:t>
      </w:r>
      <w:r w:rsidRPr="00976850">
        <w:rPr>
          <w:b/>
        </w:rPr>
        <w:t>криминацией и принимать меры для истинного обеспечения на практике равенства, закрепленного в таком законодательстве или в существующем законе (Ирландия);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65" w:name="Para_5_56"/>
      <w:bookmarkEnd w:id="64"/>
      <w:r w:rsidRPr="00166B49">
        <w:t>120.56</w:t>
      </w:r>
      <w:r w:rsidRPr="00976850">
        <w:rPr>
          <w:b/>
        </w:rPr>
        <w:tab/>
        <w:t>ввести в действие всеобъемлющее законодательство о борьбе с дискриминацией и об обеспечении равенства мужчин и женщин (Польша);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66" w:name="Para_5_57"/>
      <w:bookmarkEnd w:id="65"/>
      <w:r w:rsidRPr="00166B49">
        <w:t>120.57</w:t>
      </w:r>
      <w:r w:rsidRPr="00976850">
        <w:rPr>
          <w:b/>
        </w:rPr>
        <w:tab/>
        <w:t>продолжить предоставление необходимых людских и фина</w:t>
      </w:r>
      <w:r w:rsidRPr="00976850">
        <w:rPr>
          <w:b/>
        </w:rPr>
        <w:t>н</w:t>
      </w:r>
      <w:r w:rsidRPr="00976850">
        <w:rPr>
          <w:b/>
        </w:rPr>
        <w:t>совых ресурсов для осуществления законов и стратегий, направле</w:t>
      </w:r>
      <w:r w:rsidRPr="00976850">
        <w:rPr>
          <w:b/>
        </w:rPr>
        <w:t>н</w:t>
      </w:r>
      <w:r w:rsidRPr="00976850">
        <w:rPr>
          <w:b/>
        </w:rPr>
        <w:t>ных на решение проблемы неравенства между мужчинами и женщ</w:t>
      </w:r>
      <w:r w:rsidRPr="00976850">
        <w:rPr>
          <w:b/>
        </w:rPr>
        <w:t>и</w:t>
      </w:r>
      <w:r w:rsidRPr="00976850">
        <w:rPr>
          <w:b/>
        </w:rPr>
        <w:t>нами (Филиппины);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67" w:name="Para_5_58"/>
      <w:bookmarkEnd w:id="66"/>
      <w:r w:rsidRPr="00166B49">
        <w:lastRenderedPageBreak/>
        <w:t>120.58</w:t>
      </w:r>
      <w:r w:rsidRPr="00976850">
        <w:rPr>
          <w:b/>
        </w:rPr>
        <w:tab/>
        <w:t>продолжить принимать усилия для укрепления равенства между мужчинами и женщинами, борьбы с торговлей людьми и з</w:t>
      </w:r>
      <w:r w:rsidRPr="00976850">
        <w:rPr>
          <w:b/>
        </w:rPr>
        <w:t>а</w:t>
      </w:r>
      <w:r w:rsidRPr="00976850">
        <w:rPr>
          <w:b/>
        </w:rPr>
        <w:t>щиты прав национальных меньшинств (Российская Федерация);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68" w:name="Para_5_59"/>
      <w:bookmarkEnd w:id="67"/>
      <w:r w:rsidRPr="00166B49">
        <w:t>120.59</w:t>
      </w:r>
      <w:r w:rsidRPr="00976850">
        <w:rPr>
          <w:b/>
        </w:rPr>
        <w:tab/>
        <w:t>повысить эффективность применения действующего зак</w:t>
      </w:r>
      <w:r w:rsidRPr="00976850">
        <w:rPr>
          <w:b/>
        </w:rPr>
        <w:t>о</w:t>
      </w:r>
      <w:r w:rsidRPr="00976850">
        <w:rPr>
          <w:b/>
        </w:rPr>
        <w:t>нодательства по вопросам гендерного равенства (Испания);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69" w:name="Para_5_60"/>
      <w:bookmarkEnd w:id="68"/>
      <w:r w:rsidRPr="00166B49">
        <w:t>120.60</w:t>
      </w:r>
      <w:r w:rsidRPr="00976850">
        <w:rPr>
          <w:b/>
        </w:rPr>
        <w:tab/>
        <w:t>выделять дополнительные ресурсы на осуществление зак</w:t>
      </w:r>
      <w:r w:rsidRPr="00976850">
        <w:rPr>
          <w:b/>
        </w:rPr>
        <w:t>о</w:t>
      </w:r>
      <w:r w:rsidRPr="00976850">
        <w:rPr>
          <w:b/>
        </w:rPr>
        <w:t>на о гендерном равенстве и на обеспечение гендерного равенства на рынке труда (Швейцария);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70" w:name="Para_5_61"/>
      <w:bookmarkEnd w:id="69"/>
      <w:r w:rsidRPr="00166B49">
        <w:t>120.61</w:t>
      </w:r>
      <w:r w:rsidRPr="00976850">
        <w:rPr>
          <w:b/>
        </w:rPr>
        <w:tab/>
        <w:t>усилить меры по сокращению гендерного неравенства (А</w:t>
      </w:r>
      <w:r w:rsidRPr="00976850">
        <w:rPr>
          <w:b/>
        </w:rPr>
        <w:t>л</w:t>
      </w:r>
      <w:r w:rsidRPr="00976850">
        <w:rPr>
          <w:b/>
        </w:rPr>
        <w:t>жир);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71" w:name="Para_5_62"/>
      <w:bookmarkEnd w:id="70"/>
      <w:r w:rsidRPr="00166B49">
        <w:t>120.62</w:t>
      </w:r>
      <w:r w:rsidRPr="00976850">
        <w:rPr>
          <w:b/>
        </w:rPr>
        <w:tab/>
        <w:t>продолжить активизацию усилий по более эффективному содействию гендерному равенству (Казахстан);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72" w:name="Para_5_63"/>
      <w:bookmarkEnd w:id="71"/>
      <w:r w:rsidRPr="00166B49">
        <w:t>120.63</w:t>
      </w:r>
      <w:r w:rsidRPr="00976850">
        <w:rPr>
          <w:b/>
        </w:rPr>
        <w:tab/>
        <w:t>использовать законодательные механизмы для обеспеч</w:t>
      </w:r>
      <w:r w:rsidRPr="00976850">
        <w:rPr>
          <w:b/>
        </w:rPr>
        <w:t>е</w:t>
      </w:r>
      <w:r w:rsidRPr="00976850">
        <w:rPr>
          <w:b/>
        </w:rPr>
        <w:t>ния гендерного равенства и правовой защиты женщин от дискрим</w:t>
      </w:r>
      <w:r w:rsidRPr="00976850">
        <w:rPr>
          <w:b/>
        </w:rPr>
        <w:t>и</w:t>
      </w:r>
      <w:r w:rsidRPr="00976850">
        <w:rPr>
          <w:b/>
        </w:rPr>
        <w:t>нации (Таджикистан);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73" w:name="Para_5_64"/>
      <w:bookmarkEnd w:id="72"/>
      <w:r w:rsidRPr="00166B49">
        <w:t>120.64</w:t>
      </w:r>
      <w:r w:rsidRPr="00976850">
        <w:rPr>
          <w:b/>
        </w:rPr>
        <w:tab/>
        <w:t>разработать гендерный подход в программах и стратегиях по борьбе с дискриминацией в области прав человека и принять н</w:t>
      </w:r>
      <w:r w:rsidRPr="00976850">
        <w:rPr>
          <w:b/>
        </w:rPr>
        <w:t>е</w:t>
      </w:r>
      <w:r w:rsidRPr="00976850">
        <w:rPr>
          <w:b/>
        </w:rPr>
        <w:t>обходимые меры по повышению уровня информированности о взгл</w:t>
      </w:r>
      <w:r w:rsidRPr="00976850">
        <w:rPr>
          <w:b/>
        </w:rPr>
        <w:t>я</w:t>
      </w:r>
      <w:r w:rsidRPr="00976850">
        <w:rPr>
          <w:b/>
        </w:rPr>
        <w:t>дах и стереотипах в отношении женщин и сексуальных меньшинств в обществе (Албания);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74" w:name="Para_5_65"/>
      <w:bookmarkEnd w:id="73"/>
      <w:r w:rsidRPr="00166B49">
        <w:t>120.65</w:t>
      </w:r>
      <w:proofErr w:type="gramStart"/>
      <w:r w:rsidRPr="00976850">
        <w:rPr>
          <w:b/>
        </w:rPr>
        <w:tab/>
        <w:t>П</w:t>
      </w:r>
      <w:proofErr w:type="gramEnd"/>
      <w:r w:rsidRPr="00976850">
        <w:rPr>
          <w:b/>
        </w:rPr>
        <w:t>родолжать свои усилия, направленные на достижение ге</w:t>
      </w:r>
      <w:r w:rsidRPr="00976850">
        <w:rPr>
          <w:b/>
        </w:rPr>
        <w:t>н</w:t>
      </w:r>
      <w:r w:rsidRPr="00976850">
        <w:rPr>
          <w:b/>
        </w:rPr>
        <w:t>дерного равенства (Куба);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75" w:name="Para_5_66"/>
      <w:bookmarkEnd w:id="74"/>
      <w:r w:rsidRPr="00166B49">
        <w:t>120.66</w:t>
      </w:r>
      <w:r w:rsidRPr="00976850">
        <w:rPr>
          <w:b/>
        </w:rPr>
        <w:tab/>
        <w:t>удвоить свои усилия в борьбе с сохраняющейся гендерной дискриминацией (Руанда);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76" w:name="Para_5_67"/>
      <w:bookmarkEnd w:id="75"/>
      <w:r w:rsidRPr="00166B49">
        <w:t>120.67</w:t>
      </w:r>
      <w:r w:rsidRPr="00976850">
        <w:rPr>
          <w:b/>
        </w:rPr>
        <w:tab/>
        <w:t>активизировать усилия по поощрению гендерного раве</w:t>
      </w:r>
      <w:r w:rsidRPr="00976850">
        <w:rPr>
          <w:b/>
        </w:rPr>
        <w:t>н</w:t>
      </w:r>
      <w:r w:rsidRPr="00976850">
        <w:rPr>
          <w:b/>
        </w:rPr>
        <w:t>ства (Греция);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77" w:name="Para_5_68"/>
      <w:bookmarkEnd w:id="76"/>
      <w:r w:rsidRPr="00DA1E25">
        <w:t>120.68</w:t>
      </w:r>
      <w:r w:rsidRPr="00976850">
        <w:rPr>
          <w:b/>
        </w:rPr>
        <w:tab/>
        <w:t>повышать эффективность мер, направленных на поо</w:t>
      </w:r>
      <w:r w:rsidRPr="00976850">
        <w:rPr>
          <w:b/>
        </w:rPr>
        <w:t>щ</w:t>
      </w:r>
      <w:r w:rsidRPr="00976850">
        <w:rPr>
          <w:b/>
        </w:rPr>
        <w:t>рение и гарантированное обеспечение гендерного равенства (Кипр);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78" w:name="Para_5_69"/>
      <w:bookmarkEnd w:id="77"/>
      <w:r w:rsidRPr="00DA1E25">
        <w:t>120.69</w:t>
      </w:r>
      <w:r w:rsidRPr="00976850">
        <w:rPr>
          <w:b/>
        </w:rPr>
        <w:tab/>
        <w:t>продолжить наращивать усилия, в том числе через закон</w:t>
      </w:r>
      <w:r w:rsidRPr="00976850">
        <w:rPr>
          <w:b/>
        </w:rPr>
        <w:t>о</w:t>
      </w:r>
      <w:r w:rsidRPr="00976850">
        <w:rPr>
          <w:b/>
        </w:rPr>
        <w:t>дательные меры, чтобы положить конец дискриминации в отнош</w:t>
      </w:r>
      <w:r w:rsidRPr="00976850">
        <w:rPr>
          <w:b/>
        </w:rPr>
        <w:t>е</w:t>
      </w:r>
      <w:r w:rsidRPr="00976850">
        <w:rPr>
          <w:b/>
        </w:rPr>
        <w:t>нии женщин (Австрия);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79" w:name="Para_5_70"/>
      <w:bookmarkEnd w:id="78"/>
      <w:r w:rsidRPr="00DA1E25">
        <w:t>120.70</w:t>
      </w:r>
      <w:r w:rsidRPr="00976850">
        <w:rPr>
          <w:b/>
        </w:rPr>
        <w:tab/>
        <w:t>реализовать конкретные меры по борьбе с дискримин</w:t>
      </w:r>
      <w:r w:rsidRPr="00976850">
        <w:rPr>
          <w:b/>
        </w:rPr>
        <w:t>а</w:t>
      </w:r>
      <w:r w:rsidRPr="00976850">
        <w:rPr>
          <w:b/>
        </w:rPr>
        <w:t>цией женщин, включая принятие законодательства в целях поощрения гендерного баланса и мер по укреплению авторитетности Управл</w:t>
      </w:r>
      <w:r w:rsidRPr="00976850">
        <w:rPr>
          <w:b/>
        </w:rPr>
        <w:t>е</w:t>
      </w:r>
      <w:r w:rsidRPr="00976850">
        <w:rPr>
          <w:b/>
        </w:rPr>
        <w:t>ния омбудсмена по вопросам гендерного равенства (Германия);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80" w:name="Para_5_71"/>
      <w:bookmarkEnd w:id="79"/>
      <w:r w:rsidRPr="00DA1E25">
        <w:t>120.71</w:t>
      </w:r>
      <w:r w:rsidRPr="00976850">
        <w:rPr>
          <w:b/>
        </w:rPr>
        <w:tab/>
        <w:t>в контексте поощрения гендерного равенства рассмотреть вопрос о разработке показателей в области прав человека, предл</w:t>
      </w:r>
      <w:r w:rsidRPr="00976850">
        <w:rPr>
          <w:b/>
        </w:rPr>
        <w:t>о</w:t>
      </w:r>
      <w:r w:rsidRPr="00976850">
        <w:rPr>
          <w:b/>
        </w:rPr>
        <w:t xml:space="preserve">женных </w:t>
      </w:r>
      <w:proofErr w:type="spellStart"/>
      <w:r w:rsidRPr="00976850">
        <w:rPr>
          <w:b/>
        </w:rPr>
        <w:t>УВКПЧ</w:t>
      </w:r>
      <w:proofErr w:type="spellEnd"/>
      <w:r w:rsidRPr="00976850">
        <w:rPr>
          <w:b/>
        </w:rPr>
        <w:t xml:space="preserve"> в качестве инструмента, позволяющего более то</w:t>
      </w:r>
      <w:r w:rsidRPr="00976850">
        <w:rPr>
          <w:b/>
        </w:rPr>
        <w:t>ч</w:t>
      </w:r>
      <w:r w:rsidRPr="00976850">
        <w:rPr>
          <w:b/>
        </w:rPr>
        <w:t>но и последовательно оценивать национальную политику в области прав человека (Португалия);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81" w:name="Para_5_72"/>
      <w:bookmarkEnd w:id="80"/>
      <w:r w:rsidRPr="00DA1E25">
        <w:t>120.72</w:t>
      </w:r>
      <w:r w:rsidRPr="00976850">
        <w:rPr>
          <w:b/>
        </w:rPr>
        <w:tab/>
        <w:t>разработать и принять надлежащие законодательные и а</w:t>
      </w:r>
      <w:r w:rsidRPr="00976850">
        <w:rPr>
          <w:b/>
        </w:rPr>
        <w:t>д</w:t>
      </w:r>
      <w:r w:rsidRPr="00976850">
        <w:rPr>
          <w:b/>
        </w:rPr>
        <w:t xml:space="preserve">министративные меры по борьбе с дискриминацией в отношении женщин и дискриминацией и насилием  в отношении </w:t>
      </w:r>
      <w:proofErr w:type="spellStart"/>
      <w:r w:rsidRPr="00976850">
        <w:rPr>
          <w:b/>
        </w:rPr>
        <w:t>ЛГБТИ</w:t>
      </w:r>
      <w:proofErr w:type="spellEnd"/>
      <w:r w:rsidRPr="00976850">
        <w:rPr>
          <w:b/>
        </w:rPr>
        <w:t xml:space="preserve"> (А</w:t>
      </w:r>
      <w:r w:rsidRPr="00976850">
        <w:rPr>
          <w:b/>
        </w:rPr>
        <w:t>р</w:t>
      </w:r>
      <w:r w:rsidRPr="00976850">
        <w:rPr>
          <w:b/>
        </w:rPr>
        <w:t>гентина);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82" w:name="Para_5_73"/>
      <w:bookmarkEnd w:id="81"/>
      <w:r w:rsidRPr="00DA1E25">
        <w:lastRenderedPageBreak/>
        <w:t>120.73</w:t>
      </w:r>
      <w:r w:rsidRPr="00976850">
        <w:rPr>
          <w:b/>
        </w:rPr>
        <w:tab/>
        <w:t>поощрять права женщин и эффективно бороться со всеми формами насилия в отношении женщин и выбора пола ребенка до рождения (Франция);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83" w:name="Para_5_74"/>
      <w:bookmarkEnd w:id="82"/>
      <w:r w:rsidRPr="00DA1E25">
        <w:t>120.74</w:t>
      </w:r>
      <w:r w:rsidRPr="00976850">
        <w:rPr>
          <w:b/>
        </w:rPr>
        <w:tab/>
        <w:t>уделять внимание занятости женщин в рамках мер по поо</w:t>
      </w:r>
      <w:r w:rsidRPr="00976850">
        <w:rPr>
          <w:b/>
        </w:rPr>
        <w:t>щ</w:t>
      </w:r>
      <w:r w:rsidRPr="00976850">
        <w:rPr>
          <w:b/>
        </w:rPr>
        <w:t>рению гендерного равенства (Китай);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84" w:name="Para_5_75"/>
      <w:bookmarkEnd w:id="83"/>
      <w:r w:rsidRPr="00DA1E25">
        <w:t>120.75</w:t>
      </w:r>
      <w:r w:rsidRPr="00976850">
        <w:rPr>
          <w:b/>
        </w:rPr>
        <w:tab/>
        <w:t>продолжать свои усилия, направленные на поощрение ге</w:t>
      </w:r>
      <w:r w:rsidRPr="00976850">
        <w:rPr>
          <w:b/>
        </w:rPr>
        <w:t>н</w:t>
      </w:r>
      <w:r w:rsidRPr="00976850">
        <w:rPr>
          <w:b/>
        </w:rPr>
        <w:t>дерного равенства и улучшение средств защиты прав национал</w:t>
      </w:r>
      <w:r w:rsidRPr="00976850">
        <w:rPr>
          <w:b/>
        </w:rPr>
        <w:t>ь</w:t>
      </w:r>
      <w:r w:rsidRPr="00976850">
        <w:rPr>
          <w:b/>
        </w:rPr>
        <w:t>ных меньшинств (Кувейт);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85" w:name="Para_5_76"/>
      <w:bookmarkEnd w:id="84"/>
      <w:r w:rsidRPr="00DA1E25">
        <w:t>120.76</w:t>
      </w:r>
      <w:r w:rsidRPr="00976850">
        <w:rPr>
          <w:b/>
        </w:rPr>
        <w:tab/>
        <w:t>принять национальный план действий в связи с резол</w:t>
      </w:r>
      <w:r w:rsidRPr="00976850">
        <w:rPr>
          <w:b/>
        </w:rPr>
        <w:t>ю</w:t>
      </w:r>
      <w:r w:rsidRPr="00976850">
        <w:rPr>
          <w:b/>
        </w:rPr>
        <w:t>ций 1325 Совета Безопасности о женщинах и мире и безопасности (Порт</w:t>
      </w:r>
      <w:r w:rsidRPr="00976850">
        <w:rPr>
          <w:b/>
        </w:rPr>
        <w:t>у</w:t>
      </w:r>
      <w:r w:rsidRPr="00976850">
        <w:rPr>
          <w:b/>
        </w:rPr>
        <w:t>галия);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86" w:name="Para_5_77"/>
      <w:bookmarkEnd w:id="85"/>
      <w:r w:rsidRPr="00DA1E25">
        <w:t>120.77</w:t>
      </w:r>
      <w:r w:rsidRPr="00976850">
        <w:rPr>
          <w:b/>
        </w:rPr>
        <w:tab/>
        <w:t>продолжить активизировать свои усилия в области обесп</w:t>
      </w:r>
      <w:r w:rsidRPr="00976850">
        <w:rPr>
          <w:b/>
        </w:rPr>
        <w:t>е</w:t>
      </w:r>
      <w:r w:rsidRPr="00976850">
        <w:rPr>
          <w:b/>
        </w:rPr>
        <w:t>чения равенства между женщинами и мужчинами, искоренения насилия в отношении женщин и поощрения прав ребенка (Египет);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87" w:name="Para_5_78"/>
      <w:bookmarkEnd w:id="86"/>
      <w:r w:rsidRPr="00DA1E25">
        <w:t>120.78</w:t>
      </w:r>
      <w:r w:rsidRPr="00976850">
        <w:rPr>
          <w:b/>
        </w:rPr>
        <w:tab/>
        <w:t>принимать необходимые меры для борьбы с дискриминац</w:t>
      </w:r>
      <w:r w:rsidRPr="00976850">
        <w:rPr>
          <w:b/>
        </w:rPr>
        <w:t>и</w:t>
      </w:r>
      <w:r w:rsidRPr="00976850">
        <w:rPr>
          <w:b/>
        </w:rPr>
        <w:t>онными практиками в работе с национальными меньшинствами и, в частности, двойной дискриминацией, которой подвергаются женщ</w:t>
      </w:r>
      <w:r w:rsidRPr="00976850">
        <w:rPr>
          <w:b/>
        </w:rPr>
        <w:t>и</w:t>
      </w:r>
      <w:r w:rsidRPr="00976850">
        <w:rPr>
          <w:b/>
        </w:rPr>
        <w:t>ны из таких групп меньшинств (Намибия);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88" w:name="Para_5_79"/>
      <w:bookmarkEnd w:id="87"/>
      <w:r w:rsidRPr="00DA1E25">
        <w:t>120.79</w:t>
      </w:r>
      <w:r w:rsidRPr="00976850">
        <w:rPr>
          <w:b/>
        </w:rPr>
        <w:tab/>
        <w:t>преследовать и выявлять случаи подстрекательства к рас</w:t>
      </w:r>
      <w:r w:rsidRPr="00976850">
        <w:rPr>
          <w:b/>
        </w:rPr>
        <w:t>о</w:t>
      </w:r>
      <w:r w:rsidRPr="00976850">
        <w:rPr>
          <w:b/>
        </w:rPr>
        <w:t>вой дискриминации и расистской пропаганде (Сьерра-Леоне);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89" w:name="Para_5_80"/>
      <w:bookmarkEnd w:id="88"/>
      <w:r w:rsidRPr="00DA1E25">
        <w:t>120.80</w:t>
      </w:r>
      <w:r w:rsidRPr="00976850">
        <w:rPr>
          <w:b/>
        </w:rPr>
        <w:tab/>
        <w:t>обеспечить эффективную защиту ЛГБТ от дискриминации (Словения);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90" w:name="Para_5_81"/>
      <w:bookmarkEnd w:id="89"/>
      <w:r w:rsidRPr="00DA1E25">
        <w:t>120.81</w:t>
      </w:r>
      <w:r w:rsidRPr="00976850">
        <w:rPr>
          <w:b/>
        </w:rPr>
        <w:tab/>
        <w:t>бороться со всеми формами дискриминации, в том числе дискриминацией, связанной с сексуальной ориентацией и иденти</w:t>
      </w:r>
      <w:r w:rsidRPr="00976850">
        <w:rPr>
          <w:b/>
        </w:rPr>
        <w:t>ч</w:t>
      </w:r>
      <w:r w:rsidRPr="00976850">
        <w:rPr>
          <w:b/>
        </w:rPr>
        <w:t>ностью (Франция);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91" w:name="Para_5_82"/>
      <w:bookmarkEnd w:id="90"/>
      <w:r w:rsidRPr="00DA1E25">
        <w:t>120.82</w:t>
      </w:r>
      <w:r w:rsidRPr="00976850">
        <w:rPr>
          <w:b/>
        </w:rPr>
        <w:tab/>
        <w:t>принять законодательство, конкретно запрещающее ди</w:t>
      </w:r>
      <w:r w:rsidRPr="00976850">
        <w:rPr>
          <w:b/>
        </w:rPr>
        <w:t>с</w:t>
      </w:r>
      <w:r w:rsidRPr="00976850">
        <w:rPr>
          <w:b/>
        </w:rPr>
        <w:t>криминацию в отношении лиц по признаку сексуальной ориентации (Канада);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92" w:name="Para_5_83"/>
      <w:bookmarkEnd w:id="91"/>
      <w:r w:rsidRPr="00C32DEF">
        <w:t>120.83</w:t>
      </w:r>
      <w:r w:rsidRPr="00976850">
        <w:rPr>
          <w:b/>
        </w:rPr>
        <w:tab/>
        <w:t>принять эффективные меры для обеспечения ликвидации всех форм дискриминации по признаку сексуальной ориентации и гендерной идентичности (Чили);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93" w:name="Para_5_84"/>
      <w:bookmarkEnd w:id="92"/>
      <w:r w:rsidRPr="00C32DEF">
        <w:t>120.84</w:t>
      </w:r>
      <w:r w:rsidRPr="00976850">
        <w:rPr>
          <w:b/>
        </w:rPr>
        <w:tab/>
        <w:t xml:space="preserve">бороться с пропагандой ненависти и подстрекательством в отношении групп меньшинств, особенно </w:t>
      </w:r>
      <w:proofErr w:type="spellStart"/>
      <w:r w:rsidRPr="00976850">
        <w:rPr>
          <w:b/>
        </w:rPr>
        <w:t>ЛГБТИ</w:t>
      </w:r>
      <w:proofErr w:type="spellEnd"/>
      <w:r w:rsidRPr="00976850">
        <w:rPr>
          <w:b/>
        </w:rPr>
        <w:t>, религиозных меньшинств, больных СПИДом и инвалидов посредством принятия всеобъемлющего пакета законов и эффективных механизмов в целях борьбы с дискриминацией, в том числе в сфере государственного управления (Испания);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94" w:name="Para_5_85"/>
      <w:bookmarkEnd w:id="93"/>
      <w:r w:rsidRPr="00C32DEF">
        <w:t>120.85</w:t>
      </w:r>
      <w:r w:rsidRPr="00976850">
        <w:rPr>
          <w:b/>
        </w:rPr>
        <w:tab/>
        <w:t>принять как в законодательстве, так и на практике соотве</w:t>
      </w:r>
      <w:r w:rsidRPr="00976850">
        <w:rPr>
          <w:b/>
        </w:rPr>
        <w:t>т</w:t>
      </w:r>
      <w:r w:rsidRPr="00976850">
        <w:rPr>
          <w:b/>
        </w:rPr>
        <w:t>ствующие меры с целью гарантировать недопущение дискрим</w:t>
      </w:r>
      <w:r w:rsidRPr="00976850">
        <w:rPr>
          <w:b/>
        </w:rPr>
        <w:t>и</w:t>
      </w:r>
      <w:r w:rsidRPr="00976850">
        <w:rPr>
          <w:b/>
        </w:rPr>
        <w:t>нации в отношении лесбиянок, гомосексуалистов, бисексуалов, транссекс</w:t>
      </w:r>
      <w:r w:rsidRPr="00976850">
        <w:rPr>
          <w:b/>
        </w:rPr>
        <w:t>у</w:t>
      </w:r>
      <w:r w:rsidRPr="00976850">
        <w:rPr>
          <w:b/>
        </w:rPr>
        <w:t>алов и интерсексуалов (Уругвай);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95" w:name="Para_5_86"/>
      <w:bookmarkEnd w:id="94"/>
      <w:r w:rsidRPr="00C32DEF">
        <w:t>120.86</w:t>
      </w:r>
      <w:r w:rsidRPr="00976850">
        <w:rPr>
          <w:b/>
        </w:rPr>
        <w:tab/>
        <w:t>обеспечивать предоставление надлежащей подготовки для чиновников и проведение правоохранительными органами тщател</w:t>
      </w:r>
      <w:r w:rsidRPr="00976850">
        <w:rPr>
          <w:b/>
        </w:rPr>
        <w:t>ь</w:t>
      </w:r>
      <w:r w:rsidRPr="00976850">
        <w:rPr>
          <w:b/>
        </w:rPr>
        <w:t xml:space="preserve">ных и оперативных расследований в отношении нападений на </w:t>
      </w:r>
      <w:proofErr w:type="spellStart"/>
      <w:r w:rsidRPr="00976850">
        <w:rPr>
          <w:b/>
        </w:rPr>
        <w:t>ЛГБТИ</w:t>
      </w:r>
      <w:proofErr w:type="spellEnd"/>
      <w:r w:rsidRPr="00976850">
        <w:rPr>
          <w:b/>
        </w:rPr>
        <w:t xml:space="preserve"> (Австралия);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96" w:name="Para_5_87"/>
      <w:bookmarkEnd w:id="95"/>
      <w:r w:rsidRPr="00C32DEF">
        <w:lastRenderedPageBreak/>
        <w:t>120.87</w:t>
      </w:r>
      <w:r w:rsidRPr="00976850">
        <w:rPr>
          <w:b/>
        </w:rPr>
        <w:tab/>
        <w:t>продолжить согласованные усилия на международном уровне в деле предупреждения геноцида (Кипр);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97" w:name="Para_5_88"/>
      <w:bookmarkEnd w:id="96"/>
      <w:r w:rsidRPr="00C32DEF">
        <w:t>120.88</w:t>
      </w:r>
      <w:r w:rsidRPr="00976850">
        <w:rPr>
          <w:b/>
        </w:rPr>
        <w:tab/>
        <w:t>продолжить совместные усилия на международном уровне в деле предупреждения преступления геноцида (Греция);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98" w:name="Para_5_89"/>
      <w:bookmarkEnd w:id="97"/>
      <w:r w:rsidRPr="00C32DEF">
        <w:t>120.89</w:t>
      </w:r>
      <w:r w:rsidRPr="00976850">
        <w:rPr>
          <w:b/>
        </w:rPr>
        <w:tab/>
        <w:t>продолжать совершенствовать свои всеобъемлющие рамо</w:t>
      </w:r>
      <w:r w:rsidRPr="00976850">
        <w:rPr>
          <w:b/>
        </w:rPr>
        <w:t>ч</w:t>
      </w:r>
      <w:r w:rsidRPr="00976850">
        <w:rPr>
          <w:b/>
        </w:rPr>
        <w:t>ные основы, введя определение понятия "пытки" в соответствии со статьей 1 Конвенции против пыток (Сербия);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99" w:name="Para_5_90"/>
      <w:bookmarkEnd w:id="98"/>
      <w:r w:rsidRPr="00C32DEF">
        <w:t>120.90</w:t>
      </w:r>
      <w:r w:rsidRPr="00976850">
        <w:rPr>
          <w:b/>
        </w:rPr>
        <w:tab/>
        <w:t>обеспечить полное соответствие определения пыток в нац</w:t>
      </w:r>
      <w:r w:rsidRPr="00976850">
        <w:rPr>
          <w:b/>
        </w:rPr>
        <w:t>и</w:t>
      </w:r>
      <w:r w:rsidRPr="00976850">
        <w:rPr>
          <w:b/>
        </w:rPr>
        <w:t>ональном законодательстве с Конвенцией против пыток (Герм</w:t>
      </w:r>
      <w:r w:rsidRPr="00976850">
        <w:rPr>
          <w:b/>
        </w:rPr>
        <w:t>а</w:t>
      </w:r>
      <w:r w:rsidRPr="00976850">
        <w:rPr>
          <w:b/>
        </w:rPr>
        <w:t>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00" w:name="Para_5_91"/>
      <w:bookmarkEnd w:id="99"/>
      <w:r w:rsidRPr="00C32DEF">
        <w:t>120.91</w:t>
      </w:r>
      <w:r w:rsidRPr="00976850">
        <w:rPr>
          <w:b/>
        </w:rPr>
        <w:tab/>
        <w:t>обеспечить уголовную ответственность за применение п</w:t>
      </w:r>
      <w:r w:rsidRPr="00976850">
        <w:rPr>
          <w:b/>
        </w:rPr>
        <w:t>ы</w:t>
      </w:r>
      <w:r w:rsidRPr="00976850">
        <w:rPr>
          <w:b/>
        </w:rPr>
        <w:t>ток в соответствии со статьей 1 Конвенции против пыток (Ту</w:t>
      </w:r>
      <w:r w:rsidRPr="00976850">
        <w:rPr>
          <w:b/>
        </w:rPr>
        <w:t>р</w:t>
      </w:r>
      <w:r w:rsidRPr="00976850">
        <w:rPr>
          <w:b/>
        </w:rPr>
        <w:t>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01" w:name="Para_5_92"/>
      <w:bookmarkEnd w:id="100"/>
      <w:proofErr w:type="gramStart"/>
      <w:r w:rsidRPr="00C32DEF">
        <w:t>120.92</w:t>
      </w:r>
      <w:r>
        <w:rPr>
          <w:b/>
        </w:rPr>
        <w:tab/>
        <w:t>призвать Национальное с</w:t>
      </w:r>
      <w:r w:rsidRPr="00976850">
        <w:rPr>
          <w:b/>
        </w:rPr>
        <w:t>обрание принять закон, который позволит Армении более полно выполнять свои международные об</w:t>
      </w:r>
      <w:r w:rsidRPr="00976850">
        <w:rPr>
          <w:b/>
        </w:rPr>
        <w:t>я</w:t>
      </w:r>
      <w:r w:rsidRPr="00976850">
        <w:rPr>
          <w:b/>
        </w:rPr>
        <w:t>зательства в области прав человека, в том числе расширив определ</w:t>
      </w:r>
      <w:r w:rsidRPr="00976850">
        <w:rPr>
          <w:b/>
        </w:rPr>
        <w:t>е</w:t>
      </w:r>
      <w:r w:rsidRPr="00976850">
        <w:rPr>
          <w:b/>
        </w:rPr>
        <w:t>ние пыток в своем внутреннем законодательстве и включив в него преступления, совершенные государственными должностными л</w:t>
      </w:r>
      <w:r w:rsidRPr="00976850">
        <w:rPr>
          <w:b/>
        </w:rPr>
        <w:t>и</w:t>
      </w:r>
      <w:r w:rsidRPr="00976850">
        <w:rPr>
          <w:b/>
        </w:rPr>
        <w:t>цами в их официальном качестве, и установив уголовную отве</w:t>
      </w:r>
      <w:r w:rsidRPr="00976850">
        <w:rPr>
          <w:b/>
        </w:rPr>
        <w:t>т</w:t>
      </w:r>
      <w:r w:rsidRPr="00976850">
        <w:rPr>
          <w:b/>
        </w:rPr>
        <w:t>ственность за бытовое насилие (Соединенные Штаты Америки);</w:t>
      </w:r>
      <w:proofErr w:type="gramEnd"/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02" w:name="Para_5_93"/>
      <w:bookmarkEnd w:id="101"/>
      <w:r w:rsidRPr="00C32DEF">
        <w:t>120.93</w:t>
      </w:r>
      <w:r w:rsidRPr="00976850">
        <w:rPr>
          <w:b/>
        </w:rPr>
        <w:tab/>
        <w:t xml:space="preserve">внести в Уголовный кодекс Армении поправки, с </w:t>
      </w:r>
      <w:proofErr w:type="gramStart"/>
      <w:r w:rsidRPr="00976850">
        <w:rPr>
          <w:b/>
        </w:rPr>
        <w:t>тем</w:t>
      </w:r>
      <w:proofErr w:type="gramEnd"/>
      <w:r w:rsidRPr="00976850">
        <w:rPr>
          <w:b/>
        </w:rPr>
        <w:t xml:space="preserve"> чтобы обеспечить соответствие определения понятия определению, соде</w:t>
      </w:r>
      <w:r w:rsidRPr="00976850">
        <w:rPr>
          <w:b/>
        </w:rPr>
        <w:t>р</w:t>
      </w:r>
      <w:r w:rsidRPr="00976850">
        <w:rPr>
          <w:b/>
        </w:rPr>
        <w:t>жащемуся в Конвенции против пыток и других жестоких, бесчел</w:t>
      </w:r>
      <w:r w:rsidRPr="00976850">
        <w:rPr>
          <w:b/>
        </w:rPr>
        <w:t>о</w:t>
      </w:r>
      <w:r w:rsidRPr="00976850">
        <w:rPr>
          <w:b/>
        </w:rPr>
        <w:t>вечных или унижающих достоинство видов обращения или наказ</w:t>
      </w:r>
      <w:r w:rsidRPr="00976850">
        <w:rPr>
          <w:b/>
        </w:rPr>
        <w:t>а</w:t>
      </w:r>
      <w:r w:rsidRPr="00976850">
        <w:rPr>
          <w:b/>
        </w:rPr>
        <w:t>ния, в частности, включив в него деяния, совершенные должностн</w:t>
      </w:r>
      <w:r w:rsidRPr="00976850">
        <w:rPr>
          <w:b/>
        </w:rPr>
        <w:t>ы</w:t>
      </w:r>
      <w:r w:rsidRPr="00976850">
        <w:rPr>
          <w:b/>
        </w:rPr>
        <w:t>ми лицами (Австралия);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03" w:name="Para_5_94"/>
      <w:bookmarkEnd w:id="102"/>
      <w:r w:rsidRPr="00C32DEF">
        <w:t>120.94</w:t>
      </w:r>
      <w:r w:rsidRPr="00976850">
        <w:rPr>
          <w:b/>
        </w:rPr>
        <w:tab/>
        <w:t>создать систему обработки жалоб на применение пыток и жестокого обращения со стороны сотрудников полиции и сил бе</w:t>
      </w:r>
      <w:r w:rsidRPr="00976850">
        <w:rPr>
          <w:b/>
        </w:rPr>
        <w:t>з</w:t>
      </w:r>
      <w:r w:rsidRPr="00976850">
        <w:rPr>
          <w:b/>
        </w:rPr>
        <w:t xml:space="preserve">опасности, с </w:t>
      </w:r>
      <w:proofErr w:type="gramStart"/>
      <w:r w:rsidRPr="00976850">
        <w:rPr>
          <w:b/>
        </w:rPr>
        <w:t>тем</w:t>
      </w:r>
      <w:proofErr w:type="gramEnd"/>
      <w:r w:rsidRPr="00976850">
        <w:rPr>
          <w:b/>
        </w:rPr>
        <w:t xml:space="preserve"> чтобы гарантировать эффективное расследование и пресечение таких деяний, совершенных против гражданских лиц или заключенных (Бельгия);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04" w:name="Para_5_95"/>
      <w:bookmarkEnd w:id="103"/>
      <w:r w:rsidRPr="00C32DEF">
        <w:t>120.95</w:t>
      </w:r>
      <w:r w:rsidRPr="00976850">
        <w:rPr>
          <w:b/>
        </w:rPr>
        <w:tab/>
        <w:t>принять меры по обеспечению всестороннего расследов</w:t>
      </w:r>
      <w:r w:rsidRPr="00976850">
        <w:rPr>
          <w:b/>
        </w:rPr>
        <w:t>а</w:t>
      </w:r>
      <w:r w:rsidRPr="00976850">
        <w:rPr>
          <w:b/>
        </w:rPr>
        <w:t>ния сообщений о жестоком обращении лиц, задержанных силами бе</w:t>
      </w:r>
      <w:r w:rsidRPr="00976850">
        <w:rPr>
          <w:b/>
        </w:rPr>
        <w:t>з</w:t>
      </w:r>
      <w:r w:rsidRPr="00976850">
        <w:rPr>
          <w:b/>
        </w:rPr>
        <w:t>опасности и полицейскими, и привлечения виновных к ответстве</w:t>
      </w:r>
      <w:r w:rsidRPr="00976850">
        <w:rPr>
          <w:b/>
        </w:rPr>
        <w:t>н</w:t>
      </w:r>
      <w:r w:rsidRPr="00976850">
        <w:rPr>
          <w:b/>
        </w:rPr>
        <w:t>ности (Канада);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05" w:name="Para_5_96"/>
      <w:bookmarkEnd w:id="104"/>
      <w:r w:rsidRPr="00C32DEF">
        <w:t>120.96</w:t>
      </w:r>
      <w:r w:rsidRPr="00976850">
        <w:rPr>
          <w:b/>
        </w:rPr>
        <w:tab/>
        <w:t xml:space="preserve">бороться против пыток и </w:t>
      </w:r>
      <w:proofErr w:type="gramStart"/>
      <w:r w:rsidRPr="00976850">
        <w:rPr>
          <w:b/>
        </w:rPr>
        <w:t>других</w:t>
      </w:r>
      <w:proofErr w:type="gramEnd"/>
      <w:r w:rsidRPr="00976850">
        <w:rPr>
          <w:b/>
        </w:rPr>
        <w:t xml:space="preserve"> бесчеловечных или униж</w:t>
      </w:r>
      <w:r w:rsidRPr="00976850">
        <w:rPr>
          <w:b/>
        </w:rPr>
        <w:t>а</w:t>
      </w:r>
      <w:r w:rsidRPr="00976850">
        <w:rPr>
          <w:b/>
        </w:rPr>
        <w:t>ющих достоинство видов обращения и обеспечить наказуемость за эти деяния (Франция);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06" w:name="Para_5_97"/>
      <w:bookmarkEnd w:id="105"/>
      <w:r w:rsidRPr="00C32DEF">
        <w:t>120.97</w:t>
      </w:r>
      <w:r w:rsidRPr="00976850">
        <w:rPr>
          <w:b/>
        </w:rPr>
        <w:tab/>
        <w:t>принять меры для предоставления национальному мех</w:t>
      </w:r>
      <w:r w:rsidRPr="00976850">
        <w:rPr>
          <w:b/>
        </w:rPr>
        <w:t>а</w:t>
      </w:r>
      <w:r w:rsidRPr="00976850">
        <w:rPr>
          <w:b/>
        </w:rPr>
        <w:t>низму по предупреждению пыток и других жестоких, бесчеловечных и унижающих достоинство видов обращения достаточных ресурсов для эффективного функционирования (Мексика);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07" w:name="Para_5_98"/>
      <w:bookmarkEnd w:id="106"/>
      <w:r w:rsidRPr="00C32DEF">
        <w:t>120.98</w:t>
      </w:r>
      <w:r w:rsidRPr="00976850">
        <w:rPr>
          <w:b/>
        </w:rPr>
        <w:tab/>
        <w:t>эффективно применять правовые поправки</w:t>
      </w:r>
      <w:r>
        <w:rPr>
          <w:b/>
        </w:rPr>
        <w:t>,</w:t>
      </w:r>
      <w:r w:rsidRPr="00976850">
        <w:rPr>
          <w:b/>
        </w:rPr>
        <w:t xml:space="preserve"> для того чтобы гарантировать права лиц, лишенных свободы, в особенности нах</w:t>
      </w:r>
      <w:r w:rsidRPr="00976850">
        <w:rPr>
          <w:b/>
        </w:rPr>
        <w:t>о</w:t>
      </w:r>
      <w:r w:rsidRPr="00976850">
        <w:rPr>
          <w:b/>
        </w:rPr>
        <w:t>дящихся в местах содержания под стражей (Албания);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08" w:name="Para_5_99"/>
      <w:bookmarkEnd w:id="107"/>
      <w:r w:rsidRPr="00C32DEF">
        <w:t>120.99</w:t>
      </w:r>
      <w:r w:rsidRPr="00976850">
        <w:rPr>
          <w:b/>
        </w:rPr>
        <w:tab/>
        <w:t>продолжить осуществление национальной стратегии по борьбе с насилием в отношении женщин (Ангола);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09" w:name="Para_5_100"/>
      <w:bookmarkEnd w:id="108"/>
      <w:r w:rsidRPr="00C32DEF">
        <w:t>120.100</w:t>
      </w:r>
      <w:r w:rsidRPr="00976850">
        <w:rPr>
          <w:b/>
        </w:rPr>
        <w:tab/>
        <w:t>принять правовые меры, необходимые для защиты же</w:t>
      </w:r>
      <w:r w:rsidRPr="00976850">
        <w:rPr>
          <w:b/>
        </w:rPr>
        <w:t>н</w:t>
      </w:r>
      <w:r w:rsidRPr="00976850">
        <w:rPr>
          <w:b/>
        </w:rPr>
        <w:t>щин от бытового насилия (Швейцария);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10" w:name="Para_5_101"/>
      <w:bookmarkEnd w:id="109"/>
      <w:r w:rsidRPr="00C32DEF">
        <w:lastRenderedPageBreak/>
        <w:t>120.101</w:t>
      </w:r>
      <w:r w:rsidRPr="00976850">
        <w:rPr>
          <w:b/>
        </w:rPr>
        <w:tab/>
        <w:t>активизировать усилия по борьбе с насилием в отношении женщин, в частности бытовым насилием (Латвия);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11" w:name="Para_5_102"/>
      <w:bookmarkEnd w:id="110"/>
      <w:r w:rsidRPr="00C32DEF">
        <w:t>120.102</w:t>
      </w:r>
      <w:r w:rsidRPr="00976850">
        <w:rPr>
          <w:b/>
        </w:rPr>
        <w:tab/>
        <w:t>осуществить всеобъемлющее законодательство для эффе</w:t>
      </w:r>
      <w:r w:rsidRPr="00976850">
        <w:rPr>
          <w:b/>
        </w:rPr>
        <w:t>к</w:t>
      </w:r>
      <w:r w:rsidRPr="00976850">
        <w:rPr>
          <w:b/>
        </w:rPr>
        <w:t>тивной борьбы с широко распространенными случаями насилия в отношении женщин и обеспечить дополнительную защиту жертв б</w:t>
      </w:r>
      <w:r w:rsidRPr="00976850">
        <w:rPr>
          <w:b/>
        </w:rPr>
        <w:t>ы</w:t>
      </w:r>
      <w:r w:rsidRPr="00976850">
        <w:rPr>
          <w:b/>
        </w:rPr>
        <w:t>тового насилия (Сьерра-Леоне);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12" w:name="Para_5_103"/>
      <w:bookmarkEnd w:id="111"/>
      <w:r w:rsidRPr="00C32DEF">
        <w:t>120.103</w:t>
      </w:r>
      <w:r w:rsidRPr="00976850">
        <w:rPr>
          <w:b/>
        </w:rPr>
        <w:tab/>
        <w:t>принять законодательство в целях установления запрета на бытовое насилие и борьбу с ним (Бразилия);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13" w:name="Para_5_104"/>
      <w:bookmarkEnd w:id="112"/>
      <w:r w:rsidRPr="00C32DEF">
        <w:t>120.104</w:t>
      </w:r>
      <w:r w:rsidRPr="00976850">
        <w:rPr>
          <w:b/>
        </w:rPr>
        <w:tab/>
        <w:t xml:space="preserve">продолжать усилия по борьбе с бытовым насилием, в том числе путем принятия отдельного </w:t>
      </w:r>
      <w:proofErr w:type="gramStart"/>
      <w:r w:rsidRPr="00976850">
        <w:rPr>
          <w:b/>
        </w:rPr>
        <w:t>закона по</w:t>
      </w:r>
      <w:proofErr w:type="gramEnd"/>
      <w:r w:rsidRPr="00976850">
        <w:rPr>
          <w:b/>
        </w:rPr>
        <w:t xml:space="preserve"> этому вопросу (Рум</w:t>
      </w:r>
      <w:r w:rsidRPr="00976850">
        <w:rPr>
          <w:b/>
        </w:rPr>
        <w:t>ы</w:t>
      </w:r>
      <w:r w:rsidRPr="00976850">
        <w:rPr>
          <w:b/>
        </w:rPr>
        <w:t>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14" w:name="Para_5_105"/>
      <w:bookmarkEnd w:id="113"/>
      <w:r w:rsidRPr="00C32DEF">
        <w:t>120.105</w:t>
      </w:r>
      <w:r w:rsidRPr="00976850">
        <w:rPr>
          <w:b/>
        </w:rPr>
        <w:tab/>
        <w:t>принять отдельное законодательство о бытовом насилии и создать специализированную систему ориентации для жертв бытов</w:t>
      </w:r>
      <w:r w:rsidRPr="00976850">
        <w:rPr>
          <w:b/>
        </w:rPr>
        <w:t>о</w:t>
      </w:r>
      <w:r w:rsidRPr="00976850">
        <w:rPr>
          <w:b/>
        </w:rPr>
        <w:t>го насилия, в рамках которой насилие будет квалифицироваться как уголовное и гражданское преступление, подлежащее уголовному пр</w:t>
      </w:r>
      <w:r w:rsidRPr="00976850">
        <w:rPr>
          <w:b/>
        </w:rPr>
        <w:t>е</w:t>
      </w:r>
      <w:r w:rsidRPr="00976850">
        <w:rPr>
          <w:b/>
        </w:rPr>
        <w:t>следованию и наказанию (Соединенное Королевство Великобр</w:t>
      </w:r>
      <w:r w:rsidRPr="00976850">
        <w:rPr>
          <w:b/>
        </w:rPr>
        <w:t>и</w:t>
      </w:r>
      <w:r w:rsidRPr="00976850">
        <w:rPr>
          <w:b/>
        </w:rPr>
        <w:t>тании и Северной Ирландии);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15" w:name="Para_5_106"/>
      <w:bookmarkEnd w:id="114"/>
      <w:r w:rsidRPr="00C32DEF">
        <w:t>120.106</w:t>
      </w:r>
      <w:r w:rsidRPr="00976850">
        <w:rPr>
          <w:b/>
        </w:rPr>
        <w:tab/>
        <w:t>принять отдельный закон о борьбе с бытовым насилием, с</w:t>
      </w:r>
      <w:r w:rsidRPr="00976850">
        <w:rPr>
          <w:b/>
        </w:rPr>
        <w:t>о</w:t>
      </w:r>
      <w:r w:rsidRPr="00976850">
        <w:rPr>
          <w:b/>
        </w:rPr>
        <w:t>гласно которому насилие в отношении женщин будут квалифицир</w:t>
      </w:r>
      <w:r w:rsidRPr="00976850">
        <w:rPr>
          <w:b/>
        </w:rPr>
        <w:t>о</w:t>
      </w:r>
      <w:r w:rsidRPr="00976850">
        <w:rPr>
          <w:b/>
        </w:rPr>
        <w:t>ваться как уголовное и гражданское преступление, подлежащее уг</w:t>
      </w:r>
      <w:r w:rsidRPr="00976850">
        <w:rPr>
          <w:b/>
        </w:rPr>
        <w:t>о</w:t>
      </w:r>
      <w:r w:rsidRPr="00976850">
        <w:rPr>
          <w:b/>
        </w:rPr>
        <w:t>ловному преследованию (Норвегия);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16" w:name="Para_5_107"/>
      <w:bookmarkEnd w:id="115"/>
      <w:r w:rsidRPr="00C32DEF">
        <w:t>120.107</w:t>
      </w:r>
      <w:r w:rsidRPr="00976850">
        <w:rPr>
          <w:b/>
        </w:rPr>
        <w:tab/>
        <w:t>принять всеобъемлющее законодательство по борьбе с быт</w:t>
      </w:r>
      <w:r w:rsidRPr="00976850">
        <w:rPr>
          <w:b/>
        </w:rPr>
        <w:t>о</w:t>
      </w:r>
      <w:r w:rsidRPr="00976850">
        <w:rPr>
          <w:b/>
        </w:rPr>
        <w:t>вым и гендерным насилием (Словения);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17" w:name="Para_5_108"/>
      <w:bookmarkEnd w:id="116"/>
      <w:r w:rsidRPr="00C32DEF">
        <w:t>120.108</w:t>
      </w:r>
      <w:r w:rsidRPr="00976850">
        <w:rPr>
          <w:b/>
        </w:rPr>
        <w:tab/>
        <w:t>приступить к обработке и утверждению законопроекта о гендерном насилии в целях предоставления жертвам механизмов з</w:t>
      </w:r>
      <w:r w:rsidRPr="00976850">
        <w:rPr>
          <w:b/>
        </w:rPr>
        <w:t>а</w:t>
      </w:r>
      <w:r w:rsidRPr="00976850">
        <w:rPr>
          <w:b/>
        </w:rPr>
        <w:t>щиты и эффективного возмещения ущерба (Испания);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18" w:name="Para_5_109"/>
      <w:bookmarkEnd w:id="117"/>
      <w:r w:rsidRPr="00C32DEF">
        <w:t>120.109</w:t>
      </w:r>
      <w:r w:rsidRPr="00976850">
        <w:rPr>
          <w:b/>
        </w:rPr>
        <w:tab/>
        <w:t>безотлагательно принять национальное законодательство о бытовом насилии и создать государственные институты, предоста</w:t>
      </w:r>
      <w:r w:rsidRPr="00976850">
        <w:rPr>
          <w:b/>
        </w:rPr>
        <w:t>в</w:t>
      </w:r>
      <w:r w:rsidRPr="00976850">
        <w:rPr>
          <w:b/>
        </w:rPr>
        <w:t>ляющие помощь и защиту жертвам бытового насилия (Герм</w:t>
      </w:r>
      <w:r w:rsidRPr="00976850">
        <w:rPr>
          <w:b/>
        </w:rPr>
        <w:t>а</w:t>
      </w:r>
      <w:r w:rsidRPr="00976850">
        <w:rPr>
          <w:b/>
        </w:rPr>
        <w:t>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19" w:name="Para_5_110"/>
      <w:bookmarkEnd w:id="118"/>
      <w:r w:rsidRPr="00C32DEF">
        <w:t>120.110</w:t>
      </w:r>
      <w:r w:rsidRPr="00976850">
        <w:rPr>
          <w:b/>
        </w:rPr>
        <w:tab/>
        <w:t>принять конкретные меры по борьбе с насилием в отнош</w:t>
      </w:r>
      <w:r w:rsidRPr="00976850">
        <w:rPr>
          <w:b/>
        </w:rPr>
        <w:t>е</w:t>
      </w:r>
      <w:r w:rsidRPr="00976850">
        <w:rPr>
          <w:b/>
        </w:rPr>
        <w:t>нии женщин и детей, а также ускорить принятие законопроекта о бытовом насилии, который позволили бы жертвам подавать жалобы и добиваться защиты (Таиланд);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20" w:name="Para_5_111"/>
      <w:bookmarkEnd w:id="119"/>
      <w:r w:rsidRPr="002D4D55">
        <w:t>120.111</w:t>
      </w:r>
      <w:r w:rsidRPr="00976850">
        <w:rPr>
          <w:b/>
        </w:rPr>
        <w:tab/>
        <w:t>усилить защиту прав женщин, в частности путем прин</w:t>
      </w:r>
      <w:r w:rsidRPr="00976850">
        <w:rPr>
          <w:b/>
        </w:rPr>
        <w:t>я</w:t>
      </w:r>
      <w:r w:rsidRPr="00976850">
        <w:rPr>
          <w:b/>
        </w:rPr>
        <w:t>тия правовых мер, устанавливающих запрет на гендерное насилие и б</w:t>
      </w:r>
      <w:r w:rsidRPr="00976850">
        <w:rPr>
          <w:b/>
        </w:rPr>
        <w:t>ы</w:t>
      </w:r>
      <w:r w:rsidRPr="00976850">
        <w:rPr>
          <w:b/>
        </w:rPr>
        <w:t xml:space="preserve">товое насилие в отношении женщин и девочек (Албания); 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21" w:name="Para_5_112"/>
      <w:bookmarkEnd w:id="120"/>
      <w:r w:rsidRPr="002D4D55">
        <w:t>120.112</w:t>
      </w:r>
      <w:r w:rsidRPr="00976850">
        <w:rPr>
          <w:b/>
        </w:rPr>
        <w:tab/>
        <w:t>разработать отдельный закон о бытовом насилии, в кот</w:t>
      </w:r>
      <w:r w:rsidRPr="00976850">
        <w:rPr>
          <w:b/>
        </w:rPr>
        <w:t>о</w:t>
      </w:r>
      <w:r w:rsidRPr="00976850">
        <w:rPr>
          <w:b/>
        </w:rPr>
        <w:t>ром гендерное насилие квалифицировалось бы как уголовно наказ</w:t>
      </w:r>
      <w:r w:rsidRPr="00976850">
        <w:rPr>
          <w:b/>
        </w:rPr>
        <w:t>у</w:t>
      </w:r>
      <w:r w:rsidRPr="00976850">
        <w:rPr>
          <w:b/>
        </w:rPr>
        <w:t>емое преступление (Сербия);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22" w:name="Para_5_113"/>
      <w:bookmarkEnd w:id="121"/>
      <w:r w:rsidRPr="002D4D55">
        <w:t>120.113</w:t>
      </w:r>
      <w:r w:rsidRPr="00976850">
        <w:rPr>
          <w:b/>
        </w:rPr>
        <w:tab/>
        <w:t>усилить борьбу с бытовым насилием и гендерным нас</w:t>
      </w:r>
      <w:r w:rsidRPr="00976850">
        <w:rPr>
          <w:b/>
        </w:rPr>
        <w:t>и</w:t>
      </w:r>
      <w:r w:rsidRPr="00976850">
        <w:rPr>
          <w:b/>
        </w:rPr>
        <w:t>лием, укреплять механизмы защиты для жертв бытового насилия и пр</w:t>
      </w:r>
      <w:r w:rsidRPr="00976850">
        <w:rPr>
          <w:b/>
        </w:rPr>
        <w:t>и</w:t>
      </w:r>
      <w:r w:rsidRPr="00976850">
        <w:rPr>
          <w:b/>
        </w:rPr>
        <w:t>нять всеобъемлющий закон о бытовом насилии, предусматрив</w:t>
      </w:r>
      <w:r w:rsidRPr="00976850">
        <w:rPr>
          <w:b/>
        </w:rPr>
        <w:t>а</w:t>
      </w:r>
      <w:r w:rsidRPr="00976850">
        <w:rPr>
          <w:b/>
        </w:rPr>
        <w:t>ющий эффективные механизмы предупреждения и защиты (Чешская Ре</w:t>
      </w:r>
      <w:r w:rsidRPr="00976850">
        <w:rPr>
          <w:b/>
        </w:rPr>
        <w:t>с</w:t>
      </w:r>
      <w:r w:rsidRPr="00976850">
        <w:rPr>
          <w:b/>
        </w:rPr>
        <w:t>публика);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23" w:name="Para_5_114"/>
      <w:bookmarkEnd w:id="122"/>
      <w:r w:rsidRPr="002D4D55">
        <w:t>120.114</w:t>
      </w:r>
      <w:r w:rsidRPr="00976850">
        <w:rPr>
          <w:b/>
        </w:rPr>
        <w:tab/>
        <w:t>предпринять значительные усилия по ликвидации всех форм дискриминации в отношении женщин, в том числе установл</w:t>
      </w:r>
      <w:r w:rsidRPr="00976850">
        <w:rPr>
          <w:b/>
        </w:rPr>
        <w:t>е</w:t>
      </w:r>
      <w:r w:rsidRPr="00976850">
        <w:rPr>
          <w:b/>
        </w:rPr>
        <w:t xml:space="preserve">ние в законе брачного возраста, а также разработать комплексную </w:t>
      </w:r>
      <w:r w:rsidRPr="00976850">
        <w:rPr>
          <w:b/>
        </w:rPr>
        <w:lastRenderedPageBreak/>
        <w:t>программу повышения уровня осведомленности об отрицательных последствиях ранних браков (Республика Корея);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24" w:name="Para_5_115"/>
      <w:bookmarkEnd w:id="123"/>
      <w:r w:rsidRPr="002D4D55">
        <w:t>120.115</w:t>
      </w:r>
      <w:r w:rsidRPr="00976850">
        <w:rPr>
          <w:b/>
        </w:rPr>
        <w:tab/>
        <w:t>принять дополнительные меры по ликвидации насилия в отношении женщин, в том числе путем присоединения к соотве</w:t>
      </w:r>
      <w:r w:rsidRPr="00976850">
        <w:rPr>
          <w:b/>
        </w:rPr>
        <w:t>т</w:t>
      </w:r>
      <w:r w:rsidRPr="00976850">
        <w:rPr>
          <w:b/>
        </w:rPr>
        <w:t>ствующим международным договорам, неукоснительного осущест</w:t>
      </w:r>
      <w:r w:rsidRPr="00976850">
        <w:rPr>
          <w:b/>
        </w:rPr>
        <w:t>в</w:t>
      </w:r>
      <w:r w:rsidRPr="00976850">
        <w:rPr>
          <w:b/>
        </w:rPr>
        <w:t>ления внутренних законов, а также обеспечении подготовки по ге</w:t>
      </w:r>
      <w:r w:rsidRPr="00976850">
        <w:rPr>
          <w:b/>
        </w:rPr>
        <w:t>н</w:t>
      </w:r>
      <w:r w:rsidRPr="00976850">
        <w:rPr>
          <w:b/>
        </w:rPr>
        <w:t>дерным вопросам для сотрудников органов безопасности и прав</w:t>
      </w:r>
      <w:r w:rsidRPr="00976850">
        <w:rPr>
          <w:b/>
        </w:rPr>
        <w:t>о</w:t>
      </w:r>
      <w:r w:rsidRPr="00976850">
        <w:rPr>
          <w:b/>
        </w:rPr>
        <w:t>охранительных органов (Австралия);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25" w:name="Para_5_116"/>
      <w:bookmarkEnd w:id="124"/>
      <w:r w:rsidRPr="002D4D55">
        <w:t>120.116</w:t>
      </w:r>
      <w:r w:rsidRPr="00976850">
        <w:rPr>
          <w:b/>
        </w:rPr>
        <w:tab/>
        <w:t>разработать национальную стратегию по предупреждению всех форм насилия в отношении детей и борьбе с ними (Турция);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26" w:name="Para_5_117"/>
      <w:bookmarkEnd w:id="125"/>
      <w:r w:rsidRPr="002D4D55">
        <w:t>120.117</w:t>
      </w:r>
      <w:r w:rsidRPr="00976850">
        <w:rPr>
          <w:b/>
        </w:rPr>
        <w:tab/>
        <w:t>реформировать национальное законодательство в целях установления запрета на телесные наказания в любых условиях и разработать механизм соблюдения и санкций против телесных нак</w:t>
      </w:r>
      <w:r w:rsidRPr="00976850">
        <w:rPr>
          <w:b/>
        </w:rPr>
        <w:t>а</w:t>
      </w:r>
      <w:r w:rsidRPr="00976850">
        <w:rPr>
          <w:b/>
        </w:rPr>
        <w:t>заний в отношении детей (Польша);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27" w:name="Para_5_118"/>
      <w:bookmarkEnd w:id="126"/>
      <w:r w:rsidRPr="002D4D55">
        <w:t>120.118</w:t>
      </w:r>
      <w:r w:rsidRPr="00976850">
        <w:rPr>
          <w:b/>
        </w:rPr>
        <w:tab/>
        <w:t xml:space="preserve">внести поправки в Уголовный кодекс с целью установить уголовную ответственность за вербовку детей в возрасте до 18 лет в состав вооруженных сил и создать механизм предоставления бывшим детям-солдатам необходимой помощи в целях их </w:t>
      </w:r>
      <w:proofErr w:type="spellStart"/>
      <w:r w:rsidRPr="00976850">
        <w:rPr>
          <w:b/>
        </w:rPr>
        <w:t>реинтеграции</w:t>
      </w:r>
      <w:proofErr w:type="spellEnd"/>
      <w:r w:rsidRPr="00976850">
        <w:rPr>
          <w:b/>
        </w:rPr>
        <w:t xml:space="preserve"> в о</w:t>
      </w:r>
      <w:r w:rsidRPr="00976850">
        <w:rPr>
          <w:b/>
        </w:rPr>
        <w:t>б</w:t>
      </w:r>
      <w:r w:rsidRPr="00976850">
        <w:rPr>
          <w:b/>
        </w:rPr>
        <w:t>щество (Албания);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28" w:name="Para_5_119"/>
      <w:bookmarkEnd w:id="127"/>
      <w:r w:rsidRPr="002D4D55">
        <w:t>120.119</w:t>
      </w:r>
      <w:r w:rsidRPr="00976850">
        <w:rPr>
          <w:b/>
        </w:rPr>
        <w:tab/>
        <w:t>продолжить борьбу с торговлей людьми (Греция);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29" w:name="Para_5_120"/>
      <w:bookmarkEnd w:id="128"/>
      <w:r w:rsidRPr="002D4D55">
        <w:t>120.120</w:t>
      </w:r>
      <w:r w:rsidRPr="00976850">
        <w:rPr>
          <w:b/>
        </w:rPr>
        <w:tab/>
        <w:t xml:space="preserve">продолжить </w:t>
      </w:r>
      <w:proofErr w:type="gramStart"/>
      <w:r w:rsidRPr="00976850">
        <w:rPr>
          <w:b/>
        </w:rPr>
        <w:t>предпринимать эффективные усилия</w:t>
      </w:r>
      <w:proofErr w:type="gramEnd"/>
      <w:r w:rsidRPr="00976850">
        <w:rPr>
          <w:b/>
        </w:rPr>
        <w:t xml:space="preserve"> по борьбе с торговлей людьми (Ливан);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30" w:name="Para_5_121"/>
      <w:bookmarkEnd w:id="129"/>
      <w:r w:rsidRPr="002D4D55">
        <w:t>120.121</w:t>
      </w:r>
      <w:r w:rsidRPr="00976850">
        <w:rPr>
          <w:b/>
        </w:rPr>
        <w:tab/>
        <w:t>активизировать свои усилия по борьбе с торговлей люд</w:t>
      </w:r>
      <w:r w:rsidRPr="00976850">
        <w:rPr>
          <w:b/>
        </w:rPr>
        <w:t>ь</w:t>
      </w:r>
      <w:r w:rsidRPr="00976850">
        <w:rPr>
          <w:b/>
        </w:rPr>
        <w:t>ми и защите жертв торговли людьми, особенно женщинами и детьми (И</w:t>
      </w:r>
      <w:r w:rsidRPr="00976850">
        <w:rPr>
          <w:b/>
        </w:rPr>
        <w:t>с</w:t>
      </w:r>
      <w:r w:rsidRPr="00976850">
        <w:rPr>
          <w:b/>
        </w:rPr>
        <w:t>ламская Республика Иран);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31" w:name="Para_5_122"/>
      <w:bookmarkEnd w:id="130"/>
      <w:r w:rsidRPr="002D4D55">
        <w:t>120.122</w:t>
      </w:r>
      <w:r w:rsidRPr="00976850">
        <w:rPr>
          <w:b/>
        </w:rPr>
        <w:tab/>
        <w:t>продолжить свои эффективные усилия по борьбе с то</w:t>
      </w:r>
      <w:r w:rsidRPr="00976850">
        <w:rPr>
          <w:b/>
        </w:rPr>
        <w:t>р</w:t>
      </w:r>
      <w:r w:rsidRPr="00976850">
        <w:rPr>
          <w:b/>
        </w:rPr>
        <w:t>говлей людьми, особенно женщинами и детьми (Египет);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32" w:name="Para_5_123"/>
      <w:bookmarkEnd w:id="131"/>
      <w:r w:rsidRPr="002D4D55">
        <w:t>120.123</w:t>
      </w:r>
      <w:r w:rsidRPr="00976850">
        <w:rPr>
          <w:b/>
        </w:rPr>
        <w:tab/>
        <w:t>активизировать усилия, направленные на всестороннее и эффективное осуществление национальных планов и стратегий по борьбе с торговлей людьми (Марокко);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33" w:name="Para_5_124"/>
      <w:bookmarkEnd w:id="132"/>
      <w:r w:rsidRPr="002D4D55">
        <w:t>120.124</w:t>
      </w:r>
      <w:r w:rsidRPr="00976850">
        <w:rPr>
          <w:b/>
        </w:rPr>
        <w:tab/>
        <w:t>продолжать усиливать свои действенные стратегии и пр</w:t>
      </w:r>
      <w:r w:rsidRPr="00976850">
        <w:rPr>
          <w:b/>
        </w:rPr>
        <w:t>о</w:t>
      </w:r>
      <w:r w:rsidRPr="00976850">
        <w:rPr>
          <w:b/>
        </w:rPr>
        <w:t>граммы для жертв торговли людьми и беженцев (Филиппины);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34" w:name="Para_5_125"/>
      <w:bookmarkEnd w:id="133"/>
      <w:r w:rsidRPr="002D4D55">
        <w:t>120.125</w:t>
      </w:r>
      <w:r w:rsidRPr="00976850">
        <w:rPr>
          <w:b/>
        </w:rPr>
        <w:tab/>
        <w:t>обеспечить предоставление помощи и доступность юридич</w:t>
      </w:r>
      <w:r w:rsidRPr="00976850">
        <w:rPr>
          <w:b/>
        </w:rPr>
        <w:t>е</w:t>
      </w:r>
      <w:r w:rsidRPr="00976850">
        <w:rPr>
          <w:b/>
        </w:rPr>
        <w:t>ской помощи для всех жертв торговли людьми в соответствии с рег</w:t>
      </w:r>
      <w:r w:rsidRPr="00976850">
        <w:rPr>
          <w:b/>
        </w:rPr>
        <w:t>и</w:t>
      </w:r>
      <w:r w:rsidRPr="00976850">
        <w:rPr>
          <w:b/>
        </w:rPr>
        <w:t>ональными и международными стандартами в области прав челов</w:t>
      </w:r>
      <w:r w:rsidRPr="00976850">
        <w:rPr>
          <w:b/>
        </w:rPr>
        <w:t>е</w:t>
      </w:r>
      <w:r w:rsidRPr="00976850">
        <w:rPr>
          <w:b/>
        </w:rPr>
        <w:t>ка (Республика Молдова);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35" w:name="Para_5_126"/>
      <w:bookmarkEnd w:id="134"/>
      <w:r w:rsidRPr="002D4D55">
        <w:t>120.126</w:t>
      </w:r>
      <w:r w:rsidRPr="00976850">
        <w:rPr>
          <w:b/>
        </w:rPr>
        <w:tab/>
        <w:t>укреплять институциональную целостность и подотче</w:t>
      </w:r>
      <w:r w:rsidRPr="00976850">
        <w:rPr>
          <w:b/>
        </w:rPr>
        <w:t>т</w:t>
      </w:r>
      <w:r w:rsidRPr="00976850">
        <w:rPr>
          <w:b/>
        </w:rPr>
        <w:t>ность путем укрепления независимости судебной системы и демократич</w:t>
      </w:r>
      <w:r w:rsidRPr="00976850">
        <w:rPr>
          <w:b/>
        </w:rPr>
        <w:t>е</w:t>
      </w:r>
      <w:r w:rsidRPr="00976850">
        <w:rPr>
          <w:b/>
        </w:rPr>
        <w:t>ских избирательных процессов в тесном сотрудничестве с Бюро по демократическим институтам и правам человека Организации по безопасности и сотрудничеству в Европе и местными заинтересова</w:t>
      </w:r>
      <w:r w:rsidRPr="00976850">
        <w:rPr>
          <w:b/>
        </w:rPr>
        <w:t>н</w:t>
      </w:r>
      <w:r w:rsidRPr="00976850">
        <w:rPr>
          <w:b/>
        </w:rPr>
        <w:t>ными сторонами (Соединенные Штаты Америки);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36" w:name="Para_5_127"/>
      <w:bookmarkEnd w:id="135"/>
      <w:r w:rsidRPr="002D4D55">
        <w:t>120.127</w:t>
      </w:r>
      <w:r w:rsidRPr="00976850">
        <w:rPr>
          <w:b/>
        </w:rPr>
        <w:tab/>
        <w:t>продолжать укрепление независимости судебной системы от исполнительной власти (Литва);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37" w:name="Para_5_128"/>
      <w:bookmarkEnd w:id="136"/>
      <w:r w:rsidRPr="002D4D55">
        <w:lastRenderedPageBreak/>
        <w:t>120.128</w:t>
      </w:r>
      <w:r w:rsidRPr="00976850">
        <w:rPr>
          <w:b/>
        </w:rPr>
        <w:tab/>
        <w:t>бороться с коррупцией и продолжать укрепление независ</w:t>
      </w:r>
      <w:r w:rsidRPr="00976850">
        <w:rPr>
          <w:b/>
        </w:rPr>
        <w:t>и</w:t>
      </w:r>
      <w:r w:rsidRPr="00976850">
        <w:rPr>
          <w:b/>
        </w:rPr>
        <w:t>мости судей в целях повышения общественного доверия к судебной системе (Нидерланды);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38" w:name="Para_5_129"/>
      <w:bookmarkEnd w:id="137"/>
      <w:r w:rsidRPr="002D4D55">
        <w:t>120.129</w:t>
      </w:r>
      <w:r w:rsidRPr="00976850">
        <w:rPr>
          <w:b/>
        </w:rPr>
        <w:tab/>
        <w:t>внести поправки во внутреннее законодательство в целях обеспечения независимости судебной власти и рассмотреть вопрос о создании независимого органа, ответственного за назначение судей (Мексика);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39" w:name="Para_5_130"/>
      <w:bookmarkEnd w:id="138"/>
      <w:r w:rsidRPr="002D4D55">
        <w:t>120.130</w:t>
      </w:r>
      <w:r w:rsidRPr="00976850">
        <w:rPr>
          <w:b/>
        </w:rPr>
        <w:tab/>
        <w:t>принять меры по обеспечению независимости судебной с</w:t>
      </w:r>
      <w:r w:rsidRPr="00976850">
        <w:rPr>
          <w:b/>
        </w:rPr>
        <w:t>и</w:t>
      </w:r>
      <w:r w:rsidRPr="00976850">
        <w:rPr>
          <w:b/>
        </w:rPr>
        <w:t>стемы и рассмотреть вопрос о создании независимого органа, отве</w:t>
      </w:r>
      <w:r w:rsidRPr="00976850">
        <w:rPr>
          <w:b/>
        </w:rPr>
        <w:t>т</w:t>
      </w:r>
      <w:r w:rsidRPr="00976850">
        <w:rPr>
          <w:b/>
        </w:rPr>
        <w:t>ственного за назначение судей и продвижение их по службе (Нам</w:t>
      </w:r>
      <w:r w:rsidRPr="00976850">
        <w:rPr>
          <w:b/>
        </w:rPr>
        <w:t>и</w:t>
      </w:r>
      <w:r w:rsidRPr="00976850">
        <w:rPr>
          <w:b/>
        </w:rPr>
        <w:t>бия);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40" w:name="Para_5_131"/>
      <w:bookmarkEnd w:id="139"/>
      <w:r w:rsidRPr="002D4D55">
        <w:t>120.131</w:t>
      </w:r>
      <w:r w:rsidRPr="00976850">
        <w:rPr>
          <w:b/>
        </w:rPr>
        <w:tab/>
        <w:t xml:space="preserve">снять с президента полномочия назначать и увольнять судей (Германия); 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41" w:name="Para_5_132"/>
      <w:bookmarkEnd w:id="140"/>
      <w:r w:rsidRPr="002D4D55">
        <w:t>120.132</w:t>
      </w:r>
      <w:r w:rsidRPr="00976850">
        <w:rPr>
          <w:b/>
        </w:rPr>
        <w:tab/>
        <w:t>укреплять независимость судебной власти путем отделения ее от исполнительной власти, принять Уголовно-процессуальный к</w:t>
      </w:r>
      <w:r w:rsidRPr="00976850">
        <w:rPr>
          <w:b/>
        </w:rPr>
        <w:t>о</w:t>
      </w:r>
      <w:r w:rsidRPr="00976850">
        <w:rPr>
          <w:b/>
        </w:rPr>
        <w:t>декс в соответствии с международными стандартами и решить пр</w:t>
      </w:r>
      <w:r w:rsidRPr="00976850">
        <w:rPr>
          <w:b/>
        </w:rPr>
        <w:t>о</w:t>
      </w:r>
      <w:r w:rsidRPr="00976850">
        <w:rPr>
          <w:b/>
        </w:rPr>
        <w:t>блему переполненности тюрем и чрезмерного применения меры дос</w:t>
      </w:r>
      <w:r w:rsidRPr="00976850">
        <w:rPr>
          <w:b/>
        </w:rPr>
        <w:t>у</w:t>
      </w:r>
      <w:r w:rsidRPr="00976850">
        <w:rPr>
          <w:b/>
        </w:rPr>
        <w:t>дебного содержания под стражей (Чешская Республика);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42" w:name="Para_5_133"/>
      <w:bookmarkEnd w:id="141"/>
      <w:r w:rsidRPr="002D4D55">
        <w:t>120.133</w:t>
      </w:r>
      <w:r w:rsidRPr="00976850">
        <w:rPr>
          <w:b/>
        </w:rPr>
        <w:tab/>
        <w:t>укреплять независимость судебной системы, в частности п</w:t>
      </w:r>
      <w:r w:rsidRPr="00976850">
        <w:rPr>
          <w:b/>
        </w:rPr>
        <w:t>у</w:t>
      </w:r>
      <w:r w:rsidRPr="00976850">
        <w:rPr>
          <w:b/>
        </w:rPr>
        <w:t>тем создания соответствующей системы подготовки, выдвижения, продвижения по службе и наказания в отношении судей (Франция);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43" w:name="Para_5_134"/>
      <w:bookmarkEnd w:id="142"/>
      <w:r w:rsidRPr="002D4D55">
        <w:t>120.134</w:t>
      </w:r>
      <w:r w:rsidRPr="00976850">
        <w:rPr>
          <w:b/>
        </w:rPr>
        <w:tab/>
        <w:t>работать в тесном контакте с Советом Европы по вопросам судебной реформы и поддерживать систему надзора за функционир</w:t>
      </w:r>
      <w:r w:rsidRPr="00976850">
        <w:rPr>
          <w:b/>
        </w:rPr>
        <w:t>о</w:t>
      </w:r>
      <w:r w:rsidRPr="00976850">
        <w:rPr>
          <w:b/>
        </w:rPr>
        <w:t>ванием судебной системы на основе участия гражданского общества (Швеция);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44" w:name="Para_5_135"/>
      <w:bookmarkEnd w:id="143"/>
      <w:r w:rsidRPr="002D4D55">
        <w:t>120.135</w:t>
      </w:r>
      <w:r w:rsidRPr="00976850">
        <w:rPr>
          <w:b/>
        </w:rPr>
        <w:tab/>
        <w:t>при совершении нарушений прав человека, привлекать с</w:t>
      </w:r>
      <w:r w:rsidRPr="00976850">
        <w:rPr>
          <w:b/>
        </w:rPr>
        <w:t>о</w:t>
      </w:r>
      <w:r w:rsidRPr="00976850">
        <w:rPr>
          <w:b/>
        </w:rPr>
        <w:t>трудников сил безопасности и других государственных должнос</w:t>
      </w:r>
      <w:r w:rsidRPr="00976850">
        <w:rPr>
          <w:b/>
        </w:rPr>
        <w:t>т</w:t>
      </w:r>
      <w:r w:rsidRPr="00976850">
        <w:rPr>
          <w:b/>
        </w:rPr>
        <w:t>ных лиц к ответственности и обеспечивать надлежащие меры защ</w:t>
      </w:r>
      <w:r w:rsidRPr="00976850">
        <w:rPr>
          <w:b/>
        </w:rPr>
        <w:t>и</w:t>
      </w:r>
      <w:r w:rsidRPr="00976850">
        <w:rPr>
          <w:b/>
        </w:rPr>
        <w:t>ты для же</w:t>
      </w:r>
      <w:proofErr w:type="gramStart"/>
      <w:r w:rsidRPr="00976850">
        <w:rPr>
          <w:b/>
        </w:rPr>
        <w:t>ртв зл</w:t>
      </w:r>
      <w:proofErr w:type="gramEnd"/>
      <w:r w:rsidRPr="00976850">
        <w:rPr>
          <w:b/>
        </w:rPr>
        <w:t>оупотреблений и дискриминации, в том числе в отношении членов уязвимых групп населения (Соединенные Штаты Америки);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45" w:name="Para_5_136"/>
      <w:bookmarkEnd w:id="144"/>
      <w:r w:rsidRPr="002D4D55">
        <w:t>120.136</w:t>
      </w:r>
      <w:r w:rsidRPr="00976850">
        <w:rPr>
          <w:b/>
        </w:rPr>
        <w:tab/>
        <w:t>активизировать усилия по защите прав ребенка и созд</w:t>
      </w:r>
      <w:r w:rsidRPr="00976850">
        <w:rPr>
          <w:b/>
        </w:rPr>
        <w:t>а</w:t>
      </w:r>
      <w:r w:rsidRPr="00976850">
        <w:rPr>
          <w:b/>
        </w:rPr>
        <w:t>нию системы отправления правосудия в отношении несовершенн</w:t>
      </w:r>
      <w:r w:rsidRPr="00976850">
        <w:rPr>
          <w:b/>
        </w:rPr>
        <w:t>о</w:t>
      </w:r>
      <w:r w:rsidRPr="00976850">
        <w:rPr>
          <w:b/>
        </w:rPr>
        <w:t>летних в соответствии с международными стандартами (Италия);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46" w:name="Para_5_137"/>
      <w:bookmarkEnd w:id="145"/>
      <w:r w:rsidRPr="002D4D55">
        <w:t>120.137</w:t>
      </w:r>
      <w:r w:rsidRPr="00976850">
        <w:rPr>
          <w:b/>
        </w:rPr>
        <w:tab/>
        <w:t>оказывать полную поддержку институту семьи (Россия);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47" w:name="Para_5_138"/>
      <w:bookmarkEnd w:id="146"/>
      <w:r w:rsidRPr="002D4D55">
        <w:t>120.138</w:t>
      </w:r>
      <w:r w:rsidRPr="00976850">
        <w:rPr>
          <w:b/>
        </w:rPr>
        <w:tab/>
        <w:t>продолжать обеспечивать эффективную защиту семьи как естественной и основополагающей ячейки общества (Египет);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48" w:name="Para_5_139"/>
      <w:bookmarkEnd w:id="147"/>
      <w:r w:rsidRPr="002D4D55">
        <w:t>120.139</w:t>
      </w:r>
      <w:r w:rsidRPr="00976850">
        <w:rPr>
          <w:b/>
        </w:rPr>
        <w:tab/>
        <w:t>гарантировать защиту права на свободу выражения мн</w:t>
      </w:r>
      <w:r w:rsidRPr="00976850">
        <w:rPr>
          <w:b/>
        </w:rPr>
        <w:t>е</w:t>
      </w:r>
      <w:r w:rsidRPr="00976850">
        <w:rPr>
          <w:b/>
        </w:rPr>
        <w:t>ний в реальном мире и в сети Интернет (Эстония);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49" w:name="Para_5_140"/>
      <w:bookmarkEnd w:id="148"/>
      <w:r w:rsidRPr="002D4D55">
        <w:t>120.140</w:t>
      </w:r>
      <w:r w:rsidRPr="00976850">
        <w:rPr>
          <w:b/>
        </w:rPr>
        <w:tab/>
        <w:t>проводить беспристрастное и прозрачное расследование случаев ограничения свободы слова (Турция);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50" w:name="Para_5_141"/>
      <w:bookmarkEnd w:id="149"/>
      <w:r w:rsidRPr="002D4D55">
        <w:t>120.141</w:t>
      </w:r>
      <w:r w:rsidRPr="00976850">
        <w:rPr>
          <w:b/>
        </w:rPr>
        <w:tab/>
        <w:t>принять дополнительные меры для обеспечения тщательн</w:t>
      </w:r>
      <w:r w:rsidRPr="00976850">
        <w:rPr>
          <w:b/>
        </w:rPr>
        <w:t>о</w:t>
      </w:r>
      <w:r w:rsidRPr="00976850">
        <w:rPr>
          <w:b/>
        </w:rPr>
        <w:t>го исследования предполагаемых случаев насилия в отношении жу</w:t>
      </w:r>
      <w:r w:rsidRPr="00976850">
        <w:rPr>
          <w:b/>
        </w:rPr>
        <w:t>р</w:t>
      </w:r>
      <w:r w:rsidRPr="00976850">
        <w:rPr>
          <w:b/>
        </w:rPr>
        <w:t>налистов (Латвия);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51" w:name="Para_5_142"/>
      <w:bookmarkEnd w:id="150"/>
      <w:r w:rsidRPr="002D4D55">
        <w:t>120.142</w:t>
      </w:r>
      <w:r w:rsidRPr="00976850">
        <w:rPr>
          <w:b/>
        </w:rPr>
        <w:tab/>
        <w:t xml:space="preserve">соблюдать и гарантировать право на свободу выражения мнений, ассоциации и мирных собраний журналистов, активистов гражданского общества, правозащитников и демонстрантов, а также </w:t>
      </w:r>
      <w:r w:rsidRPr="00976850">
        <w:rPr>
          <w:b/>
        </w:rPr>
        <w:lastRenderedPageBreak/>
        <w:t>быстро и эффективно расследовать угрозы против них и обеспеч</w:t>
      </w:r>
      <w:r w:rsidRPr="00976850">
        <w:rPr>
          <w:b/>
        </w:rPr>
        <w:t>и</w:t>
      </w:r>
      <w:r w:rsidRPr="00976850">
        <w:rPr>
          <w:b/>
        </w:rPr>
        <w:t>вать судебное разбирательство в отношении виновных (Уругвай);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52" w:name="Para_5_143"/>
      <w:bookmarkEnd w:id="151"/>
      <w:r w:rsidRPr="002D4D55">
        <w:t>120.143</w:t>
      </w:r>
      <w:r w:rsidRPr="00976850">
        <w:rPr>
          <w:b/>
        </w:rPr>
        <w:tab/>
        <w:t>принять необходимые меры для того, чтобы остановить нарушения прав человека в отношении журналистов и правозащи</w:t>
      </w:r>
      <w:r w:rsidRPr="00976850">
        <w:rPr>
          <w:b/>
        </w:rPr>
        <w:t>т</w:t>
      </w:r>
      <w:r w:rsidRPr="00976850">
        <w:rPr>
          <w:b/>
        </w:rPr>
        <w:t>ников; провести беспристрастное, эффективное и тщательное ра</w:t>
      </w:r>
      <w:r w:rsidRPr="00976850">
        <w:rPr>
          <w:b/>
        </w:rPr>
        <w:t>с</w:t>
      </w:r>
      <w:r w:rsidRPr="00976850">
        <w:rPr>
          <w:b/>
        </w:rPr>
        <w:t>следование; опубликовать результаты этих исследований и обесп</w:t>
      </w:r>
      <w:r w:rsidRPr="00976850">
        <w:rPr>
          <w:b/>
        </w:rPr>
        <w:t>е</w:t>
      </w:r>
      <w:r w:rsidRPr="00976850">
        <w:rPr>
          <w:b/>
        </w:rPr>
        <w:t>чить, чтобы такие нарушения не оставались безнаказанными (Швейцария);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53" w:name="Para_5_144"/>
      <w:bookmarkEnd w:id="152"/>
      <w:r w:rsidRPr="002D4D55">
        <w:t>120.144</w:t>
      </w:r>
      <w:r w:rsidRPr="00976850">
        <w:rPr>
          <w:b/>
        </w:rPr>
        <w:tab/>
        <w:t>уважать и защищать права правозащитников и журнал</w:t>
      </w:r>
      <w:r w:rsidRPr="00976850">
        <w:rPr>
          <w:b/>
        </w:rPr>
        <w:t>и</w:t>
      </w:r>
      <w:r w:rsidRPr="00976850">
        <w:rPr>
          <w:b/>
        </w:rPr>
        <w:t>стов на осуществление их законной деятельности, не опасаясь уг</w:t>
      </w:r>
      <w:r w:rsidRPr="00976850">
        <w:rPr>
          <w:b/>
        </w:rPr>
        <w:t>о</w:t>
      </w:r>
      <w:r w:rsidRPr="00976850">
        <w:rPr>
          <w:b/>
        </w:rPr>
        <w:t>ловного преследования или иного давления (Болгария);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54" w:name="Para_5_145"/>
      <w:bookmarkEnd w:id="153"/>
      <w:r w:rsidRPr="002D4D55">
        <w:t>120.145</w:t>
      </w:r>
      <w:r w:rsidRPr="00976850">
        <w:rPr>
          <w:b/>
        </w:rPr>
        <w:tab/>
        <w:t>принять меры по укреплению верховенства закона и незав</w:t>
      </w:r>
      <w:r w:rsidRPr="00976850">
        <w:rPr>
          <w:b/>
        </w:rPr>
        <w:t>и</w:t>
      </w:r>
      <w:r w:rsidRPr="00976850">
        <w:rPr>
          <w:b/>
        </w:rPr>
        <w:t>симости судебной власти, своевременно и тщательно расследовать все угрозы и случаи насилия в отношении членов правительстве</w:t>
      </w:r>
      <w:r w:rsidRPr="00976850">
        <w:rPr>
          <w:b/>
        </w:rPr>
        <w:t>н</w:t>
      </w:r>
      <w:r w:rsidRPr="00976850">
        <w:rPr>
          <w:b/>
        </w:rPr>
        <w:t>ной оппозиции и их сторонников (Канада);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55" w:name="Para_5_146"/>
      <w:bookmarkEnd w:id="154"/>
      <w:r w:rsidRPr="002D4D55">
        <w:t>120.146</w:t>
      </w:r>
      <w:r w:rsidRPr="00976850">
        <w:rPr>
          <w:b/>
        </w:rPr>
        <w:tab/>
        <w:t>укреплять уважение и защиту права журналистов и прав</w:t>
      </w:r>
      <w:r w:rsidRPr="00976850">
        <w:rPr>
          <w:b/>
        </w:rPr>
        <w:t>о</w:t>
      </w:r>
      <w:r w:rsidRPr="00976850">
        <w:rPr>
          <w:b/>
        </w:rPr>
        <w:t>защитников осуществлять свою деятельность без преследований (Чили);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56" w:name="Para_5_147"/>
      <w:bookmarkEnd w:id="155"/>
      <w:r w:rsidRPr="00000C7B">
        <w:t>120.147</w:t>
      </w:r>
      <w:r w:rsidRPr="00976850">
        <w:rPr>
          <w:b/>
        </w:rPr>
        <w:tab/>
        <w:t>полностью и тщательно расследовать и преследовать по з</w:t>
      </w:r>
      <w:r w:rsidRPr="00976850">
        <w:rPr>
          <w:b/>
        </w:rPr>
        <w:t>а</w:t>
      </w:r>
      <w:r w:rsidRPr="00976850">
        <w:rPr>
          <w:b/>
        </w:rPr>
        <w:t>кону инциденты и насилие в отношении правозащитников, в частн</w:t>
      </w:r>
      <w:r w:rsidRPr="00976850">
        <w:rPr>
          <w:b/>
        </w:rPr>
        <w:t>о</w:t>
      </w:r>
      <w:r w:rsidRPr="00976850">
        <w:rPr>
          <w:b/>
        </w:rPr>
        <w:t>сти журналистов (Эстония);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57" w:name="Para_5_148"/>
      <w:bookmarkEnd w:id="156"/>
      <w:r w:rsidRPr="00000C7B">
        <w:t>120.148</w:t>
      </w:r>
      <w:r w:rsidRPr="00976850">
        <w:rPr>
          <w:b/>
        </w:rPr>
        <w:tab/>
        <w:t>уважать и защищать право правозащитников и журнал</w:t>
      </w:r>
      <w:r w:rsidRPr="00976850">
        <w:rPr>
          <w:b/>
        </w:rPr>
        <w:t>и</w:t>
      </w:r>
      <w:r w:rsidRPr="00976850">
        <w:rPr>
          <w:b/>
        </w:rPr>
        <w:t>стов на осуществление их законной деятельности, не опасаясь пр</w:t>
      </w:r>
      <w:r w:rsidRPr="00976850">
        <w:rPr>
          <w:b/>
        </w:rPr>
        <w:t>е</w:t>
      </w:r>
      <w:r w:rsidRPr="00976850">
        <w:rPr>
          <w:b/>
        </w:rPr>
        <w:t>следования, запугивания или репрессий (Финляндия);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58" w:name="Para_5_149"/>
      <w:bookmarkEnd w:id="157"/>
      <w:r w:rsidRPr="00000C7B">
        <w:t>120.149</w:t>
      </w:r>
      <w:r w:rsidRPr="00976850">
        <w:rPr>
          <w:b/>
        </w:rPr>
        <w:tab/>
        <w:t xml:space="preserve">повысить эффективность расследований случаев насилия в отношении правозащитников и журналистов и публично признать важность правозащитников в строительстве плюралистического и </w:t>
      </w:r>
      <w:proofErr w:type="gramStart"/>
      <w:r w:rsidRPr="00976850">
        <w:rPr>
          <w:b/>
        </w:rPr>
        <w:t>демократического общества</w:t>
      </w:r>
      <w:proofErr w:type="gramEnd"/>
      <w:r w:rsidRPr="00976850">
        <w:rPr>
          <w:b/>
        </w:rPr>
        <w:t xml:space="preserve"> (Литва);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59" w:name="Para_5_150"/>
      <w:bookmarkEnd w:id="158"/>
      <w:r w:rsidRPr="00000C7B">
        <w:t>120.150</w:t>
      </w:r>
      <w:r w:rsidRPr="00976850">
        <w:rPr>
          <w:b/>
        </w:rPr>
        <w:tab/>
        <w:t>провести тщательное и эффективное расследование напад</w:t>
      </w:r>
      <w:r w:rsidRPr="00976850">
        <w:rPr>
          <w:b/>
        </w:rPr>
        <w:t>е</w:t>
      </w:r>
      <w:r w:rsidRPr="00976850">
        <w:rPr>
          <w:b/>
        </w:rPr>
        <w:t xml:space="preserve">ний на журналистов и правозащитников, с </w:t>
      </w:r>
      <w:proofErr w:type="gramStart"/>
      <w:r w:rsidRPr="00976850">
        <w:rPr>
          <w:b/>
        </w:rPr>
        <w:t>тем</w:t>
      </w:r>
      <w:proofErr w:type="gramEnd"/>
      <w:r w:rsidRPr="00976850">
        <w:rPr>
          <w:b/>
        </w:rPr>
        <w:t xml:space="preserve"> чтобы в полной м</w:t>
      </w:r>
      <w:r w:rsidRPr="00976850">
        <w:rPr>
          <w:b/>
        </w:rPr>
        <w:t>е</w:t>
      </w:r>
      <w:r w:rsidRPr="00976850">
        <w:rPr>
          <w:b/>
        </w:rPr>
        <w:t xml:space="preserve">ре обеспечить пользование правами, как это предусмотрено в </w:t>
      </w:r>
      <w:proofErr w:type="spellStart"/>
      <w:r w:rsidRPr="00976850">
        <w:rPr>
          <w:b/>
        </w:rPr>
        <w:t>МПГПП</w:t>
      </w:r>
      <w:proofErr w:type="spellEnd"/>
      <w:r w:rsidRPr="00976850">
        <w:rPr>
          <w:b/>
        </w:rPr>
        <w:t xml:space="preserve"> и в соответствии с Конституцией (Польша);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60" w:name="Para_5_151"/>
      <w:bookmarkEnd w:id="159"/>
      <w:r w:rsidRPr="00000C7B">
        <w:t>120.151</w:t>
      </w:r>
      <w:r w:rsidRPr="00976850">
        <w:rPr>
          <w:b/>
        </w:rPr>
        <w:tab/>
        <w:t>обеспечить свободный доступ без необоснованных огранич</w:t>
      </w:r>
      <w:r w:rsidRPr="00976850">
        <w:rPr>
          <w:b/>
        </w:rPr>
        <w:t>е</w:t>
      </w:r>
      <w:r w:rsidRPr="00976850">
        <w:rPr>
          <w:b/>
        </w:rPr>
        <w:t>ний к праву на проведение мирных, открытых и публичных демо</w:t>
      </w:r>
      <w:r w:rsidRPr="00976850">
        <w:rPr>
          <w:b/>
        </w:rPr>
        <w:t>н</w:t>
      </w:r>
      <w:r w:rsidRPr="00976850">
        <w:rPr>
          <w:b/>
        </w:rPr>
        <w:t>страций для всех лиц (Ирландия);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61" w:name="Para_5_152"/>
      <w:bookmarkEnd w:id="160"/>
      <w:r w:rsidRPr="00000C7B">
        <w:t>120.152</w:t>
      </w:r>
      <w:r w:rsidRPr="00976850">
        <w:rPr>
          <w:b/>
        </w:rPr>
        <w:tab/>
        <w:t>пересмотреть последние предложенные или принятые п</w:t>
      </w:r>
      <w:r w:rsidRPr="00976850">
        <w:rPr>
          <w:b/>
        </w:rPr>
        <w:t>о</w:t>
      </w:r>
      <w:r w:rsidRPr="00976850">
        <w:rPr>
          <w:b/>
        </w:rPr>
        <w:t>правки, касающиеся законов об НПО и СМИ, а также поправки от 2010 года к Гражданскому и Уголовному кодексам с целью гарант</w:t>
      </w:r>
      <w:r w:rsidRPr="00976850">
        <w:rPr>
          <w:b/>
        </w:rPr>
        <w:t>и</w:t>
      </w:r>
      <w:r w:rsidRPr="00976850">
        <w:rPr>
          <w:b/>
        </w:rPr>
        <w:t>ровать соответствие законодательства Армении передовым практ</w:t>
      </w:r>
      <w:r w:rsidRPr="00976850">
        <w:rPr>
          <w:b/>
        </w:rPr>
        <w:t>и</w:t>
      </w:r>
      <w:r w:rsidRPr="00976850">
        <w:rPr>
          <w:b/>
        </w:rPr>
        <w:t xml:space="preserve">кам и международным стандартам в области свободы выражения мнений и ассоциации </w:t>
      </w:r>
      <w:proofErr w:type="gramStart"/>
      <w:r w:rsidRPr="00976850">
        <w:rPr>
          <w:b/>
        </w:rPr>
        <w:t xml:space="preserve">( </w:t>
      </w:r>
      <w:proofErr w:type="gramEnd"/>
      <w:r w:rsidRPr="00976850">
        <w:rPr>
          <w:b/>
        </w:rPr>
        <w:t>Бельгия);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62" w:name="Para_5_153"/>
      <w:bookmarkEnd w:id="161"/>
      <w:r w:rsidRPr="00000C7B">
        <w:t>120.153</w:t>
      </w:r>
      <w:r w:rsidRPr="00976850">
        <w:rPr>
          <w:b/>
        </w:rPr>
        <w:tab/>
        <w:t>обеспечить полное выполнение всех рекомендаций, соде</w:t>
      </w:r>
      <w:r w:rsidRPr="00976850">
        <w:rPr>
          <w:b/>
        </w:rPr>
        <w:t>р</w:t>
      </w:r>
      <w:r w:rsidRPr="00976850">
        <w:rPr>
          <w:b/>
        </w:rPr>
        <w:t>жащихся в докладе по наблюдению за выборами Бюро по демократ</w:t>
      </w:r>
      <w:r w:rsidRPr="00976850">
        <w:rPr>
          <w:b/>
        </w:rPr>
        <w:t>и</w:t>
      </w:r>
      <w:r w:rsidRPr="00976850">
        <w:rPr>
          <w:b/>
        </w:rPr>
        <w:t>ческим институтам и правам человека Организации по бе</w:t>
      </w:r>
      <w:r w:rsidRPr="00976850">
        <w:rPr>
          <w:b/>
        </w:rPr>
        <w:t>з</w:t>
      </w:r>
      <w:r w:rsidRPr="00976850">
        <w:rPr>
          <w:b/>
        </w:rPr>
        <w:t>опасности и сотрудничеству в Европе (Соединенное Королевство Великобрит</w:t>
      </w:r>
      <w:r w:rsidRPr="00976850">
        <w:rPr>
          <w:b/>
        </w:rPr>
        <w:t>а</w:t>
      </w:r>
      <w:r w:rsidRPr="00976850">
        <w:rPr>
          <w:b/>
        </w:rPr>
        <w:t>нии и Северной Ирландии);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63" w:name="Para_5_154"/>
      <w:bookmarkEnd w:id="162"/>
      <w:r w:rsidRPr="00000C7B">
        <w:lastRenderedPageBreak/>
        <w:t>120.154</w:t>
      </w:r>
      <w:r w:rsidRPr="00976850">
        <w:rPr>
          <w:b/>
        </w:rPr>
        <w:tab/>
        <w:t>выполнить рекомендации Организации по безопасности и сотрудничеству в Европе в отношении реформы избирательного з</w:t>
      </w:r>
      <w:r w:rsidRPr="00976850">
        <w:rPr>
          <w:b/>
        </w:rPr>
        <w:t>а</w:t>
      </w:r>
      <w:r w:rsidRPr="00976850">
        <w:rPr>
          <w:b/>
        </w:rPr>
        <w:t>конодательства (Франция);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64" w:name="Para_5_155"/>
      <w:bookmarkEnd w:id="163"/>
      <w:r w:rsidRPr="00000C7B">
        <w:t>120.155</w:t>
      </w:r>
      <w:r w:rsidRPr="00976850">
        <w:rPr>
          <w:b/>
        </w:rPr>
        <w:tab/>
        <w:t>принять конкретные меры для улучшения избирательного процесса, в том числе путем повышения прозрачности списков изб</w:t>
      </w:r>
      <w:r w:rsidRPr="00976850">
        <w:rPr>
          <w:b/>
        </w:rPr>
        <w:t>и</w:t>
      </w:r>
      <w:r w:rsidRPr="00976850">
        <w:rPr>
          <w:b/>
        </w:rPr>
        <w:t>рателей и предупреждения насилия и запугивания на выборах и с</w:t>
      </w:r>
      <w:r w:rsidRPr="00976850">
        <w:rPr>
          <w:b/>
        </w:rPr>
        <w:t>о</w:t>
      </w:r>
      <w:r w:rsidRPr="00976850">
        <w:rPr>
          <w:b/>
        </w:rPr>
        <w:t>здания условий для свободного проведения предвыборной агитации (Чешская Республика);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65" w:name="Para_5_156"/>
      <w:bookmarkEnd w:id="164"/>
      <w:r w:rsidRPr="00000C7B">
        <w:t>120.156</w:t>
      </w:r>
      <w:r w:rsidRPr="00976850">
        <w:rPr>
          <w:b/>
        </w:rPr>
        <w:tab/>
        <w:t>принять конкретные меры по увеличению представленн</w:t>
      </w:r>
      <w:r w:rsidRPr="00976850">
        <w:rPr>
          <w:b/>
        </w:rPr>
        <w:t>о</w:t>
      </w:r>
      <w:r w:rsidRPr="00976850">
        <w:rPr>
          <w:b/>
        </w:rPr>
        <w:t>сти женщин в процессах принятия государственных решений (Но</w:t>
      </w:r>
      <w:r w:rsidRPr="00976850">
        <w:rPr>
          <w:b/>
        </w:rPr>
        <w:t>р</w:t>
      </w:r>
      <w:r w:rsidRPr="00976850">
        <w:rPr>
          <w:b/>
        </w:rPr>
        <w:t>вегия);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66" w:name="Para_5_157"/>
      <w:bookmarkEnd w:id="165"/>
      <w:r w:rsidRPr="00000C7B">
        <w:t>120.157</w:t>
      </w:r>
      <w:r w:rsidRPr="00976850">
        <w:rPr>
          <w:b/>
        </w:rPr>
        <w:tab/>
        <w:t>укреплять административные меры по обеспечению уч</w:t>
      </w:r>
      <w:r w:rsidRPr="00976850">
        <w:rPr>
          <w:b/>
        </w:rPr>
        <w:t>а</w:t>
      </w:r>
      <w:r w:rsidRPr="00976850">
        <w:rPr>
          <w:b/>
        </w:rPr>
        <w:t>стия большего числа женщин в политической жизни (Ангола);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67" w:name="Para_5_158"/>
      <w:bookmarkEnd w:id="166"/>
      <w:r w:rsidRPr="00000C7B">
        <w:t>120.158</w:t>
      </w:r>
      <w:r w:rsidRPr="00976850">
        <w:rPr>
          <w:b/>
        </w:rPr>
        <w:tab/>
        <w:t>продолжать работу, направленную на расширение участия женщин в политической жизни страны (Беларусь);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68" w:name="Para_5_159"/>
      <w:bookmarkEnd w:id="167"/>
      <w:r w:rsidRPr="00000C7B">
        <w:t>120.159</w:t>
      </w:r>
      <w:r w:rsidRPr="00976850">
        <w:rPr>
          <w:b/>
        </w:rPr>
        <w:tab/>
        <w:t>принять конкретное законодательство для обеспечения ра</w:t>
      </w:r>
      <w:r w:rsidRPr="00976850">
        <w:rPr>
          <w:b/>
        </w:rPr>
        <w:t>в</w:t>
      </w:r>
      <w:r w:rsidRPr="00976850">
        <w:rPr>
          <w:b/>
        </w:rPr>
        <w:t>ных возможностей для женщин на рынке труда (Словения);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69" w:name="Para_5_160"/>
      <w:bookmarkEnd w:id="168"/>
      <w:r w:rsidRPr="00000C7B">
        <w:t>120.160</w:t>
      </w:r>
      <w:r w:rsidRPr="00976850">
        <w:rPr>
          <w:b/>
        </w:rPr>
        <w:tab/>
        <w:t>продолжать осуществление и укрепление мер, направле</w:t>
      </w:r>
      <w:r w:rsidRPr="00976850">
        <w:rPr>
          <w:b/>
        </w:rPr>
        <w:t>н</w:t>
      </w:r>
      <w:r w:rsidRPr="00976850">
        <w:rPr>
          <w:b/>
        </w:rPr>
        <w:t>ных на улучшение условий жизни населения и положения м</w:t>
      </w:r>
      <w:r w:rsidRPr="00976850">
        <w:rPr>
          <w:b/>
        </w:rPr>
        <w:t>и</w:t>
      </w:r>
      <w:r w:rsidRPr="00976850">
        <w:rPr>
          <w:b/>
        </w:rPr>
        <w:t>грантов (Мавритания);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70" w:name="Para_5_161"/>
      <w:bookmarkEnd w:id="169"/>
      <w:r w:rsidRPr="00000C7B">
        <w:t>120.161</w:t>
      </w:r>
      <w:r w:rsidRPr="00976850">
        <w:rPr>
          <w:b/>
        </w:rPr>
        <w:tab/>
        <w:t>продолжать укрепление Плана действий 2014 года с целью обеспечения полного осуществления права на здоровье, работу и д</w:t>
      </w:r>
      <w:r w:rsidRPr="00976850">
        <w:rPr>
          <w:b/>
        </w:rPr>
        <w:t>о</w:t>
      </w:r>
      <w:r w:rsidRPr="00976850">
        <w:rPr>
          <w:b/>
        </w:rPr>
        <w:t>статочный жизненный уровень (</w:t>
      </w:r>
      <w:proofErr w:type="spellStart"/>
      <w:r w:rsidRPr="00976850">
        <w:rPr>
          <w:b/>
        </w:rPr>
        <w:t>Боливарианская</w:t>
      </w:r>
      <w:proofErr w:type="spellEnd"/>
      <w:r w:rsidRPr="00976850">
        <w:rPr>
          <w:b/>
        </w:rPr>
        <w:t xml:space="preserve"> Республика Венес</w:t>
      </w:r>
      <w:r w:rsidRPr="00976850">
        <w:rPr>
          <w:b/>
        </w:rPr>
        <w:t>у</w:t>
      </w:r>
      <w:r w:rsidRPr="00976850">
        <w:rPr>
          <w:b/>
        </w:rPr>
        <w:t>эла);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71" w:name="Para_5_162"/>
      <w:bookmarkEnd w:id="170"/>
      <w:r w:rsidRPr="00000C7B">
        <w:t>120.162</w:t>
      </w:r>
      <w:r w:rsidRPr="00976850">
        <w:rPr>
          <w:b/>
        </w:rPr>
        <w:tab/>
        <w:t>активизировать усилия по обеспечению гарантированного доступа к медицинской помощи для сельского населения (Экватор</w:t>
      </w:r>
      <w:r w:rsidRPr="00976850">
        <w:rPr>
          <w:b/>
        </w:rPr>
        <w:t>и</w:t>
      </w:r>
      <w:r w:rsidRPr="00976850">
        <w:rPr>
          <w:b/>
        </w:rPr>
        <w:t>альная Гвинея);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72" w:name="Para_5_163"/>
      <w:bookmarkEnd w:id="171"/>
      <w:r w:rsidRPr="00000C7B">
        <w:t>120.163</w:t>
      </w:r>
      <w:r w:rsidRPr="00976850">
        <w:rPr>
          <w:b/>
        </w:rPr>
        <w:tab/>
        <w:t>разработать программу по продовольственной безопасн</w:t>
      </w:r>
      <w:r w:rsidRPr="00976850">
        <w:rPr>
          <w:b/>
        </w:rPr>
        <w:t>о</w:t>
      </w:r>
      <w:r w:rsidRPr="00976850">
        <w:rPr>
          <w:b/>
        </w:rPr>
        <w:t>сти с целью осуществления всеобщего права человека на питание (Бр</w:t>
      </w:r>
      <w:r w:rsidRPr="00976850">
        <w:rPr>
          <w:b/>
        </w:rPr>
        <w:t>а</w:t>
      </w:r>
      <w:r w:rsidRPr="00976850">
        <w:rPr>
          <w:b/>
        </w:rPr>
        <w:t>зилия);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73" w:name="Para_5_164"/>
      <w:bookmarkEnd w:id="172"/>
      <w:r w:rsidRPr="00000C7B">
        <w:t>120.164</w:t>
      </w:r>
      <w:r w:rsidRPr="00976850">
        <w:rPr>
          <w:b/>
        </w:rPr>
        <w:tab/>
        <w:t>продолжать выполнение Международных медико-санитарных правил и сохранять свою приверженность делу пред</w:t>
      </w:r>
      <w:r w:rsidRPr="00976850">
        <w:rPr>
          <w:b/>
        </w:rPr>
        <w:t>о</w:t>
      </w:r>
      <w:r w:rsidRPr="00976850">
        <w:rPr>
          <w:b/>
        </w:rPr>
        <w:t>ставления гарантированного доступа к медицинской помощи и мед</w:t>
      </w:r>
      <w:r w:rsidRPr="00976850">
        <w:rPr>
          <w:b/>
        </w:rPr>
        <w:t>и</w:t>
      </w:r>
      <w:r w:rsidRPr="00976850">
        <w:rPr>
          <w:b/>
        </w:rPr>
        <w:t>цинским услугам для сельского населения (Куба);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74" w:name="Para_5_165"/>
      <w:bookmarkEnd w:id="173"/>
      <w:r w:rsidRPr="00000C7B">
        <w:t>120.165</w:t>
      </w:r>
      <w:r w:rsidRPr="00976850">
        <w:rPr>
          <w:b/>
        </w:rPr>
        <w:tab/>
        <w:t>продолжать дальнейшее создание системы здравоохран</w:t>
      </w:r>
      <w:r w:rsidRPr="00976850">
        <w:rPr>
          <w:b/>
        </w:rPr>
        <w:t>е</w:t>
      </w:r>
      <w:r w:rsidRPr="00976850">
        <w:rPr>
          <w:b/>
        </w:rPr>
        <w:t>ния и обеспечить своевременный доступ к медицинским услугам для сельского населения (Китай);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75" w:name="Para_5_166"/>
      <w:bookmarkEnd w:id="174"/>
      <w:r w:rsidRPr="00000C7B">
        <w:t>120.166</w:t>
      </w:r>
      <w:r w:rsidRPr="00976850">
        <w:rPr>
          <w:b/>
        </w:rPr>
        <w:tab/>
        <w:t>принять меры по обеспечению доступа к образованию, в том числе высшего образования, для детей из числа национальных меньшинств и других уязвимых групп, таких как беженцы и прос</w:t>
      </w:r>
      <w:r w:rsidRPr="00976850">
        <w:rPr>
          <w:b/>
        </w:rPr>
        <w:t>и</w:t>
      </w:r>
      <w:r w:rsidRPr="00976850">
        <w:rPr>
          <w:b/>
        </w:rPr>
        <w:t>тели убежища (Австрия);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76" w:name="Para_5_167"/>
      <w:bookmarkEnd w:id="175"/>
      <w:r w:rsidRPr="00000C7B">
        <w:t>120.167</w:t>
      </w:r>
      <w:r w:rsidRPr="00976850">
        <w:rPr>
          <w:b/>
        </w:rPr>
        <w:tab/>
        <w:t>продолжать тщательное изучение шагов для принятия но</w:t>
      </w:r>
      <w:r w:rsidRPr="00976850">
        <w:rPr>
          <w:b/>
        </w:rPr>
        <w:t>р</w:t>
      </w:r>
      <w:r w:rsidRPr="00976850">
        <w:rPr>
          <w:b/>
        </w:rPr>
        <w:t>мативно-правовой базы, необходимой для применения Конвенции о правах инвалидов (</w:t>
      </w:r>
      <w:proofErr w:type="spellStart"/>
      <w:r w:rsidRPr="00976850">
        <w:rPr>
          <w:b/>
        </w:rPr>
        <w:t>Боливарианская</w:t>
      </w:r>
      <w:proofErr w:type="spellEnd"/>
      <w:r w:rsidRPr="00976850">
        <w:rPr>
          <w:b/>
        </w:rPr>
        <w:t xml:space="preserve"> Республика Венесуэла);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77" w:name="Para_5_168"/>
      <w:bookmarkEnd w:id="176"/>
      <w:r w:rsidRPr="00000C7B">
        <w:lastRenderedPageBreak/>
        <w:t>120.168</w:t>
      </w:r>
      <w:r w:rsidRPr="00976850">
        <w:rPr>
          <w:b/>
        </w:rPr>
        <w:tab/>
        <w:t>принять меры по расширению доступа для инвалидов, в частности в том</w:t>
      </w:r>
      <w:r>
        <w:rPr>
          <w:b/>
        </w:rPr>
        <w:t>,</w:t>
      </w:r>
      <w:r w:rsidRPr="00976850">
        <w:rPr>
          <w:b/>
        </w:rPr>
        <w:t xml:space="preserve"> что касается транспортировки и физической д</w:t>
      </w:r>
      <w:r w:rsidRPr="00976850">
        <w:rPr>
          <w:b/>
        </w:rPr>
        <w:t>о</w:t>
      </w:r>
      <w:r w:rsidRPr="00976850">
        <w:rPr>
          <w:b/>
        </w:rPr>
        <w:t>ступности образовательных учреждений (Республика Корея);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78" w:name="Para_5_169"/>
      <w:bookmarkEnd w:id="177"/>
      <w:r w:rsidRPr="00000C7B">
        <w:t>120.169</w:t>
      </w:r>
      <w:r w:rsidRPr="00976850">
        <w:rPr>
          <w:b/>
        </w:rPr>
        <w:tab/>
        <w:t>продолжать свои усилия в деле защиты прав инвалидов п</w:t>
      </w:r>
      <w:r w:rsidRPr="00976850">
        <w:rPr>
          <w:b/>
        </w:rPr>
        <w:t>у</w:t>
      </w:r>
      <w:r w:rsidRPr="00976850">
        <w:rPr>
          <w:b/>
        </w:rPr>
        <w:t>тем, в частности, эффективной реализации своего закона о занят</w:t>
      </w:r>
      <w:r w:rsidRPr="00976850">
        <w:rPr>
          <w:b/>
        </w:rPr>
        <w:t>о</w:t>
      </w:r>
      <w:r w:rsidRPr="00976850">
        <w:rPr>
          <w:b/>
        </w:rPr>
        <w:t>сти, принятия закона о защите прав инвалидов и их социальной и</w:t>
      </w:r>
      <w:r w:rsidRPr="00976850">
        <w:rPr>
          <w:b/>
        </w:rPr>
        <w:t>н</w:t>
      </w:r>
      <w:r w:rsidRPr="00976850">
        <w:rPr>
          <w:b/>
        </w:rPr>
        <w:t>теграции в соответствии с Конвенцией о правах инвалидов, а также обеспечения инклюзивного образования для детей с особыми потре</w:t>
      </w:r>
      <w:r w:rsidRPr="00976850">
        <w:rPr>
          <w:b/>
        </w:rPr>
        <w:t>б</w:t>
      </w:r>
      <w:r w:rsidRPr="00976850">
        <w:rPr>
          <w:b/>
        </w:rPr>
        <w:t>ностями (Таиланд);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79" w:name="Para_5_170"/>
      <w:bookmarkEnd w:id="178"/>
      <w:r w:rsidRPr="00000C7B">
        <w:t>120.170</w:t>
      </w:r>
      <w:r w:rsidRPr="00976850">
        <w:rPr>
          <w:b/>
        </w:rPr>
        <w:tab/>
        <w:t>продолжить свои позитивные меры по дальнейшему поо</w:t>
      </w:r>
      <w:r w:rsidRPr="00976850">
        <w:rPr>
          <w:b/>
        </w:rPr>
        <w:t>щ</w:t>
      </w:r>
      <w:r w:rsidRPr="00976850">
        <w:rPr>
          <w:b/>
        </w:rPr>
        <w:t>рению и защите прав инвалидов, в том числе путем обеспечения э</w:t>
      </w:r>
      <w:r w:rsidRPr="00976850">
        <w:rPr>
          <w:b/>
        </w:rPr>
        <w:t>ф</w:t>
      </w:r>
      <w:r w:rsidRPr="00976850">
        <w:rPr>
          <w:b/>
        </w:rPr>
        <w:t>фективного осуществления своего Закона о занятости, а также обе</w:t>
      </w:r>
      <w:r w:rsidRPr="00976850">
        <w:rPr>
          <w:b/>
        </w:rPr>
        <w:t>с</w:t>
      </w:r>
      <w:r w:rsidRPr="00976850">
        <w:rPr>
          <w:b/>
        </w:rPr>
        <w:t>печения необходимой для них профессиональной подготовки (Мала</w:t>
      </w:r>
      <w:r w:rsidRPr="00976850">
        <w:rPr>
          <w:b/>
        </w:rPr>
        <w:t>й</w:t>
      </w:r>
      <w:r w:rsidRPr="00976850">
        <w:rPr>
          <w:b/>
        </w:rPr>
        <w:t>зия);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80" w:name="Para_5_171"/>
      <w:bookmarkEnd w:id="179"/>
      <w:r w:rsidRPr="00000C7B">
        <w:t>120.171</w:t>
      </w:r>
      <w:r w:rsidRPr="00976850">
        <w:rPr>
          <w:b/>
        </w:rPr>
        <w:tab/>
        <w:t>принять надлежащие законодательные и администрати</w:t>
      </w:r>
      <w:r w:rsidRPr="00976850">
        <w:rPr>
          <w:b/>
        </w:rPr>
        <w:t>в</w:t>
      </w:r>
      <w:r w:rsidRPr="00976850">
        <w:rPr>
          <w:b/>
        </w:rPr>
        <w:t>ные меры для обеспечения равных возможностей для доступа к д</w:t>
      </w:r>
      <w:r w:rsidRPr="00976850">
        <w:rPr>
          <w:b/>
        </w:rPr>
        <w:t>о</w:t>
      </w:r>
      <w:r w:rsidRPr="00976850">
        <w:rPr>
          <w:b/>
        </w:rPr>
        <w:t>стойной работе для инвалидов (Аргентина);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81" w:name="Para_5_172"/>
      <w:bookmarkEnd w:id="180"/>
      <w:r w:rsidRPr="00000C7B">
        <w:t>120.172</w:t>
      </w:r>
      <w:r w:rsidRPr="00976850">
        <w:rPr>
          <w:b/>
        </w:rPr>
        <w:tab/>
        <w:t>продолжать укрепление и поощрение прав национальных меньшинств (Ливан);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82" w:name="Para_5_173"/>
      <w:bookmarkEnd w:id="181"/>
      <w:r w:rsidRPr="00AB7EF7">
        <w:t>120.173</w:t>
      </w:r>
      <w:r w:rsidRPr="00976850">
        <w:rPr>
          <w:b/>
        </w:rPr>
        <w:tab/>
        <w:t>продолжать укрепление и защиту прав меньшинств (Джиб</w:t>
      </w:r>
      <w:r w:rsidRPr="00976850">
        <w:rPr>
          <w:b/>
        </w:rPr>
        <w:t>у</w:t>
      </w:r>
      <w:r w:rsidRPr="00976850">
        <w:rPr>
          <w:b/>
        </w:rPr>
        <w:t>ти);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83" w:name="Para_5_174"/>
      <w:bookmarkEnd w:id="182"/>
      <w:r w:rsidRPr="00AB7EF7">
        <w:t>120.174</w:t>
      </w:r>
      <w:r w:rsidRPr="00976850">
        <w:rPr>
          <w:b/>
        </w:rPr>
        <w:tab/>
        <w:t>продолжить укрепление передовых программ в области о</w:t>
      </w:r>
      <w:r w:rsidRPr="00976850">
        <w:rPr>
          <w:b/>
        </w:rPr>
        <w:t>б</w:t>
      </w:r>
      <w:r w:rsidRPr="00976850">
        <w:rPr>
          <w:b/>
        </w:rPr>
        <w:t>разования, культуры и социальной помощи в пользу национал</w:t>
      </w:r>
      <w:r w:rsidRPr="00976850">
        <w:rPr>
          <w:b/>
        </w:rPr>
        <w:t>ь</w:t>
      </w:r>
      <w:r w:rsidRPr="00976850">
        <w:rPr>
          <w:b/>
        </w:rPr>
        <w:t>ных меньшинств и других уязвимых слоев населения в борьбе с бедн</w:t>
      </w:r>
      <w:r w:rsidRPr="00976850">
        <w:rPr>
          <w:b/>
        </w:rPr>
        <w:t>о</w:t>
      </w:r>
      <w:r w:rsidRPr="00976850">
        <w:rPr>
          <w:b/>
        </w:rPr>
        <w:t>стью и социальным неравенством (</w:t>
      </w:r>
      <w:proofErr w:type="spellStart"/>
      <w:r w:rsidRPr="00976850">
        <w:rPr>
          <w:b/>
        </w:rPr>
        <w:t>Боливарианская</w:t>
      </w:r>
      <w:proofErr w:type="spellEnd"/>
      <w:r w:rsidRPr="00976850">
        <w:rPr>
          <w:b/>
        </w:rPr>
        <w:t xml:space="preserve"> Республика В</w:t>
      </w:r>
      <w:r w:rsidRPr="00976850">
        <w:rPr>
          <w:b/>
        </w:rPr>
        <w:t>е</w:t>
      </w:r>
      <w:r w:rsidRPr="00976850">
        <w:rPr>
          <w:b/>
        </w:rPr>
        <w:t>несуэла);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84" w:name="Para_5_175"/>
      <w:bookmarkEnd w:id="183"/>
      <w:r w:rsidRPr="00AB7EF7">
        <w:t>120.175</w:t>
      </w:r>
      <w:r w:rsidRPr="00976850">
        <w:rPr>
          <w:b/>
        </w:rPr>
        <w:tab/>
        <w:t>продолжить улучшение условий для защиты прав наци</w:t>
      </w:r>
      <w:r w:rsidRPr="00976850">
        <w:rPr>
          <w:b/>
        </w:rPr>
        <w:t>о</w:t>
      </w:r>
      <w:r w:rsidRPr="00976850">
        <w:rPr>
          <w:b/>
        </w:rPr>
        <w:t>нальных меньшинств (Кипр);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85" w:name="Para_5_176"/>
      <w:bookmarkEnd w:id="184"/>
      <w:r w:rsidRPr="00AB7EF7">
        <w:t>120.176</w:t>
      </w:r>
      <w:r w:rsidRPr="00976850">
        <w:rPr>
          <w:b/>
        </w:rPr>
        <w:tab/>
        <w:t>продолжить улучшение условий для защиты прав наци</w:t>
      </w:r>
      <w:r w:rsidRPr="00976850">
        <w:rPr>
          <w:b/>
        </w:rPr>
        <w:t>о</w:t>
      </w:r>
      <w:r w:rsidRPr="00976850">
        <w:rPr>
          <w:b/>
        </w:rPr>
        <w:t>нальных меньшинств (Казахстан);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86" w:name="Para_5_177"/>
      <w:bookmarkEnd w:id="185"/>
      <w:r w:rsidRPr="00AB7EF7">
        <w:t>120.177</w:t>
      </w:r>
      <w:r w:rsidRPr="00976850">
        <w:rPr>
          <w:b/>
        </w:rPr>
        <w:tab/>
        <w:t>принять дополнительные меры по защите национальных меньшинств (Греция);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87" w:name="Para_5_178"/>
      <w:bookmarkEnd w:id="186"/>
      <w:r w:rsidRPr="00065590">
        <w:t>120.178</w:t>
      </w:r>
      <w:r w:rsidRPr="00976850">
        <w:rPr>
          <w:b/>
        </w:rPr>
        <w:tab/>
        <w:t>продолжить осуществление инициатив, направленных на поощрение образования и культуры национальных меньшинств (Э</w:t>
      </w:r>
      <w:r w:rsidRPr="00976850">
        <w:rPr>
          <w:b/>
        </w:rPr>
        <w:t>к</w:t>
      </w:r>
      <w:r w:rsidRPr="00976850">
        <w:rPr>
          <w:b/>
        </w:rPr>
        <w:t>ваториальная Гвинея);</w:t>
      </w:r>
    </w:p>
    <w:p w:rsidR="00187407" w:rsidRPr="00976850" w:rsidRDefault="00065590" w:rsidP="0006559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bookmarkStart w:id="188" w:name="Para_5_179"/>
      <w:bookmarkEnd w:id="187"/>
      <w:r>
        <w:t>120.179</w:t>
      </w:r>
      <w:r w:rsidR="00187407" w:rsidRPr="00976850">
        <w:rPr>
          <w:b/>
        </w:rPr>
        <w:tab/>
        <w:t>укреплять учебные программы в области прав мен</w:t>
      </w:r>
      <w:r w:rsidR="00187407" w:rsidRPr="00976850">
        <w:rPr>
          <w:b/>
        </w:rPr>
        <w:t>ь</w:t>
      </w:r>
      <w:r w:rsidR="00187407" w:rsidRPr="00976850">
        <w:rPr>
          <w:b/>
        </w:rPr>
        <w:t>шин</w:t>
      </w:r>
      <w:proofErr w:type="gramStart"/>
      <w:r w:rsidR="00187407" w:rsidRPr="00976850">
        <w:rPr>
          <w:b/>
        </w:rPr>
        <w:t>ств дл</w:t>
      </w:r>
      <w:proofErr w:type="gramEnd"/>
      <w:r w:rsidR="00187407" w:rsidRPr="00976850">
        <w:rPr>
          <w:b/>
        </w:rPr>
        <w:t>я государственных должностных лиц (Алжир).</w:t>
      </w:r>
    </w:p>
    <w:bookmarkEnd w:id="188"/>
    <w:p w:rsidR="00187407" w:rsidRPr="002F01DE" w:rsidRDefault="00187407" w:rsidP="00187407">
      <w:pPr>
        <w:pStyle w:val="SingleTxtGR"/>
        <w:rPr>
          <w:bCs/>
        </w:rPr>
      </w:pPr>
      <w:r w:rsidRPr="002F01DE">
        <w:rPr>
          <w:bCs/>
        </w:rPr>
        <w:t>121.</w:t>
      </w:r>
      <w:r w:rsidRPr="002F01DE">
        <w:rPr>
          <w:bCs/>
        </w:rPr>
        <w:tab/>
      </w:r>
      <w:r w:rsidRPr="00976850">
        <w:rPr>
          <w:b/>
          <w:bCs/>
        </w:rPr>
        <w:t>Приведенные ниже рекомендации не получили поддержки Армении и поэтому принимаются к сведению как таковые: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  <w:bCs/>
        </w:rPr>
      </w:pPr>
      <w:bookmarkStart w:id="189" w:name="Para_6_1"/>
      <w:r w:rsidRPr="00AB7EF7">
        <w:rPr>
          <w:bCs/>
        </w:rPr>
        <w:t>121.1</w:t>
      </w:r>
      <w:r w:rsidR="00CC186D">
        <w:rPr>
          <w:b/>
          <w:bCs/>
        </w:rPr>
        <w:tab/>
        <w:t>п</w:t>
      </w:r>
      <w:r w:rsidRPr="00976850">
        <w:rPr>
          <w:b/>
          <w:bCs/>
        </w:rPr>
        <w:t>ринять всеобъемлющее законодательство о дискриминации (Азербайджан);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  <w:bCs/>
        </w:rPr>
      </w:pPr>
      <w:bookmarkStart w:id="190" w:name="Para_6_2"/>
      <w:bookmarkEnd w:id="189"/>
      <w:r w:rsidRPr="00AB7EF7">
        <w:rPr>
          <w:bCs/>
        </w:rPr>
        <w:t>121.2</w:t>
      </w:r>
      <w:r w:rsidRPr="00976850">
        <w:rPr>
          <w:b/>
          <w:bCs/>
        </w:rPr>
        <w:tab/>
      </w:r>
      <w:r w:rsidR="00CC186D">
        <w:rPr>
          <w:b/>
          <w:bCs/>
        </w:rPr>
        <w:t>о</w:t>
      </w:r>
      <w:r w:rsidRPr="00976850">
        <w:rPr>
          <w:b/>
          <w:bCs/>
        </w:rPr>
        <w:t>существлять тщательный надзор за правовой практикой в отношении подстрекательства к расовой дискриминации и преслед</w:t>
      </w:r>
      <w:r w:rsidRPr="00976850">
        <w:rPr>
          <w:b/>
          <w:bCs/>
        </w:rPr>
        <w:t>о</w:t>
      </w:r>
      <w:r w:rsidRPr="00976850">
        <w:rPr>
          <w:b/>
          <w:bCs/>
        </w:rPr>
        <w:t>вать виновных (Азербайджан);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  <w:bCs/>
        </w:rPr>
      </w:pPr>
      <w:bookmarkStart w:id="191" w:name="Para_6_3"/>
      <w:bookmarkEnd w:id="190"/>
      <w:r w:rsidRPr="00AB7EF7">
        <w:rPr>
          <w:bCs/>
        </w:rPr>
        <w:lastRenderedPageBreak/>
        <w:t>121.3</w:t>
      </w:r>
      <w:r w:rsidR="00CC186D">
        <w:rPr>
          <w:b/>
          <w:bCs/>
        </w:rPr>
        <w:tab/>
        <w:t>п</w:t>
      </w:r>
      <w:r w:rsidRPr="00976850">
        <w:rPr>
          <w:b/>
          <w:bCs/>
        </w:rPr>
        <w:t>редупреждать применение пыток и жестокого обращения в отношении подозреваемых, содержащихся под стражей в пол</w:t>
      </w:r>
      <w:r w:rsidRPr="00976850">
        <w:rPr>
          <w:b/>
          <w:bCs/>
        </w:rPr>
        <w:t>и</w:t>
      </w:r>
      <w:r w:rsidRPr="00976850">
        <w:rPr>
          <w:b/>
          <w:bCs/>
        </w:rPr>
        <w:t>ции, и привлекать виновных к ответственности (Азербайджан);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  <w:bCs/>
        </w:rPr>
      </w:pPr>
      <w:bookmarkStart w:id="192" w:name="Para_6_4"/>
      <w:bookmarkEnd w:id="191"/>
      <w:r w:rsidRPr="00AB7EF7">
        <w:rPr>
          <w:bCs/>
        </w:rPr>
        <w:t>121.4</w:t>
      </w:r>
      <w:r w:rsidR="00CC186D">
        <w:rPr>
          <w:b/>
          <w:bCs/>
        </w:rPr>
        <w:tab/>
        <w:t>р</w:t>
      </w:r>
      <w:r w:rsidRPr="00976850">
        <w:rPr>
          <w:b/>
          <w:bCs/>
        </w:rPr>
        <w:t>асследовать случаи насилия в отношении детей в закр</w:t>
      </w:r>
      <w:r w:rsidRPr="00976850">
        <w:rPr>
          <w:b/>
          <w:bCs/>
        </w:rPr>
        <w:t>ы</w:t>
      </w:r>
      <w:r w:rsidRPr="00976850">
        <w:rPr>
          <w:b/>
          <w:bCs/>
        </w:rPr>
        <w:t>тых учреждениях и привлекать виновных к ответственности (Азерба</w:t>
      </w:r>
      <w:r w:rsidRPr="00976850">
        <w:rPr>
          <w:b/>
          <w:bCs/>
        </w:rPr>
        <w:t>й</w:t>
      </w:r>
      <w:r w:rsidRPr="00976850">
        <w:rPr>
          <w:b/>
          <w:bCs/>
        </w:rPr>
        <w:t>джан);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  <w:bCs/>
        </w:rPr>
      </w:pPr>
      <w:bookmarkStart w:id="193" w:name="Para_6_5"/>
      <w:bookmarkEnd w:id="192"/>
      <w:r w:rsidRPr="00AB7EF7">
        <w:rPr>
          <w:bCs/>
        </w:rPr>
        <w:t>121.5</w:t>
      </w:r>
      <w:r w:rsidR="00CC186D">
        <w:rPr>
          <w:b/>
          <w:bCs/>
        </w:rPr>
        <w:tab/>
        <w:t>с</w:t>
      </w:r>
      <w:r w:rsidRPr="00976850">
        <w:rPr>
          <w:b/>
          <w:bCs/>
        </w:rPr>
        <w:t>оздать механизмы для выявления детей среди лиц, ищ</w:t>
      </w:r>
      <w:r w:rsidRPr="00976850">
        <w:rPr>
          <w:b/>
          <w:bCs/>
        </w:rPr>
        <w:t>у</w:t>
      </w:r>
      <w:r w:rsidRPr="00976850">
        <w:rPr>
          <w:b/>
          <w:bCs/>
        </w:rPr>
        <w:t>щих убежище, и беженцев, вовлеченных в вооруженные конфликты (Азербайджан);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  <w:bCs/>
        </w:rPr>
      </w:pPr>
      <w:bookmarkStart w:id="194" w:name="Para_6_6"/>
      <w:bookmarkEnd w:id="193"/>
      <w:r w:rsidRPr="00AB7EF7">
        <w:rPr>
          <w:bCs/>
        </w:rPr>
        <w:t>121.6</w:t>
      </w:r>
      <w:r w:rsidR="00CC186D">
        <w:rPr>
          <w:b/>
          <w:bCs/>
        </w:rPr>
        <w:tab/>
        <w:t>в</w:t>
      </w:r>
      <w:r w:rsidRPr="00976850">
        <w:rPr>
          <w:b/>
          <w:bCs/>
        </w:rPr>
        <w:t>вести уголовную ответственность за вербовку детей в во</w:t>
      </w:r>
      <w:r w:rsidRPr="00976850">
        <w:rPr>
          <w:b/>
          <w:bCs/>
        </w:rPr>
        <w:t>з</w:t>
      </w:r>
      <w:r w:rsidRPr="00976850">
        <w:rPr>
          <w:b/>
          <w:bCs/>
        </w:rPr>
        <w:t>расте до 18 лет в вооруженные силы (Азербайджан);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  <w:bCs/>
        </w:rPr>
      </w:pPr>
      <w:bookmarkStart w:id="195" w:name="Para_6_7"/>
      <w:bookmarkEnd w:id="194"/>
      <w:r w:rsidRPr="00AB7EF7">
        <w:rPr>
          <w:bCs/>
        </w:rPr>
        <w:t>121.7</w:t>
      </w:r>
      <w:r w:rsidR="00CC186D">
        <w:rPr>
          <w:b/>
          <w:bCs/>
        </w:rPr>
        <w:tab/>
        <w:t>о</w:t>
      </w:r>
      <w:r w:rsidRPr="00976850">
        <w:rPr>
          <w:b/>
          <w:bCs/>
        </w:rPr>
        <w:t>беспечить несение уголовной ответственности в рамках государственных структур (Азербайджан);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  <w:bCs/>
        </w:rPr>
      </w:pPr>
      <w:bookmarkStart w:id="196" w:name="Para_6_8"/>
      <w:bookmarkEnd w:id="195"/>
      <w:r w:rsidRPr="00AB7EF7">
        <w:rPr>
          <w:bCs/>
        </w:rPr>
        <w:t>121.8</w:t>
      </w:r>
      <w:r w:rsidR="00CC186D">
        <w:rPr>
          <w:b/>
          <w:bCs/>
        </w:rPr>
        <w:tab/>
        <w:t>л</w:t>
      </w:r>
      <w:r w:rsidRPr="00976850">
        <w:rPr>
          <w:b/>
          <w:bCs/>
        </w:rPr>
        <w:t xml:space="preserve">иквидировать все ограничения на свободу религии, в том числе путем пересмотра школьной программы, с </w:t>
      </w:r>
      <w:proofErr w:type="gramStart"/>
      <w:r w:rsidRPr="00976850">
        <w:rPr>
          <w:b/>
          <w:bCs/>
        </w:rPr>
        <w:t>тем</w:t>
      </w:r>
      <w:proofErr w:type="gramEnd"/>
      <w:r w:rsidRPr="00976850">
        <w:rPr>
          <w:b/>
          <w:bCs/>
        </w:rPr>
        <w:t xml:space="preserve"> чтобы о</w:t>
      </w:r>
      <w:r w:rsidRPr="00976850">
        <w:rPr>
          <w:b/>
          <w:bCs/>
        </w:rPr>
        <w:t>т</w:t>
      </w:r>
      <w:r w:rsidRPr="00976850">
        <w:rPr>
          <w:b/>
          <w:bCs/>
        </w:rPr>
        <w:t>разить в ней свободу вероисповедания всех детей (Азербайджан);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  <w:bCs/>
        </w:rPr>
      </w:pPr>
      <w:bookmarkStart w:id="197" w:name="Para_6_9"/>
      <w:bookmarkEnd w:id="196"/>
      <w:r w:rsidRPr="00AB7EF7">
        <w:rPr>
          <w:bCs/>
        </w:rPr>
        <w:t>121.9</w:t>
      </w:r>
      <w:r w:rsidR="00CC186D">
        <w:rPr>
          <w:b/>
          <w:bCs/>
        </w:rPr>
        <w:tab/>
        <w:t>о</w:t>
      </w:r>
      <w:r w:rsidRPr="00976850">
        <w:rPr>
          <w:b/>
          <w:bCs/>
        </w:rPr>
        <w:t>беспечить защиту прав национальных меньшинств (Азе</w:t>
      </w:r>
      <w:r w:rsidRPr="00976850">
        <w:rPr>
          <w:b/>
          <w:bCs/>
        </w:rPr>
        <w:t>р</w:t>
      </w:r>
      <w:r w:rsidRPr="00976850">
        <w:rPr>
          <w:b/>
          <w:bCs/>
        </w:rPr>
        <w:t>байджан);</w:t>
      </w:r>
    </w:p>
    <w:p w:rsidR="00187407" w:rsidRPr="00976850" w:rsidRDefault="00187407" w:rsidP="00065590">
      <w:pPr>
        <w:pStyle w:val="SingleTxtGR"/>
        <w:tabs>
          <w:tab w:val="clear" w:pos="2268"/>
          <w:tab w:val="left" w:pos="2552"/>
        </w:tabs>
        <w:ind w:left="1701"/>
        <w:rPr>
          <w:b/>
          <w:bCs/>
        </w:rPr>
      </w:pPr>
      <w:bookmarkStart w:id="198" w:name="Para_6_10"/>
      <w:bookmarkEnd w:id="197"/>
      <w:r w:rsidRPr="00AB7EF7">
        <w:rPr>
          <w:bCs/>
        </w:rPr>
        <w:t>121.10</w:t>
      </w:r>
      <w:r w:rsidR="00CC186D">
        <w:rPr>
          <w:b/>
          <w:bCs/>
        </w:rPr>
        <w:tab/>
        <w:t>о</w:t>
      </w:r>
      <w:r w:rsidRPr="00976850">
        <w:rPr>
          <w:b/>
          <w:bCs/>
        </w:rPr>
        <w:t>беспечить полную защиту права на свободу мнений и их свободное выражение, на свободу мирных собраний и ассоциации (Азербайджан).</w:t>
      </w:r>
    </w:p>
    <w:bookmarkEnd w:id="198"/>
    <w:p w:rsidR="00187407" w:rsidRPr="00976850" w:rsidRDefault="00187407" w:rsidP="00187407">
      <w:pPr>
        <w:pStyle w:val="SingleTxtGR"/>
        <w:rPr>
          <w:b/>
          <w:bCs/>
        </w:rPr>
      </w:pPr>
      <w:r w:rsidRPr="002F01DE">
        <w:rPr>
          <w:bCs/>
        </w:rPr>
        <w:t>122.</w:t>
      </w:r>
      <w:r w:rsidRPr="002F01DE">
        <w:rPr>
          <w:bCs/>
        </w:rPr>
        <w:tab/>
      </w:r>
      <w:proofErr w:type="gramStart"/>
      <w:r w:rsidRPr="00976850">
        <w:rPr>
          <w:b/>
          <w:bCs/>
        </w:rPr>
        <w:t>Армения не поддерживает рекомендации, перечисленные в пун</w:t>
      </w:r>
      <w:r w:rsidRPr="00976850">
        <w:rPr>
          <w:b/>
          <w:bCs/>
        </w:rPr>
        <w:t>к</w:t>
      </w:r>
      <w:r w:rsidRPr="00976850">
        <w:rPr>
          <w:b/>
          <w:bCs/>
        </w:rPr>
        <w:t>те</w:t>
      </w:r>
      <w:r>
        <w:rPr>
          <w:b/>
          <w:bCs/>
        </w:rPr>
        <w:t> </w:t>
      </w:r>
      <w:r w:rsidRPr="00976850">
        <w:rPr>
          <w:b/>
          <w:bCs/>
        </w:rPr>
        <w:t>121, поскольку, по ее мнению, представившая их страна: a) неоднокра</w:t>
      </w:r>
      <w:r w:rsidRPr="00976850">
        <w:rPr>
          <w:b/>
          <w:bCs/>
        </w:rPr>
        <w:t>т</w:t>
      </w:r>
      <w:r w:rsidRPr="00976850">
        <w:rPr>
          <w:b/>
          <w:bCs/>
        </w:rPr>
        <w:t xml:space="preserve">но отвергала любое сотрудничество с Арменией в рамках </w:t>
      </w:r>
      <w:proofErr w:type="spellStart"/>
      <w:r w:rsidRPr="00976850">
        <w:rPr>
          <w:b/>
          <w:bCs/>
        </w:rPr>
        <w:t>УПО</w:t>
      </w:r>
      <w:proofErr w:type="spellEnd"/>
      <w:r w:rsidRPr="00976850">
        <w:rPr>
          <w:b/>
          <w:bCs/>
        </w:rPr>
        <w:t>, закрепле</w:t>
      </w:r>
      <w:r w:rsidRPr="00976850">
        <w:rPr>
          <w:b/>
          <w:bCs/>
        </w:rPr>
        <w:t>н</w:t>
      </w:r>
      <w:r w:rsidRPr="00976850">
        <w:rPr>
          <w:b/>
          <w:bCs/>
        </w:rPr>
        <w:t>ном, в частности, в резолюции 5/1 Совета по правам человека, и</w:t>
      </w:r>
      <w:r w:rsidRPr="00976850">
        <w:rPr>
          <w:rStyle w:val="aff3"/>
        </w:rPr>
        <w:t xml:space="preserve"> b</w:t>
      </w:r>
      <w:r w:rsidRPr="00976850">
        <w:rPr>
          <w:b/>
          <w:bCs/>
        </w:rPr>
        <w:t>) пров</w:t>
      </w:r>
      <w:r w:rsidRPr="00976850">
        <w:rPr>
          <w:b/>
          <w:bCs/>
        </w:rPr>
        <w:t>о</w:t>
      </w:r>
      <w:r w:rsidRPr="00976850">
        <w:rPr>
          <w:b/>
          <w:bCs/>
        </w:rPr>
        <w:t>дит очевидную пропаганду войны и ненависти к армянам на уровне вы</w:t>
      </w:r>
      <w:r w:rsidRPr="00976850">
        <w:rPr>
          <w:b/>
          <w:bCs/>
        </w:rPr>
        <w:t>с</w:t>
      </w:r>
      <w:r w:rsidRPr="00976850">
        <w:rPr>
          <w:b/>
          <w:bCs/>
        </w:rPr>
        <w:t>шего руководства страны, вовлекая в нее все слои населения.</w:t>
      </w:r>
      <w:proofErr w:type="gramEnd"/>
    </w:p>
    <w:p w:rsidR="00187407" w:rsidRPr="00976850" w:rsidRDefault="00187407" w:rsidP="00187407">
      <w:pPr>
        <w:pStyle w:val="SingleTxtGR"/>
        <w:rPr>
          <w:b/>
          <w:bCs/>
          <w:iCs/>
        </w:rPr>
      </w:pPr>
      <w:r w:rsidRPr="002F01DE">
        <w:rPr>
          <w:bCs/>
          <w:iCs/>
        </w:rPr>
        <w:t>123.</w:t>
      </w:r>
      <w:r w:rsidRPr="002F01DE">
        <w:rPr>
          <w:bCs/>
          <w:iCs/>
        </w:rPr>
        <w:tab/>
      </w:r>
      <w:r w:rsidRPr="00976850">
        <w:rPr>
          <w:b/>
          <w:bCs/>
          <w:iCs/>
        </w:rPr>
        <w:t>Все выводы и/или рекомендации, содержащиеся в настоящем докл</w:t>
      </w:r>
      <w:r w:rsidRPr="00976850">
        <w:rPr>
          <w:b/>
          <w:bCs/>
          <w:iCs/>
        </w:rPr>
        <w:t>а</w:t>
      </w:r>
      <w:r w:rsidRPr="00976850">
        <w:rPr>
          <w:b/>
          <w:bCs/>
          <w:iCs/>
        </w:rPr>
        <w:t>де, отражают позицию представляющего государства (представляющих государств) и/или государства-объекта обзора. Их не следует рассматривать в качестве одобренных Рабочей группой в целом.</w:t>
      </w:r>
    </w:p>
    <w:p w:rsidR="00187407" w:rsidRPr="009A4785" w:rsidRDefault="00187407" w:rsidP="00187407">
      <w:pPr>
        <w:pStyle w:val="HChG"/>
        <w:keepNext w:val="0"/>
        <w:keepLines w:val="0"/>
        <w:suppressAutoHyphens w:val="0"/>
        <w:rPr>
          <w:spacing w:val="4"/>
          <w:w w:val="103"/>
          <w:kern w:val="14"/>
          <w:lang w:val="en-US"/>
        </w:rPr>
      </w:pPr>
      <w:r w:rsidRPr="00187407">
        <w:rPr>
          <w:spacing w:val="4"/>
          <w:w w:val="103"/>
          <w:kern w:val="14"/>
          <w:lang w:val="en-US"/>
        </w:rPr>
        <w:br w:type="page"/>
      </w:r>
      <w:bookmarkStart w:id="199" w:name="Section_HDR_Annex"/>
      <w:r w:rsidRPr="009A4785">
        <w:rPr>
          <w:spacing w:val="4"/>
          <w:w w:val="103"/>
          <w:kern w:val="14"/>
          <w:lang w:val="en-US"/>
        </w:rPr>
        <w:lastRenderedPageBreak/>
        <w:t>Annex</w:t>
      </w:r>
      <w:bookmarkEnd w:id="199"/>
    </w:p>
    <w:p w:rsidR="00187407" w:rsidRPr="009A4785" w:rsidRDefault="00187407" w:rsidP="00187407">
      <w:pPr>
        <w:pStyle w:val="H4G"/>
        <w:keepNext w:val="0"/>
        <w:keepLines w:val="0"/>
        <w:suppressAutoHyphens w:val="0"/>
        <w:jc w:val="right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[English only]</w:t>
      </w:r>
    </w:p>
    <w:p w:rsidR="00187407" w:rsidRPr="009A4785" w:rsidRDefault="00187407" w:rsidP="00187407">
      <w:pPr>
        <w:pStyle w:val="H1G"/>
        <w:keepNext w:val="0"/>
        <w:keepLines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55"/>
        </w:tabs>
        <w:suppressAutoHyphens w:val="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ab/>
      </w:r>
      <w:r w:rsidRPr="009A4785">
        <w:rPr>
          <w:spacing w:val="4"/>
          <w:w w:val="103"/>
          <w:kern w:val="14"/>
          <w:lang w:val="en-US"/>
        </w:rPr>
        <w:tab/>
      </w:r>
      <w:bookmarkStart w:id="200" w:name="Sub_Section_HDR_Composition_delegation"/>
      <w:r w:rsidRPr="009A4785">
        <w:rPr>
          <w:spacing w:val="4"/>
          <w:w w:val="103"/>
          <w:kern w:val="14"/>
          <w:lang w:val="en-US"/>
        </w:rPr>
        <w:t>Composition of the delegation</w:t>
      </w:r>
      <w:bookmarkEnd w:id="200"/>
    </w:p>
    <w:p w:rsidR="00187407" w:rsidRPr="009A4785" w:rsidRDefault="00187407" w:rsidP="00187407">
      <w:pPr>
        <w:pStyle w:val="SingleTxtG"/>
        <w:tabs>
          <w:tab w:val="left" w:pos="1560"/>
        </w:tabs>
        <w:suppressAutoHyphens w:val="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ab/>
        <w:t xml:space="preserve">The delegation of </w:t>
      </w:r>
      <w:r w:rsidRPr="009A4785">
        <w:rPr>
          <w:spacing w:val="4"/>
          <w:w w:val="103"/>
          <w:kern w:val="14"/>
          <w:u w:color="0000FF"/>
          <w:lang w:val="en-US"/>
        </w:rPr>
        <w:t>Armenia</w:t>
      </w:r>
      <w:r w:rsidRPr="009A4785">
        <w:rPr>
          <w:spacing w:val="4"/>
          <w:w w:val="103"/>
          <w:kern w:val="14"/>
          <w:lang w:val="en-US"/>
        </w:rPr>
        <w:t xml:space="preserve"> was headed by Mr. </w:t>
      </w:r>
      <w:proofErr w:type="spellStart"/>
      <w:r w:rsidRPr="009A4785">
        <w:rPr>
          <w:spacing w:val="4"/>
          <w:w w:val="103"/>
          <w:kern w:val="14"/>
          <w:lang w:val="en-US"/>
        </w:rPr>
        <w:t>Ashot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 </w:t>
      </w:r>
      <w:proofErr w:type="spellStart"/>
      <w:r w:rsidRPr="009A4785">
        <w:rPr>
          <w:spacing w:val="4"/>
          <w:w w:val="103"/>
          <w:kern w:val="14"/>
          <w:lang w:val="en-US"/>
        </w:rPr>
        <w:t>Hovakimian</w:t>
      </w:r>
      <w:proofErr w:type="spellEnd"/>
      <w:r w:rsidRPr="009A4785">
        <w:rPr>
          <w:spacing w:val="4"/>
          <w:w w:val="103"/>
          <w:kern w:val="14"/>
          <w:lang w:val="en-US"/>
        </w:rPr>
        <w:t>, Deputy Mi</w:t>
      </w:r>
      <w:r w:rsidRPr="009A4785">
        <w:rPr>
          <w:spacing w:val="4"/>
          <w:w w:val="103"/>
          <w:kern w:val="14"/>
          <w:lang w:val="en-US"/>
        </w:rPr>
        <w:t>n</w:t>
      </w:r>
      <w:r w:rsidRPr="009A4785">
        <w:rPr>
          <w:spacing w:val="4"/>
          <w:w w:val="103"/>
          <w:kern w:val="14"/>
          <w:lang w:val="en-US"/>
        </w:rPr>
        <w:t>ister of Foreign Affairs and composed of the following members: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 xml:space="preserve">Mr. Suren </w:t>
      </w:r>
      <w:proofErr w:type="spellStart"/>
      <w:r w:rsidRPr="009A4785">
        <w:rPr>
          <w:spacing w:val="4"/>
          <w:w w:val="103"/>
          <w:kern w:val="14"/>
          <w:lang w:val="en-US"/>
        </w:rPr>
        <w:t>Krmoyan</w:t>
      </w:r>
      <w:proofErr w:type="spellEnd"/>
      <w:r w:rsidRPr="009A4785">
        <w:rPr>
          <w:spacing w:val="4"/>
          <w:w w:val="103"/>
          <w:kern w:val="14"/>
          <w:lang w:val="en-US"/>
        </w:rPr>
        <w:t>, Deputy Minister of Justice;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 xml:space="preserve">Ms. Jemma </w:t>
      </w:r>
      <w:proofErr w:type="spellStart"/>
      <w:r w:rsidRPr="009A4785">
        <w:rPr>
          <w:spacing w:val="4"/>
          <w:w w:val="103"/>
          <w:kern w:val="14"/>
          <w:lang w:val="en-US"/>
        </w:rPr>
        <w:t>Baghdassaryan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, Deputy Minister of </w:t>
      </w:r>
      <w:proofErr w:type="spellStart"/>
      <w:r w:rsidRPr="009A4785">
        <w:rPr>
          <w:spacing w:val="4"/>
          <w:w w:val="103"/>
          <w:kern w:val="14"/>
          <w:lang w:val="en-US"/>
        </w:rPr>
        <w:t>Labour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 and Social Issues;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>Ms. </w:t>
      </w:r>
      <w:proofErr w:type="spellStart"/>
      <w:r w:rsidRPr="009A4785">
        <w:rPr>
          <w:spacing w:val="4"/>
          <w:w w:val="103"/>
          <w:kern w:val="14"/>
          <w:lang w:val="en-US"/>
        </w:rPr>
        <w:t>Hasmik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 </w:t>
      </w:r>
      <w:proofErr w:type="spellStart"/>
      <w:r w:rsidRPr="009A4785">
        <w:rPr>
          <w:spacing w:val="4"/>
          <w:w w:val="103"/>
          <w:kern w:val="14"/>
          <w:lang w:val="en-US"/>
        </w:rPr>
        <w:t>Tolmajian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, Deputy Permanent Representative of the Republic of </w:t>
      </w:r>
      <w:r w:rsidRPr="009A4785">
        <w:rPr>
          <w:spacing w:val="4"/>
          <w:w w:val="103"/>
          <w:kern w:val="14"/>
          <w:u w:color="0000FF"/>
          <w:lang w:val="en-US"/>
        </w:rPr>
        <w:t>Armenia</w:t>
      </w:r>
      <w:r w:rsidRPr="009A4785">
        <w:rPr>
          <w:spacing w:val="4"/>
          <w:w w:val="103"/>
          <w:kern w:val="14"/>
          <w:lang w:val="en-US"/>
        </w:rPr>
        <w:t xml:space="preserve"> to the </w:t>
      </w:r>
      <w:r w:rsidRPr="009A4785">
        <w:rPr>
          <w:rStyle w:val="admitted"/>
          <w:spacing w:val="4"/>
          <w:w w:val="103"/>
          <w:kern w:val="14"/>
          <w:lang w:val="en-US"/>
        </w:rPr>
        <w:t>United Nations Office at Geneva</w:t>
      </w:r>
      <w:r w:rsidRPr="009A4785">
        <w:rPr>
          <w:spacing w:val="4"/>
          <w:w w:val="103"/>
          <w:kern w:val="14"/>
          <w:lang w:val="en-US"/>
        </w:rPr>
        <w:t>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 xml:space="preserve">Mr. Emil </w:t>
      </w:r>
      <w:proofErr w:type="spellStart"/>
      <w:r w:rsidRPr="009A4785">
        <w:rPr>
          <w:spacing w:val="4"/>
          <w:w w:val="103"/>
          <w:kern w:val="14"/>
          <w:lang w:val="en-US"/>
        </w:rPr>
        <w:t>Babayan</w:t>
      </w:r>
      <w:proofErr w:type="spellEnd"/>
      <w:r w:rsidRPr="009A4785">
        <w:rPr>
          <w:spacing w:val="4"/>
          <w:w w:val="103"/>
          <w:kern w:val="14"/>
          <w:lang w:val="en-US"/>
        </w:rPr>
        <w:t>, Deputy Prosecutor General;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>Mr. </w:t>
      </w:r>
      <w:proofErr w:type="spellStart"/>
      <w:r w:rsidRPr="009A4785">
        <w:rPr>
          <w:spacing w:val="4"/>
          <w:w w:val="103"/>
          <w:kern w:val="14"/>
          <w:lang w:val="en-US"/>
        </w:rPr>
        <w:t>Gagik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 </w:t>
      </w:r>
      <w:proofErr w:type="spellStart"/>
      <w:r w:rsidRPr="009A4785">
        <w:rPr>
          <w:spacing w:val="4"/>
          <w:w w:val="103"/>
          <w:kern w:val="14"/>
          <w:lang w:val="en-US"/>
        </w:rPr>
        <w:t>Yeganyan</w:t>
      </w:r>
      <w:proofErr w:type="spellEnd"/>
      <w:r w:rsidRPr="009A4785">
        <w:rPr>
          <w:spacing w:val="4"/>
          <w:w w:val="103"/>
          <w:kern w:val="14"/>
          <w:lang w:val="en-US"/>
        </w:rPr>
        <w:t>, Head of the State Migration Service, Ministry of Territ</w:t>
      </w:r>
      <w:r w:rsidRPr="009A4785">
        <w:rPr>
          <w:spacing w:val="4"/>
          <w:w w:val="103"/>
          <w:kern w:val="14"/>
          <w:lang w:val="en-US"/>
        </w:rPr>
        <w:t>o</w:t>
      </w:r>
      <w:r w:rsidRPr="009A4785">
        <w:rPr>
          <w:spacing w:val="4"/>
          <w:w w:val="103"/>
          <w:kern w:val="14"/>
          <w:lang w:val="en-US"/>
        </w:rPr>
        <w:t>rial Administration and Emergency Situations;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>Mr. </w:t>
      </w:r>
      <w:proofErr w:type="spellStart"/>
      <w:r w:rsidRPr="009A4785">
        <w:rPr>
          <w:spacing w:val="4"/>
          <w:w w:val="103"/>
          <w:kern w:val="14"/>
          <w:lang w:val="en-US"/>
        </w:rPr>
        <w:t>Vahram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 </w:t>
      </w:r>
      <w:proofErr w:type="spellStart"/>
      <w:r w:rsidRPr="009A4785">
        <w:rPr>
          <w:spacing w:val="4"/>
          <w:w w:val="103"/>
          <w:kern w:val="14"/>
          <w:lang w:val="en-US"/>
        </w:rPr>
        <w:t>Kazhoyan</w:t>
      </w:r>
      <w:proofErr w:type="spellEnd"/>
      <w:r w:rsidRPr="009A4785">
        <w:rPr>
          <w:spacing w:val="4"/>
          <w:w w:val="103"/>
          <w:kern w:val="14"/>
          <w:lang w:val="en-US"/>
        </w:rPr>
        <w:t>, Director of International Organizations Department, Ministry of Foreign Affairs;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>Ms. </w:t>
      </w:r>
      <w:proofErr w:type="spellStart"/>
      <w:r w:rsidRPr="009A4785">
        <w:rPr>
          <w:spacing w:val="4"/>
          <w:w w:val="103"/>
          <w:kern w:val="14"/>
          <w:lang w:val="en-US"/>
        </w:rPr>
        <w:t>Karine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 </w:t>
      </w:r>
      <w:proofErr w:type="spellStart"/>
      <w:r w:rsidRPr="009A4785">
        <w:rPr>
          <w:spacing w:val="4"/>
          <w:w w:val="103"/>
          <w:kern w:val="14"/>
          <w:lang w:val="en-US"/>
        </w:rPr>
        <w:t>Saribekyan</w:t>
      </w:r>
      <w:proofErr w:type="spellEnd"/>
      <w:r w:rsidRPr="009A4785">
        <w:rPr>
          <w:spacing w:val="4"/>
          <w:w w:val="103"/>
          <w:kern w:val="14"/>
          <w:lang w:val="en-US"/>
        </w:rPr>
        <w:t>, Head of Mother and Child Health Care Department, Ministry of Health;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 xml:space="preserve">Mr. Robert </w:t>
      </w:r>
      <w:proofErr w:type="spellStart"/>
      <w:r w:rsidRPr="009A4785">
        <w:rPr>
          <w:spacing w:val="4"/>
          <w:w w:val="103"/>
          <w:kern w:val="14"/>
          <w:lang w:val="en-US"/>
        </w:rPr>
        <w:t>Stepanyan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, Head of Department on Development </w:t>
      </w:r>
      <w:proofErr w:type="spellStart"/>
      <w:r w:rsidRPr="009A4785">
        <w:rPr>
          <w:spacing w:val="4"/>
          <w:w w:val="103"/>
          <w:kern w:val="14"/>
          <w:lang w:val="en-US"/>
        </w:rPr>
        <w:t>Programmes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 and Monitoring of the Ministry of Education;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>Ms. </w:t>
      </w:r>
      <w:proofErr w:type="spellStart"/>
      <w:r w:rsidRPr="009A4785">
        <w:rPr>
          <w:spacing w:val="4"/>
          <w:w w:val="103"/>
          <w:kern w:val="14"/>
          <w:lang w:val="en-US"/>
        </w:rPr>
        <w:t>Nelli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 </w:t>
      </w:r>
      <w:proofErr w:type="spellStart"/>
      <w:r w:rsidRPr="009A4785">
        <w:rPr>
          <w:spacing w:val="4"/>
          <w:w w:val="103"/>
          <w:kern w:val="14"/>
          <w:lang w:val="en-US"/>
        </w:rPr>
        <w:t>Manandyan</w:t>
      </w:r>
      <w:proofErr w:type="spellEnd"/>
      <w:r w:rsidRPr="009A4785">
        <w:rPr>
          <w:spacing w:val="4"/>
          <w:w w:val="103"/>
          <w:kern w:val="14"/>
          <w:lang w:val="en-US"/>
        </w:rPr>
        <w:t>, Deputy Head of Legal Department, Police of the R</w:t>
      </w:r>
      <w:r w:rsidRPr="009A4785">
        <w:rPr>
          <w:spacing w:val="4"/>
          <w:w w:val="103"/>
          <w:kern w:val="14"/>
          <w:lang w:val="en-US"/>
        </w:rPr>
        <w:t>e</w:t>
      </w:r>
      <w:r w:rsidRPr="009A4785">
        <w:rPr>
          <w:spacing w:val="4"/>
          <w:w w:val="103"/>
          <w:kern w:val="14"/>
          <w:lang w:val="en-US"/>
        </w:rPr>
        <w:t xml:space="preserve">public of </w:t>
      </w:r>
      <w:r w:rsidRPr="009A4785">
        <w:rPr>
          <w:spacing w:val="4"/>
          <w:w w:val="103"/>
          <w:kern w:val="14"/>
          <w:u w:color="0000FF"/>
          <w:lang w:val="en-US"/>
        </w:rPr>
        <w:t>Armenia</w:t>
      </w:r>
      <w:r w:rsidRPr="009A4785">
        <w:rPr>
          <w:spacing w:val="4"/>
          <w:w w:val="103"/>
          <w:kern w:val="14"/>
          <w:lang w:val="en-US"/>
        </w:rPr>
        <w:t>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 xml:space="preserve">Mr. Armen </w:t>
      </w:r>
      <w:proofErr w:type="spellStart"/>
      <w:r w:rsidRPr="009A4785">
        <w:rPr>
          <w:spacing w:val="4"/>
          <w:w w:val="103"/>
          <w:kern w:val="14"/>
          <w:lang w:val="en-US"/>
        </w:rPr>
        <w:t>Mkrtchyan</w:t>
      </w:r>
      <w:proofErr w:type="spellEnd"/>
      <w:r w:rsidRPr="009A4785">
        <w:rPr>
          <w:spacing w:val="4"/>
          <w:w w:val="103"/>
          <w:kern w:val="14"/>
          <w:lang w:val="en-US"/>
        </w:rPr>
        <w:t>, Member of National Commission on Television and Radio;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>Ms. </w:t>
      </w:r>
      <w:proofErr w:type="spellStart"/>
      <w:r w:rsidRPr="009A4785">
        <w:rPr>
          <w:spacing w:val="4"/>
          <w:w w:val="103"/>
          <w:kern w:val="14"/>
          <w:lang w:val="en-US"/>
        </w:rPr>
        <w:t>Karine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 </w:t>
      </w:r>
      <w:proofErr w:type="spellStart"/>
      <w:r w:rsidRPr="009A4785">
        <w:rPr>
          <w:spacing w:val="4"/>
          <w:w w:val="103"/>
          <w:kern w:val="14"/>
          <w:lang w:val="en-US"/>
        </w:rPr>
        <w:t>Soudjian</w:t>
      </w:r>
      <w:proofErr w:type="spellEnd"/>
      <w:r w:rsidRPr="009A4785">
        <w:rPr>
          <w:spacing w:val="4"/>
          <w:w w:val="103"/>
          <w:kern w:val="14"/>
          <w:lang w:val="en-US"/>
        </w:rPr>
        <w:t>, Head of Human Rights and Humanitarian Issues Div</w:t>
      </w:r>
      <w:r w:rsidRPr="009A4785">
        <w:rPr>
          <w:spacing w:val="4"/>
          <w:w w:val="103"/>
          <w:kern w:val="14"/>
          <w:lang w:val="en-US"/>
        </w:rPr>
        <w:t>i</w:t>
      </w:r>
      <w:r w:rsidRPr="009A4785">
        <w:rPr>
          <w:spacing w:val="4"/>
          <w:w w:val="103"/>
          <w:kern w:val="14"/>
          <w:lang w:val="en-US"/>
        </w:rPr>
        <w:t>sion, Ministry of Foreign Affairs;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 xml:space="preserve">Mr. George </w:t>
      </w:r>
      <w:proofErr w:type="spellStart"/>
      <w:r w:rsidRPr="009A4785">
        <w:rPr>
          <w:spacing w:val="4"/>
          <w:w w:val="103"/>
          <w:kern w:val="14"/>
          <w:lang w:val="en-US"/>
        </w:rPr>
        <w:t>Kocharian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, Counsellor, Permanent Mission of the Republic of </w:t>
      </w:r>
      <w:r w:rsidRPr="009A4785">
        <w:rPr>
          <w:spacing w:val="4"/>
          <w:w w:val="103"/>
          <w:kern w:val="14"/>
          <w:u w:color="0000FF"/>
          <w:lang w:val="en-US"/>
        </w:rPr>
        <w:t>Armenia</w:t>
      </w:r>
      <w:r w:rsidRPr="009A4785">
        <w:rPr>
          <w:spacing w:val="4"/>
          <w:w w:val="103"/>
          <w:kern w:val="14"/>
          <w:lang w:val="en-US"/>
        </w:rPr>
        <w:t xml:space="preserve"> to the </w:t>
      </w:r>
      <w:r w:rsidRPr="009A4785">
        <w:rPr>
          <w:rStyle w:val="admitted"/>
          <w:spacing w:val="4"/>
          <w:w w:val="103"/>
          <w:kern w:val="14"/>
          <w:lang w:val="en-US"/>
        </w:rPr>
        <w:t>United Nations Office at Geneva</w:t>
      </w:r>
      <w:r w:rsidRPr="009A4785">
        <w:rPr>
          <w:spacing w:val="4"/>
          <w:w w:val="103"/>
          <w:kern w:val="14"/>
          <w:lang w:val="en-US"/>
        </w:rPr>
        <w:t>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>Mr. </w:t>
      </w:r>
      <w:proofErr w:type="spellStart"/>
      <w:r w:rsidRPr="009A4785">
        <w:rPr>
          <w:spacing w:val="4"/>
          <w:w w:val="103"/>
          <w:kern w:val="14"/>
          <w:lang w:val="en-US"/>
        </w:rPr>
        <w:t>Artur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 </w:t>
      </w:r>
      <w:proofErr w:type="spellStart"/>
      <w:r w:rsidRPr="009A4785">
        <w:rPr>
          <w:spacing w:val="4"/>
          <w:w w:val="103"/>
          <w:kern w:val="14"/>
          <w:lang w:val="en-US"/>
        </w:rPr>
        <w:t>Grigoryan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, Second Secretary, Permanent Mission of the Republic of </w:t>
      </w:r>
      <w:r w:rsidRPr="009A4785">
        <w:rPr>
          <w:spacing w:val="4"/>
          <w:w w:val="103"/>
          <w:kern w:val="14"/>
          <w:u w:color="0000FF"/>
          <w:lang w:val="en-US"/>
        </w:rPr>
        <w:t>Armenia</w:t>
      </w:r>
      <w:r w:rsidRPr="009A4785">
        <w:rPr>
          <w:spacing w:val="4"/>
          <w:w w:val="103"/>
          <w:kern w:val="14"/>
          <w:lang w:val="en-US"/>
        </w:rPr>
        <w:t xml:space="preserve"> to the </w:t>
      </w:r>
      <w:r w:rsidRPr="009A4785">
        <w:rPr>
          <w:rStyle w:val="admitted"/>
          <w:spacing w:val="4"/>
          <w:w w:val="103"/>
          <w:kern w:val="14"/>
          <w:lang w:val="en-US"/>
        </w:rPr>
        <w:t>United Nations Office at Geneva</w:t>
      </w:r>
      <w:r w:rsidRPr="009A4785">
        <w:rPr>
          <w:spacing w:val="4"/>
          <w:w w:val="103"/>
          <w:kern w:val="14"/>
          <w:lang w:val="en-US"/>
        </w:rPr>
        <w:t>;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tabs>
          <w:tab w:val="left" w:pos="1701"/>
        </w:tabs>
        <w:suppressAutoHyphens w:val="0"/>
        <w:ind w:left="1701" w:hanging="170"/>
        <w:rPr>
          <w:spacing w:val="4"/>
          <w:w w:val="103"/>
          <w:kern w:val="14"/>
          <w:u w:val="single"/>
          <w:lang w:val="en-US"/>
        </w:rPr>
      </w:pPr>
      <w:r w:rsidRPr="009A4785">
        <w:rPr>
          <w:spacing w:val="4"/>
          <w:w w:val="103"/>
          <w:kern w:val="14"/>
          <w:lang w:val="en-US"/>
        </w:rPr>
        <w:t>•</w:t>
      </w:r>
      <w:r w:rsidRPr="009A4785">
        <w:rPr>
          <w:spacing w:val="4"/>
          <w:w w:val="103"/>
          <w:kern w:val="14"/>
          <w:lang w:val="en-US"/>
        </w:rPr>
        <w:tab/>
        <w:t xml:space="preserve">Ms. Lilia </w:t>
      </w:r>
      <w:proofErr w:type="spellStart"/>
      <w:r w:rsidRPr="009A4785">
        <w:rPr>
          <w:spacing w:val="4"/>
          <w:w w:val="103"/>
          <w:kern w:val="14"/>
          <w:lang w:val="en-US"/>
        </w:rPr>
        <w:t>Petrosyan</w:t>
      </w:r>
      <w:proofErr w:type="spellEnd"/>
      <w:r w:rsidRPr="009A4785">
        <w:rPr>
          <w:spacing w:val="4"/>
          <w:w w:val="103"/>
          <w:kern w:val="14"/>
          <w:lang w:val="en-US"/>
        </w:rPr>
        <w:t xml:space="preserve">, Legal Advisor, Permanent Mission of the Republic of </w:t>
      </w:r>
      <w:r w:rsidRPr="009A4785">
        <w:rPr>
          <w:spacing w:val="4"/>
          <w:w w:val="103"/>
          <w:kern w:val="14"/>
          <w:u w:color="0000FF"/>
          <w:lang w:val="en-US"/>
        </w:rPr>
        <w:t>Armenia</w:t>
      </w:r>
      <w:r w:rsidRPr="009A4785">
        <w:rPr>
          <w:spacing w:val="4"/>
          <w:w w:val="103"/>
          <w:kern w:val="14"/>
          <w:lang w:val="en-US"/>
        </w:rPr>
        <w:t xml:space="preserve"> to the </w:t>
      </w:r>
      <w:r w:rsidRPr="009A4785">
        <w:rPr>
          <w:rStyle w:val="admitted"/>
          <w:spacing w:val="4"/>
          <w:w w:val="103"/>
          <w:kern w:val="14"/>
          <w:lang w:val="en-US"/>
        </w:rPr>
        <w:t>United Nations Office at Geneva</w:t>
      </w:r>
      <w:r w:rsidRPr="009A4785">
        <w:rPr>
          <w:spacing w:val="4"/>
          <w:w w:val="103"/>
          <w:kern w:val="14"/>
          <w:lang w:val="en-US"/>
        </w:rPr>
        <w:t>.</w:t>
      </w:r>
    </w:p>
    <w:p w:rsidR="00187407" w:rsidRPr="009A4785" w:rsidRDefault="00187407" w:rsidP="00187407">
      <w:pPr>
        <w:pStyle w:val="Bullet1G"/>
        <w:numPr>
          <w:ilvl w:val="0"/>
          <w:numId w:val="0"/>
        </w:numPr>
        <w:suppressAutoHyphens w:val="0"/>
        <w:spacing w:before="240" w:after="0"/>
        <w:ind w:left="1134"/>
        <w:jc w:val="center"/>
        <w:rPr>
          <w:spacing w:val="4"/>
          <w:w w:val="103"/>
          <w:kern w:val="14"/>
          <w:u w:val="single"/>
          <w:lang w:val="en-US"/>
        </w:rPr>
      </w:pPr>
      <w:r w:rsidRPr="009A4785">
        <w:rPr>
          <w:spacing w:val="4"/>
          <w:w w:val="103"/>
          <w:kern w:val="14"/>
          <w:u w:val="single"/>
          <w:lang w:val="en-US"/>
        </w:rPr>
        <w:tab/>
      </w:r>
      <w:r w:rsidRPr="009A4785">
        <w:rPr>
          <w:spacing w:val="4"/>
          <w:w w:val="103"/>
          <w:kern w:val="14"/>
          <w:u w:val="single"/>
          <w:lang w:val="en-US"/>
        </w:rPr>
        <w:tab/>
      </w:r>
      <w:r w:rsidRPr="009A4785">
        <w:rPr>
          <w:spacing w:val="4"/>
          <w:w w:val="103"/>
          <w:kern w:val="14"/>
          <w:u w:val="single"/>
          <w:lang w:val="en-US"/>
        </w:rPr>
        <w:tab/>
      </w:r>
    </w:p>
    <w:sectPr w:rsidR="00187407" w:rsidRPr="009A4785" w:rsidSect="00267F7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90" w:rsidRDefault="00065590">
      <w:r>
        <w:rPr>
          <w:lang w:val="en-US"/>
        </w:rPr>
        <w:tab/>
      </w:r>
      <w:r>
        <w:separator/>
      </w:r>
    </w:p>
  </w:endnote>
  <w:endnote w:type="continuationSeparator" w:id="0">
    <w:p w:rsidR="00065590" w:rsidRDefault="0006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90" w:rsidRPr="00B371F7" w:rsidRDefault="00065590" w:rsidP="00E147C1">
    <w:pPr>
      <w:pStyle w:val="ac"/>
      <w:rPr>
        <w:lang w:val="ru-RU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2584C">
      <w:rPr>
        <w:rStyle w:val="ad"/>
        <w:noProof/>
      </w:rPr>
      <w:t>2</w:t>
    </w:r>
    <w:r>
      <w:rPr>
        <w:rStyle w:val="ad"/>
      </w:rPr>
      <w:fldChar w:fldCharType="end"/>
    </w:r>
    <w:r>
      <w:rPr>
        <w:lang w:val="en-US"/>
      </w:rPr>
      <w:tab/>
      <w:t>GE.15-</w:t>
    </w:r>
    <w:r>
      <w:rPr>
        <w:lang w:val="ru-RU"/>
      </w:rPr>
      <w:t>07620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90" w:rsidRPr="009A6F4A" w:rsidRDefault="00065590" w:rsidP="00E147C1">
    <w:pPr>
      <w:pStyle w:val="ac"/>
      <w:rPr>
        <w:lang w:val="en-US"/>
      </w:rPr>
    </w:pPr>
    <w:r>
      <w:rPr>
        <w:lang w:val="en-US"/>
      </w:rPr>
      <w:t>GE.15-</w:t>
    </w:r>
    <w:r>
      <w:rPr>
        <w:lang w:val="ru-RU"/>
      </w:rPr>
      <w:t>07620</w:t>
    </w:r>
    <w:r>
      <w:rPr>
        <w:lang w:val="en-US"/>
      </w:rPr>
      <w:tab/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2584C">
      <w:rPr>
        <w:rStyle w:val="ad"/>
        <w:noProof/>
      </w:rPr>
      <w:t>31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34"/>
      <w:gridCol w:w="4625"/>
      <w:gridCol w:w="1596"/>
    </w:tblGrid>
    <w:tr w:rsidR="00065590" w:rsidTr="00036FE6">
      <w:trPr>
        <w:trHeight w:val="438"/>
      </w:trPr>
      <w:tc>
        <w:tcPr>
          <w:tcW w:w="4068" w:type="dxa"/>
          <w:vAlign w:val="bottom"/>
        </w:tcPr>
        <w:p w:rsidR="00065590" w:rsidRPr="006D4931" w:rsidRDefault="00065590" w:rsidP="00E24826">
          <w:r>
            <w:rPr>
              <w:lang w:val="en-US"/>
            </w:rPr>
            <w:t>GE.15</w:t>
          </w:r>
          <w:r w:rsidRPr="006D4931">
            <w:rPr>
              <w:lang w:val="en-US"/>
            </w:rPr>
            <w:t>-</w:t>
          </w:r>
          <w:r>
            <w:t>07620</w:t>
          </w:r>
          <w:r w:rsidRPr="006D4931">
            <w:rPr>
              <w:lang w:val="en-US"/>
            </w:rPr>
            <w:t xml:space="preserve">  (R)</w:t>
          </w:r>
          <w:r>
            <w:rPr>
              <w:lang w:val="en-US"/>
            </w:rPr>
            <w:t xml:space="preserve">   070515  080515</w:t>
          </w:r>
        </w:p>
      </w:tc>
      <w:tc>
        <w:tcPr>
          <w:tcW w:w="4663" w:type="dxa"/>
          <w:vMerge w:val="restart"/>
          <w:vAlign w:val="bottom"/>
        </w:tcPr>
        <w:p w:rsidR="00065590" w:rsidRDefault="00065590" w:rsidP="00036FE6">
          <w:pPr>
            <w:spacing w:after="120"/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114BEC5C" wp14:editId="28B73886">
                <wp:extent cx="2704465" cy="230505"/>
                <wp:effectExtent l="0" t="0" r="635" b="0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" w:type="dxa"/>
          <w:vMerge w:val="restart"/>
          <w:vAlign w:val="bottom"/>
        </w:tcPr>
        <w:p w:rsidR="00065590" w:rsidRDefault="00065590" w:rsidP="00036FE6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180041E0" wp14:editId="5CEBF601">
                <wp:extent cx="869950" cy="869950"/>
                <wp:effectExtent l="0" t="0" r="6350" b="6350"/>
                <wp:docPr id="3" name="Рисунок 3" descr="http://undocs.org/m2/QRCode2.ashx?DS=A/HRC/29/11&amp;Size=2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29/11&amp;Size=2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65590" w:rsidRPr="00797A78" w:rsidTr="00036FE6">
      <w:tc>
        <w:tcPr>
          <w:tcW w:w="4068" w:type="dxa"/>
          <w:vAlign w:val="bottom"/>
        </w:tcPr>
        <w:p w:rsidR="00065590" w:rsidRPr="00BD492F" w:rsidRDefault="00065590" w:rsidP="00036FE6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BD492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BD492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BD492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BD492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BD492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</w:t>
          </w:r>
          <w:r w:rsidRPr="00BD492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BD492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</w:t>
          </w:r>
          <w:r w:rsidRPr="00BD492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BD492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4663" w:type="dxa"/>
          <w:vMerge/>
        </w:tcPr>
        <w:p w:rsidR="00065590" w:rsidRDefault="00065590" w:rsidP="00036FE6"/>
      </w:tc>
      <w:tc>
        <w:tcPr>
          <w:tcW w:w="1124" w:type="dxa"/>
          <w:vMerge/>
        </w:tcPr>
        <w:p w:rsidR="00065590" w:rsidRDefault="00065590" w:rsidP="00036FE6"/>
      </w:tc>
    </w:tr>
  </w:tbl>
  <w:p w:rsidR="00065590" w:rsidRDefault="00065590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90" w:rsidRPr="00F71F63" w:rsidRDefault="00065590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065590" w:rsidRPr="00F71F63" w:rsidRDefault="00065590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065590" w:rsidRPr="00635E86" w:rsidRDefault="00065590" w:rsidP="00635E86">
      <w:pPr>
        <w:pStyle w:val="ac"/>
      </w:pPr>
    </w:p>
  </w:footnote>
  <w:footnote w:id="1">
    <w:p w:rsidR="00065590" w:rsidRPr="00BD492F" w:rsidRDefault="00065590">
      <w:pPr>
        <w:pStyle w:val="af"/>
        <w:rPr>
          <w:sz w:val="20"/>
          <w:lang w:val="ru-RU"/>
        </w:rPr>
      </w:pPr>
      <w:r>
        <w:tab/>
      </w:r>
      <w:r w:rsidRPr="0095701D">
        <w:rPr>
          <w:rStyle w:val="ab"/>
          <w:sz w:val="20"/>
          <w:vertAlign w:val="baseline"/>
          <w:lang w:val="ru-RU"/>
        </w:rPr>
        <w:t>*</w:t>
      </w:r>
      <w:r w:rsidRPr="00BD492F">
        <w:rPr>
          <w:sz w:val="20"/>
          <w:lang w:val="ru-RU"/>
        </w:rPr>
        <w:t xml:space="preserve"> </w:t>
      </w:r>
      <w:r w:rsidRPr="00BD492F">
        <w:rPr>
          <w:lang w:val="ru-RU"/>
        </w:rPr>
        <w:tab/>
      </w:r>
      <w:r w:rsidRPr="00B645F7">
        <w:rPr>
          <w:szCs w:val="18"/>
          <w:lang w:val="ru-RU"/>
        </w:rPr>
        <w:t>Приложение к настоящему докладу распространяется в том виде, в каком оно было получено.</w:t>
      </w:r>
    </w:p>
  </w:footnote>
  <w:footnote w:id="2">
    <w:p w:rsidR="00065590" w:rsidRPr="00E87AF0" w:rsidRDefault="00065590" w:rsidP="00260523">
      <w:pPr>
        <w:pStyle w:val="af"/>
        <w:rPr>
          <w:lang w:val="ru-RU"/>
        </w:rPr>
      </w:pPr>
      <w:r w:rsidRPr="00B645F7">
        <w:rPr>
          <w:lang w:val="ru-RU"/>
        </w:rPr>
        <w:tab/>
      </w:r>
      <w:r w:rsidRPr="00FA05A7">
        <w:rPr>
          <w:rStyle w:val="ab"/>
          <w:szCs w:val="18"/>
          <w:lang w:val="ru-RU"/>
        </w:rPr>
        <w:t>**</w:t>
      </w:r>
      <w:r w:rsidRPr="00E87AF0">
        <w:rPr>
          <w:lang w:val="ru-RU"/>
        </w:rPr>
        <w:tab/>
        <w:t>Выводы и рекомендации не редактировались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90" w:rsidRPr="00B371F7" w:rsidRDefault="00065590">
    <w:pPr>
      <w:pStyle w:val="a9"/>
      <w:rPr>
        <w:lang w:val="ru-RU"/>
      </w:rPr>
    </w:pPr>
    <w:r>
      <w:rPr>
        <w:lang w:val="en-US"/>
      </w:rPr>
      <w:t>A/</w:t>
    </w:r>
    <w:proofErr w:type="spellStart"/>
    <w:r>
      <w:rPr>
        <w:lang w:val="en-US"/>
      </w:rPr>
      <w:t>HRC</w:t>
    </w:r>
    <w:proofErr w:type="spellEnd"/>
    <w:r>
      <w:rPr>
        <w:lang w:val="en-US"/>
      </w:rPr>
      <w:t>/</w:t>
    </w:r>
    <w:r>
      <w:rPr>
        <w:lang w:val="ru-RU"/>
      </w:rPr>
      <w:t>29/11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90" w:rsidRPr="00B371F7" w:rsidRDefault="00065590">
    <w:pPr>
      <w:pStyle w:val="a9"/>
      <w:rPr>
        <w:lang w:val="ru-RU"/>
      </w:rPr>
    </w:pPr>
    <w:r>
      <w:rPr>
        <w:lang w:val="en-US"/>
      </w:rPr>
      <w:tab/>
      <w:t>A/</w:t>
    </w:r>
    <w:proofErr w:type="spellStart"/>
    <w:r>
      <w:rPr>
        <w:lang w:val="en-US"/>
      </w:rPr>
      <w:t>HRC</w:t>
    </w:r>
    <w:proofErr w:type="spellEnd"/>
    <w:r>
      <w:rPr>
        <w:lang w:val="en-US"/>
      </w:rPr>
      <w:t>/</w:t>
    </w:r>
    <w:r>
      <w:rPr>
        <w:lang w:val="ru-RU"/>
      </w:rPr>
      <w:t>29/11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9D6CB6EA"/>
    <w:lvl w:ilvl="0">
      <w:start w:val="1"/>
      <w:numFmt w:val="decimal"/>
      <w:pStyle w:val="ParaNo"/>
      <w:lvlText w:val="%1."/>
      <w:lvlJc w:val="left"/>
      <w:pPr>
        <w:tabs>
          <w:tab w:val="num" w:pos="283"/>
        </w:tabs>
        <w:ind w:left="283" w:hanging="226"/>
      </w:pPr>
      <w:rPr>
        <w:rFonts w:ascii="Arial" w:hAnsi="Arial" w:cs="Symbol"/>
        <w:sz w:val="22"/>
        <w:szCs w:val="22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F2036B"/>
    <w:multiLevelType w:val="hybridMultilevel"/>
    <w:tmpl w:val="B37E6450"/>
    <w:lvl w:ilvl="0" w:tplc="B96E4D8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061AB"/>
    <w:multiLevelType w:val="singleLevel"/>
    <w:tmpl w:val="66CAD4CC"/>
    <w:lvl w:ilvl="0">
      <w:start w:val="1"/>
      <w:numFmt w:val="decimal"/>
      <w:pStyle w:val="Rom2"/>
      <w:lvlText w:val="%1."/>
      <w:lvlJc w:val="left"/>
      <w:pPr>
        <w:tabs>
          <w:tab w:val="num" w:pos="360"/>
        </w:tabs>
        <w:ind w:left="-1" w:firstLine="1"/>
      </w:pPr>
      <w:rPr>
        <w:rFonts w:cs="Times New Roman" w:hint="default"/>
      </w:rPr>
    </w:lvl>
  </w:abstractNum>
  <w:abstractNum w:abstractNumId="15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676EF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9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5"/>
  </w:num>
  <w:num w:numId="19">
    <w:abstractNumId w:val="15"/>
  </w:num>
  <w:num w:numId="20">
    <w:abstractNumId w:val="18"/>
  </w:num>
  <w:num w:numId="21">
    <w:abstractNumId w:val="15"/>
  </w:num>
  <w:num w:numId="22">
    <w:abstractNumId w:val="17"/>
  </w:num>
  <w:num w:numId="23">
    <w:abstractNumId w:val="17"/>
  </w:num>
  <w:num w:numId="24">
    <w:abstractNumId w:val="10"/>
    <w:lvlOverride w:ilvl="0">
      <w:lvl w:ilvl="0">
        <w:start w:val="1"/>
        <w:numFmt w:val="decimal"/>
        <w:pStyle w:val="ParaNo"/>
        <w:lvlText w:val="%1."/>
        <w:lvlJc w:val="left"/>
        <w:rPr>
          <w:rFonts w:ascii="Arial" w:hAnsi="Arial" w:cs="Symbol"/>
          <w:sz w:val="22"/>
          <w:szCs w:val="22"/>
        </w:rPr>
      </w:lvl>
    </w:lvlOverride>
    <w:lvlOverride w:ilvl="1"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</w:lvl>
    </w:lvlOverride>
  </w:num>
  <w:num w:numId="25">
    <w:abstractNumId w:val="13"/>
  </w:num>
  <w:num w:numId="26">
    <w:abstractNumId w:val="11"/>
  </w:num>
  <w:num w:numId="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DD"/>
    <w:rsid w:val="000033D8"/>
    <w:rsid w:val="000054E3"/>
    <w:rsid w:val="00005C1C"/>
    <w:rsid w:val="00016553"/>
    <w:rsid w:val="000233B3"/>
    <w:rsid w:val="00023E9E"/>
    <w:rsid w:val="00026B0C"/>
    <w:rsid w:val="0003638E"/>
    <w:rsid w:val="00036FE6"/>
    <w:rsid w:val="00036FF2"/>
    <w:rsid w:val="0004010A"/>
    <w:rsid w:val="00043D88"/>
    <w:rsid w:val="00046E4D"/>
    <w:rsid w:val="0006401A"/>
    <w:rsid w:val="00065590"/>
    <w:rsid w:val="00072C27"/>
    <w:rsid w:val="00086182"/>
    <w:rsid w:val="00090891"/>
    <w:rsid w:val="00092E62"/>
    <w:rsid w:val="00097227"/>
    <w:rsid w:val="00097975"/>
    <w:rsid w:val="000A3DDF"/>
    <w:rsid w:val="000A60A0"/>
    <w:rsid w:val="000C3688"/>
    <w:rsid w:val="000D66FF"/>
    <w:rsid w:val="000D6863"/>
    <w:rsid w:val="00117AEE"/>
    <w:rsid w:val="001200C4"/>
    <w:rsid w:val="001463F7"/>
    <w:rsid w:val="00156C82"/>
    <w:rsid w:val="0015769C"/>
    <w:rsid w:val="0017029A"/>
    <w:rsid w:val="00180752"/>
    <w:rsid w:val="00185076"/>
    <w:rsid w:val="0018543C"/>
    <w:rsid w:val="00187407"/>
    <w:rsid w:val="00190231"/>
    <w:rsid w:val="00192ABD"/>
    <w:rsid w:val="001A75D5"/>
    <w:rsid w:val="001A7D40"/>
    <w:rsid w:val="001B76D9"/>
    <w:rsid w:val="001D07F7"/>
    <w:rsid w:val="001D3017"/>
    <w:rsid w:val="001D7B8F"/>
    <w:rsid w:val="001E48EE"/>
    <w:rsid w:val="001F2D04"/>
    <w:rsid w:val="0020059C"/>
    <w:rsid w:val="002019BD"/>
    <w:rsid w:val="00232D42"/>
    <w:rsid w:val="00237334"/>
    <w:rsid w:val="002444F4"/>
    <w:rsid w:val="00260523"/>
    <w:rsid w:val="002629A0"/>
    <w:rsid w:val="00267F74"/>
    <w:rsid w:val="0028492B"/>
    <w:rsid w:val="00291C8F"/>
    <w:rsid w:val="002C5036"/>
    <w:rsid w:val="002C6A71"/>
    <w:rsid w:val="002C6D5F"/>
    <w:rsid w:val="002D15EA"/>
    <w:rsid w:val="002D414F"/>
    <w:rsid w:val="002D6C07"/>
    <w:rsid w:val="002E0CE6"/>
    <w:rsid w:val="002E1163"/>
    <w:rsid w:val="002E43F3"/>
    <w:rsid w:val="003215F5"/>
    <w:rsid w:val="00332891"/>
    <w:rsid w:val="00356BB2"/>
    <w:rsid w:val="00360477"/>
    <w:rsid w:val="00367FC9"/>
    <w:rsid w:val="003711A1"/>
    <w:rsid w:val="00372123"/>
    <w:rsid w:val="00382B38"/>
    <w:rsid w:val="00386581"/>
    <w:rsid w:val="00387100"/>
    <w:rsid w:val="003951D3"/>
    <w:rsid w:val="003978C6"/>
    <w:rsid w:val="003A0687"/>
    <w:rsid w:val="003A3F16"/>
    <w:rsid w:val="003B40A9"/>
    <w:rsid w:val="003C016E"/>
    <w:rsid w:val="003D5EBD"/>
    <w:rsid w:val="00401CE0"/>
    <w:rsid w:val="00403234"/>
    <w:rsid w:val="00407AC3"/>
    <w:rsid w:val="00414586"/>
    <w:rsid w:val="00415059"/>
    <w:rsid w:val="00424FDD"/>
    <w:rsid w:val="0043033D"/>
    <w:rsid w:val="00435FE4"/>
    <w:rsid w:val="00450F30"/>
    <w:rsid w:val="00455AAF"/>
    <w:rsid w:val="00457634"/>
    <w:rsid w:val="00474F42"/>
    <w:rsid w:val="0048244D"/>
    <w:rsid w:val="004A0DE8"/>
    <w:rsid w:val="004A4CB7"/>
    <w:rsid w:val="004A57B5"/>
    <w:rsid w:val="004B19DA"/>
    <w:rsid w:val="004C2A53"/>
    <w:rsid w:val="004C3B35"/>
    <w:rsid w:val="004C43EC"/>
    <w:rsid w:val="004C60D8"/>
    <w:rsid w:val="004E6729"/>
    <w:rsid w:val="004F0E47"/>
    <w:rsid w:val="0051339C"/>
    <w:rsid w:val="0051412F"/>
    <w:rsid w:val="00522B6F"/>
    <w:rsid w:val="0052430E"/>
    <w:rsid w:val="005276AD"/>
    <w:rsid w:val="00540A9A"/>
    <w:rsid w:val="00543522"/>
    <w:rsid w:val="00545680"/>
    <w:rsid w:val="0056618E"/>
    <w:rsid w:val="00576F59"/>
    <w:rsid w:val="00577A34"/>
    <w:rsid w:val="00580AAD"/>
    <w:rsid w:val="00593A04"/>
    <w:rsid w:val="005A25BC"/>
    <w:rsid w:val="005A6D5A"/>
    <w:rsid w:val="005B1B28"/>
    <w:rsid w:val="005B2C2C"/>
    <w:rsid w:val="005B7D51"/>
    <w:rsid w:val="005B7F35"/>
    <w:rsid w:val="005C2081"/>
    <w:rsid w:val="005C678A"/>
    <w:rsid w:val="005D346D"/>
    <w:rsid w:val="005E74AB"/>
    <w:rsid w:val="00606A3E"/>
    <w:rsid w:val="006115AA"/>
    <w:rsid w:val="006120AE"/>
    <w:rsid w:val="00635E86"/>
    <w:rsid w:val="00636A37"/>
    <w:rsid w:val="006501A5"/>
    <w:rsid w:val="006567B2"/>
    <w:rsid w:val="00662ADE"/>
    <w:rsid w:val="00664106"/>
    <w:rsid w:val="006730C4"/>
    <w:rsid w:val="006756F1"/>
    <w:rsid w:val="00677773"/>
    <w:rsid w:val="006805FC"/>
    <w:rsid w:val="00686B30"/>
    <w:rsid w:val="006926C7"/>
    <w:rsid w:val="00694C37"/>
    <w:rsid w:val="006A1BEB"/>
    <w:rsid w:val="006A401C"/>
    <w:rsid w:val="006A7C6E"/>
    <w:rsid w:val="006B23D9"/>
    <w:rsid w:val="006C1814"/>
    <w:rsid w:val="006C2F45"/>
    <w:rsid w:val="006C361A"/>
    <w:rsid w:val="006C5657"/>
    <w:rsid w:val="006D4931"/>
    <w:rsid w:val="006D5E4E"/>
    <w:rsid w:val="006E61BD"/>
    <w:rsid w:val="006E6860"/>
    <w:rsid w:val="006E7183"/>
    <w:rsid w:val="006F5FBF"/>
    <w:rsid w:val="0070327E"/>
    <w:rsid w:val="00707B5F"/>
    <w:rsid w:val="00717A4B"/>
    <w:rsid w:val="00735602"/>
    <w:rsid w:val="0075279B"/>
    <w:rsid w:val="00753748"/>
    <w:rsid w:val="00762446"/>
    <w:rsid w:val="00781ACB"/>
    <w:rsid w:val="00794054"/>
    <w:rsid w:val="007A79EB"/>
    <w:rsid w:val="007D4CA0"/>
    <w:rsid w:val="007D7A23"/>
    <w:rsid w:val="007E38C3"/>
    <w:rsid w:val="007E549E"/>
    <w:rsid w:val="007E71C9"/>
    <w:rsid w:val="007F4651"/>
    <w:rsid w:val="007F7553"/>
    <w:rsid w:val="00806215"/>
    <w:rsid w:val="0080755E"/>
    <w:rsid w:val="008120D4"/>
    <w:rsid w:val="008139A5"/>
    <w:rsid w:val="00817F73"/>
    <w:rsid w:val="0082228E"/>
    <w:rsid w:val="00830402"/>
    <w:rsid w:val="008305D7"/>
    <w:rsid w:val="00834887"/>
    <w:rsid w:val="00842FED"/>
    <w:rsid w:val="008455CF"/>
    <w:rsid w:val="00847689"/>
    <w:rsid w:val="00861C52"/>
    <w:rsid w:val="008727A1"/>
    <w:rsid w:val="00886B0F"/>
    <w:rsid w:val="00891C08"/>
    <w:rsid w:val="008A2C8F"/>
    <w:rsid w:val="008A3879"/>
    <w:rsid w:val="008A5FA8"/>
    <w:rsid w:val="008A7575"/>
    <w:rsid w:val="008B5F47"/>
    <w:rsid w:val="008C7B87"/>
    <w:rsid w:val="008D6A7A"/>
    <w:rsid w:val="008E3E87"/>
    <w:rsid w:val="008E7F13"/>
    <w:rsid w:val="008F3185"/>
    <w:rsid w:val="00912657"/>
    <w:rsid w:val="00915B0A"/>
    <w:rsid w:val="0092584C"/>
    <w:rsid w:val="00926904"/>
    <w:rsid w:val="009372F0"/>
    <w:rsid w:val="00955022"/>
    <w:rsid w:val="0095701D"/>
    <w:rsid w:val="00957B4D"/>
    <w:rsid w:val="00964EEA"/>
    <w:rsid w:val="00972A8F"/>
    <w:rsid w:val="00980C86"/>
    <w:rsid w:val="00983B33"/>
    <w:rsid w:val="009B1D9B"/>
    <w:rsid w:val="009B4074"/>
    <w:rsid w:val="009C30BB"/>
    <w:rsid w:val="009C60BE"/>
    <w:rsid w:val="009E6279"/>
    <w:rsid w:val="009F00A6"/>
    <w:rsid w:val="009F56A7"/>
    <w:rsid w:val="009F5B05"/>
    <w:rsid w:val="00A026CA"/>
    <w:rsid w:val="00A07232"/>
    <w:rsid w:val="00A14800"/>
    <w:rsid w:val="00A156DE"/>
    <w:rsid w:val="00A157ED"/>
    <w:rsid w:val="00A2446A"/>
    <w:rsid w:val="00A4025D"/>
    <w:rsid w:val="00A678A4"/>
    <w:rsid w:val="00A800D1"/>
    <w:rsid w:val="00A820C3"/>
    <w:rsid w:val="00A92699"/>
    <w:rsid w:val="00AB57FC"/>
    <w:rsid w:val="00AB5BF0"/>
    <w:rsid w:val="00AC1C95"/>
    <w:rsid w:val="00AC2CCB"/>
    <w:rsid w:val="00AC443A"/>
    <w:rsid w:val="00AE60E2"/>
    <w:rsid w:val="00B0169F"/>
    <w:rsid w:val="00B05F21"/>
    <w:rsid w:val="00B14EA9"/>
    <w:rsid w:val="00B30A3C"/>
    <w:rsid w:val="00B30DA4"/>
    <w:rsid w:val="00B371F7"/>
    <w:rsid w:val="00B731EC"/>
    <w:rsid w:val="00B81305"/>
    <w:rsid w:val="00BB17DC"/>
    <w:rsid w:val="00BB1AF9"/>
    <w:rsid w:val="00BB4C4A"/>
    <w:rsid w:val="00BD3CAE"/>
    <w:rsid w:val="00BD492F"/>
    <w:rsid w:val="00BD5F3C"/>
    <w:rsid w:val="00C07C0F"/>
    <w:rsid w:val="00C145C4"/>
    <w:rsid w:val="00C20D2F"/>
    <w:rsid w:val="00C2131B"/>
    <w:rsid w:val="00C31D3C"/>
    <w:rsid w:val="00C37AF8"/>
    <w:rsid w:val="00C37C79"/>
    <w:rsid w:val="00C41BBC"/>
    <w:rsid w:val="00C4598C"/>
    <w:rsid w:val="00C51419"/>
    <w:rsid w:val="00C54056"/>
    <w:rsid w:val="00C663A3"/>
    <w:rsid w:val="00C75CB2"/>
    <w:rsid w:val="00C902DD"/>
    <w:rsid w:val="00C90723"/>
    <w:rsid w:val="00C90D5C"/>
    <w:rsid w:val="00CA609E"/>
    <w:rsid w:val="00CA7DA4"/>
    <w:rsid w:val="00CB31FB"/>
    <w:rsid w:val="00CC186D"/>
    <w:rsid w:val="00CE3D6F"/>
    <w:rsid w:val="00CE79A5"/>
    <w:rsid w:val="00CF0042"/>
    <w:rsid w:val="00CF262F"/>
    <w:rsid w:val="00D025D5"/>
    <w:rsid w:val="00D26B13"/>
    <w:rsid w:val="00D26CC1"/>
    <w:rsid w:val="00D30662"/>
    <w:rsid w:val="00D32A0B"/>
    <w:rsid w:val="00D6236B"/>
    <w:rsid w:val="00D809D1"/>
    <w:rsid w:val="00D84ECF"/>
    <w:rsid w:val="00DA2851"/>
    <w:rsid w:val="00DA2B7C"/>
    <w:rsid w:val="00DA5686"/>
    <w:rsid w:val="00DB2FC0"/>
    <w:rsid w:val="00DF18FA"/>
    <w:rsid w:val="00DF49CA"/>
    <w:rsid w:val="00DF775B"/>
    <w:rsid w:val="00E007F3"/>
    <w:rsid w:val="00E00DEA"/>
    <w:rsid w:val="00E06EF0"/>
    <w:rsid w:val="00E11679"/>
    <w:rsid w:val="00E147C1"/>
    <w:rsid w:val="00E24826"/>
    <w:rsid w:val="00E307D1"/>
    <w:rsid w:val="00E46A04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C0044"/>
    <w:rsid w:val="00EC3A35"/>
    <w:rsid w:val="00EC6B9F"/>
    <w:rsid w:val="00EE516D"/>
    <w:rsid w:val="00EF4D1B"/>
    <w:rsid w:val="00EF7295"/>
    <w:rsid w:val="00F069D1"/>
    <w:rsid w:val="00F1503D"/>
    <w:rsid w:val="00F22712"/>
    <w:rsid w:val="00F275F5"/>
    <w:rsid w:val="00F33188"/>
    <w:rsid w:val="00F35BDE"/>
    <w:rsid w:val="00F411D5"/>
    <w:rsid w:val="00F52A0E"/>
    <w:rsid w:val="00F71F63"/>
    <w:rsid w:val="00F87506"/>
    <w:rsid w:val="00F92C41"/>
    <w:rsid w:val="00FA5522"/>
    <w:rsid w:val="00FA6E4A"/>
    <w:rsid w:val="00FB2B35"/>
    <w:rsid w:val="00FC4AE1"/>
    <w:rsid w:val="00FD09F4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link w:val="af0"/>
    <w:qFormat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qFormat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Emphasis"/>
    <w:basedOn w:val="a3"/>
    <w:qFormat/>
    <w:rsid w:val="007E71C9"/>
    <w:rPr>
      <w:i/>
      <w:iCs/>
    </w:rPr>
  </w:style>
  <w:style w:type="paragraph" w:styleId="af2">
    <w:name w:val="Note Heading"/>
    <w:basedOn w:val="a2"/>
    <w:next w:val="a2"/>
    <w:semiHidden/>
    <w:rsid w:val="007E71C9"/>
  </w:style>
  <w:style w:type="table" w:styleId="af3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4">
    <w:name w:val="Body Text"/>
    <w:basedOn w:val="a2"/>
    <w:semiHidden/>
    <w:rsid w:val="007E71C9"/>
  </w:style>
  <w:style w:type="paragraph" w:styleId="af5">
    <w:name w:val="Body Text First Indent"/>
    <w:basedOn w:val="af4"/>
    <w:semiHidden/>
    <w:rsid w:val="007E71C9"/>
    <w:pPr>
      <w:ind w:firstLine="210"/>
    </w:pPr>
  </w:style>
  <w:style w:type="paragraph" w:styleId="af6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6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7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semiHidden/>
    <w:rsid w:val="007E71C9"/>
    <w:rPr>
      <w:sz w:val="24"/>
    </w:rPr>
  </w:style>
  <w:style w:type="paragraph" w:styleId="afa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c">
    <w:name w:val="Signature"/>
    <w:basedOn w:val="a2"/>
    <w:semiHidden/>
    <w:rsid w:val="007E71C9"/>
    <w:pPr>
      <w:ind w:left="4252"/>
    </w:pPr>
  </w:style>
  <w:style w:type="paragraph" w:styleId="afd">
    <w:name w:val="Salutation"/>
    <w:basedOn w:val="a2"/>
    <w:next w:val="a2"/>
    <w:semiHidden/>
    <w:rsid w:val="007E71C9"/>
  </w:style>
  <w:style w:type="paragraph" w:styleId="afe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f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basedOn w:val="a3"/>
    <w:uiPriority w:val="22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4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5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6">
    <w:name w:val="E-mail Signature"/>
    <w:basedOn w:val="a2"/>
    <w:semiHidden/>
    <w:rsid w:val="007E71C9"/>
  </w:style>
  <w:style w:type="character" w:styleId="aff7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8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qFormat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9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qFormat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a">
    <w:name w:val="Plain Text"/>
    <w:basedOn w:val="a2"/>
    <w:semiHidden/>
    <w:rsid w:val="007E71C9"/>
    <w:rPr>
      <w:rFonts w:ascii="Courier New" w:hAnsi="Courier New" w:cs="Courier New"/>
    </w:rPr>
  </w:style>
  <w:style w:type="paragraph" w:styleId="affb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c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d">
    <w:name w:val="Balloon Text"/>
    <w:basedOn w:val="a2"/>
    <w:link w:val="affe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3"/>
    <w:link w:val="affd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ParaNo">
    <w:name w:val="ParaNo."/>
    <w:basedOn w:val="a2"/>
    <w:rsid w:val="001B76D9"/>
    <w:pPr>
      <w:numPr>
        <w:numId w:val="24"/>
      </w:numPr>
      <w:tabs>
        <w:tab w:val="left" w:pos="737"/>
      </w:tabs>
      <w:spacing w:after="240" w:line="240" w:lineRule="auto"/>
      <w:ind w:left="-1" w:firstLine="1"/>
    </w:pPr>
    <w:rPr>
      <w:spacing w:val="0"/>
      <w:w w:val="100"/>
      <w:kern w:val="0"/>
      <w:sz w:val="24"/>
      <w:lang w:val="fr-CH"/>
    </w:rPr>
  </w:style>
  <w:style w:type="character" w:customStyle="1" w:styleId="af0">
    <w:name w:val="Текст сноски Знак"/>
    <w:aliases w:val="5_GR Знак"/>
    <w:basedOn w:val="a3"/>
    <w:link w:val="af"/>
    <w:rsid w:val="00260523"/>
    <w:rPr>
      <w:spacing w:val="5"/>
      <w:w w:val="104"/>
      <w:kern w:val="14"/>
      <w:sz w:val="18"/>
      <w:lang w:val="en-GB"/>
    </w:rPr>
  </w:style>
  <w:style w:type="paragraph" w:customStyle="1" w:styleId="SingleTxtG">
    <w:name w:val="_ Single Txt_G"/>
    <w:basedOn w:val="a2"/>
    <w:rsid w:val="00187407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paragraph" w:customStyle="1" w:styleId="HChG">
    <w:name w:val="_ H _Ch_G"/>
    <w:basedOn w:val="a2"/>
    <w:next w:val="a2"/>
    <w:rsid w:val="0018740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Bullet1G">
    <w:name w:val="_Bullet 1_G"/>
    <w:basedOn w:val="a2"/>
    <w:rsid w:val="00187407"/>
    <w:pPr>
      <w:numPr>
        <w:numId w:val="26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H1G">
    <w:name w:val="_ H_1_G"/>
    <w:basedOn w:val="a2"/>
    <w:next w:val="a2"/>
    <w:rsid w:val="0018740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H4G">
    <w:name w:val="_ H_4_G"/>
    <w:basedOn w:val="a2"/>
    <w:next w:val="a2"/>
    <w:link w:val="H4GChar"/>
    <w:rsid w:val="0018740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pacing w:val="0"/>
      <w:w w:val="100"/>
      <w:kern w:val="0"/>
      <w:lang w:val="en-GB"/>
    </w:rPr>
  </w:style>
  <w:style w:type="character" w:customStyle="1" w:styleId="H4GChar">
    <w:name w:val="_ H_4_G Char"/>
    <w:link w:val="H4G"/>
    <w:rsid w:val="00187407"/>
    <w:rPr>
      <w:i/>
      <w:lang w:val="en-GB" w:eastAsia="en-US"/>
    </w:rPr>
  </w:style>
  <w:style w:type="paragraph" w:customStyle="1" w:styleId="Rom2">
    <w:name w:val="Rom2"/>
    <w:basedOn w:val="a2"/>
    <w:rsid w:val="00187407"/>
    <w:pPr>
      <w:numPr>
        <w:numId w:val="27"/>
      </w:numPr>
      <w:tabs>
        <w:tab w:val="clear" w:pos="360"/>
        <w:tab w:val="num" w:pos="2160"/>
      </w:tabs>
      <w:spacing w:after="240" w:line="240" w:lineRule="auto"/>
      <w:ind w:left="2160" w:hanging="516"/>
    </w:pPr>
    <w:rPr>
      <w:spacing w:val="0"/>
      <w:w w:val="100"/>
      <w:kern w:val="0"/>
      <w:sz w:val="24"/>
      <w:lang w:val="en-GB"/>
    </w:rPr>
  </w:style>
  <w:style w:type="character" w:customStyle="1" w:styleId="admitted">
    <w:name w:val="admitted"/>
    <w:rsid w:val="00187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link w:val="af0"/>
    <w:qFormat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qFormat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Emphasis"/>
    <w:basedOn w:val="a3"/>
    <w:qFormat/>
    <w:rsid w:val="007E71C9"/>
    <w:rPr>
      <w:i/>
      <w:iCs/>
    </w:rPr>
  </w:style>
  <w:style w:type="paragraph" w:styleId="af2">
    <w:name w:val="Note Heading"/>
    <w:basedOn w:val="a2"/>
    <w:next w:val="a2"/>
    <w:semiHidden/>
    <w:rsid w:val="007E71C9"/>
  </w:style>
  <w:style w:type="table" w:styleId="af3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4">
    <w:name w:val="Body Text"/>
    <w:basedOn w:val="a2"/>
    <w:semiHidden/>
    <w:rsid w:val="007E71C9"/>
  </w:style>
  <w:style w:type="paragraph" w:styleId="af5">
    <w:name w:val="Body Text First Indent"/>
    <w:basedOn w:val="af4"/>
    <w:semiHidden/>
    <w:rsid w:val="007E71C9"/>
    <w:pPr>
      <w:ind w:firstLine="210"/>
    </w:pPr>
  </w:style>
  <w:style w:type="paragraph" w:styleId="af6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6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7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semiHidden/>
    <w:rsid w:val="007E71C9"/>
    <w:rPr>
      <w:sz w:val="24"/>
    </w:rPr>
  </w:style>
  <w:style w:type="paragraph" w:styleId="afa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c">
    <w:name w:val="Signature"/>
    <w:basedOn w:val="a2"/>
    <w:semiHidden/>
    <w:rsid w:val="007E71C9"/>
    <w:pPr>
      <w:ind w:left="4252"/>
    </w:pPr>
  </w:style>
  <w:style w:type="paragraph" w:styleId="afd">
    <w:name w:val="Salutation"/>
    <w:basedOn w:val="a2"/>
    <w:next w:val="a2"/>
    <w:semiHidden/>
    <w:rsid w:val="007E71C9"/>
  </w:style>
  <w:style w:type="paragraph" w:styleId="afe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f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basedOn w:val="a3"/>
    <w:uiPriority w:val="22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4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5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6">
    <w:name w:val="E-mail Signature"/>
    <w:basedOn w:val="a2"/>
    <w:semiHidden/>
    <w:rsid w:val="007E71C9"/>
  </w:style>
  <w:style w:type="character" w:styleId="aff7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8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qFormat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9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qFormat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a">
    <w:name w:val="Plain Text"/>
    <w:basedOn w:val="a2"/>
    <w:semiHidden/>
    <w:rsid w:val="007E71C9"/>
    <w:rPr>
      <w:rFonts w:ascii="Courier New" w:hAnsi="Courier New" w:cs="Courier New"/>
    </w:rPr>
  </w:style>
  <w:style w:type="paragraph" w:styleId="affb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c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d">
    <w:name w:val="Balloon Text"/>
    <w:basedOn w:val="a2"/>
    <w:link w:val="affe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3"/>
    <w:link w:val="affd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ParaNo">
    <w:name w:val="ParaNo."/>
    <w:basedOn w:val="a2"/>
    <w:rsid w:val="001B76D9"/>
    <w:pPr>
      <w:numPr>
        <w:numId w:val="24"/>
      </w:numPr>
      <w:tabs>
        <w:tab w:val="left" w:pos="737"/>
      </w:tabs>
      <w:spacing w:after="240" w:line="240" w:lineRule="auto"/>
      <w:ind w:left="-1" w:firstLine="1"/>
    </w:pPr>
    <w:rPr>
      <w:spacing w:val="0"/>
      <w:w w:val="100"/>
      <w:kern w:val="0"/>
      <w:sz w:val="24"/>
      <w:lang w:val="fr-CH"/>
    </w:rPr>
  </w:style>
  <w:style w:type="character" w:customStyle="1" w:styleId="af0">
    <w:name w:val="Текст сноски Знак"/>
    <w:aliases w:val="5_GR Знак"/>
    <w:basedOn w:val="a3"/>
    <w:link w:val="af"/>
    <w:rsid w:val="00260523"/>
    <w:rPr>
      <w:spacing w:val="5"/>
      <w:w w:val="104"/>
      <w:kern w:val="14"/>
      <w:sz w:val="18"/>
      <w:lang w:val="en-GB"/>
    </w:rPr>
  </w:style>
  <w:style w:type="paragraph" w:customStyle="1" w:styleId="SingleTxtG">
    <w:name w:val="_ Single Txt_G"/>
    <w:basedOn w:val="a2"/>
    <w:rsid w:val="00187407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paragraph" w:customStyle="1" w:styleId="HChG">
    <w:name w:val="_ H _Ch_G"/>
    <w:basedOn w:val="a2"/>
    <w:next w:val="a2"/>
    <w:rsid w:val="0018740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Bullet1G">
    <w:name w:val="_Bullet 1_G"/>
    <w:basedOn w:val="a2"/>
    <w:rsid w:val="00187407"/>
    <w:pPr>
      <w:numPr>
        <w:numId w:val="26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H1G">
    <w:name w:val="_ H_1_G"/>
    <w:basedOn w:val="a2"/>
    <w:next w:val="a2"/>
    <w:rsid w:val="0018740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H4G">
    <w:name w:val="_ H_4_G"/>
    <w:basedOn w:val="a2"/>
    <w:next w:val="a2"/>
    <w:link w:val="H4GChar"/>
    <w:rsid w:val="0018740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pacing w:val="0"/>
      <w:w w:val="100"/>
      <w:kern w:val="0"/>
      <w:lang w:val="en-GB"/>
    </w:rPr>
  </w:style>
  <w:style w:type="character" w:customStyle="1" w:styleId="H4GChar">
    <w:name w:val="_ H_4_G Char"/>
    <w:link w:val="H4G"/>
    <w:rsid w:val="00187407"/>
    <w:rPr>
      <w:i/>
      <w:lang w:val="en-GB" w:eastAsia="en-US"/>
    </w:rPr>
  </w:style>
  <w:style w:type="paragraph" w:customStyle="1" w:styleId="Rom2">
    <w:name w:val="Rom2"/>
    <w:basedOn w:val="a2"/>
    <w:rsid w:val="00187407"/>
    <w:pPr>
      <w:numPr>
        <w:numId w:val="27"/>
      </w:numPr>
      <w:tabs>
        <w:tab w:val="clear" w:pos="360"/>
        <w:tab w:val="num" w:pos="2160"/>
      </w:tabs>
      <w:spacing w:after="240" w:line="240" w:lineRule="auto"/>
      <w:ind w:left="2160" w:hanging="516"/>
    </w:pPr>
    <w:rPr>
      <w:spacing w:val="0"/>
      <w:w w:val="100"/>
      <w:kern w:val="0"/>
      <w:sz w:val="24"/>
      <w:lang w:val="en-GB"/>
    </w:rPr>
  </w:style>
  <w:style w:type="character" w:customStyle="1" w:styleId="admitted">
    <w:name w:val="admitted"/>
    <w:rsid w:val="0018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6A1B8C-1F25-44CA-9BE8-E16643809E45}"/>
</file>

<file path=customXml/itemProps2.xml><?xml version="1.0" encoding="utf-8"?>
<ds:datastoreItem xmlns:ds="http://schemas.openxmlformats.org/officeDocument/2006/customXml" ds:itemID="{44784C17-7088-4FC4-91FC-F6CBFC695705}"/>
</file>

<file path=customXml/itemProps3.xml><?xml version="1.0" encoding="utf-8"?>
<ds:datastoreItem xmlns:ds="http://schemas.openxmlformats.org/officeDocument/2006/customXml" ds:itemID="{B450F3AE-6D01-47B4-B6CD-97E6263E3A71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0</TotalTime>
  <Pages>31</Pages>
  <Words>9865</Words>
  <Characters>67881</Characters>
  <Application>Microsoft Office Word</Application>
  <DocSecurity>0</DocSecurity>
  <Lines>1342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Объединенных Наций</vt:lpstr>
    </vt:vector>
  </TitlesOfParts>
  <Company>CSD</Company>
  <LinksUpToDate>false</LinksUpToDate>
  <CharactersWithSpaces>77465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Universal Periodic Review - Armenia in Russian</dc:title>
  <dc:creator>Marina Korotkova</dc:creator>
  <cp:lastModifiedBy>Prokoudina S.</cp:lastModifiedBy>
  <cp:revision>2</cp:revision>
  <cp:lastPrinted>2015-05-08T08:00:00Z</cp:lastPrinted>
  <dcterms:created xsi:type="dcterms:W3CDTF">2015-05-08T11:44:00Z</dcterms:created>
  <dcterms:modified xsi:type="dcterms:W3CDTF">2015-05-08T11:44:00Z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30400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