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1E4B77">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1E4B77">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D26BB7" w:rsidRDefault="00D26BB7" w:rsidP="001E4B77">
            <w:pPr>
              <w:spacing w:line="240" w:lineRule="atLeast"/>
              <w:jc w:val="right"/>
              <w:rPr>
                <w:sz w:val="20"/>
                <w:szCs w:val="21"/>
              </w:rPr>
            </w:pPr>
            <w:r w:rsidRPr="00D26BB7">
              <w:rPr>
                <w:sz w:val="40"/>
                <w:szCs w:val="21"/>
              </w:rPr>
              <w:t>A</w:t>
            </w:r>
            <w:r>
              <w:rPr>
                <w:sz w:val="20"/>
                <w:szCs w:val="21"/>
              </w:rPr>
              <w:t>/</w:t>
            </w:r>
            <w:proofErr w:type="spellStart"/>
            <w:r>
              <w:rPr>
                <w:sz w:val="20"/>
                <w:szCs w:val="21"/>
              </w:rPr>
              <w:t>HRC</w:t>
            </w:r>
            <w:proofErr w:type="spellEnd"/>
            <w:r>
              <w:rPr>
                <w:sz w:val="20"/>
                <w:szCs w:val="21"/>
              </w:rPr>
              <w:t>/29/16</w:t>
            </w:r>
          </w:p>
        </w:tc>
      </w:tr>
      <w:tr w:rsidR="00A1364C" w:rsidRPr="00F124C6" w:rsidTr="001E4B77">
        <w:trPr>
          <w:trHeight w:hRule="exact" w:val="2835"/>
        </w:trPr>
        <w:tc>
          <w:tcPr>
            <w:tcW w:w="1280" w:type="dxa"/>
            <w:tcBorders>
              <w:top w:val="single" w:sz="4" w:space="0" w:color="auto"/>
              <w:bottom w:val="single" w:sz="12" w:space="0" w:color="auto"/>
            </w:tcBorders>
          </w:tcPr>
          <w:p w:rsidR="00A1364C" w:rsidRPr="00F124C6" w:rsidRDefault="00A1364C" w:rsidP="001E4B77">
            <w:pPr>
              <w:spacing w:line="120" w:lineRule="atLeast"/>
              <w:rPr>
                <w:sz w:val="10"/>
                <w:szCs w:val="10"/>
              </w:rPr>
            </w:pPr>
          </w:p>
          <w:p w:rsidR="00A1364C" w:rsidRPr="00F124C6" w:rsidRDefault="00A1364C" w:rsidP="001E4B77">
            <w:pPr>
              <w:spacing w:line="120" w:lineRule="atLeast"/>
              <w:rPr>
                <w:sz w:val="10"/>
                <w:szCs w:val="10"/>
              </w:rPr>
            </w:pPr>
            <w:r>
              <w:rPr>
                <w:rFonts w:hint="eastAsia"/>
                <w:noProof/>
                <w:snapToGrid/>
              </w:rPr>
              <w:drawing>
                <wp:inline distT="0" distB="0" distL="0" distR="0" wp14:anchorId="14B2E13F" wp14:editId="2D77E230">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1E4B77">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1E4B77" w:rsidP="001E4B77">
            <w:pPr>
              <w:spacing w:before="240" w:line="240" w:lineRule="atLeast"/>
              <w:rPr>
                <w:sz w:val="20"/>
              </w:rPr>
            </w:pPr>
            <w:r>
              <w:rPr>
                <w:sz w:val="20"/>
              </w:rPr>
              <w:t xml:space="preserve">Distr.: </w:t>
            </w:r>
            <w:r w:rsidR="00DA217C" w:rsidRPr="00DA217C">
              <w:rPr>
                <w:sz w:val="20"/>
              </w:rPr>
              <w:t>General</w:t>
            </w:r>
          </w:p>
          <w:p w:rsidR="00A1364C" w:rsidRPr="00F124C6" w:rsidRDefault="00DA217C" w:rsidP="001E4B77">
            <w:pPr>
              <w:spacing w:line="240" w:lineRule="atLeast"/>
              <w:rPr>
                <w:sz w:val="20"/>
              </w:rPr>
            </w:pPr>
            <w:r>
              <w:t>13 April 2015</w:t>
            </w:r>
          </w:p>
          <w:p w:rsidR="00A1364C" w:rsidRPr="00F124C6" w:rsidRDefault="00DA217C" w:rsidP="001E4B77">
            <w:pPr>
              <w:spacing w:line="240" w:lineRule="atLeast"/>
              <w:rPr>
                <w:sz w:val="20"/>
              </w:rPr>
            </w:pPr>
            <w:r>
              <w:rPr>
                <w:sz w:val="20"/>
              </w:rPr>
              <w:t>Chinese</w:t>
            </w:r>
          </w:p>
          <w:p w:rsidR="00A1364C" w:rsidRPr="00F124C6" w:rsidRDefault="001E4B77" w:rsidP="001E4B77">
            <w:pPr>
              <w:spacing w:line="240" w:lineRule="atLeast"/>
            </w:pPr>
            <w:r>
              <w:rPr>
                <w:sz w:val="20"/>
              </w:rPr>
              <w:t xml:space="preserve">Original: </w:t>
            </w:r>
            <w:r w:rsidR="00A1364C" w:rsidRPr="00F124C6">
              <w:rPr>
                <w:sz w:val="20"/>
              </w:rPr>
              <w:t>English</w:t>
            </w:r>
          </w:p>
        </w:tc>
      </w:tr>
    </w:tbl>
    <w:p w:rsidR="00DA217C" w:rsidRPr="00DA217C" w:rsidRDefault="00DA217C" w:rsidP="00EC0260">
      <w:pPr>
        <w:tabs>
          <w:tab w:val="clear" w:pos="431"/>
        </w:tabs>
        <w:suppressAutoHyphens/>
        <w:overflowPunct/>
        <w:adjustRightInd/>
        <w:spacing w:before="120"/>
        <w:jc w:val="left"/>
        <w:rPr>
          <w:rFonts w:eastAsia="黑体"/>
          <w:snapToGrid/>
          <w:sz w:val="24"/>
          <w:szCs w:val="24"/>
          <w:lang w:val="en-GB"/>
        </w:rPr>
      </w:pPr>
      <w:r w:rsidRPr="00DA217C">
        <w:rPr>
          <w:rFonts w:eastAsia="黑体" w:hint="eastAsia"/>
          <w:snapToGrid/>
          <w:sz w:val="24"/>
          <w:szCs w:val="24"/>
          <w:lang w:val="en-GB"/>
        </w:rPr>
        <w:t>人权理事会</w:t>
      </w:r>
    </w:p>
    <w:p w:rsidR="00DA217C" w:rsidRPr="00DA217C" w:rsidRDefault="00DA217C" w:rsidP="00EC0260">
      <w:pPr>
        <w:tabs>
          <w:tab w:val="clear" w:pos="431"/>
        </w:tabs>
        <w:suppressAutoHyphens/>
        <w:overflowPunct/>
        <w:adjustRightInd/>
        <w:jc w:val="left"/>
        <w:rPr>
          <w:rFonts w:ascii="Time New Roman" w:eastAsia="黑体" w:hAnsi="Time New Roman" w:hint="eastAsia"/>
          <w:snapToGrid/>
          <w:szCs w:val="21"/>
          <w:lang w:val="en-GB"/>
        </w:rPr>
      </w:pPr>
      <w:r w:rsidRPr="00DA217C">
        <w:rPr>
          <w:rFonts w:ascii="Time New Roman" w:eastAsia="黑体" w:hAnsi="Time New Roman" w:hint="eastAsia"/>
          <w:snapToGrid/>
          <w:szCs w:val="21"/>
          <w:lang w:val="en-GB"/>
        </w:rPr>
        <w:t>第二十九届会议</w:t>
      </w:r>
    </w:p>
    <w:p w:rsidR="00DA217C" w:rsidRPr="00AE4BFD" w:rsidRDefault="00DA217C" w:rsidP="00EC0260">
      <w:pPr>
        <w:tabs>
          <w:tab w:val="clear" w:pos="431"/>
        </w:tabs>
        <w:suppressAutoHyphens/>
        <w:overflowPunct/>
        <w:adjustRightInd/>
        <w:jc w:val="left"/>
        <w:rPr>
          <w:rFonts w:ascii="Time New Roman" w:hAnsi="Time New Roman" w:hint="eastAsia"/>
          <w:snapToGrid/>
          <w:szCs w:val="21"/>
          <w:lang w:val="en-GB"/>
        </w:rPr>
      </w:pPr>
      <w:r w:rsidRPr="00AE4BFD">
        <w:rPr>
          <w:rFonts w:ascii="Time New Roman" w:hAnsi="Time New Roman" w:hint="eastAsia"/>
          <w:snapToGrid/>
          <w:szCs w:val="21"/>
          <w:lang w:val="en-GB"/>
        </w:rPr>
        <w:t>议程项目</w:t>
      </w:r>
      <w:r w:rsidRPr="00AE4BFD">
        <w:rPr>
          <w:rFonts w:ascii="Time New Roman" w:hAnsi="Time New Roman"/>
          <w:snapToGrid/>
          <w:szCs w:val="21"/>
          <w:lang w:val="en-GB"/>
        </w:rPr>
        <w:t>6</w:t>
      </w:r>
    </w:p>
    <w:p w:rsidR="00DA217C" w:rsidRPr="00DA217C" w:rsidRDefault="00DA217C" w:rsidP="00EC0260">
      <w:pPr>
        <w:tabs>
          <w:tab w:val="clear" w:pos="431"/>
        </w:tabs>
        <w:suppressAutoHyphens/>
        <w:overflowPunct/>
        <w:adjustRightInd/>
        <w:jc w:val="left"/>
        <w:rPr>
          <w:rFonts w:ascii="Time New Roman" w:eastAsia="黑体" w:hAnsi="Time New Roman" w:hint="eastAsia"/>
          <w:snapToGrid/>
          <w:szCs w:val="21"/>
          <w:lang w:val="en-GB"/>
        </w:rPr>
      </w:pPr>
      <w:r w:rsidRPr="00DA217C">
        <w:rPr>
          <w:rFonts w:ascii="Time New Roman" w:eastAsia="黑体" w:hAnsi="Time New Roman" w:hint="eastAsia"/>
          <w:snapToGrid/>
          <w:szCs w:val="21"/>
          <w:lang w:val="en-GB"/>
        </w:rPr>
        <w:t>普遍定期审议</w:t>
      </w:r>
    </w:p>
    <w:p w:rsidR="00DA217C" w:rsidRPr="00DA217C" w:rsidRDefault="00DA217C" w:rsidP="00AE4BFD">
      <w:pPr>
        <w:pStyle w:val="HChGC"/>
        <w:rPr>
          <w:snapToGrid/>
          <w:lang w:val="en-GB"/>
        </w:rPr>
      </w:pPr>
      <w:r w:rsidRPr="00DA217C">
        <w:rPr>
          <w:snapToGrid/>
          <w:lang w:val="en-GB"/>
        </w:rPr>
        <w:tab/>
      </w:r>
      <w:r w:rsidRPr="00DA217C">
        <w:rPr>
          <w:snapToGrid/>
          <w:lang w:val="en-GB"/>
        </w:rPr>
        <w:tab/>
      </w:r>
      <w:r w:rsidRPr="00DA217C">
        <w:rPr>
          <w:rFonts w:hint="eastAsia"/>
          <w:snapToGrid/>
          <w:lang w:val="en-GB"/>
        </w:rPr>
        <w:t>普遍定期审议工作组报告</w:t>
      </w:r>
      <w:r w:rsidRPr="00EC0260">
        <w:rPr>
          <w:rFonts w:asciiTheme="majorBidi" w:hAnsiTheme="majorBidi" w:cstheme="majorBidi"/>
          <w:bCs/>
          <w:snapToGrid/>
          <w:lang w:val="en-GB"/>
        </w:rPr>
        <w:footnoteReference w:customMarkFollows="1" w:id="2"/>
        <w:t>*</w:t>
      </w:r>
    </w:p>
    <w:p w:rsidR="00DA217C" w:rsidRPr="00DA217C" w:rsidRDefault="00DA217C" w:rsidP="00AE4BFD">
      <w:pPr>
        <w:pStyle w:val="HChGC"/>
        <w:rPr>
          <w:snapToGrid/>
          <w:lang w:val="fr-CH"/>
        </w:rPr>
      </w:pPr>
      <w:r w:rsidRPr="00DA217C">
        <w:rPr>
          <w:snapToGrid/>
          <w:lang w:val="en-GB"/>
        </w:rPr>
        <w:tab/>
      </w:r>
      <w:r w:rsidRPr="00DA217C">
        <w:rPr>
          <w:snapToGrid/>
          <w:lang w:val="en-GB"/>
        </w:rPr>
        <w:tab/>
      </w:r>
      <w:r w:rsidRPr="00DA217C">
        <w:rPr>
          <w:rFonts w:hint="eastAsia"/>
          <w:snapToGrid/>
          <w:lang w:val="fr-CH"/>
        </w:rPr>
        <w:t>圭亚那</w:t>
      </w:r>
    </w:p>
    <w:p w:rsidR="00EC0260" w:rsidRDefault="00DA217C">
      <w:pPr>
        <w:spacing w:after="120"/>
        <w:rPr>
          <w:sz w:val="28"/>
          <w:szCs w:val="28"/>
        </w:rPr>
      </w:pPr>
      <w:r w:rsidRPr="00DA217C">
        <w:rPr>
          <w:snapToGrid/>
          <w:lang w:val="fr-CH"/>
        </w:rPr>
        <w:br w:type="page"/>
      </w:r>
      <w:r w:rsidR="00EC0260">
        <w:rPr>
          <w:rFonts w:hint="eastAsia"/>
          <w:sz w:val="28"/>
          <w:szCs w:val="28"/>
        </w:rPr>
        <w:lastRenderedPageBreak/>
        <w:t>目录</w:t>
      </w:r>
    </w:p>
    <w:p w:rsidR="00DA217C" w:rsidRPr="00DA217C" w:rsidRDefault="00EC0260" w:rsidP="00EC0260">
      <w:pPr>
        <w:tabs>
          <w:tab w:val="right" w:pos="8789"/>
          <w:tab w:val="right" w:pos="9638"/>
        </w:tabs>
        <w:spacing w:after="120"/>
        <w:ind w:left="488"/>
        <w:rPr>
          <w:rFonts w:ascii="楷体" w:eastAsia="楷体" w:hAnsi="楷体"/>
          <w:snapToGrid/>
          <w:sz w:val="24"/>
          <w:szCs w:val="24"/>
          <w:lang w:val="fr-CH"/>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r w:rsidR="00DA217C" w:rsidRPr="00DA217C">
        <w:rPr>
          <w:i/>
          <w:snapToGrid/>
          <w:sz w:val="24"/>
          <w:szCs w:val="24"/>
          <w:lang w:val="fr-CH"/>
        </w:rPr>
        <w:tab/>
      </w:r>
    </w:p>
    <w:p w:rsidR="00DA217C" w:rsidRPr="00DA217C" w:rsidRDefault="00DA217C" w:rsidP="00EC0260">
      <w:pPr>
        <w:pStyle w:val="a8"/>
        <w:spacing w:after="120"/>
        <w:rPr>
          <w:snapToGrid/>
          <w:lang w:val="fr-CH"/>
        </w:rPr>
      </w:pPr>
      <w:r w:rsidRPr="00DA217C">
        <w:rPr>
          <w:snapToGrid/>
          <w:lang w:val="fr-CH"/>
        </w:rPr>
        <w:tab/>
      </w:r>
      <w:r w:rsidRPr="00DA217C">
        <w:rPr>
          <w:snapToGrid/>
          <w:lang w:val="fr-CH"/>
        </w:rPr>
        <w:tab/>
      </w:r>
      <w:r w:rsidRPr="00DA217C">
        <w:rPr>
          <w:rFonts w:hint="eastAsia"/>
          <w:snapToGrid/>
          <w:lang w:val="fr-CH"/>
        </w:rPr>
        <w:t>导言</w:t>
      </w:r>
      <w:r w:rsidR="00EC0260">
        <w:rPr>
          <w:snapToGrid/>
          <w:lang w:val="fr-CH"/>
        </w:rPr>
        <w:t>……</w:t>
      </w:r>
      <w:proofErr w:type="gramStart"/>
      <w:r w:rsidR="00EC0260">
        <w:rPr>
          <w:snapToGrid/>
          <w:lang w:val="fr-CH"/>
        </w:rPr>
        <w:t>……</w:t>
      </w:r>
      <w:proofErr w:type="gramEnd"/>
      <w:r w:rsidR="00EC0260">
        <w:rPr>
          <w:snapToGrid/>
          <w:lang w:val="fr-CH"/>
        </w:rPr>
        <w:t>.</w:t>
      </w:r>
      <w:r w:rsidR="00EC0260">
        <w:rPr>
          <w:snapToGrid/>
          <w:lang w:val="fr-CH"/>
        </w:rPr>
        <w:tab/>
      </w:r>
      <w:r w:rsidR="00EC0260">
        <w:rPr>
          <w:snapToGrid/>
          <w:lang w:val="fr-CH"/>
        </w:rPr>
        <w:tab/>
        <w:t>1-</w:t>
      </w:r>
      <w:r w:rsidRPr="00DA217C">
        <w:rPr>
          <w:snapToGrid/>
          <w:lang w:val="fr-CH"/>
        </w:rPr>
        <w:t>4</w:t>
      </w:r>
      <w:r w:rsidRPr="00DA217C">
        <w:rPr>
          <w:snapToGrid/>
          <w:lang w:val="fr-CH"/>
        </w:rPr>
        <w:tab/>
        <w:t xml:space="preserve"> 3</w:t>
      </w:r>
    </w:p>
    <w:p w:rsidR="00DA217C" w:rsidRPr="00DA217C" w:rsidRDefault="00DA217C" w:rsidP="00EC0260">
      <w:pPr>
        <w:pStyle w:val="a8"/>
        <w:spacing w:after="120"/>
        <w:rPr>
          <w:snapToGrid/>
          <w:lang w:val="fr-CH"/>
        </w:rPr>
      </w:pPr>
      <w:r w:rsidRPr="00DA217C">
        <w:rPr>
          <w:snapToGrid/>
          <w:lang w:val="fr-CH"/>
        </w:rPr>
        <w:tab/>
      </w:r>
      <w:proofErr w:type="gramStart"/>
      <w:r w:rsidRPr="00DA217C">
        <w:rPr>
          <w:rFonts w:hint="eastAsia"/>
          <w:snapToGrid/>
          <w:lang w:val="fr-CH"/>
        </w:rPr>
        <w:t>一</w:t>
      </w:r>
      <w:proofErr w:type="gramEnd"/>
      <w:r w:rsidRPr="00DA217C">
        <w:rPr>
          <w:snapToGrid/>
          <w:lang w:val="fr-CH"/>
        </w:rPr>
        <w:t>.</w:t>
      </w:r>
      <w:r w:rsidRPr="00DA217C">
        <w:rPr>
          <w:snapToGrid/>
          <w:lang w:val="fr-CH"/>
        </w:rPr>
        <w:tab/>
      </w:r>
      <w:r w:rsidRPr="00DA217C">
        <w:rPr>
          <w:rFonts w:hint="eastAsia"/>
          <w:snapToGrid/>
          <w:lang w:val="fr-CH"/>
        </w:rPr>
        <w:t>审议情况纪要</w:t>
      </w:r>
      <w:r w:rsidR="00EC0260">
        <w:rPr>
          <w:snapToGrid/>
          <w:lang w:val="fr-CH"/>
        </w:rPr>
        <w:tab/>
      </w:r>
      <w:r w:rsidR="00EC0260">
        <w:rPr>
          <w:snapToGrid/>
          <w:lang w:val="fr-CH"/>
        </w:rPr>
        <w:tab/>
        <w:t>5-</w:t>
      </w:r>
      <w:r w:rsidRPr="00DA217C">
        <w:rPr>
          <w:snapToGrid/>
          <w:lang w:val="fr-CH"/>
        </w:rPr>
        <w:t>129</w:t>
      </w:r>
      <w:r w:rsidRPr="00DA217C">
        <w:rPr>
          <w:snapToGrid/>
          <w:lang w:val="fr-CH"/>
        </w:rPr>
        <w:tab/>
        <w:t>3</w:t>
      </w:r>
    </w:p>
    <w:p w:rsidR="00DA217C" w:rsidRPr="00DA217C" w:rsidRDefault="00DA217C" w:rsidP="00EC0260">
      <w:pPr>
        <w:pStyle w:val="a8"/>
        <w:spacing w:after="120"/>
        <w:rPr>
          <w:snapToGrid/>
          <w:lang w:val="fr-CH"/>
        </w:rPr>
      </w:pPr>
      <w:r w:rsidRPr="00DA217C">
        <w:rPr>
          <w:snapToGrid/>
          <w:lang w:val="fr-CH"/>
        </w:rPr>
        <w:tab/>
      </w:r>
      <w:r w:rsidRPr="00DA217C">
        <w:rPr>
          <w:snapToGrid/>
          <w:lang w:val="fr-CH"/>
        </w:rPr>
        <w:tab/>
        <w:t>A.</w:t>
      </w:r>
      <w:r w:rsidRPr="00DA217C">
        <w:rPr>
          <w:snapToGrid/>
          <w:lang w:val="fr-CH"/>
        </w:rPr>
        <w:tab/>
      </w:r>
      <w:r w:rsidRPr="00DA217C">
        <w:rPr>
          <w:rFonts w:hint="eastAsia"/>
          <w:snapToGrid/>
          <w:lang w:val="fr-CH"/>
        </w:rPr>
        <w:t>受审议国的陈述</w:t>
      </w:r>
      <w:r w:rsidR="00EC0260">
        <w:rPr>
          <w:snapToGrid/>
          <w:lang w:val="fr-CH"/>
        </w:rPr>
        <w:tab/>
      </w:r>
      <w:r w:rsidR="00EC0260">
        <w:rPr>
          <w:snapToGrid/>
          <w:lang w:val="fr-CH"/>
        </w:rPr>
        <w:tab/>
        <w:t>5-</w:t>
      </w:r>
      <w:r w:rsidRPr="00DA217C">
        <w:rPr>
          <w:snapToGrid/>
          <w:lang w:val="fr-CH"/>
        </w:rPr>
        <w:t>41</w:t>
      </w:r>
      <w:r w:rsidRPr="00DA217C">
        <w:rPr>
          <w:snapToGrid/>
          <w:lang w:val="fr-CH"/>
        </w:rPr>
        <w:tab/>
        <w:t>3</w:t>
      </w:r>
    </w:p>
    <w:p w:rsidR="00DA217C" w:rsidRPr="00DA217C" w:rsidRDefault="00DA217C" w:rsidP="00EC0260">
      <w:pPr>
        <w:pStyle w:val="a8"/>
        <w:spacing w:after="120"/>
        <w:rPr>
          <w:snapToGrid/>
          <w:lang w:val="en-GB"/>
        </w:rPr>
      </w:pPr>
      <w:r w:rsidRPr="00DA217C">
        <w:rPr>
          <w:snapToGrid/>
          <w:lang w:val="fr-CH"/>
        </w:rPr>
        <w:tab/>
      </w:r>
      <w:r w:rsidRPr="00DA217C">
        <w:rPr>
          <w:snapToGrid/>
          <w:lang w:val="fr-CH"/>
        </w:rPr>
        <w:tab/>
        <w:t>B.</w:t>
      </w:r>
      <w:r w:rsidRPr="00DA217C">
        <w:rPr>
          <w:snapToGrid/>
          <w:lang w:val="fr-CH"/>
        </w:rPr>
        <w:tab/>
      </w:r>
      <w:r w:rsidRPr="00DA217C">
        <w:rPr>
          <w:rFonts w:hint="eastAsia"/>
          <w:snapToGrid/>
          <w:lang w:val="fr-CH"/>
        </w:rPr>
        <w:t>互动对话与受审议国的回应</w:t>
      </w:r>
      <w:r w:rsidR="00EC0260">
        <w:rPr>
          <w:snapToGrid/>
          <w:lang w:val="en-GB"/>
        </w:rPr>
        <w:tab/>
      </w:r>
      <w:r w:rsidR="00EC0260">
        <w:rPr>
          <w:snapToGrid/>
          <w:lang w:val="en-GB"/>
        </w:rPr>
        <w:tab/>
        <w:t>42-</w:t>
      </w:r>
      <w:r w:rsidRPr="00DA217C">
        <w:rPr>
          <w:snapToGrid/>
          <w:lang w:val="en-GB"/>
        </w:rPr>
        <w:t>129</w:t>
      </w:r>
      <w:r w:rsidRPr="00DA217C">
        <w:rPr>
          <w:snapToGrid/>
          <w:lang w:val="en-GB"/>
        </w:rPr>
        <w:tab/>
        <w:t>7</w:t>
      </w:r>
    </w:p>
    <w:p w:rsidR="00DA217C" w:rsidRPr="00DA217C" w:rsidRDefault="00DA217C" w:rsidP="00EC0260">
      <w:pPr>
        <w:pStyle w:val="a8"/>
        <w:spacing w:after="120"/>
        <w:rPr>
          <w:snapToGrid/>
        </w:rPr>
      </w:pPr>
      <w:r w:rsidRPr="00DA217C">
        <w:rPr>
          <w:snapToGrid/>
        </w:rPr>
        <w:tab/>
      </w:r>
      <w:r w:rsidRPr="00DA217C">
        <w:rPr>
          <w:rFonts w:hint="eastAsia"/>
          <w:snapToGrid/>
        </w:rPr>
        <w:t>二</w:t>
      </w:r>
      <w:r w:rsidRPr="00DA217C">
        <w:rPr>
          <w:snapToGrid/>
        </w:rPr>
        <w:t>.</w:t>
      </w:r>
      <w:r w:rsidRPr="00DA217C">
        <w:rPr>
          <w:snapToGrid/>
        </w:rPr>
        <w:tab/>
      </w:r>
      <w:r w:rsidRPr="00DA217C">
        <w:rPr>
          <w:rFonts w:hint="eastAsia"/>
          <w:snapToGrid/>
        </w:rPr>
        <w:t>结论和</w:t>
      </w:r>
      <w:r w:rsidRPr="00DA217C">
        <w:rPr>
          <w:snapToGrid/>
        </w:rPr>
        <w:t>/</w:t>
      </w:r>
      <w:r w:rsidRPr="00DA217C">
        <w:rPr>
          <w:rFonts w:hint="eastAsia"/>
          <w:snapToGrid/>
        </w:rPr>
        <w:t>或建议</w:t>
      </w:r>
      <w:r w:rsidR="001D2FBC">
        <w:rPr>
          <w:snapToGrid/>
        </w:rPr>
        <w:tab/>
      </w:r>
      <w:r w:rsidR="001D2FBC">
        <w:rPr>
          <w:snapToGrid/>
        </w:rPr>
        <w:tab/>
        <w:t>130-</w:t>
      </w:r>
      <w:r w:rsidRPr="00DA217C">
        <w:rPr>
          <w:snapToGrid/>
        </w:rPr>
        <w:t>133</w:t>
      </w:r>
      <w:r w:rsidRPr="00DA217C">
        <w:rPr>
          <w:snapToGrid/>
        </w:rPr>
        <w:tab/>
        <w:t>15</w:t>
      </w:r>
    </w:p>
    <w:p w:rsidR="00DA217C" w:rsidRPr="00DA217C" w:rsidRDefault="00DA217C" w:rsidP="00DA217C">
      <w:pPr>
        <w:tabs>
          <w:tab w:val="clear" w:pos="431"/>
          <w:tab w:val="right" w:pos="850"/>
          <w:tab w:val="left" w:pos="1134"/>
          <w:tab w:val="left" w:pos="1559"/>
          <w:tab w:val="left" w:pos="1984"/>
          <w:tab w:val="left" w:leader="dot" w:pos="7654"/>
          <w:tab w:val="right" w:pos="8929"/>
          <w:tab w:val="right" w:pos="9638"/>
        </w:tabs>
        <w:suppressAutoHyphens/>
        <w:overflowPunct/>
        <w:adjustRightInd/>
        <w:snapToGrid/>
        <w:spacing w:after="120" w:line="360" w:lineRule="auto"/>
        <w:jc w:val="left"/>
        <w:rPr>
          <w:snapToGrid/>
          <w:sz w:val="24"/>
          <w:szCs w:val="24"/>
          <w:lang w:val="en-GB"/>
        </w:rPr>
      </w:pPr>
      <w:r w:rsidRPr="00DA217C">
        <w:rPr>
          <w:snapToGrid/>
          <w:sz w:val="24"/>
          <w:szCs w:val="24"/>
          <w:lang w:val="en-GB"/>
        </w:rPr>
        <w:tab/>
      </w:r>
      <w:r w:rsidRPr="00DA217C">
        <w:rPr>
          <w:rFonts w:hint="eastAsia"/>
          <w:snapToGrid/>
          <w:sz w:val="24"/>
          <w:szCs w:val="24"/>
          <w:lang w:val="en-GB"/>
        </w:rPr>
        <w:t>附件</w:t>
      </w:r>
    </w:p>
    <w:p w:rsidR="00DA217C" w:rsidRPr="00DA217C" w:rsidRDefault="00DA217C" w:rsidP="00EC0260">
      <w:pPr>
        <w:pStyle w:val="a8"/>
        <w:rPr>
          <w:snapToGrid/>
          <w:lang w:val="en-GB"/>
        </w:rPr>
      </w:pPr>
      <w:r w:rsidRPr="00DA217C">
        <w:rPr>
          <w:snapToGrid/>
        </w:rPr>
        <w:tab/>
      </w:r>
      <w:r w:rsidRPr="00DA217C">
        <w:rPr>
          <w:snapToGrid/>
        </w:rPr>
        <w:tab/>
      </w:r>
      <w:r w:rsidRPr="00DA217C">
        <w:rPr>
          <w:rFonts w:hint="eastAsia"/>
          <w:snapToGrid/>
        </w:rPr>
        <w:t>代表团成员</w:t>
      </w:r>
      <w:r w:rsidR="00EC0260">
        <w:tab/>
      </w:r>
      <w:r w:rsidR="00EC0260">
        <w:tab/>
      </w:r>
      <w:r w:rsidR="00EC0260">
        <w:tab/>
      </w:r>
      <w:r w:rsidR="00612F00">
        <w:rPr>
          <w:snapToGrid/>
        </w:rPr>
        <w:t>24</w:t>
      </w:r>
    </w:p>
    <w:p w:rsidR="00DA217C" w:rsidRPr="00DA217C" w:rsidRDefault="00DA217C" w:rsidP="00612F00">
      <w:pPr>
        <w:pStyle w:val="HChGC"/>
        <w:rPr>
          <w:snapToGrid/>
        </w:rPr>
      </w:pPr>
      <w:bookmarkStart w:id="0" w:name="_GoBack"/>
      <w:bookmarkEnd w:id="0"/>
      <w:r w:rsidRPr="00DA217C">
        <w:rPr>
          <w:snapToGrid/>
          <w:lang w:val="en-GB"/>
        </w:rPr>
        <w:br w:type="page"/>
      </w:r>
      <w:bookmarkStart w:id="1" w:name="Section_HDR_Introduction"/>
      <w:r w:rsidRPr="00DA217C">
        <w:rPr>
          <w:snapToGrid/>
          <w:lang w:val="en-GB"/>
        </w:rPr>
        <w:lastRenderedPageBreak/>
        <w:tab/>
      </w:r>
      <w:r w:rsidRPr="00DA217C">
        <w:rPr>
          <w:snapToGrid/>
          <w:lang w:val="en-GB"/>
        </w:rPr>
        <w:tab/>
      </w:r>
      <w:bookmarkEnd w:id="1"/>
      <w:r w:rsidRPr="00DA217C">
        <w:rPr>
          <w:rFonts w:hint="eastAsia"/>
          <w:snapToGrid/>
        </w:rPr>
        <w:t>导言</w:t>
      </w:r>
    </w:p>
    <w:p w:rsidR="00DA217C" w:rsidRPr="00DA217C" w:rsidRDefault="001E4B77" w:rsidP="001E4B77">
      <w:pPr>
        <w:pStyle w:val="SingleTxtGC"/>
        <w:rPr>
          <w:snapToGrid/>
          <w:lang w:val="en-GB"/>
        </w:rPr>
      </w:pPr>
      <w:r>
        <w:rPr>
          <w:snapToGrid/>
          <w:lang w:val="en-GB"/>
        </w:rPr>
        <w:t xml:space="preserve">1.  </w:t>
      </w:r>
      <w:r w:rsidR="00DA217C" w:rsidRPr="00DA217C">
        <w:rPr>
          <w:rFonts w:hint="eastAsia"/>
          <w:snapToGrid/>
          <w:lang w:val="en-GB"/>
        </w:rPr>
        <w:t>根据人权理事会</w:t>
      </w:r>
      <w:r w:rsidR="00DA217C" w:rsidRPr="00DA217C">
        <w:rPr>
          <w:snapToGrid/>
          <w:lang w:val="en-GB"/>
        </w:rPr>
        <w:t>2007</w:t>
      </w:r>
      <w:r w:rsidR="00DA217C" w:rsidRPr="00DA217C">
        <w:rPr>
          <w:rFonts w:hint="eastAsia"/>
          <w:snapToGrid/>
          <w:lang w:val="en-GB"/>
        </w:rPr>
        <w:t>年</w:t>
      </w:r>
      <w:r w:rsidR="00DA217C" w:rsidRPr="00DA217C">
        <w:rPr>
          <w:snapToGrid/>
          <w:lang w:val="en-GB"/>
        </w:rPr>
        <w:t>6</w:t>
      </w:r>
      <w:r w:rsidR="00DA217C" w:rsidRPr="00DA217C">
        <w:rPr>
          <w:rFonts w:hint="eastAsia"/>
          <w:snapToGrid/>
          <w:lang w:val="en-GB"/>
        </w:rPr>
        <w:t>月</w:t>
      </w:r>
      <w:r w:rsidR="00DA217C" w:rsidRPr="00DA217C">
        <w:rPr>
          <w:snapToGrid/>
          <w:lang w:val="en-GB"/>
        </w:rPr>
        <w:t>18</w:t>
      </w:r>
      <w:r w:rsidR="00DA217C" w:rsidRPr="00DA217C">
        <w:rPr>
          <w:rFonts w:hint="eastAsia"/>
          <w:snapToGrid/>
          <w:lang w:val="en-GB"/>
        </w:rPr>
        <w:t>日第</w:t>
      </w:r>
      <w:r w:rsidR="00DA217C" w:rsidRPr="00DA217C">
        <w:rPr>
          <w:snapToGrid/>
          <w:lang w:val="en-GB"/>
        </w:rPr>
        <w:t>5/1</w:t>
      </w:r>
      <w:r w:rsidR="00DA217C" w:rsidRPr="00DA217C">
        <w:rPr>
          <w:rFonts w:hint="eastAsia"/>
          <w:snapToGrid/>
          <w:lang w:val="en-GB"/>
        </w:rPr>
        <w:t>号决议设立的普遍定期审议工作组于</w:t>
      </w:r>
      <w:r w:rsidR="00DA217C" w:rsidRPr="00DA217C">
        <w:rPr>
          <w:snapToGrid/>
          <w:lang w:val="en-GB"/>
        </w:rPr>
        <w:t>2015</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w:t>
      </w:r>
      <w:r w:rsidR="00DA217C" w:rsidRPr="00DA217C">
        <w:rPr>
          <w:snapToGrid/>
          <w:lang w:val="en-GB"/>
        </w:rPr>
        <w:t>19</w:t>
      </w:r>
      <w:r w:rsidR="00DA217C" w:rsidRPr="00DA217C">
        <w:rPr>
          <w:rFonts w:hint="eastAsia"/>
          <w:snapToGrid/>
          <w:lang w:val="en-GB"/>
        </w:rPr>
        <w:t>日至</w:t>
      </w:r>
      <w:r w:rsidR="00DA217C" w:rsidRPr="00DA217C">
        <w:rPr>
          <w:snapToGrid/>
          <w:lang w:val="en-GB"/>
        </w:rPr>
        <w:t>30</w:t>
      </w:r>
      <w:r w:rsidR="00DA217C" w:rsidRPr="00DA217C">
        <w:rPr>
          <w:rFonts w:hint="eastAsia"/>
          <w:snapToGrid/>
          <w:lang w:val="en-GB"/>
        </w:rPr>
        <w:t>日召开了第二十一届会议。</w:t>
      </w:r>
      <w:r w:rsidR="00DA217C" w:rsidRPr="00DA217C">
        <w:rPr>
          <w:snapToGrid/>
          <w:lang w:val="en-GB"/>
        </w:rPr>
        <w:t>2015</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w:t>
      </w:r>
      <w:r w:rsidR="00DA217C" w:rsidRPr="00DA217C">
        <w:rPr>
          <w:snapToGrid/>
          <w:lang w:val="en-GB"/>
        </w:rPr>
        <w:t>28</w:t>
      </w:r>
      <w:r w:rsidR="00DA217C" w:rsidRPr="00DA217C">
        <w:rPr>
          <w:rFonts w:hint="eastAsia"/>
          <w:snapToGrid/>
          <w:lang w:val="en-GB"/>
        </w:rPr>
        <w:t>日举行的第</w:t>
      </w:r>
      <w:r w:rsidR="00DA217C" w:rsidRPr="00DA217C">
        <w:rPr>
          <w:snapToGrid/>
          <w:lang w:val="en-GB"/>
        </w:rPr>
        <w:t>15</w:t>
      </w:r>
      <w:r w:rsidR="00DA217C" w:rsidRPr="00DA217C">
        <w:rPr>
          <w:rFonts w:hint="eastAsia"/>
          <w:snapToGrid/>
          <w:lang w:val="en-GB"/>
        </w:rPr>
        <w:t>次会议对圭亚那进行了审议。圭亚那代表团团长为</w:t>
      </w:r>
      <w:r w:rsidR="00DA217C" w:rsidRPr="00DA217C">
        <w:rPr>
          <w:snapToGrid/>
          <w:lang w:val="en-GB"/>
        </w:rPr>
        <w:t>Carolyn Rodrigues-Birkett</w:t>
      </w:r>
      <w:r w:rsidR="00DA217C" w:rsidRPr="00DA217C">
        <w:rPr>
          <w:rFonts w:hint="eastAsia"/>
          <w:snapToGrid/>
          <w:lang w:val="en-GB"/>
        </w:rPr>
        <w:t>。工作组在</w:t>
      </w:r>
      <w:r w:rsidR="00DA217C" w:rsidRPr="00DA217C">
        <w:rPr>
          <w:snapToGrid/>
          <w:lang w:val="en-GB"/>
        </w:rPr>
        <w:t>2015</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w:t>
      </w:r>
      <w:r w:rsidR="00DA217C" w:rsidRPr="00DA217C">
        <w:rPr>
          <w:snapToGrid/>
          <w:lang w:val="en-GB"/>
        </w:rPr>
        <w:t>30</w:t>
      </w:r>
      <w:r w:rsidR="00DA217C" w:rsidRPr="00DA217C">
        <w:rPr>
          <w:rFonts w:hint="eastAsia"/>
          <w:snapToGrid/>
          <w:lang w:val="en-GB"/>
        </w:rPr>
        <w:t>日举行的第</w:t>
      </w:r>
      <w:r w:rsidR="00DA217C" w:rsidRPr="00DA217C">
        <w:rPr>
          <w:snapToGrid/>
          <w:lang w:val="en-GB"/>
        </w:rPr>
        <w:t>18</w:t>
      </w:r>
      <w:r w:rsidR="00DA217C" w:rsidRPr="00DA217C">
        <w:rPr>
          <w:rFonts w:hint="eastAsia"/>
          <w:snapToGrid/>
          <w:lang w:val="en-GB"/>
        </w:rPr>
        <w:t>次会议上通过了这份关于圭亚那的报告。</w:t>
      </w:r>
    </w:p>
    <w:p w:rsidR="00DA217C" w:rsidRPr="00DA217C" w:rsidRDefault="001E4B77" w:rsidP="001E4B77">
      <w:pPr>
        <w:pStyle w:val="SingleTxtGC"/>
        <w:rPr>
          <w:snapToGrid/>
          <w:lang w:val="en-GB"/>
        </w:rPr>
      </w:pPr>
      <w:r>
        <w:rPr>
          <w:snapToGrid/>
          <w:lang w:val="en-GB"/>
        </w:rPr>
        <w:t xml:space="preserve">2.  </w:t>
      </w:r>
      <w:r w:rsidR="00DA217C" w:rsidRPr="00DA217C">
        <w:rPr>
          <w:rFonts w:hint="eastAsia"/>
          <w:snapToGrid/>
          <w:lang w:val="en-GB"/>
        </w:rPr>
        <w:t>为便于开展对圭亚那的审议工作，人权理事会于</w:t>
      </w:r>
      <w:r w:rsidR="00DA217C" w:rsidRPr="00DA217C">
        <w:rPr>
          <w:snapToGrid/>
          <w:lang w:val="en-GB"/>
        </w:rPr>
        <w:t>2015</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w:t>
      </w:r>
      <w:r w:rsidR="00DA217C" w:rsidRPr="00DA217C">
        <w:rPr>
          <w:snapToGrid/>
          <w:lang w:val="en-GB"/>
        </w:rPr>
        <w:t>13</w:t>
      </w:r>
      <w:r w:rsidR="00DA217C" w:rsidRPr="00DA217C">
        <w:rPr>
          <w:rFonts w:hint="eastAsia"/>
          <w:snapToGrid/>
          <w:lang w:val="en-GB"/>
        </w:rPr>
        <w:t>日选举埃塞俄比亚、葡萄牙和委内瑞拉玻利瓦尔共和国组成报告员小组</w:t>
      </w:r>
      <w:r w:rsidR="00DA217C" w:rsidRPr="00DA217C">
        <w:rPr>
          <w:snapToGrid/>
          <w:lang w:val="en-GB"/>
        </w:rPr>
        <w:t>(</w:t>
      </w:r>
      <w:r w:rsidR="00DA217C" w:rsidRPr="00DA217C">
        <w:rPr>
          <w:rFonts w:hint="eastAsia"/>
          <w:snapToGrid/>
          <w:lang w:val="en-GB"/>
        </w:rPr>
        <w:t>三国小组</w:t>
      </w:r>
      <w:r w:rsidR="00DA217C" w:rsidRPr="00DA217C">
        <w:rPr>
          <w:snapToGrid/>
          <w:lang w:val="en-GB"/>
        </w:rPr>
        <w:t>)</w:t>
      </w:r>
      <w:r w:rsidR="00DA217C" w:rsidRPr="00DA217C">
        <w:rPr>
          <w:rFonts w:hint="eastAsia"/>
          <w:snapToGrid/>
          <w:lang w:val="en-GB"/>
        </w:rPr>
        <w:t>。</w:t>
      </w:r>
    </w:p>
    <w:p w:rsidR="00DA217C" w:rsidRPr="00DA217C" w:rsidRDefault="001E4B77" w:rsidP="001E4B77">
      <w:pPr>
        <w:pStyle w:val="SingleTxtGC"/>
        <w:rPr>
          <w:snapToGrid/>
          <w:lang w:val="en-GB"/>
        </w:rPr>
      </w:pPr>
      <w:r>
        <w:rPr>
          <w:snapToGrid/>
          <w:lang w:val="en-GB"/>
        </w:rPr>
        <w:t xml:space="preserve">3.  </w:t>
      </w:r>
      <w:r w:rsidR="00DA217C" w:rsidRPr="00DA217C">
        <w:rPr>
          <w:rFonts w:hint="eastAsia"/>
          <w:snapToGrid/>
          <w:lang w:val="en-GB"/>
        </w:rPr>
        <w:t>根据第</w:t>
      </w:r>
      <w:r w:rsidR="00DA217C" w:rsidRPr="00DA217C">
        <w:rPr>
          <w:snapToGrid/>
          <w:lang w:val="en-GB"/>
        </w:rPr>
        <w:t>5/1</w:t>
      </w:r>
      <w:r w:rsidR="00DA217C" w:rsidRPr="00DA217C">
        <w:rPr>
          <w:rFonts w:hint="eastAsia"/>
          <w:snapToGrid/>
          <w:lang w:val="en-GB"/>
        </w:rPr>
        <w:t>号决议附件第</w:t>
      </w:r>
      <w:r w:rsidR="00DA217C" w:rsidRPr="00DA217C">
        <w:rPr>
          <w:snapToGrid/>
          <w:lang w:val="en-GB"/>
        </w:rPr>
        <w:t>15</w:t>
      </w:r>
      <w:r w:rsidR="00DA217C" w:rsidRPr="00DA217C">
        <w:rPr>
          <w:rFonts w:hint="eastAsia"/>
          <w:snapToGrid/>
          <w:lang w:val="en-GB"/>
        </w:rPr>
        <w:t>段和第</w:t>
      </w:r>
      <w:r w:rsidR="00DA217C" w:rsidRPr="00DA217C">
        <w:rPr>
          <w:snapToGrid/>
          <w:lang w:val="en-GB"/>
        </w:rPr>
        <w:t>16/21</w:t>
      </w:r>
      <w:r w:rsidR="00DA217C" w:rsidRPr="00DA217C">
        <w:rPr>
          <w:rFonts w:hint="eastAsia"/>
          <w:snapToGrid/>
          <w:lang w:val="en-GB"/>
        </w:rPr>
        <w:t>号决议附件第</w:t>
      </w:r>
      <w:r w:rsidR="00DA217C" w:rsidRPr="00DA217C">
        <w:rPr>
          <w:snapToGrid/>
          <w:lang w:val="en-GB"/>
        </w:rPr>
        <w:t>5</w:t>
      </w:r>
      <w:r w:rsidR="00DA217C" w:rsidRPr="00DA217C">
        <w:rPr>
          <w:rFonts w:hint="eastAsia"/>
          <w:snapToGrid/>
          <w:lang w:val="en-GB"/>
        </w:rPr>
        <w:t>段印发了下列文件，用于对圭亚那的审议工作：</w:t>
      </w:r>
    </w:p>
    <w:p w:rsidR="00DA217C" w:rsidRPr="00DA217C" w:rsidRDefault="00DA217C" w:rsidP="001E4B77">
      <w:pPr>
        <w:pStyle w:val="SingleTxtGC"/>
        <w:numPr>
          <w:ilvl w:val="0"/>
          <w:numId w:val="5"/>
        </w:numPr>
        <w:rPr>
          <w:snapToGrid/>
          <w:lang w:val="en-GB"/>
        </w:rPr>
      </w:pPr>
      <w:r w:rsidRPr="00DA217C">
        <w:rPr>
          <w:rFonts w:hint="eastAsia"/>
          <w:snapToGrid/>
          <w:lang w:val="en-GB"/>
        </w:rPr>
        <w:t>根据第</w:t>
      </w:r>
      <w:r w:rsidRPr="00DA217C">
        <w:rPr>
          <w:snapToGrid/>
          <w:lang w:val="en-GB"/>
        </w:rPr>
        <w:t>15(a)</w:t>
      </w:r>
      <w:r w:rsidRPr="00DA217C">
        <w:rPr>
          <w:rFonts w:hint="eastAsia"/>
          <w:snapToGrid/>
          <w:lang w:val="en-GB"/>
        </w:rPr>
        <w:t>段提交的国家报告</w:t>
      </w:r>
      <w:r w:rsidRPr="00DA217C">
        <w:rPr>
          <w:snapToGrid/>
          <w:lang w:val="en-GB"/>
        </w:rPr>
        <w:t>/</w:t>
      </w:r>
      <w:r w:rsidRPr="00DA217C">
        <w:rPr>
          <w:rFonts w:hint="eastAsia"/>
          <w:snapToGrid/>
          <w:lang w:val="en-GB"/>
        </w:rPr>
        <w:t>准备的书面陈述</w:t>
      </w:r>
      <w:r w:rsidRPr="00DA217C">
        <w:rPr>
          <w:snapToGrid/>
          <w:lang w:val="en-GB"/>
        </w:rPr>
        <w:t>(A/</w:t>
      </w:r>
      <w:proofErr w:type="spellStart"/>
      <w:r w:rsidRPr="00DA217C">
        <w:rPr>
          <w:snapToGrid/>
          <w:lang w:val="en-GB"/>
        </w:rPr>
        <w:t>HRC</w:t>
      </w:r>
      <w:proofErr w:type="spellEnd"/>
      <w:r w:rsidRPr="00DA217C">
        <w:rPr>
          <w:snapToGrid/>
          <w:lang w:val="en-GB"/>
        </w:rPr>
        <w:t>/</w:t>
      </w:r>
      <w:proofErr w:type="spellStart"/>
      <w:r w:rsidRPr="00DA217C">
        <w:rPr>
          <w:snapToGrid/>
          <w:lang w:val="en-GB"/>
        </w:rPr>
        <w:t>WG.6</w:t>
      </w:r>
      <w:proofErr w:type="spellEnd"/>
      <w:r w:rsidRPr="00DA217C">
        <w:rPr>
          <w:snapToGrid/>
          <w:lang w:val="en-GB"/>
        </w:rPr>
        <w:t>/21/</w:t>
      </w:r>
      <w:r w:rsidR="001E4B77">
        <w:rPr>
          <w:snapToGrid/>
          <w:lang w:val="en-GB"/>
        </w:rPr>
        <w:t xml:space="preserve"> </w:t>
      </w:r>
      <w:r w:rsidRPr="00DA217C">
        <w:rPr>
          <w:snapToGrid/>
          <w:lang w:val="en-GB"/>
        </w:rPr>
        <w:t>GUY/1)</w:t>
      </w:r>
      <w:r w:rsidRPr="00DA217C">
        <w:rPr>
          <w:rFonts w:hint="eastAsia"/>
          <w:snapToGrid/>
          <w:lang w:val="en-GB"/>
        </w:rPr>
        <w:t>；</w:t>
      </w:r>
    </w:p>
    <w:p w:rsidR="00DA217C" w:rsidRPr="00DA217C" w:rsidRDefault="00DA217C" w:rsidP="001E4B77">
      <w:pPr>
        <w:pStyle w:val="SingleTxtGC"/>
        <w:numPr>
          <w:ilvl w:val="0"/>
          <w:numId w:val="5"/>
        </w:numPr>
        <w:rPr>
          <w:snapToGrid/>
          <w:lang w:val="en-GB"/>
        </w:rPr>
      </w:pPr>
      <w:r w:rsidRPr="00DA217C">
        <w:rPr>
          <w:rFonts w:hint="eastAsia"/>
          <w:snapToGrid/>
          <w:lang w:val="en-GB"/>
        </w:rPr>
        <w:t>联合国人权事务高级专员办事处</w:t>
      </w:r>
      <w:r w:rsidRPr="00DA217C">
        <w:rPr>
          <w:snapToGrid/>
          <w:lang w:val="en-GB"/>
        </w:rPr>
        <w:t>(</w:t>
      </w:r>
      <w:r w:rsidRPr="00DA217C">
        <w:rPr>
          <w:rFonts w:hint="eastAsia"/>
          <w:snapToGrid/>
          <w:lang w:val="en-GB"/>
        </w:rPr>
        <w:t>人权高专办</w:t>
      </w:r>
      <w:r w:rsidRPr="00DA217C">
        <w:rPr>
          <w:snapToGrid/>
          <w:lang w:val="en-GB"/>
        </w:rPr>
        <w:t>)</w:t>
      </w:r>
      <w:r w:rsidRPr="00DA217C">
        <w:rPr>
          <w:rFonts w:hint="eastAsia"/>
          <w:snapToGrid/>
          <w:lang w:val="en-GB"/>
        </w:rPr>
        <w:t>根据第</w:t>
      </w:r>
      <w:r w:rsidRPr="00DA217C">
        <w:rPr>
          <w:snapToGrid/>
          <w:lang w:val="en-GB"/>
        </w:rPr>
        <w:t>15(b)</w:t>
      </w:r>
      <w:r w:rsidRPr="00DA217C">
        <w:rPr>
          <w:rFonts w:hint="eastAsia"/>
          <w:snapToGrid/>
          <w:lang w:val="en-GB"/>
        </w:rPr>
        <w:t>段汇编的资料</w:t>
      </w:r>
      <w:r w:rsidRPr="00DA217C">
        <w:rPr>
          <w:snapToGrid/>
          <w:lang w:val="en-GB"/>
        </w:rPr>
        <w:t>(A/</w:t>
      </w:r>
      <w:proofErr w:type="spellStart"/>
      <w:r w:rsidRPr="00DA217C">
        <w:rPr>
          <w:snapToGrid/>
          <w:lang w:val="en-GB"/>
        </w:rPr>
        <w:t>HRC</w:t>
      </w:r>
      <w:proofErr w:type="spellEnd"/>
      <w:r w:rsidRPr="00DA217C">
        <w:rPr>
          <w:snapToGrid/>
          <w:lang w:val="en-GB"/>
        </w:rPr>
        <w:t>/</w:t>
      </w:r>
      <w:proofErr w:type="spellStart"/>
      <w:r w:rsidRPr="00DA217C">
        <w:rPr>
          <w:snapToGrid/>
          <w:lang w:val="en-GB"/>
        </w:rPr>
        <w:t>WG.6</w:t>
      </w:r>
      <w:proofErr w:type="spellEnd"/>
      <w:r w:rsidRPr="00DA217C">
        <w:rPr>
          <w:snapToGrid/>
          <w:lang w:val="en-GB"/>
        </w:rPr>
        <w:t>/21/GUY/2)</w:t>
      </w:r>
      <w:r w:rsidRPr="00DA217C">
        <w:rPr>
          <w:rFonts w:hint="eastAsia"/>
          <w:snapToGrid/>
          <w:lang w:val="en-GB"/>
        </w:rPr>
        <w:t>；</w:t>
      </w:r>
    </w:p>
    <w:p w:rsidR="00DA217C" w:rsidRPr="00DA217C" w:rsidRDefault="00DA217C" w:rsidP="001E4B77">
      <w:pPr>
        <w:pStyle w:val="SingleTxtGC"/>
        <w:numPr>
          <w:ilvl w:val="0"/>
          <w:numId w:val="5"/>
        </w:numPr>
        <w:rPr>
          <w:snapToGrid/>
          <w:lang w:val="en-GB"/>
        </w:rPr>
      </w:pPr>
      <w:r w:rsidRPr="00DA217C">
        <w:rPr>
          <w:rFonts w:hint="eastAsia"/>
          <w:snapToGrid/>
          <w:lang w:val="en-GB"/>
        </w:rPr>
        <w:t>人权高专办根据第</w:t>
      </w:r>
      <w:r w:rsidRPr="00DA217C">
        <w:rPr>
          <w:snapToGrid/>
          <w:lang w:val="en-GB"/>
        </w:rPr>
        <w:t>15(c)</w:t>
      </w:r>
      <w:r w:rsidRPr="00DA217C">
        <w:rPr>
          <w:rFonts w:hint="eastAsia"/>
          <w:snapToGrid/>
          <w:lang w:val="en-GB"/>
        </w:rPr>
        <w:t>段编写的材料概述</w:t>
      </w:r>
      <w:r w:rsidRPr="00DA217C">
        <w:rPr>
          <w:snapToGrid/>
          <w:lang w:val="en-GB"/>
        </w:rPr>
        <w:t>(A/</w:t>
      </w:r>
      <w:proofErr w:type="spellStart"/>
      <w:r w:rsidRPr="00DA217C">
        <w:rPr>
          <w:snapToGrid/>
          <w:lang w:val="en-GB"/>
        </w:rPr>
        <w:t>HRC</w:t>
      </w:r>
      <w:proofErr w:type="spellEnd"/>
      <w:r w:rsidRPr="00DA217C">
        <w:rPr>
          <w:snapToGrid/>
          <w:lang w:val="en-GB"/>
        </w:rPr>
        <w:t>/</w:t>
      </w:r>
      <w:proofErr w:type="spellStart"/>
      <w:r w:rsidRPr="00DA217C">
        <w:rPr>
          <w:snapToGrid/>
          <w:lang w:val="en-GB"/>
        </w:rPr>
        <w:t>WG.6</w:t>
      </w:r>
      <w:proofErr w:type="spellEnd"/>
      <w:r w:rsidRPr="00DA217C">
        <w:rPr>
          <w:snapToGrid/>
          <w:lang w:val="en-GB"/>
        </w:rPr>
        <w:t>/21/GUY/3)</w:t>
      </w:r>
      <w:r w:rsidRPr="00DA217C">
        <w:rPr>
          <w:rFonts w:hint="eastAsia"/>
          <w:snapToGrid/>
          <w:lang w:val="en-GB"/>
        </w:rPr>
        <w:t>。</w:t>
      </w:r>
    </w:p>
    <w:p w:rsidR="00DA217C" w:rsidRPr="00DA217C" w:rsidRDefault="001E4B77" w:rsidP="001E4B77">
      <w:pPr>
        <w:pStyle w:val="SingleTxtGC"/>
        <w:rPr>
          <w:snapToGrid/>
          <w:lang w:val="en-GB"/>
        </w:rPr>
      </w:pPr>
      <w:r>
        <w:rPr>
          <w:snapToGrid/>
          <w:lang w:val="en-GB"/>
        </w:rPr>
        <w:t xml:space="preserve">4.  </w:t>
      </w:r>
      <w:r w:rsidR="00DA217C" w:rsidRPr="00DA217C">
        <w:rPr>
          <w:rFonts w:hint="eastAsia"/>
          <w:snapToGrid/>
          <w:lang w:val="en-GB"/>
        </w:rPr>
        <w:t>德国、墨西哥、荷兰、挪威、斯洛文尼亚、西班牙、瑞典和大不列颠及北爱尔兰联合王国预先准备的问题单已由三国小组转交圭亚那。</w:t>
      </w:r>
      <w:r w:rsidR="00DA217C" w:rsidRPr="00DA217C">
        <w:rPr>
          <w:snapToGrid/>
          <w:lang w:val="en-GB"/>
        </w:rPr>
        <w:t xml:space="preserve"> </w:t>
      </w:r>
      <w:r w:rsidR="00DA217C" w:rsidRPr="00DA217C">
        <w:rPr>
          <w:rFonts w:hint="eastAsia"/>
          <w:snapToGrid/>
          <w:lang w:val="en-GB"/>
        </w:rPr>
        <w:t>这些问题可在普遍定期审议的外部网上查阅。</w:t>
      </w:r>
    </w:p>
    <w:p w:rsidR="00DA217C" w:rsidRPr="00DA217C" w:rsidRDefault="00DA217C" w:rsidP="001E4B77">
      <w:pPr>
        <w:pStyle w:val="HChGC"/>
        <w:rPr>
          <w:snapToGrid/>
          <w:lang w:val="en-GB"/>
        </w:rPr>
      </w:pPr>
      <w:r w:rsidRPr="00DA217C">
        <w:rPr>
          <w:snapToGrid/>
          <w:lang w:val="en-GB"/>
        </w:rPr>
        <w:tab/>
      </w:r>
      <w:bookmarkStart w:id="2" w:name="Section_I_HDR_Summary"/>
      <w:proofErr w:type="gramStart"/>
      <w:r w:rsidRPr="00DA217C">
        <w:rPr>
          <w:rFonts w:hint="eastAsia"/>
          <w:snapToGrid/>
          <w:lang w:val="en-GB"/>
        </w:rPr>
        <w:t>一</w:t>
      </w:r>
      <w:proofErr w:type="gramEnd"/>
      <w:r w:rsidRPr="00DA217C">
        <w:rPr>
          <w:snapToGrid/>
          <w:lang w:val="en-GB"/>
        </w:rPr>
        <w:t>.</w:t>
      </w:r>
      <w:r w:rsidRPr="00DA217C">
        <w:rPr>
          <w:snapToGrid/>
          <w:lang w:val="en-GB"/>
        </w:rPr>
        <w:tab/>
      </w:r>
      <w:bookmarkEnd w:id="2"/>
      <w:r w:rsidRPr="00DA217C">
        <w:rPr>
          <w:rFonts w:hint="eastAsia"/>
          <w:snapToGrid/>
          <w:lang w:val="en-GB"/>
        </w:rPr>
        <w:t>审议情况纪要</w:t>
      </w:r>
    </w:p>
    <w:p w:rsidR="00DA217C" w:rsidRPr="00DA217C" w:rsidRDefault="00DA217C" w:rsidP="001E4B77">
      <w:pPr>
        <w:pStyle w:val="H1GC"/>
        <w:rPr>
          <w:snapToGrid/>
          <w:lang w:val="en-GB"/>
        </w:rPr>
      </w:pPr>
      <w:r w:rsidRPr="00DA217C">
        <w:rPr>
          <w:snapToGrid/>
          <w:lang w:val="en-GB"/>
        </w:rPr>
        <w:tab/>
        <w:t>A.</w:t>
      </w:r>
      <w:r w:rsidRPr="00DA217C">
        <w:rPr>
          <w:snapToGrid/>
          <w:lang w:val="en-GB"/>
        </w:rPr>
        <w:tab/>
      </w:r>
      <w:r w:rsidRPr="00DA217C">
        <w:rPr>
          <w:rFonts w:hint="eastAsia"/>
          <w:snapToGrid/>
          <w:lang w:val="en-GB"/>
        </w:rPr>
        <w:t>受审议国的陈述</w:t>
      </w:r>
    </w:p>
    <w:p w:rsidR="00DA217C" w:rsidRPr="00DA217C" w:rsidRDefault="001E4B77" w:rsidP="001E4B77">
      <w:pPr>
        <w:pStyle w:val="SingleTxtGC"/>
        <w:rPr>
          <w:snapToGrid/>
          <w:lang w:val="en-GB"/>
        </w:rPr>
      </w:pPr>
      <w:r>
        <w:rPr>
          <w:snapToGrid/>
          <w:lang w:val="en-GB"/>
        </w:rPr>
        <w:t xml:space="preserve">5.  </w:t>
      </w:r>
      <w:r w:rsidR="00DA217C" w:rsidRPr="00DA217C">
        <w:rPr>
          <w:rFonts w:hint="eastAsia"/>
          <w:snapToGrid/>
          <w:lang w:val="en-GB"/>
        </w:rPr>
        <w:t>外交部长</w:t>
      </w:r>
      <w:r w:rsidR="00DA217C" w:rsidRPr="00DA217C">
        <w:rPr>
          <w:snapToGrid/>
          <w:lang w:val="en-GB"/>
        </w:rPr>
        <w:t>Carolyn Rodrigues-Birkett</w:t>
      </w:r>
      <w:r w:rsidR="00DA217C" w:rsidRPr="00DA217C">
        <w:rPr>
          <w:rFonts w:hint="eastAsia"/>
          <w:snapToGrid/>
          <w:lang w:val="en-GB"/>
        </w:rPr>
        <w:t>介绍了圭亚那第二次普遍定期审议的国家报告，以及人权理事会</w:t>
      </w:r>
      <w:r w:rsidR="00DA217C" w:rsidRPr="00DA217C">
        <w:rPr>
          <w:snapToGrid/>
          <w:lang w:val="en-GB"/>
        </w:rPr>
        <w:t>2010</w:t>
      </w:r>
      <w:r w:rsidR="00DA217C" w:rsidRPr="00DA217C">
        <w:rPr>
          <w:rFonts w:hint="eastAsia"/>
          <w:snapToGrid/>
          <w:lang w:val="en-GB"/>
        </w:rPr>
        <w:t>年第十五届会议期间所提建议的执行情况。</w:t>
      </w:r>
    </w:p>
    <w:p w:rsidR="00DA217C" w:rsidRPr="00DA217C" w:rsidRDefault="001E4B77" w:rsidP="001E4B77">
      <w:pPr>
        <w:pStyle w:val="SingleTxtGC"/>
        <w:rPr>
          <w:snapToGrid/>
          <w:lang w:val="en-GB"/>
        </w:rPr>
      </w:pPr>
      <w:r>
        <w:rPr>
          <w:snapToGrid/>
          <w:lang w:val="en-GB"/>
        </w:rPr>
        <w:t xml:space="preserve">6.  </w:t>
      </w:r>
      <w:r w:rsidR="00DA217C" w:rsidRPr="00DA217C">
        <w:rPr>
          <w:rFonts w:hint="eastAsia"/>
          <w:snapToGrid/>
          <w:lang w:val="en-GB"/>
        </w:rPr>
        <w:t>代表团回顾称，正如国家报告中着重指出的那样，圭亚那已向各条约机构提交了缔约国报告。圭亚那还向国际劳工组织</w:t>
      </w:r>
      <w:r>
        <w:rPr>
          <w:rFonts w:hint="eastAsia"/>
          <w:snapToGrid/>
          <w:lang w:val="en-GB"/>
        </w:rPr>
        <w:t>(</w:t>
      </w:r>
      <w:r w:rsidR="00DA217C" w:rsidRPr="00DA217C">
        <w:rPr>
          <w:rFonts w:hint="eastAsia"/>
          <w:snapToGrid/>
          <w:lang w:val="en-GB"/>
        </w:rPr>
        <w:t>劳工组织</w:t>
      </w:r>
      <w:r>
        <w:rPr>
          <w:rFonts w:hint="eastAsia"/>
          <w:snapToGrid/>
          <w:lang w:val="en-GB"/>
        </w:rPr>
        <w:t>)</w:t>
      </w:r>
      <w:r w:rsidR="00DA217C" w:rsidRPr="00DA217C">
        <w:rPr>
          <w:rFonts w:hint="eastAsia"/>
          <w:snapToGrid/>
          <w:lang w:val="en-GB"/>
        </w:rPr>
        <w:t>提交了</w:t>
      </w:r>
      <w:r w:rsidR="00DA217C" w:rsidRPr="00DA217C">
        <w:rPr>
          <w:snapToGrid/>
          <w:lang w:val="en-GB"/>
        </w:rPr>
        <w:t>80%</w:t>
      </w:r>
      <w:r w:rsidR="00DA217C" w:rsidRPr="00DA217C">
        <w:rPr>
          <w:rFonts w:hint="eastAsia"/>
          <w:snapToGrid/>
          <w:lang w:val="en-GB"/>
        </w:rPr>
        <w:t>的未交报告。</w:t>
      </w:r>
    </w:p>
    <w:p w:rsidR="00DA217C" w:rsidRPr="00DA217C" w:rsidRDefault="001E4B77" w:rsidP="001E4B77">
      <w:pPr>
        <w:pStyle w:val="SingleTxtGC"/>
        <w:rPr>
          <w:snapToGrid/>
          <w:lang w:val="en-GB"/>
        </w:rPr>
      </w:pPr>
      <w:r>
        <w:rPr>
          <w:snapToGrid/>
          <w:lang w:val="en-GB"/>
        </w:rPr>
        <w:t xml:space="preserve">7.  </w:t>
      </w:r>
      <w:r w:rsidR="00DA217C" w:rsidRPr="00DA217C">
        <w:rPr>
          <w:rFonts w:hint="eastAsia"/>
          <w:snapToGrid/>
          <w:lang w:val="en-GB"/>
        </w:rPr>
        <w:t>此外，在本报告所述期间，圭亚那已批准或加入了多项公约，并正在积极考虑批准</w:t>
      </w:r>
      <w:r w:rsidR="00DA217C" w:rsidRPr="00DA217C">
        <w:rPr>
          <w:snapToGrid/>
          <w:lang w:val="en-GB"/>
        </w:rPr>
        <w:t>1951</w:t>
      </w:r>
      <w:r w:rsidR="00DA217C" w:rsidRPr="00DA217C">
        <w:rPr>
          <w:rFonts w:hint="eastAsia"/>
          <w:snapToGrid/>
          <w:lang w:val="en-GB"/>
        </w:rPr>
        <w:t>年《关于难民地位的公约》及其</w:t>
      </w:r>
      <w:r w:rsidR="00DA217C" w:rsidRPr="00DA217C">
        <w:rPr>
          <w:snapToGrid/>
          <w:lang w:val="en-GB"/>
        </w:rPr>
        <w:t>1967</w:t>
      </w:r>
      <w:r w:rsidR="00DA217C" w:rsidRPr="00DA217C">
        <w:rPr>
          <w:rFonts w:hint="eastAsia"/>
          <w:snapToGrid/>
          <w:lang w:val="en-GB"/>
        </w:rPr>
        <w:t>年《议定书》。</w:t>
      </w:r>
    </w:p>
    <w:p w:rsidR="00DA217C" w:rsidRPr="00DA217C" w:rsidRDefault="001E4B77" w:rsidP="001E4B77">
      <w:pPr>
        <w:pStyle w:val="SingleTxtGC"/>
        <w:rPr>
          <w:snapToGrid/>
          <w:lang w:val="en-GB"/>
        </w:rPr>
      </w:pPr>
      <w:r>
        <w:rPr>
          <w:snapToGrid/>
          <w:lang w:val="en-GB"/>
        </w:rPr>
        <w:t xml:space="preserve">8.  </w:t>
      </w:r>
      <w:r w:rsidR="00DA217C" w:rsidRPr="00DA217C">
        <w:rPr>
          <w:rFonts w:hint="eastAsia"/>
          <w:snapToGrid/>
          <w:lang w:val="en-GB"/>
        </w:rPr>
        <w:t>代表团表示关切的是，国家报告没有被及时发给各代表团；预先提交的许多问题涉及报告中已阐述的问题。</w:t>
      </w:r>
    </w:p>
    <w:p w:rsidR="00DA217C" w:rsidRPr="00DA217C" w:rsidRDefault="001E4B77" w:rsidP="001E4B77">
      <w:pPr>
        <w:pStyle w:val="SingleTxtGC"/>
        <w:rPr>
          <w:snapToGrid/>
          <w:lang w:val="en-GB"/>
        </w:rPr>
      </w:pPr>
      <w:r>
        <w:rPr>
          <w:snapToGrid/>
          <w:lang w:val="en-GB"/>
        </w:rPr>
        <w:t xml:space="preserve">9.  </w:t>
      </w:r>
      <w:r w:rsidR="00DA217C" w:rsidRPr="00DA217C">
        <w:rPr>
          <w:rFonts w:hint="eastAsia"/>
          <w:snapToGrid/>
          <w:lang w:val="en-GB"/>
        </w:rPr>
        <w:t>圭亚那已自愿承诺就</w:t>
      </w:r>
      <w:r w:rsidR="00DA217C" w:rsidRPr="00DA217C">
        <w:rPr>
          <w:snapToGrid/>
          <w:lang w:val="en-GB"/>
        </w:rPr>
        <w:t>55</w:t>
      </w:r>
      <w:r w:rsidR="00DA217C" w:rsidRPr="00DA217C">
        <w:rPr>
          <w:rFonts w:hint="eastAsia"/>
          <w:snapToGrid/>
          <w:lang w:val="en-GB"/>
        </w:rPr>
        <w:t>项建议中的</w:t>
      </w:r>
      <w:r w:rsidR="00DA217C" w:rsidRPr="00DA217C">
        <w:rPr>
          <w:snapToGrid/>
          <w:lang w:val="en-GB"/>
        </w:rPr>
        <w:t>28</w:t>
      </w:r>
      <w:r w:rsidR="00DA217C" w:rsidRPr="00DA217C">
        <w:rPr>
          <w:rFonts w:hint="eastAsia"/>
          <w:snapToGrid/>
          <w:lang w:val="en-GB"/>
        </w:rPr>
        <w:t>项举行协商。这些问题包括废除死刑，废除体罚，取消对同性成人间自愿同意的性关系的定罪，对男女同性恋、双性恋和变性人的歧视以及刑事责任年龄。</w:t>
      </w:r>
    </w:p>
    <w:p w:rsidR="00DA217C" w:rsidRPr="00DA217C" w:rsidRDefault="001E4B77" w:rsidP="001E4B77">
      <w:pPr>
        <w:pStyle w:val="SingleTxtGC"/>
        <w:rPr>
          <w:snapToGrid/>
          <w:lang w:val="en-GB"/>
        </w:rPr>
      </w:pPr>
      <w:r>
        <w:rPr>
          <w:snapToGrid/>
          <w:lang w:val="en-GB"/>
        </w:rPr>
        <w:lastRenderedPageBreak/>
        <w:t xml:space="preserve">10.  </w:t>
      </w:r>
      <w:r w:rsidR="00DA217C" w:rsidRPr="00DA217C">
        <w:rPr>
          <w:rFonts w:hint="eastAsia"/>
          <w:snapToGrid/>
          <w:lang w:val="en-GB"/>
        </w:rPr>
        <w:t>作为协商进程的一部分，在</w:t>
      </w:r>
      <w:r w:rsidR="00DA217C" w:rsidRPr="00DA217C">
        <w:rPr>
          <w:snapToGrid/>
          <w:lang w:val="en-GB"/>
        </w:rPr>
        <w:t>2011</w:t>
      </w:r>
      <w:r w:rsidR="00DA217C" w:rsidRPr="00DA217C">
        <w:rPr>
          <w:rFonts w:hint="eastAsia"/>
          <w:snapToGrid/>
          <w:lang w:val="en-GB"/>
        </w:rPr>
        <w:t>年选举后，已</w:t>
      </w:r>
      <w:proofErr w:type="gramStart"/>
      <w:r w:rsidR="00DA217C" w:rsidRPr="00DA217C">
        <w:rPr>
          <w:rFonts w:hint="eastAsia"/>
          <w:snapToGrid/>
          <w:lang w:val="en-GB"/>
        </w:rPr>
        <w:t>作出</w:t>
      </w:r>
      <w:proofErr w:type="gramEnd"/>
      <w:r w:rsidR="00DA217C" w:rsidRPr="00DA217C">
        <w:rPr>
          <w:rFonts w:hint="eastAsia"/>
          <w:snapToGrid/>
          <w:lang w:val="en-GB"/>
        </w:rPr>
        <w:t>决定，将这些建议提交国民议会。因此，政府已提出了一项动议，要求将这些事项交送议会特别专题委员会。国民议会已批准了这项动议；任命了议会特别专题委员会，委员会已于</w:t>
      </w:r>
      <w:r w:rsidR="00DA217C" w:rsidRPr="00DA217C">
        <w:rPr>
          <w:snapToGrid/>
          <w:lang w:val="en-GB"/>
        </w:rPr>
        <w:t>2012</w:t>
      </w:r>
      <w:r w:rsidR="00DA217C" w:rsidRPr="00DA217C">
        <w:rPr>
          <w:rFonts w:hint="eastAsia"/>
          <w:snapToGrid/>
          <w:lang w:val="en-GB"/>
        </w:rPr>
        <w:t>年开始举行会议。</w:t>
      </w:r>
    </w:p>
    <w:p w:rsidR="00DA217C" w:rsidRPr="00DA217C" w:rsidRDefault="001E4B77" w:rsidP="001E4B77">
      <w:pPr>
        <w:pStyle w:val="SingleTxtGC"/>
        <w:rPr>
          <w:snapToGrid/>
          <w:lang w:val="en-GB"/>
        </w:rPr>
      </w:pPr>
      <w:r>
        <w:rPr>
          <w:snapToGrid/>
          <w:lang w:val="en-GB"/>
        </w:rPr>
        <w:t xml:space="preserve">11.  </w:t>
      </w:r>
      <w:r w:rsidR="00DA217C" w:rsidRPr="00DA217C">
        <w:rPr>
          <w:rFonts w:hint="eastAsia"/>
          <w:snapToGrid/>
          <w:lang w:val="en-GB"/>
        </w:rPr>
        <w:t>在本报告编写期间，专题委员会尚未完成工作，但已开始重点处理废除体罚问题。已举行了公开听证会，政府机关、民间社会和专家也提交了材料。听证会期间可以明显感觉到，在学校废除体罚仍是社会各阶层各持己见互不相让的一个问题。尽管如此，代表团着重指出，该国颁布了</w:t>
      </w:r>
      <w:r w:rsidR="00DA217C" w:rsidRPr="00DA217C">
        <w:rPr>
          <w:snapToGrid/>
          <w:lang w:val="en-GB"/>
        </w:rPr>
        <w:t>2010</w:t>
      </w:r>
      <w:r w:rsidR="00DA217C" w:rsidRPr="00DA217C">
        <w:rPr>
          <w:rFonts w:hint="eastAsia"/>
          <w:snapToGrid/>
          <w:lang w:val="en-GB"/>
        </w:rPr>
        <w:t>年《工读学校</w:t>
      </w:r>
      <w:r>
        <w:rPr>
          <w:rFonts w:hint="eastAsia"/>
          <w:snapToGrid/>
          <w:lang w:val="en-GB"/>
        </w:rPr>
        <w:t>(</w:t>
      </w:r>
      <w:r w:rsidR="00DA217C" w:rsidRPr="00DA217C">
        <w:rPr>
          <w:rFonts w:hint="eastAsia"/>
          <w:snapToGrid/>
          <w:lang w:val="en-GB"/>
        </w:rPr>
        <w:t>修正案</w:t>
      </w:r>
      <w:r>
        <w:rPr>
          <w:rFonts w:hint="eastAsia"/>
          <w:snapToGrid/>
          <w:lang w:val="en-GB"/>
        </w:rPr>
        <w:t>)</w:t>
      </w:r>
      <w:r w:rsidR="00DA217C" w:rsidRPr="00DA217C">
        <w:rPr>
          <w:rFonts w:hint="eastAsia"/>
          <w:snapToGrid/>
          <w:lang w:val="en-GB"/>
        </w:rPr>
        <w:t>法》和</w:t>
      </w:r>
      <w:r w:rsidR="00DA217C" w:rsidRPr="00DA217C">
        <w:rPr>
          <w:snapToGrid/>
          <w:lang w:val="en-GB"/>
        </w:rPr>
        <w:t>2010</w:t>
      </w:r>
      <w:r w:rsidR="00DA217C" w:rsidRPr="00DA217C">
        <w:rPr>
          <w:rFonts w:hint="eastAsia"/>
          <w:snapToGrid/>
          <w:lang w:val="en-GB"/>
        </w:rPr>
        <w:t>年《少年犯</w:t>
      </w:r>
      <w:r>
        <w:rPr>
          <w:rFonts w:hint="eastAsia"/>
          <w:snapToGrid/>
          <w:lang w:val="en-GB"/>
        </w:rPr>
        <w:t>(</w:t>
      </w:r>
      <w:r w:rsidR="00DA217C" w:rsidRPr="00DA217C">
        <w:rPr>
          <w:rFonts w:hint="eastAsia"/>
          <w:snapToGrid/>
          <w:lang w:val="en-GB"/>
        </w:rPr>
        <w:t>修正案</w:t>
      </w:r>
      <w:r>
        <w:rPr>
          <w:rFonts w:hint="eastAsia"/>
          <w:snapToGrid/>
          <w:lang w:val="en-GB"/>
        </w:rPr>
        <w:t>)</w:t>
      </w:r>
      <w:r w:rsidR="00DA217C" w:rsidRPr="00DA217C">
        <w:rPr>
          <w:rFonts w:hint="eastAsia"/>
          <w:snapToGrid/>
          <w:lang w:val="en-GB"/>
        </w:rPr>
        <w:t>法》，在少年惩教机构废除了体罚。此外，新的《儿童保育和发展服务法》</w:t>
      </w:r>
      <w:r>
        <w:rPr>
          <w:rFonts w:hint="eastAsia"/>
          <w:snapToGrid/>
          <w:lang w:val="en-GB"/>
        </w:rPr>
        <w:t>(</w:t>
      </w:r>
      <w:r w:rsidR="00DA217C" w:rsidRPr="00DA217C">
        <w:rPr>
          <w:snapToGrid/>
          <w:lang w:val="en-GB"/>
        </w:rPr>
        <w:t>2011</w:t>
      </w:r>
      <w:r w:rsidR="00DA217C" w:rsidRPr="00DA217C">
        <w:rPr>
          <w:rFonts w:hint="eastAsia"/>
          <w:snapToGrid/>
          <w:lang w:val="en-GB"/>
        </w:rPr>
        <w:t>年</w:t>
      </w:r>
      <w:r>
        <w:rPr>
          <w:rFonts w:hint="eastAsia"/>
          <w:snapToGrid/>
          <w:lang w:val="en-GB"/>
        </w:rPr>
        <w:t>)</w:t>
      </w:r>
      <w:r w:rsidR="00DA217C" w:rsidRPr="00DA217C">
        <w:rPr>
          <w:rFonts w:hint="eastAsia"/>
          <w:snapToGrid/>
          <w:lang w:val="en-GB"/>
        </w:rPr>
        <w:t>禁止收容机构实施体罚。</w:t>
      </w:r>
    </w:p>
    <w:p w:rsidR="00DA217C" w:rsidRPr="00DA217C" w:rsidRDefault="001E4B77" w:rsidP="001E4B77">
      <w:pPr>
        <w:pStyle w:val="SingleTxtGC"/>
        <w:rPr>
          <w:snapToGrid/>
          <w:lang w:val="en-GB"/>
        </w:rPr>
      </w:pPr>
      <w:r>
        <w:rPr>
          <w:snapToGrid/>
          <w:lang w:val="en-GB"/>
        </w:rPr>
        <w:t xml:space="preserve">12.  </w:t>
      </w:r>
      <w:r w:rsidR="00DA217C" w:rsidRPr="00DA217C">
        <w:rPr>
          <w:rFonts w:hint="eastAsia"/>
          <w:snapToGrid/>
          <w:lang w:val="en-GB"/>
        </w:rPr>
        <w:t>虽然议会特别专题委员会尚未结束关于废除死刑问题的建议方面的任务，但</w:t>
      </w:r>
      <w:r w:rsidR="00DA217C" w:rsidRPr="00DA217C">
        <w:rPr>
          <w:snapToGrid/>
          <w:lang w:val="en-GB"/>
        </w:rPr>
        <w:t>2010</w:t>
      </w:r>
      <w:r w:rsidR="00DA217C" w:rsidRPr="00DA217C">
        <w:rPr>
          <w:rFonts w:hint="eastAsia"/>
          <w:snapToGrid/>
          <w:lang w:val="en-GB"/>
        </w:rPr>
        <w:t>年第</w:t>
      </w:r>
      <w:r w:rsidR="00DA217C" w:rsidRPr="00DA217C">
        <w:rPr>
          <w:snapToGrid/>
          <w:lang w:val="en-GB"/>
        </w:rPr>
        <w:t>21</w:t>
      </w:r>
      <w:r w:rsidR="00DA217C" w:rsidRPr="00DA217C">
        <w:rPr>
          <w:rFonts w:hint="eastAsia"/>
          <w:snapToGrid/>
          <w:lang w:val="en-GB"/>
        </w:rPr>
        <w:t>号《刑法罪行</w:t>
      </w:r>
      <w:r>
        <w:rPr>
          <w:rFonts w:hint="eastAsia"/>
          <w:snapToGrid/>
          <w:lang w:val="en-GB"/>
        </w:rPr>
        <w:t>(</w:t>
      </w:r>
      <w:r w:rsidR="00DA217C" w:rsidRPr="00DA217C">
        <w:rPr>
          <w:rFonts w:hint="eastAsia"/>
          <w:snapToGrid/>
          <w:lang w:val="en-GB"/>
        </w:rPr>
        <w:t>修正案</w:t>
      </w:r>
      <w:r>
        <w:rPr>
          <w:rFonts w:hint="eastAsia"/>
          <w:snapToGrid/>
          <w:lang w:val="en-GB"/>
        </w:rPr>
        <w:t>)</w:t>
      </w:r>
      <w:r w:rsidR="00DA217C" w:rsidRPr="00DA217C">
        <w:rPr>
          <w:rFonts w:hint="eastAsia"/>
          <w:snapToGrid/>
          <w:lang w:val="en-GB"/>
        </w:rPr>
        <w:t>法》删除了对谋杀犯强制判处死刑的条款，并规定终身监禁和可以假释的徒刑。死刑被保留用于有限的情况下，如谋杀执勤警员或司法官员，或叛国罪。其结果是，在过去</w:t>
      </w:r>
      <w:r w:rsidR="00DA217C" w:rsidRPr="00DA217C">
        <w:rPr>
          <w:snapToGrid/>
          <w:lang w:val="en-GB"/>
        </w:rPr>
        <w:t>5</w:t>
      </w:r>
      <w:r w:rsidR="00DA217C" w:rsidRPr="00DA217C">
        <w:rPr>
          <w:rFonts w:hint="eastAsia"/>
          <w:snapToGrid/>
          <w:lang w:val="en-GB"/>
        </w:rPr>
        <w:t>年中，超过</w:t>
      </w:r>
      <w:r w:rsidR="00DA217C" w:rsidRPr="00DA217C">
        <w:rPr>
          <w:snapToGrid/>
          <w:lang w:val="en-GB"/>
        </w:rPr>
        <w:t>15</w:t>
      </w:r>
      <w:r w:rsidR="00DA217C" w:rsidRPr="00DA217C">
        <w:rPr>
          <w:rFonts w:hint="eastAsia"/>
          <w:snapToGrid/>
          <w:lang w:val="en-GB"/>
        </w:rPr>
        <w:t>名死囚被减刑为终身监禁，其中一些囚犯将可以提出假释。在编写本报告时，死囚名单上有</w:t>
      </w:r>
      <w:r w:rsidR="00DA217C" w:rsidRPr="00DA217C">
        <w:rPr>
          <w:snapToGrid/>
          <w:lang w:val="en-GB"/>
        </w:rPr>
        <w:t>13</w:t>
      </w:r>
      <w:r w:rsidR="00DA217C" w:rsidRPr="00DA217C">
        <w:rPr>
          <w:rFonts w:hint="eastAsia"/>
          <w:snapToGrid/>
          <w:lang w:val="en-GB"/>
        </w:rPr>
        <w:t>名男性囚犯。在本报告所述期间，没有任何一名死囚被处死。</w:t>
      </w:r>
    </w:p>
    <w:p w:rsidR="00DA217C" w:rsidRPr="00DA217C" w:rsidRDefault="001E4B77" w:rsidP="001E4B77">
      <w:pPr>
        <w:pStyle w:val="SingleTxtGC"/>
        <w:rPr>
          <w:snapToGrid/>
          <w:lang w:val="en-GB"/>
        </w:rPr>
      </w:pPr>
      <w:r>
        <w:rPr>
          <w:snapToGrid/>
          <w:lang w:val="en-GB"/>
        </w:rPr>
        <w:t xml:space="preserve">13.  </w:t>
      </w:r>
      <w:r w:rsidR="00DA217C" w:rsidRPr="00DA217C">
        <w:rPr>
          <w:rFonts w:hint="eastAsia"/>
          <w:snapToGrid/>
          <w:lang w:val="en-GB"/>
        </w:rPr>
        <w:t>议会特别专题委员会的另一项任务是接受和听取提交材料，内容涉及圭亚那人对有关成人间自愿同意的同性关系以及对男女同性恋、双性恋和变性人的感觉上或实际上的歧视的立法规定和《刑法》方面的变化持何种态度。</w:t>
      </w:r>
      <w:r w:rsidR="00DA217C" w:rsidRPr="00DA217C">
        <w:rPr>
          <w:snapToGrid/>
          <w:lang w:val="en-GB"/>
        </w:rPr>
        <w:t xml:space="preserve"> </w:t>
      </w:r>
      <w:r w:rsidR="00DA217C" w:rsidRPr="00DA217C">
        <w:rPr>
          <w:rFonts w:hint="eastAsia"/>
          <w:snapToGrid/>
          <w:lang w:val="en-GB"/>
        </w:rPr>
        <w:t>由于第十届议会闭会，委员会已停止工作。政府希望在</w:t>
      </w:r>
      <w:r w:rsidR="00DA217C" w:rsidRPr="00DA217C">
        <w:rPr>
          <w:snapToGrid/>
          <w:lang w:val="en-GB"/>
        </w:rPr>
        <w:t>5</w:t>
      </w:r>
      <w:r w:rsidR="00DA217C" w:rsidRPr="00DA217C">
        <w:rPr>
          <w:rFonts w:hint="eastAsia"/>
          <w:snapToGrid/>
          <w:lang w:val="en-GB"/>
        </w:rPr>
        <w:t>月大选后向国民议会再次提交这些事项。</w:t>
      </w:r>
    </w:p>
    <w:p w:rsidR="00DA217C" w:rsidRPr="00DA217C" w:rsidRDefault="001E4B77" w:rsidP="001E4B77">
      <w:pPr>
        <w:pStyle w:val="SingleTxtGC"/>
        <w:rPr>
          <w:snapToGrid/>
          <w:lang w:val="en-GB"/>
        </w:rPr>
      </w:pPr>
      <w:r>
        <w:rPr>
          <w:snapToGrid/>
          <w:lang w:val="en-GB"/>
        </w:rPr>
        <w:t xml:space="preserve">14.  </w:t>
      </w:r>
      <w:r w:rsidR="00DA217C" w:rsidRPr="00DA217C">
        <w:rPr>
          <w:rFonts w:hint="eastAsia"/>
          <w:snapToGrid/>
          <w:lang w:val="en-GB"/>
        </w:rPr>
        <w:t>在报告所述期间，非政府组织、宗教组织和媒体在男女同性恋、双性恋和变性人问题上拥有自由和不受阻碍的言论自由。政府在回应一家非政府组织提交的关于圭亚那男女同性恋、双性恋和变性人的权利的材料时重申，该国不以性取向为理由歧视个人，所有圭亚那人都享有圭亚那宪法、法律和政策中所规定的基本权利和自由。</w:t>
      </w:r>
    </w:p>
    <w:p w:rsidR="00DA217C" w:rsidRPr="00DA217C" w:rsidRDefault="001E4B77" w:rsidP="001E4B77">
      <w:pPr>
        <w:pStyle w:val="SingleTxtGC"/>
        <w:rPr>
          <w:snapToGrid/>
          <w:lang w:val="en-GB"/>
        </w:rPr>
      </w:pPr>
      <w:r>
        <w:rPr>
          <w:snapToGrid/>
          <w:lang w:val="en-GB"/>
        </w:rPr>
        <w:t xml:space="preserve">15.  </w:t>
      </w:r>
      <w:r w:rsidR="00DA217C" w:rsidRPr="00DA217C">
        <w:rPr>
          <w:rFonts w:hint="eastAsia"/>
          <w:snapToGrid/>
          <w:lang w:val="en-GB"/>
        </w:rPr>
        <w:t>教育部就废除体罚问题在全国范围内举行了协商。</w:t>
      </w:r>
    </w:p>
    <w:p w:rsidR="00DA217C" w:rsidRPr="00DA217C" w:rsidRDefault="001E4B77" w:rsidP="001E4B77">
      <w:pPr>
        <w:pStyle w:val="SingleTxtGC"/>
        <w:rPr>
          <w:snapToGrid/>
          <w:lang w:val="en-GB"/>
        </w:rPr>
      </w:pPr>
      <w:r>
        <w:rPr>
          <w:snapToGrid/>
          <w:lang w:val="en-GB"/>
        </w:rPr>
        <w:t xml:space="preserve">16.  </w:t>
      </w:r>
      <w:r w:rsidR="00DA217C" w:rsidRPr="00DA217C">
        <w:rPr>
          <w:rFonts w:hint="eastAsia"/>
          <w:snapToGrid/>
          <w:lang w:val="en-GB"/>
        </w:rPr>
        <w:t>代表团着重指出了</w:t>
      </w:r>
      <w:r>
        <w:rPr>
          <w:rFonts w:hint="eastAsia"/>
          <w:snapToGrid/>
          <w:lang w:val="en-GB"/>
        </w:rPr>
        <w:t>“</w:t>
      </w:r>
      <w:r w:rsidR="00DA217C" w:rsidRPr="00DA217C">
        <w:rPr>
          <w:rFonts w:hint="eastAsia"/>
          <w:snapToGrid/>
          <w:lang w:val="en-GB"/>
        </w:rPr>
        <w:t>低碳发展战略</w:t>
      </w:r>
      <w:r>
        <w:rPr>
          <w:rFonts w:hint="eastAsia"/>
          <w:snapToGrid/>
          <w:lang w:val="en-GB"/>
        </w:rPr>
        <w:t>”</w:t>
      </w:r>
      <w:r w:rsidR="00DA217C" w:rsidRPr="00DA217C">
        <w:rPr>
          <w:rFonts w:hint="eastAsia"/>
          <w:snapToGrid/>
          <w:lang w:val="en-GB"/>
        </w:rPr>
        <w:t>和</w:t>
      </w:r>
      <w:r>
        <w:rPr>
          <w:rFonts w:hint="eastAsia"/>
          <w:snapToGrid/>
          <w:lang w:val="en-GB"/>
        </w:rPr>
        <w:t>“</w:t>
      </w:r>
      <w:r w:rsidR="00DA217C" w:rsidRPr="00DA217C">
        <w:rPr>
          <w:rFonts w:hint="eastAsia"/>
          <w:snapToGrid/>
          <w:lang w:val="en-GB"/>
        </w:rPr>
        <w:t>圭亚那</w:t>
      </w:r>
      <w:r w:rsidRPr="001E4B77">
        <w:rPr>
          <w:rFonts w:hint="eastAsia"/>
          <w:snapToGrid/>
          <w:spacing w:val="-50"/>
          <w:lang w:val="en-GB"/>
        </w:rPr>
        <w:t>―</w:t>
      </w:r>
      <w:r w:rsidRPr="001E4B77">
        <w:rPr>
          <w:rFonts w:hint="eastAsia"/>
          <w:lang w:val="en-GB"/>
        </w:rPr>
        <w:t>―</w:t>
      </w:r>
      <w:r w:rsidR="00DA217C" w:rsidRPr="00DA217C">
        <w:rPr>
          <w:rFonts w:hint="eastAsia"/>
          <w:snapToGrid/>
          <w:lang w:val="en-GB"/>
        </w:rPr>
        <w:t>挪威伙伴关系</w:t>
      </w:r>
      <w:r>
        <w:rPr>
          <w:rFonts w:hint="eastAsia"/>
          <w:snapToGrid/>
          <w:lang w:val="en-GB"/>
        </w:rPr>
        <w:t>”</w:t>
      </w:r>
      <w:r w:rsidR="00DA217C" w:rsidRPr="00DA217C">
        <w:rPr>
          <w:rFonts w:hint="eastAsia"/>
          <w:snapToGrid/>
          <w:lang w:val="en-GB"/>
        </w:rPr>
        <w:t>。圭亚那旨在利用这一伙伴关系以其森林气候服务获得多达</w:t>
      </w:r>
      <w:r w:rsidR="00DA217C" w:rsidRPr="00DA217C">
        <w:rPr>
          <w:snapToGrid/>
          <w:lang w:val="en-GB"/>
        </w:rPr>
        <w:t>2.5</w:t>
      </w:r>
      <w:r w:rsidR="00DA217C" w:rsidRPr="00DA217C">
        <w:rPr>
          <w:rFonts w:hint="eastAsia"/>
          <w:snapToGrid/>
          <w:lang w:val="en-GB"/>
        </w:rPr>
        <w:t>亿美元的收入。所获资金正在用于执行低碳发展战略所确定的项目和举措；其中很大一部分被用于侧重土著人口的干预措施。</w:t>
      </w:r>
    </w:p>
    <w:p w:rsidR="00DA217C" w:rsidRPr="00DA217C" w:rsidRDefault="001E4B77" w:rsidP="001E4B77">
      <w:pPr>
        <w:pStyle w:val="SingleTxtGC"/>
        <w:rPr>
          <w:snapToGrid/>
          <w:lang w:val="en-GB"/>
        </w:rPr>
      </w:pPr>
      <w:r>
        <w:rPr>
          <w:snapToGrid/>
          <w:lang w:val="en-GB"/>
        </w:rPr>
        <w:t xml:space="preserve">17.  </w:t>
      </w:r>
      <w:r w:rsidR="00DA217C" w:rsidRPr="00DA217C">
        <w:rPr>
          <w:rFonts w:hint="eastAsia"/>
          <w:snapToGrid/>
          <w:lang w:val="en-GB"/>
        </w:rPr>
        <w:t>关于减贫和使穷人与弱势群体</w:t>
      </w:r>
      <w:r>
        <w:rPr>
          <w:rFonts w:hint="eastAsia"/>
          <w:snapToGrid/>
          <w:lang w:val="en-GB"/>
        </w:rPr>
        <w:t>(</w:t>
      </w:r>
      <w:r w:rsidR="00DA217C" w:rsidRPr="00DA217C">
        <w:rPr>
          <w:rFonts w:hint="eastAsia"/>
          <w:snapToGrid/>
          <w:lang w:val="en-GB"/>
        </w:rPr>
        <w:t>包括土著人民</w:t>
      </w:r>
      <w:r>
        <w:rPr>
          <w:rFonts w:hint="eastAsia"/>
          <w:snapToGrid/>
          <w:lang w:val="en-GB"/>
        </w:rPr>
        <w:t>)</w:t>
      </w:r>
      <w:r w:rsidR="00DA217C" w:rsidRPr="00DA217C">
        <w:rPr>
          <w:rFonts w:hint="eastAsia"/>
          <w:snapToGrid/>
          <w:lang w:val="en-GB"/>
        </w:rPr>
        <w:t>平等获得教育、水、卫生、住房和粮食安全的建议的执行工作取得了很大进展。代表团着重强调了，除其他外：减贫方案、有利于穷人和有利于增长的发展方针；对社会部门的持续投资，得到的投资目前为年度预算的</w:t>
      </w:r>
      <w:r w:rsidR="00DA217C" w:rsidRPr="00DA217C">
        <w:rPr>
          <w:snapToGrid/>
          <w:lang w:val="en-GB"/>
        </w:rPr>
        <w:t>34.5%</w:t>
      </w:r>
      <w:r w:rsidR="00DA217C" w:rsidRPr="00DA217C">
        <w:rPr>
          <w:rFonts w:hint="eastAsia"/>
          <w:snapToGrid/>
          <w:lang w:val="en-GB"/>
        </w:rPr>
        <w:t>；</w:t>
      </w:r>
      <w:r w:rsidR="00DA217C" w:rsidRPr="00DA217C">
        <w:rPr>
          <w:snapToGrid/>
          <w:lang w:val="en-GB"/>
        </w:rPr>
        <w:t>2013</w:t>
      </w:r>
      <w:r w:rsidR="00DA217C" w:rsidRPr="00DA217C">
        <w:rPr>
          <w:rFonts w:hint="eastAsia"/>
          <w:snapToGrid/>
          <w:lang w:val="en-GB"/>
        </w:rPr>
        <w:t>年颁布了国家最低工资。</w:t>
      </w:r>
    </w:p>
    <w:p w:rsidR="00DA217C" w:rsidRPr="00DA217C" w:rsidRDefault="001E4B77" w:rsidP="001E4B77">
      <w:pPr>
        <w:pStyle w:val="SingleTxtGC"/>
        <w:rPr>
          <w:snapToGrid/>
          <w:lang w:val="en-GB"/>
        </w:rPr>
      </w:pPr>
      <w:r>
        <w:rPr>
          <w:snapToGrid/>
          <w:lang w:val="en-GB"/>
        </w:rPr>
        <w:lastRenderedPageBreak/>
        <w:t xml:space="preserve">18.  </w:t>
      </w:r>
      <w:r w:rsidR="00DA217C" w:rsidRPr="00DA217C">
        <w:rPr>
          <w:rFonts w:hint="eastAsia"/>
          <w:snapToGrid/>
          <w:lang w:val="en-GB"/>
        </w:rPr>
        <w:t>教育部门取得了重大进展。《千年发展目标圭亚那</w:t>
      </w:r>
      <w:r w:rsidR="00DA217C" w:rsidRPr="00DA217C">
        <w:rPr>
          <w:snapToGrid/>
          <w:lang w:val="en-GB"/>
        </w:rPr>
        <w:t>2011</w:t>
      </w:r>
      <w:r w:rsidR="00DA217C" w:rsidRPr="00DA217C">
        <w:rPr>
          <w:rFonts w:hint="eastAsia"/>
          <w:snapToGrid/>
          <w:lang w:val="en-GB"/>
        </w:rPr>
        <w:t>年进展报告》指出，圭亚那在努力实现普及小学教育方面取得了极大进展，已实现了消除中小学教育中的两性差距的具体目标。</w:t>
      </w:r>
    </w:p>
    <w:p w:rsidR="00DA217C" w:rsidRPr="00DA217C" w:rsidRDefault="001E4B77" w:rsidP="001E4B77">
      <w:pPr>
        <w:pStyle w:val="SingleTxtGC"/>
        <w:rPr>
          <w:snapToGrid/>
          <w:lang w:val="en-GB"/>
        </w:rPr>
      </w:pPr>
      <w:r>
        <w:rPr>
          <w:snapToGrid/>
          <w:lang w:val="en-GB"/>
        </w:rPr>
        <w:t xml:space="preserve">19.  </w:t>
      </w:r>
      <w:r w:rsidR="00DA217C" w:rsidRPr="00DA217C">
        <w:rPr>
          <w:rFonts w:hint="eastAsia"/>
          <w:snapToGrid/>
          <w:lang w:val="en-GB"/>
        </w:rPr>
        <w:t>教育部门发挥了关键作用，使儿童享有平等机会，无论他们在哪里生活，族裔、宗教或阶层状况如何。这一点在内陆和美洲印第安人社区表现最为突出，在这些社区中，所有儿童都有机会进入托儿所并接受小学教育，</w:t>
      </w:r>
      <w:r w:rsidR="00DA217C" w:rsidRPr="00DA217C">
        <w:rPr>
          <w:snapToGrid/>
          <w:lang w:val="en-GB"/>
        </w:rPr>
        <w:t>90%</w:t>
      </w:r>
      <w:r w:rsidR="00DA217C" w:rsidRPr="00DA217C">
        <w:rPr>
          <w:rFonts w:hint="eastAsia"/>
          <w:snapToGrid/>
          <w:lang w:val="en-GB"/>
        </w:rPr>
        <w:t>的儿童能够接受中学教育。代表团提供了关于在教育领域实施的方案和举措的详细资料。</w:t>
      </w:r>
    </w:p>
    <w:p w:rsidR="00DA217C" w:rsidRPr="00DA217C" w:rsidRDefault="001E4B77" w:rsidP="001E4B77">
      <w:pPr>
        <w:pStyle w:val="SingleTxtGC"/>
        <w:rPr>
          <w:snapToGrid/>
          <w:lang w:val="en-GB"/>
        </w:rPr>
      </w:pPr>
      <w:r>
        <w:rPr>
          <w:snapToGrid/>
          <w:lang w:val="en-GB"/>
        </w:rPr>
        <w:t xml:space="preserve">20.  </w:t>
      </w:r>
      <w:r w:rsidR="00DA217C" w:rsidRPr="00DA217C">
        <w:rPr>
          <w:rFonts w:hint="eastAsia"/>
          <w:snapToGrid/>
          <w:lang w:val="en-GB"/>
        </w:rPr>
        <w:t>政府提供的保健服务仍是免费的。</w:t>
      </w:r>
      <w:r w:rsidR="00DA217C" w:rsidRPr="00DA217C">
        <w:rPr>
          <w:snapToGrid/>
          <w:lang w:val="en-GB"/>
        </w:rPr>
        <w:t>96%</w:t>
      </w:r>
      <w:r w:rsidR="00DA217C" w:rsidRPr="00DA217C">
        <w:rPr>
          <w:rFonts w:hint="eastAsia"/>
          <w:snapToGrid/>
          <w:lang w:val="en-GB"/>
        </w:rPr>
        <w:t>的接生工作由具有专业技能的保健人员从事，而往年的比例只有</w:t>
      </w:r>
      <w:r w:rsidR="00DA217C" w:rsidRPr="00DA217C">
        <w:rPr>
          <w:snapToGrid/>
          <w:lang w:val="en-GB"/>
        </w:rPr>
        <w:t>85.6%</w:t>
      </w:r>
      <w:r w:rsidR="00DA217C" w:rsidRPr="00DA217C">
        <w:rPr>
          <w:rFonts w:hint="eastAsia"/>
          <w:snapToGrid/>
          <w:lang w:val="en-GB"/>
        </w:rPr>
        <w:t>。圭亚那继续在其医疗设施中免费提供防止母婴传播的治疗，以及免费的抗逆转录病毒治疗；但是，由于援助小型发展中国家的国际资金减少，这些方案的执行工作面临压力。尽管面临着进入偏远地区成本高昂的挑战，圭亚那农村和内陆地区的免疫接种覆盖率仍然很高。</w:t>
      </w:r>
    </w:p>
    <w:p w:rsidR="00DA217C" w:rsidRPr="00DA217C" w:rsidRDefault="001E4B77" w:rsidP="001E4B77">
      <w:pPr>
        <w:pStyle w:val="SingleTxtGC"/>
        <w:rPr>
          <w:snapToGrid/>
          <w:lang w:val="en-GB"/>
        </w:rPr>
      </w:pPr>
      <w:r>
        <w:rPr>
          <w:snapToGrid/>
          <w:lang w:val="en-GB"/>
        </w:rPr>
        <w:t xml:space="preserve">21.  </w:t>
      </w:r>
      <w:r w:rsidR="00DA217C" w:rsidRPr="00DA217C">
        <w:rPr>
          <w:rFonts w:hint="eastAsia"/>
          <w:snapToGrid/>
          <w:lang w:val="en-GB"/>
        </w:rPr>
        <w:t>全国住房方案继续向中低收入家庭提供有补贴的屋地。通过一系列立法措施以及政府</w:t>
      </w:r>
      <w:r w:rsidR="00DA217C" w:rsidRPr="00DA217C">
        <w:rPr>
          <w:snapToGrid/>
          <w:lang w:val="en-GB"/>
        </w:rPr>
        <w:t>/</w:t>
      </w:r>
      <w:r w:rsidR="00DA217C" w:rsidRPr="00DA217C">
        <w:rPr>
          <w:rFonts w:hint="eastAsia"/>
          <w:snapToGrid/>
          <w:lang w:val="en-GB"/>
        </w:rPr>
        <w:t>商业银行伙伴关系，低收入家庭能够获得建房贷款。截至到</w:t>
      </w:r>
      <w:r w:rsidR="00DA217C" w:rsidRPr="00DA217C">
        <w:rPr>
          <w:snapToGrid/>
          <w:lang w:val="en-GB"/>
        </w:rPr>
        <w:t>2013</w:t>
      </w:r>
      <w:r w:rsidR="00DA217C" w:rsidRPr="00DA217C">
        <w:rPr>
          <w:rFonts w:hint="eastAsia"/>
          <w:snapToGrid/>
          <w:lang w:val="en-GB"/>
        </w:rPr>
        <w:t>年底，过去</w:t>
      </w:r>
      <w:r w:rsidR="00DA217C" w:rsidRPr="00DA217C">
        <w:rPr>
          <w:snapToGrid/>
          <w:lang w:val="en-GB"/>
        </w:rPr>
        <w:t>30</w:t>
      </w:r>
      <w:r w:rsidR="00DA217C" w:rsidRPr="00DA217C">
        <w:rPr>
          <w:rFonts w:hint="eastAsia"/>
          <w:snapToGrid/>
          <w:lang w:val="en-GB"/>
        </w:rPr>
        <w:t>多年间出现的</w:t>
      </w:r>
      <w:r w:rsidR="00DA217C" w:rsidRPr="00DA217C">
        <w:rPr>
          <w:snapToGrid/>
          <w:lang w:val="en-GB"/>
        </w:rPr>
        <w:t>1</w:t>
      </w:r>
      <w:r>
        <w:rPr>
          <w:snapToGrid/>
          <w:lang w:val="en-GB"/>
        </w:rPr>
        <w:t>8,</w:t>
      </w:r>
      <w:r w:rsidR="00DA217C" w:rsidRPr="00DA217C">
        <w:rPr>
          <w:snapToGrid/>
          <w:lang w:val="en-GB"/>
        </w:rPr>
        <w:t>000</w:t>
      </w:r>
      <w:r w:rsidR="00DA217C" w:rsidRPr="00DA217C">
        <w:rPr>
          <w:rFonts w:hint="eastAsia"/>
          <w:snapToGrid/>
          <w:lang w:val="en-GB"/>
        </w:rPr>
        <w:t>户棚户区家庭得到了正规安置，正在向这些家庭发放土地所有权证书。</w:t>
      </w:r>
    </w:p>
    <w:p w:rsidR="00DA217C" w:rsidRPr="00DA217C" w:rsidRDefault="001E4B77" w:rsidP="005173EC">
      <w:pPr>
        <w:pStyle w:val="SingleTxtGC"/>
        <w:rPr>
          <w:snapToGrid/>
          <w:lang w:val="en-GB"/>
        </w:rPr>
      </w:pPr>
      <w:r>
        <w:rPr>
          <w:snapToGrid/>
          <w:lang w:val="en-GB"/>
        </w:rPr>
        <w:t xml:space="preserve">22.  </w:t>
      </w:r>
      <w:r w:rsidR="00DA217C" w:rsidRPr="00DA217C">
        <w:rPr>
          <w:rFonts w:hint="eastAsia"/>
          <w:snapToGrid/>
          <w:lang w:val="en-GB"/>
        </w:rPr>
        <w:t>现在沿海地区超过</w:t>
      </w:r>
      <w:r w:rsidR="00DA217C" w:rsidRPr="00DA217C">
        <w:rPr>
          <w:snapToGrid/>
          <w:lang w:val="en-GB"/>
        </w:rPr>
        <w:t>95%</w:t>
      </w:r>
      <w:r w:rsidR="00DA217C" w:rsidRPr="00DA217C">
        <w:rPr>
          <w:rFonts w:hint="eastAsia"/>
          <w:snapToGrid/>
          <w:lang w:val="en-GB"/>
        </w:rPr>
        <w:t>的人口和内陆地区</w:t>
      </w:r>
      <w:r w:rsidR="00DA217C" w:rsidRPr="00DA217C">
        <w:rPr>
          <w:snapToGrid/>
          <w:lang w:val="en-GB"/>
        </w:rPr>
        <w:t>73%</w:t>
      </w:r>
      <w:r w:rsidR="00DA217C" w:rsidRPr="00DA217C">
        <w:rPr>
          <w:rFonts w:hint="eastAsia"/>
          <w:snapToGrid/>
          <w:lang w:val="en-GB"/>
        </w:rPr>
        <w:t>的人口获得了饮用水供应。</w:t>
      </w:r>
    </w:p>
    <w:p w:rsidR="00DA217C" w:rsidRPr="00DA217C" w:rsidRDefault="001E4B77" w:rsidP="001E4B77">
      <w:pPr>
        <w:pStyle w:val="SingleTxtGC"/>
        <w:rPr>
          <w:snapToGrid/>
          <w:lang w:val="en-GB"/>
        </w:rPr>
      </w:pPr>
      <w:r>
        <w:rPr>
          <w:snapToGrid/>
          <w:lang w:val="en-GB"/>
        </w:rPr>
        <w:t xml:space="preserve">23.  </w:t>
      </w:r>
      <w:r w:rsidR="00DA217C" w:rsidRPr="00DA217C">
        <w:rPr>
          <w:rFonts w:hint="eastAsia"/>
          <w:snapToGrid/>
          <w:lang w:val="en-GB"/>
        </w:rPr>
        <w:t>圭亚那因实现</w:t>
      </w:r>
      <w:r>
        <w:rPr>
          <w:rFonts w:hint="eastAsia"/>
          <w:snapToGrid/>
          <w:lang w:val="en-GB"/>
        </w:rPr>
        <w:t>“</w:t>
      </w:r>
      <w:r w:rsidR="00DA217C" w:rsidRPr="00DA217C">
        <w:rPr>
          <w:rFonts w:hint="eastAsia"/>
          <w:snapToGrid/>
          <w:lang w:val="en-GB"/>
        </w:rPr>
        <w:t>千年发展目标</w:t>
      </w:r>
      <w:r w:rsidR="00DA217C" w:rsidRPr="00DA217C">
        <w:rPr>
          <w:snapToGrid/>
          <w:lang w:val="en-GB"/>
        </w:rPr>
        <w:t>1</w:t>
      </w:r>
      <w:r>
        <w:rPr>
          <w:rFonts w:hint="eastAsia"/>
          <w:snapToGrid/>
          <w:lang w:val="en-GB"/>
        </w:rPr>
        <w:t>”</w:t>
      </w:r>
      <w:r w:rsidR="00DA217C" w:rsidRPr="00DA217C">
        <w:rPr>
          <w:rFonts w:hint="eastAsia"/>
          <w:snapToGrid/>
          <w:lang w:val="en-GB"/>
        </w:rPr>
        <w:t>的具体目标以及</w:t>
      </w:r>
      <w:r w:rsidR="00DA217C" w:rsidRPr="00DA217C">
        <w:rPr>
          <w:snapToGrid/>
          <w:lang w:val="en-GB"/>
        </w:rPr>
        <w:t>1996</w:t>
      </w:r>
      <w:r w:rsidR="00DA217C" w:rsidRPr="00DA217C">
        <w:rPr>
          <w:rFonts w:hint="eastAsia"/>
          <w:snapToGrid/>
          <w:lang w:val="en-GB"/>
        </w:rPr>
        <w:t>年世界粮食首脑会议制定的在</w:t>
      </w:r>
      <w:r w:rsidR="00DA217C" w:rsidRPr="00DA217C">
        <w:rPr>
          <w:snapToGrid/>
          <w:lang w:val="en-GB"/>
        </w:rPr>
        <w:t>2015</w:t>
      </w:r>
      <w:r w:rsidR="00DA217C" w:rsidRPr="00DA217C">
        <w:rPr>
          <w:rFonts w:hint="eastAsia"/>
          <w:snapToGrid/>
          <w:lang w:val="en-GB"/>
        </w:rPr>
        <w:t>年将饥饿人口绝对数量减半的目标，而受到联合国粮农组织赞扬。营养不良的比例已从</w:t>
      </w:r>
      <w:r w:rsidR="00DA217C" w:rsidRPr="00DA217C">
        <w:rPr>
          <w:snapToGrid/>
          <w:lang w:val="en-GB"/>
        </w:rPr>
        <w:t>19.1%(1990-1992</w:t>
      </w:r>
      <w:r w:rsidR="00DA217C" w:rsidRPr="00DA217C">
        <w:rPr>
          <w:rFonts w:hint="eastAsia"/>
          <w:snapToGrid/>
          <w:lang w:val="en-GB"/>
        </w:rPr>
        <w:t>年</w:t>
      </w:r>
      <w:r w:rsidR="00DA217C" w:rsidRPr="00DA217C">
        <w:rPr>
          <w:snapToGrid/>
          <w:lang w:val="en-GB"/>
        </w:rPr>
        <w:t>)</w:t>
      </w:r>
      <w:r w:rsidR="00DA217C" w:rsidRPr="00DA217C">
        <w:rPr>
          <w:rFonts w:hint="eastAsia"/>
          <w:snapToGrid/>
          <w:lang w:val="en-GB"/>
        </w:rPr>
        <w:t>降至</w:t>
      </w:r>
      <w:r w:rsidR="00DA217C" w:rsidRPr="00DA217C">
        <w:rPr>
          <w:snapToGrid/>
          <w:lang w:val="en-GB"/>
        </w:rPr>
        <w:t>5.1%(2010-2012</w:t>
      </w:r>
      <w:r w:rsidR="00DA217C" w:rsidRPr="00DA217C">
        <w:rPr>
          <w:rFonts w:hint="eastAsia"/>
          <w:snapToGrid/>
          <w:lang w:val="en-GB"/>
        </w:rPr>
        <w:t>年</w:t>
      </w:r>
      <w:r w:rsidR="00DA217C" w:rsidRPr="00DA217C">
        <w:rPr>
          <w:snapToGrid/>
          <w:lang w:val="en-GB"/>
        </w:rPr>
        <w:t>)</w:t>
      </w:r>
      <w:r w:rsidR="00DA217C" w:rsidRPr="00DA217C">
        <w:rPr>
          <w:rFonts w:hint="eastAsia"/>
          <w:snapToGrid/>
          <w:lang w:val="en-GB"/>
        </w:rPr>
        <w:t>。</w:t>
      </w:r>
    </w:p>
    <w:p w:rsidR="00DA217C" w:rsidRPr="00DA217C" w:rsidRDefault="001E4B77" w:rsidP="001E4B77">
      <w:pPr>
        <w:pStyle w:val="SingleTxtGC"/>
        <w:rPr>
          <w:snapToGrid/>
          <w:lang w:val="en-GB"/>
        </w:rPr>
      </w:pPr>
      <w:r>
        <w:rPr>
          <w:snapToGrid/>
          <w:lang w:val="en-GB"/>
        </w:rPr>
        <w:t xml:space="preserve">24.  </w:t>
      </w:r>
      <w:r w:rsidR="00DA217C" w:rsidRPr="00DA217C">
        <w:rPr>
          <w:rFonts w:hint="eastAsia"/>
          <w:snapToGrid/>
          <w:lang w:val="en-GB"/>
        </w:rPr>
        <w:t>认识到美洲印第安人历史上受到的不公正行为，经修订的《圭亚那宪法》和</w:t>
      </w:r>
      <w:r w:rsidR="00DA217C" w:rsidRPr="00DA217C">
        <w:rPr>
          <w:snapToGrid/>
          <w:lang w:val="en-GB"/>
        </w:rPr>
        <w:t>2006</w:t>
      </w:r>
      <w:r w:rsidR="00DA217C" w:rsidRPr="00DA217C">
        <w:rPr>
          <w:rFonts w:hint="eastAsia"/>
          <w:snapToGrid/>
          <w:lang w:val="en-GB"/>
        </w:rPr>
        <w:t>年《美洲印第安人法》规定并保证，美洲印第安人享有土地权、治理权和文化权。美洲印第安人目前是圭亚那第二大土地所有者，最大的土地所有者是国家。美洲印第安人所拥有的共同土地占该国国土总面积的</w:t>
      </w:r>
      <w:r w:rsidR="00DA217C" w:rsidRPr="00DA217C">
        <w:rPr>
          <w:snapToGrid/>
          <w:lang w:val="en-GB"/>
        </w:rPr>
        <w:t>14%</w:t>
      </w:r>
      <w:r w:rsidR="00DA217C" w:rsidRPr="00DA217C">
        <w:rPr>
          <w:rFonts w:hint="eastAsia"/>
          <w:snapToGrid/>
          <w:lang w:val="en-GB"/>
        </w:rPr>
        <w:t>。</w:t>
      </w:r>
      <w:r w:rsidR="00DA217C" w:rsidRPr="00DA217C">
        <w:rPr>
          <w:snapToGrid/>
          <w:lang w:val="en-GB"/>
        </w:rPr>
        <w:t>103</w:t>
      </w:r>
      <w:r w:rsidR="00DA217C" w:rsidRPr="00DA217C">
        <w:rPr>
          <w:rFonts w:hint="eastAsia"/>
          <w:snapToGrid/>
          <w:lang w:val="en-GB"/>
        </w:rPr>
        <w:t>个美洲印第安人村庄都被授予绝对所有权，迄今为止，已对</w:t>
      </w:r>
      <w:r w:rsidR="00DA217C" w:rsidRPr="00DA217C">
        <w:rPr>
          <w:snapToGrid/>
          <w:lang w:val="en-GB"/>
        </w:rPr>
        <w:t>83</w:t>
      </w:r>
      <w:r w:rsidR="00DA217C" w:rsidRPr="00DA217C">
        <w:rPr>
          <w:rFonts w:hint="eastAsia"/>
          <w:snapToGrid/>
          <w:lang w:val="en-GB"/>
        </w:rPr>
        <w:t>个村庄进行了划界。代表团指出，政府继续划拨资源</w:t>
      </w:r>
      <w:proofErr w:type="gramStart"/>
      <w:r w:rsidR="00DA217C" w:rsidRPr="00DA217C">
        <w:rPr>
          <w:rFonts w:hint="eastAsia"/>
          <w:snapToGrid/>
          <w:lang w:val="en-GB"/>
        </w:rPr>
        <w:t>用於</w:t>
      </w:r>
      <w:proofErr w:type="gramEnd"/>
      <w:r w:rsidR="00DA217C" w:rsidRPr="00DA217C">
        <w:rPr>
          <w:rFonts w:hint="eastAsia"/>
          <w:snapToGrid/>
          <w:lang w:val="en-GB"/>
        </w:rPr>
        <w:t>美洲印第安人社区的发展，并报告了多项举措。圭亚那将继续考虑批准劳工组织</w:t>
      </w:r>
      <w:r w:rsidR="00DA217C" w:rsidRPr="00DA217C">
        <w:rPr>
          <w:snapToGrid/>
          <w:lang w:val="en-GB"/>
        </w:rPr>
        <w:t>1989</w:t>
      </w:r>
      <w:r w:rsidR="00DA217C" w:rsidRPr="00DA217C">
        <w:rPr>
          <w:rFonts w:hint="eastAsia"/>
          <w:snapToGrid/>
          <w:lang w:val="en-GB"/>
        </w:rPr>
        <w:t>年《土著和部落民族公约》</w:t>
      </w:r>
      <w:r>
        <w:rPr>
          <w:rFonts w:hint="eastAsia"/>
          <w:snapToGrid/>
          <w:lang w:val="en-GB"/>
        </w:rPr>
        <w:t>(</w:t>
      </w:r>
      <w:r w:rsidR="00DA217C" w:rsidRPr="00DA217C">
        <w:rPr>
          <w:rFonts w:hint="eastAsia"/>
          <w:snapToGrid/>
          <w:lang w:val="en-GB"/>
        </w:rPr>
        <w:t>第</w:t>
      </w:r>
      <w:r w:rsidR="00DA217C" w:rsidRPr="00DA217C">
        <w:rPr>
          <w:snapToGrid/>
          <w:lang w:val="en-GB"/>
        </w:rPr>
        <w:t>169</w:t>
      </w:r>
      <w:r w:rsidR="00DA217C" w:rsidRPr="00DA217C">
        <w:rPr>
          <w:rFonts w:hint="eastAsia"/>
          <w:snapToGrid/>
          <w:lang w:val="en-GB"/>
        </w:rPr>
        <w:t>号</w:t>
      </w:r>
      <w:r>
        <w:rPr>
          <w:rFonts w:hint="eastAsia"/>
          <w:snapToGrid/>
          <w:lang w:val="en-GB"/>
        </w:rPr>
        <w:t>)</w:t>
      </w:r>
      <w:r w:rsidR="00DA217C" w:rsidRPr="00DA217C">
        <w:rPr>
          <w:rFonts w:hint="eastAsia"/>
          <w:snapToGrid/>
          <w:lang w:val="en-GB"/>
        </w:rPr>
        <w:t>。</w:t>
      </w:r>
    </w:p>
    <w:p w:rsidR="00DA217C" w:rsidRPr="00DA217C" w:rsidRDefault="001E4B77" w:rsidP="001E4B77">
      <w:pPr>
        <w:pStyle w:val="SingleTxtGC"/>
        <w:rPr>
          <w:snapToGrid/>
          <w:lang w:val="en-GB"/>
        </w:rPr>
      </w:pPr>
      <w:r>
        <w:rPr>
          <w:snapToGrid/>
          <w:lang w:val="en-GB"/>
        </w:rPr>
        <w:t xml:space="preserve">25.  </w:t>
      </w:r>
      <w:r w:rsidR="00DA217C" w:rsidRPr="00DA217C">
        <w:rPr>
          <w:rFonts w:hint="eastAsia"/>
          <w:snapToGrid/>
          <w:lang w:val="en-GB"/>
        </w:rPr>
        <w:t>代表团报告说，该国努力消除基于文化和传统的歧视，并增进和保护所有公民的权利。代表团着重指出，该国颁布了</w:t>
      </w:r>
      <w:r w:rsidR="00DA217C" w:rsidRPr="00DA217C">
        <w:rPr>
          <w:snapToGrid/>
          <w:lang w:val="en-GB"/>
        </w:rPr>
        <w:t>2010</w:t>
      </w:r>
      <w:r w:rsidR="00DA217C" w:rsidRPr="00DA217C">
        <w:rPr>
          <w:rFonts w:hint="eastAsia"/>
          <w:snapToGrid/>
          <w:lang w:val="en-GB"/>
        </w:rPr>
        <w:t>年《司法审查法》，</w:t>
      </w:r>
      <w:r w:rsidR="00DA217C" w:rsidRPr="00DA217C">
        <w:rPr>
          <w:snapToGrid/>
          <w:lang w:val="en-GB"/>
        </w:rPr>
        <w:t>2014</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月任命了监察员，议会最近批准了族裔关系委员会，多个委员会履行了各自的职能，一些举措得到了实施。</w:t>
      </w:r>
    </w:p>
    <w:p w:rsidR="00DA217C" w:rsidRPr="00DA217C" w:rsidRDefault="001E4B77" w:rsidP="001E4B77">
      <w:pPr>
        <w:pStyle w:val="SingleTxtGC"/>
        <w:rPr>
          <w:snapToGrid/>
        </w:rPr>
      </w:pPr>
      <w:r>
        <w:rPr>
          <w:snapToGrid/>
          <w:lang w:val="en-GB"/>
        </w:rPr>
        <w:t xml:space="preserve">26.  </w:t>
      </w:r>
      <w:r w:rsidR="00DA217C" w:rsidRPr="00DA217C">
        <w:rPr>
          <w:rFonts w:hint="eastAsia"/>
          <w:snapToGrid/>
          <w:lang w:val="en-GB"/>
        </w:rPr>
        <w:t>圭亚那在促进两性平等和增强妇女权能方面取得了重大进展。在《</w:t>
      </w:r>
      <w:r w:rsidR="00DA217C" w:rsidRPr="00DA217C">
        <w:rPr>
          <w:snapToGrid/>
          <w:lang w:val="en-GB"/>
        </w:rPr>
        <w:t>2013</w:t>
      </w:r>
      <w:r w:rsidR="00DA217C" w:rsidRPr="00DA217C">
        <w:rPr>
          <w:rFonts w:hint="eastAsia"/>
          <w:snapToGrid/>
          <w:lang w:val="en-GB"/>
        </w:rPr>
        <w:t>年全球性别差距报告》中，在总体政治权能方面，世界经济论坛将圭亚那列为</w:t>
      </w:r>
      <w:r w:rsidR="00DA217C" w:rsidRPr="00DA217C">
        <w:rPr>
          <w:snapToGrid/>
          <w:lang w:val="en-GB"/>
        </w:rPr>
        <w:t>136</w:t>
      </w:r>
      <w:r w:rsidR="00DA217C" w:rsidRPr="00DA217C">
        <w:rPr>
          <w:rFonts w:hint="eastAsia"/>
          <w:snapToGrid/>
          <w:lang w:val="en-GB"/>
        </w:rPr>
        <w:t>个国家中的第</w:t>
      </w:r>
      <w:r w:rsidR="00DA217C" w:rsidRPr="00DA217C">
        <w:rPr>
          <w:snapToGrid/>
          <w:lang w:val="en-GB"/>
        </w:rPr>
        <w:t>33</w:t>
      </w:r>
      <w:r w:rsidR="00DA217C" w:rsidRPr="00DA217C">
        <w:rPr>
          <w:rFonts w:hint="eastAsia"/>
          <w:snapToGrid/>
          <w:lang w:val="en-GB"/>
        </w:rPr>
        <w:t>名。该国在同工同酬方面名列第</w:t>
      </w:r>
      <w:r w:rsidR="00DA217C" w:rsidRPr="00DA217C">
        <w:rPr>
          <w:snapToGrid/>
          <w:lang w:val="en-GB"/>
        </w:rPr>
        <w:t>41</w:t>
      </w:r>
      <w:r w:rsidR="00DA217C" w:rsidRPr="00DA217C">
        <w:rPr>
          <w:rFonts w:hint="eastAsia"/>
          <w:snapToGrid/>
        </w:rPr>
        <w:t>。</w:t>
      </w:r>
    </w:p>
    <w:p w:rsidR="00DA217C" w:rsidRPr="00DA217C" w:rsidRDefault="001E4B77" w:rsidP="001E4B77">
      <w:pPr>
        <w:pStyle w:val="SingleTxtGC"/>
        <w:rPr>
          <w:snapToGrid/>
          <w:lang w:val="en-GB"/>
        </w:rPr>
      </w:pPr>
      <w:r>
        <w:rPr>
          <w:snapToGrid/>
          <w:lang w:val="en-GB"/>
        </w:rPr>
        <w:t xml:space="preserve">27.  </w:t>
      </w:r>
      <w:r w:rsidR="00DA217C" w:rsidRPr="00DA217C">
        <w:rPr>
          <w:rFonts w:hint="eastAsia"/>
          <w:snapToGrid/>
          <w:lang w:val="en-GB"/>
        </w:rPr>
        <w:t>自颁布《残疾人法》以来，残疾人相关工作得到了更好的协调。随着圭亚那努力落实《残疾人权利公约》所规定的条约义务，这些工作将继续取得进展。</w:t>
      </w:r>
    </w:p>
    <w:p w:rsidR="00DA217C" w:rsidRPr="00525898" w:rsidRDefault="001E4B77" w:rsidP="001E4B77">
      <w:pPr>
        <w:pStyle w:val="SingleTxtGC"/>
        <w:rPr>
          <w:snapToGrid/>
          <w:spacing w:val="-4"/>
          <w:lang w:val="en-GB"/>
        </w:rPr>
      </w:pPr>
      <w:r>
        <w:rPr>
          <w:snapToGrid/>
          <w:lang w:val="en-GB"/>
        </w:rPr>
        <w:lastRenderedPageBreak/>
        <w:t xml:space="preserve">28.  </w:t>
      </w:r>
      <w:r w:rsidR="00DA217C" w:rsidRPr="00525898">
        <w:rPr>
          <w:rFonts w:hint="eastAsia"/>
          <w:snapToGrid/>
          <w:spacing w:val="-4"/>
          <w:lang w:val="en-GB"/>
        </w:rPr>
        <w:t>圭亚那是加勒比共同体</w:t>
      </w:r>
      <w:r w:rsidRPr="00525898">
        <w:rPr>
          <w:rFonts w:hint="eastAsia"/>
          <w:snapToGrid/>
          <w:spacing w:val="-4"/>
          <w:lang w:val="en-GB"/>
        </w:rPr>
        <w:t>(</w:t>
      </w:r>
      <w:r w:rsidR="00DA217C" w:rsidRPr="00525898">
        <w:rPr>
          <w:rFonts w:hint="eastAsia"/>
          <w:snapToGrid/>
          <w:spacing w:val="-4"/>
          <w:lang w:val="en-GB"/>
        </w:rPr>
        <w:t>加共体</w:t>
      </w:r>
      <w:r w:rsidRPr="00525898">
        <w:rPr>
          <w:rFonts w:hint="eastAsia"/>
          <w:snapToGrid/>
          <w:spacing w:val="-4"/>
          <w:lang w:val="en-GB"/>
        </w:rPr>
        <w:t>)</w:t>
      </w:r>
      <w:r w:rsidR="00DA217C" w:rsidRPr="00525898">
        <w:rPr>
          <w:rFonts w:hint="eastAsia"/>
          <w:snapToGrid/>
          <w:spacing w:val="-4"/>
          <w:lang w:val="en-GB"/>
        </w:rPr>
        <w:t>赔偿委员会的一员，委员会要求与被奴役并带到英国、法国、荷兰和西班牙殖民地工作的非洲人有关的赔偿。圭亚那成立了一个基础广泛的委员会，正在编写将提交加共体的圭亚那对前殖民大国的索赔要求。</w:t>
      </w:r>
    </w:p>
    <w:p w:rsidR="00DA217C" w:rsidRPr="00DA217C" w:rsidRDefault="001E4B77" w:rsidP="001E4B77">
      <w:pPr>
        <w:pStyle w:val="SingleTxtGC"/>
        <w:rPr>
          <w:snapToGrid/>
          <w:lang w:val="en-GB"/>
        </w:rPr>
      </w:pPr>
      <w:r>
        <w:rPr>
          <w:snapToGrid/>
          <w:lang w:val="en-GB"/>
        </w:rPr>
        <w:t xml:space="preserve">29.  </w:t>
      </w:r>
      <w:r w:rsidR="00DA217C" w:rsidRPr="00DA217C">
        <w:rPr>
          <w:rFonts w:hint="eastAsia"/>
          <w:snapToGrid/>
          <w:lang w:val="en-GB"/>
        </w:rPr>
        <w:t>代表团指出，人际暴力</w:t>
      </w:r>
      <w:r>
        <w:rPr>
          <w:rFonts w:hint="eastAsia"/>
          <w:snapToGrid/>
          <w:lang w:val="en-GB"/>
        </w:rPr>
        <w:t>(</w:t>
      </w:r>
      <w:r w:rsidR="00DA217C" w:rsidRPr="00DA217C">
        <w:rPr>
          <w:rFonts w:hint="eastAsia"/>
          <w:snapToGrid/>
          <w:lang w:val="en-GB"/>
        </w:rPr>
        <w:t>包括性暴力和家庭暴力</w:t>
      </w:r>
      <w:r>
        <w:rPr>
          <w:rFonts w:hint="eastAsia"/>
          <w:snapToGrid/>
          <w:lang w:val="en-GB"/>
        </w:rPr>
        <w:t>)</w:t>
      </w:r>
      <w:r w:rsidR="00DA217C" w:rsidRPr="00DA217C">
        <w:rPr>
          <w:rFonts w:hint="eastAsia"/>
          <w:snapToGrid/>
          <w:lang w:val="en-GB"/>
        </w:rPr>
        <w:t>现象虽然有所减少，但仍令人严重关切。代表团着重指出了该领域的一些成绩和挑战。</w:t>
      </w:r>
      <w:r w:rsidR="00DA217C" w:rsidRPr="00DA217C">
        <w:rPr>
          <w:snapToGrid/>
          <w:lang w:val="en-GB"/>
        </w:rPr>
        <w:t>2014</w:t>
      </w:r>
      <w:r w:rsidR="00DA217C" w:rsidRPr="00DA217C">
        <w:rPr>
          <w:rFonts w:hint="eastAsia"/>
          <w:snapToGrid/>
          <w:lang w:val="en-GB"/>
        </w:rPr>
        <w:t>年</w:t>
      </w:r>
      <w:r w:rsidR="00DA217C" w:rsidRPr="00DA217C">
        <w:rPr>
          <w:snapToGrid/>
          <w:lang w:val="en-GB"/>
        </w:rPr>
        <w:t>7</w:t>
      </w:r>
      <w:r w:rsidR="00DA217C" w:rsidRPr="00DA217C">
        <w:rPr>
          <w:rFonts w:hint="eastAsia"/>
          <w:snapToGrid/>
          <w:lang w:val="en-GB"/>
        </w:rPr>
        <w:t>月，国家性暴力问题工作组举行了特别会议，审查根据</w:t>
      </w:r>
      <w:r w:rsidR="00DA217C" w:rsidRPr="00DA217C">
        <w:rPr>
          <w:snapToGrid/>
          <w:lang w:val="en-GB"/>
        </w:rPr>
        <w:t>2010</w:t>
      </w:r>
      <w:r w:rsidR="00DA217C" w:rsidRPr="00DA217C">
        <w:rPr>
          <w:rFonts w:hint="eastAsia"/>
          <w:snapToGrid/>
          <w:lang w:val="en-GB"/>
        </w:rPr>
        <w:t>年《性犯罪法》为警察、检察官、治安法官、社会工作者和医务人员制定的方案草案，以及审议新的行动计划草案。在联合国人口基金</w:t>
      </w:r>
      <w:r>
        <w:rPr>
          <w:rFonts w:hint="eastAsia"/>
          <w:snapToGrid/>
          <w:lang w:val="en-GB"/>
        </w:rPr>
        <w:t>(</w:t>
      </w:r>
      <w:r w:rsidR="00DA217C" w:rsidRPr="00DA217C">
        <w:rPr>
          <w:rFonts w:hint="eastAsia"/>
          <w:snapToGrid/>
          <w:lang w:val="en-GB"/>
        </w:rPr>
        <w:t>人口基金</w:t>
      </w:r>
      <w:r>
        <w:rPr>
          <w:rFonts w:hint="eastAsia"/>
          <w:snapToGrid/>
          <w:lang w:val="en-GB"/>
        </w:rPr>
        <w:t>)</w:t>
      </w:r>
      <w:r w:rsidR="00DA217C" w:rsidRPr="00DA217C">
        <w:rPr>
          <w:rFonts w:hint="eastAsia"/>
          <w:snapToGrid/>
          <w:lang w:val="en-GB"/>
        </w:rPr>
        <w:t>的协助下，已经完成了行动计划，并已于</w:t>
      </w:r>
      <w:r w:rsidR="00DA217C" w:rsidRPr="00DA217C">
        <w:rPr>
          <w:snapToGrid/>
          <w:lang w:val="en-GB"/>
        </w:rPr>
        <w:t>2015</w:t>
      </w:r>
      <w:r w:rsidR="00DA217C" w:rsidRPr="00DA217C">
        <w:rPr>
          <w:rFonts w:hint="eastAsia"/>
          <w:snapToGrid/>
          <w:lang w:val="en-GB"/>
        </w:rPr>
        <w:t>年</w:t>
      </w:r>
      <w:r w:rsidR="00DA217C" w:rsidRPr="00DA217C">
        <w:rPr>
          <w:snapToGrid/>
          <w:lang w:val="en-GB"/>
        </w:rPr>
        <w:t>1</w:t>
      </w:r>
      <w:r w:rsidR="00DA217C" w:rsidRPr="00DA217C">
        <w:rPr>
          <w:rFonts w:hint="eastAsia"/>
          <w:snapToGrid/>
          <w:lang w:val="en-GB"/>
        </w:rPr>
        <w:t>月提交内阁审查。加强</w:t>
      </w:r>
      <w:r w:rsidR="00DA217C" w:rsidRPr="00DA217C">
        <w:rPr>
          <w:snapToGrid/>
          <w:lang w:val="en-GB"/>
        </w:rPr>
        <w:t>1996</w:t>
      </w:r>
      <w:r w:rsidR="00DA217C" w:rsidRPr="00DA217C">
        <w:rPr>
          <w:rFonts w:hint="eastAsia"/>
          <w:snapToGrid/>
          <w:lang w:val="en-GB"/>
        </w:rPr>
        <w:t>年《家庭暴力法》的方案草案和新的法规也已制定完成。</w:t>
      </w:r>
    </w:p>
    <w:p w:rsidR="00DA217C" w:rsidRPr="00DA217C" w:rsidRDefault="001E4B77" w:rsidP="001E4B77">
      <w:pPr>
        <w:pStyle w:val="SingleTxtGC"/>
        <w:rPr>
          <w:snapToGrid/>
          <w:lang w:val="en-GB"/>
        </w:rPr>
      </w:pPr>
      <w:r>
        <w:rPr>
          <w:snapToGrid/>
          <w:lang w:val="en-GB"/>
        </w:rPr>
        <w:t xml:space="preserve">30.  </w:t>
      </w:r>
      <w:r w:rsidR="00DA217C" w:rsidRPr="00DA217C">
        <w:rPr>
          <w:rFonts w:hint="eastAsia"/>
          <w:snapToGrid/>
          <w:lang w:val="en-GB"/>
        </w:rPr>
        <w:t>过去</w:t>
      </w:r>
      <w:r w:rsidR="00DA217C" w:rsidRPr="00DA217C">
        <w:rPr>
          <w:snapToGrid/>
          <w:lang w:val="en-GB"/>
        </w:rPr>
        <w:t>4</w:t>
      </w:r>
      <w:r w:rsidR="00DA217C" w:rsidRPr="00DA217C">
        <w:rPr>
          <w:rFonts w:hint="eastAsia"/>
          <w:snapToGrid/>
          <w:lang w:val="en-GB"/>
        </w:rPr>
        <w:t>年来，媒体、民间社会和社区以及宗教组织在消除暴力侵害妇女儿童现象方面发挥了更加积极主动的作用。</w:t>
      </w:r>
    </w:p>
    <w:p w:rsidR="00DA217C" w:rsidRPr="00DA217C" w:rsidRDefault="001E4B77" w:rsidP="001E4B77">
      <w:pPr>
        <w:pStyle w:val="SingleTxtGC"/>
        <w:rPr>
          <w:snapToGrid/>
          <w:lang w:val="en-GB"/>
        </w:rPr>
      </w:pPr>
      <w:r>
        <w:rPr>
          <w:snapToGrid/>
          <w:lang w:val="en-GB"/>
        </w:rPr>
        <w:t xml:space="preserve">31.  </w:t>
      </w:r>
      <w:r w:rsidR="00DA217C" w:rsidRPr="00DA217C">
        <w:rPr>
          <w:rFonts w:hint="eastAsia"/>
          <w:snapToGrid/>
          <w:lang w:val="en-GB"/>
        </w:rPr>
        <w:t>家庭暴力举报总数减少了</w:t>
      </w:r>
      <w:r w:rsidR="00DA217C" w:rsidRPr="00DA217C">
        <w:rPr>
          <w:snapToGrid/>
          <w:lang w:val="en-GB"/>
        </w:rPr>
        <w:t>50%</w:t>
      </w:r>
      <w:r w:rsidR="00DA217C" w:rsidRPr="00DA217C">
        <w:rPr>
          <w:rFonts w:hint="eastAsia"/>
          <w:snapToGrid/>
          <w:lang w:val="en-GB"/>
        </w:rPr>
        <w:t>以上，而被指控者的人数从</w:t>
      </w:r>
      <w:r w:rsidR="00DA217C" w:rsidRPr="00DA217C">
        <w:rPr>
          <w:snapToGrid/>
          <w:lang w:val="en-GB"/>
        </w:rPr>
        <w:t>25%</w:t>
      </w:r>
      <w:r w:rsidR="00DA217C" w:rsidRPr="00DA217C">
        <w:rPr>
          <w:rFonts w:hint="eastAsia"/>
          <w:snapToGrid/>
          <w:lang w:val="en-GB"/>
        </w:rPr>
        <w:t>增至</w:t>
      </w:r>
      <w:r w:rsidR="00DA217C" w:rsidRPr="00DA217C">
        <w:rPr>
          <w:snapToGrid/>
          <w:lang w:val="en-GB"/>
        </w:rPr>
        <w:t>52%</w:t>
      </w:r>
      <w:r w:rsidR="00DA217C" w:rsidRPr="00DA217C">
        <w:rPr>
          <w:rFonts w:hint="eastAsia"/>
          <w:snapToGrid/>
          <w:lang w:val="en-GB"/>
        </w:rPr>
        <w:t>。虽然因家庭暴力罪行被治安法官指控和判罪的人数大幅增加，但性犯罪的胜诉和定罪数量则令人失望。</w:t>
      </w:r>
    </w:p>
    <w:p w:rsidR="00DA217C" w:rsidRPr="00DA217C" w:rsidRDefault="001E4B77" w:rsidP="001E4B77">
      <w:pPr>
        <w:pStyle w:val="SingleTxtGC"/>
        <w:rPr>
          <w:snapToGrid/>
          <w:lang w:val="en-GB"/>
        </w:rPr>
      </w:pPr>
      <w:r>
        <w:rPr>
          <w:snapToGrid/>
          <w:lang w:val="en-GB"/>
        </w:rPr>
        <w:t xml:space="preserve">32.  </w:t>
      </w:r>
      <w:r w:rsidR="00DA217C" w:rsidRPr="00DA217C">
        <w:rPr>
          <w:rFonts w:hint="eastAsia"/>
          <w:snapToGrid/>
          <w:lang w:val="en-GB"/>
        </w:rPr>
        <w:t>代表团回顾国家报告中提供的关于进行立法改革加强保护儿童权利的资料。儿童保育和保护机构继续调查全国各地报告的虐待儿童案件。代表团表示遗憾的是，《少年司法法案》草案仍未制定完成，因此，圭亚那无法落实关于刑事责任年龄的建议。</w:t>
      </w:r>
    </w:p>
    <w:p w:rsidR="00DA217C" w:rsidRPr="00DA217C" w:rsidRDefault="001E4B77" w:rsidP="001E4B77">
      <w:pPr>
        <w:pStyle w:val="SingleTxtGC"/>
        <w:rPr>
          <w:snapToGrid/>
          <w:lang w:val="en-GB"/>
        </w:rPr>
      </w:pPr>
      <w:r>
        <w:rPr>
          <w:snapToGrid/>
          <w:lang w:val="en-GB"/>
        </w:rPr>
        <w:t xml:space="preserve">33.  </w:t>
      </w:r>
      <w:r w:rsidR="00DA217C" w:rsidRPr="00DA217C">
        <w:rPr>
          <w:rFonts w:hint="eastAsia"/>
          <w:snapToGrid/>
          <w:lang w:val="en-GB"/>
        </w:rPr>
        <w:t>代表团还着重指出了打击人口贩运的努力，包括基础广泛的人口贩运问题部长级工作组的工作。</w:t>
      </w:r>
    </w:p>
    <w:p w:rsidR="00DA217C" w:rsidRPr="00DA217C" w:rsidRDefault="001E4B77" w:rsidP="001E4B77">
      <w:pPr>
        <w:pStyle w:val="SingleTxtGC"/>
        <w:rPr>
          <w:snapToGrid/>
          <w:lang w:val="en-GB"/>
        </w:rPr>
      </w:pPr>
      <w:r>
        <w:rPr>
          <w:snapToGrid/>
          <w:lang w:val="en-GB"/>
        </w:rPr>
        <w:t xml:space="preserve">34.  </w:t>
      </w:r>
      <w:r w:rsidR="00DA217C" w:rsidRPr="00DA217C">
        <w:rPr>
          <w:rFonts w:hint="eastAsia"/>
          <w:snapToGrid/>
          <w:lang w:val="en-GB"/>
        </w:rPr>
        <w:t>圭亚那在司法部门采取了重大步骤并进行了大量投资。已提出若干举措，以改进该部门内部的监督、监测、</w:t>
      </w:r>
      <w:proofErr w:type="gramStart"/>
      <w:r w:rsidR="00DA217C" w:rsidRPr="00DA217C">
        <w:rPr>
          <w:rFonts w:hint="eastAsia"/>
          <w:snapToGrid/>
          <w:lang w:val="en-GB"/>
        </w:rPr>
        <w:t>问责并加强</w:t>
      </w:r>
      <w:proofErr w:type="gramEnd"/>
      <w:r w:rsidR="00DA217C" w:rsidRPr="00DA217C">
        <w:rPr>
          <w:rFonts w:hint="eastAsia"/>
          <w:snapToGrid/>
          <w:lang w:val="en-GB"/>
        </w:rPr>
        <w:t>协调。这些举措包括设立了民事和刑事司法委员会；增加了法官人数；司法部门年度预算从法律事务</w:t>
      </w:r>
      <w:proofErr w:type="gramStart"/>
      <w:r w:rsidR="00DA217C" w:rsidRPr="00DA217C">
        <w:rPr>
          <w:rFonts w:hint="eastAsia"/>
          <w:snapToGrid/>
          <w:lang w:val="en-GB"/>
        </w:rPr>
        <w:t>部预算</w:t>
      </w:r>
      <w:proofErr w:type="gramEnd"/>
      <w:r w:rsidR="00DA217C" w:rsidRPr="00DA217C">
        <w:rPr>
          <w:rFonts w:hint="eastAsia"/>
          <w:snapToGrid/>
          <w:lang w:val="en-GB"/>
        </w:rPr>
        <w:t>中撤出，现在由综合基金直接负责，以加强司法机关的独立性。</w:t>
      </w:r>
    </w:p>
    <w:p w:rsidR="00DA217C" w:rsidRPr="00525898" w:rsidRDefault="001E4B77" w:rsidP="001E4B77">
      <w:pPr>
        <w:pStyle w:val="SingleTxtGC"/>
        <w:rPr>
          <w:snapToGrid/>
          <w:spacing w:val="-4"/>
          <w:lang w:val="en-GB"/>
        </w:rPr>
      </w:pPr>
      <w:r>
        <w:rPr>
          <w:snapToGrid/>
          <w:lang w:val="en-GB"/>
        </w:rPr>
        <w:t xml:space="preserve">35.  </w:t>
      </w:r>
      <w:r w:rsidR="00DA217C" w:rsidRPr="00525898">
        <w:rPr>
          <w:rFonts w:hint="eastAsia"/>
          <w:snapToGrid/>
          <w:spacing w:val="-4"/>
          <w:lang w:val="en-GB"/>
        </w:rPr>
        <w:t>代表团重申，《宪法》严格禁止对拘留者和囚犯实施酷刑和虐待，政府已公开谴责虐待和酷刑，还一再要求必须迅速调查任何此类指控并采取行动。</w:t>
      </w:r>
      <w:r w:rsidR="00DA217C" w:rsidRPr="00525898">
        <w:rPr>
          <w:snapToGrid/>
          <w:spacing w:val="-4"/>
          <w:lang w:val="en-GB"/>
        </w:rPr>
        <w:t>2014</w:t>
      </w:r>
      <w:r w:rsidR="00DA217C" w:rsidRPr="00525898">
        <w:rPr>
          <w:rFonts w:hint="eastAsia"/>
          <w:snapToGrid/>
          <w:spacing w:val="-4"/>
          <w:lang w:val="en-GB"/>
        </w:rPr>
        <w:t>年，法院已审讯了一些警察，包括在拘留所实施酷刑和虐待的警察。此外，为加强调查能力，警务</w:t>
      </w:r>
      <w:proofErr w:type="gramStart"/>
      <w:r w:rsidR="00DA217C" w:rsidRPr="00525898">
        <w:rPr>
          <w:rFonts w:hint="eastAsia"/>
          <w:snapToGrid/>
          <w:spacing w:val="-4"/>
          <w:lang w:val="en-GB"/>
        </w:rPr>
        <w:t>申诉局</w:t>
      </w:r>
      <w:proofErr w:type="gramEnd"/>
      <w:r w:rsidR="00DA217C" w:rsidRPr="00525898">
        <w:rPr>
          <w:rFonts w:hint="eastAsia"/>
          <w:snapToGrid/>
          <w:spacing w:val="-4"/>
          <w:lang w:val="en-GB"/>
        </w:rPr>
        <w:t>将自</w:t>
      </w:r>
      <w:proofErr w:type="gramStart"/>
      <w:r w:rsidR="00DA217C" w:rsidRPr="00525898">
        <w:rPr>
          <w:rFonts w:hint="eastAsia"/>
          <w:snapToGrid/>
          <w:spacing w:val="-4"/>
          <w:lang w:val="en-GB"/>
        </w:rPr>
        <w:t>设调查</w:t>
      </w:r>
      <w:proofErr w:type="gramEnd"/>
      <w:r w:rsidR="00DA217C" w:rsidRPr="00525898">
        <w:rPr>
          <w:rFonts w:hint="eastAsia"/>
          <w:snapToGrid/>
          <w:spacing w:val="-4"/>
          <w:lang w:val="en-GB"/>
        </w:rPr>
        <w:t>股，以便进行独立于圭亚那警察部队的调查。</w:t>
      </w:r>
    </w:p>
    <w:p w:rsidR="00DA217C" w:rsidRPr="00DA217C" w:rsidRDefault="001E4B77" w:rsidP="001E4B77">
      <w:pPr>
        <w:pStyle w:val="SingleTxtGC"/>
        <w:rPr>
          <w:snapToGrid/>
          <w:lang w:val="en-GB"/>
        </w:rPr>
      </w:pPr>
      <w:r>
        <w:rPr>
          <w:snapToGrid/>
          <w:lang w:val="en-GB"/>
        </w:rPr>
        <w:t xml:space="preserve">36.  </w:t>
      </w:r>
      <w:r w:rsidR="00DA217C" w:rsidRPr="00DA217C">
        <w:rPr>
          <w:snapToGrid/>
          <w:lang w:val="en-GB"/>
        </w:rPr>
        <w:t>2012</w:t>
      </w:r>
      <w:r w:rsidR="00DA217C" w:rsidRPr="00DA217C">
        <w:rPr>
          <w:rFonts w:hint="eastAsia"/>
          <w:snapToGrid/>
          <w:lang w:val="en-GB"/>
        </w:rPr>
        <w:t>年</w:t>
      </w:r>
      <w:r w:rsidR="00DA217C" w:rsidRPr="00DA217C">
        <w:rPr>
          <w:snapToGrid/>
          <w:lang w:val="en-GB"/>
        </w:rPr>
        <w:t>7</w:t>
      </w:r>
      <w:r w:rsidR="00DA217C" w:rsidRPr="00DA217C">
        <w:rPr>
          <w:rFonts w:hint="eastAsia"/>
          <w:snapToGrid/>
          <w:lang w:val="en-GB"/>
        </w:rPr>
        <w:t>月发生的重大骚乱导致</w:t>
      </w:r>
      <w:r w:rsidR="00DA217C" w:rsidRPr="00DA217C">
        <w:rPr>
          <w:snapToGrid/>
          <w:lang w:val="en-GB"/>
        </w:rPr>
        <w:t>3</w:t>
      </w:r>
      <w:r w:rsidR="00DA217C" w:rsidRPr="00DA217C">
        <w:rPr>
          <w:rFonts w:hint="eastAsia"/>
          <w:snapToGrid/>
          <w:lang w:val="en-GB"/>
        </w:rPr>
        <w:t>名抗议者被枪杀，为此成立了调查委员会。委员会虽然无法得出是警员向抗议者开枪的结论，但建议应向在暴力中受到损失的人提供赔偿，且应审查并修订关于公共秩序和安全的警务程序。政府和圭亚那警察部队执行了这些建议。</w:t>
      </w:r>
    </w:p>
    <w:p w:rsidR="00DA217C" w:rsidRPr="00DA217C" w:rsidRDefault="001E4B77" w:rsidP="001E4B77">
      <w:pPr>
        <w:pStyle w:val="SingleTxtGC"/>
        <w:rPr>
          <w:snapToGrid/>
          <w:lang w:val="en-GB"/>
        </w:rPr>
      </w:pPr>
      <w:r>
        <w:rPr>
          <w:snapToGrid/>
          <w:lang w:val="en-GB"/>
        </w:rPr>
        <w:t xml:space="preserve">37.  </w:t>
      </w:r>
      <w:r w:rsidR="00DA217C" w:rsidRPr="00DA217C">
        <w:rPr>
          <w:rFonts w:hint="eastAsia"/>
          <w:snapToGrid/>
          <w:lang w:val="en-GB"/>
        </w:rPr>
        <w:t>代表团报告了改善警察拘留所和监狱条件的努力，着重指出制定了</w:t>
      </w:r>
      <w:r w:rsidR="00DA217C" w:rsidRPr="00DA217C">
        <w:rPr>
          <w:snapToGrid/>
          <w:lang w:val="en-GB"/>
        </w:rPr>
        <w:t>2014</w:t>
      </w:r>
      <w:r w:rsidR="00DA217C" w:rsidRPr="00DA217C">
        <w:rPr>
          <w:rFonts w:hint="eastAsia"/>
          <w:snapToGrid/>
          <w:lang w:val="en-GB"/>
        </w:rPr>
        <w:t>年</w:t>
      </w:r>
      <w:r>
        <w:rPr>
          <w:rFonts w:hint="eastAsia"/>
          <w:snapToGrid/>
          <w:lang w:val="en-GB"/>
        </w:rPr>
        <w:t>“</w:t>
      </w:r>
      <w:r w:rsidR="00DA217C" w:rsidRPr="00DA217C">
        <w:rPr>
          <w:rFonts w:hint="eastAsia"/>
          <w:snapToGrid/>
          <w:lang w:val="en-GB"/>
        </w:rPr>
        <w:t>圭亚那狱政署更新和重建战略计划</w:t>
      </w:r>
      <w:r>
        <w:rPr>
          <w:rFonts w:hint="eastAsia"/>
          <w:snapToGrid/>
          <w:lang w:val="en-GB"/>
        </w:rPr>
        <w:t>”</w:t>
      </w:r>
      <w:r w:rsidR="00DA217C" w:rsidRPr="00DA217C">
        <w:rPr>
          <w:rFonts w:hint="eastAsia"/>
          <w:snapToGrid/>
          <w:lang w:val="en-GB"/>
        </w:rPr>
        <w:t>并在每个监狱任命一个察访委员会</w:t>
      </w:r>
      <w:r>
        <w:rPr>
          <w:rFonts w:hint="eastAsia"/>
          <w:snapToGrid/>
          <w:lang w:val="en-GB"/>
        </w:rPr>
        <w:t>(</w:t>
      </w:r>
      <w:r w:rsidR="00DA217C" w:rsidRPr="00DA217C">
        <w:rPr>
          <w:rFonts w:hint="eastAsia"/>
          <w:snapToGrid/>
          <w:lang w:val="en-GB"/>
        </w:rPr>
        <w:t>根据《监狱法》的规定</w:t>
      </w:r>
      <w:r>
        <w:rPr>
          <w:rFonts w:hint="eastAsia"/>
          <w:snapToGrid/>
          <w:lang w:val="en-GB"/>
        </w:rPr>
        <w:t>)</w:t>
      </w:r>
      <w:r w:rsidR="00DA217C" w:rsidRPr="00DA217C">
        <w:rPr>
          <w:rFonts w:hint="eastAsia"/>
          <w:snapToGrid/>
          <w:lang w:val="en-GB"/>
        </w:rPr>
        <w:t>，以监测监狱状况。</w:t>
      </w:r>
    </w:p>
    <w:p w:rsidR="00DA217C" w:rsidRPr="00DA217C" w:rsidRDefault="001E4B77" w:rsidP="005173EC">
      <w:pPr>
        <w:pStyle w:val="SingleTxtGC"/>
        <w:rPr>
          <w:snapToGrid/>
          <w:lang w:val="en-GB"/>
        </w:rPr>
      </w:pPr>
      <w:r>
        <w:rPr>
          <w:snapToGrid/>
          <w:lang w:val="en-GB"/>
        </w:rPr>
        <w:lastRenderedPageBreak/>
        <w:t xml:space="preserve">38.  </w:t>
      </w:r>
      <w:r w:rsidR="00DA217C" w:rsidRPr="00DA217C">
        <w:rPr>
          <w:rFonts w:hint="eastAsia"/>
          <w:snapToGrid/>
          <w:lang w:val="en-GB"/>
        </w:rPr>
        <w:t>代表团表示坚信，圭亚那的宪法权利委员会构成了人权保护的重要组成部分。根据立法，委员会由综合基金直接提供经费，这一做法与《有关促进和保护人权的国家机构的地位的原则》</w:t>
      </w:r>
      <w:r>
        <w:rPr>
          <w:rFonts w:hint="eastAsia"/>
          <w:snapToGrid/>
          <w:lang w:val="en-GB"/>
        </w:rPr>
        <w:t>(</w:t>
      </w:r>
      <w:r w:rsidR="00DA217C" w:rsidRPr="00DA217C">
        <w:rPr>
          <w:rFonts w:hint="eastAsia"/>
          <w:snapToGrid/>
          <w:lang w:val="en-GB"/>
        </w:rPr>
        <w:t>《巴黎原则》</w:t>
      </w:r>
      <w:r>
        <w:rPr>
          <w:rFonts w:hint="eastAsia"/>
          <w:snapToGrid/>
          <w:lang w:val="en-GB"/>
        </w:rPr>
        <w:t>)</w:t>
      </w:r>
      <w:r w:rsidR="00DA217C" w:rsidRPr="00DA217C">
        <w:rPr>
          <w:rFonts w:hint="eastAsia"/>
          <w:snapToGrid/>
          <w:lang w:val="en-GB"/>
        </w:rPr>
        <w:t>相符。但遗憾的是，在根据《宪法》</w:t>
      </w:r>
      <w:proofErr w:type="gramStart"/>
      <w:r w:rsidR="00DA217C" w:rsidRPr="00DA217C">
        <w:rPr>
          <w:rFonts w:hint="eastAsia"/>
          <w:snapToGrid/>
          <w:lang w:val="en-GB"/>
        </w:rPr>
        <w:t>任命伞式人权</w:t>
      </w:r>
      <w:proofErr w:type="gramEnd"/>
      <w:r w:rsidR="00DA217C" w:rsidRPr="00DA217C">
        <w:rPr>
          <w:rFonts w:hint="eastAsia"/>
          <w:snapToGrid/>
          <w:lang w:val="en-GB"/>
        </w:rPr>
        <w:t>委员会之前，圭亚那不会完全符合《巴黎原则》。</w:t>
      </w:r>
    </w:p>
    <w:p w:rsidR="00DA217C" w:rsidRPr="00DA217C" w:rsidRDefault="001E4B77" w:rsidP="005173EC">
      <w:pPr>
        <w:pStyle w:val="SingleTxtGC"/>
        <w:rPr>
          <w:snapToGrid/>
          <w:lang w:val="en-GB"/>
        </w:rPr>
      </w:pPr>
      <w:r>
        <w:rPr>
          <w:snapToGrid/>
          <w:lang w:val="en-GB"/>
        </w:rPr>
        <w:t xml:space="preserve">39.  </w:t>
      </w:r>
      <w:r w:rsidR="00DA217C" w:rsidRPr="00DA217C">
        <w:rPr>
          <w:rFonts w:hint="eastAsia"/>
          <w:snapToGrid/>
          <w:lang w:val="en-GB"/>
        </w:rPr>
        <w:t>关于特别程序，代表团重申，圭亚那愿继续回应任务负责人的访问请求，并与其进行充分合作。</w:t>
      </w:r>
    </w:p>
    <w:p w:rsidR="00DA217C" w:rsidRPr="00DA217C" w:rsidRDefault="001E4B77" w:rsidP="001E4B77">
      <w:pPr>
        <w:pStyle w:val="SingleTxtGC"/>
        <w:rPr>
          <w:snapToGrid/>
          <w:lang w:val="en-GB"/>
        </w:rPr>
      </w:pPr>
      <w:r>
        <w:rPr>
          <w:snapToGrid/>
          <w:lang w:val="en-GB"/>
        </w:rPr>
        <w:t xml:space="preserve">40.  </w:t>
      </w:r>
      <w:r w:rsidR="00DA217C" w:rsidRPr="00DA217C">
        <w:rPr>
          <w:snapToGrid/>
          <w:lang w:val="en-GB"/>
        </w:rPr>
        <w:t>2011</w:t>
      </w:r>
      <w:r w:rsidR="00DA217C" w:rsidRPr="00DA217C">
        <w:rPr>
          <w:rFonts w:hint="eastAsia"/>
          <w:snapToGrid/>
          <w:lang w:val="en-GB"/>
        </w:rPr>
        <w:t>年</w:t>
      </w:r>
      <w:r w:rsidR="00DA217C" w:rsidRPr="00DA217C">
        <w:rPr>
          <w:snapToGrid/>
          <w:lang w:val="en-GB"/>
        </w:rPr>
        <w:t>11</w:t>
      </w:r>
      <w:r w:rsidR="00DA217C" w:rsidRPr="00DA217C">
        <w:rPr>
          <w:rFonts w:hint="eastAsia"/>
          <w:snapToGrid/>
          <w:lang w:val="en-GB"/>
        </w:rPr>
        <w:t>月选举后出现的政治局势减缓甚至掩盖了积极成就。执政党的席位比两个反对党合起来少一个，并且，在第十届议会上，反对派多数削减了年度预算，这对执行国家发展议程产生了重大影响。在</w:t>
      </w:r>
      <w:r w:rsidR="00DA217C" w:rsidRPr="00DA217C">
        <w:rPr>
          <w:snapToGrid/>
          <w:lang w:val="en-GB"/>
        </w:rPr>
        <w:t>2014</w:t>
      </w:r>
      <w:r w:rsidR="00DA217C" w:rsidRPr="00DA217C">
        <w:rPr>
          <w:rFonts w:hint="eastAsia"/>
          <w:snapToGrid/>
          <w:lang w:val="en-GB"/>
        </w:rPr>
        <w:t>年的一项不信任动议后，总统宣布将于</w:t>
      </w:r>
      <w:r w:rsidR="00DA217C" w:rsidRPr="00DA217C">
        <w:rPr>
          <w:snapToGrid/>
          <w:lang w:val="en-GB"/>
        </w:rPr>
        <w:t>2015</w:t>
      </w:r>
      <w:r w:rsidR="00DA217C" w:rsidRPr="00DA217C">
        <w:rPr>
          <w:rFonts w:hint="eastAsia"/>
          <w:snapToGrid/>
          <w:lang w:val="en-GB"/>
        </w:rPr>
        <w:t>年</w:t>
      </w:r>
      <w:r w:rsidR="00DA217C" w:rsidRPr="00DA217C">
        <w:rPr>
          <w:snapToGrid/>
          <w:lang w:val="en-GB"/>
        </w:rPr>
        <w:t>5</w:t>
      </w:r>
      <w:r w:rsidR="00DA217C" w:rsidRPr="00DA217C">
        <w:rPr>
          <w:rFonts w:hint="eastAsia"/>
          <w:snapToGrid/>
          <w:lang w:val="en-GB"/>
        </w:rPr>
        <w:t>月</w:t>
      </w:r>
      <w:r w:rsidR="00DA217C" w:rsidRPr="00DA217C">
        <w:rPr>
          <w:snapToGrid/>
          <w:lang w:val="en-GB"/>
        </w:rPr>
        <w:t>11</w:t>
      </w:r>
      <w:r w:rsidR="00DA217C" w:rsidRPr="00DA217C">
        <w:rPr>
          <w:rFonts w:hint="eastAsia"/>
          <w:snapToGrid/>
          <w:lang w:val="en-GB"/>
        </w:rPr>
        <w:t>日举行选举。</w:t>
      </w:r>
    </w:p>
    <w:p w:rsidR="00DA217C" w:rsidRPr="00DA217C" w:rsidRDefault="001E4B77" w:rsidP="001E4B77">
      <w:pPr>
        <w:pStyle w:val="SingleTxtGC"/>
        <w:rPr>
          <w:snapToGrid/>
          <w:lang w:val="en-GB"/>
        </w:rPr>
      </w:pPr>
      <w:r>
        <w:rPr>
          <w:snapToGrid/>
          <w:lang w:val="en-GB"/>
        </w:rPr>
        <w:t xml:space="preserve">41.  </w:t>
      </w:r>
      <w:r w:rsidR="00DA217C" w:rsidRPr="00DA217C">
        <w:rPr>
          <w:rFonts w:hint="eastAsia"/>
          <w:snapToGrid/>
          <w:lang w:val="en-GB"/>
        </w:rPr>
        <w:t>虽然面临着与小型发展中国家有关的诸多挑战，但圭亚那大力履行其</w:t>
      </w:r>
      <w:r w:rsidR="00DA217C" w:rsidRPr="00DA217C">
        <w:rPr>
          <w:snapToGrid/>
          <w:lang w:val="en-GB"/>
        </w:rPr>
        <w:t>2010</w:t>
      </w:r>
      <w:r w:rsidR="00DA217C" w:rsidRPr="00DA217C">
        <w:rPr>
          <w:rFonts w:hint="eastAsia"/>
          <w:snapToGrid/>
          <w:lang w:val="en-GB"/>
        </w:rPr>
        <w:t>年做出的大多数承诺。这些挑战包括气候变化，以及强制实行的</w:t>
      </w:r>
      <w:r>
        <w:rPr>
          <w:rFonts w:hint="eastAsia"/>
          <w:snapToGrid/>
          <w:lang w:val="en-GB"/>
        </w:rPr>
        <w:t>“</w:t>
      </w:r>
      <w:r w:rsidR="00DA217C" w:rsidRPr="00DA217C">
        <w:rPr>
          <w:rFonts w:hint="eastAsia"/>
          <w:snapToGrid/>
          <w:lang w:val="en-GB"/>
        </w:rPr>
        <w:t>毕业</w:t>
      </w:r>
      <w:r>
        <w:rPr>
          <w:rFonts w:hint="eastAsia"/>
          <w:snapToGrid/>
          <w:lang w:val="en-GB"/>
        </w:rPr>
        <w:t>”</w:t>
      </w:r>
      <w:r w:rsidR="00DA217C" w:rsidRPr="00DA217C">
        <w:rPr>
          <w:rFonts w:hint="eastAsia"/>
          <w:snapToGrid/>
          <w:lang w:val="en-GB"/>
        </w:rPr>
        <w:t>政策，狭隘地以人均国内生产总值进行衡量，使得圭亚那这样的国家失去了优惠融资。尽管面临这些挑战，圭亚那仍将在可用资源范围内及现有条件下，继续努力支持联合国人权系统，包括普遍定期审议的作用。</w:t>
      </w:r>
    </w:p>
    <w:p w:rsidR="00DA217C" w:rsidRPr="00DA217C" w:rsidRDefault="00DA217C" w:rsidP="00612F00">
      <w:pPr>
        <w:pStyle w:val="H1GC"/>
        <w:rPr>
          <w:snapToGrid/>
          <w:lang w:val="en-GB"/>
        </w:rPr>
      </w:pPr>
      <w:r w:rsidRPr="00DA217C">
        <w:rPr>
          <w:snapToGrid/>
          <w:lang w:val="en-GB"/>
        </w:rPr>
        <w:tab/>
        <w:t>B.</w:t>
      </w:r>
      <w:r w:rsidRPr="00DA217C">
        <w:rPr>
          <w:snapToGrid/>
          <w:lang w:val="en-GB"/>
        </w:rPr>
        <w:tab/>
      </w:r>
      <w:r w:rsidRPr="00DA217C">
        <w:rPr>
          <w:rFonts w:hint="eastAsia"/>
          <w:snapToGrid/>
          <w:lang w:val="en-GB"/>
        </w:rPr>
        <w:t>互动对话与受审议国的回应</w:t>
      </w:r>
    </w:p>
    <w:p w:rsidR="00DA217C" w:rsidRPr="00DA217C" w:rsidRDefault="001E4B77" w:rsidP="001E4B77">
      <w:pPr>
        <w:pStyle w:val="SingleTxtGC"/>
        <w:rPr>
          <w:snapToGrid/>
          <w:lang w:val="en-GB"/>
        </w:rPr>
      </w:pPr>
      <w:r>
        <w:rPr>
          <w:snapToGrid/>
          <w:lang w:val="en-GB"/>
        </w:rPr>
        <w:t xml:space="preserve">42.  </w:t>
      </w:r>
      <w:r w:rsidR="00DA217C" w:rsidRPr="00DA217C">
        <w:rPr>
          <w:rFonts w:hint="eastAsia"/>
          <w:snapToGrid/>
        </w:rPr>
        <w:t>互动对话期间，</w:t>
      </w:r>
      <w:r w:rsidR="00DA217C" w:rsidRPr="00DA217C">
        <w:rPr>
          <w:snapToGrid/>
        </w:rPr>
        <w:t>54</w:t>
      </w:r>
      <w:r w:rsidR="00DA217C" w:rsidRPr="00DA217C">
        <w:rPr>
          <w:rFonts w:hint="eastAsia"/>
          <w:snapToGrid/>
        </w:rPr>
        <w:t>个代表团作了发言。</w:t>
      </w:r>
      <w:r w:rsidR="00DA217C" w:rsidRPr="00DA217C">
        <w:rPr>
          <w:snapToGrid/>
        </w:rPr>
        <w:t xml:space="preserve"> </w:t>
      </w:r>
      <w:r w:rsidR="00DA217C" w:rsidRPr="00DA217C">
        <w:rPr>
          <w:rFonts w:hint="eastAsia"/>
          <w:snapToGrid/>
        </w:rPr>
        <w:t>对话期间提出的建议见本报告第二部分。</w:t>
      </w:r>
    </w:p>
    <w:p w:rsidR="00DA217C" w:rsidRPr="00DA217C" w:rsidRDefault="001E4B77" w:rsidP="001E4B77">
      <w:pPr>
        <w:pStyle w:val="SingleTxtGC"/>
        <w:rPr>
          <w:snapToGrid/>
          <w:lang w:val="en-GB"/>
        </w:rPr>
      </w:pPr>
      <w:r>
        <w:rPr>
          <w:snapToGrid/>
          <w:lang w:val="en-GB"/>
        </w:rPr>
        <w:t xml:space="preserve">43.  </w:t>
      </w:r>
      <w:r w:rsidR="00DA217C" w:rsidRPr="00DA217C">
        <w:rPr>
          <w:rFonts w:hint="eastAsia"/>
          <w:snapToGrid/>
          <w:lang w:val="en-GB"/>
        </w:rPr>
        <w:t>爱尔兰欢迎圭亚那自第一次普遍定期审议以来所做的积极努力。爱尔兰鼓励圭亚那向所有特别程序发出长期有效邀请，并根据《巴黎原则》建立一个国家人权机构。它敦促圭亚那暂停执行死刑，以期废除死刑。</w:t>
      </w:r>
      <w:r w:rsidR="00DA217C" w:rsidRPr="00DA217C">
        <w:rPr>
          <w:snapToGrid/>
          <w:lang w:val="en-GB"/>
        </w:rPr>
        <w:t xml:space="preserve"> </w:t>
      </w:r>
      <w:r w:rsidR="00DA217C" w:rsidRPr="00DA217C">
        <w:rPr>
          <w:rFonts w:hint="eastAsia"/>
          <w:snapToGrid/>
          <w:lang w:val="en-GB"/>
        </w:rPr>
        <w:t>爱尔兰对圭亚那将成年人同性关系定罪和五岁以下儿童的死亡率提出了关切。</w:t>
      </w:r>
    </w:p>
    <w:p w:rsidR="00DA217C" w:rsidRPr="00DA217C" w:rsidRDefault="001E4B77" w:rsidP="001E4B77">
      <w:pPr>
        <w:pStyle w:val="SingleTxtGC"/>
        <w:rPr>
          <w:snapToGrid/>
          <w:lang w:val="en-GB"/>
        </w:rPr>
      </w:pPr>
      <w:r>
        <w:rPr>
          <w:snapToGrid/>
          <w:lang w:val="en-GB"/>
        </w:rPr>
        <w:t xml:space="preserve">44.  </w:t>
      </w:r>
      <w:r w:rsidR="00DA217C" w:rsidRPr="00DA217C">
        <w:rPr>
          <w:rFonts w:hint="eastAsia"/>
          <w:snapToGrid/>
          <w:lang w:val="en-GB"/>
        </w:rPr>
        <w:t>意大利赞赏圭亚那在保护人权方面所取得的进展，特别是为促进妇女权利所采取的措施。</w:t>
      </w:r>
    </w:p>
    <w:p w:rsidR="00DA217C" w:rsidRPr="00DA217C" w:rsidRDefault="001E4B77" w:rsidP="001E4B77">
      <w:pPr>
        <w:pStyle w:val="SingleTxtGC"/>
        <w:rPr>
          <w:snapToGrid/>
          <w:lang w:val="en-GB"/>
        </w:rPr>
      </w:pPr>
      <w:r>
        <w:rPr>
          <w:snapToGrid/>
          <w:lang w:val="en-GB"/>
        </w:rPr>
        <w:t xml:space="preserve">45.  </w:t>
      </w:r>
      <w:r w:rsidR="00DA217C" w:rsidRPr="00DA217C">
        <w:rPr>
          <w:rFonts w:hint="eastAsia"/>
          <w:snapToGrid/>
          <w:lang w:val="en-GB"/>
        </w:rPr>
        <w:t>牙买加赞赏地注意到圭亚那对已接受的第一轮普遍定期审议中提出的建议开展了后续行动，为此进行了立法并在人权相关的广泛领域中采取了各项举措。它称赞了圭亚那在确保所有圭亚那人享有教育机会和粮食安全方面取得的巨大进展。牙买加赞扬圭亚那继续努力保障土著人民获得土地。</w:t>
      </w:r>
    </w:p>
    <w:p w:rsidR="00DA217C" w:rsidRPr="00DA217C" w:rsidRDefault="001E4B77" w:rsidP="001E4B77">
      <w:pPr>
        <w:pStyle w:val="SingleTxtGC"/>
        <w:rPr>
          <w:snapToGrid/>
          <w:lang w:val="en-GB"/>
        </w:rPr>
      </w:pPr>
      <w:r>
        <w:rPr>
          <w:snapToGrid/>
          <w:lang w:val="en-GB"/>
        </w:rPr>
        <w:t xml:space="preserve">46.  </w:t>
      </w:r>
      <w:r w:rsidR="00DA217C" w:rsidRPr="00DA217C">
        <w:rPr>
          <w:rFonts w:hint="eastAsia"/>
          <w:snapToGrid/>
          <w:lang w:val="en-GB"/>
        </w:rPr>
        <w:t>科威特称赞圭亚那在贫穷、教育、保健、司法系统改革和两性平等领域努力改善人权状况。它鼓励该国进一步努力保护儿童并打击人口贩运。</w:t>
      </w:r>
    </w:p>
    <w:p w:rsidR="00DA217C" w:rsidRPr="00DA217C" w:rsidRDefault="001E4B77" w:rsidP="003628BC">
      <w:pPr>
        <w:pStyle w:val="SingleTxtGC"/>
        <w:spacing w:after="140" w:line="340" w:lineRule="exact"/>
        <w:rPr>
          <w:snapToGrid/>
          <w:lang w:val="en-GB"/>
        </w:rPr>
      </w:pPr>
      <w:r>
        <w:rPr>
          <w:snapToGrid/>
          <w:lang w:val="en-GB"/>
        </w:rPr>
        <w:t xml:space="preserve">47.  </w:t>
      </w:r>
      <w:r w:rsidR="00DA217C" w:rsidRPr="00DA217C">
        <w:rPr>
          <w:rFonts w:hint="eastAsia"/>
          <w:snapToGrid/>
          <w:lang w:val="en-GB"/>
        </w:rPr>
        <w:t>马尔代夫赞扬圭亚那批准了《儿童权利公约》的两项《任择议定书》，并通过了</w:t>
      </w:r>
      <w:r w:rsidR="00DA217C" w:rsidRPr="00DA217C">
        <w:rPr>
          <w:snapToGrid/>
          <w:lang w:val="en-GB"/>
        </w:rPr>
        <w:t>2011</w:t>
      </w:r>
      <w:r w:rsidR="00DA217C" w:rsidRPr="00DA217C">
        <w:rPr>
          <w:rFonts w:hint="eastAsia"/>
          <w:snapToGrid/>
          <w:lang w:val="en-GB"/>
        </w:rPr>
        <w:t>年《儿童保育和发展服务法》。它对该国通过</w:t>
      </w:r>
      <w:r w:rsidR="00DA217C" w:rsidRPr="00DA217C">
        <w:rPr>
          <w:snapToGrid/>
          <w:lang w:val="en-GB"/>
        </w:rPr>
        <w:t>2010</w:t>
      </w:r>
      <w:r w:rsidR="00DA217C" w:rsidRPr="00DA217C">
        <w:rPr>
          <w:rFonts w:hint="eastAsia"/>
          <w:snapToGrid/>
          <w:lang w:val="en-GB"/>
        </w:rPr>
        <w:t>年《残疾人法》、批准《残疾人权利公约》和执行</w:t>
      </w:r>
      <w:r>
        <w:rPr>
          <w:rFonts w:hint="eastAsia"/>
          <w:snapToGrid/>
          <w:lang w:val="en-GB"/>
        </w:rPr>
        <w:t>“</w:t>
      </w:r>
      <w:r w:rsidR="00DA217C" w:rsidRPr="00DA217C">
        <w:rPr>
          <w:snapToGrid/>
          <w:lang w:val="en-GB"/>
        </w:rPr>
        <w:t>2008-2011</w:t>
      </w:r>
      <w:r w:rsidR="00DA217C" w:rsidRPr="00DA217C">
        <w:rPr>
          <w:rFonts w:hint="eastAsia"/>
          <w:snapToGrid/>
          <w:lang w:val="en-GB"/>
        </w:rPr>
        <w:t>年国家残疾人委员会战略计划</w:t>
      </w:r>
      <w:r>
        <w:rPr>
          <w:rFonts w:hint="eastAsia"/>
          <w:snapToGrid/>
          <w:lang w:val="en-GB"/>
        </w:rPr>
        <w:t>”</w:t>
      </w:r>
      <w:r w:rsidR="00DA217C" w:rsidRPr="00DA217C">
        <w:rPr>
          <w:rFonts w:hint="eastAsia"/>
          <w:snapToGrid/>
          <w:lang w:val="en-GB"/>
        </w:rPr>
        <w:t>表示欢迎。</w:t>
      </w:r>
    </w:p>
    <w:p w:rsidR="00DA217C" w:rsidRPr="00DA217C" w:rsidRDefault="001E4B77" w:rsidP="003628BC">
      <w:pPr>
        <w:pStyle w:val="SingleTxtGC"/>
        <w:spacing w:after="140" w:line="340" w:lineRule="exact"/>
        <w:rPr>
          <w:snapToGrid/>
          <w:lang w:val="en-GB"/>
        </w:rPr>
      </w:pPr>
      <w:r>
        <w:rPr>
          <w:snapToGrid/>
          <w:lang w:val="en-GB"/>
        </w:rPr>
        <w:lastRenderedPageBreak/>
        <w:t xml:space="preserve">48.  </w:t>
      </w:r>
      <w:r w:rsidR="00DA217C" w:rsidRPr="00DA217C">
        <w:rPr>
          <w:rFonts w:hint="eastAsia"/>
          <w:snapToGrid/>
          <w:lang w:val="en-GB"/>
        </w:rPr>
        <w:t>毛里求斯祝贺圭亚那在小学和中学教育中实现了两性平等，并鼓励它继续实施</w:t>
      </w:r>
      <w:r w:rsidR="00DA217C" w:rsidRPr="00DA217C">
        <w:rPr>
          <w:snapToGrid/>
          <w:lang w:val="en-GB"/>
        </w:rPr>
        <w:t xml:space="preserve"> </w:t>
      </w:r>
      <w:r>
        <w:rPr>
          <w:rFonts w:hint="eastAsia"/>
          <w:snapToGrid/>
          <w:lang w:val="en-GB"/>
        </w:rPr>
        <w:t>“</w:t>
      </w:r>
      <w:r w:rsidR="00DA217C" w:rsidRPr="00DA217C">
        <w:rPr>
          <w:snapToGrid/>
          <w:lang w:val="en-GB"/>
        </w:rPr>
        <w:t>2014-2018</w:t>
      </w:r>
      <w:r w:rsidR="00DA217C" w:rsidRPr="00DA217C">
        <w:rPr>
          <w:rFonts w:hint="eastAsia"/>
          <w:snapToGrid/>
          <w:lang w:val="en-GB"/>
        </w:rPr>
        <w:t>年教育战略计划</w:t>
      </w:r>
      <w:r>
        <w:rPr>
          <w:rFonts w:hint="eastAsia"/>
          <w:snapToGrid/>
          <w:lang w:val="en-GB"/>
        </w:rPr>
        <w:t>”</w:t>
      </w:r>
      <w:r w:rsidR="00DA217C" w:rsidRPr="00DA217C">
        <w:rPr>
          <w:rFonts w:hint="eastAsia"/>
          <w:snapToGrid/>
          <w:lang w:val="en-GB"/>
        </w:rPr>
        <w:t>和</w:t>
      </w:r>
      <w:r>
        <w:rPr>
          <w:rFonts w:hint="eastAsia"/>
          <w:snapToGrid/>
          <w:lang w:val="en-GB"/>
        </w:rPr>
        <w:t>“</w:t>
      </w:r>
      <w:r w:rsidR="00DA217C" w:rsidRPr="00DA217C">
        <w:rPr>
          <w:rFonts w:hint="eastAsia"/>
          <w:snapToGrid/>
          <w:lang w:val="en-GB"/>
        </w:rPr>
        <w:t>偏远地区教育改善项目</w:t>
      </w:r>
      <w:r>
        <w:rPr>
          <w:rFonts w:hint="eastAsia"/>
          <w:snapToGrid/>
          <w:lang w:val="en-GB"/>
        </w:rPr>
        <w:t>”</w:t>
      </w:r>
      <w:r w:rsidR="00DA217C" w:rsidRPr="00DA217C">
        <w:rPr>
          <w:rFonts w:hint="eastAsia"/>
          <w:snapToGrid/>
          <w:lang w:val="en-GB"/>
        </w:rPr>
        <w:t>。毛里求斯鼓励该国加强反歧视立法，以根据消除对妇女歧视委员会的建议，进一步促进妇女参与该国社会经济发展。</w:t>
      </w:r>
    </w:p>
    <w:p w:rsidR="00DA217C" w:rsidRPr="00DA217C" w:rsidRDefault="001E4B77" w:rsidP="003628BC">
      <w:pPr>
        <w:pStyle w:val="SingleTxtGC"/>
        <w:spacing w:after="140" w:line="340" w:lineRule="exact"/>
        <w:rPr>
          <w:snapToGrid/>
          <w:lang w:val="en-GB"/>
        </w:rPr>
      </w:pPr>
      <w:r>
        <w:rPr>
          <w:snapToGrid/>
          <w:lang w:val="en-GB"/>
        </w:rPr>
        <w:t xml:space="preserve">49.  </w:t>
      </w:r>
      <w:r w:rsidR="00DA217C" w:rsidRPr="00DA217C">
        <w:rPr>
          <w:rFonts w:hint="eastAsia"/>
          <w:snapToGrid/>
          <w:lang w:val="en-GB"/>
        </w:rPr>
        <w:t>墨西哥着重指出了一些进展，如圭亚那任命了监察员办公室负责人，并加入了一些国际文书。它敦促圭亚那采取必要措施，确保</w:t>
      </w:r>
      <w:r w:rsidR="00DA217C" w:rsidRPr="00DA217C">
        <w:rPr>
          <w:snapToGrid/>
          <w:lang w:val="en-GB"/>
        </w:rPr>
        <w:t xml:space="preserve"> 2015</w:t>
      </w:r>
      <w:r w:rsidR="00DA217C" w:rsidRPr="00DA217C">
        <w:rPr>
          <w:rFonts w:hint="eastAsia"/>
          <w:snapToGrid/>
          <w:lang w:val="en-GB"/>
        </w:rPr>
        <w:t>年选举的透明度，并建议圭亚那在遵守人权承诺方面请求联合国提供援助。</w:t>
      </w:r>
    </w:p>
    <w:p w:rsidR="00DA217C" w:rsidRPr="00DA217C" w:rsidRDefault="001E4B77" w:rsidP="003628BC">
      <w:pPr>
        <w:pStyle w:val="SingleTxtGC"/>
        <w:spacing w:after="140" w:line="340" w:lineRule="exact"/>
        <w:rPr>
          <w:snapToGrid/>
          <w:lang w:val="en-GB"/>
        </w:rPr>
      </w:pPr>
      <w:r>
        <w:rPr>
          <w:snapToGrid/>
          <w:lang w:val="en-GB"/>
        </w:rPr>
        <w:t xml:space="preserve">50.  </w:t>
      </w:r>
      <w:r w:rsidR="00DA217C" w:rsidRPr="00DA217C">
        <w:rPr>
          <w:rFonts w:hint="eastAsia"/>
          <w:snapToGrid/>
          <w:lang w:val="en-GB"/>
        </w:rPr>
        <w:t>黑山欢迎圭亚那自上次普遍定期审议以来批准了一些人权条约。黑山请圭亚那详细说明为应对贩运妇女和女童现象持续普遍存在问题以及保护贩运受害者采取了哪些步骤。它还询问了应对影响婴儿、女童和妇女的保健问题的全面方案的执行情况。</w:t>
      </w:r>
    </w:p>
    <w:p w:rsidR="00DA217C" w:rsidRPr="00DA217C" w:rsidRDefault="001E4B77" w:rsidP="003628BC">
      <w:pPr>
        <w:pStyle w:val="SingleTxtGC"/>
        <w:spacing w:after="140" w:line="340" w:lineRule="exact"/>
        <w:rPr>
          <w:snapToGrid/>
          <w:lang w:val="en-GB"/>
        </w:rPr>
      </w:pPr>
      <w:r>
        <w:rPr>
          <w:snapToGrid/>
          <w:lang w:val="en-GB"/>
        </w:rPr>
        <w:t xml:space="preserve">51.  </w:t>
      </w:r>
      <w:r w:rsidR="00DA217C" w:rsidRPr="00DA217C">
        <w:rPr>
          <w:rFonts w:hint="eastAsia"/>
          <w:snapToGrid/>
          <w:lang w:val="en-GB"/>
        </w:rPr>
        <w:t>摩洛哥欢迎圭亚那自上一轮普遍定期审议以来批准了一些国际文书，即与贩运、劳工和性剥削有关的文书。它赞扬圭亚那</w:t>
      </w:r>
      <w:r w:rsidR="00DA217C" w:rsidRPr="00DA217C">
        <w:rPr>
          <w:snapToGrid/>
          <w:lang w:val="en-GB"/>
        </w:rPr>
        <w:t>2014</w:t>
      </w:r>
      <w:r w:rsidR="00DA217C" w:rsidRPr="00DA217C">
        <w:rPr>
          <w:rFonts w:hint="eastAsia"/>
          <w:snapToGrid/>
          <w:lang w:val="en-GB"/>
        </w:rPr>
        <w:t>年任命了监察员并建立保护儿童权利</w:t>
      </w:r>
      <w:r>
        <w:rPr>
          <w:rFonts w:hint="eastAsia"/>
          <w:snapToGrid/>
          <w:lang w:val="en-GB"/>
        </w:rPr>
        <w:t>(</w:t>
      </w:r>
      <w:r w:rsidR="00DA217C" w:rsidRPr="00DA217C">
        <w:rPr>
          <w:rFonts w:hint="eastAsia"/>
          <w:snapToGrid/>
          <w:lang w:val="en-GB"/>
        </w:rPr>
        <w:t>包括土著和美洲印第安儿童的权利</w:t>
      </w:r>
      <w:r>
        <w:rPr>
          <w:rFonts w:hint="eastAsia"/>
          <w:snapToGrid/>
          <w:lang w:val="en-GB"/>
        </w:rPr>
        <w:t>)</w:t>
      </w:r>
      <w:r w:rsidR="00DA217C" w:rsidRPr="00DA217C">
        <w:rPr>
          <w:rFonts w:hint="eastAsia"/>
          <w:snapToGrid/>
          <w:lang w:val="en-GB"/>
        </w:rPr>
        <w:t>的机构。它注意到该国通过了国家卫生战略并设立了国家残疾人委员会。</w:t>
      </w:r>
    </w:p>
    <w:p w:rsidR="00DA217C" w:rsidRPr="00DA217C" w:rsidRDefault="001E4B77" w:rsidP="003628BC">
      <w:pPr>
        <w:pStyle w:val="SingleTxtGC"/>
        <w:spacing w:after="140" w:line="340" w:lineRule="exact"/>
        <w:rPr>
          <w:snapToGrid/>
          <w:lang w:val="en-GB"/>
        </w:rPr>
      </w:pPr>
      <w:r>
        <w:rPr>
          <w:snapToGrid/>
          <w:lang w:val="en-GB"/>
        </w:rPr>
        <w:t xml:space="preserve">52.  </w:t>
      </w:r>
      <w:r w:rsidR="00DA217C" w:rsidRPr="00DA217C">
        <w:rPr>
          <w:rFonts w:hint="eastAsia"/>
          <w:snapToGrid/>
          <w:lang w:val="en-GB"/>
        </w:rPr>
        <w:t>纳米比亚注意到圭亚那关于死刑和以徒刑代替死刑的立法改革。它对圭亚那</w:t>
      </w:r>
      <w:r w:rsidR="00DA217C" w:rsidRPr="00DA217C">
        <w:rPr>
          <w:snapToGrid/>
          <w:lang w:val="en-GB"/>
        </w:rPr>
        <w:t xml:space="preserve">2014 </w:t>
      </w:r>
      <w:r w:rsidR="00DA217C" w:rsidRPr="00DA217C">
        <w:rPr>
          <w:rFonts w:hint="eastAsia"/>
          <w:snapToGrid/>
          <w:lang w:val="en-GB"/>
        </w:rPr>
        <w:t>年</w:t>
      </w:r>
      <w:r w:rsidR="00DA217C" w:rsidRPr="00DA217C">
        <w:rPr>
          <w:snapToGrid/>
          <w:lang w:val="en-GB"/>
        </w:rPr>
        <w:t xml:space="preserve"> 1 </w:t>
      </w:r>
      <w:r w:rsidR="00DA217C" w:rsidRPr="00DA217C">
        <w:rPr>
          <w:rFonts w:hint="eastAsia"/>
          <w:snapToGrid/>
          <w:lang w:val="en-GB"/>
        </w:rPr>
        <w:t>月任命监察员以及为妇女和两性平等委员会提供支助表示赞赏。</w:t>
      </w:r>
    </w:p>
    <w:p w:rsidR="00DA217C" w:rsidRPr="00DA217C" w:rsidRDefault="001E4B77" w:rsidP="003628BC">
      <w:pPr>
        <w:pStyle w:val="SingleTxtGC"/>
        <w:spacing w:after="140" w:line="340" w:lineRule="exact"/>
        <w:rPr>
          <w:snapToGrid/>
          <w:lang w:val="en-GB"/>
        </w:rPr>
      </w:pPr>
      <w:r>
        <w:rPr>
          <w:snapToGrid/>
          <w:lang w:val="en-GB"/>
        </w:rPr>
        <w:t xml:space="preserve">53.  </w:t>
      </w:r>
      <w:r w:rsidR="00DA217C" w:rsidRPr="00DA217C">
        <w:rPr>
          <w:rFonts w:hint="eastAsia"/>
          <w:snapToGrid/>
          <w:lang w:val="en-GB"/>
        </w:rPr>
        <w:t>荷兰赞赏地注意到圭亚那颁布了立法，加强保护儿童免受性虐待和性剥削。它表示关切的是，由于议会闭会，未能就有关普遍定期审议期间所提建议后续行动进行辩论。</w:t>
      </w:r>
    </w:p>
    <w:p w:rsidR="00DA217C" w:rsidRPr="00DA217C" w:rsidRDefault="001E4B77" w:rsidP="003628BC">
      <w:pPr>
        <w:pStyle w:val="SingleTxtGC"/>
        <w:spacing w:after="140" w:line="340" w:lineRule="exact"/>
        <w:rPr>
          <w:snapToGrid/>
          <w:lang w:val="en-GB"/>
        </w:rPr>
      </w:pPr>
      <w:r>
        <w:rPr>
          <w:snapToGrid/>
          <w:lang w:val="en-GB"/>
        </w:rPr>
        <w:t xml:space="preserve">54.  </w:t>
      </w:r>
      <w:r w:rsidR="00DA217C" w:rsidRPr="00DA217C">
        <w:rPr>
          <w:rFonts w:hint="eastAsia"/>
          <w:snapToGrid/>
          <w:lang w:val="en-GB"/>
        </w:rPr>
        <w:t>尼加拉瓜着重指出，圭亚那政府致力于打击对少数群体、土著人民、妇女和儿童的歧视，尼加拉瓜对公共管理部门中妇女人数的增加以及家庭暴力法的改革表示欢迎。</w:t>
      </w:r>
    </w:p>
    <w:p w:rsidR="00DA217C" w:rsidRPr="00DA217C" w:rsidRDefault="001E4B77" w:rsidP="003628BC">
      <w:pPr>
        <w:pStyle w:val="SingleTxtGC"/>
        <w:spacing w:after="140" w:line="340" w:lineRule="exact"/>
        <w:rPr>
          <w:snapToGrid/>
          <w:lang w:val="en-GB"/>
        </w:rPr>
      </w:pPr>
      <w:r>
        <w:rPr>
          <w:snapToGrid/>
          <w:lang w:val="en-GB"/>
        </w:rPr>
        <w:t xml:space="preserve">55.  </w:t>
      </w:r>
      <w:r w:rsidR="00DA217C" w:rsidRPr="00DA217C">
        <w:rPr>
          <w:rFonts w:hint="eastAsia"/>
          <w:snapToGrid/>
          <w:lang w:val="en-GB"/>
        </w:rPr>
        <w:t>挪威提出的关切是，暴力侵害妇女和儿童的行为有罪不罚现象严重，圭亚那警察和国防部队过度使用武力。挪威注意到，圭亚那致力于促进土著人</w:t>
      </w:r>
      <w:proofErr w:type="gramStart"/>
      <w:r w:rsidR="00DA217C" w:rsidRPr="00DA217C">
        <w:rPr>
          <w:rFonts w:hint="eastAsia"/>
          <w:snapToGrid/>
          <w:lang w:val="en-GB"/>
        </w:rPr>
        <w:t>民权利</w:t>
      </w:r>
      <w:proofErr w:type="gramEnd"/>
      <w:r w:rsidR="00DA217C" w:rsidRPr="00DA217C">
        <w:rPr>
          <w:rFonts w:hint="eastAsia"/>
          <w:snapToGrid/>
          <w:lang w:val="en-GB"/>
        </w:rPr>
        <w:t>并建立了土著人民委员会，以消除美洲印第安儿童面临的歧视。</w:t>
      </w:r>
    </w:p>
    <w:p w:rsidR="00DA217C" w:rsidRPr="00DA217C" w:rsidRDefault="001E4B77" w:rsidP="003628BC">
      <w:pPr>
        <w:pStyle w:val="SingleTxtGC"/>
        <w:spacing w:after="140" w:line="340" w:lineRule="exact"/>
        <w:rPr>
          <w:snapToGrid/>
          <w:lang w:val="en-GB"/>
        </w:rPr>
      </w:pPr>
      <w:r>
        <w:rPr>
          <w:snapToGrid/>
          <w:lang w:val="en-GB"/>
        </w:rPr>
        <w:t xml:space="preserve">56.  </w:t>
      </w:r>
      <w:r w:rsidR="00DA217C" w:rsidRPr="00DA217C">
        <w:rPr>
          <w:rFonts w:hint="eastAsia"/>
          <w:snapToGrid/>
          <w:lang w:val="en-GB"/>
        </w:rPr>
        <w:t>巴拿马敦促圭亚那向各特别程序任务负责人，特别是酷刑和其他残忍、不人道或有辱人格的待遇或处罚问题特别报告员，发出长期有效邀请，这也是圭亚那以前审议期间已接受的建议。</w:t>
      </w:r>
    </w:p>
    <w:p w:rsidR="00DA217C" w:rsidRPr="00DA217C" w:rsidRDefault="001E4B77" w:rsidP="001E4B77">
      <w:pPr>
        <w:pStyle w:val="SingleTxtGC"/>
        <w:rPr>
          <w:snapToGrid/>
          <w:lang w:val="en-GB"/>
        </w:rPr>
      </w:pPr>
      <w:r>
        <w:rPr>
          <w:snapToGrid/>
          <w:lang w:val="en-GB"/>
        </w:rPr>
        <w:t xml:space="preserve">57.  </w:t>
      </w:r>
      <w:r w:rsidR="00DA217C" w:rsidRPr="00DA217C">
        <w:rPr>
          <w:rFonts w:hint="eastAsia"/>
          <w:snapToGrid/>
          <w:lang w:val="en-GB"/>
        </w:rPr>
        <w:t>巴拉圭欢迎圭亚那批准性犯罪法，但对侵害妇女和女童的身体暴力和性暴力高发</w:t>
      </w:r>
      <w:proofErr w:type="gramStart"/>
      <w:r w:rsidR="00DA217C" w:rsidRPr="00DA217C">
        <w:rPr>
          <w:rFonts w:hint="eastAsia"/>
          <w:snapToGrid/>
          <w:lang w:val="en-GB"/>
        </w:rPr>
        <w:t>率表示</w:t>
      </w:r>
      <w:proofErr w:type="gramEnd"/>
      <w:r w:rsidR="00DA217C" w:rsidRPr="00DA217C">
        <w:rPr>
          <w:rFonts w:hint="eastAsia"/>
          <w:snapToGrid/>
          <w:lang w:val="en-GB"/>
        </w:rPr>
        <w:t>关切。它表示关切的是，圭亚那对一些罪行保留了死刑，巴拉圭鼓励圭亚那批准《旨在废除死刑的</w:t>
      </w:r>
      <w:r w:rsidR="00DA217C" w:rsidRPr="00DA217C">
        <w:rPr>
          <w:snapToGrid/>
          <w:lang w:val="en-GB"/>
        </w:rPr>
        <w:t>&lt;</w:t>
      </w:r>
      <w:r w:rsidR="00DA217C" w:rsidRPr="00DA217C">
        <w:rPr>
          <w:rFonts w:hint="eastAsia"/>
          <w:snapToGrid/>
          <w:lang w:val="en-GB"/>
        </w:rPr>
        <w:t>公民权利和政治权利国际公约</w:t>
      </w:r>
      <w:r w:rsidR="00DA217C" w:rsidRPr="00DA217C">
        <w:rPr>
          <w:snapToGrid/>
          <w:lang w:val="en-GB"/>
        </w:rPr>
        <w:t>&gt;</w:t>
      </w:r>
      <w:r w:rsidR="00DA217C" w:rsidRPr="00DA217C">
        <w:rPr>
          <w:rFonts w:hint="eastAsia"/>
          <w:snapToGrid/>
          <w:lang w:val="en-GB"/>
        </w:rPr>
        <w:t>第二项任择议定书》。</w:t>
      </w:r>
    </w:p>
    <w:p w:rsidR="005173EC" w:rsidRDefault="00AE150B" w:rsidP="005173EC">
      <w:pPr>
        <w:pStyle w:val="SingleTxtGC"/>
        <w:rPr>
          <w:snapToGrid/>
          <w:lang w:val="en-GB"/>
        </w:rPr>
      </w:pPr>
      <w:r>
        <w:rPr>
          <w:snapToGrid/>
          <w:lang w:val="en-GB"/>
        </w:rPr>
        <w:lastRenderedPageBreak/>
        <w:t xml:space="preserve">58.  </w:t>
      </w:r>
      <w:r w:rsidR="00DA217C" w:rsidRPr="00DA217C">
        <w:rPr>
          <w:rFonts w:hint="eastAsia"/>
          <w:snapToGrid/>
          <w:lang w:val="en-GB"/>
        </w:rPr>
        <w:t>菲律宾赞扬圭亚那批准《保护所有移</w:t>
      </w:r>
      <w:proofErr w:type="gramStart"/>
      <w:r w:rsidR="00DA217C" w:rsidRPr="00DA217C">
        <w:rPr>
          <w:rFonts w:hint="eastAsia"/>
          <w:snapToGrid/>
          <w:lang w:val="en-GB"/>
        </w:rPr>
        <w:t>徙工</w:t>
      </w:r>
      <w:proofErr w:type="gramEnd"/>
      <w:r w:rsidR="00DA217C" w:rsidRPr="00DA217C">
        <w:rPr>
          <w:rFonts w:hint="eastAsia"/>
          <w:snapToGrid/>
          <w:lang w:val="en-GB"/>
        </w:rPr>
        <w:t>人及其家庭成员国际公约》、《残疾人权利公约》以及《儿童权利公约》的两项任择议定书。它指出了圭亚那在确保普及小学教育、两性平等、赋予妇女权能以及执行《家庭暴力法》和《性犯罪法》方面取得的显著进展。</w:t>
      </w:r>
    </w:p>
    <w:p w:rsidR="00730D74" w:rsidRDefault="005173EC" w:rsidP="005173EC">
      <w:pPr>
        <w:pStyle w:val="SingleTxtGC"/>
        <w:rPr>
          <w:snapToGrid/>
          <w:lang w:val="en-GB"/>
        </w:rPr>
      </w:pPr>
      <w:r>
        <w:rPr>
          <w:snapToGrid/>
          <w:lang w:val="en-GB"/>
        </w:rPr>
        <w:t xml:space="preserve">59.  </w:t>
      </w:r>
      <w:r w:rsidR="00DA217C" w:rsidRPr="00DA217C">
        <w:rPr>
          <w:rFonts w:hint="eastAsia"/>
          <w:snapToGrid/>
          <w:lang w:val="en-GB"/>
        </w:rPr>
        <w:t>葡萄牙欢迎圭亚那批准《残疾人权利公约》。它对圭亚那法律中包含死刑表示关切。</w:t>
      </w:r>
    </w:p>
    <w:p w:rsidR="00DA217C" w:rsidRPr="00DA217C" w:rsidRDefault="00AE150B" w:rsidP="00AE150B">
      <w:pPr>
        <w:pStyle w:val="SingleTxtGC"/>
        <w:rPr>
          <w:snapToGrid/>
          <w:lang w:val="en-GB"/>
        </w:rPr>
      </w:pPr>
      <w:r>
        <w:rPr>
          <w:snapToGrid/>
          <w:lang w:val="en-GB"/>
        </w:rPr>
        <w:t xml:space="preserve">60.  </w:t>
      </w:r>
      <w:r w:rsidR="00DA217C" w:rsidRPr="00DA217C">
        <w:rPr>
          <w:rFonts w:hint="eastAsia"/>
          <w:snapToGrid/>
          <w:lang w:val="en-GB"/>
        </w:rPr>
        <w:t>罗马尼亚注意到圭亚那改善人权状况的努力，并认可其具体措施和成果。它鼓励圭亚那继续开展加强保护和增进人权的各项工作。</w:t>
      </w:r>
    </w:p>
    <w:p w:rsidR="00DA217C" w:rsidRPr="00DA217C" w:rsidRDefault="00AE150B" w:rsidP="00AE150B">
      <w:pPr>
        <w:pStyle w:val="SingleTxtGC"/>
        <w:rPr>
          <w:snapToGrid/>
          <w:lang w:val="en-GB"/>
        </w:rPr>
      </w:pPr>
      <w:r>
        <w:rPr>
          <w:snapToGrid/>
          <w:lang w:val="en-GB"/>
        </w:rPr>
        <w:t xml:space="preserve">61.  </w:t>
      </w:r>
      <w:r w:rsidR="00DA217C" w:rsidRPr="00DA217C">
        <w:rPr>
          <w:rFonts w:hint="eastAsia"/>
          <w:snapToGrid/>
          <w:lang w:val="en-GB"/>
        </w:rPr>
        <w:t>俄罗斯联邦满意地注意到圭亚那为执行多项国际协定所采取步骤，包括打击以性剥削和劳动剥削为目的的人口贩运的步骤。它对圭亚那努力开展立法和司法改革以改进司法系统表示赞赏。</w:t>
      </w:r>
    </w:p>
    <w:p w:rsidR="00DA217C" w:rsidRPr="00DA217C" w:rsidRDefault="00AE150B" w:rsidP="00AE150B">
      <w:pPr>
        <w:pStyle w:val="SingleTxtGC"/>
        <w:rPr>
          <w:snapToGrid/>
          <w:lang w:val="en-GB"/>
        </w:rPr>
      </w:pPr>
      <w:r>
        <w:rPr>
          <w:snapToGrid/>
          <w:lang w:val="en-GB"/>
        </w:rPr>
        <w:t xml:space="preserve">62.  </w:t>
      </w:r>
      <w:r w:rsidR="00DA217C" w:rsidRPr="00DA217C">
        <w:rPr>
          <w:rFonts w:hint="eastAsia"/>
          <w:snapToGrid/>
          <w:lang w:val="en-GB"/>
        </w:rPr>
        <w:t>新加坡欢迎圭亚那努力投资于卫生部门，并注意到该国正在执行</w:t>
      </w:r>
      <w:r w:rsidR="00DA217C" w:rsidRPr="00DA217C">
        <w:rPr>
          <w:snapToGrid/>
          <w:lang w:val="en-GB"/>
        </w:rPr>
        <w:t xml:space="preserve"> </w:t>
      </w:r>
      <w:r w:rsidR="001E4B77">
        <w:rPr>
          <w:rFonts w:hint="eastAsia"/>
          <w:snapToGrid/>
          <w:lang w:val="en-GB"/>
        </w:rPr>
        <w:t>“</w:t>
      </w:r>
      <w:r w:rsidR="00DA217C" w:rsidRPr="00DA217C">
        <w:rPr>
          <w:rFonts w:hint="eastAsia"/>
          <w:snapToGrid/>
          <w:lang w:val="en-GB"/>
        </w:rPr>
        <w:t>孕产妇和围产期战略</w:t>
      </w:r>
      <w:r w:rsidR="001E4B77">
        <w:rPr>
          <w:rFonts w:hint="eastAsia"/>
          <w:snapToGrid/>
          <w:lang w:val="en-GB"/>
        </w:rPr>
        <w:t>”</w:t>
      </w:r>
      <w:r w:rsidR="00DA217C" w:rsidRPr="00DA217C">
        <w:rPr>
          <w:rFonts w:hint="eastAsia"/>
          <w:snapToGrid/>
          <w:lang w:val="en-GB"/>
        </w:rPr>
        <w:t>和</w:t>
      </w:r>
      <w:r w:rsidR="001E4B77">
        <w:rPr>
          <w:rFonts w:hint="eastAsia"/>
          <w:snapToGrid/>
          <w:lang w:val="en-GB"/>
        </w:rPr>
        <w:t>“</w:t>
      </w:r>
      <w:r w:rsidR="00DA217C" w:rsidRPr="00DA217C">
        <w:rPr>
          <w:snapToGrid/>
          <w:lang w:val="en-GB"/>
        </w:rPr>
        <w:t>2011-2015</w:t>
      </w:r>
      <w:r w:rsidR="00DA217C" w:rsidRPr="00DA217C">
        <w:rPr>
          <w:rFonts w:hint="eastAsia"/>
          <w:snapToGrid/>
          <w:lang w:val="en-GB"/>
        </w:rPr>
        <w:t>年儿童健康综合战略</w:t>
      </w:r>
      <w:r w:rsidR="001E4B77">
        <w:rPr>
          <w:rFonts w:hint="eastAsia"/>
          <w:snapToGrid/>
          <w:lang w:val="en-GB"/>
        </w:rPr>
        <w:t>”</w:t>
      </w:r>
      <w:r w:rsidR="00DA217C" w:rsidRPr="00DA217C">
        <w:rPr>
          <w:rFonts w:hint="eastAsia"/>
          <w:snapToGrid/>
          <w:lang w:val="en-GB"/>
        </w:rPr>
        <w:t>。它还对</w:t>
      </w:r>
      <w:r w:rsidR="001E4B77">
        <w:rPr>
          <w:rFonts w:hint="eastAsia"/>
          <w:snapToGrid/>
          <w:lang w:val="en-GB"/>
        </w:rPr>
        <w:t>“</w:t>
      </w:r>
      <w:r w:rsidR="00DA217C" w:rsidRPr="00DA217C">
        <w:rPr>
          <w:rFonts w:hint="eastAsia"/>
          <w:snapToGrid/>
          <w:lang w:val="en-GB"/>
        </w:rPr>
        <w:t>国家住房方案</w:t>
      </w:r>
      <w:r w:rsidR="001E4B77">
        <w:rPr>
          <w:rFonts w:hint="eastAsia"/>
          <w:snapToGrid/>
          <w:lang w:val="en-GB"/>
        </w:rPr>
        <w:t>”</w:t>
      </w:r>
      <w:r w:rsidR="00DA217C" w:rsidRPr="00DA217C">
        <w:rPr>
          <w:rFonts w:hint="eastAsia"/>
          <w:snapToGrid/>
          <w:lang w:val="en-GB"/>
        </w:rPr>
        <w:t>的成果表示称赞。</w:t>
      </w:r>
    </w:p>
    <w:p w:rsidR="00DA217C" w:rsidRPr="00DA217C" w:rsidRDefault="00DA217C" w:rsidP="003628BC">
      <w:pPr>
        <w:pStyle w:val="SingleTxtGC"/>
        <w:rPr>
          <w:snapToGrid/>
          <w:lang w:val="en-GB"/>
        </w:rPr>
      </w:pPr>
      <w:r w:rsidRPr="00DA217C">
        <w:rPr>
          <w:snapToGrid/>
          <w:lang w:val="en-GB"/>
        </w:rPr>
        <w:t>6</w:t>
      </w:r>
      <w:r w:rsidR="00AE150B">
        <w:rPr>
          <w:snapToGrid/>
          <w:lang w:val="en-GB"/>
        </w:rPr>
        <w:t xml:space="preserve">3.  </w:t>
      </w:r>
      <w:r w:rsidRPr="00DA217C">
        <w:rPr>
          <w:rFonts w:hint="eastAsia"/>
          <w:snapToGrid/>
          <w:lang w:val="en-GB"/>
        </w:rPr>
        <w:t>斯洛文尼亚对圭亚那执行了它在第一轮审议期间提出的两项建议表示欢迎。它继续呼吁该国彻底废除死刑，并对自愿同意的同性恋关系继续被定罪感到遗憾。它重申以前所提建议，即，第</w:t>
      </w:r>
      <w:r w:rsidRPr="00DA217C">
        <w:rPr>
          <w:snapToGrid/>
          <w:lang w:val="en-GB"/>
        </w:rPr>
        <w:t xml:space="preserve"> 70.29</w:t>
      </w:r>
      <w:r w:rsidRPr="00DA217C">
        <w:rPr>
          <w:rFonts w:hint="eastAsia"/>
          <w:snapToGrid/>
          <w:lang w:val="en-GB"/>
        </w:rPr>
        <w:t>、第</w:t>
      </w:r>
      <w:r w:rsidRPr="00DA217C">
        <w:rPr>
          <w:snapToGrid/>
          <w:lang w:val="en-GB"/>
        </w:rPr>
        <w:t>70.39</w:t>
      </w:r>
      <w:r w:rsidRPr="00DA217C">
        <w:rPr>
          <w:rFonts w:hint="eastAsia"/>
          <w:snapToGrid/>
          <w:lang w:val="en-GB"/>
        </w:rPr>
        <w:t>和第</w:t>
      </w:r>
      <w:r w:rsidRPr="00DA217C">
        <w:rPr>
          <w:snapToGrid/>
          <w:lang w:val="en-GB"/>
        </w:rPr>
        <w:t>70.49</w:t>
      </w:r>
      <w:r w:rsidRPr="00DA217C">
        <w:rPr>
          <w:rFonts w:hint="eastAsia"/>
          <w:snapToGrid/>
          <w:lang w:val="en-GB"/>
        </w:rPr>
        <w:t>项建议。</w:t>
      </w:r>
    </w:p>
    <w:p w:rsidR="00DA217C" w:rsidRPr="00DA217C" w:rsidRDefault="00AE150B" w:rsidP="00AE150B">
      <w:pPr>
        <w:pStyle w:val="SingleTxtGC"/>
        <w:rPr>
          <w:snapToGrid/>
          <w:lang w:val="en-GB"/>
        </w:rPr>
      </w:pPr>
      <w:r>
        <w:rPr>
          <w:snapToGrid/>
          <w:lang w:val="en-GB"/>
        </w:rPr>
        <w:t xml:space="preserve">64.  </w:t>
      </w:r>
      <w:r w:rsidR="00DA217C" w:rsidRPr="00DA217C">
        <w:rPr>
          <w:rFonts w:hint="eastAsia"/>
          <w:snapToGrid/>
          <w:lang w:val="en-GB"/>
        </w:rPr>
        <w:t>南非欢迎该国在制定国家粮食和营养安全战略、制定性健康和生殖健康政策草案以及实施减</w:t>
      </w:r>
      <w:proofErr w:type="gramStart"/>
      <w:r w:rsidR="00DA217C" w:rsidRPr="00DA217C">
        <w:rPr>
          <w:rFonts w:hint="eastAsia"/>
          <w:snapToGrid/>
          <w:lang w:val="en-GB"/>
        </w:rPr>
        <w:t>贫方案</w:t>
      </w:r>
      <w:proofErr w:type="gramEnd"/>
      <w:r w:rsidR="00DA217C" w:rsidRPr="00DA217C">
        <w:rPr>
          <w:rFonts w:hint="eastAsia"/>
          <w:snapToGrid/>
          <w:lang w:val="en-GB"/>
        </w:rPr>
        <w:t>方面取得的进展。它鼓励圭亚那继续开展旨在增进、保护和实现所有人权的各项工作。</w:t>
      </w:r>
    </w:p>
    <w:p w:rsidR="00DA217C" w:rsidRPr="00DA217C" w:rsidRDefault="00AE150B" w:rsidP="00AE150B">
      <w:pPr>
        <w:pStyle w:val="SingleTxtGC"/>
        <w:rPr>
          <w:snapToGrid/>
          <w:lang w:val="en-GB"/>
        </w:rPr>
      </w:pPr>
      <w:r>
        <w:rPr>
          <w:snapToGrid/>
          <w:lang w:val="en-GB"/>
        </w:rPr>
        <w:t xml:space="preserve">65.  </w:t>
      </w:r>
      <w:r w:rsidR="00DA217C" w:rsidRPr="00DA217C">
        <w:rPr>
          <w:rFonts w:hint="eastAsia"/>
          <w:snapToGrid/>
          <w:lang w:val="en-GB"/>
        </w:rPr>
        <w:t>西班牙赞赏地着重指出，圭亚那通过了关于家庭暴力国家政策。它表示关切的是，圭亚那投票反对大会关于暂停执行死刑的决议，关于圭亚那警察过度使用武力的指控数量较高，并且没有就这些指控进行有效和独立的调查。</w:t>
      </w:r>
    </w:p>
    <w:p w:rsidR="00DA217C" w:rsidRPr="00DA217C" w:rsidRDefault="00AE150B" w:rsidP="00AE150B">
      <w:pPr>
        <w:pStyle w:val="SingleTxtGC"/>
        <w:rPr>
          <w:snapToGrid/>
          <w:lang w:val="en-GB"/>
        </w:rPr>
      </w:pPr>
      <w:r>
        <w:rPr>
          <w:snapToGrid/>
          <w:lang w:val="en-GB"/>
        </w:rPr>
        <w:t xml:space="preserve">66.  </w:t>
      </w:r>
      <w:r w:rsidR="00DA217C" w:rsidRPr="00DA217C">
        <w:rPr>
          <w:rFonts w:hint="eastAsia"/>
          <w:snapToGrid/>
          <w:lang w:val="en-GB"/>
        </w:rPr>
        <w:t>瑞典指出，强奸相当普遍，但很少有人主动报案。它进一步指出，暴力侵害妇女是一个严重的问题，并指出与社会大多数人相比，土著人民生活水平较低。</w:t>
      </w:r>
    </w:p>
    <w:p w:rsidR="00DA217C" w:rsidRPr="00DA217C" w:rsidRDefault="00AE150B" w:rsidP="00AE150B">
      <w:pPr>
        <w:pStyle w:val="SingleTxtGC"/>
        <w:rPr>
          <w:snapToGrid/>
          <w:lang w:val="en-GB"/>
        </w:rPr>
      </w:pPr>
      <w:r>
        <w:rPr>
          <w:snapToGrid/>
          <w:lang w:val="en-GB"/>
        </w:rPr>
        <w:t xml:space="preserve">67.  </w:t>
      </w:r>
      <w:r w:rsidR="00DA217C" w:rsidRPr="00DA217C">
        <w:rPr>
          <w:rFonts w:hint="eastAsia"/>
          <w:snapToGrid/>
          <w:lang w:val="en-GB"/>
        </w:rPr>
        <w:t>瑞士鼓励圭亚那继续努力批准国际文书。它欢迎圭亚那承诺就第一次普遍定期审议期间所提收建议举行全国公开协商。</w:t>
      </w:r>
    </w:p>
    <w:p w:rsidR="00DA217C" w:rsidRPr="00DA217C" w:rsidRDefault="00AE150B" w:rsidP="00AE150B">
      <w:pPr>
        <w:pStyle w:val="SingleTxtGC"/>
        <w:rPr>
          <w:snapToGrid/>
          <w:lang w:val="en-GB"/>
        </w:rPr>
      </w:pPr>
      <w:r>
        <w:rPr>
          <w:snapToGrid/>
          <w:lang w:val="en-GB"/>
        </w:rPr>
        <w:t xml:space="preserve">68.  </w:t>
      </w:r>
      <w:r w:rsidR="00DA217C" w:rsidRPr="00DA217C">
        <w:rPr>
          <w:rFonts w:hint="eastAsia"/>
          <w:snapToGrid/>
          <w:lang w:val="en-GB"/>
        </w:rPr>
        <w:t>泰国注意到，基于性取向的歧视以及暴力侵害妇女现象仍然是一项挑战。</w:t>
      </w:r>
      <w:r w:rsidR="00DA217C" w:rsidRPr="00DA217C">
        <w:rPr>
          <w:snapToGrid/>
          <w:lang w:val="en-GB"/>
        </w:rPr>
        <w:t xml:space="preserve"> </w:t>
      </w:r>
      <w:r w:rsidR="00DA217C" w:rsidRPr="00DA217C">
        <w:rPr>
          <w:rFonts w:hint="eastAsia"/>
          <w:snapToGrid/>
          <w:lang w:val="en-GB"/>
        </w:rPr>
        <w:t>它鼓励圭亚那进一步实施教育和宣传方案，以帮助促进残疾儿童融入和参与社会。</w:t>
      </w:r>
    </w:p>
    <w:p w:rsidR="00DA217C" w:rsidRPr="00DA217C" w:rsidRDefault="00AE150B" w:rsidP="00AE150B">
      <w:pPr>
        <w:pStyle w:val="SingleTxtGC"/>
        <w:rPr>
          <w:snapToGrid/>
          <w:lang w:val="en-GB"/>
        </w:rPr>
      </w:pPr>
      <w:r>
        <w:rPr>
          <w:snapToGrid/>
          <w:lang w:val="en-GB"/>
        </w:rPr>
        <w:t xml:space="preserve">69.  </w:t>
      </w:r>
      <w:r w:rsidR="00DA217C" w:rsidRPr="00DA217C">
        <w:rPr>
          <w:rFonts w:hint="eastAsia"/>
          <w:snapToGrid/>
          <w:lang w:val="en-GB"/>
        </w:rPr>
        <w:t>东帝汶赞赏地注意到圭亚那颁布了《性犯罪法》，通过了《打击贩运人口法》并设立了土著人民委员会。</w:t>
      </w:r>
    </w:p>
    <w:p w:rsidR="00DA217C" w:rsidRPr="00DA217C" w:rsidRDefault="00AE150B" w:rsidP="00AE150B">
      <w:pPr>
        <w:pStyle w:val="SingleTxtGC"/>
        <w:rPr>
          <w:snapToGrid/>
          <w:lang w:val="en-GB"/>
        </w:rPr>
      </w:pPr>
      <w:r>
        <w:rPr>
          <w:snapToGrid/>
          <w:lang w:val="en-GB"/>
        </w:rPr>
        <w:t xml:space="preserve">70.  </w:t>
      </w:r>
      <w:r w:rsidR="00DA217C" w:rsidRPr="00DA217C">
        <w:rPr>
          <w:rFonts w:hint="eastAsia"/>
          <w:snapToGrid/>
          <w:lang w:val="en-GB"/>
        </w:rPr>
        <w:t>特立尼达和多巴哥着重指出，除其他外，圭亚那制定了打击人口贩运行动计划，增加了提高对性虐待认识的宣传运动，并拟定了性健康和生殖健康政策。</w:t>
      </w:r>
    </w:p>
    <w:p w:rsidR="00DA217C" w:rsidRPr="00DA217C" w:rsidRDefault="00AE150B" w:rsidP="00AE150B">
      <w:pPr>
        <w:pStyle w:val="SingleTxtGC"/>
        <w:rPr>
          <w:snapToGrid/>
          <w:lang w:val="en-GB"/>
        </w:rPr>
      </w:pPr>
      <w:r>
        <w:rPr>
          <w:snapToGrid/>
          <w:lang w:val="en-GB"/>
        </w:rPr>
        <w:lastRenderedPageBreak/>
        <w:t xml:space="preserve">71.  </w:t>
      </w:r>
      <w:r w:rsidR="00DA217C" w:rsidRPr="00DA217C">
        <w:rPr>
          <w:rFonts w:hint="eastAsia"/>
          <w:snapToGrid/>
          <w:lang w:val="en-GB"/>
        </w:rPr>
        <w:t>大不列颠及北爱尔兰联合王国鼓励圭亚那批准《消除对妇女一切形式歧视公约任择议定书》，并正式暂停执行死刑，以期最终废除死刑。</w:t>
      </w:r>
    </w:p>
    <w:p w:rsidR="00DA217C" w:rsidRPr="00DA217C" w:rsidRDefault="00AE150B" w:rsidP="00AE150B">
      <w:pPr>
        <w:pStyle w:val="SingleTxtGC"/>
        <w:rPr>
          <w:snapToGrid/>
          <w:lang w:val="en-GB"/>
        </w:rPr>
      </w:pPr>
      <w:r>
        <w:rPr>
          <w:snapToGrid/>
          <w:lang w:val="en-GB"/>
        </w:rPr>
        <w:t xml:space="preserve">72.  </w:t>
      </w:r>
      <w:r w:rsidR="00DA217C" w:rsidRPr="00DA217C">
        <w:rPr>
          <w:rFonts w:hint="eastAsia"/>
          <w:snapToGrid/>
          <w:lang w:val="en-GB"/>
        </w:rPr>
        <w:t>美利坚合众国欢迎圭亚那自愿承诺就第一次普遍定期审议期间存在的问题举行全国协商。它仍然深感关切的是，警官过度使用暴力的报道仍然存在且非常普遍。</w:t>
      </w:r>
    </w:p>
    <w:p w:rsidR="00DA217C" w:rsidRPr="00DA217C" w:rsidRDefault="00DA217C" w:rsidP="00AE150B">
      <w:pPr>
        <w:pStyle w:val="SingleTxtGC"/>
        <w:rPr>
          <w:snapToGrid/>
          <w:lang w:val="en-GB"/>
        </w:rPr>
      </w:pPr>
      <w:r w:rsidRPr="00DA217C">
        <w:rPr>
          <w:snapToGrid/>
          <w:lang w:val="en-GB"/>
        </w:rPr>
        <w:t>73</w:t>
      </w:r>
      <w:r w:rsidR="00AE150B">
        <w:rPr>
          <w:snapToGrid/>
          <w:lang w:val="en-GB"/>
        </w:rPr>
        <w:t xml:space="preserve">.  </w:t>
      </w:r>
      <w:r w:rsidRPr="00DA217C">
        <w:rPr>
          <w:rFonts w:hint="eastAsia"/>
          <w:snapToGrid/>
          <w:lang w:val="en-GB"/>
        </w:rPr>
        <w:t>乌拉圭欢迎圭亚那遵守国际人权文书，并鼓励圭亚那继续努力促进儿童接受教育，处理旷课和交通及营养费用等问题，以降低文盲率。</w:t>
      </w:r>
    </w:p>
    <w:p w:rsidR="00DA217C" w:rsidRPr="00DA217C" w:rsidRDefault="00AE150B" w:rsidP="00AE150B">
      <w:pPr>
        <w:pStyle w:val="SingleTxtGC"/>
        <w:rPr>
          <w:snapToGrid/>
          <w:lang w:val="en-GB"/>
        </w:rPr>
      </w:pPr>
      <w:r>
        <w:rPr>
          <w:snapToGrid/>
          <w:lang w:val="en-GB"/>
        </w:rPr>
        <w:t xml:space="preserve">74.  </w:t>
      </w:r>
      <w:r w:rsidR="00DA217C" w:rsidRPr="00DA217C">
        <w:rPr>
          <w:rFonts w:hint="eastAsia"/>
          <w:snapToGrid/>
          <w:lang w:val="en-GB"/>
        </w:rPr>
        <w:t>委内瑞拉玻利瓦尔共和国赞赏地注意到圭亚那针对人口中最弱势群体制定的减贫战略计划</w:t>
      </w:r>
      <w:r w:rsidR="001E4B77">
        <w:rPr>
          <w:rFonts w:hint="eastAsia"/>
          <w:snapToGrid/>
          <w:lang w:val="en-GB"/>
        </w:rPr>
        <w:t>(</w:t>
      </w:r>
      <w:r w:rsidR="00DA217C" w:rsidRPr="00DA217C">
        <w:rPr>
          <w:snapToGrid/>
          <w:lang w:val="en-GB"/>
        </w:rPr>
        <w:t>2011</w:t>
      </w:r>
      <w:r w:rsidR="00DA217C" w:rsidRPr="00DA217C">
        <w:rPr>
          <w:rFonts w:hint="eastAsia"/>
          <w:snapToGrid/>
          <w:lang w:val="en-GB"/>
        </w:rPr>
        <w:t>–</w:t>
      </w:r>
      <w:r w:rsidR="00DA217C" w:rsidRPr="00DA217C">
        <w:rPr>
          <w:snapToGrid/>
          <w:lang w:val="en-GB"/>
        </w:rPr>
        <w:t>2015</w:t>
      </w:r>
      <w:r w:rsidR="00DA217C" w:rsidRPr="00DA217C">
        <w:rPr>
          <w:rFonts w:hint="eastAsia"/>
          <w:snapToGrid/>
          <w:lang w:val="en-GB"/>
        </w:rPr>
        <w:t>年</w:t>
      </w:r>
      <w:r w:rsidR="001E4B77">
        <w:rPr>
          <w:rFonts w:hint="eastAsia"/>
          <w:snapToGrid/>
          <w:lang w:val="en-GB"/>
        </w:rPr>
        <w:t>)</w:t>
      </w:r>
      <w:r w:rsidR="00DA217C" w:rsidRPr="00DA217C">
        <w:rPr>
          <w:rFonts w:hint="eastAsia"/>
          <w:snapToGrid/>
          <w:lang w:val="en-GB"/>
        </w:rPr>
        <w:t>。它赞扬该国于</w:t>
      </w:r>
      <w:r w:rsidR="00DA217C" w:rsidRPr="00DA217C">
        <w:rPr>
          <w:snapToGrid/>
          <w:lang w:val="en-GB"/>
        </w:rPr>
        <w:t>2013</w:t>
      </w:r>
      <w:r w:rsidR="00DA217C" w:rsidRPr="00DA217C">
        <w:rPr>
          <w:rFonts w:hint="eastAsia"/>
          <w:snapToGrid/>
          <w:lang w:val="en-GB"/>
        </w:rPr>
        <w:t>年规定了国家最低工资，并将</w:t>
      </w:r>
      <w:r w:rsidR="00DA217C" w:rsidRPr="00DA217C">
        <w:rPr>
          <w:snapToGrid/>
          <w:lang w:val="en-GB"/>
        </w:rPr>
        <w:t xml:space="preserve"> 2014</w:t>
      </w:r>
      <w:r w:rsidR="00DA217C" w:rsidRPr="00DA217C">
        <w:rPr>
          <w:rFonts w:hint="eastAsia"/>
          <w:snapToGrid/>
          <w:lang w:val="en-GB"/>
        </w:rPr>
        <w:t>年年度预算的</w:t>
      </w:r>
      <w:r w:rsidR="00DA217C" w:rsidRPr="00DA217C">
        <w:rPr>
          <w:snapToGrid/>
          <w:lang w:val="en-GB"/>
        </w:rPr>
        <w:t xml:space="preserve"> 34.5%</w:t>
      </w:r>
      <w:r w:rsidR="00DA217C" w:rsidRPr="00DA217C">
        <w:rPr>
          <w:rFonts w:hint="eastAsia"/>
          <w:snapToGrid/>
          <w:lang w:val="en-GB"/>
        </w:rPr>
        <w:t>用于教育、卫生、水、住房和社会保障。</w:t>
      </w:r>
    </w:p>
    <w:p w:rsidR="00DA217C" w:rsidRPr="00DA217C" w:rsidRDefault="00AE150B" w:rsidP="00AE150B">
      <w:pPr>
        <w:pStyle w:val="SingleTxtGC"/>
        <w:rPr>
          <w:snapToGrid/>
          <w:lang w:val="en-GB"/>
        </w:rPr>
      </w:pPr>
      <w:r>
        <w:rPr>
          <w:snapToGrid/>
          <w:lang w:val="en-GB"/>
        </w:rPr>
        <w:t xml:space="preserve">75.  </w:t>
      </w:r>
      <w:r w:rsidR="00DA217C" w:rsidRPr="00DA217C">
        <w:rPr>
          <w:rFonts w:hint="eastAsia"/>
          <w:snapToGrid/>
          <w:lang w:val="en-GB"/>
        </w:rPr>
        <w:t>阿尔及利亚注意到，虽然在资源方面存在挑战和困难，但圭亚那已采取了多项举措，落实第一轮普遍定期审议期间所提建议。它鼓励圭亚那继续努力打击人口贩运。</w:t>
      </w:r>
    </w:p>
    <w:p w:rsidR="00DA217C" w:rsidRPr="00DA217C" w:rsidRDefault="00DA217C" w:rsidP="00AE150B">
      <w:pPr>
        <w:pStyle w:val="SingleTxtGC"/>
        <w:rPr>
          <w:snapToGrid/>
          <w:lang w:val="en-GB"/>
        </w:rPr>
      </w:pPr>
      <w:r w:rsidRPr="00DA217C">
        <w:rPr>
          <w:snapToGrid/>
          <w:lang w:val="en-GB"/>
        </w:rPr>
        <w:t>76</w:t>
      </w:r>
      <w:r w:rsidR="00AE150B">
        <w:rPr>
          <w:snapToGrid/>
          <w:lang w:val="en-GB"/>
        </w:rPr>
        <w:t xml:space="preserve">.  </w:t>
      </w:r>
      <w:r w:rsidRPr="00DA217C">
        <w:rPr>
          <w:rFonts w:hint="eastAsia"/>
          <w:snapToGrid/>
          <w:lang w:val="en-GB"/>
        </w:rPr>
        <w:t>阿根廷向圭亚那代表团成员表示欢迎，并就国家报告向他们表示祝贺。</w:t>
      </w:r>
    </w:p>
    <w:p w:rsidR="00DA217C" w:rsidRPr="00DA217C" w:rsidRDefault="00AE150B" w:rsidP="00AE150B">
      <w:pPr>
        <w:pStyle w:val="SingleTxtGC"/>
        <w:rPr>
          <w:snapToGrid/>
          <w:lang w:val="en-GB"/>
        </w:rPr>
      </w:pPr>
      <w:r>
        <w:rPr>
          <w:snapToGrid/>
          <w:lang w:val="en-GB"/>
        </w:rPr>
        <w:t xml:space="preserve">77.  </w:t>
      </w:r>
      <w:r w:rsidR="00DA217C" w:rsidRPr="00DA217C">
        <w:rPr>
          <w:rFonts w:hint="eastAsia"/>
          <w:snapToGrid/>
          <w:lang w:val="en-GB"/>
        </w:rPr>
        <w:t>亚美尼亚注意到圭亚那努力提高教育质量和教育机会，但注意到该国尚未批准一些国际人权文书，亚美尼亚还提及圭亚那在增进受教育权方面的一些挑战。</w:t>
      </w:r>
    </w:p>
    <w:p w:rsidR="00DA217C" w:rsidRPr="00DA217C" w:rsidRDefault="00AE150B" w:rsidP="00AE150B">
      <w:pPr>
        <w:pStyle w:val="SingleTxtGC"/>
        <w:rPr>
          <w:snapToGrid/>
          <w:lang w:val="en-GB"/>
        </w:rPr>
      </w:pPr>
      <w:r>
        <w:rPr>
          <w:snapToGrid/>
          <w:lang w:val="en-GB"/>
        </w:rPr>
        <w:t xml:space="preserve">78.  </w:t>
      </w:r>
      <w:r w:rsidR="00DA217C" w:rsidRPr="00DA217C">
        <w:rPr>
          <w:rFonts w:hint="eastAsia"/>
          <w:snapToGrid/>
          <w:lang w:val="en-GB"/>
        </w:rPr>
        <w:t>澳大利亚欢迎圭亚那批准《残疾人权利公约》和加入《儿童权利公约关于买卖儿童、儿童卖淫和儿童色情制品问题的任择议定书》。它仍感关切的是，圭亚那尚未实施打击家庭暴力国家政策，并关切地注意到圭亚那拒绝了关于正式暂停执行死刑的建议。</w:t>
      </w:r>
    </w:p>
    <w:p w:rsidR="00DA217C" w:rsidRPr="00DA217C" w:rsidRDefault="00AE150B" w:rsidP="00AE150B">
      <w:pPr>
        <w:pStyle w:val="SingleTxtGC"/>
        <w:rPr>
          <w:snapToGrid/>
          <w:lang w:val="en-GB"/>
        </w:rPr>
      </w:pPr>
      <w:r>
        <w:rPr>
          <w:snapToGrid/>
          <w:lang w:val="en-GB"/>
        </w:rPr>
        <w:t xml:space="preserve">79.  </w:t>
      </w:r>
      <w:r w:rsidR="00DA217C" w:rsidRPr="00DA217C">
        <w:rPr>
          <w:rFonts w:hint="eastAsia"/>
          <w:snapToGrid/>
          <w:lang w:val="en-GB"/>
        </w:rPr>
        <w:t>博茨瓦纳赞扬圭亚那在实现普及小学教育和消除学校中两性差距方面取得的进展。它鼓励圭亚那与人权高专办加强合作，应对该国仍然面临的挑战。</w:t>
      </w:r>
    </w:p>
    <w:p w:rsidR="00DA217C" w:rsidRPr="00DA217C" w:rsidRDefault="00AE150B" w:rsidP="00AE150B">
      <w:pPr>
        <w:pStyle w:val="SingleTxtGC"/>
        <w:rPr>
          <w:snapToGrid/>
          <w:lang w:val="en-GB"/>
        </w:rPr>
      </w:pPr>
      <w:r>
        <w:rPr>
          <w:snapToGrid/>
          <w:lang w:val="en-GB"/>
        </w:rPr>
        <w:t xml:space="preserve">80.  </w:t>
      </w:r>
      <w:r w:rsidR="00DA217C" w:rsidRPr="00DA217C">
        <w:rPr>
          <w:rFonts w:hint="eastAsia"/>
          <w:snapToGrid/>
          <w:lang w:val="en-GB"/>
        </w:rPr>
        <w:t>巴西对圭亚那填补监察员职位空缺表示欢迎，并强调必须为监察员履行任务提供适当的资金和工作人员。</w:t>
      </w:r>
    </w:p>
    <w:p w:rsidR="00DA217C" w:rsidRPr="00DA217C" w:rsidRDefault="00AE150B" w:rsidP="00AE150B">
      <w:pPr>
        <w:pStyle w:val="SingleTxtGC"/>
        <w:rPr>
          <w:snapToGrid/>
          <w:lang w:val="en-GB"/>
        </w:rPr>
      </w:pPr>
      <w:r>
        <w:rPr>
          <w:snapToGrid/>
          <w:lang w:val="en-GB"/>
        </w:rPr>
        <w:t xml:space="preserve">81.  </w:t>
      </w:r>
      <w:r w:rsidR="00DA217C" w:rsidRPr="00DA217C">
        <w:rPr>
          <w:rFonts w:hint="eastAsia"/>
          <w:snapToGrid/>
          <w:lang w:val="en-GB"/>
        </w:rPr>
        <w:t>加拿大要求圭亚那提供资料，说明为应对言论自由所面临的挑战以及防止和调查暴力侵害或恐吓媒体事件采取了哪些措施。</w:t>
      </w:r>
    </w:p>
    <w:p w:rsidR="00DA217C" w:rsidRPr="00DA217C" w:rsidRDefault="00AE150B" w:rsidP="00AE150B">
      <w:pPr>
        <w:pStyle w:val="SingleTxtGC"/>
        <w:rPr>
          <w:snapToGrid/>
          <w:lang w:val="en-GB"/>
        </w:rPr>
      </w:pPr>
      <w:r>
        <w:rPr>
          <w:snapToGrid/>
          <w:lang w:val="en-GB"/>
        </w:rPr>
        <w:t xml:space="preserve">82.  </w:t>
      </w:r>
      <w:r w:rsidR="00DA217C" w:rsidRPr="00DA217C">
        <w:rPr>
          <w:rFonts w:hint="eastAsia"/>
          <w:snapToGrid/>
          <w:lang w:val="en-GB"/>
        </w:rPr>
        <w:t>智利认可圭亚那为全面加强人权部门所做的努力，特别是在尊重公民和政治权利方面。它赞赏地注意到已批准的国际文书已被转化为国内法。</w:t>
      </w:r>
    </w:p>
    <w:p w:rsidR="00DA217C" w:rsidRPr="00DA217C" w:rsidRDefault="00AE150B" w:rsidP="00AE150B">
      <w:pPr>
        <w:pStyle w:val="SingleTxtGC"/>
        <w:rPr>
          <w:snapToGrid/>
          <w:lang w:val="en-GB"/>
        </w:rPr>
      </w:pPr>
      <w:r>
        <w:rPr>
          <w:snapToGrid/>
          <w:lang w:val="en-GB"/>
        </w:rPr>
        <w:t xml:space="preserve">83.  </w:t>
      </w:r>
      <w:r w:rsidR="00DA217C" w:rsidRPr="00DA217C">
        <w:rPr>
          <w:rFonts w:hint="eastAsia"/>
          <w:snapToGrid/>
          <w:lang w:val="en-GB"/>
        </w:rPr>
        <w:t>中国指出，圭亚那支持采取措施，为被贩运者重返社会和接受免费职业培训提供便利。中国呼吁国际社会增加对圭亚那的资金和技术援助。</w:t>
      </w:r>
    </w:p>
    <w:p w:rsidR="00DA217C" w:rsidRPr="00DA217C" w:rsidRDefault="00AE150B" w:rsidP="00AE150B">
      <w:pPr>
        <w:pStyle w:val="SingleTxtGC"/>
        <w:rPr>
          <w:snapToGrid/>
          <w:lang w:val="en-GB"/>
        </w:rPr>
      </w:pPr>
      <w:r>
        <w:rPr>
          <w:snapToGrid/>
          <w:lang w:val="en-GB"/>
        </w:rPr>
        <w:t xml:space="preserve">84.  </w:t>
      </w:r>
      <w:r w:rsidR="00DA217C" w:rsidRPr="00DA217C">
        <w:rPr>
          <w:rFonts w:hint="eastAsia"/>
          <w:snapToGrid/>
          <w:lang w:val="en-GB"/>
        </w:rPr>
        <w:t>哥伦比亚赞扬了圭亚那在执行第一轮普遍定期审议期间所提建议的努力中所体现出的承诺。它还赞赏该国与人权机制透明的合作。</w:t>
      </w:r>
    </w:p>
    <w:p w:rsidR="00DA217C" w:rsidRPr="00DA217C" w:rsidRDefault="00AE150B" w:rsidP="00AE150B">
      <w:pPr>
        <w:pStyle w:val="SingleTxtGC"/>
        <w:rPr>
          <w:snapToGrid/>
          <w:lang w:val="en-GB"/>
        </w:rPr>
      </w:pPr>
      <w:r>
        <w:rPr>
          <w:snapToGrid/>
          <w:lang w:val="en-GB"/>
        </w:rPr>
        <w:lastRenderedPageBreak/>
        <w:t xml:space="preserve">85.  </w:t>
      </w:r>
      <w:r w:rsidR="00DA217C" w:rsidRPr="00DA217C">
        <w:rPr>
          <w:rFonts w:hint="eastAsia"/>
          <w:snapToGrid/>
          <w:lang w:val="en-GB"/>
        </w:rPr>
        <w:t>哥斯达黎加着重指出圭亚那批准了《残疾人权利公约》以及《儿童权利公约》的任择议定书。它赞赏该国在性别平等以及妇女参加公共选举和担任权力职位方面的努力和成就。哥斯达黎加强调了使用死刑和酷刑的不利影响。</w:t>
      </w:r>
    </w:p>
    <w:p w:rsidR="00DA217C" w:rsidRPr="00DA217C" w:rsidRDefault="00AE150B" w:rsidP="00AE150B">
      <w:pPr>
        <w:pStyle w:val="SingleTxtGC"/>
        <w:rPr>
          <w:snapToGrid/>
          <w:lang w:val="en-GB"/>
        </w:rPr>
      </w:pPr>
      <w:r>
        <w:rPr>
          <w:snapToGrid/>
          <w:lang w:val="en-GB"/>
        </w:rPr>
        <w:t xml:space="preserve">86.  </w:t>
      </w:r>
      <w:r w:rsidR="00DA217C" w:rsidRPr="00DA217C">
        <w:rPr>
          <w:rFonts w:hint="eastAsia"/>
          <w:snapToGrid/>
          <w:lang w:val="en-GB"/>
        </w:rPr>
        <w:t>古巴指出，圭亚那表明该国致力于保护和增进人权。</w:t>
      </w:r>
      <w:r w:rsidR="00DA217C" w:rsidRPr="00DA217C">
        <w:rPr>
          <w:snapToGrid/>
          <w:lang w:val="en-GB"/>
        </w:rPr>
        <w:t xml:space="preserve"> </w:t>
      </w:r>
      <w:r w:rsidR="00DA217C" w:rsidRPr="00DA217C">
        <w:rPr>
          <w:rFonts w:hint="eastAsia"/>
          <w:snapToGrid/>
          <w:lang w:val="en-GB"/>
        </w:rPr>
        <w:t>它着重指出了该国在全面促进两性平等和增强妇女权能方面取得的进展，并认可该国为承认所有非洲后裔权利所采取的行动。</w:t>
      </w:r>
    </w:p>
    <w:p w:rsidR="00DA217C" w:rsidRPr="00DA217C" w:rsidRDefault="00AE150B" w:rsidP="00AE150B">
      <w:pPr>
        <w:pStyle w:val="SingleTxtGC"/>
        <w:rPr>
          <w:snapToGrid/>
          <w:lang w:val="en-GB"/>
        </w:rPr>
      </w:pPr>
      <w:r>
        <w:rPr>
          <w:snapToGrid/>
          <w:lang w:val="en-GB"/>
        </w:rPr>
        <w:t xml:space="preserve">87.  </w:t>
      </w:r>
      <w:r w:rsidR="00DA217C" w:rsidRPr="00DA217C">
        <w:rPr>
          <w:rFonts w:hint="eastAsia"/>
          <w:snapToGrid/>
          <w:lang w:val="en-GB"/>
        </w:rPr>
        <w:t>丹麦希望圭亚那采取具体步骤，履行其加入《禁止酷刑和其他残忍、不人道或有辱人格的待遇或处罚任择议定书》时所作的承诺，并补充说，禁止酷刑公约倡议愿探讨途径，协助圭亚那推动这一问题。</w:t>
      </w:r>
    </w:p>
    <w:p w:rsidR="00DA217C" w:rsidRPr="00DA217C" w:rsidRDefault="00AE150B" w:rsidP="00AE150B">
      <w:pPr>
        <w:pStyle w:val="SingleTxtGC"/>
        <w:rPr>
          <w:snapToGrid/>
          <w:lang w:val="en-GB"/>
        </w:rPr>
      </w:pPr>
      <w:r>
        <w:rPr>
          <w:snapToGrid/>
          <w:lang w:val="en-GB"/>
        </w:rPr>
        <w:t xml:space="preserve">88.  </w:t>
      </w:r>
      <w:r w:rsidR="00DA217C" w:rsidRPr="00DA217C">
        <w:rPr>
          <w:rFonts w:hint="eastAsia"/>
          <w:snapToGrid/>
          <w:lang w:val="en-GB"/>
        </w:rPr>
        <w:t>厄瓜多尔赞扬圭亚那为落实第一轮审议期间所提建议所做的努力，特别是批准了《保护所有移</w:t>
      </w:r>
      <w:proofErr w:type="gramStart"/>
      <w:r w:rsidR="00DA217C" w:rsidRPr="00DA217C">
        <w:rPr>
          <w:rFonts w:hint="eastAsia"/>
          <w:snapToGrid/>
          <w:lang w:val="en-GB"/>
        </w:rPr>
        <w:t>徙工</w:t>
      </w:r>
      <w:proofErr w:type="gramEnd"/>
      <w:r w:rsidR="00DA217C" w:rsidRPr="00DA217C">
        <w:rPr>
          <w:rFonts w:hint="eastAsia"/>
          <w:snapToGrid/>
          <w:lang w:val="en-GB"/>
        </w:rPr>
        <w:t>人及其家庭成员权利国际公约》、《儿童权利公约关于儿童卷入武装冲突问题的任择议定书》以及《儿童权利公约关于买卖儿童、儿童卖淫和儿童色情制品问题的任择议定书》。</w:t>
      </w:r>
    </w:p>
    <w:p w:rsidR="00DA217C" w:rsidRPr="00DA217C" w:rsidRDefault="00AE150B" w:rsidP="00AE150B">
      <w:pPr>
        <w:pStyle w:val="SingleTxtGC"/>
        <w:rPr>
          <w:snapToGrid/>
          <w:lang w:val="en-GB"/>
        </w:rPr>
      </w:pPr>
      <w:r>
        <w:rPr>
          <w:snapToGrid/>
          <w:lang w:val="en-GB"/>
        </w:rPr>
        <w:t xml:space="preserve">89.  </w:t>
      </w:r>
      <w:r w:rsidR="00DA217C" w:rsidRPr="00DA217C">
        <w:rPr>
          <w:rFonts w:hint="eastAsia"/>
          <w:snapToGrid/>
          <w:lang w:val="en-GB"/>
        </w:rPr>
        <w:t>爱沙尼亚认可圭亚那在承认土著人</w:t>
      </w:r>
      <w:proofErr w:type="gramStart"/>
      <w:r w:rsidR="00DA217C" w:rsidRPr="00DA217C">
        <w:rPr>
          <w:rFonts w:hint="eastAsia"/>
          <w:snapToGrid/>
          <w:lang w:val="en-GB"/>
        </w:rPr>
        <w:t>民权利</w:t>
      </w:r>
      <w:proofErr w:type="gramEnd"/>
      <w:r w:rsidR="00DA217C" w:rsidRPr="00DA217C">
        <w:rPr>
          <w:rFonts w:hint="eastAsia"/>
          <w:snapToGrid/>
          <w:lang w:val="en-GB"/>
        </w:rPr>
        <w:t>方面所取得的进展，但对仍可在未经土著人民同意的情况下</w:t>
      </w:r>
      <w:proofErr w:type="gramStart"/>
      <w:r w:rsidR="00DA217C" w:rsidRPr="00DA217C">
        <w:rPr>
          <w:rFonts w:hint="eastAsia"/>
          <w:snapToGrid/>
          <w:lang w:val="en-GB"/>
        </w:rPr>
        <w:t>作出</w:t>
      </w:r>
      <w:proofErr w:type="gramEnd"/>
      <w:r w:rsidR="00DA217C" w:rsidRPr="00DA217C">
        <w:rPr>
          <w:rFonts w:hint="eastAsia"/>
          <w:snapToGrid/>
          <w:lang w:val="en-GB"/>
        </w:rPr>
        <w:t>在土著人民所使用的土地上采矿的决定感到失望。</w:t>
      </w:r>
    </w:p>
    <w:p w:rsidR="00DA217C" w:rsidRPr="00DA217C" w:rsidRDefault="00AE150B" w:rsidP="00AE150B">
      <w:pPr>
        <w:pStyle w:val="SingleTxtGC"/>
        <w:rPr>
          <w:snapToGrid/>
          <w:lang w:val="en-GB"/>
        </w:rPr>
      </w:pPr>
      <w:r>
        <w:rPr>
          <w:snapToGrid/>
          <w:lang w:val="en-GB"/>
        </w:rPr>
        <w:t xml:space="preserve">90.  </w:t>
      </w:r>
      <w:r w:rsidR="00DA217C" w:rsidRPr="00DA217C">
        <w:rPr>
          <w:rFonts w:hint="eastAsia"/>
          <w:snapToGrid/>
          <w:lang w:val="en-GB"/>
        </w:rPr>
        <w:t>法国询问，圭亚那在上次普遍定期审议期间承诺就男女同性恋、双性恋、变性</w:t>
      </w:r>
      <w:proofErr w:type="gramStart"/>
      <w:r w:rsidR="00DA217C" w:rsidRPr="00DA217C">
        <w:rPr>
          <w:rFonts w:hint="eastAsia"/>
          <w:snapToGrid/>
          <w:lang w:val="en-GB"/>
        </w:rPr>
        <w:t>人和双</w:t>
      </w:r>
      <w:proofErr w:type="gramEnd"/>
      <w:r w:rsidR="00DA217C" w:rsidRPr="00DA217C">
        <w:rPr>
          <w:rFonts w:hint="eastAsia"/>
          <w:snapToGrid/>
          <w:lang w:val="en-GB"/>
        </w:rPr>
        <w:t>性人权利，关于同性成人间自愿同意的关系的国家立法情况，及个人因其性取向和性别认同而遭受暴力侵害问题举行的协商的结果。</w:t>
      </w:r>
    </w:p>
    <w:p w:rsidR="00DA217C" w:rsidRPr="00DA217C" w:rsidRDefault="00AE150B" w:rsidP="00AE150B">
      <w:pPr>
        <w:pStyle w:val="SingleTxtGC"/>
        <w:rPr>
          <w:snapToGrid/>
          <w:lang w:val="en-GB"/>
        </w:rPr>
      </w:pPr>
      <w:r>
        <w:rPr>
          <w:snapToGrid/>
          <w:lang w:val="en-GB"/>
        </w:rPr>
        <w:t xml:space="preserve">91.  </w:t>
      </w:r>
      <w:r w:rsidR="00DA217C" w:rsidRPr="00DA217C">
        <w:rPr>
          <w:rFonts w:hint="eastAsia"/>
          <w:snapToGrid/>
          <w:lang w:val="en-GB"/>
        </w:rPr>
        <w:t>德国对圭亚那批准和加入各项国际文书表示赞赏，但仍然感到关切的是，对死刑事实上的暂停执行尚未转化为法律。</w:t>
      </w:r>
    </w:p>
    <w:p w:rsidR="00DA217C" w:rsidRPr="00DA217C" w:rsidRDefault="00AE150B" w:rsidP="00AE150B">
      <w:pPr>
        <w:pStyle w:val="SingleTxtGC"/>
        <w:rPr>
          <w:snapToGrid/>
          <w:lang w:val="en-GB"/>
        </w:rPr>
      </w:pPr>
      <w:r>
        <w:rPr>
          <w:snapToGrid/>
          <w:lang w:val="en-GB"/>
        </w:rPr>
        <w:t xml:space="preserve">92.  </w:t>
      </w:r>
      <w:r w:rsidR="00DA217C" w:rsidRPr="00DA217C">
        <w:rPr>
          <w:rFonts w:hint="eastAsia"/>
          <w:snapToGrid/>
          <w:lang w:val="en-GB"/>
        </w:rPr>
        <w:t>加纳表示满意的是，圭亚那自第一轮普遍定期审议来，为履行大多数承诺做出了一些努力，旨在加强宪法、法律和政策框架，以增进和保护人权。</w:t>
      </w:r>
    </w:p>
    <w:p w:rsidR="00DA217C" w:rsidRPr="00DA217C" w:rsidRDefault="00AE150B" w:rsidP="00AE150B">
      <w:pPr>
        <w:pStyle w:val="SingleTxtGC"/>
        <w:rPr>
          <w:snapToGrid/>
          <w:lang w:val="en-GB"/>
        </w:rPr>
      </w:pPr>
      <w:r>
        <w:rPr>
          <w:snapToGrid/>
          <w:lang w:val="en-GB"/>
        </w:rPr>
        <w:t xml:space="preserve">93.  </w:t>
      </w:r>
      <w:r w:rsidR="00DA217C" w:rsidRPr="00DA217C">
        <w:rPr>
          <w:rFonts w:hint="eastAsia"/>
          <w:snapToGrid/>
          <w:lang w:val="en-GB"/>
        </w:rPr>
        <w:t>危地马拉欢迎圭亚那任命监察员并为打击人口贩运设立国家工作队和拟订国家行动计划。</w:t>
      </w:r>
    </w:p>
    <w:p w:rsidR="00DA217C" w:rsidRPr="00DA217C" w:rsidRDefault="00AE150B" w:rsidP="00AE150B">
      <w:pPr>
        <w:pStyle w:val="SingleTxtGC"/>
        <w:rPr>
          <w:snapToGrid/>
          <w:lang w:val="en-GB"/>
        </w:rPr>
      </w:pPr>
      <w:r>
        <w:rPr>
          <w:snapToGrid/>
          <w:lang w:val="en-GB"/>
        </w:rPr>
        <w:t xml:space="preserve">94.  </w:t>
      </w:r>
      <w:r w:rsidR="00DA217C" w:rsidRPr="00DA217C">
        <w:rPr>
          <w:rFonts w:hint="eastAsia"/>
          <w:snapToGrid/>
          <w:lang w:val="en-GB"/>
        </w:rPr>
        <w:t>印度请圭亚那更详细地说明该国减轻贫困和饥饿的努力，并表示希望圭亚那作为优先事项执行国家粮食和营养战略。</w:t>
      </w:r>
    </w:p>
    <w:p w:rsidR="00DA217C" w:rsidRPr="00DA217C" w:rsidRDefault="00AE150B" w:rsidP="00AE150B">
      <w:pPr>
        <w:pStyle w:val="SingleTxtGC"/>
        <w:rPr>
          <w:snapToGrid/>
          <w:lang w:val="en-GB"/>
        </w:rPr>
      </w:pPr>
      <w:r>
        <w:rPr>
          <w:snapToGrid/>
          <w:lang w:val="en-GB"/>
        </w:rPr>
        <w:t xml:space="preserve">95.  </w:t>
      </w:r>
      <w:r w:rsidR="00DA217C" w:rsidRPr="00DA217C">
        <w:rPr>
          <w:rFonts w:hint="eastAsia"/>
          <w:snapToGrid/>
          <w:lang w:val="en-GB"/>
        </w:rPr>
        <w:t>印度尼西亚对圭亚那在减</w:t>
      </w:r>
      <w:proofErr w:type="gramStart"/>
      <w:r w:rsidR="00DA217C" w:rsidRPr="00DA217C">
        <w:rPr>
          <w:rFonts w:hint="eastAsia"/>
          <w:snapToGrid/>
          <w:lang w:val="en-GB"/>
        </w:rPr>
        <w:t>贫方面</w:t>
      </w:r>
      <w:proofErr w:type="gramEnd"/>
      <w:r w:rsidR="00DA217C" w:rsidRPr="00DA217C">
        <w:rPr>
          <w:rFonts w:hint="eastAsia"/>
          <w:snapToGrid/>
          <w:lang w:val="en-GB"/>
        </w:rPr>
        <w:t>取得成就和批准《残疾人权利公约》表示赞扬。它还对该国通过《残疾人法》表示认可。</w:t>
      </w:r>
    </w:p>
    <w:p w:rsidR="00DA217C" w:rsidRPr="00DA217C" w:rsidRDefault="00AE150B" w:rsidP="00AE150B">
      <w:pPr>
        <w:pStyle w:val="SingleTxtGC"/>
        <w:rPr>
          <w:snapToGrid/>
          <w:lang w:val="en-GB"/>
        </w:rPr>
      </w:pPr>
      <w:r>
        <w:rPr>
          <w:snapToGrid/>
          <w:lang w:val="en-GB"/>
        </w:rPr>
        <w:t xml:space="preserve">96.  </w:t>
      </w:r>
      <w:r w:rsidR="00DA217C" w:rsidRPr="00DA217C">
        <w:rPr>
          <w:rFonts w:hint="eastAsia"/>
          <w:snapToGrid/>
          <w:lang w:val="en-GB"/>
        </w:rPr>
        <w:t>塞拉利昂着重指出了圭亚那在推进经济、社会和文化权利方面</w:t>
      </w:r>
      <w:proofErr w:type="gramStart"/>
      <w:r w:rsidR="00DA217C" w:rsidRPr="00DA217C">
        <w:rPr>
          <w:rFonts w:hint="eastAsia"/>
          <w:snapToGrid/>
          <w:lang w:val="en-GB"/>
        </w:rPr>
        <w:t>作出</w:t>
      </w:r>
      <w:proofErr w:type="gramEnd"/>
      <w:r w:rsidR="00DA217C" w:rsidRPr="00DA217C">
        <w:rPr>
          <w:rFonts w:hint="eastAsia"/>
          <w:snapToGrid/>
          <w:lang w:val="en-GB"/>
        </w:rPr>
        <w:t>的令人称道的努力。它敦促圭亚那考虑在其《宪法》中列入禁止歧视妇女的规定，更有力地处理贩运妇女和女童问题并规定暂停执行死刑。</w:t>
      </w:r>
    </w:p>
    <w:p w:rsidR="00DA217C" w:rsidRPr="00DA217C" w:rsidRDefault="00AE150B" w:rsidP="00AE150B">
      <w:pPr>
        <w:pStyle w:val="SingleTxtGC"/>
        <w:rPr>
          <w:snapToGrid/>
          <w:lang w:val="en-GB"/>
        </w:rPr>
      </w:pPr>
      <w:r>
        <w:rPr>
          <w:snapToGrid/>
          <w:lang w:val="en-GB"/>
        </w:rPr>
        <w:t xml:space="preserve">97.  </w:t>
      </w:r>
      <w:r w:rsidR="00DA217C" w:rsidRPr="00DA217C">
        <w:rPr>
          <w:rFonts w:hint="eastAsia"/>
          <w:snapToGrid/>
          <w:lang w:val="en-GB"/>
        </w:rPr>
        <w:t>圭亚那代表团感谢各国对其努力和所取得进展的认可，并感谢所提出的建议。</w:t>
      </w:r>
    </w:p>
    <w:p w:rsidR="00DA217C" w:rsidRPr="00DA217C" w:rsidRDefault="00AE150B" w:rsidP="00AE150B">
      <w:pPr>
        <w:pStyle w:val="SingleTxtGC"/>
        <w:rPr>
          <w:snapToGrid/>
          <w:lang w:val="en-GB"/>
        </w:rPr>
      </w:pPr>
      <w:r>
        <w:rPr>
          <w:snapToGrid/>
          <w:lang w:val="en-GB"/>
        </w:rPr>
        <w:lastRenderedPageBreak/>
        <w:t xml:space="preserve">98.  </w:t>
      </w:r>
      <w:r w:rsidR="00DA217C" w:rsidRPr="00DA217C">
        <w:rPr>
          <w:rFonts w:hint="eastAsia"/>
          <w:snapToGrid/>
          <w:lang w:val="en-GB"/>
        </w:rPr>
        <w:t>关于爱尔兰对五岁以下儿童死亡率的关切，代表团指出，婴儿死亡率已从</w:t>
      </w:r>
      <w:r w:rsidR="00DA217C" w:rsidRPr="00DA217C">
        <w:rPr>
          <w:snapToGrid/>
          <w:lang w:val="en-GB"/>
        </w:rPr>
        <w:t xml:space="preserve"> 1991 </w:t>
      </w:r>
      <w:r w:rsidR="00DA217C" w:rsidRPr="00DA217C">
        <w:rPr>
          <w:rFonts w:hint="eastAsia"/>
          <w:snapToGrid/>
          <w:lang w:val="en-GB"/>
        </w:rPr>
        <w:t>年的</w:t>
      </w:r>
      <w:r w:rsidR="00DA217C" w:rsidRPr="00DA217C">
        <w:rPr>
          <w:snapToGrid/>
          <w:lang w:val="en-GB"/>
        </w:rPr>
        <w:t xml:space="preserve"> 120</w:t>
      </w:r>
      <w:r w:rsidR="00DA217C" w:rsidRPr="00DA217C">
        <w:rPr>
          <w:rFonts w:hint="eastAsia"/>
          <w:snapToGrid/>
          <w:lang w:val="en-GB"/>
        </w:rPr>
        <w:t>‰降至</w:t>
      </w:r>
      <w:r w:rsidR="00DA217C" w:rsidRPr="00DA217C">
        <w:rPr>
          <w:snapToGrid/>
          <w:lang w:val="en-GB"/>
        </w:rPr>
        <w:t xml:space="preserve"> 2014</w:t>
      </w:r>
      <w:r w:rsidR="00DA217C" w:rsidRPr="00DA217C">
        <w:rPr>
          <w:rFonts w:hint="eastAsia"/>
          <w:snapToGrid/>
          <w:lang w:val="en-GB"/>
        </w:rPr>
        <w:t>年的</w:t>
      </w:r>
      <w:r w:rsidR="00DA217C" w:rsidRPr="00DA217C">
        <w:rPr>
          <w:snapToGrid/>
          <w:lang w:val="en-GB"/>
        </w:rPr>
        <w:t>17</w:t>
      </w:r>
      <w:r w:rsidR="00DA217C" w:rsidRPr="00DA217C">
        <w:rPr>
          <w:rFonts w:hint="eastAsia"/>
          <w:snapToGrid/>
          <w:lang w:val="en-GB"/>
        </w:rPr>
        <w:t>‰，这说明有进展，但必须继续努力。</w:t>
      </w:r>
    </w:p>
    <w:p w:rsidR="00DA217C" w:rsidRPr="00DA217C" w:rsidRDefault="00AE150B" w:rsidP="00AE150B">
      <w:pPr>
        <w:pStyle w:val="SingleTxtGC"/>
        <w:rPr>
          <w:snapToGrid/>
          <w:lang w:val="en-GB"/>
        </w:rPr>
      </w:pPr>
      <w:r>
        <w:rPr>
          <w:snapToGrid/>
          <w:lang w:val="en-GB"/>
        </w:rPr>
        <w:t xml:space="preserve">99.  </w:t>
      </w:r>
      <w:r w:rsidR="00DA217C" w:rsidRPr="00DA217C">
        <w:rPr>
          <w:rFonts w:hint="eastAsia"/>
          <w:snapToGrid/>
          <w:lang w:val="en-GB"/>
        </w:rPr>
        <w:t>关于许多代表团提出的废除死刑或暂停执行，圭亚那修订了法律，将一些死刑减刑为终身监禁，并增加了假释的可能。代表团申明，虽然该国尚未实现废除死刑，但讨论仍在继续。此外，议会已经闭会，议会特别专题委员会的工作因此尚未完成。</w:t>
      </w:r>
    </w:p>
    <w:p w:rsidR="00DA217C" w:rsidRPr="00DA217C" w:rsidRDefault="00AE150B" w:rsidP="00FC5693">
      <w:pPr>
        <w:pStyle w:val="SingleTxtGC"/>
        <w:rPr>
          <w:snapToGrid/>
          <w:lang w:val="en-GB"/>
        </w:rPr>
      </w:pPr>
      <w:r>
        <w:rPr>
          <w:snapToGrid/>
          <w:lang w:val="en-GB"/>
        </w:rPr>
        <w:t xml:space="preserve">100.  </w:t>
      </w:r>
      <w:r w:rsidR="00DA217C" w:rsidRPr="00DA217C">
        <w:rPr>
          <w:rFonts w:hint="eastAsia"/>
          <w:snapToGrid/>
          <w:lang w:val="en-GB"/>
        </w:rPr>
        <w:t>专题委员会尚未审议三个问题，即废除死刑、取消对成年男性之间的同性关系的定罪及有关男女同性恋、双性恋和变性人的其他问题以及体罚问题。代表团强调，与</w:t>
      </w:r>
      <w:r w:rsidR="00DA217C" w:rsidRPr="00DA217C">
        <w:rPr>
          <w:snapToGrid/>
          <w:lang w:val="en-GB"/>
        </w:rPr>
        <w:t xml:space="preserve"> 2010 </w:t>
      </w:r>
      <w:r w:rsidR="00DA217C" w:rsidRPr="00DA217C">
        <w:rPr>
          <w:rFonts w:hint="eastAsia"/>
          <w:snapToGrid/>
          <w:lang w:val="en-GB"/>
        </w:rPr>
        <w:t>年相比，</w:t>
      </w:r>
      <w:r w:rsidR="00DA217C" w:rsidRPr="00DA217C">
        <w:rPr>
          <w:snapToGrid/>
          <w:lang w:val="en-GB"/>
        </w:rPr>
        <w:t xml:space="preserve"> </w:t>
      </w:r>
      <w:r w:rsidR="00DA217C" w:rsidRPr="00DA217C">
        <w:rPr>
          <w:rFonts w:hint="eastAsia"/>
          <w:snapToGrid/>
          <w:lang w:val="en-GB"/>
        </w:rPr>
        <w:t>在</w:t>
      </w:r>
      <w:r w:rsidR="00DA217C" w:rsidRPr="00DA217C">
        <w:rPr>
          <w:snapToGrid/>
          <w:lang w:val="en-GB"/>
        </w:rPr>
        <w:t>2014</w:t>
      </w:r>
      <w:r w:rsidR="00DA217C" w:rsidRPr="00DA217C">
        <w:rPr>
          <w:rFonts w:hint="eastAsia"/>
          <w:snapToGrid/>
          <w:lang w:val="en-GB"/>
        </w:rPr>
        <w:t>和</w:t>
      </w:r>
      <w:r w:rsidR="00DA217C" w:rsidRPr="00DA217C">
        <w:rPr>
          <w:snapToGrid/>
          <w:lang w:val="en-GB"/>
        </w:rPr>
        <w:t xml:space="preserve"> 2015</w:t>
      </w:r>
      <w:r w:rsidR="00DA217C" w:rsidRPr="00DA217C">
        <w:rPr>
          <w:rFonts w:hint="eastAsia"/>
          <w:snapToGrid/>
          <w:lang w:val="en-GB"/>
        </w:rPr>
        <w:t>年增加了对这些问题的讨论，这是一个好的迹象。社会在这些问题上意见分歧很大；当区域内一些国家因为高犯罪率而正试图启用死刑时，与公民讨论死刑问题有时会是一个难题。但是，圭亚那正在继续进行讨论。</w:t>
      </w:r>
    </w:p>
    <w:p w:rsidR="00DA217C" w:rsidRPr="00DA217C" w:rsidRDefault="00AE150B" w:rsidP="00AE150B">
      <w:pPr>
        <w:pStyle w:val="SingleTxtGC"/>
        <w:rPr>
          <w:snapToGrid/>
          <w:lang w:val="en-GB"/>
        </w:rPr>
      </w:pPr>
      <w:r>
        <w:rPr>
          <w:snapToGrid/>
          <w:lang w:val="en-GB"/>
        </w:rPr>
        <w:t xml:space="preserve">101.  </w:t>
      </w:r>
      <w:r w:rsidR="00DA217C" w:rsidRPr="00DA217C">
        <w:rPr>
          <w:rFonts w:hint="eastAsia"/>
          <w:snapToGrid/>
          <w:lang w:val="en-GB"/>
        </w:rPr>
        <w:t>关于意大利提出的加强警务申诉局，圭亚那已决定，该局将自</w:t>
      </w:r>
      <w:proofErr w:type="gramStart"/>
      <w:r w:rsidR="00DA217C" w:rsidRPr="00DA217C">
        <w:rPr>
          <w:rFonts w:hint="eastAsia"/>
          <w:snapToGrid/>
          <w:lang w:val="en-GB"/>
        </w:rPr>
        <w:t>设调查</w:t>
      </w:r>
      <w:proofErr w:type="gramEnd"/>
      <w:r w:rsidR="00DA217C" w:rsidRPr="00DA217C">
        <w:rPr>
          <w:rFonts w:hint="eastAsia"/>
          <w:snapToGrid/>
          <w:lang w:val="en-GB"/>
        </w:rPr>
        <w:t>部门。圭亚那代表团回顾说，过去一直由警察负责调查；可以得出结论的是，如果由警察来调查警察，会欠缺必要的公正性。因此，独立的调查部门将成为对警务</w:t>
      </w:r>
      <w:proofErr w:type="gramStart"/>
      <w:r w:rsidR="00DA217C" w:rsidRPr="00DA217C">
        <w:rPr>
          <w:rFonts w:hint="eastAsia"/>
          <w:snapToGrid/>
          <w:lang w:val="en-GB"/>
        </w:rPr>
        <w:t>申诉局</w:t>
      </w:r>
      <w:proofErr w:type="gramEnd"/>
      <w:r w:rsidR="00DA217C" w:rsidRPr="00DA217C">
        <w:rPr>
          <w:rFonts w:hint="eastAsia"/>
          <w:snapToGrid/>
          <w:lang w:val="en-GB"/>
        </w:rPr>
        <w:t>的激励。有必要为该局提供更多资源，这一点应结合国民经济情况考虑；这些年来资源一直在增加。</w:t>
      </w:r>
    </w:p>
    <w:p w:rsidR="00DA217C" w:rsidRPr="00DA217C" w:rsidRDefault="00AE150B" w:rsidP="00AE150B">
      <w:pPr>
        <w:pStyle w:val="SingleTxtGC"/>
        <w:rPr>
          <w:snapToGrid/>
          <w:lang w:val="en-GB"/>
        </w:rPr>
      </w:pPr>
      <w:r>
        <w:rPr>
          <w:snapToGrid/>
          <w:lang w:val="en-GB"/>
        </w:rPr>
        <w:t xml:space="preserve">102.  </w:t>
      </w:r>
      <w:r w:rsidR="00DA217C" w:rsidRPr="00DA217C">
        <w:rPr>
          <w:rFonts w:hint="eastAsia"/>
          <w:snapToGrid/>
          <w:lang w:val="en-GB"/>
        </w:rPr>
        <w:t>关于土著人民获得土地问题，圭亚那代表团指出，一些代表团提出了歧视问题，包括歧视美洲印第安儿童问题。代表团指出，如果该国存在歧视现象，那也是一种积极的区别对待。大多数美洲印第安社区位于广阔的内陆地区，因此为它们提供服务不仅费用昂贵，而且非常具有挑战性。公路网络和电信已得到了改善。为确保儿童接受教育，正在修建带有宿舍的中学，完全由国家提供经费，以为这些地区的一些社区服务。此外，已实施了由国家供资的面向偏远地区儿童的奖学金方案，超过</w:t>
      </w:r>
      <w:r w:rsidR="00DA217C" w:rsidRPr="00DA217C">
        <w:rPr>
          <w:snapToGrid/>
          <w:lang w:val="en-GB"/>
        </w:rPr>
        <w:t xml:space="preserve"> 90%</w:t>
      </w:r>
      <w:r w:rsidR="00DA217C" w:rsidRPr="00DA217C">
        <w:rPr>
          <w:rFonts w:hint="eastAsia"/>
          <w:snapToGrid/>
          <w:lang w:val="en-GB"/>
        </w:rPr>
        <w:t>的偏远地区儿童是美洲印第安人。</w:t>
      </w:r>
    </w:p>
    <w:p w:rsidR="00DA217C" w:rsidRPr="00DA217C" w:rsidRDefault="00AE150B" w:rsidP="00AE150B">
      <w:pPr>
        <w:pStyle w:val="SingleTxtGC"/>
        <w:rPr>
          <w:snapToGrid/>
          <w:lang w:val="en-GB"/>
        </w:rPr>
      </w:pPr>
      <w:r>
        <w:rPr>
          <w:snapToGrid/>
          <w:lang w:val="en-GB"/>
        </w:rPr>
        <w:t xml:space="preserve">103.  </w:t>
      </w:r>
      <w:r w:rsidR="00DA217C" w:rsidRPr="00DA217C">
        <w:rPr>
          <w:rFonts w:hint="eastAsia"/>
          <w:snapToGrid/>
          <w:lang w:val="en-GB"/>
        </w:rPr>
        <w:t>有必要弥补一些差距；因此，已制定了《偏远地区教育改进方案》，以确保偏远地区儿童普遍有机会获得幼儿园和小学教育</w:t>
      </w:r>
      <w:r w:rsidR="001E4B77">
        <w:rPr>
          <w:rFonts w:hint="eastAsia"/>
          <w:snapToGrid/>
          <w:lang w:val="en-GB"/>
        </w:rPr>
        <w:t>(</w:t>
      </w:r>
      <w:r w:rsidR="00DA217C" w:rsidRPr="00DA217C">
        <w:rPr>
          <w:rFonts w:hint="eastAsia"/>
          <w:snapToGrid/>
          <w:lang w:val="en-GB"/>
        </w:rPr>
        <w:t>已经涵盖在内</w:t>
      </w:r>
      <w:r w:rsidR="001E4B77">
        <w:rPr>
          <w:rFonts w:hint="eastAsia"/>
          <w:snapToGrid/>
          <w:lang w:val="en-GB"/>
        </w:rPr>
        <w:t>)</w:t>
      </w:r>
      <w:r w:rsidR="00DA217C" w:rsidRPr="00DA217C">
        <w:rPr>
          <w:rFonts w:hint="eastAsia"/>
          <w:snapToGrid/>
          <w:lang w:val="en-GB"/>
        </w:rPr>
        <w:t>，以及中学教育。</w:t>
      </w:r>
    </w:p>
    <w:p w:rsidR="00DA217C" w:rsidRPr="00DA217C" w:rsidRDefault="00AE150B" w:rsidP="00AE150B">
      <w:pPr>
        <w:pStyle w:val="SingleTxtGC"/>
        <w:rPr>
          <w:snapToGrid/>
          <w:lang w:val="en-GB"/>
        </w:rPr>
      </w:pPr>
      <w:r>
        <w:rPr>
          <w:snapToGrid/>
          <w:lang w:val="en-GB"/>
        </w:rPr>
        <w:t xml:space="preserve">104.  </w:t>
      </w:r>
      <w:r w:rsidR="00DA217C" w:rsidRPr="00DA217C">
        <w:rPr>
          <w:snapToGrid/>
          <w:lang w:val="en-GB"/>
        </w:rPr>
        <w:t xml:space="preserve">14 </w:t>
      </w:r>
      <w:r w:rsidR="00DA217C" w:rsidRPr="00DA217C">
        <w:rPr>
          <w:rFonts w:hint="eastAsia"/>
          <w:snapToGrid/>
          <w:lang w:val="en-GB"/>
        </w:rPr>
        <w:t>年前，圭亚那仅有一名美洲印第安医生；如今，在古巴的帮助下，圭亚那已经培训了数百名医生，包括美洲印第安医生，其中许多人在社区上过中学，这也显示了一定的进展。</w:t>
      </w:r>
    </w:p>
    <w:p w:rsidR="00DA217C" w:rsidRPr="00DA217C" w:rsidRDefault="00AE150B" w:rsidP="00FC5693">
      <w:pPr>
        <w:pStyle w:val="SingleTxtGC"/>
        <w:spacing w:after="140" w:line="340" w:lineRule="exact"/>
        <w:rPr>
          <w:snapToGrid/>
          <w:lang w:val="en-GB"/>
        </w:rPr>
      </w:pPr>
      <w:r>
        <w:rPr>
          <w:snapToGrid/>
          <w:lang w:val="en-GB"/>
        </w:rPr>
        <w:t xml:space="preserve">105.  </w:t>
      </w:r>
      <w:r w:rsidR="00DA217C" w:rsidRPr="00DA217C">
        <w:rPr>
          <w:rFonts w:hint="eastAsia"/>
          <w:snapToGrid/>
          <w:lang w:val="en-GB"/>
        </w:rPr>
        <w:t>保护儿童是一项进行中的工作。代表团强调说，儿童保护机构非常活跃，将继续在这方面做出努力。</w:t>
      </w:r>
    </w:p>
    <w:p w:rsidR="00DA217C" w:rsidRPr="00DA217C" w:rsidRDefault="00AE150B" w:rsidP="00FC5693">
      <w:pPr>
        <w:pStyle w:val="SingleTxtGC"/>
        <w:spacing w:after="140" w:line="340" w:lineRule="exact"/>
        <w:rPr>
          <w:snapToGrid/>
          <w:lang w:val="en-GB"/>
        </w:rPr>
      </w:pPr>
      <w:r>
        <w:rPr>
          <w:snapToGrid/>
          <w:lang w:val="en-GB"/>
        </w:rPr>
        <w:t xml:space="preserve">106.  </w:t>
      </w:r>
      <w:r w:rsidR="00DA217C" w:rsidRPr="00DA217C">
        <w:rPr>
          <w:rFonts w:hint="eastAsia"/>
          <w:snapToGrid/>
          <w:lang w:val="en-GB"/>
        </w:rPr>
        <w:t>关于歧视残疾人问题，该代表团报告说，圭亚那不仅就此问题已通过一项法律，而且批准了《残疾人权利公约》。公共和私营机构，包括银行正在采取必要措施。国家正在与古巴合作，在圭亚那建立一个残疾人培训中心，该项目将惠及圭亚那以及整个加勒比共同体。</w:t>
      </w:r>
    </w:p>
    <w:p w:rsidR="00DA217C" w:rsidRPr="00DA217C" w:rsidRDefault="00AE150B" w:rsidP="00FC5693">
      <w:pPr>
        <w:pStyle w:val="SingleTxtGC"/>
        <w:spacing w:after="140" w:line="340" w:lineRule="exact"/>
        <w:rPr>
          <w:snapToGrid/>
          <w:lang w:val="en-GB"/>
        </w:rPr>
      </w:pPr>
      <w:r>
        <w:rPr>
          <w:snapToGrid/>
          <w:lang w:val="en-GB"/>
        </w:rPr>
        <w:lastRenderedPageBreak/>
        <w:t xml:space="preserve">107.  </w:t>
      </w:r>
      <w:r w:rsidR="00DA217C" w:rsidRPr="00DA217C">
        <w:rPr>
          <w:rFonts w:hint="eastAsia"/>
          <w:snapToGrid/>
          <w:lang w:val="en-GB"/>
        </w:rPr>
        <w:t>关于歧视和暴力侵害妇女问题，该代表团表示遗憾的是，它无法报告任何重大进展。国家一级将会就此问题继续加强努力。已提交和审议了家庭暴力问题行动计划和性犯罪问题行动计划。家庭暴力问题行动计划已开始实施。除了已采取的措施之外，这方面还需要进行大量研究。</w:t>
      </w:r>
    </w:p>
    <w:p w:rsidR="00DA217C" w:rsidRPr="009C6D36" w:rsidRDefault="00AE150B" w:rsidP="00FC5693">
      <w:pPr>
        <w:pStyle w:val="SingleTxtGC"/>
        <w:spacing w:after="140" w:line="340" w:lineRule="exact"/>
        <w:rPr>
          <w:snapToGrid/>
          <w:spacing w:val="-4"/>
          <w:lang w:val="en-GB"/>
        </w:rPr>
      </w:pPr>
      <w:r>
        <w:rPr>
          <w:snapToGrid/>
          <w:lang w:val="en-GB"/>
        </w:rPr>
        <w:t>108</w:t>
      </w:r>
      <w:r w:rsidRPr="009C6D36">
        <w:rPr>
          <w:snapToGrid/>
          <w:spacing w:val="-4"/>
          <w:lang w:val="en-GB"/>
        </w:rPr>
        <w:t xml:space="preserve">.  </w:t>
      </w:r>
      <w:r w:rsidR="00DA217C" w:rsidRPr="009C6D36">
        <w:rPr>
          <w:rFonts w:hint="eastAsia"/>
          <w:snapToGrid/>
          <w:spacing w:val="-4"/>
          <w:lang w:val="en-GB"/>
        </w:rPr>
        <w:t>代表团申明，有一派观点认为，对于妇女提高对自身权利的认识和增强妇女独立性，有些男子反应消极。这方面还需要针对男子开展许多工作。如果在过去妇女一直处于从属地位并接受男子所说的一切，那么现在这一情况已经改变了。</w:t>
      </w:r>
    </w:p>
    <w:p w:rsidR="00DA217C" w:rsidRPr="00DA217C" w:rsidRDefault="00AE150B" w:rsidP="00FC5693">
      <w:pPr>
        <w:pStyle w:val="SingleTxtGC"/>
        <w:spacing w:after="140" w:line="340" w:lineRule="exact"/>
        <w:rPr>
          <w:snapToGrid/>
          <w:lang w:val="en-GB"/>
        </w:rPr>
      </w:pPr>
      <w:r>
        <w:rPr>
          <w:snapToGrid/>
          <w:lang w:val="en-GB"/>
        </w:rPr>
        <w:t xml:space="preserve">109.  </w:t>
      </w:r>
      <w:r w:rsidR="00DA217C" w:rsidRPr="00DA217C">
        <w:rPr>
          <w:rFonts w:hint="eastAsia"/>
          <w:snapToGrid/>
          <w:lang w:val="en-GB"/>
        </w:rPr>
        <w:t>圭亚那正在致力于高等教育一级的平等问题，几乎三分之二的大学生是妇女，这对全国乃至整个加勒比共同体的男性都是一种挑战。关于辍学率，在幼儿园和小学一级，因为入学率很高，必须建设更多的学校；学校出勤率总体有所增加。</w:t>
      </w:r>
    </w:p>
    <w:p w:rsidR="00DA217C" w:rsidRPr="00DA217C" w:rsidRDefault="00AE150B" w:rsidP="00FC5693">
      <w:pPr>
        <w:pStyle w:val="SingleTxtGC"/>
        <w:spacing w:after="140" w:line="340" w:lineRule="exact"/>
        <w:rPr>
          <w:snapToGrid/>
          <w:lang w:val="en-GB"/>
        </w:rPr>
      </w:pPr>
      <w:r>
        <w:rPr>
          <w:snapToGrid/>
          <w:lang w:val="en-GB"/>
        </w:rPr>
        <w:t xml:space="preserve">110.  </w:t>
      </w:r>
      <w:r w:rsidR="00DA217C" w:rsidRPr="00DA217C">
        <w:rPr>
          <w:rFonts w:hint="eastAsia"/>
          <w:snapToGrid/>
          <w:lang w:val="en-GB"/>
        </w:rPr>
        <w:t>关于选举和透明度的必要性，由于开展了多层次的透明度措施，最近几次选举之前的选举的人均</w:t>
      </w:r>
      <w:proofErr w:type="gramStart"/>
      <w:r w:rsidR="00DA217C" w:rsidRPr="00DA217C">
        <w:rPr>
          <w:rFonts w:hint="eastAsia"/>
          <w:snapToGrid/>
          <w:lang w:val="en-GB"/>
        </w:rPr>
        <w:t>费用居</w:t>
      </w:r>
      <w:proofErr w:type="gramEnd"/>
      <w:r w:rsidR="00DA217C" w:rsidRPr="00DA217C">
        <w:rPr>
          <w:rFonts w:hint="eastAsia"/>
          <w:snapToGrid/>
          <w:lang w:val="en-GB"/>
        </w:rPr>
        <w:t>世界第二。圭亚那已请求英联邦、美洲国家组织、南美洲国家联盟和加共体派出观察员。因此，代表团相信，一旦实施了所有措施，下次的选举将是透明的。</w:t>
      </w:r>
    </w:p>
    <w:p w:rsidR="00DA217C" w:rsidRPr="00DA217C" w:rsidRDefault="00AE150B" w:rsidP="00FC5693">
      <w:pPr>
        <w:pStyle w:val="SingleTxtGC"/>
        <w:spacing w:after="140" w:line="340" w:lineRule="exact"/>
        <w:rPr>
          <w:snapToGrid/>
          <w:lang w:val="en-GB"/>
        </w:rPr>
      </w:pPr>
      <w:r>
        <w:rPr>
          <w:snapToGrid/>
          <w:lang w:val="en-GB"/>
        </w:rPr>
        <w:t xml:space="preserve">111.  </w:t>
      </w:r>
      <w:r w:rsidR="00DA217C" w:rsidRPr="00DA217C">
        <w:rPr>
          <w:rFonts w:hint="eastAsia"/>
          <w:snapToGrid/>
          <w:lang w:val="en-GB"/>
        </w:rPr>
        <w:t>关于司法培训，因为它涉及妇女权利，已经对警察和检察官开展了工作，在各警察分局共设立了七个家庭暴力股。</w:t>
      </w:r>
    </w:p>
    <w:p w:rsidR="00DA217C" w:rsidRPr="00DA217C" w:rsidRDefault="00AE150B" w:rsidP="00FC5693">
      <w:pPr>
        <w:pStyle w:val="SingleTxtGC"/>
        <w:spacing w:after="140" w:line="340" w:lineRule="exact"/>
        <w:rPr>
          <w:snapToGrid/>
          <w:lang w:val="en-GB"/>
        </w:rPr>
      </w:pPr>
      <w:r>
        <w:rPr>
          <w:snapToGrid/>
          <w:lang w:val="en-GB"/>
        </w:rPr>
        <w:t xml:space="preserve">112.  </w:t>
      </w:r>
      <w:r w:rsidR="00DA217C" w:rsidRPr="00DA217C">
        <w:rPr>
          <w:rFonts w:hint="eastAsia"/>
          <w:snapToGrid/>
          <w:lang w:val="en-GB"/>
        </w:rPr>
        <w:t>关于贩运妇女和普遍的贩运人口问题，代表团声称，已有工作队在处理这些问题。没有证据表明贩运行为普遍存在，但几个部委已开展了相关工作。</w:t>
      </w:r>
    </w:p>
    <w:p w:rsidR="00DA217C" w:rsidRPr="00DA217C" w:rsidRDefault="00AE150B" w:rsidP="00FC5693">
      <w:pPr>
        <w:pStyle w:val="SingleTxtGC"/>
        <w:spacing w:after="140" w:line="340" w:lineRule="exact"/>
        <w:rPr>
          <w:snapToGrid/>
          <w:lang w:val="en-GB"/>
        </w:rPr>
      </w:pPr>
      <w:r>
        <w:rPr>
          <w:snapToGrid/>
          <w:lang w:val="en-GB"/>
        </w:rPr>
        <w:t xml:space="preserve">113.  </w:t>
      </w:r>
      <w:r w:rsidR="00DA217C" w:rsidRPr="00DA217C">
        <w:rPr>
          <w:rFonts w:hint="eastAsia"/>
          <w:snapToGrid/>
          <w:lang w:val="en-GB"/>
        </w:rPr>
        <w:t>关于生殖健康服务，代表团注意到为普遍定期审议编写的报告中有一项关于未向</w:t>
      </w:r>
      <w:proofErr w:type="gramStart"/>
      <w:r w:rsidR="00DA217C" w:rsidRPr="00DA217C">
        <w:rPr>
          <w:rFonts w:hint="eastAsia"/>
          <w:snapToGrid/>
          <w:lang w:val="en-GB"/>
        </w:rPr>
        <w:t>某年龄</w:t>
      </w:r>
      <w:proofErr w:type="gramEnd"/>
      <w:r w:rsidR="00DA217C" w:rsidRPr="00DA217C">
        <w:rPr>
          <w:rFonts w:hint="eastAsia"/>
          <w:snapToGrid/>
          <w:lang w:val="en-GB"/>
        </w:rPr>
        <w:t>的儿童提供避孕药具的投诉。代表团表示将对投诉进行调查。已经向生殖保健服务提供了附加资源。</w:t>
      </w:r>
    </w:p>
    <w:p w:rsidR="00DA217C" w:rsidRPr="00DA217C" w:rsidRDefault="00AE150B" w:rsidP="00FC5693">
      <w:pPr>
        <w:pStyle w:val="SingleTxtGC"/>
        <w:spacing w:after="140" w:line="340" w:lineRule="exact"/>
        <w:rPr>
          <w:snapToGrid/>
          <w:lang w:val="en-GB"/>
        </w:rPr>
      </w:pPr>
      <w:r>
        <w:rPr>
          <w:snapToGrid/>
          <w:lang w:val="en-GB"/>
        </w:rPr>
        <w:t xml:space="preserve">114.  </w:t>
      </w:r>
      <w:r w:rsidR="00DA217C" w:rsidRPr="00DA217C">
        <w:rPr>
          <w:rFonts w:hint="eastAsia"/>
          <w:snapToGrid/>
          <w:lang w:val="en-GB"/>
        </w:rPr>
        <w:t>关于消除贫穷的问题，代表团提及国家报告中概述的措施，并表示满意的是，圭亚那成功减贫、实现了大部分</w:t>
      </w:r>
      <w:r w:rsidR="001E4B77">
        <w:rPr>
          <w:rFonts w:hint="eastAsia"/>
          <w:snapToGrid/>
          <w:lang w:val="en-GB"/>
        </w:rPr>
        <w:t>“</w:t>
      </w:r>
      <w:r w:rsidR="00DA217C" w:rsidRPr="00DA217C">
        <w:rPr>
          <w:rFonts w:hint="eastAsia"/>
          <w:snapToGrid/>
          <w:lang w:val="en-GB"/>
        </w:rPr>
        <w:t>千年发展目标</w:t>
      </w:r>
      <w:r w:rsidR="001E4B77">
        <w:rPr>
          <w:rFonts w:hint="eastAsia"/>
          <w:snapToGrid/>
          <w:lang w:val="en-GB"/>
        </w:rPr>
        <w:t>”</w:t>
      </w:r>
      <w:r w:rsidR="00DA217C" w:rsidRPr="00DA217C">
        <w:rPr>
          <w:rFonts w:hint="eastAsia"/>
          <w:snapToGrid/>
          <w:lang w:val="en-GB"/>
        </w:rPr>
        <w:t>并改善了营养状况。</w:t>
      </w:r>
    </w:p>
    <w:p w:rsidR="00FC5693" w:rsidRPr="00DA217C" w:rsidRDefault="00AE150B" w:rsidP="00FC5693">
      <w:pPr>
        <w:pStyle w:val="SingleTxtGC"/>
        <w:spacing w:after="140" w:line="340" w:lineRule="exact"/>
        <w:rPr>
          <w:snapToGrid/>
          <w:lang w:val="en-GB"/>
        </w:rPr>
      </w:pPr>
      <w:r>
        <w:rPr>
          <w:snapToGrid/>
          <w:lang w:val="en-GB"/>
        </w:rPr>
        <w:t xml:space="preserve">115.  </w:t>
      </w:r>
      <w:r w:rsidR="00DA217C" w:rsidRPr="00DA217C">
        <w:rPr>
          <w:rFonts w:hint="eastAsia"/>
          <w:snapToGrid/>
          <w:lang w:val="en-GB"/>
        </w:rPr>
        <w:t>该代表团强调，圭亚那将继续审议有关各项议定书和公约的建议，包括有关《消除对妇女一切形式歧视公约任择议定书》和《公民权利和政治权利国际公约第二项任择议定书》的建议。</w:t>
      </w:r>
    </w:p>
    <w:p w:rsidR="00DA217C" w:rsidRPr="00DA217C" w:rsidRDefault="00AE150B" w:rsidP="00AE150B">
      <w:pPr>
        <w:pStyle w:val="SingleTxtGC"/>
        <w:rPr>
          <w:snapToGrid/>
          <w:lang w:val="en-GB"/>
        </w:rPr>
      </w:pPr>
      <w:r>
        <w:rPr>
          <w:snapToGrid/>
          <w:lang w:val="en-GB"/>
        </w:rPr>
        <w:t xml:space="preserve">116.  </w:t>
      </w:r>
      <w:r w:rsidR="00DA217C" w:rsidRPr="00DA217C">
        <w:rPr>
          <w:rFonts w:hint="eastAsia"/>
          <w:snapToGrid/>
          <w:lang w:val="en-GB"/>
        </w:rPr>
        <w:t>关于荷兰发言提及的政治僵局，该代表团澄清说，面对一项不信任动议，</w:t>
      </w:r>
      <w:r w:rsidR="001E4B77">
        <w:rPr>
          <w:rFonts w:hint="eastAsia"/>
          <w:snapToGrid/>
          <w:lang w:val="en-GB"/>
        </w:rPr>
        <w:t>(</w:t>
      </w:r>
      <w:r w:rsidR="00DA217C" w:rsidRPr="00DA217C">
        <w:rPr>
          <w:rFonts w:hint="eastAsia"/>
          <w:snapToGrid/>
          <w:lang w:val="en-GB"/>
        </w:rPr>
        <w:t>如果通过，国家将在</w:t>
      </w:r>
      <w:r w:rsidR="00DA217C" w:rsidRPr="00DA217C">
        <w:rPr>
          <w:snapToGrid/>
          <w:lang w:val="en-GB"/>
        </w:rPr>
        <w:t>3</w:t>
      </w:r>
      <w:r w:rsidR="00DA217C" w:rsidRPr="00DA217C">
        <w:rPr>
          <w:rFonts w:hint="eastAsia"/>
          <w:snapToGrid/>
          <w:lang w:val="en-GB"/>
        </w:rPr>
        <w:t>个月后立刻进行选举</w:t>
      </w:r>
      <w:r w:rsidR="001E4B77">
        <w:rPr>
          <w:rFonts w:hint="eastAsia"/>
          <w:snapToGrid/>
          <w:lang w:val="en-GB"/>
        </w:rPr>
        <w:t>)</w:t>
      </w:r>
      <w:r w:rsidR="00DA217C" w:rsidRPr="00DA217C">
        <w:rPr>
          <w:rFonts w:hint="eastAsia"/>
          <w:snapToGrid/>
          <w:lang w:val="en-GB"/>
        </w:rPr>
        <w:t>，总统决定关闭议会，以保证议会的存在并邀请反对派举行对话。议会关闭只能持续</w:t>
      </w:r>
      <w:r w:rsidR="00DA217C" w:rsidRPr="00DA217C">
        <w:rPr>
          <w:snapToGrid/>
          <w:lang w:val="en-GB"/>
        </w:rPr>
        <w:t>6</w:t>
      </w:r>
      <w:r w:rsidR="00DA217C" w:rsidRPr="00DA217C">
        <w:rPr>
          <w:rFonts w:hint="eastAsia"/>
          <w:snapToGrid/>
          <w:lang w:val="en-GB"/>
        </w:rPr>
        <w:t>个月。如果举行了选举，又产生了同样的结果，仍有必要进行对话。鉴于总统希望利用最后一次机会试图与反对派对话，议会被关闭。反对派没有接受进行对话的建议，之后，总统宣布将于</w:t>
      </w:r>
      <w:r w:rsidR="00DA217C" w:rsidRPr="00DA217C">
        <w:rPr>
          <w:snapToGrid/>
          <w:lang w:val="en-GB"/>
        </w:rPr>
        <w:t>5</w:t>
      </w:r>
      <w:r w:rsidR="00DA217C" w:rsidRPr="00DA217C">
        <w:rPr>
          <w:rFonts w:hint="eastAsia"/>
          <w:snapToGrid/>
          <w:lang w:val="en-GB"/>
        </w:rPr>
        <w:t>月</w:t>
      </w:r>
      <w:r w:rsidR="00DA217C" w:rsidRPr="00DA217C">
        <w:rPr>
          <w:snapToGrid/>
          <w:lang w:val="en-GB"/>
        </w:rPr>
        <w:t>11</w:t>
      </w:r>
      <w:r w:rsidR="00DA217C" w:rsidRPr="00DA217C">
        <w:rPr>
          <w:rFonts w:hint="eastAsia"/>
          <w:snapToGrid/>
          <w:lang w:val="en-GB"/>
        </w:rPr>
        <w:t>日举行选举。</w:t>
      </w:r>
    </w:p>
    <w:p w:rsidR="00DA217C" w:rsidRPr="00DA217C" w:rsidRDefault="00AE150B" w:rsidP="009C6D36">
      <w:pPr>
        <w:pStyle w:val="SingleTxtGC"/>
        <w:spacing w:after="100" w:line="310" w:lineRule="exact"/>
        <w:rPr>
          <w:snapToGrid/>
          <w:lang w:val="en-GB"/>
        </w:rPr>
      </w:pPr>
      <w:r>
        <w:rPr>
          <w:snapToGrid/>
          <w:lang w:val="en-GB"/>
        </w:rPr>
        <w:lastRenderedPageBreak/>
        <w:t xml:space="preserve">117.  </w:t>
      </w:r>
      <w:r w:rsidR="00DA217C" w:rsidRPr="00DA217C">
        <w:rPr>
          <w:rFonts w:hint="eastAsia"/>
          <w:snapToGrid/>
          <w:lang w:val="en-GB"/>
        </w:rPr>
        <w:t>关于荷兰声称这一局势使得圭亚那无法继续就普遍定期审议期间所提建议的后续行动进行辩论，代表团申明，审议男女同性恋、双性恋和变性人问题以及废除死刑问题和体罚问题的议会特别专题委员会仍然在工作，而且在议会闭会时尚未完成其工作。因此，国民议会还未能对这些问题进行辩论。政府希望在议会复会时重新提交这些问题。</w:t>
      </w:r>
    </w:p>
    <w:p w:rsidR="00DA217C" w:rsidRPr="00DA217C" w:rsidRDefault="00AE150B" w:rsidP="009C6D36">
      <w:pPr>
        <w:pStyle w:val="SingleTxtGC"/>
        <w:spacing w:after="100" w:line="310" w:lineRule="exact"/>
        <w:rPr>
          <w:snapToGrid/>
          <w:lang w:val="en-GB"/>
        </w:rPr>
      </w:pPr>
      <w:r>
        <w:rPr>
          <w:snapToGrid/>
          <w:lang w:val="en-GB"/>
        </w:rPr>
        <w:t xml:space="preserve">118.  </w:t>
      </w:r>
      <w:r w:rsidR="00DA217C" w:rsidRPr="00DA217C">
        <w:rPr>
          <w:rFonts w:hint="eastAsia"/>
          <w:snapToGrid/>
          <w:lang w:val="en-GB"/>
        </w:rPr>
        <w:t>代表团确认，对《少年司法法案》尚未提交议会感到不满；在议会复会时将重新提交法案。</w:t>
      </w:r>
    </w:p>
    <w:p w:rsidR="00DA217C" w:rsidRPr="00DA217C" w:rsidRDefault="00AE150B" w:rsidP="009C6D36">
      <w:pPr>
        <w:pStyle w:val="SingleTxtGC"/>
        <w:spacing w:after="100" w:line="310" w:lineRule="exact"/>
        <w:rPr>
          <w:snapToGrid/>
          <w:lang w:val="en-GB"/>
        </w:rPr>
      </w:pPr>
      <w:r>
        <w:rPr>
          <w:snapToGrid/>
          <w:lang w:val="en-GB"/>
        </w:rPr>
        <w:t xml:space="preserve">119.  </w:t>
      </w:r>
      <w:r w:rsidR="00DA217C" w:rsidRPr="00DA217C">
        <w:rPr>
          <w:rFonts w:hint="eastAsia"/>
          <w:snapToGrid/>
          <w:lang w:val="en-GB"/>
        </w:rPr>
        <w:t>圭亚那一向对联合国系统官员访问该国和进行合作持开放态度。</w:t>
      </w:r>
    </w:p>
    <w:p w:rsidR="00DA217C" w:rsidRPr="00DA217C" w:rsidRDefault="00AE150B" w:rsidP="009C6D36">
      <w:pPr>
        <w:pStyle w:val="SingleTxtGC"/>
        <w:spacing w:after="100" w:line="310" w:lineRule="exact"/>
        <w:rPr>
          <w:snapToGrid/>
          <w:lang w:val="en-GB"/>
        </w:rPr>
      </w:pPr>
      <w:r>
        <w:rPr>
          <w:snapToGrid/>
          <w:lang w:val="en-GB"/>
        </w:rPr>
        <w:t xml:space="preserve">120.  </w:t>
      </w:r>
      <w:r w:rsidR="00DA217C" w:rsidRPr="00DA217C">
        <w:rPr>
          <w:rFonts w:hint="eastAsia"/>
          <w:snapToGrid/>
          <w:lang w:val="en-GB"/>
        </w:rPr>
        <w:t>关于过度使用武力、虐待和法外处决问题，代表团表示，虽然</w:t>
      </w:r>
      <w:r w:rsidR="00DA217C" w:rsidRPr="00DA217C">
        <w:rPr>
          <w:snapToGrid/>
          <w:lang w:val="en-GB"/>
        </w:rPr>
        <w:t>2011</w:t>
      </w:r>
      <w:r w:rsidR="00DA217C" w:rsidRPr="00DA217C">
        <w:rPr>
          <w:rFonts w:hint="eastAsia"/>
          <w:snapToGrid/>
          <w:lang w:val="en-GB"/>
        </w:rPr>
        <w:t>年有一例法外处决事件，但在本报告所述期间，未发现任何类似法外处决事件。国家报告中包括了圭亚那为处理有关圭亚那警察部队过度行为的报告所开展的工作；这方面的工作会继续开展。</w:t>
      </w:r>
    </w:p>
    <w:p w:rsidR="00DA217C" w:rsidRPr="00DA217C" w:rsidRDefault="00AE150B" w:rsidP="009C6D36">
      <w:pPr>
        <w:pStyle w:val="SingleTxtGC"/>
        <w:spacing w:after="100" w:line="310" w:lineRule="exact"/>
        <w:rPr>
          <w:snapToGrid/>
          <w:lang w:val="en-GB"/>
        </w:rPr>
      </w:pPr>
      <w:r>
        <w:rPr>
          <w:snapToGrid/>
          <w:lang w:val="en-GB"/>
        </w:rPr>
        <w:t xml:space="preserve">121.  </w:t>
      </w:r>
      <w:r w:rsidR="00DA217C" w:rsidRPr="00DA217C">
        <w:rPr>
          <w:rFonts w:hint="eastAsia"/>
          <w:snapToGrid/>
          <w:lang w:val="en-GB"/>
        </w:rPr>
        <w:t>关于挪威对司法机关可信度的评论，代表团明确表示，不能说圭亚那的司法部门是不可信的。有必要加强政府各部门，包括司法机关。</w:t>
      </w:r>
    </w:p>
    <w:p w:rsidR="00DA217C" w:rsidRPr="00DA217C" w:rsidRDefault="00DA217C" w:rsidP="009C6D36">
      <w:pPr>
        <w:pStyle w:val="SingleTxtGC"/>
        <w:spacing w:after="100" w:line="310" w:lineRule="exact"/>
        <w:rPr>
          <w:snapToGrid/>
          <w:lang w:val="en-GB"/>
        </w:rPr>
      </w:pPr>
      <w:r w:rsidRPr="00DA217C">
        <w:rPr>
          <w:snapToGrid/>
          <w:lang w:val="en-GB"/>
        </w:rPr>
        <w:t>122.</w:t>
      </w:r>
      <w:r w:rsidR="00AE150B">
        <w:rPr>
          <w:snapToGrid/>
          <w:lang w:val="en-GB"/>
        </w:rPr>
        <w:t xml:space="preserve">  </w:t>
      </w:r>
      <w:r w:rsidRPr="00DA217C">
        <w:rPr>
          <w:rFonts w:hint="eastAsia"/>
          <w:snapToGrid/>
          <w:lang w:val="en-GB"/>
        </w:rPr>
        <w:t>关于与土著人民的协商，代表团指出，该国有多个土著非政府组织。然而，土著社区的当选代表与政府打交道更多。所有的土著领导人每年参加全国</w:t>
      </w:r>
      <w:r w:rsidRPr="00DA217C">
        <w:rPr>
          <w:snapToGrid/>
          <w:lang w:val="en-GB"/>
        </w:rPr>
        <w:t xml:space="preserve"> </w:t>
      </w:r>
      <w:proofErr w:type="spellStart"/>
      <w:r w:rsidRPr="00DA217C">
        <w:rPr>
          <w:snapToGrid/>
          <w:lang w:val="en-GB"/>
        </w:rPr>
        <w:t>Toshaos</w:t>
      </w:r>
      <w:proofErr w:type="spellEnd"/>
      <w:r w:rsidRPr="00DA217C">
        <w:rPr>
          <w:rFonts w:hint="eastAsia"/>
          <w:snapToGrid/>
          <w:lang w:val="en-GB"/>
        </w:rPr>
        <w:t>理事会的会议，其中每个人都有机会与总统和各位部长直接互动。与土著领导人的许多协商是在理事会上进行的，也是和土著领导人进行许多磋商的场所，土著人民在这种场合下提出其计划和方案，如提交供列入国家预算的社会发展计划。代表团认为，就生活所有事项，包括政治，与土著人民进行协商以及土著人民在这些方面的参与从未像现在这般活跃。</w:t>
      </w:r>
    </w:p>
    <w:p w:rsidR="00DA217C" w:rsidRPr="00DA217C" w:rsidRDefault="00AE150B" w:rsidP="009C6D36">
      <w:pPr>
        <w:pStyle w:val="SingleTxtGC"/>
        <w:spacing w:after="100" w:line="310" w:lineRule="exact"/>
        <w:rPr>
          <w:snapToGrid/>
          <w:lang w:val="en-GB"/>
        </w:rPr>
      </w:pPr>
      <w:r>
        <w:rPr>
          <w:snapToGrid/>
          <w:lang w:val="en-GB"/>
        </w:rPr>
        <w:t xml:space="preserve">123.  </w:t>
      </w:r>
      <w:r w:rsidR="00DA217C" w:rsidRPr="00DA217C">
        <w:rPr>
          <w:rFonts w:hint="eastAsia"/>
          <w:snapToGrid/>
          <w:lang w:val="en-GB"/>
        </w:rPr>
        <w:t>关于罗马尼亚提出的有关妇女和两性平等委员会问题，代表团申明，圭亚那将继续向委员会划拨必要资源，同时也在寻求国际伙伴的支助。</w:t>
      </w:r>
    </w:p>
    <w:p w:rsidR="00DA217C" w:rsidRPr="00DA217C" w:rsidRDefault="00AE150B" w:rsidP="009C6D36">
      <w:pPr>
        <w:pStyle w:val="SingleTxtGC"/>
        <w:spacing w:after="100" w:line="310" w:lineRule="exact"/>
        <w:rPr>
          <w:snapToGrid/>
          <w:lang w:val="en-GB"/>
        </w:rPr>
      </w:pPr>
      <w:r>
        <w:rPr>
          <w:snapToGrid/>
          <w:lang w:val="en-GB"/>
        </w:rPr>
        <w:t xml:space="preserve">124.  </w:t>
      </w:r>
      <w:r w:rsidR="00DA217C" w:rsidRPr="00DA217C">
        <w:rPr>
          <w:rFonts w:hint="eastAsia"/>
          <w:snapToGrid/>
          <w:lang w:val="en-GB"/>
        </w:rPr>
        <w:t>关于全面的防止各种形式暴力侵害儿童行为国家战略，代表团报告说，国家报告中提供了资料，但它知道各国此前并未看到该报告。</w:t>
      </w:r>
    </w:p>
    <w:p w:rsidR="00DA217C" w:rsidRPr="00DA217C" w:rsidRDefault="00AE150B" w:rsidP="009C6D36">
      <w:pPr>
        <w:pStyle w:val="SingleTxtGC"/>
        <w:spacing w:after="100" w:line="310" w:lineRule="exact"/>
        <w:rPr>
          <w:snapToGrid/>
          <w:lang w:val="en-GB"/>
        </w:rPr>
      </w:pPr>
      <w:r>
        <w:rPr>
          <w:snapToGrid/>
          <w:lang w:val="en-GB"/>
        </w:rPr>
        <w:t xml:space="preserve">125.  </w:t>
      </w:r>
      <w:r w:rsidR="00DA217C" w:rsidRPr="00DA217C">
        <w:rPr>
          <w:rFonts w:hint="eastAsia"/>
          <w:snapToGrid/>
          <w:lang w:val="en-GB"/>
        </w:rPr>
        <w:t>关于偏远地区的法律服务，圭亚那已扩大了这些服务，并承诺继续就此开展工作。关于新加坡提出的住房问题，代表团表示，住房是圭亚那的旗舰项目之一。这方面取得了大幅进展，该国政府从新加坡的工作中学到了很多东西。</w:t>
      </w:r>
    </w:p>
    <w:p w:rsidR="00DA217C" w:rsidRPr="00DA217C" w:rsidRDefault="00AE150B" w:rsidP="009C6D36">
      <w:pPr>
        <w:pStyle w:val="SingleTxtGC"/>
        <w:spacing w:after="100" w:line="310" w:lineRule="exact"/>
        <w:rPr>
          <w:snapToGrid/>
          <w:lang w:val="en-GB"/>
        </w:rPr>
      </w:pPr>
      <w:r>
        <w:rPr>
          <w:snapToGrid/>
          <w:lang w:val="en-GB"/>
        </w:rPr>
        <w:t xml:space="preserve">126.  </w:t>
      </w:r>
      <w:r w:rsidR="00DA217C" w:rsidRPr="00DA217C">
        <w:rPr>
          <w:rFonts w:hint="eastAsia"/>
          <w:snapToGrid/>
          <w:lang w:val="en-GB"/>
        </w:rPr>
        <w:t>关于斯洛文尼提出的强迫婚姻问题，代表团申明，在圭亚那，除非父母同意，没有人可以在</w:t>
      </w:r>
      <w:r w:rsidR="00DA217C" w:rsidRPr="00DA217C">
        <w:rPr>
          <w:snapToGrid/>
          <w:lang w:val="en-GB"/>
        </w:rPr>
        <w:t xml:space="preserve"> 16 </w:t>
      </w:r>
      <w:proofErr w:type="gramStart"/>
      <w:r w:rsidR="00DA217C" w:rsidRPr="00DA217C">
        <w:rPr>
          <w:rFonts w:hint="eastAsia"/>
          <w:snapToGrid/>
          <w:lang w:val="en-GB"/>
        </w:rPr>
        <w:t>岁之前</w:t>
      </w:r>
      <w:proofErr w:type="gramEnd"/>
      <w:r w:rsidR="00DA217C" w:rsidRPr="00DA217C">
        <w:rPr>
          <w:rFonts w:hint="eastAsia"/>
          <w:snapToGrid/>
          <w:lang w:val="en-GB"/>
        </w:rPr>
        <w:t>结婚；据代表团所知，没有人提出过此类要求。</w:t>
      </w:r>
    </w:p>
    <w:p w:rsidR="00DA217C" w:rsidRPr="00DA217C" w:rsidRDefault="00AE150B" w:rsidP="009C6D36">
      <w:pPr>
        <w:pStyle w:val="SingleTxtGC"/>
        <w:spacing w:after="100" w:line="310" w:lineRule="exact"/>
        <w:rPr>
          <w:snapToGrid/>
          <w:lang w:val="en-GB"/>
        </w:rPr>
      </w:pPr>
      <w:r>
        <w:rPr>
          <w:snapToGrid/>
          <w:lang w:val="en-GB"/>
        </w:rPr>
        <w:t xml:space="preserve">127.  </w:t>
      </w:r>
      <w:r w:rsidR="00DA217C" w:rsidRPr="00DA217C">
        <w:rPr>
          <w:rFonts w:hint="eastAsia"/>
          <w:snapToGrid/>
          <w:lang w:val="en-GB"/>
        </w:rPr>
        <w:t>对于确保非洲人后裔能够参与并融入社会，该代表团表示，</w:t>
      </w:r>
      <w:r w:rsidR="00DA217C" w:rsidRPr="00DA217C">
        <w:rPr>
          <w:snapToGrid/>
          <w:lang w:val="en-GB"/>
        </w:rPr>
        <w:t xml:space="preserve"> 30%</w:t>
      </w:r>
      <w:r w:rsidR="00DA217C" w:rsidRPr="00DA217C">
        <w:rPr>
          <w:rFonts w:hint="eastAsia"/>
          <w:snapToGrid/>
          <w:lang w:val="en-GB"/>
        </w:rPr>
        <w:t>以上的人口不参与社会是非常困难的；然而，政府、议会和公共机构中有社会所有不同群体的代表，圭亚那为此感到自豪。</w:t>
      </w:r>
    </w:p>
    <w:p w:rsidR="00DA217C" w:rsidRPr="00DA217C" w:rsidRDefault="00AE150B" w:rsidP="009C6D36">
      <w:pPr>
        <w:pStyle w:val="SingleTxtGC"/>
        <w:spacing w:after="100" w:line="310" w:lineRule="exact"/>
        <w:rPr>
          <w:snapToGrid/>
          <w:lang w:val="en-GB"/>
        </w:rPr>
      </w:pPr>
      <w:r>
        <w:rPr>
          <w:snapToGrid/>
          <w:lang w:val="en-GB"/>
        </w:rPr>
        <w:t xml:space="preserve">128.  </w:t>
      </w:r>
      <w:r w:rsidR="00DA217C" w:rsidRPr="00DA217C">
        <w:rPr>
          <w:rFonts w:hint="eastAsia"/>
          <w:snapToGrid/>
          <w:lang w:val="en-GB"/>
        </w:rPr>
        <w:t>关于媒体，报告中已说明了圭亚那采取的行动。它支持媒体的自我监管，因为权利产生于责任。</w:t>
      </w:r>
    </w:p>
    <w:p w:rsidR="00DA217C" w:rsidRPr="00DA217C" w:rsidRDefault="00AE150B" w:rsidP="009C6D36">
      <w:pPr>
        <w:pStyle w:val="SingleTxtGC"/>
        <w:spacing w:after="100" w:line="310" w:lineRule="exact"/>
        <w:rPr>
          <w:snapToGrid/>
          <w:lang w:val="en-GB"/>
        </w:rPr>
      </w:pPr>
      <w:r>
        <w:rPr>
          <w:snapToGrid/>
          <w:lang w:val="en-GB"/>
        </w:rPr>
        <w:t xml:space="preserve">129.  </w:t>
      </w:r>
      <w:r w:rsidR="00DA217C" w:rsidRPr="00DA217C">
        <w:rPr>
          <w:rFonts w:hint="eastAsia"/>
          <w:snapToGrid/>
          <w:lang w:val="en-GB"/>
        </w:rPr>
        <w:t>代表团结束发言时向各代表团表示感谢，并强调报告中已述及提出的许多问题。</w:t>
      </w:r>
    </w:p>
    <w:p w:rsidR="00DA217C" w:rsidRPr="00AE150B" w:rsidRDefault="00DA217C" w:rsidP="00AE150B">
      <w:pPr>
        <w:pStyle w:val="HChGC"/>
        <w:rPr>
          <w:snapToGrid/>
          <w:lang w:val="en-GB"/>
        </w:rPr>
      </w:pPr>
      <w:r w:rsidRPr="00DA217C">
        <w:rPr>
          <w:snapToGrid/>
          <w:lang w:val="en-GB"/>
        </w:rPr>
        <w:lastRenderedPageBreak/>
        <w:tab/>
      </w:r>
      <w:bookmarkStart w:id="3" w:name="Section_HDR_II_Conclusions_recommendatio"/>
      <w:r w:rsidRPr="00DA217C">
        <w:rPr>
          <w:rFonts w:hint="eastAsia"/>
          <w:snapToGrid/>
          <w:lang w:val="en-GB"/>
        </w:rPr>
        <w:t>二</w:t>
      </w:r>
      <w:r w:rsidRPr="00DA217C">
        <w:rPr>
          <w:snapToGrid/>
          <w:lang w:val="en-GB"/>
        </w:rPr>
        <w:t>.</w:t>
      </w:r>
      <w:r w:rsidRPr="00DA217C">
        <w:rPr>
          <w:snapToGrid/>
          <w:lang w:val="en-GB"/>
        </w:rPr>
        <w:tab/>
      </w:r>
      <w:bookmarkEnd w:id="3"/>
      <w:r w:rsidRPr="00DA217C">
        <w:rPr>
          <w:rFonts w:hint="eastAsia"/>
          <w:snapToGrid/>
          <w:lang w:val="en-GB"/>
        </w:rPr>
        <w:t>结论和</w:t>
      </w:r>
      <w:r w:rsidRPr="00DA217C">
        <w:rPr>
          <w:snapToGrid/>
          <w:lang w:val="en-GB"/>
        </w:rPr>
        <w:t>/</w:t>
      </w:r>
      <w:r w:rsidRPr="00DA217C">
        <w:rPr>
          <w:rFonts w:hint="eastAsia"/>
          <w:snapToGrid/>
          <w:lang w:val="en-GB"/>
        </w:rPr>
        <w:t>或建议</w:t>
      </w:r>
      <w:r w:rsidRPr="00AE150B">
        <w:rPr>
          <w:bCs/>
          <w:snapToGrid/>
          <w:lang w:val="en-GB" w:eastAsia="en-US"/>
        </w:rPr>
        <w:footnoteReference w:customMarkFollows="1" w:id="3"/>
        <w:sym w:font="Symbol" w:char="F02A"/>
      </w:r>
      <w:r w:rsidRPr="00AE150B">
        <w:rPr>
          <w:bCs/>
          <w:snapToGrid/>
          <w:lang w:val="en-GB" w:eastAsia="en-US"/>
        </w:rPr>
        <w:sym w:font="Symbol" w:char="F02A"/>
      </w:r>
    </w:p>
    <w:p w:rsidR="00DA217C" w:rsidRPr="00FC5693" w:rsidRDefault="00AE150B" w:rsidP="00FC5693">
      <w:pPr>
        <w:pStyle w:val="SingleTxtGC"/>
        <w:rPr>
          <w:rFonts w:ascii="Time New Roman" w:eastAsia="黑体" w:hAnsi="Time New Roman" w:hint="eastAsia"/>
          <w:snapToGrid/>
          <w:lang w:val="en-GB"/>
        </w:rPr>
      </w:pPr>
      <w:r w:rsidRPr="00FC5693">
        <w:rPr>
          <w:snapToGrid/>
          <w:lang w:val="en-GB"/>
        </w:rPr>
        <w:t xml:space="preserve">130.  </w:t>
      </w:r>
      <w:r w:rsidR="00DA217C" w:rsidRPr="00FC5693">
        <w:rPr>
          <w:rFonts w:ascii="Time New Roman" w:eastAsia="黑体" w:hAnsi="Time New Roman" w:hint="eastAsia"/>
          <w:snapToGrid/>
          <w:lang w:val="en-GB"/>
        </w:rPr>
        <w:t>圭亚那审查了互动对话期间提出的下列建议并对这些建议表示支持：</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  </w:t>
      </w:r>
      <w:r w:rsidR="00DA217C" w:rsidRPr="00FC5693">
        <w:rPr>
          <w:rFonts w:eastAsia="黑体" w:hint="eastAsia"/>
          <w:snapToGrid/>
          <w:szCs w:val="21"/>
          <w:lang w:val="en-GB"/>
        </w:rPr>
        <w:t>考虑批准联合国教育、科学及文化组织</w:t>
      </w:r>
      <w:r w:rsidR="00DA217C" w:rsidRPr="00FC5693">
        <w:rPr>
          <w:rFonts w:eastAsia="黑体"/>
          <w:snapToGrid/>
          <w:szCs w:val="21"/>
          <w:lang w:val="en-GB"/>
        </w:rPr>
        <w:t>(</w:t>
      </w:r>
      <w:r w:rsidR="00DA217C" w:rsidRPr="00FC5693">
        <w:rPr>
          <w:rFonts w:eastAsia="黑体" w:hint="eastAsia"/>
          <w:snapToGrid/>
          <w:szCs w:val="21"/>
          <w:lang w:val="en-GB"/>
        </w:rPr>
        <w:t>教科文组织</w:t>
      </w:r>
      <w:r w:rsidR="00DA217C" w:rsidRPr="00FC5693">
        <w:rPr>
          <w:rFonts w:eastAsia="黑体"/>
          <w:snapToGrid/>
          <w:szCs w:val="21"/>
          <w:lang w:val="en-GB"/>
        </w:rPr>
        <w:t>)</w:t>
      </w:r>
      <w:r w:rsidR="00DA217C" w:rsidRPr="00FC5693">
        <w:rPr>
          <w:rFonts w:eastAsia="黑体" w:hint="eastAsia"/>
          <w:snapToGrid/>
          <w:szCs w:val="21"/>
          <w:lang w:val="en-GB"/>
        </w:rPr>
        <w:t>《取缔教育歧视公约》</w:t>
      </w:r>
      <w:r w:rsidR="00DA217C" w:rsidRPr="00FC5693">
        <w:rPr>
          <w:rFonts w:eastAsia="黑体"/>
          <w:snapToGrid/>
          <w:szCs w:val="21"/>
          <w:lang w:val="en-GB"/>
        </w:rPr>
        <w:t>(</w:t>
      </w:r>
      <w:r w:rsidR="00DA217C" w:rsidRPr="00FC5693">
        <w:rPr>
          <w:rFonts w:eastAsia="黑体" w:hint="eastAsia"/>
          <w:snapToGrid/>
          <w:szCs w:val="21"/>
          <w:lang w:val="en-GB"/>
        </w:rPr>
        <w:t>加纳</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  </w:t>
      </w:r>
      <w:r w:rsidR="00DA217C" w:rsidRPr="00FC5693">
        <w:rPr>
          <w:rFonts w:eastAsia="黑体" w:hint="eastAsia"/>
          <w:snapToGrid/>
          <w:szCs w:val="21"/>
          <w:lang w:val="en-GB"/>
        </w:rPr>
        <w:t>继续使有关妇女和儿童的法律框架分别与《消除对妇女一切形式歧视公约》和《儿童权利公约》相一致</w:t>
      </w:r>
      <w:r w:rsidR="001E4B77" w:rsidRPr="00FC5693">
        <w:rPr>
          <w:rFonts w:eastAsia="黑体" w:hint="eastAsia"/>
          <w:snapToGrid/>
          <w:szCs w:val="21"/>
          <w:lang w:val="en-GB"/>
        </w:rPr>
        <w:t>(</w:t>
      </w:r>
      <w:r w:rsidR="00DA217C" w:rsidRPr="00FC5693">
        <w:rPr>
          <w:rFonts w:eastAsia="黑体" w:hint="eastAsia"/>
          <w:snapToGrid/>
          <w:szCs w:val="21"/>
          <w:lang w:val="en-GB"/>
        </w:rPr>
        <w:t>尼加拉瓜</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  </w:t>
      </w:r>
      <w:r w:rsidR="00DA217C" w:rsidRPr="00FC5693">
        <w:rPr>
          <w:rFonts w:eastAsia="黑体" w:hint="eastAsia"/>
          <w:snapToGrid/>
          <w:szCs w:val="21"/>
          <w:lang w:val="en-GB"/>
        </w:rPr>
        <w:t>继续必要的努力，增进企业责任，这与人民充分享有人权有关</w:t>
      </w:r>
      <w:r w:rsidR="001E4B77" w:rsidRPr="00FC5693">
        <w:rPr>
          <w:rFonts w:eastAsia="黑体" w:hint="eastAsia"/>
          <w:snapToGrid/>
          <w:szCs w:val="21"/>
          <w:lang w:val="en-GB"/>
        </w:rPr>
        <w:t>(</w:t>
      </w:r>
      <w:r w:rsidR="00DA217C" w:rsidRPr="00FC5693">
        <w:rPr>
          <w:rFonts w:eastAsia="黑体" w:hint="eastAsia"/>
          <w:snapToGrid/>
          <w:szCs w:val="21"/>
          <w:lang w:val="en-GB"/>
        </w:rPr>
        <w:t>厄瓜多尔</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  </w:t>
      </w:r>
      <w:r w:rsidR="00DA217C" w:rsidRPr="00FC5693">
        <w:rPr>
          <w:rFonts w:eastAsia="黑体" w:hint="eastAsia"/>
          <w:snapToGrid/>
          <w:szCs w:val="21"/>
          <w:lang w:val="en-GB"/>
        </w:rPr>
        <w:t>分析是否有可能设立一个国家人权网络，以便，除其他外，向条约机构提交报告，以及建立一个国家系统，监测国际建议</w:t>
      </w:r>
      <w:r w:rsidR="001E4B77" w:rsidRPr="00FC5693">
        <w:rPr>
          <w:rFonts w:eastAsia="黑体" w:hint="eastAsia"/>
          <w:snapToGrid/>
          <w:szCs w:val="21"/>
          <w:lang w:val="en-GB"/>
        </w:rPr>
        <w:t>(</w:t>
      </w:r>
      <w:r w:rsidR="00DA217C" w:rsidRPr="00FC5693">
        <w:rPr>
          <w:rFonts w:eastAsia="黑体" w:hint="eastAsia"/>
          <w:snapToGrid/>
          <w:szCs w:val="21"/>
          <w:lang w:val="en-GB"/>
        </w:rPr>
        <w:t>巴拉圭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  </w:t>
      </w:r>
      <w:r w:rsidR="00DA217C" w:rsidRPr="00FC5693">
        <w:rPr>
          <w:rFonts w:eastAsia="黑体" w:hint="eastAsia"/>
          <w:snapToGrid/>
          <w:szCs w:val="21"/>
          <w:lang w:val="en-GB"/>
        </w:rPr>
        <w:t>考虑按照人权高专办的建议制定人权指标</w:t>
      </w:r>
      <w:r w:rsidR="001E4B77" w:rsidRPr="00FC5693">
        <w:rPr>
          <w:rFonts w:eastAsia="黑体" w:hint="eastAsia"/>
          <w:snapToGrid/>
          <w:szCs w:val="21"/>
          <w:lang w:val="en-GB"/>
        </w:rPr>
        <w:t>(</w:t>
      </w:r>
      <w:r w:rsidR="00DA217C" w:rsidRPr="00FC5693">
        <w:rPr>
          <w:rFonts w:eastAsia="黑体" w:hint="eastAsia"/>
          <w:snapToGrid/>
          <w:szCs w:val="21"/>
          <w:lang w:val="en-GB"/>
        </w:rPr>
        <w:t>葡萄牙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  </w:t>
      </w:r>
      <w:r w:rsidR="00DA217C" w:rsidRPr="00FC5693">
        <w:rPr>
          <w:rFonts w:eastAsia="黑体" w:hint="eastAsia"/>
          <w:snapToGrid/>
          <w:szCs w:val="21"/>
          <w:lang w:val="en-GB"/>
        </w:rPr>
        <w:t>采取行政和立法措施，增加人力，技术和财政资源，以使人权委员会和三个权利委员会充分行使职能，以及按照《巴黎原则》确保其独立性</w:t>
      </w:r>
      <w:r w:rsidR="001E4B77" w:rsidRPr="00FC5693">
        <w:rPr>
          <w:rFonts w:eastAsia="黑体" w:hint="eastAsia"/>
          <w:snapToGrid/>
          <w:szCs w:val="21"/>
          <w:lang w:val="en-GB"/>
        </w:rPr>
        <w:t>(</w:t>
      </w:r>
      <w:r w:rsidR="00DA217C" w:rsidRPr="00FC5693">
        <w:rPr>
          <w:rFonts w:eastAsia="黑体" w:hint="eastAsia"/>
          <w:snapToGrid/>
          <w:szCs w:val="21"/>
          <w:lang w:val="en-GB"/>
        </w:rPr>
        <w:t>墨西哥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  </w:t>
      </w:r>
      <w:r w:rsidR="00DA217C" w:rsidRPr="00FC5693">
        <w:rPr>
          <w:rFonts w:eastAsia="黑体" w:hint="eastAsia"/>
          <w:snapToGrid/>
          <w:szCs w:val="21"/>
          <w:lang w:val="en-GB"/>
        </w:rPr>
        <w:t>执行一项全面战略，消除对妇女、美洲印第安儿童和残疾儿童的歧视</w:t>
      </w:r>
      <w:r w:rsidR="001E4B77" w:rsidRPr="00FC5693">
        <w:rPr>
          <w:rFonts w:eastAsia="黑体" w:hint="eastAsia"/>
          <w:snapToGrid/>
          <w:szCs w:val="21"/>
          <w:lang w:val="en-GB"/>
        </w:rPr>
        <w:t>(</w:t>
      </w:r>
      <w:r w:rsidR="00DA217C" w:rsidRPr="00FC5693">
        <w:rPr>
          <w:rFonts w:eastAsia="黑体" w:hint="eastAsia"/>
          <w:snapToGrid/>
          <w:szCs w:val="21"/>
          <w:lang w:val="en-GB"/>
        </w:rPr>
        <w:t>特立尼达和多巴哥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130.8.  </w:t>
      </w:r>
      <w:r w:rsidR="00DA217C" w:rsidRPr="00FC5693">
        <w:rPr>
          <w:rFonts w:eastAsia="黑体" w:hint="eastAsia"/>
          <w:snapToGrid/>
          <w:szCs w:val="21"/>
          <w:lang w:val="en-GB"/>
        </w:rPr>
        <w:t>继续努力增进平等和消除歧视，包括对妇女的歧视</w:t>
      </w:r>
      <w:r w:rsidR="001E4B77" w:rsidRPr="00FC5693">
        <w:rPr>
          <w:rFonts w:eastAsia="黑体" w:hint="eastAsia"/>
          <w:snapToGrid/>
          <w:szCs w:val="21"/>
          <w:lang w:val="en-GB"/>
        </w:rPr>
        <w:t>(</w:t>
      </w:r>
      <w:r w:rsidR="00DA217C" w:rsidRPr="00FC5693">
        <w:rPr>
          <w:rFonts w:eastAsia="黑体" w:hint="eastAsia"/>
          <w:snapToGrid/>
          <w:szCs w:val="21"/>
          <w:lang w:val="en-GB"/>
        </w:rPr>
        <w:t>俄罗斯联邦</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130.9.  </w:t>
      </w:r>
      <w:r w:rsidR="00DA217C" w:rsidRPr="00FC5693">
        <w:rPr>
          <w:rFonts w:eastAsia="黑体" w:hint="eastAsia"/>
          <w:snapToGrid/>
          <w:szCs w:val="21"/>
          <w:lang w:val="en-GB"/>
        </w:rPr>
        <w:t>明确界定增进妇女权利国家机制的任务和责任，分配必要的资源，使其能够促进平等并将性别平等问题主流化，并确保协调这一领域的活动</w:t>
      </w:r>
      <w:r w:rsidR="001E4B77" w:rsidRPr="00FC5693">
        <w:rPr>
          <w:rFonts w:eastAsia="黑体" w:hint="eastAsia"/>
          <w:snapToGrid/>
          <w:szCs w:val="21"/>
          <w:lang w:val="en-GB"/>
        </w:rPr>
        <w:t>(</w:t>
      </w:r>
      <w:r w:rsidR="00DA217C" w:rsidRPr="00FC5693">
        <w:rPr>
          <w:rFonts w:eastAsia="黑体" w:hint="eastAsia"/>
          <w:snapToGrid/>
          <w:szCs w:val="21"/>
          <w:lang w:val="en-GB"/>
        </w:rPr>
        <w:t>摩洛哥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130.10.  </w:t>
      </w:r>
      <w:r w:rsidR="00DA217C" w:rsidRPr="00FC5693">
        <w:rPr>
          <w:rFonts w:eastAsia="黑体" w:hint="eastAsia"/>
          <w:snapToGrid/>
          <w:szCs w:val="21"/>
          <w:lang w:val="en-GB"/>
        </w:rPr>
        <w:t>加强面向妇女的技术和职业培训，并为实现劳动力市场中事实上的男女机会平等采取临时特别措施</w:t>
      </w:r>
      <w:r w:rsidR="001E4B77" w:rsidRPr="00FC5693">
        <w:rPr>
          <w:rFonts w:eastAsia="黑体" w:hint="eastAsia"/>
          <w:snapToGrid/>
          <w:szCs w:val="21"/>
          <w:lang w:val="en-GB"/>
        </w:rPr>
        <w:t>(</w:t>
      </w:r>
      <w:r w:rsidR="00DA217C" w:rsidRPr="00FC5693">
        <w:rPr>
          <w:rFonts w:eastAsia="黑体" w:hint="eastAsia"/>
          <w:snapToGrid/>
          <w:szCs w:val="21"/>
          <w:lang w:val="en-GB"/>
        </w:rPr>
        <w:t>东帝汶</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130.11.  </w:t>
      </w:r>
      <w:r w:rsidR="00DA217C" w:rsidRPr="00FC5693">
        <w:rPr>
          <w:rFonts w:eastAsia="黑体" w:hint="eastAsia"/>
          <w:snapToGrid/>
          <w:szCs w:val="21"/>
          <w:lang w:val="en-GB"/>
        </w:rPr>
        <w:t>为妇女和两性平等委员会提供充足的人力、财力和技术资源，以巩固其在促进性别平等和主流化方面的作用</w:t>
      </w:r>
      <w:r w:rsidR="001E4B77" w:rsidRPr="00FC5693">
        <w:rPr>
          <w:rFonts w:eastAsia="黑体" w:hint="eastAsia"/>
          <w:snapToGrid/>
          <w:szCs w:val="21"/>
          <w:lang w:val="en-GB"/>
        </w:rPr>
        <w:t>(</w:t>
      </w:r>
      <w:r w:rsidR="00DA217C" w:rsidRPr="00FC5693">
        <w:rPr>
          <w:rFonts w:eastAsia="黑体" w:hint="eastAsia"/>
          <w:snapToGrid/>
          <w:szCs w:val="21"/>
          <w:lang w:val="en-GB"/>
        </w:rPr>
        <w:t>罗马尼亚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AE150B"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130.12.  </w:t>
      </w:r>
      <w:r w:rsidR="00DA217C" w:rsidRPr="00FC5693">
        <w:rPr>
          <w:rFonts w:eastAsia="黑体" w:hint="eastAsia"/>
          <w:snapToGrid/>
          <w:szCs w:val="21"/>
          <w:lang w:val="en-GB"/>
        </w:rPr>
        <w:t>继续增加各机构中妇女的人数</w:t>
      </w:r>
      <w:r w:rsidR="001E4B77" w:rsidRPr="00FC5693">
        <w:rPr>
          <w:rFonts w:eastAsia="黑体" w:hint="eastAsia"/>
          <w:snapToGrid/>
          <w:szCs w:val="21"/>
          <w:lang w:val="en-GB"/>
        </w:rPr>
        <w:t>(</w:t>
      </w:r>
      <w:r w:rsidR="00DA217C" w:rsidRPr="00FC5693">
        <w:rPr>
          <w:rFonts w:eastAsia="黑体" w:hint="eastAsia"/>
          <w:snapToGrid/>
          <w:szCs w:val="21"/>
          <w:lang w:val="en-GB"/>
        </w:rPr>
        <w:t>阿尔及利亚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130.13.  </w:t>
      </w:r>
      <w:r w:rsidR="00DA217C" w:rsidRPr="00FC5693">
        <w:rPr>
          <w:rFonts w:eastAsia="黑体" w:hint="eastAsia"/>
          <w:snapToGrid/>
          <w:szCs w:val="21"/>
          <w:lang w:val="en-GB"/>
        </w:rPr>
        <w:t>加强立法框架并确保其切实执行，消除对妇女一切形式的歧视</w:t>
      </w:r>
      <w:r w:rsidR="001E4B77" w:rsidRPr="00FC5693">
        <w:rPr>
          <w:rFonts w:eastAsia="黑体" w:hint="eastAsia"/>
          <w:snapToGrid/>
          <w:szCs w:val="21"/>
          <w:lang w:val="en-GB"/>
        </w:rPr>
        <w:t>(</w:t>
      </w:r>
      <w:r w:rsidR="00DA217C" w:rsidRPr="00FC5693">
        <w:rPr>
          <w:rFonts w:eastAsia="黑体" w:hint="eastAsia"/>
          <w:snapToGrid/>
          <w:szCs w:val="21"/>
          <w:lang w:val="en-GB"/>
        </w:rPr>
        <w:t>马尔代夫</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130.14.  </w:t>
      </w:r>
      <w:r w:rsidR="00DA217C" w:rsidRPr="00FC5693">
        <w:rPr>
          <w:rFonts w:eastAsia="黑体" w:hint="eastAsia"/>
          <w:snapToGrid/>
          <w:szCs w:val="21"/>
          <w:lang w:val="en-GB"/>
        </w:rPr>
        <w:t>在消除一切形式的性别歧视和性别暴力方面取得进展，特别是加强圭亚那</w:t>
      </w:r>
      <w:r w:rsidR="00DA217C" w:rsidRPr="00FC5693">
        <w:rPr>
          <w:rFonts w:eastAsia="黑体"/>
          <w:snapToGrid/>
          <w:szCs w:val="21"/>
          <w:lang w:val="en-GB"/>
        </w:rPr>
        <w:t>2010</w:t>
      </w:r>
      <w:r w:rsidR="00DA217C" w:rsidRPr="00FC5693">
        <w:rPr>
          <w:rFonts w:eastAsia="黑体" w:hint="eastAsia"/>
          <w:snapToGrid/>
          <w:szCs w:val="21"/>
          <w:lang w:val="en-GB"/>
        </w:rPr>
        <w:t>年通过的《性犯罪法》的协调一致的多部门执行和适用</w:t>
      </w:r>
      <w:r w:rsidR="001E4B77" w:rsidRPr="00FC5693">
        <w:rPr>
          <w:rFonts w:eastAsia="黑体" w:hint="eastAsia"/>
          <w:snapToGrid/>
          <w:szCs w:val="21"/>
          <w:lang w:val="en-GB"/>
        </w:rPr>
        <w:t>(</w:t>
      </w:r>
      <w:r w:rsidR="00DA217C" w:rsidRPr="00FC5693">
        <w:rPr>
          <w:rFonts w:eastAsia="黑体" w:hint="eastAsia"/>
          <w:snapToGrid/>
          <w:szCs w:val="21"/>
          <w:lang w:val="en-GB"/>
        </w:rPr>
        <w:t>智利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130.15.  </w:t>
      </w:r>
      <w:r w:rsidR="00DA217C" w:rsidRPr="00FC5693">
        <w:rPr>
          <w:rFonts w:eastAsia="黑体" w:hint="eastAsia"/>
          <w:snapToGrid/>
          <w:szCs w:val="21"/>
          <w:lang w:val="en-GB"/>
        </w:rPr>
        <w:t>继续努力将禁止歧视妇女纳入国内立法</w:t>
      </w:r>
      <w:r w:rsidR="001E4B77" w:rsidRPr="00FC5693">
        <w:rPr>
          <w:rFonts w:eastAsia="黑体" w:hint="eastAsia"/>
          <w:snapToGrid/>
          <w:szCs w:val="21"/>
          <w:lang w:val="en-GB"/>
        </w:rPr>
        <w:t>(</w:t>
      </w:r>
      <w:r w:rsidR="00DA217C" w:rsidRPr="00FC5693">
        <w:rPr>
          <w:rFonts w:eastAsia="黑体" w:hint="eastAsia"/>
          <w:snapToGrid/>
          <w:szCs w:val="21"/>
          <w:lang w:val="en-GB"/>
        </w:rPr>
        <w:t>危地马拉</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130.16.  </w:t>
      </w:r>
      <w:r w:rsidR="00DA217C" w:rsidRPr="00FC5693">
        <w:rPr>
          <w:rFonts w:eastAsia="黑体" w:hint="eastAsia"/>
          <w:snapToGrid/>
          <w:szCs w:val="21"/>
          <w:lang w:val="en-GB"/>
        </w:rPr>
        <w:t>在司法系统内部加强对《消除对妇女一切形式的歧视公约》的培训，开展活动，宣传妇女权利以及基于性别的暴力和歧视情况下可用的现有资源</w:t>
      </w:r>
      <w:r w:rsidR="001E4B77" w:rsidRPr="00FC5693">
        <w:rPr>
          <w:rFonts w:eastAsia="黑体" w:hint="eastAsia"/>
          <w:snapToGrid/>
          <w:szCs w:val="21"/>
          <w:lang w:val="en-GB"/>
        </w:rPr>
        <w:t>(</w:t>
      </w:r>
      <w:r w:rsidR="00DA217C" w:rsidRPr="00FC5693">
        <w:rPr>
          <w:rFonts w:eastAsia="黑体" w:hint="eastAsia"/>
          <w:snapToGrid/>
          <w:szCs w:val="21"/>
          <w:lang w:val="en-GB"/>
        </w:rPr>
        <w:t>墨西哥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130.17.  </w:t>
      </w:r>
      <w:r w:rsidR="00DA217C" w:rsidRPr="00FC5693">
        <w:rPr>
          <w:rFonts w:eastAsia="黑体" w:hint="eastAsia"/>
          <w:snapToGrid/>
          <w:szCs w:val="21"/>
          <w:lang w:val="en-GB"/>
        </w:rPr>
        <w:t>继续促进妇女参与社会、经济和政治领域，为国家发展做出贡献</w:t>
      </w:r>
      <w:r w:rsidR="001E4B77" w:rsidRPr="00FC5693">
        <w:rPr>
          <w:rFonts w:eastAsia="黑体" w:hint="eastAsia"/>
          <w:snapToGrid/>
          <w:szCs w:val="21"/>
          <w:lang w:val="en-GB"/>
        </w:rPr>
        <w:t>(</w:t>
      </w:r>
      <w:r w:rsidR="00DA217C" w:rsidRPr="00FC5693">
        <w:rPr>
          <w:rFonts w:eastAsia="黑体" w:hint="eastAsia"/>
          <w:snapToGrid/>
          <w:szCs w:val="21"/>
          <w:lang w:val="en-GB"/>
        </w:rPr>
        <w:t>尼加拉瓜</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130.18.  </w:t>
      </w:r>
      <w:r w:rsidR="00DA217C" w:rsidRPr="00FC5693">
        <w:rPr>
          <w:rFonts w:eastAsia="黑体" w:hint="eastAsia"/>
          <w:snapToGrid/>
          <w:szCs w:val="21"/>
          <w:lang w:val="en-GB"/>
        </w:rPr>
        <w:t>注意消除对妇女歧视委员会的呼吁，促进男女分担育儿和家庭责任</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130.19.  </w:t>
      </w:r>
      <w:r w:rsidR="00DA217C" w:rsidRPr="00FC5693">
        <w:rPr>
          <w:rFonts w:eastAsia="黑体" w:hint="eastAsia"/>
          <w:snapToGrid/>
          <w:szCs w:val="21"/>
          <w:lang w:val="en-GB"/>
        </w:rPr>
        <w:t>加强两性平等政策，确保妇女参与政治和劳动领域，包括公共和私营部门，特别是少数民族妇女</w:t>
      </w:r>
      <w:r w:rsidR="001E4B77" w:rsidRPr="00FC5693">
        <w:rPr>
          <w:rFonts w:eastAsia="黑体" w:hint="eastAsia"/>
          <w:snapToGrid/>
          <w:szCs w:val="21"/>
          <w:lang w:val="en-GB"/>
        </w:rPr>
        <w:t>(</w:t>
      </w:r>
      <w:r w:rsidR="00DA217C" w:rsidRPr="00FC5693">
        <w:rPr>
          <w:rFonts w:eastAsia="黑体" w:hint="eastAsia"/>
          <w:snapToGrid/>
          <w:szCs w:val="21"/>
          <w:lang w:val="en-GB"/>
        </w:rPr>
        <w:t>哥伦比亚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130.20.  </w:t>
      </w:r>
      <w:r w:rsidR="00DA217C" w:rsidRPr="00FC5693">
        <w:rPr>
          <w:rFonts w:eastAsia="黑体" w:hint="eastAsia"/>
          <w:snapToGrid/>
          <w:szCs w:val="21"/>
          <w:lang w:val="en-GB"/>
        </w:rPr>
        <w:t>继续执行已采取的行动，进一步推动实现两性平等和赋予妇女权能</w:t>
      </w:r>
      <w:r w:rsidR="001E4B77" w:rsidRPr="00FC5693">
        <w:rPr>
          <w:rFonts w:eastAsia="黑体" w:hint="eastAsia"/>
          <w:snapToGrid/>
          <w:szCs w:val="21"/>
          <w:lang w:val="en-GB"/>
        </w:rPr>
        <w:t>(</w:t>
      </w:r>
      <w:r w:rsidR="00DA217C" w:rsidRPr="00FC5693">
        <w:rPr>
          <w:rFonts w:eastAsia="黑体" w:hint="eastAsia"/>
          <w:snapToGrid/>
          <w:szCs w:val="21"/>
          <w:lang w:val="en-GB"/>
        </w:rPr>
        <w:t>古巴</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130.21.  </w:t>
      </w:r>
      <w:r w:rsidR="00DA217C" w:rsidRPr="00FC5693">
        <w:rPr>
          <w:rFonts w:eastAsia="黑体" w:hint="eastAsia"/>
          <w:snapToGrid/>
          <w:szCs w:val="21"/>
          <w:lang w:val="en-GB"/>
        </w:rPr>
        <w:t>继续努力，执行适当的措施以有效促进和保护妇女权利，考虑到她们可能面对的各种不同的脆弱因素以及妇女参与社会的重要性</w:t>
      </w:r>
      <w:r w:rsidR="001E4B77" w:rsidRPr="00FC5693">
        <w:rPr>
          <w:rFonts w:eastAsia="黑体" w:hint="eastAsia"/>
          <w:snapToGrid/>
          <w:szCs w:val="21"/>
          <w:lang w:val="en-GB"/>
        </w:rPr>
        <w:t>(</w:t>
      </w:r>
      <w:r w:rsidR="00DA217C" w:rsidRPr="00FC5693">
        <w:rPr>
          <w:rFonts w:eastAsia="黑体" w:hint="eastAsia"/>
          <w:snapToGrid/>
          <w:szCs w:val="21"/>
          <w:lang w:val="en-GB"/>
        </w:rPr>
        <w:t>厄瓜多尔</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130.22.  </w:t>
      </w:r>
      <w:r w:rsidR="00DA217C" w:rsidRPr="00FC5693">
        <w:rPr>
          <w:rFonts w:eastAsia="黑体" w:hint="eastAsia"/>
          <w:snapToGrid/>
          <w:szCs w:val="21"/>
          <w:lang w:val="en-GB"/>
        </w:rPr>
        <w:t>采取措施，消除重男轻女态度和歧视妇女的成见</w:t>
      </w:r>
      <w:r w:rsidR="001E4B77" w:rsidRPr="00FC5693">
        <w:rPr>
          <w:rFonts w:eastAsia="黑体" w:hint="eastAsia"/>
          <w:snapToGrid/>
          <w:szCs w:val="21"/>
          <w:lang w:val="en-GB"/>
        </w:rPr>
        <w:t>(</w:t>
      </w:r>
      <w:r w:rsidR="00DA217C" w:rsidRPr="00FC5693">
        <w:rPr>
          <w:rFonts w:eastAsia="黑体" w:hint="eastAsia"/>
          <w:snapToGrid/>
          <w:szCs w:val="21"/>
          <w:lang w:val="en-GB"/>
        </w:rPr>
        <w:t>博茨瓦纳</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130.23.  </w:t>
      </w:r>
      <w:r w:rsidR="00DA217C" w:rsidRPr="00FC5693">
        <w:rPr>
          <w:rFonts w:eastAsia="黑体" w:hint="eastAsia"/>
          <w:snapToGrid/>
          <w:szCs w:val="21"/>
          <w:lang w:val="en-GB"/>
        </w:rPr>
        <w:t>加强努力，确保非洲人后裔参与和融入圭亚那社会经济、政治、社会和文化领域</w:t>
      </w:r>
      <w:r w:rsidR="001E4B77" w:rsidRPr="00FC5693">
        <w:rPr>
          <w:rFonts w:eastAsia="黑体" w:hint="eastAsia"/>
          <w:snapToGrid/>
          <w:szCs w:val="21"/>
          <w:lang w:val="en-GB"/>
        </w:rPr>
        <w:t>(</w:t>
      </w:r>
      <w:r w:rsidR="00DA217C" w:rsidRPr="00FC5693">
        <w:rPr>
          <w:rFonts w:eastAsia="黑体" w:hint="eastAsia"/>
          <w:snapToGrid/>
          <w:szCs w:val="21"/>
          <w:lang w:val="en-GB"/>
        </w:rPr>
        <w:t>南非</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130.24.  </w:t>
      </w:r>
      <w:r w:rsidR="00DA217C" w:rsidRPr="00FC5693">
        <w:rPr>
          <w:rFonts w:eastAsia="黑体" w:hint="eastAsia"/>
          <w:snapToGrid/>
          <w:szCs w:val="21"/>
          <w:lang w:val="en-GB"/>
        </w:rPr>
        <w:t>执行更适当的措施，建立一个包容性社会，使其中任何一部分人口，特别是占全国人口</w:t>
      </w:r>
      <w:r w:rsidR="00DA217C" w:rsidRPr="00FC5693">
        <w:rPr>
          <w:rFonts w:eastAsia="黑体"/>
          <w:snapToGrid/>
          <w:szCs w:val="21"/>
          <w:lang w:val="en-GB"/>
        </w:rPr>
        <w:t>30%</w:t>
      </w:r>
      <w:r w:rsidR="00DA217C" w:rsidRPr="00FC5693">
        <w:rPr>
          <w:rFonts w:eastAsia="黑体" w:hint="eastAsia"/>
          <w:snapToGrid/>
          <w:szCs w:val="21"/>
          <w:lang w:val="en-GB"/>
        </w:rPr>
        <w:t>的非洲裔圭亚那人，不受歧视</w:t>
      </w:r>
      <w:r w:rsidR="001E4B77" w:rsidRPr="00FC5693">
        <w:rPr>
          <w:rFonts w:eastAsia="黑体" w:hint="eastAsia"/>
          <w:snapToGrid/>
          <w:szCs w:val="21"/>
          <w:lang w:val="en-GB"/>
        </w:rPr>
        <w:t>(</w:t>
      </w:r>
      <w:r w:rsidR="00DA217C" w:rsidRPr="00FC5693">
        <w:rPr>
          <w:rFonts w:eastAsia="黑体" w:hint="eastAsia"/>
          <w:snapToGrid/>
          <w:szCs w:val="21"/>
          <w:lang w:val="en-GB"/>
        </w:rPr>
        <w:t>加纳</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130.25.  </w:t>
      </w:r>
      <w:r w:rsidR="00DA217C" w:rsidRPr="00FC5693">
        <w:rPr>
          <w:rFonts w:eastAsia="黑体" w:hint="eastAsia"/>
          <w:snapToGrid/>
          <w:szCs w:val="21"/>
          <w:lang w:val="en-GB"/>
        </w:rPr>
        <w:t>加强保护男女同性恋、双性恋和变性人</w:t>
      </w:r>
      <w:r w:rsidR="001E4B77" w:rsidRPr="00FC5693">
        <w:rPr>
          <w:rFonts w:eastAsia="黑体" w:hint="eastAsia"/>
          <w:snapToGrid/>
          <w:szCs w:val="21"/>
          <w:lang w:val="en-GB"/>
        </w:rPr>
        <w:t>(</w:t>
      </w:r>
      <w:r w:rsidR="00DA217C" w:rsidRPr="00FC5693">
        <w:rPr>
          <w:rFonts w:eastAsia="黑体" w:hint="eastAsia"/>
          <w:snapToGrid/>
          <w:szCs w:val="21"/>
          <w:lang w:val="en-GB"/>
        </w:rPr>
        <w:t>巴西</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130.26.  </w:t>
      </w:r>
      <w:r w:rsidR="00DA217C" w:rsidRPr="00FC5693">
        <w:rPr>
          <w:rFonts w:eastAsia="黑体" w:hint="eastAsia"/>
          <w:snapToGrid/>
          <w:szCs w:val="21"/>
          <w:lang w:val="en-GB"/>
        </w:rPr>
        <w:t>采取措施，确保积极调查和适当起诉仇恨罪和基于性取向或性别认同的歧视</w:t>
      </w:r>
      <w:r w:rsidR="001E4B77" w:rsidRPr="00FC5693">
        <w:rPr>
          <w:rFonts w:eastAsia="黑体" w:hint="eastAsia"/>
          <w:snapToGrid/>
          <w:szCs w:val="21"/>
          <w:lang w:val="en-GB"/>
        </w:rPr>
        <w:t>(</w:t>
      </w:r>
      <w:r w:rsidR="00DA217C" w:rsidRPr="00FC5693">
        <w:rPr>
          <w:rFonts w:eastAsia="黑体" w:hint="eastAsia"/>
          <w:snapToGrid/>
          <w:szCs w:val="21"/>
          <w:lang w:val="en-GB"/>
        </w:rPr>
        <w:t>美利坚合众国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130.27.  </w:t>
      </w:r>
      <w:r w:rsidR="00DA217C" w:rsidRPr="00FC5693">
        <w:rPr>
          <w:rFonts w:eastAsia="黑体" w:hint="eastAsia"/>
          <w:snapToGrid/>
          <w:szCs w:val="21"/>
          <w:lang w:val="en-GB"/>
        </w:rPr>
        <w:t>继续努力消除对男女同性恋、双性恋和变性人的歧视，首先审查相关的立法</w:t>
      </w:r>
      <w:r w:rsidR="001E4B77" w:rsidRPr="00FC5693">
        <w:rPr>
          <w:rFonts w:eastAsia="黑体" w:hint="eastAsia"/>
          <w:snapToGrid/>
          <w:szCs w:val="21"/>
          <w:lang w:val="en-GB"/>
        </w:rPr>
        <w:t>(</w:t>
      </w:r>
      <w:r w:rsidR="00DA217C" w:rsidRPr="00FC5693">
        <w:rPr>
          <w:rFonts w:eastAsia="黑体" w:hint="eastAsia"/>
          <w:snapToGrid/>
          <w:szCs w:val="21"/>
          <w:lang w:val="en-GB"/>
        </w:rPr>
        <w:t>泰国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130.28.  </w:t>
      </w:r>
      <w:r w:rsidR="00DA217C" w:rsidRPr="00FC5693">
        <w:rPr>
          <w:rFonts w:eastAsia="黑体" w:hint="eastAsia"/>
          <w:snapToGrid/>
          <w:szCs w:val="21"/>
          <w:lang w:val="en-GB"/>
        </w:rPr>
        <w:t>开展该国在普遍定期审议工作组第八届会议期间承诺举行的关于死刑问题的全国协商，以继续推进实现废除死刑</w:t>
      </w:r>
      <w:r w:rsidR="001E4B77" w:rsidRPr="00FC5693">
        <w:rPr>
          <w:rFonts w:eastAsia="黑体" w:hint="eastAsia"/>
          <w:snapToGrid/>
          <w:szCs w:val="21"/>
          <w:lang w:val="en-GB"/>
        </w:rPr>
        <w:t>(</w:t>
      </w:r>
      <w:r w:rsidR="00DA217C" w:rsidRPr="00FC5693">
        <w:rPr>
          <w:rFonts w:eastAsia="黑体" w:hint="eastAsia"/>
          <w:snapToGrid/>
          <w:szCs w:val="21"/>
          <w:lang w:val="en-GB"/>
        </w:rPr>
        <w:t>西班牙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130.29.  </w:t>
      </w:r>
      <w:r w:rsidR="00DA217C" w:rsidRPr="00FC5693">
        <w:rPr>
          <w:rFonts w:eastAsia="黑体" w:hint="eastAsia"/>
          <w:snapToGrid/>
          <w:szCs w:val="21"/>
          <w:lang w:val="en-GB"/>
        </w:rPr>
        <w:t>考虑采取一切必要步骤，在法律上暂停执行死刑，以期完全废除死刑</w:t>
      </w:r>
      <w:r w:rsidR="001E4B77" w:rsidRPr="00FC5693">
        <w:rPr>
          <w:rFonts w:eastAsia="黑体" w:hint="eastAsia"/>
          <w:snapToGrid/>
          <w:szCs w:val="21"/>
          <w:lang w:val="en-GB"/>
        </w:rPr>
        <w:t>(</w:t>
      </w:r>
      <w:r w:rsidR="00DA217C" w:rsidRPr="00FC5693">
        <w:rPr>
          <w:rFonts w:eastAsia="黑体" w:hint="eastAsia"/>
          <w:snapToGrid/>
          <w:szCs w:val="21"/>
          <w:lang w:val="en-GB"/>
        </w:rPr>
        <w:t>意大利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525898" w:rsidRDefault="006C47D6" w:rsidP="00FC5693">
      <w:pPr>
        <w:tabs>
          <w:tab w:val="clear" w:pos="431"/>
          <w:tab w:val="left" w:pos="2551"/>
        </w:tabs>
        <w:suppressAutoHyphens/>
        <w:overflowPunct/>
        <w:adjustRightInd/>
        <w:snapToGrid/>
        <w:spacing w:after="120"/>
        <w:ind w:left="1701" w:right="1134"/>
        <w:rPr>
          <w:rFonts w:eastAsia="黑体"/>
          <w:snapToGrid/>
          <w:spacing w:val="-6"/>
          <w:szCs w:val="21"/>
          <w:lang w:val="en-GB"/>
        </w:rPr>
      </w:pPr>
      <w:r w:rsidRPr="00FC5693">
        <w:rPr>
          <w:rFonts w:eastAsia="黑体"/>
          <w:snapToGrid/>
          <w:szCs w:val="21"/>
          <w:lang w:val="en-GB"/>
        </w:rPr>
        <w:t xml:space="preserve">130.30.  </w:t>
      </w:r>
      <w:r w:rsidR="00DA217C" w:rsidRPr="00525898">
        <w:rPr>
          <w:rFonts w:eastAsia="黑体" w:hint="eastAsia"/>
          <w:snapToGrid/>
          <w:spacing w:val="-6"/>
          <w:szCs w:val="21"/>
          <w:lang w:val="en-GB"/>
        </w:rPr>
        <w:t>按照先前建议，考虑废除死刑，并宣布暂停执行死刑</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斯洛文尼亚</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w:t>
      </w:r>
      <w:r w:rsidR="00DA217C" w:rsidRPr="00525898">
        <w:rPr>
          <w:rFonts w:eastAsia="黑体"/>
          <w:snapToGrid/>
          <w:spacing w:val="-6"/>
          <w:szCs w:val="21"/>
          <w:vertAlign w:val="superscript"/>
          <w:lang w:val="en-GB" w:eastAsia="en-US"/>
        </w:rPr>
        <w:footnoteReference w:id="4"/>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130.31.  </w:t>
      </w:r>
      <w:r w:rsidR="00DA217C" w:rsidRPr="00FC5693">
        <w:rPr>
          <w:rFonts w:eastAsia="黑体" w:hint="eastAsia"/>
          <w:snapToGrid/>
          <w:szCs w:val="21"/>
          <w:lang w:val="en-GB"/>
        </w:rPr>
        <w:t>确保彻查有关法外处决和警方过度使用武力的所有指控</w:t>
      </w:r>
      <w:r w:rsidR="001E4B77" w:rsidRPr="00FC5693">
        <w:rPr>
          <w:rFonts w:eastAsia="黑体" w:hint="eastAsia"/>
          <w:snapToGrid/>
          <w:szCs w:val="21"/>
          <w:lang w:val="en-GB"/>
        </w:rPr>
        <w:t>(</w:t>
      </w:r>
      <w:r w:rsidR="00DA217C" w:rsidRPr="00FC5693">
        <w:rPr>
          <w:rFonts w:eastAsia="黑体" w:hint="eastAsia"/>
          <w:snapToGrid/>
          <w:szCs w:val="21"/>
          <w:lang w:val="en-GB"/>
        </w:rPr>
        <w:t>意大利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130.32.  </w:t>
      </w:r>
      <w:r w:rsidR="00DA217C" w:rsidRPr="00FC5693">
        <w:rPr>
          <w:rFonts w:eastAsia="黑体" w:hint="eastAsia"/>
          <w:snapToGrid/>
          <w:szCs w:val="21"/>
          <w:lang w:val="en-GB"/>
        </w:rPr>
        <w:t>改善拘留条件，特别是残疾人的拘留条件</w:t>
      </w:r>
      <w:r w:rsidR="001E4B77" w:rsidRPr="00FC5693">
        <w:rPr>
          <w:rFonts w:eastAsia="黑体" w:hint="eastAsia"/>
          <w:snapToGrid/>
          <w:szCs w:val="21"/>
          <w:lang w:val="en-GB"/>
        </w:rPr>
        <w:t>(</w:t>
      </w:r>
      <w:r w:rsidR="00DA217C" w:rsidRPr="00FC5693">
        <w:rPr>
          <w:rFonts w:eastAsia="黑体" w:hint="eastAsia"/>
          <w:snapToGrid/>
          <w:szCs w:val="21"/>
          <w:lang w:val="en-GB"/>
        </w:rPr>
        <w:t>法国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130.33.  </w:t>
      </w:r>
      <w:r w:rsidR="00DA217C" w:rsidRPr="00FC5693">
        <w:rPr>
          <w:rFonts w:eastAsia="黑体" w:hint="eastAsia"/>
          <w:snapToGrid/>
          <w:szCs w:val="21"/>
          <w:lang w:val="en-GB"/>
        </w:rPr>
        <w:t>加倍努力打击一切形式的性暴力侵害妇女行为，充分执行《性犯罪法》</w:t>
      </w:r>
      <w:r w:rsidR="001E4B77" w:rsidRPr="00FC5693">
        <w:rPr>
          <w:rFonts w:eastAsia="黑体" w:hint="eastAsia"/>
          <w:snapToGrid/>
          <w:szCs w:val="21"/>
          <w:lang w:val="en-GB"/>
        </w:rPr>
        <w:t>(</w:t>
      </w:r>
      <w:r w:rsidR="00DA217C" w:rsidRPr="00FC5693">
        <w:rPr>
          <w:rFonts w:eastAsia="黑体" w:hint="eastAsia"/>
          <w:snapToGrid/>
          <w:szCs w:val="21"/>
          <w:lang w:val="en-GB"/>
        </w:rPr>
        <w:t>巴拿马</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130.34.  </w:t>
      </w:r>
      <w:r w:rsidR="00DA217C" w:rsidRPr="00FC5693">
        <w:rPr>
          <w:rFonts w:eastAsia="黑体" w:hint="eastAsia"/>
          <w:snapToGrid/>
          <w:szCs w:val="21"/>
          <w:lang w:val="en-GB"/>
        </w:rPr>
        <w:t>加强为消除歧视和暴力侵害妇女行为而采取的行动，特别是保障诉诸法院的有效途径以及加强为受害者提供的援助和陪伴</w:t>
      </w:r>
      <w:r w:rsidR="001E4B77" w:rsidRPr="00FC5693">
        <w:rPr>
          <w:rFonts w:eastAsia="黑体" w:hint="eastAsia"/>
          <w:snapToGrid/>
          <w:szCs w:val="21"/>
          <w:lang w:val="en-GB"/>
        </w:rPr>
        <w:t>(</w:t>
      </w:r>
      <w:r w:rsidR="00DA217C" w:rsidRPr="00FC5693">
        <w:rPr>
          <w:rFonts w:eastAsia="黑体" w:hint="eastAsia"/>
          <w:snapToGrid/>
          <w:szCs w:val="21"/>
          <w:lang w:val="en-GB"/>
        </w:rPr>
        <w:t>阿根廷</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525898" w:rsidRDefault="006C47D6" w:rsidP="00FC5693">
      <w:pPr>
        <w:tabs>
          <w:tab w:val="clear" w:pos="431"/>
          <w:tab w:val="left" w:pos="2551"/>
        </w:tabs>
        <w:suppressAutoHyphens/>
        <w:overflowPunct/>
        <w:adjustRightInd/>
        <w:snapToGrid/>
        <w:spacing w:after="120"/>
        <w:ind w:left="1701" w:right="1134"/>
        <w:rPr>
          <w:rFonts w:eastAsia="黑体"/>
          <w:snapToGrid/>
          <w:spacing w:val="-6"/>
          <w:szCs w:val="21"/>
          <w:lang w:val="en-GB"/>
        </w:rPr>
      </w:pPr>
      <w:r w:rsidRPr="00FC5693">
        <w:rPr>
          <w:rFonts w:eastAsia="黑体"/>
          <w:snapToGrid/>
          <w:szCs w:val="21"/>
          <w:lang w:val="en-GB"/>
        </w:rPr>
        <w:t xml:space="preserve">130.35.  </w:t>
      </w:r>
      <w:r w:rsidR="00DA217C" w:rsidRPr="00525898">
        <w:rPr>
          <w:rFonts w:eastAsia="黑体" w:hint="eastAsia"/>
          <w:snapToGrid/>
          <w:spacing w:val="-6"/>
          <w:szCs w:val="21"/>
          <w:lang w:val="en-GB"/>
        </w:rPr>
        <w:t>通过一项国家行动计划，打击针对性别的暴力，包括家庭暴力</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瑞典</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130.36.  </w:t>
      </w:r>
      <w:r w:rsidR="00DA217C" w:rsidRPr="00FC5693">
        <w:rPr>
          <w:rFonts w:eastAsia="黑体" w:hint="eastAsia"/>
          <w:snapToGrid/>
          <w:szCs w:val="21"/>
          <w:lang w:val="en-GB"/>
        </w:rPr>
        <w:t>制定预防措施，如制定防止性暴力国家行动计划，进行关于家庭暴力问题的公众宣传活动，以促进《性犯罪法》的执行</w:t>
      </w:r>
      <w:r w:rsidR="001E4B77" w:rsidRPr="00FC5693">
        <w:rPr>
          <w:rFonts w:eastAsia="黑体" w:hint="eastAsia"/>
          <w:snapToGrid/>
          <w:szCs w:val="21"/>
          <w:lang w:val="en-GB"/>
        </w:rPr>
        <w:t>(</w:t>
      </w:r>
      <w:r w:rsidR="00DA217C" w:rsidRPr="00FC5693">
        <w:rPr>
          <w:rFonts w:eastAsia="黑体" w:hint="eastAsia"/>
          <w:snapToGrid/>
          <w:szCs w:val="21"/>
          <w:lang w:val="en-GB"/>
        </w:rPr>
        <w:t>瑞士</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130.37.  </w:t>
      </w:r>
      <w:r w:rsidR="00DA217C" w:rsidRPr="00FC5693">
        <w:rPr>
          <w:rFonts w:eastAsia="黑体" w:hint="eastAsia"/>
          <w:snapToGrid/>
          <w:szCs w:val="21"/>
          <w:lang w:val="en-GB"/>
        </w:rPr>
        <w:t>加紧努力，打击家庭暴力，特别是提供充足资源，以确保有效执行</w:t>
      </w:r>
      <w:proofErr w:type="gramStart"/>
      <w:r w:rsidR="00DA217C" w:rsidRPr="00FC5693">
        <w:rPr>
          <w:rFonts w:eastAsia="黑体" w:hint="eastAsia"/>
          <w:snapToGrid/>
          <w:szCs w:val="21"/>
          <w:lang w:val="en-GB"/>
        </w:rPr>
        <w:t>该立法</w:t>
      </w:r>
      <w:proofErr w:type="gramEnd"/>
      <w:r w:rsidR="00DA217C" w:rsidRPr="00FC5693">
        <w:rPr>
          <w:rFonts w:eastAsia="黑体" w:hint="eastAsia"/>
          <w:snapToGrid/>
          <w:szCs w:val="21"/>
          <w:lang w:val="en-GB"/>
        </w:rPr>
        <w:t>和提高对妇女权利的认识</w:t>
      </w:r>
      <w:r w:rsidR="001E4B77" w:rsidRPr="00FC5693">
        <w:rPr>
          <w:rFonts w:eastAsia="黑体" w:hint="eastAsia"/>
          <w:snapToGrid/>
          <w:szCs w:val="21"/>
          <w:lang w:val="en-GB"/>
        </w:rPr>
        <w:t>(</w:t>
      </w:r>
      <w:r w:rsidR="00DA217C" w:rsidRPr="00FC5693">
        <w:rPr>
          <w:rFonts w:eastAsia="黑体" w:hint="eastAsia"/>
          <w:snapToGrid/>
          <w:szCs w:val="21"/>
          <w:lang w:val="en-GB"/>
        </w:rPr>
        <w:t>泰国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130.38.  </w:t>
      </w:r>
      <w:r w:rsidR="00DA217C" w:rsidRPr="00FC5693">
        <w:rPr>
          <w:rFonts w:eastAsia="黑体" w:hint="eastAsia"/>
          <w:snapToGrid/>
          <w:szCs w:val="21"/>
          <w:lang w:val="en-GB"/>
        </w:rPr>
        <w:t>进行必要的宪法和立法修订，以执行</w:t>
      </w:r>
      <w:r w:rsidR="001E4B77" w:rsidRPr="00FC5693">
        <w:rPr>
          <w:rFonts w:eastAsia="黑体" w:hint="eastAsia"/>
          <w:snapToGrid/>
          <w:szCs w:val="21"/>
          <w:lang w:val="en-GB"/>
        </w:rPr>
        <w:t>“</w:t>
      </w:r>
      <w:r w:rsidR="00DA217C" w:rsidRPr="00FC5693">
        <w:rPr>
          <w:rFonts w:eastAsia="黑体" w:hint="eastAsia"/>
          <w:snapToGrid/>
          <w:szCs w:val="21"/>
          <w:lang w:val="en-GB"/>
        </w:rPr>
        <w:t>打击家庭暴力国家政策</w:t>
      </w:r>
      <w:r w:rsidR="001E4B77" w:rsidRPr="00FC5693">
        <w:rPr>
          <w:rFonts w:eastAsia="黑体" w:hint="eastAsia"/>
          <w:snapToGrid/>
          <w:szCs w:val="21"/>
          <w:lang w:val="en-GB"/>
        </w:rPr>
        <w:t>”</w:t>
      </w:r>
      <w:r w:rsidR="00DA217C" w:rsidRPr="00FC5693">
        <w:rPr>
          <w:rFonts w:eastAsia="黑体" w:hint="eastAsia"/>
          <w:snapToGrid/>
          <w:szCs w:val="21"/>
          <w:lang w:val="en-GB"/>
        </w:rPr>
        <w:t>，以期消除暴力侵害妇女和女童行为</w:t>
      </w:r>
      <w:r w:rsidR="001E4B77" w:rsidRPr="00FC5693">
        <w:rPr>
          <w:rFonts w:eastAsia="黑体" w:hint="eastAsia"/>
          <w:snapToGrid/>
          <w:szCs w:val="21"/>
          <w:lang w:val="en-GB"/>
        </w:rPr>
        <w:t>(</w:t>
      </w:r>
      <w:r w:rsidR="00DA217C" w:rsidRPr="00FC5693">
        <w:rPr>
          <w:rFonts w:eastAsia="黑体" w:hint="eastAsia"/>
          <w:snapToGrid/>
          <w:szCs w:val="21"/>
          <w:lang w:val="en-GB"/>
        </w:rPr>
        <w:t>澳大利亚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130.39.  </w:t>
      </w:r>
      <w:r w:rsidR="00DA217C" w:rsidRPr="00FC5693">
        <w:rPr>
          <w:rFonts w:eastAsia="黑体" w:hint="eastAsia"/>
          <w:snapToGrid/>
          <w:szCs w:val="21"/>
          <w:lang w:val="en-GB"/>
        </w:rPr>
        <w:t>为执法和司法部门工作人员提供关于处理家庭暴力和虐待儿童案件的培训，并加强他们记录和跟踪各项申诉的能力，确保彻查所有指控并起诉所有肇事者</w:t>
      </w:r>
      <w:r w:rsidR="001E4B77" w:rsidRPr="00FC5693">
        <w:rPr>
          <w:rFonts w:eastAsia="黑体" w:hint="eastAsia"/>
          <w:snapToGrid/>
          <w:szCs w:val="21"/>
          <w:lang w:val="en-GB"/>
        </w:rPr>
        <w:t>(</w:t>
      </w:r>
      <w:r w:rsidR="00DA217C" w:rsidRPr="00FC5693">
        <w:rPr>
          <w:rFonts w:eastAsia="黑体" w:hint="eastAsia"/>
          <w:snapToGrid/>
          <w:szCs w:val="21"/>
          <w:lang w:val="en-GB"/>
        </w:rPr>
        <w:t>加拿大</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130.40.  </w:t>
      </w:r>
      <w:r w:rsidR="00DA217C" w:rsidRPr="00FC5693">
        <w:rPr>
          <w:rFonts w:eastAsia="黑体" w:hint="eastAsia"/>
          <w:snapToGrid/>
          <w:szCs w:val="21"/>
          <w:lang w:val="en-GB"/>
        </w:rPr>
        <w:t>充分执行《家庭暴力法》和《性犯罪法》，以便为基于性别的暴力的幸存者加大支助和改善司法救助途径</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130.41.  </w:t>
      </w:r>
      <w:r w:rsidR="00DA217C" w:rsidRPr="00FC5693">
        <w:rPr>
          <w:rFonts w:eastAsia="黑体" w:hint="eastAsia"/>
          <w:snapToGrid/>
          <w:szCs w:val="21"/>
          <w:lang w:val="en-GB"/>
        </w:rPr>
        <w:t>充分执行</w:t>
      </w:r>
      <w:r w:rsidR="00DA217C" w:rsidRPr="00FC5693">
        <w:rPr>
          <w:rFonts w:eastAsia="黑体"/>
          <w:snapToGrid/>
          <w:szCs w:val="21"/>
          <w:lang w:val="en-GB"/>
        </w:rPr>
        <w:t>2013</w:t>
      </w:r>
      <w:r w:rsidR="00DA217C" w:rsidRPr="00FC5693">
        <w:rPr>
          <w:rFonts w:eastAsia="黑体" w:hint="eastAsia"/>
          <w:snapToGrid/>
          <w:szCs w:val="21"/>
          <w:lang w:val="en-GB"/>
        </w:rPr>
        <w:t>年《性犯罪法</w:t>
      </w:r>
      <w:r w:rsidR="00DA217C" w:rsidRPr="00FC5693">
        <w:rPr>
          <w:rFonts w:eastAsia="黑体"/>
          <w:snapToGrid/>
          <w:szCs w:val="21"/>
          <w:lang w:val="en-GB"/>
        </w:rPr>
        <w:t>(</w:t>
      </w:r>
      <w:r w:rsidR="00DA217C" w:rsidRPr="00FC5693">
        <w:rPr>
          <w:rFonts w:eastAsia="黑体" w:hint="eastAsia"/>
          <w:snapToGrid/>
          <w:szCs w:val="21"/>
          <w:lang w:val="en-GB"/>
        </w:rPr>
        <w:t>修正案</w:t>
      </w:r>
      <w:r w:rsidR="00DA217C" w:rsidRPr="00FC5693">
        <w:rPr>
          <w:rFonts w:eastAsia="黑体"/>
          <w:snapToGrid/>
          <w:szCs w:val="21"/>
          <w:lang w:val="en-GB"/>
        </w:rPr>
        <w:t>)</w:t>
      </w:r>
      <w:r w:rsidR="00DA217C" w:rsidRPr="00FC5693">
        <w:rPr>
          <w:rFonts w:eastAsia="黑体" w:hint="eastAsia"/>
          <w:snapToGrid/>
          <w:szCs w:val="21"/>
          <w:lang w:val="en-GB"/>
        </w:rPr>
        <w:t>》</w:t>
      </w:r>
      <w:r w:rsidR="001E4B77" w:rsidRPr="00FC5693">
        <w:rPr>
          <w:rFonts w:eastAsia="黑体" w:hint="eastAsia"/>
          <w:snapToGrid/>
          <w:szCs w:val="21"/>
          <w:lang w:val="en-GB"/>
        </w:rPr>
        <w:t>(</w:t>
      </w:r>
      <w:r w:rsidR="00DA217C" w:rsidRPr="00FC5693">
        <w:rPr>
          <w:rFonts w:eastAsia="黑体" w:hint="eastAsia"/>
          <w:snapToGrid/>
          <w:szCs w:val="21"/>
          <w:lang w:val="en-GB"/>
        </w:rPr>
        <w:t>南非</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130.42.  </w:t>
      </w:r>
      <w:r w:rsidR="00DA217C" w:rsidRPr="00FC5693">
        <w:rPr>
          <w:rFonts w:eastAsia="黑体" w:hint="eastAsia"/>
          <w:snapToGrid/>
          <w:szCs w:val="21"/>
          <w:lang w:val="en-GB"/>
        </w:rPr>
        <w:t>提供必要的人力手段和资源，以有效执行《性犯罪法》和</w:t>
      </w:r>
      <w:r w:rsidR="001E4B77" w:rsidRPr="00FC5693">
        <w:rPr>
          <w:rFonts w:eastAsia="黑体" w:hint="eastAsia"/>
          <w:snapToGrid/>
          <w:szCs w:val="21"/>
          <w:lang w:val="en-GB"/>
        </w:rPr>
        <w:t>“</w:t>
      </w:r>
      <w:r w:rsidR="00DA217C" w:rsidRPr="00FC5693">
        <w:rPr>
          <w:rFonts w:eastAsia="黑体" w:hint="eastAsia"/>
          <w:snapToGrid/>
          <w:szCs w:val="21"/>
          <w:lang w:val="en-GB"/>
        </w:rPr>
        <w:t>打击家庭暴力国家政策</w:t>
      </w:r>
      <w:r w:rsidR="001E4B77" w:rsidRPr="00FC5693">
        <w:rPr>
          <w:rFonts w:eastAsia="黑体" w:hint="eastAsia"/>
          <w:snapToGrid/>
          <w:szCs w:val="21"/>
          <w:lang w:val="en-GB"/>
        </w:rPr>
        <w:t>”</w:t>
      </w:r>
      <w:r w:rsidR="001E4B77" w:rsidRPr="00FC5693">
        <w:rPr>
          <w:rFonts w:eastAsia="黑体" w:hint="eastAsia"/>
          <w:snapToGrid/>
          <w:szCs w:val="21"/>
          <w:lang w:val="en-GB"/>
        </w:rPr>
        <w:t>(</w:t>
      </w:r>
      <w:r w:rsidR="00DA217C" w:rsidRPr="00FC5693">
        <w:rPr>
          <w:rFonts w:eastAsia="黑体" w:hint="eastAsia"/>
          <w:snapToGrid/>
          <w:szCs w:val="21"/>
          <w:lang w:val="en-GB"/>
        </w:rPr>
        <w:t>西班牙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130.43.  </w:t>
      </w:r>
      <w:r w:rsidR="00DA217C" w:rsidRPr="00FC5693">
        <w:rPr>
          <w:rFonts w:eastAsia="黑体" w:hint="eastAsia"/>
          <w:snapToGrid/>
          <w:szCs w:val="21"/>
          <w:lang w:val="en-GB"/>
        </w:rPr>
        <w:t>通过预防性暴力国家计划和设立打击性犯罪机构充分执行《性犯罪法》</w:t>
      </w:r>
      <w:r w:rsidR="001E4B77" w:rsidRPr="00FC5693">
        <w:rPr>
          <w:rFonts w:eastAsia="黑体" w:hint="eastAsia"/>
          <w:snapToGrid/>
          <w:szCs w:val="21"/>
          <w:lang w:val="en-GB"/>
        </w:rPr>
        <w:t>(</w:t>
      </w:r>
      <w:r w:rsidR="00DA217C" w:rsidRPr="00FC5693">
        <w:rPr>
          <w:rFonts w:eastAsia="黑体" w:hint="eastAsia"/>
          <w:snapToGrid/>
          <w:szCs w:val="21"/>
          <w:lang w:val="en-GB"/>
        </w:rPr>
        <w:t>乌拉圭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130.44.  </w:t>
      </w:r>
      <w:r w:rsidR="00DA217C" w:rsidRPr="00FC5693">
        <w:rPr>
          <w:rFonts w:eastAsia="黑体" w:hint="eastAsia"/>
          <w:snapToGrid/>
          <w:szCs w:val="21"/>
          <w:lang w:val="en-GB"/>
        </w:rPr>
        <w:t>确保警察、司法人员、儿童保护人员和社会服务人员采用协调一致的应对办法，以使成为暴力</w:t>
      </w:r>
      <w:r w:rsidR="001E4B77" w:rsidRPr="00FC5693">
        <w:rPr>
          <w:rFonts w:eastAsia="黑体" w:hint="eastAsia"/>
          <w:snapToGrid/>
          <w:szCs w:val="21"/>
          <w:lang w:val="en-GB"/>
        </w:rPr>
        <w:t>(</w:t>
      </w:r>
      <w:r w:rsidR="00DA217C" w:rsidRPr="00FC5693">
        <w:rPr>
          <w:rFonts w:eastAsia="黑体" w:hint="eastAsia"/>
          <w:snapToGrid/>
          <w:szCs w:val="21"/>
          <w:lang w:val="en-GB"/>
        </w:rPr>
        <w:t>包括性虐待</w:t>
      </w:r>
      <w:r w:rsidR="001E4B77" w:rsidRPr="00FC5693">
        <w:rPr>
          <w:rFonts w:eastAsia="黑体" w:hint="eastAsia"/>
          <w:snapToGrid/>
          <w:szCs w:val="21"/>
          <w:lang w:val="en-GB"/>
        </w:rPr>
        <w:t>)</w:t>
      </w:r>
      <w:r w:rsidR="00DA217C" w:rsidRPr="00FC5693">
        <w:rPr>
          <w:rFonts w:eastAsia="黑体" w:hint="eastAsia"/>
          <w:snapToGrid/>
          <w:szCs w:val="21"/>
          <w:lang w:val="en-GB"/>
        </w:rPr>
        <w:t>受害者的妇女和儿童能够获得紧急保护</w:t>
      </w:r>
      <w:r w:rsidR="001E4B77" w:rsidRPr="00FC5693">
        <w:rPr>
          <w:rFonts w:eastAsia="黑体" w:hint="eastAsia"/>
          <w:snapToGrid/>
          <w:szCs w:val="21"/>
          <w:lang w:val="en-GB"/>
        </w:rPr>
        <w:t>(</w:t>
      </w:r>
      <w:r w:rsidR="00DA217C" w:rsidRPr="00FC5693">
        <w:rPr>
          <w:rFonts w:eastAsia="黑体" w:hint="eastAsia"/>
          <w:snapToGrid/>
          <w:szCs w:val="21"/>
          <w:lang w:val="en-GB"/>
        </w:rPr>
        <w:t>加拿大</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130.45.  </w:t>
      </w:r>
      <w:r w:rsidR="00DA217C" w:rsidRPr="00FC5693">
        <w:rPr>
          <w:rFonts w:eastAsia="黑体" w:hint="eastAsia"/>
          <w:snapToGrid/>
          <w:szCs w:val="21"/>
          <w:lang w:val="en-GB"/>
        </w:rPr>
        <w:t>进一步加强提高认识和宣传方案，以增进儿童权利，考虑制订全面的儿童保护国家机制和行动计划</w:t>
      </w:r>
      <w:r w:rsidR="001E4B77" w:rsidRPr="00FC5693">
        <w:rPr>
          <w:rFonts w:eastAsia="黑体" w:hint="eastAsia"/>
          <w:snapToGrid/>
          <w:szCs w:val="21"/>
          <w:lang w:val="en-GB"/>
        </w:rPr>
        <w:t>(</w:t>
      </w:r>
      <w:r w:rsidR="00DA217C" w:rsidRPr="00FC5693">
        <w:rPr>
          <w:rFonts w:eastAsia="黑体" w:hint="eastAsia"/>
          <w:snapToGrid/>
          <w:szCs w:val="21"/>
          <w:lang w:val="en-GB"/>
        </w:rPr>
        <w:t>菲律宾</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130.46.  </w:t>
      </w:r>
      <w:r w:rsidR="00DA217C" w:rsidRPr="00FC5693">
        <w:rPr>
          <w:rFonts w:eastAsia="黑体" w:hint="eastAsia"/>
          <w:snapToGrid/>
          <w:szCs w:val="21"/>
          <w:lang w:val="en-GB"/>
        </w:rPr>
        <w:t>更充分地确保儿童权利，首要的是，在实现受教育权和消除非法童工现象</w:t>
      </w:r>
      <w:r w:rsidR="001E4B77" w:rsidRPr="00FC5693">
        <w:rPr>
          <w:rFonts w:eastAsia="黑体" w:hint="eastAsia"/>
          <w:snapToGrid/>
          <w:szCs w:val="21"/>
          <w:lang w:val="en-GB"/>
        </w:rPr>
        <w:t>(</w:t>
      </w:r>
      <w:r w:rsidR="00DA217C" w:rsidRPr="00FC5693">
        <w:rPr>
          <w:rFonts w:eastAsia="黑体" w:hint="eastAsia"/>
          <w:snapToGrid/>
          <w:szCs w:val="21"/>
          <w:lang w:val="en-GB"/>
        </w:rPr>
        <w:t>俄罗斯联邦</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130.47.  </w:t>
      </w:r>
      <w:r w:rsidR="00DA217C" w:rsidRPr="00FC5693">
        <w:rPr>
          <w:rFonts w:eastAsia="黑体" w:hint="eastAsia"/>
          <w:snapToGrid/>
          <w:szCs w:val="21"/>
          <w:lang w:val="en-GB"/>
        </w:rPr>
        <w:t>强化提高认识运动，以加强对儿童权利的保护</w:t>
      </w:r>
      <w:r w:rsidR="001E4B77" w:rsidRPr="00FC5693">
        <w:rPr>
          <w:rFonts w:eastAsia="黑体" w:hint="eastAsia"/>
          <w:snapToGrid/>
          <w:szCs w:val="21"/>
          <w:lang w:val="en-GB"/>
        </w:rPr>
        <w:t>(</w:t>
      </w:r>
      <w:r w:rsidR="00DA217C" w:rsidRPr="00FC5693">
        <w:rPr>
          <w:rFonts w:eastAsia="黑体" w:hint="eastAsia"/>
          <w:snapToGrid/>
          <w:szCs w:val="21"/>
          <w:lang w:val="en-GB"/>
        </w:rPr>
        <w:t>德国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130.48.</w:t>
      </w:r>
      <w:r w:rsidRPr="00FC5693">
        <w:rPr>
          <w:rFonts w:eastAsia="黑体"/>
          <w:snapToGrid/>
          <w:szCs w:val="21"/>
          <w:lang w:val="en-GB"/>
        </w:rPr>
        <w:tab/>
      </w:r>
      <w:r w:rsidRPr="00FC5693">
        <w:rPr>
          <w:rFonts w:eastAsia="黑体" w:hint="eastAsia"/>
          <w:snapToGrid/>
          <w:szCs w:val="21"/>
          <w:lang w:val="en-GB"/>
        </w:rPr>
        <w:t>加紧努力，通过提高认识运动和关于非暴力管教形式的培训，减少国营机构使用体罚未成年人的现象</w:t>
      </w:r>
      <w:r w:rsidR="001E4B77" w:rsidRPr="00FC5693">
        <w:rPr>
          <w:rFonts w:eastAsia="黑体" w:hint="eastAsia"/>
          <w:snapToGrid/>
          <w:szCs w:val="21"/>
          <w:lang w:val="en-GB"/>
        </w:rPr>
        <w:t>(</w:t>
      </w:r>
      <w:r w:rsidRPr="00FC5693">
        <w:rPr>
          <w:rFonts w:eastAsia="黑体" w:hint="eastAsia"/>
          <w:snapToGrid/>
          <w:szCs w:val="21"/>
          <w:lang w:val="en-GB"/>
        </w:rPr>
        <w:t>加拿大</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130.49.  </w:t>
      </w:r>
      <w:r w:rsidR="00DA217C" w:rsidRPr="00FC5693">
        <w:rPr>
          <w:rFonts w:eastAsia="黑体" w:hint="eastAsia"/>
          <w:snapToGrid/>
          <w:szCs w:val="21"/>
          <w:lang w:val="en-GB"/>
        </w:rPr>
        <w:t>采取措施，制定一项全面的行动计划，打击针对妇女和女孩的贩运和性剥削</w:t>
      </w:r>
      <w:r w:rsidR="001E4B77" w:rsidRPr="00FC5693">
        <w:rPr>
          <w:rFonts w:eastAsia="黑体" w:hint="eastAsia"/>
          <w:snapToGrid/>
          <w:szCs w:val="21"/>
          <w:lang w:val="en-GB"/>
        </w:rPr>
        <w:t>(</w:t>
      </w:r>
      <w:r w:rsidR="00DA217C" w:rsidRPr="00FC5693">
        <w:rPr>
          <w:rFonts w:eastAsia="黑体" w:hint="eastAsia"/>
          <w:snapToGrid/>
          <w:szCs w:val="21"/>
          <w:lang w:val="en-GB"/>
        </w:rPr>
        <w:t>巴拿马</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525898" w:rsidRDefault="006C47D6" w:rsidP="00FC5693">
      <w:pPr>
        <w:tabs>
          <w:tab w:val="clear" w:pos="431"/>
          <w:tab w:val="left" w:pos="2551"/>
        </w:tabs>
        <w:suppressAutoHyphens/>
        <w:overflowPunct/>
        <w:adjustRightInd/>
        <w:snapToGrid/>
        <w:spacing w:after="120"/>
        <w:ind w:left="1701" w:right="1134"/>
        <w:rPr>
          <w:rFonts w:eastAsia="黑体"/>
          <w:snapToGrid/>
          <w:spacing w:val="-6"/>
          <w:szCs w:val="21"/>
          <w:lang w:val="en-GB"/>
        </w:rPr>
      </w:pPr>
      <w:r w:rsidRPr="00FC5693">
        <w:rPr>
          <w:rFonts w:eastAsia="黑体"/>
          <w:snapToGrid/>
          <w:szCs w:val="21"/>
          <w:lang w:val="en-GB"/>
        </w:rPr>
        <w:t xml:space="preserve">130.50.  </w:t>
      </w:r>
      <w:r w:rsidR="00DA217C" w:rsidRPr="00525898">
        <w:rPr>
          <w:rFonts w:eastAsia="黑体" w:hint="eastAsia"/>
          <w:snapToGrid/>
          <w:spacing w:val="-6"/>
          <w:szCs w:val="21"/>
          <w:lang w:val="en-GB"/>
        </w:rPr>
        <w:t>采取措施，确保切实执行打击贩运人口行为的法律和政策</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菲律宾</w:t>
      </w:r>
      <w:r w:rsidR="001E4B77" w:rsidRPr="00525898">
        <w:rPr>
          <w:rFonts w:eastAsia="黑体" w:hint="eastAsia"/>
          <w:snapToGrid/>
          <w:spacing w:val="-6"/>
          <w:szCs w:val="21"/>
          <w:lang w:val="en-GB"/>
        </w:rPr>
        <w:t>)</w:t>
      </w:r>
      <w:r w:rsidR="00DA217C" w:rsidRPr="00525898">
        <w:rPr>
          <w:rFonts w:eastAsia="黑体" w:hint="eastAsia"/>
          <w:snapToGrid/>
          <w:spacing w:val="-6"/>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130.51.  </w:t>
      </w:r>
      <w:r w:rsidR="00DA217C" w:rsidRPr="00FC5693">
        <w:rPr>
          <w:rFonts w:eastAsia="黑体" w:hint="eastAsia"/>
          <w:snapToGrid/>
          <w:szCs w:val="21"/>
          <w:lang w:val="en-GB"/>
        </w:rPr>
        <w:t>继续消除人口贩运的根源，并为执法人员和法官提供相关培训，以确保这种令人发指的罪行的肇事者不会有罪不罚</w:t>
      </w:r>
      <w:r w:rsidR="001E4B77" w:rsidRPr="00FC5693">
        <w:rPr>
          <w:rFonts w:eastAsia="黑体" w:hint="eastAsia"/>
          <w:snapToGrid/>
          <w:szCs w:val="21"/>
          <w:lang w:val="en-GB"/>
        </w:rPr>
        <w:t>(</w:t>
      </w:r>
      <w:r w:rsidR="00DA217C" w:rsidRPr="00FC5693">
        <w:rPr>
          <w:rFonts w:eastAsia="黑体" w:hint="eastAsia"/>
          <w:snapToGrid/>
          <w:szCs w:val="21"/>
          <w:lang w:val="en-GB"/>
        </w:rPr>
        <w:t>特立尼达和多巴哥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130.52.  </w:t>
      </w:r>
      <w:r w:rsidR="00DA217C" w:rsidRPr="00FC5693">
        <w:rPr>
          <w:rFonts w:eastAsia="黑体" w:hint="eastAsia"/>
          <w:snapToGrid/>
          <w:szCs w:val="21"/>
          <w:lang w:val="en-GB"/>
        </w:rPr>
        <w:t>制订一项全面的国家战略，以期防止和处理一切形式的暴力侵害儿童行为</w:t>
      </w:r>
      <w:r w:rsidR="001E4B77" w:rsidRPr="00FC5693">
        <w:rPr>
          <w:rFonts w:eastAsia="黑体" w:hint="eastAsia"/>
          <w:snapToGrid/>
          <w:szCs w:val="21"/>
          <w:lang w:val="en-GB"/>
        </w:rPr>
        <w:t>(</w:t>
      </w:r>
      <w:r w:rsidR="00DA217C" w:rsidRPr="00FC5693">
        <w:rPr>
          <w:rFonts w:eastAsia="黑体" w:hint="eastAsia"/>
          <w:snapToGrid/>
          <w:szCs w:val="21"/>
          <w:lang w:val="en-GB"/>
        </w:rPr>
        <w:t>罗马尼亚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130.53.  </w:t>
      </w:r>
      <w:r w:rsidR="00DA217C" w:rsidRPr="00FC5693">
        <w:rPr>
          <w:rFonts w:eastAsia="黑体" w:hint="eastAsia"/>
          <w:snapToGrid/>
          <w:szCs w:val="21"/>
          <w:lang w:val="en-GB"/>
        </w:rPr>
        <w:t>在各区域加强法律援助服务，并确保提高司法部门对《消除对妇女一切形式歧视公约》主要条款的认识</w:t>
      </w:r>
      <w:r w:rsidR="001E4B77" w:rsidRPr="00FC5693">
        <w:rPr>
          <w:rFonts w:eastAsia="黑体" w:hint="eastAsia"/>
          <w:snapToGrid/>
          <w:szCs w:val="21"/>
          <w:lang w:val="en-GB"/>
        </w:rPr>
        <w:t>(</w:t>
      </w:r>
      <w:r w:rsidR="00DA217C" w:rsidRPr="00FC5693">
        <w:rPr>
          <w:rFonts w:eastAsia="黑体" w:hint="eastAsia"/>
          <w:snapToGrid/>
          <w:szCs w:val="21"/>
          <w:lang w:val="en-GB"/>
        </w:rPr>
        <w:t>挪威</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130.54.  </w:t>
      </w:r>
      <w:r w:rsidR="00DA217C" w:rsidRPr="00FC5693">
        <w:rPr>
          <w:rFonts w:eastAsia="黑体" w:hint="eastAsia"/>
          <w:snapToGrid/>
          <w:szCs w:val="21"/>
          <w:lang w:val="en-GB"/>
        </w:rPr>
        <w:t>继续开展立法和司法改革，以期确保偏远地区能够获取法律服务</w:t>
      </w:r>
      <w:r w:rsidR="001E4B77" w:rsidRPr="00FC5693">
        <w:rPr>
          <w:rFonts w:eastAsia="黑体" w:hint="eastAsia"/>
          <w:snapToGrid/>
          <w:szCs w:val="21"/>
          <w:lang w:val="en-GB"/>
        </w:rPr>
        <w:t>(</w:t>
      </w:r>
      <w:r w:rsidR="00DA217C" w:rsidRPr="00FC5693">
        <w:rPr>
          <w:rFonts w:eastAsia="黑体" w:hint="eastAsia"/>
          <w:snapToGrid/>
          <w:szCs w:val="21"/>
          <w:lang w:val="en-GB"/>
        </w:rPr>
        <w:t>俄罗斯联邦</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130.55.  </w:t>
      </w:r>
      <w:r w:rsidR="00DA217C" w:rsidRPr="00FC5693">
        <w:rPr>
          <w:rFonts w:eastAsia="黑体" w:hint="eastAsia"/>
          <w:snapToGrid/>
          <w:szCs w:val="21"/>
          <w:lang w:val="en-GB"/>
        </w:rPr>
        <w:t>加强警务</w:t>
      </w:r>
      <w:proofErr w:type="gramStart"/>
      <w:r w:rsidR="00DA217C" w:rsidRPr="00FC5693">
        <w:rPr>
          <w:rFonts w:eastAsia="黑体" w:hint="eastAsia"/>
          <w:snapToGrid/>
          <w:szCs w:val="21"/>
          <w:lang w:val="en-GB"/>
        </w:rPr>
        <w:t>申诉局</w:t>
      </w:r>
      <w:proofErr w:type="gramEnd"/>
      <w:r w:rsidR="00DA217C" w:rsidRPr="00FC5693">
        <w:rPr>
          <w:rFonts w:eastAsia="黑体" w:hint="eastAsia"/>
          <w:snapToGrid/>
          <w:szCs w:val="21"/>
          <w:lang w:val="en-GB"/>
        </w:rPr>
        <w:t>的独立性，并为其提供充足资金和资源</w:t>
      </w:r>
      <w:r w:rsidR="001E4B77" w:rsidRPr="00FC5693">
        <w:rPr>
          <w:rFonts w:eastAsia="黑体" w:hint="eastAsia"/>
          <w:snapToGrid/>
          <w:szCs w:val="21"/>
          <w:lang w:val="en-GB"/>
        </w:rPr>
        <w:t>(</w:t>
      </w:r>
      <w:r w:rsidR="00DA217C" w:rsidRPr="00FC5693">
        <w:rPr>
          <w:rFonts w:eastAsia="黑体" w:hint="eastAsia"/>
          <w:snapToGrid/>
          <w:szCs w:val="21"/>
          <w:lang w:val="en-GB"/>
        </w:rPr>
        <w:t>意大利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130.56.  </w:t>
      </w:r>
      <w:r w:rsidR="00DA217C" w:rsidRPr="00FC5693">
        <w:rPr>
          <w:rFonts w:eastAsia="黑体" w:hint="eastAsia"/>
          <w:snapToGrid/>
          <w:szCs w:val="21"/>
          <w:lang w:val="en-GB"/>
        </w:rPr>
        <w:t>调查国家安全机构实施侵犯人权行为的所有指控，并确保将侵犯人权案件提交法院审理</w:t>
      </w:r>
      <w:r w:rsidR="001E4B77" w:rsidRPr="00FC5693">
        <w:rPr>
          <w:rFonts w:eastAsia="黑体" w:hint="eastAsia"/>
          <w:snapToGrid/>
          <w:szCs w:val="21"/>
          <w:lang w:val="en-GB"/>
        </w:rPr>
        <w:t>(</w:t>
      </w:r>
      <w:r w:rsidR="00DA217C" w:rsidRPr="00FC5693">
        <w:rPr>
          <w:rFonts w:eastAsia="黑体" w:hint="eastAsia"/>
          <w:snapToGrid/>
          <w:szCs w:val="21"/>
          <w:lang w:val="en-GB"/>
        </w:rPr>
        <w:t>挪威</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130.57.  </w:t>
      </w:r>
      <w:r w:rsidR="00DA217C" w:rsidRPr="00FC5693">
        <w:rPr>
          <w:rFonts w:eastAsia="黑体" w:hint="eastAsia"/>
          <w:snapToGrid/>
          <w:szCs w:val="21"/>
          <w:lang w:val="en-GB"/>
        </w:rPr>
        <w:t>加强警务</w:t>
      </w:r>
      <w:proofErr w:type="gramStart"/>
      <w:r w:rsidR="00DA217C" w:rsidRPr="00FC5693">
        <w:rPr>
          <w:rFonts w:eastAsia="黑体" w:hint="eastAsia"/>
          <w:snapToGrid/>
          <w:szCs w:val="21"/>
          <w:lang w:val="en-GB"/>
        </w:rPr>
        <w:t>申诉局</w:t>
      </w:r>
      <w:proofErr w:type="gramEnd"/>
      <w:r w:rsidR="00DA217C" w:rsidRPr="00FC5693">
        <w:rPr>
          <w:rFonts w:eastAsia="黑体" w:hint="eastAsia"/>
          <w:snapToGrid/>
          <w:szCs w:val="21"/>
          <w:lang w:val="en-GB"/>
        </w:rPr>
        <w:t>对警察虐待行为进行迅速和公正调查的能力，以便警务</w:t>
      </w:r>
      <w:proofErr w:type="gramStart"/>
      <w:r w:rsidR="00DA217C" w:rsidRPr="00FC5693">
        <w:rPr>
          <w:rFonts w:eastAsia="黑体" w:hint="eastAsia"/>
          <w:snapToGrid/>
          <w:szCs w:val="21"/>
          <w:lang w:val="en-GB"/>
        </w:rPr>
        <w:t>申诉局</w:t>
      </w:r>
      <w:proofErr w:type="gramEnd"/>
      <w:r w:rsidR="00DA217C" w:rsidRPr="00FC5693">
        <w:rPr>
          <w:rFonts w:eastAsia="黑体" w:hint="eastAsia"/>
          <w:snapToGrid/>
          <w:szCs w:val="21"/>
          <w:lang w:val="en-GB"/>
        </w:rPr>
        <w:t>将案件移交司法系统进行适当的起诉</w:t>
      </w:r>
      <w:r w:rsidR="001E4B77" w:rsidRPr="00FC5693">
        <w:rPr>
          <w:rFonts w:eastAsia="黑体" w:hint="eastAsia"/>
          <w:snapToGrid/>
          <w:szCs w:val="21"/>
          <w:lang w:val="en-GB"/>
        </w:rPr>
        <w:t>(</w:t>
      </w:r>
      <w:r w:rsidR="00DA217C" w:rsidRPr="00FC5693">
        <w:rPr>
          <w:rFonts w:eastAsia="黑体" w:hint="eastAsia"/>
          <w:snapToGrid/>
          <w:szCs w:val="21"/>
          <w:lang w:val="en-GB"/>
        </w:rPr>
        <w:t>美利坚合众国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130.58.  </w:t>
      </w:r>
      <w:r w:rsidR="00DA217C" w:rsidRPr="00FC5693">
        <w:rPr>
          <w:rFonts w:eastAsia="黑体" w:hint="eastAsia"/>
          <w:snapToGrid/>
          <w:szCs w:val="21"/>
          <w:lang w:val="en-GB"/>
        </w:rPr>
        <w:t>采取措施，确保人民在法律上和实践中享有基本自由</w:t>
      </w:r>
      <w:r w:rsidR="001E4B77" w:rsidRPr="00FC5693">
        <w:rPr>
          <w:rFonts w:eastAsia="黑体" w:hint="eastAsia"/>
          <w:snapToGrid/>
          <w:szCs w:val="21"/>
          <w:lang w:val="en-GB"/>
        </w:rPr>
        <w:t>(</w:t>
      </w:r>
      <w:r w:rsidR="00DA217C" w:rsidRPr="00FC5693">
        <w:rPr>
          <w:rFonts w:eastAsia="黑体" w:hint="eastAsia"/>
          <w:snapToGrid/>
          <w:szCs w:val="21"/>
          <w:lang w:val="en-GB"/>
        </w:rPr>
        <w:t>博茨瓦纳</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bdr w:val="single" w:sz="4" w:space="0" w:color="auto" w:frame="1"/>
          <w:lang w:val="en-GB"/>
        </w:rPr>
      </w:pPr>
      <w:r w:rsidRPr="00FC5693">
        <w:rPr>
          <w:rFonts w:eastAsia="黑体"/>
          <w:snapToGrid/>
          <w:szCs w:val="21"/>
          <w:lang w:val="en-GB"/>
        </w:rPr>
        <w:t xml:space="preserve">130.59.  </w:t>
      </w:r>
      <w:r w:rsidR="00DA217C" w:rsidRPr="00FC5693">
        <w:rPr>
          <w:rFonts w:eastAsia="黑体" w:hint="eastAsia"/>
          <w:snapToGrid/>
          <w:szCs w:val="21"/>
          <w:lang w:val="en-GB"/>
        </w:rPr>
        <w:t>改善适龄的艾滋病毒、性健康和生殖健康服务的获取途径，特别是青少年获取此类服务的情况</w:t>
      </w:r>
      <w:r w:rsidR="001E4B77" w:rsidRPr="00FC5693">
        <w:rPr>
          <w:rFonts w:eastAsia="黑体" w:hint="eastAsia"/>
          <w:snapToGrid/>
          <w:szCs w:val="21"/>
          <w:lang w:val="en-GB"/>
        </w:rPr>
        <w:t>(</w:t>
      </w:r>
      <w:r w:rsidR="00DA217C" w:rsidRPr="00FC5693">
        <w:rPr>
          <w:rFonts w:eastAsia="黑体" w:hint="eastAsia"/>
          <w:snapToGrid/>
          <w:szCs w:val="21"/>
          <w:lang w:val="en-GB"/>
        </w:rPr>
        <w:t>特立尼达和多巴哥</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130.60.  </w:t>
      </w:r>
      <w:r w:rsidR="00DA217C" w:rsidRPr="00FC5693">
        <w:rPr>
          <w:rFonts w:eastAsia="黑体" w:hint="eastAsia"/>
          <w:snapToGrid/>
          <w:szCs w:val="21"/>
          <w:lang w:val="en-GB"/>
        </w:rPr>
        <w:t>在消除贫穷、排斥和社会不公正等领域继续加强其正确的有利于人民的社会方案</w:t>
      </w:r>
      <w:r w:rsidR="001E4B77" w:rsidRPr="00FC5693">
        <w:rPr>
          <w:rFonts w:eastAsia="黑体" w:hint="eastAsia"/>
          <w:snapToGrid/>
          <w:szCs w:val="21"/>
          <w:lang w:val="en-GB"/>
        </w:rPr>
        <w:t>(</w:t>
      </w:r>
      <w:r w:rsidR="00DA217C" w:rsidRPr="00FC5693">
        <w:rPr>
          <w:rFonts w:eastAsia="黑体" w:hint="eastAsia"/>
          <w:snapToGrid/>
          <w:szCs w:val="21"/>
          <w:lang w:val="en-GB"/>
        </w:rPr>
        <w:t>该方案突出营养、卫生、教育和就业等方面</w:t>
      </w:r>
      <w:r w:rsidR="001E4B77" w:rsidRPr="00FC5693">
        <w:rPr>
          <w:rFonts w:eastAsia="黑体" w:hint="eastAsia"/>
          <w:snapToGrid/>
          <w:szCs w:val="21"/>
          <w:lang w:val="en-GB"/>
        </w:rPr>
        <w:t>)</w:t>
      </w:r>
      <w:r w:rsidR="00DA217C" w:rsidRPr="00FC5693">
        <w:rPr>
          <w:rFonts w:eastAsia="黑体" w:hint="eastAsia"/>
          <w:snapToGrid/>
          <w:szCs w:val="21"/>
          <w:lang w:val="en-GB"/>
        </w:rPr>
        <w:t>，国际社会应提供圭亚那需要的合作和技术援助</w:t>
      </w:r>
      <w:r w:rsidR="001E4B77" w:rsidRPr="00FC5693">
        <w:rPr>
          <w:rFonts w:eastAsia="黑体" w:hint="eastAsia"/>
          <w:snapToGrid/>
          <w:szCs w:val="21"/>
          <w:lang w:val="en-GB"/>
        </w:rPr>
        <w:t>(</w:t>
      </w:r>
      <w:r w:rsidR="00DA217C" w:rsidRPr="00FC5693">
        <w:rPr>
          <w:rFonts w:eastAsia="黑体" w:hint="eastAsia"/>
          <w:snapToGrid/>
          <w:szCs w:val="21"/>
          <w:lang w:val="en-GB"/>
        </w:rPr>
        <w:t>委内瑞拉玻利瓦尔共和国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130.61.  </w:t>
      </w:r>
      <w:r w:rsidR="00DA217C" w:rsidRPr="00FC5693">
        <w:rPr>
          <w:rFonts w:eastAsia="黑体" w:hint="eastAsia"/>
          <w:snapToGrid/>
          <w:szCs w:val="21"/>
          <w:lang w:val="en-GB"/>
        </w:rPr>
        <w:t>实施设想的措施，以延续国内的减</w:t>
      </w:r>
      <w:proofErr w:type="gramStart"/>
      <w:r w:rsidR="00DA217C" w:rsidRPr="00FC5693">
        <w:rPr>
          <w:rFonts w:eastAsia="黑体" w:hint="eastAsia"/>
          <w:snapToGrid/>
          <w:szCs w:val="21"/>
          <w:lang w:val="en-GB"/>
        </w:rPr>
        <w:t>贫趋势</w:t>
      </w:r>
      <w:proofErr w:type="gramEnd"/>
      <w:r w:rsidR="001E4B77" w:rsidRPr="00FC5693">
        <w:rPr>
          <w:rFonts w:eastAsia="黑体" w:hint="eastAsia"/>
          <w:snapToGrid/>
          <w:szCs w:val="21"/>
          <w:lang w:val="en-GB"/>
        </w:rPr>
        <w:t>(</w:t>
      </w:r>
      <w:r w:rsidR="00DA217C" w:rsidRPr="00FC5693">
        <w:rPr>
          <w:rFonts w:eastAsia="黑体" w:hint="eastAsia"/>
          <w:snapToGrid/>
          <w:szCs w:val="21"/>
          <w:lang w:val="en-GB"/>
        </w:rPr>
        <w:t>古巴</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130.62.  </w:t>
      </w:r>
      <w:r w:rsidR="00DA217C" w:rsidRPr="00FC5693">
        <w:rPr>
          <w:rFonts w:eastAsia="黑体" w:hint="eastAsia"/>
          <w:snapToGrid/>
          <w:szCs w:val="21"/>
          <w:lang w:val="en-GB"/>
        </w:rPr>
        <w:t>继续划拨充足的年度预算用于消除贫穷方案，以加强消除贫困的努力</w:t>
      </w:r>
      <w:r w:rsidR="001E4B77" w:rsidRPr="00FC5693">
        <w:rPr>
          <w:rFonts w:eastAsia="黑体" w:hint="eastAsia"/>
          <w:snapToGrid/>
          <w:szCs w:val="21"/>
          <w:lang w:val="en-GB"/>
        </w:rPr>
        <w:t>(</w:t>
      </w:r>
      <w:r w:rsidR="00DA217C" w:rsidRPr="00FC5693">
        <w:rPr>
          <w:rFonts w:eastAsia="黑体" w:hint="eastAsia"/>
          <w:snapToGrid/>
          <w:szCs w:val="21"/>
          <w:lang w:val="en-GB"/>
        </w:rPr>
        <w:t>印度尼西亚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130.63.  </w:t>
      </w:r>
      <w:r w:rsidR="00DA217C" w:rsidRPr="00FC5693">
        <w:rPr>
          <w:rFonts w:eastAsia="黑体" w:hint="eastAsia"/>
          <w:snapToGrid/>
          <w:szCs w:val="21"/>
          <w:lang w:val="en-GB"/>
        </w:rPr>
        <w:t>继续实施旨在改善与饮用水和卫生有关的服务的方案和计划</w:t>
      </w:r>
      <w:r w:rsidR="001E4B77" w:rsidRPr="00FC5693">
        <w:rPr>
          <w:rFonts w:eastAsia="黑体" w:hint="eastAsia"/>
          <w:snapToGrid/>
          <w:szCs w:val="21"/>
          <w:lang w:val="en-GB"/>
        </w:rPr>
        <w:t>(</w:t>
      </w:r>
      <w:r w:rsidR="00DA217C" w:rsidRPr="00FC5693">
        <w:rPr>
          <w:rFonts w:eastAsia="黑体" w:hint="eastAsia"/>
          <w:snapToGrid/>
          <w:szCs w:val="21"/>
          <w:lang w:val="en-GB"/>
        </w:rPr>
        <w:t>阿尔及利亚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130.64.  </w:t>
      </w:r>
      <w:r w:rsidR="00DA217C" w:rsidRPr="00FC5693">
        <w:rPr>
          <w:rFonts w:eastAsia="黑体" w:hint="eastAsia"/>
          <w:snapToGrid/>
          <w:szCs w:val="21"/>
          <w:lang w:val="en-GB"/>
        </w:rPr>
        <w:t>继续加强建设饮用水和基本卫生设施，以便更好地为人民提供基本服务</w:t>
      </w:r>
      <w:r w:rsidR="001E4B77" w:rsidRPr="00FC5693">
        <w:rPr>
          <w:rFonts w:eastAsia="黑体" w:hint="eastAsia"/>
          <w:snapToGrid/>
          <w:szCs w:val="21"/>
          <w:lang w:val="en-GB"/>
        </w:rPr>
        <w:t>(</w:t>
      </w:r>
      <w:r w:rsidR="00DA217C" w:rsidRPr="00FC5693">
        <w:rPr>
          <w:rFonts w:eastAsia="黑体" w:hint="eastAsia"/>
          <w:snapToGrid/>
          <w:szCs w:val="21"/>
          <w:lang w:val="en-GB"/>
        </w:rPr>
        <w:t>中国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130.65.  </w:t>
      </w:r>
      <w:r w:rsidR="00DA217C" w:rsidRPr="00FC5693">
        <w:rPr>
          <w:rFonts w:eastAsia="黑体" w:hint="eastAsia"/>
          <w:snapToGrid/>
          <w:szCs w:val="21"/>
          <w:lang w:val="en-GB"/>
        </w:rPr>
        <w:t>继续制定可持续住房计划，以期为中低收入家庭提供更多住房</w:t>
      </w:r>
      <w:r w:rsidR="001E4B77" w:rsidRPr="00FC5693">
        <w:rPr>
          <w:rFonts w:eastAsia="黑体" w:hint="eastAsia"/>
          <w:snapToGrid/>
          <w:szCs w:val="21"/>
          <w:lang w:val="en-GB"/>
        </w:rPr>
        <w:t>(</w:t>
      </w:r>
      <w:r w:rsidR="00DA217C" w:rsidRPr="00FC5693">
        <w:rPr>
          <w:rFonts w:eastAsia="黑体" w:hint="eastAsia"/>
          <w:snapToGrid/>
          <w:szCs w:val="21"/>
          <w:lang w:val="en-GB"/>
        </w:rPr>
        <w:t>新加坡</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130.66.  </w:t>
      </w:r>
      <w:r w:rsidR="00DA217C" w:rsidRPr="00FC5693">
        <w:rPr>
          <w:rFonts w:eastAsia="黑体" w:hint="eastAsia"/>
          <w:snapToGrid/>
          <w:szCs w:val="21"/>
          <w:lang w:val="en-GB"/>
        </w:rPr>
        <w:t>在各级采取行动，消除</w:t>
      </w:r>
      <w:r w:rsidR="00DA217C" w:rsidRPr="00FC5693">
        <w:rPr>
          <w:rFonts w:eastAsia="黑体"/>
          <w:snapToGrid/>
          <w:szCs w:val="21"/>
          <w:lang w:val="en-GB"/>
        </w:rPr>
        <w:t>5</w:t>
      </w:r>
      <w:r w:rsidR="00DA217C" w:rsidRPr="00FC5693">
        <w:rPr>
          <w:rFonts w:eastAsia="黑体" w:hint="eastAsia"/>
          <w:snapToGrid/>
          <w:szCs w:val="21"/>
          <w:lang w:val="en-GB"/>
        </w:rPr>
        <w:t>岁以下儿童可预防死亡率和发病率的相互交织的根源问题，并考虑适用《关于采取立足人权的方针执行降低和消</w:t>
      </w:r>
      <w:r w:rsidR="00DA217C" w:rsidRPr="00FC5693">
        <w:rPr>
          <w:rFonts w:eastAsia="黑体" w:hint="eastAsia"/>
          <w:snapToGrid/>
          <w:szCs w:val="21"/>
          <w:lang w:val="en-GB"/>
        </w:rPr>
        <w:lastRenderedPageBreak/>
        <w:t>除</w:t>
      </w:r>
      <w:r w:rsidR="00DA217C" w:rsidRPr="00FC5693">
        <w:rPr>
          <w:rFonts w:eastAsia="黑体"/>
          <w:snapToGrid/>
          <w:szCs w:val="21"/>
          <w:lang w:val="en-GB"/>
        </w:rPr>
        <w:t>5</w:t>
      </w:r>
      <w:r w:rsidR="00DA217C" w:rsidRPr="00FC5693">
        <w:rPr>
          <w:rFonts w:eastAsia="黑体" w:hint="eastAsia"/>
          <w:snapToGrid/>
          <w:szCs w:val="21"/>
          <w:lang w:val="en-GB"/>
        </w:rPr>
        <w:t>岁以下儿童可预防死亡率和发病率的政策和方案的技术指南》</w:t>
      </w:r>
      <w:r w:rsidR="00DA217C" w:rsidRPr="00FC5693">
        <w:rPr>
          <w:rFonts w:eastAsia="黑体"/>
          <w:snapToGrid/>
          <w:szCs w:val="21"/>
          <w:lang w:val="en-GB"/>
        </w:rPr>
        <w:t>(A/</w:t>
      </w:r>
      <w:proofErr w:type="spellStart"/>
      <w:r w:rsidR="00DA217C" w:rsidRPr="00FC5693">
        <w:rPr>
          <w:rFonts w:eastAsia="黑体"/>
          <w:snapToGrid/>
          <w:szCs w:val="21"/>
          <w:lang w:val="en-GB"/>
        </w:rPr>
        <w:t>HRC</w:t>
      </w:r>
      <w:proofErr w:type="spellEnd"/>
      <w:r w:rsidR="00DA217C" w:rsidRPr="00FC5693">
        <w:rPr>
          <w:rFonts w:eastAsia="黑体"/>
          <w:snapToGrid/>
          <w:szCs w:val="21"/>
          <w:lang w:val="en-GB"/>
        </w:rPr>
        <w:t>/27/31)(</w:t>
      </w:r>
      <w:r w:rsidR="00DA217C" w:rsidRPr="00FC5693">
        <w:rPr>
          <w:rFonts w:eastAsia="黑体" w:hint="eastAsia"/>
          <w:snapToGrid/>
          <w:szCs w:val="21"/>
          <w:lang w:val="en-GB"/>
        </w:rPr>
        <w:t>爱尔兰</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130.67.  </w:t>
      </w:r>
      <w:r w:rsidR="00DA217C" w:rsidRPr="00FC5693">
        <w:rPr>
          <w:rFonts w:eastAsia="黑体" w:hint="eastAsia"/>
          <w:snapToGrid/>
          <w:szCs w:val="21"/>
          <w:lang w:val="en-GB"/>
        </w:rPr>
        <w:t>继续采取措施，为所有公民加强公共卫生服务</w:t>
      </w:r>
      <w:r w:rsidR="001E4B77" w:rsidRPr="00FC5693">
        <w:rPr>
          <w:rFonts w:eastAsia="黑体" w:hint="eastAsia"/>
          <w:snapToGrid/>
          <w:szCs w:val="21"/>
          <w:lang w:val="en-GB"/>
        </w:rPr>
        <w:t>(</w:t>
      </w:r>
      <w:r w:rsidR="00DA217C" w:rsidRPr="00FC5693">
        <w:rPr>
          <w:rFonts w:eastAsia="黑体" w:hint="eastAsia"/>
          <w:snapToGrid/>
          <w:szCs w:val="21"/>
          <w:lang w:val="en-GB"/>
        </w:rPr>
        <w:t>新加坡</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130.68.  </w:t>
      </w:r>
      <w:r w:rsidR="00DA217C" w:rsidRPr="00FC5693">
        <w:rPr>
          <w:rFonts w:eastAsia="黑体" w:hint="eastAsia"/>
          <w:snapToGrid/>
          <w:szCs w:val="21"/>
          <w:lang w:val="en-GB"/>
        </w:rPr>
        <w:t>扩大获取负担得起的避孕方法的途径，包括将全面的性教育纳入学校课程，并提供适当和有效的性健康和生殖健康服务，包括为青少年提供此类服务</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130.69.  </w:t>
      </w:r>
      <w:r w:rsidR="00DA217C" w:rsidRPr="00FC5693">
        <w:rPr>
          <w:rFonts w:eastAsia="黑体" w:hint="eastAsia"/>
          <w:snapToGrid/>
          <w:szCs w:val="21"/>
          <w:lang w:val="en-GB"/>
        </w:rPr>
        <w:t>在圭亚那进一步推广人权教育和提高认识方案</w:t>
      </w:r>
      <w:r w:rsidR="001E4B77" w:rsidRPr="00FC5693">
        <w:rPr>
          <w:rFonts w:eastAsia="黑体" w:hint="eastAsia"/>
          <w:snapToGrid/>
          <w:szCs w:val="21"/>
          <w:lang w:val="en-GB"/>
        </w:rPr>
        <w:t>(</w:t>
      </w:r>
      <w:r w:rsidR="00DA217C" w:rsidRPr="00FC5693">
        <w:rPr>
          <w:rFonts w:eastAsia="黑体" w:hint="eastAsia"/>
          <w:snapToGrid/>
          <w:szCs w:val="21"/>
          <w:lang w:val="en-GB"/>
        </w:rPr>
        <w:t>亚美尼亚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130.70.  </w:t>
      </w:r>
      <w:r w:rsidR="00DA217C" w:rsidRPr="00FC5693">
        <w:rPr>
          <w:rFonts w:eastAsia="黑体" w:hint="eastAsia"/>
          <w:snapToGrid/>
          <w:szCs w:val="21"/>
          <w:lang w:val="en-GB"/>
        </w:rPr>
        <w:t>继续加大对教育的财政和人力资源投入，以提高教育水平和减少辍学率</w:t>
      </w:r>
      <w:r w:rsidR="001E4B77" w:rsidRPr="00FC5693">
        <w:rPr>
          <w:rFonts w:eastAsia="黑体" w:hint="eastAsia"/>
          <w:snapToGrid/>
          <w:szCs w:val="21"/>
          <w:lang w:val="en-GB"/>
        </w:rPr>
        <w:t>(</w:t>
      </w:r>
      <w:r w:rsidR="00DA217C" w:rsidRPr="00FC5693">
        <w:rPr>
          <w:rFonts w:eastAsia="黑体" w:hint="eastAsia"/>
          <w:snapToGrid/>
          <w:szCs w:val="21"/>
          <w:lang w:val="en-GB"/>
        </w:rPr>
        <w:t>中国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130.71.  </w:t>
      </w:r>
      <w:r w:rsidR="00DA217C" w:rsidRPr="00FC5693">
        <w:rPr>
          <w:rFonts w:eastAsia="黑体" w:hint="eastAsia"/>
          <w:snapToGrid/>
          <w:szCs w:val="21"/>
          <w:lang w:val="en-GB"/>
        </w:rPr>
        <w:t>继续努力确保全面执行</w:t>
      </w:r>
      <w:r w:rsidR="00DA217C" w:rsidRPr="00FC5693">
        <w:rPr>
          <w:rFonts w:eastAsia="黑体"/>
          <w:snapToGrid/>
          <w:szCs w:val="21"/>
          <w:lang w:val="en-GB"/>
        </w:rPr>
        <w:t xml:space="preserve"> 2010 </w:t>
      </w:r>
      <w:r w:rsidR="00DA217C" w:rsidRPr="00FC5693">
        <w:rPr>
          <w:rFonts w:eastAsia="黑体" w:hint="eastAsia"/>
          <w:snapToGrid/>
          <w:szCs w:val="21"/>
          <w:lang w:val="en-GB"/>
        </w:rPr>
        <w:t>年《残疾人法》</w:t>
      </w:r>
      <w:r w:rsidR="001E4B77" w:rsidRPr="00FC5693">
        <w:rPr>
          <w:rFonts w:eastAsia="黑体" w:hint="eastAsia"/>
          <w:snapToGrid/>
          <w:szCs w:val="21"/>
          <w:lang w:val="en-GB"/>
        </w:rPr>
        <w:t>(</w:t>
      </w:r>
      <w:r w:rsidR="00DA217C" w:rsidRPr="00FC5693">
        <w:rPr>
          <w:rFonts w:eastAsia="黑体" w:hint="eastAsia"/>
          <w:snapToGrid/>
          <w:szCs w:val="21"/>
          <w:lang w:val="en-GB"/>
        </w:rPr>
        <w:t>印度尼西亚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130.72.  </w:t>
      </w:r>
      <w:r w:rsidR="00DA217C" w:rsidRPr="00FC5693">
        <w:rPr>
          <w:rFonts w:eastAsia="黑体" w:hint="eastAsia"/>
          <w:snapToGrid/>
          <w:szCs w:val="21"/>
          <w:lang w:val="en-GB"/>
        </w:rPr>
        <w:t>打击普遍存在的歧视残疾儿童现象，并确保为儿童提供适当的卫生和</w:t>
      </w:r>
      <w:proofErr w:type="gramStart"/>
      <w:r w:rsidR="00DA217C" w:rsidRPr="00FC5693">
        <w:rPr>
          <w:rFonts w:eastAsia="黑体" w:hint="eastAsia"/>
          <w:snapToGrid/>
          <w:szCs w:val="21"/>
          <w:lang w:val="en-GB"/>
        </w:rPr>
        <w:t>平等教育</w:t>
      </w:r>
      <w:proofErr w:type="gramEnd"/>
      <w:r w:rsidR="00DA217C" w:rsidRPr="00FC5693">
        <w:rPr>
          <w:rFonts w:eastAsia="黑体" w:hint="eastAsia"/>
          <w:snapToGrid/>
          <w:szCs w:val="21"/>
          <w:lang w:val="en-GB"/>
        </w:rPr>
        <w:t>服务</w:t>
      </w:r>
      <w:r w:rsidR="001E4B77" w:rsidRPr="00FC5693">
        <w:rPr>
          <w:rFonts w:eastAsia="黑体" w:hint="eastAsia"/>
          <w:snapToGrid/>
          <w:szCs w:val="21"/>
          <w:lang w:val="en-GB"/>
        </w:rPr>
        <w:t>(</w:t>
      </w:r>
      <w:r w:rsidR="00DA217C" w:rsidRPr="00FC5693">
        <w:rPr>
          <w:rFonts w:eastAsia="黑体" w:hint="eastAsia"/>
          <w:snapToGrid/>
          <w:szCs w:val="21"/>
          <w:lang w:val="en-GB"/>
        </w:rPr>
        <w:t>马尔代夫</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130.73.  </w:t>
      </w:r>
      <w:r w:rsidR="00DA217C" w:rsidRPr="00FC5693">
        <w:rPr>
          <w:rFonts w:eastAsia="黑体" w:hint="eastAsia"/>
          <w:snapToGrid/>
          <w:szCs w:val="21"/>
          <w:lang w:val="en-GB"/>
        </w:rPr>
        <w:t>采取进一步措施，确保残疾儿童能够使用交通工具、设施和卫生服务，并确保将他们纳入普通教育系统</w:t>
      </w:r>
      <w:r w:rsidR="001E4B77" w:rsidRPr="00FC5693">
        <w:rPr>
          <w:rFonts w:eastAsia="黑体" w:hint="eastAsia"/>
          <w:snapToGrid/>
          <w:szCs w:val="21"/>
          <w:lang w:val="en-GB"/>
        </w:rPr>
        <w:t>(</w:t>
      </w:r>
      <w:r w:rsidR="00DA217C" w:rsidRPr="00FC5693">
        <w:rPr>
          <w:rFonts w:eastAsia="黑体" w:hint="eastAsia"/>
          <w:snapToGrid/>
          <w:szCs w:val="21"/>
          <w:lang w:val="en-GB"/>
        </w:rPr>
        <w:t>巴拿马</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130.74.  </w:t>
      </w:r>
      <w:r w:rsidR="00DA217C" w:rsidRPr="00FC5693">
        <w:rPr>
          <w:rFonts w:eastAsia="黑体" w:hint="eastAsia"/>
          <w:snapToGrid/>
          <w:szCs w:val="21"/>
          <w:lang w:val="en-GB"/>
        </w:rPr>
        <w:t>保障民间社会和少数群体长期、自由和以透明方式参与全国性的公众辩论</w:t>
      </w:r>
      <w:r w:rsidR="001E4B77" w:rsidRPr="00FC5693">
        <w:rPr>
          <w:rFonts w:eastAsia="黑体" w:hint="eastAsia"/>
          <w:snapToGrid/>
          <w:szCs w:val="21"/>
          <w:lang w:val="en-GB"/>
        </w:rPr>
        <w:t>(</w:t>
      </w:r>
      <w:r w:rsidR="00DA217C" w:rsidRPr="00FC5693">
        <w:rPr>
          <w:rFonts w:eastAsia="黑体" w:hint="eastAsia"/>
          <w:snapToGrid/>
          <w:szCs w:val="21"/>
          <w:lang w:val="en-GB"/>
        </w:rPr>
        <w:t>智利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130.75.  </w:t>
      </w:r>
      <w:r w:rsidR="00DA217C" w:rsidRPr="00FC5693">
        <w:rPr>
          <w:rFonts w:eastAsia="黑体" w:hint="eastAsia"/>
          <w:snapToGrid/>
          <w:szCs w:val="21"/>
          <w:lang w:val="en-GB"/>
        </w:rPr>
        <w:t>保障土著人民权利，使国内的土著人民充分参与影响到他们的一切事项的决策过程</w:t>
      </w:r>
      <w:r w:rsidR="001E4B77" w:rsidRPr="00FC5693">
        <w:rPr>
          <w:rFonts w:eastAsia="黑体" w:hint="eastAsia"/>
          <w:snapToGrid/>
          <w:szCs w:val="21"/>
          <w:lang w:val="en-GB"/>
        </w:rPr>
        <w:t>(</w:t>
      </w:r>
      <w:r w:rsidR="00DA217C" w:rsidRPr="00FC5693">
        <w:rPr>
          <w:rFonts w:eastAsia="黑体" w:hint="eastAsia"/>
          <w:snapToGrid/>
          <w:szCs w:val="21"/>
          <w:lang w:val="en-GB"/>
        </w:rPr>
        <w:t>爱沙尼亚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s>
        <w:suppressAutoHyphens/>
        <w:overflowPunct/>
        <w:adjustRightInd/>
        <w:snapToGrid/>
        <w:spacing w:after="120"/>
        <w:ind w:left="1134" w:right="1134"/>
        <w:rPr>
          <w:rFonts w:eastAsia="黑体"/>
          <w:snapToGrid/>
          <w:szCs w:val="21"/>
          <w:lang w:val="en-GB"/>
        </w:rPr>
      </w:pPr>
      <w:r w:rsidRPr="00FC5693">
        <w:rPr>
          <w:rFonts w:eastAsia="黑体"/>
          <w:snapToGrid/>
          <w:szCs w:val="21"/>
          <w:lang w:val="en-GB"/>
        </w:rPr>
        <w:t xml:space="preserve">131.  </w:t>
      </w:r>
      <w:r w:rsidR="00DA217C" w:rsidRPr="00FC5693">
        <w:rPr>
          <w:rFonts w:eastAsia="黑体" w:hint="eastAsia"/>
          <w:snapToGrid/>
          <w:szCs w:val="21"/>
          <w:lang w:val="en-GB"/>
        </w:rPr>
        <w:t>圭亚那支持以下建议，认为它们已经得到执行或正在执行：</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131</w:t>
      </w:r>
      <w:r w:rsidR="006C47D6" w:rsidRPr="00FC5693">
        <w:rPr>
          <w:rFonts w:eastAsia="黑体"/>
          <w:snapToGrid/>
          <w:szCs w:val="21"/>
          <w:lang w:val="en-GB"/>
        </w:rPr>
        <w:t xml:space="preserve">.1.  </w:t>
      </w:r>
      <w:r w:rsidRPr="00FC5693">
        <w:rPr>
          <w:rFonts w:eastAsia="黑体" w:hint="eastAsia"/>
          <w:snapToGrid/>
          <w:szCs w:val="21"/>
          <w:lang w:val="en-GB"/>
        </w:rPr>
        <w:t>加强努力，消除对妇女一切形式歧视，确保有效执行现行立法，实施同工同酬政策，并制定一项全面国家战略，促进女童和妇女能够平等获得各级和各种教育</w:t>
      </w:r>
      <w:r w:rsidR="001E4B77" w:rsidRPr="00FC5693">
        <w:rPr>
          <w:rFonts w:eastAsia="黑体" w:hint="eastAsia"/>
          <w:snapToGrid/>
          <w:szCs w:val="21"/>
          <w:lang w:val="en-GB"/>
        </w:rPr>
        <w:t>(</w:t>
      </w:r>
      <w:r w:rsidRPr="00FC5693">
        <w:rPr>
          <w:rFonts w:eastAsia="黑体" w:hint="eastAsia"/>
          <w:snapToGrid/>
          <w:szCs w:val="21"/>
          <w:lang w:val="en-GB"/>
        </w:rPr>
        <w:t>意大利</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131.2.  </w:t>
      </w:r>
      <w:r w:rsidR="00DA217C" w:rsidRPr="00FC5693">
        <w:rPr>
          <w:rFonts w:eastAsia="黑体" w:hint="eastAsia"/>
          <w:snapToGrid/>
          <w:szCs w:val="21"/>
          <w:lang w:val="en-GB"/>
        </w:rPr>
        <w:t>修订危险工作清单，禁止</w:t>
      </w:r>
      <w:r w:rsidR="00DA217C" w:rsidRPr="00FC5693">
        <w:rPr>
          <w:rFonts w:eastAsia="黑体"/>
          <w:snapToGrid/>
          <w:szCs w:val="21"/>
          <w:lang w:val="en-GB"/>
        </w:rPr>
        <w:t xml:space="preserve"> 18 </w:t>
      </w:r>
      <w:r w:rsidR="00DA217C" w:rsidRPr="00FC5693">
        <w:rPr>
          <w:rFonts w:eastAsia="黑体" w:hint="eastAsia"/>
          <w:snapToGrid/>
          <w:szCs w:val="21"/>
          <w:lang w:val="en-GB"/>
        </w:rPr>
        <w:t>岁以下儿童在所列各部门工作</w:t>
      </w:r>
      <w:r w:rsidR="001E4B77" w:rsidRPr="00FC5693">
        <w:rPr>
          <w:rFonts w:eastAsia="黑体" w:hint="eastAsia"/>
          <w:snapToGrid/>
          <w:szCs w:val="21"/>
          <w:lang w:val="en-GB"/>
        </w:rPr>
        <w:t>(</w:t>
      </w:r>
      <w:r w:rsidR="00DA217C" w:rsidRPr="00FC5693">
        <w:rPr>
          <w:rFonts w:eastAsia="黑体" w:hint="eastAsia"/>
          <w:snapToGrid/>
          <w:szCs w:val="21"/>
          <w:lang w:val="en-GB"/>
        </w:rPr>
        <w:t>美利坚合众国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131.3.  </w:t>
      </w:r>
      <w:r w:rsidR="00DA217C" w:rsidRPr="00FC5693">
        <w:rPr>
          <w:rFonts w:eastAsia="黑体" w:hint="eastAsia"/>
          <w:snapToGrid/>
          <w:szCs w:val="21"/>
          <w:lang w:val="en-GB"/>
        </w:rPr>
        <w:t>减少可处以死刑的罪行数量</w:t>
      </w:r>
      <w:r w:rsidR="00DA217C" w:rsidRPr="00FC5693">
        <w:rPr>
          <w:rFonts w:eastAsia="黑体"/>
          <w:snapToGrid/>
          <w:szCs w:val="21"/>
          <w:lang w:val="en-GB"/>
        </w:rPr>
        <w:t>(</w:t>
      </w:r>
      <w:r w:rsidR="00DA217C" w:rsidRPr="00FC5693">
        <w:rPr>
          <w:rFonts w:eastAsia="黑体" w:hint="eastAsia"/>
          <w:snapToGrid/>
          <w:szCs w:val="21"/>
          <w:lang w:val="en-GB"/>
        </w:rPr>
        <w:t>澳大利亚</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131.4.  </w:t>
      </w:r>
      <w:r w:rsidR="00DA217C" w:rsidRPr="00FC5693">
        <w:rPr>
          <w:rFonts w:eastAsia="黑体" w:hint="eastAsia"/>
          <w:snapToGrid/>
          <w:szCs w:val="21"/>
          <w:lang w:val="en-GB"/>
        </w:rPr>
        <w:t>确保在事实上对童婚、早婚和强迫婚姻进行定罪，并提高妇女对其权利的认识</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s>
        <w:suppressAutoHyphens/>
        <w:overflowPunct/>
        <w:adjustRightInd/>
        <w:snapToGrid/>
        <w:spacing w:after="120"/>
        <w:ind w:left="1134" w:right="1134"/>
        <w:rPr>
          <w:rFonts w:eastAsia="黑体"/>
          <w:snapToGrid/>
          <w:szCs w:val="21"/>
          <w:lang w:val="en-GB"/>
        </w:rPr>
      </w:pPr>
      <w:r w:rsidRPr="00FC5693">
        <w:rPr>
          <w:rFonts w:eastAsia="黑体"/>
          <w:snapToGrid/>
          <w:szCs w:val="21"/>
          <w:lang w:val="en-GB"/>
        </w:rPr>
        <w:t xml:space="preserve">132.  </w:t>
      </w:r>
      <w:r w:rsidR="00DA217C" w:rsidRPr="00FC5693">
        <w:rPr>
          <w:rFonts w:eastAsia="黑体" w:hint="eastAsia"/>
          <w:snapToGrid/>
          <w:szCs w:val="21"/>
          <w:lang w:val="en-GB"/>
        </w:rPr>
        <w:t>圭亚那将审议以下建议，并在</w:t>
      </w:r>
      <w:r w:rsidR="00DA217C" w:rsidRPr="00FC5693">
        <w:rPr>
          <w:rFonts w:eastAsia="黑体"/>
          <w:snapToGrid/>
          <w:szCs w:val="21"/>
          <w:lang w:val="en-GB"/>
        </w:rPr>
        <w:t>2015</w:t>
      </w:r>
      <w:r w:rsidR="00DA217C" w:rsidRPr="00FC5693">
        <w:rPr>
          <w:rFonts w:eastAsia="黑体" w:hint="eastAsia"/>
          <w:snapToGrid/>
          <w:szCs w:val="21"/>
          <w:lang w:val="en-GB"/>
        </w:rPr>
        <w:t>年</w:t>
      </w:r>
      <w:r w:rsidR="00DA217C" w:rsidRPr="00FC5693">
        <w:rPr>
          <w:rFonts w:eastAsia="黑体"/>
          <w:snapToGrid/>
          <w:szCs w:val="21"/>
          <w:lang w:val="en-GB"/>
        </w:rPr>
        <w:t>6</w:t>
      </w:r>
      <w:r w:rsidR="00DA217C" w:rsidRPr="00FC5693">
        <w:rPr>
          <w:rFonts w:eastAsia="黑体" w:hint="eastAsia"/>
          <w:snapToGrid/>
          <w:szCs w:val="21"/>
          <w:lang w:val="en-GB"/>
        </w:rPr>
        <w:t>月</w:t>
      </w:r>
      <w:r w:rsidR="00DA217C" w:rsidRPr="00FC5693">
        <w:rPr>
          <w:rFonts w:eastAsia="黑体"/>
          <w:snapToGrid/>
          <w:szCs w:val="21"/>
          <w:lang w:val="en-GB"/>
        </w:rPr>
        <w:t>/7</w:t>
      </w:r>
      <w:r w:rsidR="00DA217C" w:rsidRPr="00FC5693">
        <w:rPr>
          <w:rFonts w:eastAsia="黑体" w:hint="eastAsia"/>
          <w:snapToGrid/>
          <w:szCs w:val="21"/>
          <w:lang w:val="en-GB"/>
        </w:rPr>
        <w:t>月人权理事会第二十九届会议之前及时</w:t>
      </w:r>
      <w:proofErr w:type="gramStart"/>
      <w:r w:rsidR="00DA217C" w:rsidRPr="00FC5693">
        <w:rPr>
          <w:rFonts w:eastAsia="黑体" w:hint="eastAsia"/>
          <w:snapToGrid/>
          <w:szCs w:val="21"/>
          <w:lang w:val="en-GB"/>
        </w:rPr>
        <w:t>作出</w:t>
      </w:r>
      <w:proofErr w:type="gramEnd"/>
      <w:r w:rsidR="00DA217C" w:rsidRPr="00FC5693">
        <w:rPr>
          <w:rFonts w:eastAsia="黑体" w:hint="eastAsia"/>
          <w:snapToGrid/>
          <w:szCs w:val="21"/>
          <w:lang w:val="en-GB"/>
        </w:rPr>
        <w:t>答复：</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132.</w:t>
      </w:r>
      <w:r w:rsidR="006C47D6" w:rsidRPr="00FC5693">
        <w:rPr>
          <w:rFonts w:eastAsia="黑体"/>
          <w:snapToGrid/>
          <w:szCs w:val="21"/>
          <w:lang w:val="en-GB"/>
        </w:rPr>
        <w:t xml:space="preserve">1.  </w:t>
      </w:r>
      <w:r w:rsidRPr="00FC5693">
        <w:rPr>
          <w:rFonts w:eastAsia="黑体" w:hint="eastAsia"/>
          <w:snapToGrid/>
          <w:szCs w:val="21"/>
          <w:lang w:val="en-GB"/>
        </w:rPr>
        <w:t>批准《公民权利和政治权利国际公约第二项任择议定书》</w:t>
      </w:r>
      <w:r w:rsidRPr="00FC5693">
        <w:rPr>
          <w:rFonts w:eastAsia="黑体"/>
          <w:snapToGrid/>
          <w:szCs w:val="21"/>
          <w:lang w:val="en-GB"/>
        </w:rPr>
        <w:t>(</w:t>
      </w:r>
      <w:r w:rsidRPr="00FC5693">
        <w:rPr>
          <w:rFonts w:eastAsia="黑体" w:hint="eastAsia"/>
          <w:snapToGrid/>
          <w:szCs w:val="21"/>
          <w:lang w:val="en-GB"/>
        </w:rPr>
        <w:t>意大利</w:t>
      </w:r>
      <w:r w:rsidRPr="00FC5693">
        <w:rPr>
          <w:rFonts w:eastAsia="黑体"/>
          <w:snapToGrid/>
          <w:szCs w:val="21"/>
          <w:lang w:val="en-GB"/>
        </w:rPr>
        <w:t>)</w:t>
      </w:r>
      <w:r w:rsidRPr="00FC5693">
        <w:rPr>
          <w:rFonts w:eastAsia="黑体" w:hint="eastAsia"/>
          <w:snapToGrid/>
          <w:szCs w:val="21"/>
          <w:lang w:val="en-GB"/>
        </w:rPr>
        <w:t>；</w:t>
      </w:r>
      <w:r w:rsidR="001E4B77" w:rsidRPr="00FC5693">
        <w:rPr>
          <w:rFonts w:eastAsia="黑体" w:hint="eastAsia"/>
          <w:snapToGrid/>
          <w:szCs w:val="21"/>
          <w:lang w:val="en-GB"/>
        </w:rPr>
        <w:t>(</w:t>
      </w:r>
      <w:r w:rsidRPr="00FC5693">
        <w:rPr>
          <w:rFonts w:eastAsia="黑体" w:hint="eastAsia"/>
          <w:snapToGrid/>
          <w:szCs w:val="21"/>
          <w:lang w:val="en-GB"/>
        </w:rPr>
        <w:t>巴拉圭</w:t>
      </w:r>
      <w:r w:rsidR="001E4B77" w:rsidRPr="00FC5693">
        <w:rPr>
          <w:rFonts w:eastAsia="黑体" w:hint="eastAsia"/>
          <w:snapToGrid/>
          <w:szCs w:val="21"/>
          <w:lang w:val="en-GB"/>
        </w:rPr>
        <w:t>)</w:t>
      </w:r>
      <w:r w:rsidRPr="00FC5693">
        <w:rPr>
          <w:rFonts w:eastAsia="黑体" w:hint="eastAsia"/>
          <w:snapToGrid/>
          <w:szCs w:val="21"/>
          <w:lang w:val="en-GB"/>
        </w:rPr>
        <w:t>；</w:t>
      </w:r>
      <w:r w:rsidR="001E4B77" w:rsidRPr="00FC5693">
        <w:rPr>
          <w:rFonts w:eastAsia="黑体" w:hint="eastAsia"/>
          <w:snapToGrid/>
          <w:szCs w:val="21"/>
          <w:lang w:val="en-GB"/>
        </w:rPr>
        <w:t>(</w:t>
      </w:r>
      <w:r w:rsidRPr="00FC5693">
        <w:rPr>
          <w:rFonts w:eastAsia="黑体" w:hint="eastAsia"/>
          <w:snapToGrid/>
          <w:szCs w:val="21"/>
          <w:lang w:val="en-GB"/>
        </w:rPr>
        <w:t>乌拉圭</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  </w:t>
      </w:r>
      <w:r w:rsidR="00DA217C" w:rsidRPr="00FC5693">
        <w:rPr>
          <w:rFonts w:eastAsia="黑体" w:hint="eastAsia"/>
          <w:snapToGrid/>
          <w:szCs w:val="21"/>
          <w:lang w:val="en-GB"/>
        </w:rPr>
        <w:t>批准《公民权利和政治权利国际公约第二项任择议定书》，以期完全废除死刑</w:t>
      </w:r>
      <w:r w:rsidR="00DA217C" w:rsidRPr="00FC5693">
        <w:rPr>
          <w:rFonts w:eastAsia="黑体"/>
          <w:snapToGrid/>
          <w:szCs w:val="21"/>
          <w:lang w:val="en-GB"/>
        </w:rPr>
        <w:t>(</w:t>
      </w:r>
      <w:r w:rsidR="00DA217C" w:rsidRPr="00FC5693">
        <w:rPr>
          <w:rFonts w:eastAsia="黑体" w:hint="eastAsia"/>
          <w:snapToGrid/>
          <w:szCs w:val="21"/>
          <w:lang w:val="en-GB"/>
        </w:rPr>
        <w:t>纳米比亚</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132.3.  </w:t>
      </w:r>
      <w:r w:rsidR="00DA217C" w:rsidRPr="00FC5693">
        <w:rPr>
          <w:rFonts w:eastAsia="黑体" w:hint="eastAsia"/>
          <w:snapToGrid/>
          <w:szCs w:val="21"/>
          <w:lang w:val="en-GB"/>
        </w:rPr>
        <w:t>批准《旨在废除死刑的</w:t>
      </w:r>
      <w:r w:rsidR="00DA217C" w:rsidRPr="00FC5693">
        <w:rPr>
          <w:rFonts w:eastAsia="黑体"/>
          <w:snapToGrid/>
          <w:szCs w:val="21"/>
          <w:lang w:val="en-GB"/>
        </w:rPr>
        <w:t>&lt;</w:t>
      </w:r>
      <w:r w:rsidR="00DA217C" w:rsidRPr="00FC5693">
        <w:rPr>
          <w:rFonts w:eastAsia="黑体" w:hint="eastAsia"/>
          <w:snapToGrid/>
          <w:szCs w:val="21"/>
          <w:lang w:val="en-GB"/>
        </w:rPr>
        <w:t>公民权利和政治权利国际公约</w:t>
      </w:r>
      <w:r w:rsidR="00DA217C" w:rsidRPr="00FC5693">
        <w:rPr>
          <w:rFonts w:eastAsia="黑体"/>
          <w:snapToGrid/>
          <w:szCs w:val="21"/>
          <w:lang w:val="en-GB"/>
        </w:rPr>
        <w:t>&gt;</w:t>
      </w:r>
      <w:r w:rsidR="00DA217C" w:rsidRPr="00FC5693">
        <w:rPr>
          <w:rFonts w:eastAsia="黑体" w:hint="eastAsia"/>
          <w:snapToGrid/>
          <w:szCs w:val="21"/>
          <w:lang w:val="en-GB"/>
        </w:rPr>
        <w:t>第二项任择议定书》</w:t>
      </w:r>
      <w:r w:rsidR="00DA217C" w:rsidRPr="00FC5693">
        <w:rPr>
          <w:rFonts w:eastAsia="黑体"/>
          <w:snapToGrid/>
          <w:szCs w:val="21"/>
          <w:lang w:val="en-GB"/>
        </w:rPr>
        <w:t>(</w:t>
      </w:r>
      <w:r w:rsidR="00DA217C" w:rsidRPr="00FC5693">
        <w:rPr>
          <w:rFonts w:eastAsia="黑体" w:hint="eastAsia"/>
          <w:snapToGrid/>
          <w:szCs w:val="21"/>
          <w:lang w:val="en-GB"/>
        </w:rPr>
        <w:t>瑞士</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  </w:t>
      </w:r>
      <w:r w:rsidR="00DA217C" w:rsidRPr="00FC5693">
        <w:rPr>
          <w:rFonts w:eastAsia="黑体" w:hint="eastAsia"/>
          <w:snapToGrid/>
          <w:szCs w:val="21"/>
          <w:lang w:val="en-GB"/>
        </w:rPr>
        <w:t>批准《旨在废除死刑的</w:t>
      </w:r>
      <w:r w:rsidR="00DA217C" w:rsidRPr="00FC5693">
        <w:rPr>
          <w:rFonts w:eastAsia="黑体"/>
          <w:snapToGrid/>
          <w:szCs w:val="21"/>
          <w:lang w:val="en-GB"/>
        </w:rPr>
        <w:t>&lt;</w:t>
      </w:r>
      <w:r w:rsidR="00DA217C" w:rsidRPr="00FC5693">
        <w:rPr>
          <w:rFonts w:eastAsia="黑体" w:hint="eastAsia"/>
          <w:snapToGrid/>
          <w:szCs w:val="21"/>
          <w:lang w:val="en-GB"/>
        </w:rPr>
        <w:t>公民权利和政治权利国际公约</w:t>
      </w:r>
      <w:r w:rsidR="00DA217C" w:rsidRPr="00FC5693">
        <w:rPr>
          <w:rFonts w:eastAsia="黑体"/>
          <w:snapToGrid/>
          <w:szCs w:val="21"/>
          <w:lang w:val="en-GB"/>
        </w:rPr>
        <w:t>&gt;</w:t>
      </w:r>
      <w:r w:rsidR="00DA217C" w:rsidRPr="00FC5693">
        <w:rPr>
          <w:rFonts w:eastAsia="黑体" w:hint="eastAsia"/>
          <w:snapToGrid/>
          <w:szCs w:val="21"/>
          <w:lang w:val="en-GB"/>
        </w:rPr>
        <w:t>第二项任择议定书》</w:t>
      </w:r>
      <w:r w:rsidR="00DA217C" w:rsidRPr="00FC5693">
        <w:rPr>
          <w:rFonts w:eastAsia="黑体"/>
          <w:snapToGrid/>
          <w:szCs w:val="21"/>
          <w:lang w:val="en-GB"/>
        </w:rPr>
        <w:t>(</w:t>
      </w:r>
      <w:r w:rsidR="00DA217C" w:rsidRPr="00FC5693">
        <w:rPr>
          <w:rFonts w:eastAsia="黑体" w:hint="eastAsia"/>
          <w:snapToGrid/>
          <w:szCs w:val="21"/>
          <w:lang w:val="en-GB"/>
        </w:rPr>
        <w:t>东帝汶</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  </w:t>
      </w:r>
      <w:r w:rsidR="00DA217C" w:rsidRPr="00FC5693">
        <w:rPr>
          <w:rFonts w:eastAsia="黑体" w:hint="eastAsia"/>
          <w:snapToGrid/>
          <w:szCs w:val="21"/>
          <w:lang w:val="en-GB"/>
        </w:rPr>
        <w:t>正式暂停执行死刑，以期批准《公民权利和政治权利国际公约第二任择议定书》</w:t>
      </w:r>
      <w:r w:rsidR="00DA217C" w:rsidRPr="00FC5693">
        <w:rPr>
          <w:rFonts w:eastAsia="黑体"/>
          <w:snapToGrid/>
          <w:szCs w:val="21"/>
          <w:lang w:val="en-GB"/>
        </w:rPr>
        <w:t>(</w:t>
      </w:r>
      <w:r w:rsidR="00DA217C" w:rsidRPr="00FC5693">
        <w:rPr>
          <w:rFonts w:eastAsia="黑体" w:hint="eastAsia"/>
          <w:snapToGrid/>
          <w:szCs w:val="21"/>
          <w:lang w:val="en-GB"/>
        </w:rPr>
        <w:t>澳大利亚</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  </w:t>
      </w:r>
      <w:r w:rsidR="00DA217C" w:rsidRPr="00FC5693">
        <w:rPr>
          <w:rFonts w:eastAsia="黑体" w:hint="eastAsia"/>
          <w:snapToGrid/>
          <w:szCs w:val="21"/>
          <w:lang w:val="en-GB"/>
        </w:rPr>
        <w:t>在法律上废除死刑，并批准《公民权利和政治权利国际公约第二项任择议定书》</w:t>
      </w:r>
      <w:r w:rsidR="00DA217C" w:rsidRPr="00FC5693">
        <w:rPr>
          <w:rFonts w:eastAsia="黑体"/>
          <w:snapToGrid/>
          <w:szCs w:val="21"/>
          <w:lang w:val="en-GB"/>
        </w:rPr>
        <w:t>(</w:t>
      </w:r>
      <w:r w:rsidR="00DA217C" w:rsidRPr="00FC5693">
        <w:rPr>
          <w:rFonts w:eastAsia="黑体" w:hint="eastAsia"/>
          <w:snapToGrid/>
          <w:szCs w:val="21"/>
          <w:lang w:val="en-GB"/>
        </w:rPr>
        <w:t>德国</w:t>
      </w:r>
      <w:r w:rsidR="00DA217C" w:rsidRPr="00FC5693">
        <w:rPr>
          <w:rFonts w:eastAsia="黑体"/>
          <w:snapToGrid/>
          <w:szCs w:val="21"/>
          <w:lang w:val="en-GB"/>
        </w:rPr>
        <w:t>)</w:t>
      </w:r>
      <w:r w:rsidR="00DA217C" w:rsidRPr="00FC5693">
        <w:rPr>
          <w:rFonts w:eastAsia="黑体" w:hint="eastAsia"/>
          <w:snapToGrid/>
          <w:szCs w:val="21"/>
          <w:lang w:val="en-GB"/>
        </w:rPr>
        <w:t>；</w:t>
      </w:r>
      <w:r w:rsidR="00DA217C" w:rsidRPr="00FC5693">
        <w:rPr>
          <w:rFonts w:eastAsia="黑体"/>
          <w:snapToGrid/>
          <w:szCs w:val="21"/>
          <w:lang w:val="en-GB"/>
        </w:rPr>
        <w:t xml:space="preserve"> </w:t>
      </w:r>
      <w:r w:rsidR="00DA217C" w:rsidRPr="00FC5693">
        <w:rPr>
          <w:rFonts w:eastAsia="黑体" w:hint="eastAsia"/>
          <w:snapToGrid/>
          <w:szCs w:val="21"/>
          <w:lang w:val="en-GB"/>
        </w:rPr>
        <w:t>废除死刑，并批准《公民权利和政治权利国际公约第二任择议定书》</w:t>
      </w:r>
      <w:r w:rsidR="00DA217C" w:rsidRPr="00FC5693">
        <w:rPr>
          <w:rFonts w:eastAsia="黑体"/>
          <w:snapToGrid/>
          <w:szCs w:val="21"/>
          <w:lang w:val="en-GB"/>
        </w:rPr>
        <w:t>(</w:t>
      </w:r>
      <w:r w:rsidR="00DA217C" w:rsidRPr="00FC5693">
        <w:rPr>
          <w:rFonts w:eastAsia="黑体" w:hint="eastAsia"/>
          <w:snapToGrid/>
          <w:szCs w:val="21"/>
          <w:lang w:val="en-GB"/>
        </w:rPr>
        <w:t>葡萄牙</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132.7.  </w:t>
      </w:r>
      <w:r w:rsidR="00DA217C" w:rsidRPr="00FC5693">
        <w:rPr>
          <w:rFonts w:eastAsia="黑体" w:hint="eastAsia"/>
          <w:snapToGrid/>
          <w:szCs w:val="21"/>
          <w:lang w:val="en-GB"/>
        </w:rPr>
        <w:t>批准《消除对妇女一切形式歧视公约任择议定书》</w:t>
      </w:r>
      <w:r w:rsidR="00DA217C" w:rsidRPr="00FC5693">
        <w:rPr>
          <w:rFonts w:eastAsia="黑体"/>
          <w:snapToGrid/>
          <w:szCs w:val="21"/>
          <w:lang w:val="en-GB"/>
        </w:rPr>
        <w:t>(</w:t>
      </w:r>
      <w:r w:rsidR="00DA217C" w:rsidRPr="00FC5693">
        <w:rPr>
          <w:rFonts w:eastAsia="黑体" w:hint="eastAsia"/>
          <w:snapToGrid/>
          <w:szCs w:val="21"/>
          <w:lang w:val="en-GB"/>
        </w:rPr>
        <w:t>纳米比亚</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132.8.  </w:t>
      </w:r>
      <w:r w:rsidR="00DA217C" w:rsidRPr="00FC5693">
        <w:rPr>
          <w:rFonts w:eastAsia="黑体" w:hint="eastAsia"/>
          <w:snapToGrid/>
          <w:szCs w:val="21"/>
          <w:lang w:val="en-GB"/>
        </w:rPr>
        <w:t>批准《消除对妇女一切形式歧视公约任择议定书》</w:t>
      </w:r>
      <w:r w:rsidR="00DA217C" w:rsidRPr="00FC5693">
        <w:rPr>
          <w:rFonts w:eastAsia="黑体"/>
          <w:snapToGrid/>
          <w:szCs w:val="21"/>
          <w:lang w:val="en-GB"/>
        </w:rPr>
        <w:t>(</w:t>
      </w:r>
      <w:r w:rsidR="00DA217C" w:rsidRPr="00FC5693">
        <w:rPr>
          <w:rFonts w:eastAsia="黑体" w:hint="eastAsia"/>
          <w:snapToGrid/>
          <w:szCs w:val="21"/>
          <w:lang w:val="en-GB"/>
        </w:rPr>
        <w:t>西班牙</w:t>
      </w:r>
      <w:r w:rsidR="00DA217C" w:rsidRPr="00FC5693">
        <w:rPr>
          <w:rFonts w:eastAsia="黑体"/>
          <w:snapToGrid/>
          <w:szCs w:val="21"/>
          <w:lang w:val="en-GB"/>
        </w:rPr>
        <w:t>)</w:t>
      </w:r>
      <w:r w:rsidR="00DA217C" w:rsidRPr="00FC5693">
        <w:rPr>
          <w:rFonts w:eastAsia="黑体" w:hint="eastAsia"/>
          <w:snapToGrid/>
          <w:szCs w:val="21"/>
          <w:lang w:val="en-GB"/>
        </w:rPr>
        <w:t>；</w:t>
      </w:r>
      <w:r w:rsidR="001E4B77" w:rsidRPr="00FC5693">
        <w:rPr>
          <w:rFonts w:eastAsia="黑体" w:hint="eastAsia"/>
          <w:snapToGrid/>
          <w:szCs w:val="21"/>
          <w:lang w:val="en-GB"/>
        </w:rPr>
        <w:t>(</w:t>
      </w:r>
      <w:r w:rsidR="00DA217C" w:rsidRPr="00FC5693">
        <w:rPr>
          <w:rFonts w:eastAsia="黑体" w:hint="eastAsia"/>
          <w:snapToGrid/>
          <w:szCs w:val="21"/>
          <w:lang w:val="en-GB"/>
        </w:rPr>
        <w:t>乌拉圭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132.9.  </w:t>
      </w:r>
      <w:r w:rsidR="00DA217C" w:rsidRPr="00FC5693">
        <w:rPr>
          <w:rFonts w:eastAsia="黑体" w:hint="eastAsia"/>
          <w:snapToGrid/>
          <w:szCs w:val="21"/>
          <w:lang w:val="en-GB"/>
        </w:rPr>
        <w:t>作为重要优先事项批准《消除对妇女一切形式歧视公约任择议定书》</w:t>
      </w:r>
      <w:r w:rsidR="001E4B77" w:rsidRPr="00FC5693">
        <w:rPr>
          <w:rFonts w:eastAsia="黑体" w:hint="eastAsia"/>
          <w:snapToGrid/>
          <w:szCs w:val="21"/>
          <w:lang w:val="en-GB"/>
        </w:rPr>
        <w:t>(</w:t>
      </w:r>
      <w:r w:rsidR="00DA217C" w:rsidRPr="00FC5693">
        <w:rPr>
          <w:rFonts w:eastAsia="黑体" w:hint="eastAsia"/>
          <w:snapToGrid/>
          <w:szCs w:val="21"/>
          <w:lang w:val="en-GB"/>
        </w:rPr>
        <w:t>澳大利亚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132.10.  </w:t>
      </w:r>
      <w:r w:rsidR="00DA217C" w:rsidRPr="00FC5693">
        <w:rPr>
          <w:rFonts w:eastAsia="黑体" w:hint="eastAsia"/>
          <w:snapToGrid/>
          <w:szCs w:val="21"/>
          <w:lang w:val="en-GB"/>
        </w:rPr>
        <w:t>批准《美洲人权公约》</w:t>
      </w:r>
      <w:r w:rsidR="001E4B77" w:rsidRPr="00FC5693">
        <w:rPr>
          <w:rFonts w:eastAsia="黑体" w:hint="eastAsia"/>
          <w:snapToGrid/>
          <w:szCs w:val="21"/>
          <w:lang w:val="en-GB"/>
        </w:rPr>
        <w:t>(</w:t>
      </w:r>
      <w:r w:rsidR="00DA217C" w:rsidRPr="00FC5693">
        <w:rPr>
          <w:rFonts w:eastAsia="黑体" w:hint="eastAsia"/>
          <w:snapToGrid/>
          <w:szCs w:val="21"/>
          <w:lang w:val="en-GB"/>
        </w:rPr>
        <w:t>乌拉圭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132.11.  </w:t>
      </w:r>
      <w:r w:rsidR="00DA217C" w:rsidRPr="00FC5693">
        <w:rPr>
          <w:rFonts w:eastAsia="黑体" w:hint="eastAsia"/>
          <w:snapToGrid/>
          <w:szCs w:val="21"/>
          <w:lang w:val="en-GB"/>
        </w:rPr>
        <w:t>批准《禁止酷刑公约任择议定书》</w:t>
      </w:r>
      <w:r w:rsidR="00DA217C" w:rsidRPr="00FC5693">
        <w:rPr>
          <w:rFonts w:eastAsia="黑体"/>
          <w:snapToGrid/>
          <w:szCs w:val="21"/>
          <w:lang w:val="en-GB"/>
        </w:rPr>
        <w:t>(</w:t>
      </w:r>
      <w:r w:rsidR="00DA217C" w:rsidRPr="00FC5693">
        <w:rPr>
          <w:rFonts w:eastAsia="黑体" w:hint="eastAsia"/>
          <w:snapToGrid/>
          <w:szCs w:val="21"/>
          <w:lang w:val="en-GB"/>
        </w:rPr>
        <w:t>丹麦</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525898" w:rsidRDefault="00DA217C" w:rsidP="00FC5693">
      <w:pPr>
        <w:tabs>
          <w:tab w:val="clear" w:pos="431"/>
          <w:tab w:val="left" w:pos="2551"/>
        </w:tabs>
        <w:suppressAutoHyphens/>
        <w:overflowPunct/>
        <w:adjustRightInd/>
        <w:snapToGrid/>
        <w:spacing w:after="120"/>
        <w:ind w:left="1701" w:right="1134"/>
        <w:rPr>
          <w:rFonts w:eastAsia="黑体"/>
          <w:snapToGrid/>
          <w:spacing w:val="-4"/>
          <w:szCs w:val="21"/>
          <w:lang w:val="en-GB"/>
        </w:rPr>
      </w:pPr>
      <w:r w:rsidRPr="00FC5693">
        <w:rPr>
          <w:rFonts w:eastAsia="黑体"/>
          <w:snapToGrid/>
          <w:szCs w:val="21"/>
          <w:lang w:val="en-GB"/>
        </w:rPr>
        <w:t>132.1</w:t>
      </w:r>
      <w:r w:rsidR="006C47D6" w:rsidRPr="00FC5693">
        <w:rPr>
          <w:rFonts w:eastAsia="黑体"/>
          <w:snapToGrid/>
          <w:szCs w:val="21"/>
          <w:lang w:val="en-GB"/>
        </w:rPr>
        <w:t>2</w:t>
      </w:r>
      <w:r w:rsidR="006C47D6" w:rsidRPr="00525898">
        <w:rPr>
          <w:rFonts w:eastAsia="黑体"/>
          <w:snapToGrid/>
          <w:spacing w:val="-4"/>
          <w:szCs w:val="21"/>
          <w:lang w:val="en-GB"/>
        </w:rPr>
        <w:t xml:space="preserve">.  </w:t>
      </w:r>
      <w:r w:rsidRPr="00525898">
        <w:rPr>
          <w:rFonts w:eastAsia="黑体" w:hint="eastAsia"/>
          <w:snapToGrid/>
          <w:spacing w:val="-4"/>
          <w:szCs w:val="21"/>
          <w:lang w:val="en-GB"/>
        </w:rPr>
        <w:t>批准《禁止酷刑公约任择议定书》</w:t>
      </w:r>
      <w:r w:rsidRPr="00525898">
        <w:rPr>
          <w:rFonts w:eastAsia="黑体"/>
          <w:snapToGrid/>
          <w:spacing w:val="-4"/>
          <w:szCs w:val="21"/>
          <w:lang w:val="en-GB"/>
        </w:rPr>
        <w:t>(</w:t>
      </w:r>
      <w:r w:rsidRPr="00525898">
        <w:rPr>
          <w:rFonts w:eastAsia="黑体" w:hint="eastAsia"/>
          <w:snapToGrid/>
          <w:spacing w:val="-4"/>
          <w:szCs w:val="21"/>
          <w:lang w:val="en-GB"/>
        </w:rPr>
        <w:t>大不列颠及北爱尔兰联合王国</w:t>
      </w:r>
      <w:r w:rsidRPr="00525898">
        <w:rPr>
          <w:rFonts w:eastAsia="黑体"/>
          <w:snapToGrid/>
          <w:spacing w:val="-4"/>
          <w:szCs w:val="21"/>
          <w:lang w:val="en-GB"/>
        </w:rPr>
        <w:t>)</w:t>
      </w:r>
      <w:r w:rsidRPr="00525898">
        <w:rPr>
          <w:rFonts w:eastAsia="黑体" w:hint="eastAsia"/>
          <w:snapToGrid/>
          <w:spacing w:val="-4"/>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132.13.  </w:t>
      </w:r>
      <w:r w:rsidR="00DA217C" w:rsidRPr="00FC5693">
        <w:rPr>
          <w:rFonts w:eastAsia="黑体" w:hint="eastAsia"/>
          <w:snapToGrid/>
          <w:szCs w:val="21"/>
          <w:lang w:val="en-GB"/>
        </w:rPr>
        <w:t>批准《禁止酷刑公约任择议定书》并尽快建立国家预防机制</w:t>
      </w:r>
      <w:r w:rsidR="00DA217C" w:rsidRPr="00FC5693">
        <w:rPr>
          <w:rFonts w:eastAsia="黑体"/>
          <w:snapToGrid/>
          <w:szCs w:val="21"/>
          <w:lang w:val="en-GB"/>
        </w:rPr>
        <w:t>(</w:t>
      </w:r>
      <w:r w:rsidR="00DA217C" w:rsidRPr="00FC5693">
        <w:rPr>
          <w:rFonts w:eastAsia="黑体" w:hint="eastAsia"/>
          <w:snapToGrid/>
          <w:szCs w:val="21"/>
          <w:lang w:val="en-GB"/>
        </w:rPr>
        <w:t>哥斯达黎加</w:t>
      </w:r>
      <w:r w:rsidR="00DA217C" w:rsidRPr="00FC5693">
        <w:rPr>
          <w:rFonts w:eastAsia="黑体"/>
          <w:snapToGrid/>
          <w:szCs w:val="21"/>
          <w:lang w:val="en-GB"/>
        </w:rPr>
        <w:t>)</w:t>
      </w:r>
      <w:r w:rsidR="001E4B77" w:rsidRPr="00FC5693">
        <w:rPr>
          <w:rFonts w:eastAsia="黑体"/>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132.14.  </w:t>
      </w:r>
      <w:r w:rsidR="00DA217C" w:rsidRPr="00FC5693">
        <w:rPr>
          <w:rFonts w:eastAsia="黑体" w:hint="eastAsia"/>
          <w:snapToGrid/>
          <w:szCs w:val="21"/>
          <w:lang w:val="en-GB"/>
        </w:rPr>
        <w:t>考虑批准《禁止酷刑公约任择议定书》</w:t>
      </w:r>
      <w:r w:rsidR="00DA217C" w:rsidRPr="00FC5693">
        <w:rPr>
          <w:rFonts w:eastAsia="黑体"/>
          <w:snapToGrid/>
          <w:szCs w:val="21"/>
          <w:lang w:val="en-GB"/>
        </w:rPr>
        <w:t>(</w:t>
      </w:r>
      <w:r w:rsidR="00DA217C" w:rsidRPr="00FC5693">
        <w:rPr>
          <w:rFonts w:eastAsia="黑体" w:hint="eastAsia"/>
          <w:snapToGrid/>
          <w:szCs w:val="21"/>
          <w:lang w:val="en-GB"/>
        </w:rPr>
        <w:t>加纳</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132.15.  </w:t>
      </w:r>
      <w:r w:rsidR="00DA217C" w:rsidRPr="00FC5693">
        <w:rPr>
          <w:rFonts w:eastAsia="黑体" w:hint="eastAsia"/>
          <w:snapToGrid/>
          <w:szCs w:val="21"/>
          <w:lang w:val="en-GB"/>
        </w:rPr>
        <w:t>撤销对《禁止酷刑公约》第</w:t>
      </w:r>
      <w:r w:rsidR="00DA217C" w:rsidRPr="00FC5693">
        <w:rPr>
          <w:rFonts w:eastAsia="黑体"/>
          <w:snapToGrid/>
          <w:szCs w:val="21"/>
          <w:lang w:val="en-GB"/>
        </w:rPr>
        <w:t xml:space="preserve"> 21</w:t>
      </w:r>
      <w:r w:rsidR="00DA217C" w:rsidRPr="00FC5693">
        <w:rPr>
          <w:rFonts w:eastAsia="黑体" w:hint="eastAsia"/>
          <w:snapToGrid/>
          <w:szCs w:val="21"/>
          <w:lang w:val="en-GB"/>
        </w:rPr>
        <w:t>和第</w:t>
      </w:r>
      <w:r w:rsidR="00DA217C" w:rsidRPr="00FC5693">
        <w:rPr>
          <w:rFonts w:eastAsia="黑体"/>
          <w:snapToGrid/>
          <w:szCs w:val="21"/>
          <w:lang w:val="en-GB"/>
        </w:rPr>
        <w:t xml:space="preserve"> 22 </w:t>
      </w:r>
      <w:r w:rsidR="00DA217C" w:rsidRPr="00FC5693">
        <w:rPr>
          <w:rFonts w:eastAsia="黑体" w:hint="eastAsia"/>
          <w:snapToGrid/>
          <w:szCs w:val="21"/>
          <w:lang w:val="en-GB"/>
        </w:rPr>
        <w:t>条的保留，并批准其《任择议定书》</w:t>
      </w:r>
      <w:r w:rsidR="001E4B77" w:rsidRPr="00FC5693">
        <w:rPr>
          <w:rFonts w:eastAsia="黑体" w:hint="eastAsia"/>
          <w:snapToGrid/>
          <w:szCs w:val="21"/>
          <w:lang w:val="en-GB"/>
        </w:rPr>
        <w:t>(</w:t>
      </w:r>
      <w:r w:rsidR="00DA217C" w:rsidRPr="00FC5693">
        <w:rPr>
          <w:rFonts w:eastAsia="黑体" w:hint="eastAsia"/>
          <w:snapToGrid/>
          <w:szCs w:val="21"/>
          <w:lang w:val="en-GB"/>
        </w:rPr>
        <w:t>葡萄牙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132.16.  </w:t>
      </w:r>
      <w:r w:rsidR="00DA217C" w:rsidRPr="00FC5693">
        <w:rPr>
          <w:rFonts w:eastAsia="黑体" w:hint="eastAsia"/>
          <w:snapToGrid/>
          <w:szCs w:val="21"/>
          <w:lang w:val="en-GB"/>
        </w:rPr>
        <w:t>批准《儿童权利公约关于设定来文程序的任择议定书》</w:t>
      </w:r>
      <w:r w:rsidR="001E4B77" w:rsidRPr="00FC5693">
        <w:rPr>
          <w:rFonts w:eastAsia="黑体" w:hint="eastAsia"/>
          <w:snapToGrid/>
          <w:szCs w:val="21"/>
          <w:lang w:val="en-GB"/>
        </w:rPr>
        <w:t>(</w:t>
      </w:r>
      <w:r w:rsidR="00DA217C" w:rsidRPr="00FC5693">
        <w:rPr>
          <w:rFonts w:eastAsia="黑体" w:hint="eastAsia"/>
          <w:snapToGrid/>
          <w:szCs w:val="21"/>
          <w:lang w:val="en-GB"/>
        </w:rPr>
        <w:t>黑山</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132.17.  </w:t>
      </w:r>
      <w:r w:rsidR="00DA217C" w:rsidRPr="00FC5693">
        <w:rPr>
          <w:rFonts w:eastAsia="黑体" w:hint="eastAsia"/>
          <w:snapToGrid/>
          <w:szCs w:val="21"/>
          <w:lang w:val="en-GB"/>
        </w:rPr>
        <w:t>批准《保护所有人免遭强迫失踪国际公约》和《消除对妇女一切形式歧视公约任择议定书》</w:t>
      </w:r>
      <w:r w:rsidR="00DA217C" w:rsidRPr="00FC5693">
        <w:rPr>
          <w:rFonts w:eastAsia="黑体"/>
          <w:snapToGrid/>
          <w:szCs w:val="21"/>
          <w:lang w:val="en-GB"/>
        </w:rPr>
        <w:t>(</w:t>
      </w:r>
      <w:r w:rsidR="00DA217C" w:rsidRPr="00FC5693">
        <w:rPr>
          <w:rFonts w:eastAsia="黑体" w:hint="eastAsia"/>
          <w:snapToGrid/>
          <w:szCs w:val="21"/>
          <w:lang w:val="en-GB"/>
        </w:rPr>
        <w:t>塞拉利昂</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w:t>
      </w:r>
      <w:r w:rsidR="006C47D6" w:rsidRPr="00FC5693">
        <w:rPr>
          <w:rFonts w:eastAsia="黑体"/>
          <w:snapToGrid/>
          <w:szCs w:val="21"/>
          <w:lang w:val="en-GB"/>
        </w:rPr>
        <w:t xml:space="preserve">32.18.  </w:t>
      </w:r>
      <w:r w:rsidRPr="00FC5693">
        <w:rPr>
          <w:rFonts w:eastAsia="黑体" w:hint="eastAsia"/>
          <w:snapToGrid/>
          <w:szCs w:val="21"/>
          <w:lang w:val="en-GB"/>
        </w:rPr>
        <w:t>加入《防止及惩治灭绝种族罪公约》</w:t>
      </w:r>
      <w:r w:rsidRPr="00FC5693">
        <w:rPr>
          <w:rFonts w:eastAsia="黑体"/>
          <w:snapToGrid/>
          <w:szCs w:val="21"/>
          <w:lang w:val="en-GB"/>
        </w:rPr>
        <w:t>(</w:t>
      </w:r>
      <w:r w:rsidRPr="00FC5693">
        <w:rPr>
          <w:rFonts w:eastAsia="黑体" w:hint="eastAsia"/>
          <w:snapToGrid/>
          <w:szCs w:val="21"/>
          <w:lang w:val="en-GB"/>
        </w:rPr>
        <w:t>亚美尼亚</w:t>
      </w:r>
      <w:r w:rsidRPr="00FC5693">
        <w:rPr>
          <w:rFonts w:eastAsia="黑体"/>
          <w:snapToGrid/>
          <w:szCs w:val="21"/>
          <w:lang w:val="en-GB"/>
        </w:rPr>
        <w:t>)</w:t>
      </w:r>
      <w:r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132.19.</w:t>
      </w:r>
      <w:r w:rsidRPr="00FC5693">
        <w:rPr>
          <w:rFonts w:eastAsia="黑体"/>
          <w:snapToGrid/>
          <w:szCs w:val="21"/>
          <w:lang w:val="en-GB"/>
        </w:rPr>
        <w:tab/>
      </w:r>
      <w:r w:rsidRPr="00FC5693">
        <w:rPr>
          <w:rFonts w:eastAsia="黑体" w:hint="eastAsia"/>
          <w:snapToGrid/>
          <w:szCs w:val="21"/>
          <w:lang w:val="en-GB"/>
        </w:rPr>
        <w:t>批准和执行劳工组织《第</w:t>
      </w:r>
      <w:r w:rsidRPr="00FC5693">
        <w:rPr>
          <w:rFonts w:eastAsia="黑体"/>
          <w:snapToGrid/>
          <w:szCs w:val="21"/>
          <w:lang w:val="en-GB"/>
        </w:rPr>
        <w:t>169</w:t>
      </w:r>
      <w:r w:rsidRPr="00FC5693">
        <w:rPr>
          <w:rFonts w:eastAsia="黑体" w:hint="eastAsia"/>
          <w:snapToGrid/>
          <w:szCs w:val="21"/>
          <w:lang w:val="en-GB"/>
        </w:rPr>
        <w:t>号公约》</w:t>
      </w:r>
      <w:r w:rsidR="001E4B77" w:rsidRPr="00FC5693">
        <w:rPr>
          <w:rFonts w:eastAsia="黑体" w:hint="eastAsia"/>
          <w:snapToGrid/>
          <w:szCs w:val="21"/>
          <w:lang w:val="en-GB"/>
        </w:rPr>
        <w:t>(</w:t>
      </w:r>
      <w:r w:rsidRPr="00FC5693">
        <w:rPr>
          <w:rFonts w:eastAsia="黑体" w:hint="eastAsia"/>
          <w:snapToGrid/>
          <w:szCs w:val="21"/>
          <w:lang w:val="en-GB"/>
        </w:rPr>
        <w:t>挪威</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132.20.  </w:t>
      </w:r>
      <w:r w:rsidR="00DA217C" w:rsidRPr="00FC5693">
        <w:rPr>
          <w:rFonts w:eastAsia="黑体" w:hint="eastAsia"/>
          <w:snapToGrid/>
          <w:szCs w:val="21"/>
          <w:lang w:val="en-GB"/>
        </w:rPr>
        <w:t>使国内立法符合《罗马规约》，包括纳入关于与国际刑事法院及时和充分合作的条款，切实调查种族灭绝罪、危害人类罪和战争罪并在国内法院进行起诉</w:t>
      </w:r>
      <w:r w:rsidR="00DA217C" w:rsidRPr="00FC5693">
        <w:rPr>
          <w:rFonts w:eastAsia="黑体"/>
          <w:snapToGrid/>
          <w:szCs w:val="21"/>
          <w:lang w:val="en-GB"/>
        </w:rPr>
        <w:t>(</w:t>
      </w:r>
      <w:r w:rsidR="00DA217C" w:rsidRPr="00FC5693">
        <w:rPr>
          <w:rFonts w:eastAsia="黑体" w:hint="eastAsia"/>
          <w:snapToGrid/>
          <w:szCs w:val="21"/>
          <w:lang w:val="en-GB"/>
        </w:rPr>
        <w:t>爱沙尼亚</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132.21.  </w:t>
      </w:r>
      <w:r w:rsidR="00DA217C" w:rsidRPr="00FC5693">
        <w:rPr>
          <w:rFonts w:eastAsia="黑体" w:hint="eastAsia"/>
          <w:snapToGrid/>
          <w:szCs w:val="21"/>
          <w:lang w:val="en-GB"/>
        </w:rPr>
        <w:t>设立符合《巴黎原则》的独立的国家人权机构</w:t>
      </w:r>
      <w:r w:rsidR="00DA217C" w:rsidRPr="00FC5693">
        <w:rPr>
          <w:rFonts w:eastAsia="黑体"/>
          <w:snapToGrid/>
          <w:szCs w:val="21"/>
          <w:lang w:val="en-GB"/>
        </w:rPr>
        <w:t>(</w:t>
      </w:r>
      <w:r w:rsidR="00DA217C" w:rsidRPr="00FC5693">
        <w:rPr>
          <w:rFonts w:eastAsia="黑体" w:hint="eastAsia"/>
          <w:snapToGrid/>
          <w:szCs w:val="21"/>
          <w:lang w:val="en-GB"/>
        </w:rPr>
        <w:t>塞拉利昂</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132.22.  </w:t>
      </w:r>
      <w:r w:rsidR="00DA217C" w:rsidRPr="00FC5693">
        <w:rPr>
          <w:rFonts w:eastAsia="黑体" w:hint="eastAsia"/>
          <w:snapToGrid/>
          <w:szCs w:val="21"/>
          <w:lang w:val="en-GB"/>
        </w:rPr>
        <w:t>考虑设立符合《巴黎原则》的国家人权机构</w:t>
      </w:r>
      <w:r w:rsidR="00DA217C" w:rsidRPr="00FC5693">
        <w:rPr>
          <w:rFonts w:eastAsia="黑体"/>
          <w:snapToGrid/>
          <w:szCs w:val="21"/>
          <w:lang w:val="en-GB"/>
        </w:rPr>
        <w:t>(</w:t>
      </w:r>
      <w:r w:rsidR="00DA217C" w:rsidRPr="00FC5693">
        <w:rPr>
          <w:rFonts w:eastAsia="黑体" w:hint="eastAsia"/>
          <w:snapToGrid/>
          <w:szCs w:val="21"/>
          <w:lang w:val="en-GB"/>
        </w:rPr>
        <w:t>印度</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132.23.  </w:t>
      </w:r>
      <w:r w:rsidR="00DA217C" w:rsidRPr="00FC5693">
        <w:rPr>
          <w:rFonts w:eastAsia="黑体" w:hint="eastAsia"/>
          <w:snapToGrid/>
          <w:szCs w:val="21"/>
          <w:lang w:val="en-GB"/>
        </w:rPr>
        <w:t>设立一个完全符合《巴黎原则》的独立的国家人权机制</w:t>
      </w:r>
      <w:r w:rsidR="00DA217C" w:rsidRPr="00FC5693">
        <w:rPr>
          <w:rFonts w:eastAsia="黑体"/>
          <w:snapToGrid/>
          <w:szCs w:val="21"/>
          <w:lang w:val="en-GB"/>
        </w:rPr>
        <w:t>(</w:t>
      </w:r>
      <w:r w:rsidR="00DA217C" w:rsidRPr="00FC5693">
        <w:rPr>
          <w:rFonts w:eastAsia="黑体" w:hint="eastAsia"/>
          <w:snapToGrid/>
          <w:szCs w:val="21"/>
          <w:lang w:val="en-GB"/>
        </w:rPr>
        <w:t>加纳</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132</w:t>
      </w:r>
      <w:r w:rsidR="006C47D6" w:rsidRPr="00FC5693">
        <w:rPr>
          <w:rFonts w:eastAsia="黑体"/>
          <w:snapToGrid/>
          <w:szCs w:val="21"/>
          <w:lang w:val="en-GB"/>
        </w:rPr>
        <w:t xml:space="preserve">.24.  </w:t>
      </w:r>
      <w:r w:rsidRPr="00FC5693">
        <w:rPr>
          <w:rFonts w:eastAsia="黑体" w:hint="eastAsia"/>
          <w:snapToGrid/>
          <w:szCs w:val="21"/>
          <w:lang w:val="en-GB"/>
        </w:rPr>
        <w:t>向所有特别程序发出长期有效邀请</w:t>
      </w:r>
      <w:r w:rsidRPr="00FC5693">
        <w:rPr>
          <w:rFonts w:eastAsia="黑体"/>
          <w:snapToGrid/>
          <w:szCs w:val="21"/>
          <w:lang w:val="en-GB"/>
        </w:rPr>
        <w:t>(</w:t>
      </w:r>
      <w:r w:rsidRPr="00FC5693">
        <w:rPr>
          <w:rFonts w:eastAsia="黑体" w:hint="eastAsia"/>
          <w:snapToGrid/>
          <w:szCs w:val="21"/>
          <w:lang w:val="en-GB"/>
        </w:rPr>
        <w:t>加纳</w:t>
      </w:r>
      <w:r w:rsidRPr="00FC5693">
        <w:rPr>
          <w:rFonts w:eastAsia="黑体"/>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132.25.  </w:t>
      </w:r>
      <w:r w:rsidR="00DA217C" w:rsidRPr="00FC5693">
        <w:rPr>
          <w:rFonts w:eastAsia="黑体" w:hint="eastAsia"/>
          <w:snapToGrid/>
          <w:szCs w:val="21"/>
          <w:lang w:val="en-GB"/>
        </w:rPr>
        <w:t>向联合国特别程序发出长期有效邀请</w:t>
      </w:r>
      <w:r w:rsidR="00DA217C" w:rsidRPr="00FC5693">
        <w:rPr>
          <w:rFonts w:eastAsia="黑体"/>
          <w:snapToGrid/>
          <w:szCs w:val="21"/>
          <w:lang w:val="en-GB"/>
        </w:rPr>
        <w:t>(</w:t>
      </w:r>
      <w:r w:rsidR="00DA217C" w:rsidRPr="00FC5693">
        <w:rPr>
          <w:rFonts w:eastAsia="黑体" w:hint="eastAsia"/>
          <w:snapToGrid/>
          <w:szCs w:val="21"/>
          <w:lang w:val="en-GB"/>
        </w:rPr>
        <w:t>危地马拉</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132.26.  </w:t>
      </w:r>
      <w:r w:rsidR="00DA217C" w:rsidRPr="00FC5693">
        <w:rPr>
          <w:rFonts w:eastAsia="黑体" w:hint="eastAsia"/>
          <w:snapToGrid/>
          <w:szCs w:val="21"/>
          <w:lang w:val="en-GB"/>
        </w:rPr>
        <w:t>向联合国所有特别程序发出长期有效邀请，并接受酷刑问题特别报告员的访问请求</w:t>
      </w:r>
      <w:r w:rsidR="001E4B77" w:rsidRPr="00FC5693">
        <w:rPr>
          <w:rFonts w:eastAsia="黑体" w:hint="eastAsia"/>
          <w:snapToGrid/>
          <w:szCs w:val="21"/>
          <w:lang w:val="en-GB"/>
        </w:rPr>
        <w:t>(</w:t>
      </w:r>
      <w:r w:rsidR="00DA217C" w:rsidRPr="00FC5693">
        <w:rPr>
          <w:rFonts w:eastAsia="黑体" w:hint="eastAsia"/>
          <w:snapToGrid/>
          <w:szCs w:val="21"/>
          <w:lang w:val="en-GB"/>
        </w:rPr>
        <w:t>西班牙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132.27.  </w:t>
      </w:r>
      <w:r w:rsidR="00DA217C" w:rsidRPr="00FC5693">
        <w:rPr>
          <w:rFonts w:eastAsia="黑体" w:hint="eastAsia"/>
          <w:snapToGrid/>
          <w:szCs w:val="21"/>
          <w:lang w:val="en-GB"/>
        </w:rPr>
        <w:t>接受酷刑问题特别报告员提出的访问请求</w:t>
      </w:r>
      <w:r w:rsidR="00DA217C" w:rsidRPr="00FC5693">
        <w:rPr>
          <w:rFonts w:eastAsia="黑体"/>
          <w:snapToGrid/>
          <w:szCs w:val="21"/>
          <w:lang w:val="en-GB"/>
        </w:rPr>
        <w:t xml:space="preserve"> (</w:t>
      </w:r>
      <w:r w:rsidR="00DA217C" w:rsidRPr="00FC5693">
        <w:rPr>
          <w:rFonts w:eastAsia="黑体" w:hint="eastAsia"/>
          <w:snapToGrid/>
          <w:szCs w:val="21"/>
          <w:lang w:val="en-GB"/>
        </w:rPr>
        <w:t>葡萄牙</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132.28.  </w:t>
      </w:r>
      <w:r w:rsidR="00DA217C" w:rsidRPr="00FC5693">
        <w:rPr>
          <w:rFonts w:eastAsia="黑体" w:hint="eastAsia"/>
          <w:snapToGrid/>
          <w:szCs w:val="21"/>
          <w:lang w:val="en-GB"/>
        </w:rPr>
        <w:t>就安全理事会关于妇女、和平与安全问题的第</w:t>
      </w:r>
      <w:r w:rsidR="00DA217C" w:rsidRPr="00FC5693">
        <w:rPr>
          <w:rFonts w:eastAsia="黑体"/>
          <w:snapToGrid/>
          <w:szCs w:val="21"/>
          <w:lang w:val="en-GB"/>
        </w:rPr>
        <w:t>1325</w:t>
      </w:r>
      <w:r w:rsidR="00DA217C" w:rsidRPr="00FC5693">
        <w:rPr>
          <w:rFonts w:eastAsia="黑体" w:hint="eastAsia"/>
          <w:snapToGrid/>
          <w:szCs w:val="21"/>
          <w:lang w:val="en-GB"/>
        </w:rPr>
        <w:t>号决议通过一项国家行动计划</w:t>
      </w:r>
      <w:r w:rsidR="00DA217C" w:rsidRPr="00FC5693">
        <w:rPr>
          <w:rFonts w:eastAsia="黑体"/>
          <w:snapToGrid/>
          <w:szCs w:val="21"/>
          <w:lang w:val="en-GB"/>
        </w:rPr>
        <w:t>(</w:t>
      </w:r>
      <w:r w:rsidR="00DA217C" w:rsidRPr="00FC5693">
        <w:rPr>
          <w:rFonts w:eastAsia="黑体" w:hint="eastAsia"/>
          <w:snapToGrid/>
          <w:szCs w:val="21"/>
          <w:lang w:val="en-GB"/>
        </w:rPr>
        <w:t>葡萄牙</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132.29.  </w:t>
      </w:r>
      <w:r w:rsidR="00DA217C" w:rsidRPr="00FC5693">
        <w:rPr>
          <w:rFonts w:eastAsia="黑体" w:hint="eastAsia"/>
          <w:snapToGrid/>
          <w:szCs w:val="21"/>
          <w:lang w:val="en-GB"/>
        </w:rPr>
        <w:t>废除所有以性取向或性别认同为由歧视个人的规定，特别是对同性成人之间自愿性关系定罪的规定</w:t>
      </w:r>
      <w:r w:rsidR="001E4B77" w:rsidRPr="00FC5693">
        <w:rPr>
          <w:rFonts w:eastAsia="黑体" w:hint="eastAsia"/>
          <w:snapToGrid/>
          <w:szCs w:val="21"/>
          <w:lang w:val="en-GB"/>
        </w:rPr>
        <w:t>(</w:t>
      </w:r>
      <w:r w:rsidR="00DA217C" w:rsidRPr="00FC5693">
        <w:rPr>
          <w:rFonts w:eastAsia="黑体" w:hint="eastAsia"/>
          <w:snapToGrid/>
          <w:szCs w:val="21"/>
          <w:lang w:val="en-GB"/>
        </w:rPr>
        <w:t>爱尔兰</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132</w:t>
      </w:r>
      <w:r w:rsidR="006C47D6" w:rsidRPr="00FC5693">
        <w:rPr>
          <w:rFonts w:eastAsia="黑体"/>
          <w:snapToGrid/>
          <w:szCs w:val="21"/>
          <w:lang w:val="en-GB"/>
        </w:rPr>
        <w:t xml:space="preserve">.30.  </w:t>
      </w:r>
      <w:r w:rsidRPr="00FC5693">
        <w:rPr>
          <w:rFonts w:eastAsia="黑体" w:hint="eastAsia"/>
          <w:snapToGrid/>
          <w:szCs w:val="21"/>
          <w:lang w:val="en-GB"/>
        </w:rPr>
        <w:t>取消对同性恋的定罪，并消除对男女同性恋、双性恋、变性</w:t>
      </w:r>
      <w:proofErr w:type="gramStart"/>
      <w:r w:rsidRPr="00FC5693">
        <w:rPr>
          <w:rFonts w:eastAsia="黑体" w:hint="eastAsia"/>
          <w:snapToGrid/>
          <w:szCs w:val="21"/>
          <w:lang w:val="en-GB"/>
        </w:rPr>
        <w:t>人和双</w:t>
      </w:r>
      <w:proofErr w:type="gramEnd"/>
      <w:r w:rsidRPr="00FC5693">
        <w:rPr>
          <w:rFonts w:eastAsia="黑体" w:hint="eastAsia"/>
          <w:snapToGrid/>
          <w:szCs w:val="21"/>
          <w:lang w:val="en-GB"/>
        </w:rPr>
        <w:t>性人的一切形式的歧视和虐待</w:t>
      </w:r>
      <w:r w:rsidR="001E4B77" w:rsidRPr="00FC5693">
        <w:rPr>
          <w:rFonts w:eastAsia="黑体" w:hint="eastAsia"/>
          <w:snapToGrid/>
          <w:szCs w:val="21"/>
          <w:lang w:val="en-GB"/>
        </w:rPr>
        <w:t>(</w:t>
      </w:r>
      <w:r w:rsidRPr="00FC5693">
        <w:rPr>
          <w:rFonts w:eastAsia="黑体" w:hint="eastAsia"/>
          <w:snapToGrid/>
          <w:szCs w:val="21"/>
          <w:lang w:val="en-GB"/>
        </w:rPr>
        <w:t>意大利</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132.31.  </w:t>
      </w:r>
      <w:r w:rsidR="00DA217C" w:rsidRPr="00FC5693">
        <w:rPr>
          <w:rFonts w:eastAsia="黑体" w:hint="eastAsia"/>
          <w:snapToGrid/>
          <w:szCs w:val="21"/>
          <w:lang w:val="en-GB"/>
        </w:rPr>
        <w:t>使其立法符合国际标准，删除《刑法</w:t>
      </w:r>
      <w:r w:rsidR="001E4B77" w:rsidRPr="00FC5693">
        <w:rPr>
          <w:rFonts w:eastAsia="黑体" w:hint="eastAsia"/>
          <w:snapToGrid/>
          <w:szCs w:val="21"/>
          <w:lang w:val="en-GB"/>
        </w:rPr>
        <w:t>(</w:t>
      </w:r>
      <w:r w:rsidR="00DA217C" w:rsidRPr="00FC5693">
        <w:rPr>
          <w:rFonts w:eastAsia="黑体" w:hint="eastAsia"/>
          <w:snapToGrid/>
          <w:szCs w:val="21"/>
          <w:lang w:val="en-GB"/>
        </w:rPr>
        <w:t>罪行</w:t>
      </w:r>
      <w:r w:rsidR="001E4B77" w:rsidRPr="00FC5693">
        <w:rPr>
          <w:rFonts w:eastAsia="黑体" w:hint="eastAsia"/>
          <w:snapToGrid/>
          <w:szCs w:val="21"/>
          <w:lang w:val="en-GB"/>
        </w:rPr>
        <w:t>)</w:t>
      </w:r>
      <w:r w:rsidR="00DA217C" w:rsidRPr="00FC5693">
        <w:rPr>
          <w:rFonts w:eastAsia="黑体" w:hint="eastAsia"/>
          <w:snapToGrid/>
          <w:szCs w:val="21"/>
          <w:lang w:val="en-GB"/>
        </w:rPr>
        <w:t>法》中对自愿同性行为定罪的有关章节</w:t>
      </w:r>
      <w:r w:rsidR="001E4B77" w:rsidRPr="00FC5693">
        <w:rPr>
          <w:rFonts w:eastAsia="黑体" w:hint="eastAsia"/>
          <w:snapToGrid/>
          <w:szCs w:val="21"/>
          <w:lang w:val="en-GB"/>
        </w:rPr>
        <w:t>(</w:t>
      </w:r>
      <w:r w:rsidR="00DA217C" w:rsidRPr="00FC5693">
        <w:rPr>
          <w:rFonts w:eastAsia="黑体" w:hint="eastAsia"/>
          <w:snapToGrid/>
          <w:szCs w:val="21"/>
          <w:lang w:val="en-GB"/>
        </w:rPr>
        <w:t>荷兰</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132.32.  </w:t>
      </w:r>
      <w:r w:rsidR="00DA217C" w:rsidRPr="00FC5693">
        <w:rPr>
          <w:rFonts w:eastAsia="黑体" w:hint="eastAsia"/>
          <w:snapToGrid/>
          <w:szCs w:val="21"/>
          <w:lang w:val="en-GB"/>
        </w:rPr>
        <w:t>按照先前的建议，废除对同性成人之间自愿同意的性活动定罪的法律</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r w:rsidR="00DA217C" w:rsidRPr="00FC5693">
        <w:rPr>
          <w:rFonts w:eastAsia="黑体"/>
          <w:snapToGrid/>
          <w:szCs w:val="21"/>
          <w:vertAlign w:val="superscript"/>
          <w:lang w:val="en-GB" w:eastAsia="en-US"/>
        </w:rPr>
        <w:footnoteReference w:id="5"/>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132.33.  </w:t>
      </w:r>
      <w:r w:rsidR="00DA217C" w:rsidRPr="00FC5693">
        <w:rPr>
          <w:rFonts w:eastAsia="黑体" w:hint="eastAsia"/>
          <w:snapToGrid/>
          <w:szCs w:val="21"/>
          <w:lang w:val="en-GB"/>
        </w:rPr>
        <w:t>废除以性取向或性别认同为由对个人进行定罪和歧视的国内法律</w:t>
      </w:r>
      <w:r w:rsidR="001E4B77" w:rsidRPr="00FC5693">
        <w:rPr>
          <w:rFonts w:eastAsia="黑体" w:hint="eastAsia"/>
          <w:snapToGrid/>
          <w:szCs w:val="21"/>
          <w:lang w:val="en-GB"/>
        </w:rPr>
        <w:t>(</w:t>
      </w:r>
      <w:r w:rsidR="00DA217C" w:rsidRPr="00FC5693">
        <w:rPr>
          <w:rFonts w:eastAsia="黑体" w:hint="eastAsia"/>
          <w:snapToGrid/>
          <w:szCs w:val="21"/>
          <w:lang w:val="en-GB"/>
        </w:rPr>
        <w:t>瑞士</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132.34.  </w:t>
      </w:r>
      <w:r w:rsidR="00DA217C" w:rsidRPr="00FC5693">
        <w:rPr>
          <w:rFonts w:eastAsia="黑体" w:hint="eastAsia"/>
          <w:snapToGrid/>
          <w:szCs w:val="21"/>
          <w:lang w:val="en-GB"/>
        </w:rPr>
        <w:t>与民间社会协商，拟订并通过立法，取消对自愿同意的同性性行为的定罪</w:t>
      </w:r>
      <w:r w:rsidR="001E4B77" w:rsidRPr="00FC5693">
        <w:rPr>
          <w:rFonts w:eastAsia="黑体" w:hint="eastAsia"/>
          <w:snapToGrid/>
          <w:szCs w:val="21"/>
          <w:lang w:val="en-GB"/>
        </w:rPr>
        <w:t>(</w:t>
      </w:r>
      <w:r w:rsidR="00DA217C" w:rsidRPr="00FC5693">
        <w:rPr>
          <w:rFonts w:eastAsia="黑体" w:hint="eastAsia"/>
          <w:snapToGrid/>
          <w:szCs w:val="21"/>
          <w:lang w:val="en-GB"/>
        </w:rPr>
        <w:t>美利坚合众国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132.35.  </w:t>
      </w:r>
      <w:r w:rsidR="00DA217C" w:rsidRPr="00FC5693">
        <w:rPr>
          <w:rFonts w:eastAsia="黑体" w:hint="eastAsia"/>
          <w:snapToGrid/>
          <w:szCs w:val="21"/>
          <w:lang w:val="en-GB"/>
        </w:rPr>
        <w:t>保证男女同性恋、双性恋、变性</w:t>
      </w:r>
      <w:proofErr w:type="gramStart"/>
      <w:r w:rsidR="00DA217C" w:rsidRPr="00FC5693">
        <w:rPr>
          <w:rFonts w:eastAsia="黑体" w:hint="eastAsia"/>
          <w:snapToGrid/>
          <w:szCs w:val="21"/>
          <w:lang w:val="en-GB"/>
        </w:rPr>
        <w:t>人和双</w:t>
      </w:r>
      <w:proofErr w:type="gramEnd"/>
      <w:r w:rsidR="00DA217C" w:rsidRPr="00FC5693">
        <w:rPr>
          <w:rFonts w:eastAsia="黑体" w:hint="eastAsia"/>
          <w:snapToGrid/>
          <w:szCs w:val="21"/>
          <w:lang w:val="en-GB"/>
        </w:rPr>
        <w:t>性人在平等条件下充分享有其人权，取消对他们进行定罪和侮辱的惯例做法，调查出于性取向或性别认同动机的暴力或歧视案件并处以相应处罚</w:t>
      </w:r>
      <w:r w:rsidR="001E4B77" w:rsidRPr="00FC5693">
        <w:rPr>
          <w:rFonts w:eastAsia="黑体" w:hint="eastAsia"/>
          <w:snapToGrid/>
          <w:szCs w:val="21"/>
          <w:lang w:val="en-GB"/>
        </w:rPr>
        <w:t>(</w:t>
      </w:r>
      <w:r w:rsidR="00DA217C" w:rsidRPr="00FC5693">
        <w:rPr>
          <w:rFonts w:eastAsia="黑体" w:hint="eastAsia"/>
          <w:snapToGrid/>
          <w:szCs w:val="21"/>
          <w:lang w:val="en-GB"/>
        </w:rPr>
        <w:t>阿根廷</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DA217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132.36.</w:t>
      </w:r>
      <w:r w:rsidR="006C47D6" w:rsidRPr="00FC5693">
        <w:rPr>
          <w:rFonts w:eastAsia="黑体"/>
          <w:snapToGrid/>
          <w:szCs w:val="21"/>
          <w:lang w:val="en-GB"/>
        </w:rPr>
        <w:t xml:space="preserve">  </w:t>
      </w:r>
      <w:r w:rsidRPr="00FC5693">
        <w:rPr>
          <w:rFonts w:eastAsia="黑体" w:hint="eastAsia"/>
          <w:snapToGrid/>
          <w:szCs w:val="21"/>
          <w:lang w:val="en-GB"/>
        </w:rPr>
        <w:t>修订《圭亚那宪法》第</w:t>
      </w:r>
      <w:r w:rsidRPr="00FC5693">
        <w:rPr>
          <w:rFonts w:eastAsia="黑体"/>
          <w:snapToGrid/>
          <w:szCs w:val="21"/>
          <w:lang w:val="en-GB"/>
        </w:rPr>
        <w:t xml:space="preserve"> 149 </w:t>
      </w:r>
      <w:r w:rsidRPr="00FC5693">
        <w:rPr>
          <w:rFonts w:eastAsia="黑体" w:hint="eastAsia"/>
          <w:snapToGrid/>
          <w:szCs w:val="21"/>
          <w:lang w:val="en-GB"/>
        </w:rPr>
        <w:t>条，禁止基于性取向的歧视，废除《刑法罪行法》对同性成人间自愿同意的性活动定罪的第</w:t>
      </w:r>
      <w:r w:rsidRPr="00FC5693">
        <w:rPr>
          <w:rFonts w:eastAsia="黑体"/>
          <w:snapToGrid/>
          <w:szCs w:val="21"/>
          <w:lang w:val="en-GB"/>
        </w:rPr>
        <w:t>351</w:t>
      </w:r>
      <w:r w:rsidRPr="00FC5693">
        <w:rPr>
          <w:rFonts w:eastAsia="黑体" w:hint="eastAsia"/>
          <w:snapToGrid/>
          <w:szCs w:val="21"/>
          <w:lang w:val="en-GB"/>
        </w:rPr>
        <w:t>至第</w:t>
      </w:r>
      <w:r w:rsidRPr="00FC5693">
        <w:rPr>
          <w:rFonts w:eastAsia="黑体"/>
          <w:snapToGrid/>
          <w:szCs w:val="21"/>
          <w:lang w:val="en-GB"/>
        </w:rPr>
        <w:t>353</w:t>
      </w:r>
      <w:r w:rsidRPr="00FC5693">
        <w:rPr>
          <w:rFonts w:eastAsia="黑体" w:hint="eastAsia"/>
          <w:snapToGrid/>
          <w:szCs w:val="21"/>
          <w:lang w:val="en-GB"/>
        </w:rPr>
        <w:t>条</w:t>
      </w:r>
      <w:r w:rsidR="001E4B77" w:rsidRPr="00FC5693">
        <w:rPr>
          <w:rFonts w:eastAsia="黑体" w:hint="eastAsia"/>
          <w:snapToGrid/>
          <w:szCs w:val="21"/>
          <w:lang w:val="en-GB"/>
        </w:rPr>
        <w:t>(</w:t>
      </w:r>
      <w:r w:rsidRPr="00FC5693">
        <w:rPr>
          <w:rFonts w:eastAsia="黑体" w:hint="eastAsia"/>
          <w:snapToGrid/>
          <w:szCs w:val="21"/>
          <w:lang w:val="en-GB"/>
        </w:rPr>
        <w:t>加拿大</w:t>
      </w:r>
      <w:r w:rsidR="001E4B77" w:rsidRPr="00FC5693">
        <w:rPr>
          <w:rFonts w:eastAsia="黑体" w:hint="eastAsia"/>
          <w:snapToGrid/>
          <w:szCs w:val="21"/>
          <w:lang w:val="en-GB"/>
        </w:rPr>
        <w:t>)</w:t>
      </w:r>
      <w:r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132.37.  </w:t>
      </w:r>
      <w:r w:rsidR="00DA217C" w:rsidRPr="00FC5693">
        <w:rPr>
          <w:rFonts w:eastAsia="黑体" w:hint="eastAsia"/>
          <w:snapToGrid/>
          <w:szCs w:val="21"/>
          <w:lang w:val="en-GB"/>
        </w:rPr>
        <w:t>推进消除基于性取向或性别认同的一切形式的歧视和暴力，特别是废除《刑法典》中支持这种歧视的所有规章，并加强针对此类虐待行为的立法和司法保护</w:t>
      </w:r>
      <w:r w:rsidR="001E4B77" w:rsidRPr="00FC5693">
        <w:rPr>
          <w:rFonts w:eastAsia="黑体" w:hint="eastAsia"/>
          <w:snapToGrid/>
          <w:szCs w:val="21"/>
          <w:lang w:val="en-GB"/>
        </w:rPr>
        <w:t>(</w:t>
      </w:r>
      <w:r w:rsidR="00DA217C" w:rsidRPr="00FC5693">
        <w:rPr>
          <w:rFonts w:eastAsia="黑体" w:hint="eastAsia"/>
          <w:snapToGrid/>
          <w:szCs w:val="21"/>
          <w:lang w:val="en-GB"/>
        </w:rPr>
        <w:t>智利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132.38.  </w:t>
      </w:r>
      <w:r w:rsidR="00DA217C" w:rsidRPr="00FC5693">
        <w:rPr>
          <w:rFonts w:eastAsia="黑体" w:hint="eastAsia"/>
          <w:snapToGrid/>
          <w:szCs w:val="21"/>
          <w:lang w:val="en-GB"/>
        </w:rPr>
        <w:t>废除针对男女同性恋、双性恋和变性人的歧视性法律，修改国内立法，将性取向和性别认同列为禁止的歧视理由；</w:t>
      </w:r>
      <w:r w:rsidR="001E4B77" w:rsidRPr="00FC5693">
        <w:rPr>
          <w:rFonts w:eastAsia="黑体" w:hint="eastAsia"/>
          <w:snapToGrid/>
          <w:szCs w:val="21"/>
          <w:lang w:val="en-GB"/>
        </w:rPr>
        <w:t>(</w:t>
      </w:r>
      <w:r w:rsidR="00DA217C" w:rsidRPr="00FC5693">
        <w:rPr>
          <w:rFonts w:eastAsia="黑体" w:hint="eastAsia"/>
          <w:snapToGrid/>
          <w:szCs w:val="21"/>
          <w:lang w:val="en-GB"/>
        </w:rPr>
        <w:t>挪威</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132.39.  </w:t>
      </w:r>
      <w:r w:rsidR="00DA217C" w:rsidRPr="00FC5693">
        <w:rPr>
          <w:rFonts w:eastAsia="黑体" w:hint="eastAsia"/>
          <w:snapToGrid/>
          <w:szCs w:val="21"/>
          <w:lang w:val="en-GB"/>
        </w:rPr>
        <w:t>废除可以推定或解读为基于性取向或性别认同歧视个人的所有惯例</w:t>
      </w:r>
      <w:r w:rsidR="001E4B77" w:rsidRPr="00FC5693">
        <w:rPr>
          <w:rFonts w:eastAsia="黑体" w:hint="eastAsia"/>
          <w:snapToGrid/>
          <w:szCs w:val="21"/>
          <w:lang w:val="en-GB"/>
        </w:rPr>
        <w:t>(</w:t>
      </w:r>
      <w:r w:rsidR="00DA217C" w:rsidRPr="00FC5693">
        <w:rPr>
          <w:rFonts w:eastAsia="黑体" w:hint="eastAsia"/>
          <w:snapToGrid/>
          <w:szCs w:val="21"/>
          <w:lang w:val="en-GB"/>
        </w:rPr>
        <w:t>西班牙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132.40.  </w:t>
      </w:r>
      <w:r w:rsidR="00DA217C" w:rsidRPr="00FC5693">
        <w:rPr>
          <w:rFonts w:eastAsia="黑体" w:hint="eastAsia"/>
          <w:snapToGrid/>
          <w:szCs w:val="21"/>
          <w:lang w:val="en-GB"/>
        </w:rPr>
        <w:t>废除以性取向或性别认同为由歧视个人的法律规定</w:t>
      </w:r>
      <w:r w:rsidR="00DA217C" w:rsidRPr="00FC5693">
        <w:rPr>
          <w:rFonts w:eastAsia="黑体"/>
          <w:snapToGrid/>
          <w:szCs w:val="21"/>
          <w:lang w:val="en-GB"/>
        </w:rPr>
        <w:t xml:space="preserve"> (</w:t>
      </w:r>
      <w:r w:rsidR="00DA217C" w:rsidRPr="00FC5693">
        <w:rPr>
          <w:rFonts w:eastAsia="黑体" w:hint="eastAsia"/>
          <w:snapToGrid/>
          <w:szCs w:val="21"/>
          <w:lang w:val="en-GB"/>
        </w:rPr>
        <w:t>大不列颠及北爱尔兰联合王国</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132.41.  </w:t>
      </w:r>
      <w:r w:rsidR="00DA217C" w:rsidRPr="00FC5693">
        <w:rPr>
          <w:rFonts w:eastAsia="黑体" w:hint="eastAsia"/>
          <w:snapToGrid/>
          <w:szCs w:val="21"/>
          <w:lang w:val="en-GB"/>
        </w:rPr>
        <w:t>修订以性取向或性别认同为由歧视个人的所有立法，调查出于仇视同性恋或变性者动机的事件或暴力行为，并将此类行为的责任人绳之以法</w:t>
      </w:r>
      <w:r w:rsidR="001E4B77" w:rsidRPr="00FC5693">
        <w:rPr>
          <w:rFonts w:eastAsia="黑体" w:hint="eastAsia"/>
          <w:snapToGrid/>
          <w:szCs w:val="21"/>
          <w:lang w:val="en-GB"/>
        </w:rPr>
        <w:t>(</w:t>
      </w:r>
      <w:r w:rsidR="00DA217C" w:rsidRPr="00FC5693">
        <w:rPr>
          <w:rFonts w:eastAsia="黑体" w:hint="eastAsia"/>
          <w:snapToGrid/>
          <w:szCs w:val="21"/>
          <w:lang w:val="en-GB"/>
        </w:rPr>
        <w:t>乌拉圭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132.42.  </w:t>
      </w:r>
      <w:r w:rsidR="00DA217C" w:rsidRPr="00FC5693">
        <w:rPr>
          <w:rFonts w:eastAsia="黑体" w:hint="eastAsia"/>
          <w:snapToGrid/>
          <w:szCs w:val="21"/>
          <w:lang w:val="en-GB"/>
        </w:rPr>
        <w:t>采取立法和政策措施，防止和打击暴力行为，并打击基于性取向或性别认同的歧视</w:t>
      </w:r>
      <w:r w:rsidR="001E4B77" w:rsidRPr="00FC5693">
        <w:rPr>
          <w:rFonts w:eastAsia="黑体" w:hint="eastAsia"/>
          <w:snapToGrid/>
          <w:szCs w:val="21"/>
          <w:lang w:val="en-GB"/>
        </w:rPr>
        <w:t>(</w:t>
      </w:r>
      <w:r w:rsidR="00DA217C" w:rsidRPr="00FC5693">
        <w:rPr>
          <w:rFonts w:eastAsia="黑体" w:hint="eastAsia"/>
          <w:snapToGrid/>
          <w:szCs w:val="21"/>
          <w:lang w:val="en-GB"/>
        </w:rPr>
        <w:t>哥伦比亚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132.43.  </w:t>
      </w:r>
      <w:r w:rsidR="00DA217C" w:rsidRPr="00FC5693">
        <w:rPr>
          <w:rFonts w:eastAsia="黑体" w:hint="eastAsia"/>
          <w:snapToGrid/>
          <w:szCs w:val="21"/>
          <w:lang w:val="en-GB"/>
        </w:rPr>
        <w:t>对国内立法进行必要修订，不对任何罪行处以死刑</w:t>
      </w:r>
      <w:r w:rsidR="001E4B77" w:rsidRPr="00FC5693">
        <w:rPr>
          <w:rFonts w:eastAsia="黑体" w:hint="eastAsia"/>
          <w:snapToGrid/>
          <w:szCs w:val="21"/>
          <w:lang w:val="en-GB"/>
        </w:rPr>
        <w:t>(</w:t>
      </w:r>
      <w:r w:rsidR="00DA217C" w:rsidRPr="00FC5693">
        <w:rPr>
          <w:rFonts w:eastAsia="黑体" w:hint="eastAsia"/>
          <w:snapToGrid/>
          <w:szCs w:val="21"/>
          <w:lang w:val="en-GB"/>
        </w:rPr>
        <w:t>巴拿马</w:t>
      </w:r>
      <w:r w:rsidR="001E4B77"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132.44.  </w:t>
      </w:r>
      <w:r w:rsidR="00DA217C" w:rsidRPr="00FC5693">
        <w:rPr>
          <w:rFonts w:eastAsia="黑体" w:hint="eastAsia"/>
          <w:snapToGrid/>
          <w:szCs w:val="21"/>
          <w:lang w:val="en-GB"/>
        </w:rPr>
        <w:t>立即正式暂停使用死刑</w:t>
      </w:r>
      <w:r w:rsidR="00DA217C" w:rsidRPr="00FC5693">
        <w:rPr>
          <w:rFonts w:eastAsia="黑体"/>
          <w:snapToGrid/>
          <w:szCs w:val="21"/>
          <w:lang w:val="en-GB"/>
        </w:rPr>
        <w:t>(</w:t>
      </w:r>
      <w:r w:rsidR="00DA217C" w:rsidRPr="00FC5693">
        <w:rPr>
          <w:rFonts w:eastAsia="黑体" w:hint="eastAsia"/>
          <w:snapToGrid/>
          <w:szCs w:val="21"/>
          <w:lang w:val="en-GB"/>
        </w:rPr>
        <w:t>黑山</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132.45.  </w:t>
      </w:r>
      <w:r w:rsidR="00DA217C" w:rsidRPr="00FC5693">
        <w:rPr>
          <w:rFonts w:eastAsia="黑体" w:hint="eastAsia"/>
          <w:snapToGrid/>
          <w:szCs w:val="21"/>
          <w:lang w:val="en-GB"/>
        </w:rPr>
        <w:t>正式暂停执行死刑，以期彻底废除死刑，并立即将死刑改判为徒刑</w:t>
      </w:r>
      <w:r w:rsidR="001E4B77" w:rsidRPr="00FC5693">
        <w:rPr>
          <w:rFonts w:eastAsia="黑体" w:hint="eastAsia"/>
          <w:snapToGrid/>
          <w:szCs w:val="21"/>
          <w:lang w:val="en-GB"/>
        </w:rPr>
        <w:t>(</w:t>
      </w:r>
      <w:r w:rsidR="00DA217C" w:rsidRPr="00FC5693">
        <w:rPr>
          <w:rFonts w:eastAsia="黑体" w:hint="eastAsia"/>
          <w:snapToGrid/>
          <w:szCs w:val="21"/>
          <w:lang w:val="en-GB"/>
        </w:rPr>
        <w:t>乌拉圭</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132.46.  </w:t>
      </w:r>
      <w:r w:rsidR="00DA217C" w:rsidRPr="00FC5693">
        <w:rPr>
          <w:rFonts w:eastAsia="黑体" w:hint="eastAsia"/>
          <w:snapToGrid/>
          <w:szCs w:val="21"/>
          <w:lang w:val="en-GB"/>
        </w:rPr>
        <w:t>对</w:t>
      </w:r>
      <w:r w:rsidR="00DA217C" w:rsidRPr="00FC5693">
        <w:rPr>
          <w:rFonts w:eastAsia="黑体"/>
          <w:snapToGrid/>
          <w:szCs w:val="21"/>
          <w:lang w:val="en-GB"/>
        </w:rPr>
        <w:t>1997</w:t>
      </w:r>
      <w:r w:rsidR="00DA217C" w:rsidRPr="00FC5693">
        <w:rPr>
          <w:rFonts w:eastAsia="黑体" w:hint="eastAsia"/>
          <w:snapToGrid/>
          <w:szCs w:val="21"/>
          <w:lang w:val="en-GB"/>
        </w:rPr>
        <w:t>年以来实施的非正式暂停执行死刑决定加以补充，承诺采取必要措施，规定正式暂停，以期最终废除死刑</w:t>
      </w:r>
      <w:r w:rsidR="001E4B77" w:rsidRPr="00FC5693">
        <w:rPr>
          <w:rFonts w:eastAsia="黑体" w:hint="eastAsia"/>
          <w:snapToGrid/>
          <w:szCs w:val="21"/>
          <w:lang w:val="en-GB"/>
        </w:rPr>
        <w:t>(</w:t>
      </w:r>
      <w:r w:rsidR="00DA217C" w:rsidRPr="00FC5693">
        <w:rPr>
          <w:rFonts w:eastAsia="黑体" w:hint="eastAsia"/>
          <w:snapToGrid/>
          <w:szCs w:val="21"/>
          <w:lang w:val="en-GB"/>
        </w:rPr>
        <w:t>巴西</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132.47.  </w:t>
      </w:r>
      <w:r w:rsidR="00DA217C" w:rsidRPr="00FC5693">
        <w:rPr>
          <w:rFonts w:eastAsia="黑体" w:hint="eastAsia"/>
          <w:snapToGrid/>
          <w:szCs w:val="21"/>
          <w:lang w:val="en-GB"/>
        </w:rPr>
        <w:t>从立法中废除死刑，或暂停执行死刑</w:t>
      </w:r>
      <w:r w:rsidR="001E4B77" w:rsidRPr="00FC5693">
        <w:rPr>
          <w:rFonts w:eastAsia="黑体" w:hint="eastAsia"/>
          <w:snapToGrid/>
          <w:szCs w:val="21"/>
          <w:lang w:val="en-GB"/>
        </w:rPr>
        <w:t>(</w:t>
      </w:r>
      <w:r w:rsidR="00DA217C" w:rsidRPr="00FC5693">
        <w:rPr>
          <w:rFonts w:eastAsia="黑体" w:hint="eastAsia"/>
          <w:snapToGrid/>
          <w:szCs w:val="21"/>
          <w:lang w:val="en-GB"/>
        </w:rPr>
        <w:t>智利</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132.48.  </w:t>
      </w:r>
      <w:r w:rsidR="00DA217C" w:rsidRPr="00FC5693">
        <w:rPr>
          <w:rFonts w:eastAsia="黑体" w:hint="eastAsia"/>
          <w:snapToGrid/>
          <w:szCs w:val="21"/>
          <w:lang w:val="en-GB"/>
        </w:rPr>
        <w:t>规定在法律上暂停执行死刑，以期废除死刑，并确保将死刑改判为徒刑</w:t>
      </w:r>
      <w:r w:rsidR="001E4B77" w:rsidRPr="00FC5693">
        <w:rPr>
          <w:rFonts w:eastAsia="黑体" w:hint="eastAsia"/>
          <w:snapToGrid/>
          <w:szCs w:val="21"/>
          <w:lang w:val="en-GB"/>
        </w:rPr>
        <w:t>(</w:t>
      </w:r>
      <w:r w:rsidR="00DA217C" w:rsidRPr="00FC5693">
        <w:rPr>
          <w:rFonts w:eastAsia="黑体" w:hint="eastAsia"/>
          <w:snapToGrid/>
          <w:szCs w:val="21"/>
          <w:lang w:val="en-GB"/>
        </w:rPr>
        <w:t>哥斯达黎加</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132.49.  </w:t>
      </w:r>
      <w:r w:rsidR="00DA217C" w:rsidRPr="00FC5693">
        <w:rPr>
          <w:rFonts w:eastAsia="黑体" w:hint="eastAsia"/>
          <w:snapToGrid/>
          <w:szCs w:val="21"/>
          <w:lang w:val="en-GB"/>
        </w:rPr>
        <w:t>暂停执行死刑，以期最终废除死刑</w:t>
      </w:r>
      <w:r w:rsidR="00DA217C" w:rsidRPr="00FC5693">
        <w:rPr>
          <w:rFonts w:eastAsia="黑体"/>
          <w:snapToGrid/>
          <w:szCs w:val="21"/>
          <w:lang w:val="en-GB"/>
        </w:rPr>
        <w:t>(</w:t>
      </w:r>
      <w:r w:rsidR="00DA217C" w:rsidRPr="00FC5693">
        <w:rPr>
          <w:rFonts w:eastAsia="黑体" w:hint="eastAsia"/>
          <w:snapToGrid/>
          <w:szCs w:val="21"/>
          <w:lang w:val="en-GB"/>
        </w:rPr>
        <w:t>法国</w:t>
      </w:r>
      <w:r w:rsidR="00DA217C" w:rsidRPr="00FC5693">
        <w:rPr>
          <w:rFonts w:eastAsia="黑体"/>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132.50.  </w:t>
      </w:r>
      <w:r w:rsidR="00DA217C" w:rsidRPr="00FC5693">
        <w:rPr>
          <w:rFonts w:eastAsia="黑体" w:hint="eastAsia"/>
          <w:snapToGrid/>
          <w:szCs w:val="21"/>
          <w:lang w:val="en-GB"/>
        </w:rPr>
        <w:t>在执行旨在防止监狱系统内的酷刑和调查相关举报的措施过程中，寻求《禁止酷刑公约》倡议之</w:t>
      </w:r>
      <w:proofErr w:type="gramStart"/>
      <w:r w:rsidR="00DA217C" w:rsidRPr="00FC5693">
        <w:rPr>
          <w:rFonts w:eastAsia="黑体" w:hint="eastAsia"/>
          <w:snapToGrid/>
          <w:szCs w:val="21"/>
          <w:lang w:val="en-GB"/>
        </w:rPr>
        <w:t>友小组</w:t>
      </w:r>
      <w:proofErr w:type="gramEnd"/>
      <w:r w:rsidR="00DA217C" w:rsidRPr="00FC5693">
        <w:rPr>
          <w:rFonts w:eastAsia="黑体" w:hint="eastAsia"/>
          <w:snapToGrid/>
          <w:szCs w:val="21"/>
          <w:lang w:val="en-GB"/>
        </w:rPr>
        <w:t>的技术援助</w:t>
      </w:r>
      <w:r w:rsidR="001E4B77" w:rsidRPr="00FC5693">
        <w:rPr>
          <w:rFonts w:eastAsia="黑体" w:hint="eastAsia"/>
          <w:snapToGrid/>
          <w:szCs w:val="21"/>
          <w:lang w:val="en-GB"/>
        </w:rPr>
        <w:t>(</w:t>
      </w:r>
      <w:r w:rsidR="00DA217C" w:rsidRPr="00FC5693">
        <w:rPr>
          <w:rFonts w:eastAsia="黑体" w:hint="eastAsia"/>
          <w:snapToGrid/>
          <w:szCs w:val="21"/>
          <w:lang w:val="en-GB"/>
        </w:rPr>
        <w:t>加纳</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132.51.  </w:t>
      </w:r>
      <w:r w:rsidR="00DA217C" w:rsidRPr="00FC5693">
        <w:rPr>
          <w:rFonts w:eastAsia="黑体" w:hint="eastAsia"/>
          <w:snapToGrid/>
          <w:szCs w:val="21"/>
          <w:lang w:val="en-GB"/>
        </w:rPr>
        <w:t>废除体罚儿童的规定</w:t>
      </w:r>
      <w:r w:rsidR="001E4B77" w:rsidRPr="00FC5693">
        <w:rPr>
          <w:rFonts w:eastAsia="黑体" w:hint="eastAsia"/>
          <w:snapToGrid/>
          <w:szCs w:val="21"/>
          <w:lang w:val="en-GB"/>
        </w:rPr>
        <w:t>(</w:t>
      </w:r>
      <w:r w:rsidR="00DA217C" w:rsidRPr="00FC5693">
        <w:rPr>
          <w:rFonts w:eastAsia="黑体" w:hint="eastAsia"/>
          <w:snapToGrid/>
          <w:szCs w:val="21"/>
          <w:lang w:val="en-GB"/>
        </w:rPr>
        <w:t>科威特</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132.52.  </w:t>
      </w:r>
      <w:r w:rsidR="00DA217C" w:rsidRPr="00FC5693">
        <w:rPr>
          <w:rFonts w:eastAsia="黑体" w:hint="eastAsia"/>
          <w:snapToGrid/>
          <w:szCs w:val="21"/>
          <w:lang w:val="en-GB"/>
        </w:rPr>
        <w:t>消除公共和私人生活中的体罚儿童行为</w:t>
      </w:r>
      <w:r w:rsidR="001E4B77" w:rsidRPr="00FC5693">
        <w:rPr>
          <w:rFonts w:eastAsia="黑体" w:hint="eastAsia"/>
          <w:snapToGrid/>
          <w:szCs w:val="21"/>
          <w:lang w:val="en-GB"/>
        </w:rPr>
        <w:t>(</w:t>
      </w:r>
      <w:r w:rsidR="00DA217C" w:rsidRPr="00FC5693">
        <w:rPr>
          <w:rFonts w:eastAsia="黑体" w:hint="eastAsia"/>
          <w:snapToGrid/>
          <w:szCs w:val="21"/>
          <w:lang w:val="en-GB"/>
        </w:rPr>
        <w:t>荷兰</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6C47D6"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132.53.  </w:t>
      </w:r>
      <w:r w:rsidR="00DA217C" w:rsidRPr="00FC5693">
        <w:rPr>
          <w:rFonts w:eastAsia="黑体" w:hint="eastAsia"/>
          <w:snapToGrid/>
          <w:szCs w:val="21"/>
          <w:lang w:val="en-GB"/>
        </w:rPr>
        <w:t>按照先前所提建议，根据《儿童权利公约》第</w:t>
      </w:r>
      <w:r w:rsidR="00DA217C" w:rsidRPr="00FC5693">
        <w:rPr>
          <w:rFonts w:eastAsia="黑体"/>
          <w:snapToGrid/>
          <w:szCs w:val="21"/>
          <w:lang w:val="en-GB"/>
        </w:rPr>
        <w:t>19</w:t>
      </w:r>
      <w:r w:rsidR="00DA217C" w:rsidRPr="00FC5693">
        <w:rPr>
          <w:rFonts w:eastAsia="黑体" w:hint="eastAsia"/>
          <w:snapToGrid/>
          <w:szCs w:val="21"/>
          <w:lang w:val="en-GB"/>
        </w:rPr>
        <w:t>条，禁止体罚，特别在学校禁止体罚</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r w:rsidR="00DA217C" w:rsidRPr="00FC5693">
        <w:rPr>
          <w:rFonts w:eastAsia="黑体"/>
          <w:snapToGrid/>
          <w:szCs w:val="21"/>
          <w:vertAlign w:val="superscript"/>
          <w:lang w:val="en-GB" w:eastAsia="en-US"/>
        </w:rPr>
        <w:footnoteReference w:id="6"/>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132.54.  </w:t>
      </w:r>
      <w:r w:rsidR="00DA217C" w:rsidRPr="00FC5693">
        <w:rPr>
          <w:rFonts w:eastAsia="黑体" w:hint="eastAsia"/>
          <w:snapToGrid/>
          <w:szCs w:val="21"/>
          <w:lang w:val="en-GB"/>
        </w:rPr>
        <w:t>制定一项全面的国家战略并通过一个国家协调框架，禁止一切体罚儿童行为</w:t>
      </w:r>
      <w:r w:rsidR="001E4B77" w:rsidRPr="00FC5693">
        <w:rPr>
          <w:rFonts w:eastAsia="黑体" w:hint="eastAsia"/>
          <w:snapToGrid/>
          <w:szCs w:val="21"/>
          <w:lang w:val="en-GB"/>
        </w:rPr>
        <w:t>(</w:t>
      </w:r>
      <w:r w:rsidR="00DA217C" w:rsidRPr="00FC5693">
        <w:rPr>
          <w:rFonts w:eastAsia="黑体" w:hint="eastAsia"/>
          <w:snapToGrid/>
          <w:szCs w:val="21"/>
          <w:lang w:val="en-GB"/>
        </w:rPr>
        <w:t>德国</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132.55.  </w:t>
      </w:r>
      <w:r w:rsidR="00DA217C" w:rsidRPr="00FC5693">
        <w:rPr>
          <w:rFonts w:eastAsia="黑体" w:hint="eastAsia"/>
          <w:snapToGrid/>
          <w:szCs w:val="21"/>
          <w:lang w:val="en-GB"/>
        </w:rPr>
        <w:t>采取一切必要措施，包括法律改革举措，以消除各种形式的暴力侵害儿童行为，包括体罚</w:t>
      </w:r>
      <w:r w:rsidR="001E4B77" w:rsidRPr="00FC5693">
        <w:rPr>
          <w:rFonts w:eastAsia="黑体" w:hint="eastAsia"/>
          <w:snapToGrid/>
          <w:szCs w:val="21"/>
          <w:lang w:val="en-GB"/>
        </w:rPr>
        <w:t>(</w:t>
      </w:r>
      <w:r w:rsidR="00DA217C" w:rsidRPr="00FC5693">
        <w:rPr>
          <w:rFonts w:eastAsia="黑体" w:hint="eastAsia"/>
          <w:snapToGrid/>
          <w:szCs w:val="21"/>
          <w:lang w:val="en-GB"/>
        </w:rPr>
        <w:t>纳米比亚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lastRenderedPageBreak/>
        <w:t xml:space="preserve">132.56.  </w:t>
      </w:r>
      <w:r w:rsidR="00DA217C" w:rsidRPr="00FC5693">
        <w:rPr>
          <w:rFonts w:eastAsia="黑体" w:hint="eastAsia"/>
          <w:snapToGrid/>
          <w:szCs w:val="21"/>
          <w:lang w:val="en-GB"/>
        </w:rPr>
        <w:t>建立一个独立机构，调查关于该国安全部队实施虐待行为的申诉</w:t>
      </w:r>
      <w:r w:rsidR="001E4B77" w:rsidRPr="00FC5693">
        <w:rPr>
          <w:rFonts w:eastAsia="黑体" w:hint="eastAsia"/>
          <w:snapToGrid/>
          <w:szCs w:val="21"/>
          <w:lang w:val="en-GB"/>
        </w:rPr>
        <w:t>(</w:t>
      </w:r>
      <w:r w:rsidR="00DA217C" w:rsidRPr="00FC5693">
        <w:rPr>
          <w:rFonts w:eastAsia="黑体" w:hint="eastAsia"/>
          <w:snapToGrid/>
          <w:szCs w:val="21"/>
          <w:lang w:val="en-GB"/>
        </w:rPr>
        <w:t>西班牙</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132.57.  </w:t>
      </w:r>
      <w:r w:rsidR="00DA217C" w:rsidRPr="00FC5693">
        <w:rPr>
          <w:rFonts w:eastAsia="黑体" w:hint="eastAsia"/>
          <w:snapToGrid/>
          <w:szCs w:val="21"/>
          <w:lang w:val="en-GB"/>
        </w:rPr>
        <w:t>将刑事责任年龄提高至</w:t>
      </w:r>
      <w:r w:rsidR="00DA217C" w:rsidRPr="00FC5693">
        <w:rPr>
          <w:rFonts w:eastAsia="黑体"/>
          <w:snapToGrid/>
          <w:szCs w:val="21"/>
          <w:lang w:val="en-GB"/>
        </w:rPr>
        <w:t xml:space="preserve"> 18</w:t>
      </w:r>
      <w:r w:rsidR="00DA217C" w:rsidRPr="00FC5693">
        <w:rPr>
          <w:rFonts w:eastAsia="黑体" w:hint="eastAsia"/>
          <w:snapToGrid/>
          <w:szCs w:val="21"/>
          <w:lang w:val="en-GB"/>
        </w:rPr>
        <w:t>岁</w:t>
      </w:r>
      <w:r w:rsidR="00DA217C" w:rsidRPr="00FC5693">
        <w:rPr>
          <w:rFonts w:eastAsia="黑体"/>
          <w:snapToGrid/>
          <w:szCs w:val="21"/>
          <w:lang w:val="en-GB"/>
        </w:rPr>
        <w:t xml:space="preserve"> </w:t>
      </w:r>
      <w:r w:rsidR="001E4B77" w:rsidRPr="00FC5693">
        <w:rPr>
          <w:rFonts w:eastAsia="黑体" w:hint="eastAsia"/>
          <w:snapToGrid/>
          <w:szCs w:val="21"/>
          <w:lang w:val="en-GB"/>
        </w:rPr>
        <w:t>(</w:t>
      </w:r>
      <w:r w:rsidR="00DA217C" w:rsidRPr="00FC5693">
        <w:rPr>
          <w:rFonts w:eastAsia="黑体" w:hint="eastAsia"/>
          <w:snapToGrid/>
          <w:szCs w:val="21"/>
          <w:lang w:val="en-GB"/>
        </w:rPr>
        <w:t>科威特</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132.58.  </w:t>
      </w:r>
      <w:r w:rsidR="00DA217C" w:rsidRPr="00FC5693">
        <w:rPr>
          <w:rFonts w:eastAsia="黑体" w:hint="eastAsia"/>
          <w:snapToGrid/>
          <w:szCs w:val="21"/>
          <w:lang w:val="en-GB"/>
        </w:rPr>
        <w:t>继续努力，争取立即通过《少年司法法》</w:t>
      </w:r>
      <w:r w:rsidR="001E4B77" w:rsidRPr="00FC5693">
        <w:rPr>
          <w:rFonts w:eastAsia="黑体" w:hint="eastAsia"/>
          <w:snapToGrid/>
          <w:szCs w:val="21"/>
          <w:lang w:val="en-GB"/>
        </w:rPr>
        <w:t>(</w:t>
      </w:r>
      <w:r w:rsidR="00DA217C" w:rsidRPr="00FC5693">
        <w:rPr>
          <w:rFonts w:eastAsia="黑体" w:hint="eastAsia"/>
          <w:snapToGrid/>
          <w:szCs w:val="21"/>
          <w:lang w:val="en-GB"/>
        </w:rPr>
        <w:t>尼加拉瓜</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132.59.  </w:t>
      </w:r>
      <w:r w:rsidR="00DA217C" w:rsidRPr="00FC5693">
        <w:rPr>
          <w:rFonts w:eastAsia="黑体" w:hint="eastAsia"/>
          <w:snapToGrid/>
          <w:szCs w:val="21"/>
          <w:lang w:val="en-GB"/>
        </w:rPr>
        <w:t>提高刑事责任年龄</w:t>
      </w:r>
      <w:r w:rsidR="001E4B77" w:rsidRPr="00FC5693">
        <w:rPr>
          <w:rFonts w:eastAsia="黑体" w:hint="eastAsia"/>
          <w:snapToGrid/>
          <w:szCs w:val="21"/>
          <w:lang w:val="en-GB"/>
        </w:rPr>
        <w:t>(</w:t>
      </w:r>
      <w:r w:rsidR="00DA217C" w:rsidRPr="00FC5693">
        <w:rPr>
          <w:rFonts w:eastAsia="黑体" w:hint="eastAsia"/>
          <w:snapToGrid/>
          <w:szCs w:val="21"/>
          <w:lang w:val="en-GB"/>
        </w:rPr>
        <w:t>斯洛文尼亚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132.60.  </w:t>
      </w:r>
      <w:r w:rsidR="00DA217C" w:rsidRPr="00FC5693">
        <w:rPr>
          <w:rFonts w:eastAsia="黑体" w:hint="eastAsia"/>
          <w:snapToGrid/>
          <w:szCs w:val="21"/>
          <w:lang w:val="en-GB"/>
        </w:rPr>
        <w:t>将刑事责任最低年龄从</w:t>
      </w:r>
      <w:r w:rsidR="00DA217C" w:rsidRPr="00FC5693">
        <w:rPr>
          <w:rFonts w:eastAsia="黑体"/>
          <w:snapToGrid/>
          <w:szCs w:val="21"/>
          <w:lang w:val="en-GB"/>
        </w:rPr>
        <w:t xml:space="preserve"> 10 </w:t>
      </w:r>
      <w:r w:rsidR="00DA217C" w:rsidRPr="00FC5693">
        <w:rPr>
          <w:rFonts w:eastAsia="黑体" w:hint="eastAsia"/>
          <w:snapToGrid/>
          <w:szCs w:val="21"/>
          <w:lang w:val="en-GB"/>
        </w:rPr>
        <w:t>岁提至</w:t>
      </w:r>
      <w:r w:rsidR="00DA217C" w:rsidRPr="00FC5693">
        <w:rPr>
          <w:rFonts w:eastAsia="黑体"/>
          <w:snapToGrid/>
          <w:szCs w:val="21"/>
          <w:lang w:val="en-GB"/>
        </w:rPr>
        <w:t xml:space="preserve"> 18 </w:t>
      </w:r>
      <w:r w:rsidR="00DA217C" w:rsidRPr="00FC5693">
        <w:rPr>
          <w:rFonts w:eastAsia="黑体" w:hint="eastAsia"/>
          <w:snapToGrid/>
          <w:szCs w:val="21"/>
          <w:lang w:val="en-GB"/>
        </w:rPr>
        <w:t>岁</w:t>
      </w:r>
      <w:r w:rsidR="001E4B77" w:rsidRPr="00FC5693">
        <w:rPr>
          <w:rFonts w:eastAsia="黑体" w:hint="eastAsia"/>
          <w:snapToGrid/>
          <w:szCs w:val="21"/>
          <w:lang w:val="en-GB"/>
        </w:rPr>
        <w:t>(</w:t>
      </w:r>
      <w:r w:rsidR="00DA217C" w:rsidRPr="00FC5693">
        <w:rPr>
          <w:rFonts w:eastAsia="黑体" w:hint="eastAsia"/>
          <w:snapToGrid/>
          <w:szCs w:val="21"/>
          <w:lang w:val="en-GB"/>
        </w:rPr>
        <w:t>塞拉利昂</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132.61.  </w:t>
      </w:r>
      <w:r w:rsidR="00DA217C" w:rsidRPr="00FC5693">
        <w:rPr>
          <w:rFonts w:eastAsia="黑体" w:hint="eastAsia"/>
          <w:snapToGrid/>
          <w:szCs w:val="21"/>
          <w:lang w:val="en-GB"/>
        </w:rPr>
        <w:t>尊重和保护在线和离线言论自由权，使国内立法完全符合国际标准，包括取消对诽谤的定罪；并建立媒体自我监管机制</w:t>
      </w:r>
      <w:r w:rsidR="001E4B77" w:rsidRPr="00FC5693">
        <w:rPr>
          <w:rFonts w:eastAsia="黑体" w:hint="eastAsia"/>
          <w:snapToGrid/>
          <w:szCs w:val="21"/>
          <w:lang w:val="en-GB"/>
        </w:rPr>
        <w:t>(</w:t>
      </w:r>
      <w:r w:rsidR="00DA217C" w:rsidRPr="00FC5693">
        <w:rPr>
          <w:rFonts w:eastAsia="黑体" w:hint="eastAsia"/>
          <w:snapToGrid/>
          <w:szCs w:val="21"/>
          <w:lang w:val="en-GB"/>
        </w:rPr>
        <w:t>爱沙尼亚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132.62.  </w:t>
      </w:r>
      <w:r w:rsidR="00DA217C" w:rsidRPr="00FC5693">
        <w:rPr>
          <w:rFonts w:eastAsia="黑体" w:hint="eastAsia"/>
          <w:snapToGrid/>
          <w:szCs w:val="21"/>
          <w:lang w:val="en-GB"/>
        </w:rPr>
        <w:t>加紧努力，提高教育质量，处理高辍学率问题，并继续为教育基础设施提供更多资源</w:t>
      </w:r>
      <w:r w:rsidR="001E4B77" w:rsidRPr="00FC5693">
        <w:rPr>
          <w:rFonts w:eastAsia="黑体" w:hint="eastAsia"/>
          <w:snapToGrid/>
          <w:szCs w:val="21"/>
          <w:lang w:val="en-GB"/>
        </w:rPr>
        <w:t>(</w:t>
      </w:r>
      <w:r w:rsidR="00DA217C" w:rsidRPr="00FC5693">
        <w:rPr>
          <w:rFonts w:eastAsia="黑体" w:hint="eastAsia"/>
          <w:snapToGrid/>
          <w:szCs w:val="21"/>
          <w:lang w:val="en-GB"/>
        </w:rPr>
        <w:t>菲律宾</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132.63.  </w:t>
      </w:r>
      <w:r w:rsidR="00DA217C" w:rsidRPr="00FC5693">
        <w:rPr>
          <w:rFonts w:eastAsia="黑体" w:hint="eastAsia"/>
          <w:snapToGrid/>
          <w:szCs w:val="21"/>
          <w:lang w:val="en-GB"/>
        </w:rPr>
        <w:t>继续努力应对增进受教育权方面的挑战，包括通过处理学生退学率高问题</w:t>
      </w:r>
      <w:r w:rsidR="001E4B77" w:rsidRPr="00FC5693">
        <w:rPr>
          <w:rFonts w:eastAsia="黑体" w:hint="eastAsia"/>
          <w:snapToGrid/>
          <w:szCs w:val="21"/>
          <w:lang w:val="en-GB"/>
        </w:rPr>
        <w:t>(</w:t>
      </w:r>
      <w:r w:rsidR="00DA217C" w:rsidRPr="00FC5693">
        <w:rPr>
          <w:rFonts w:eastAsia="黑体" w:hint="eastAsia"/>
          <w:snapToGrid/>
          <w:szCs w:val="21"/>
          <w:lang w:val="en-GB"/>
        </w:rPr>
        <w:t>亚美尼亚</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3628BC" w:rsidP="00FC5693">
      <w:pPr>
        <w:tabs>
          <w:tab w:val="clear" w:pos="431"/>
          <w:tab w:val="left" w:pos="2551"/>
        </w:tabs>
        <w:suppressAutoHyphens/>
        <w:overflowPunct/>
        <w:adjustRightInd/>
        <w:snapToGrid/>
        <w:spacing w:after="120"/>
        <w:ind w:left="1701" w:right="1134"/>
        <w:rPr>
          <w:rFonts w:eastAsia="黑体"/>
          <w:snapToGrid/>
          <w:szCs w:val="21"/>
          <w:lang w:val="en-GB"/>
        </w:rPr>
      </w:pPr>
      <w:r w:rsidRPr="00FC5693">
        <w:rPr>
          <w:rFonts w:eastAsia="黑体"/>
          <w:snapToGrid/>
          <w:szCs w:val="21"/>
          <w:lang w:val="en-GB"/>
        </w:rPr>
        <w:t xml:space="preserve">132.64.  </w:t>
      </w:r>
      <w:r w:rsidR="00DA217C" w:rsidRPr="00FC5693">
        <w:rPr>
          <w:rFonts w:eastAsia="黑体" w:hint="eastAsia"/>
          <w:snapToGrid/>
          <w:szCs w:val="21"/>
          <w:lang w:val="en-GB"/>
        </w:rPr>
        <w:t>通过一项国家行动计划，改善土著人民的状况</w:t>
      </w:r>
      <w:r w:rsidR="001E4B77" w:rsidRPr="00FC5693">
        <w:rPr>
          <w:rFonts w:eastAsia="黑体" w:hint="eastAsia"/>
          <w:snapToGrid/>
          <w:szCs w:val="21"/>
          <w:lang w:val="en-GB"/>
        </w:rPr>
        <w:t>(</w:t>
      </w:r>
      <w:r w:rsidR="00DA217C" w:rsidRPr="00FC5693">
        <w:rPr>
          <w:rFonts w:eastAsia="黑体" w:hint="eastAsia"/>
          <w:snapToGrid/>
          <w:szCs w:val="21"/>
          <w:lang w:val="en-GB"/>
        </w:rPr>
        <w:t>瑞典</w:t>
      </w:r>
      <w:r w:rsidR="001E4B77" w:rsidRPr="00FC5693">
        <w:rPr>
          <w:rFonts w:eastAsia="黑体" w:hint="eastAsia"/>
          <w:snapToGrid/>
          <w:szCs w:val="21"/>
          <w:lang w:val="en-GB"/>
        </w:rPr>
        <w:t>)</w:t>
      </w:r>
      <w:r w:rsidR="00DA217C" w:rsidRPr="00FC5693">
        <w:rPr>
          <w:rFonts w:eastAsia="黑体" w:hint="eastAsia"/>
          <w:snapToGrid/>
          <w:szCs w:val="21"/>
          <w:lang w:val="en-GB"/>
        </w:rPr>
        <w:t>。</w:t>
      </w:r>
    </w:p>
    <w:p w:rsidR="00DA217C" w:rsidRPr="00FC5693" w:rsidRDefault="00DA217C" w:rsidP="00FC5693">
      <w:pPr>
        <w:pStyle w:val="SingleTxtGC"/>
        <w:rPr>
          <w:rFonts w:ascii="Time New Roman" w:eastAsia="黑体" w:hAnsi="Time New Roman" w:hint="eastAsia"/>
          <w:iCs/>
          <w:snapToGrid/>
          <w:szCs w:val="21"/>
          <w:lang w:val="en-GB"/>
        </w:rPr>
      </w:pPr>
      <w:r w:rsidRPr="00FC5693">
        <w:rPr>
          <w:rFonts w:ascii="Time New Roman" w:eastAsia="黑体" w:hAnsi="Time New Roman"/>
          <w:iCs/>
          <w:snapToGrid/>
          <w:szCs w:val="21"/>
          <w:lang w:val="en-GB"/>
        </w:rPr>
        <w:t>133.</w:t>
      </w:r>
      <w:r w:rsidR="003628BC" w:rsidRPr="00FC5693">
        <w:rPr>
          <w:rFonts w:ascii="Time New Roman" w:eastAsia="黑体" w:hAnsi="Time New Roman"/>
          <w:iCs/>
          <w:snapToGrid/>
          <w:szCs w:val="21"/>
          <w:lang w:val="en-GB"/>
        </w:rPr>
        <w:t xml:space="preserve">  </w:t>
      </w:r>
      <w:r w:rsidRPr="00FC5693">
        <w:rPr>
          <w:rFonts w:ascii="Time New Roman" w:eastAsia="黑体" w:hAnsi="Time New Roman" w:hint="eastAsia"/>
          <w:snapToGrid/>
          <w:szCs w:val="21"/>
          <w:lang w:val="en-GB"/>
        </w:rPr>
        <w:t>本报告所载所有结论和</w:t>
      </w:r>
      <w:r w:rsidRPr="00FC5693">
        <w:rPr>
          <w:rFonts w:ascii="Time New Roman" w:eastAsia="黑体" w:hAnsi="Time New Roman"/>
          <w:snapToGrid/>
          <w:szCs w:val="21"/>
          <w:lang w:val="en-GB"/>
        </w:rPr>
        <w:t>/</w:t>
      </w:r>
      <w:r w:rsidRPr="00FC5693">
        <w:rPr>
          <w:rFonts w:ascii="Time New Roman" w:eastAsia="黑体" w:hAnsi="Time New Roman" w:hint="eastAsia"/>
          <w:snapToGrid/>
          <w:szCs w:val="21"/>
          <w:lang w:val="en-GB"/>
        </w:rPr>
        <w:t>或建议反映了</w:t>
      </w:r>
      <w:proofErr w:type="gramStart"/>
      <w:r w:rsidRPr="00FC5693">
        <w:rPr>
          <w:rFonts w:ascii="Time New Roman" w:eastAsia="黑体" w:hAnsi="Time New Roman" w:hint="eastAsia"/>
          <w:snapToGrid/>
          <w:szCs w:val="21"/>
          <w:lang w:val="en-GB"/>
        </w:rPr>
        <w:t>提交国</w:t>
      </w:r>
      <w:proofErr w:type="gramEnd"/>
      <w:r w:rsidRPr="00FC5693">
        <w:rPr>
          <w:rFonts w:ascii="Time New Roman" w:eastAsia="黑体" w:hAnsi="Time New Roman" w:hint="eastAsia"/>
          <w:snapToGrid/>
          <w:szCs w:val="21"/>
          <w:lang w:val="en-GB"/>
        </w:rPr>
        <w:t>和</w:t>
      </w:r>
      <w:r w:rsidRPr="00FC5693">
        <w:rPr>
          <w:rFonts w:ascii="Time New Roman" w:eastAsia="黑体" w:hAnsi="Time New Roman"/>
          <w:snapToGrid/>
          <w:szCs w:val="21"/>
          <w:lang w:val="en-GB"/>
        </w:rPr>
        <w:t>/</w:t>
      </w:r>
      <w:r w:rsidRPr="00FC5693">
        <w:rPr>
          <w:rFonts w:ascii="Time New Roman" w:eastAsia="黑体" w:hAnsi="Time New Roman" w:hint="eastAsia"/>
          <w:snapToGrid/>
          <w:szCs w:val="21"/>
          <w:lang w:val="en-GB"/>
        </w:rPr>
        <w:t>或接受</w:t>
      </w:r>
      <w:proofErr w:type="gramStart"/>
      <w:r w:rsidRPr="00FC5693">
        <w:rPr>
          <w:rFonts w:ascii="Time New Roman" w:eastAsia="黑体" w:hAnsi="Time New Roman" w:hint="eastAsia"/>
          <w:snapToGrid/>
          <w:szCs w:val="21"/>
          <w:lang w:val="en-GB"/>
        </w:rPr>
        <w:t>审议国</w:t>
      </w:r>
      <w:proofErr w:type="gramEnd"/>
      <w:r w:rsidRPr="00FC5693">
        <w:rPr>
          <w:rFonts w:ascii="Time New Roman" w:eastAsia="黑体" w:hAnsi="Time New Roman" w:hint="eastAsia"/>
          <w:snapToGrid/>
          <w:szCs w:val="21"/>
          <w:lang w:val="en-GB"/>
        </w:rPr>
        <w:t>的立场。</w:t>
      </w:r>
      <w:r w:rsidRPr="00FC5693">
        <w:rPr>
          <w:rFonts w:ascii="Time New Roman" w:eastAsia="黑体" w:hAnsi="Time New Roman"/>
          <w:snapToGrid/>
          <w:szCs w:val="21"/>
          <w:lang w:val="en-GB"/>
        </w:rPr>
        <w:t xml:space="preserve"> </w:t>
      </w:r>
      <w:r w:rsidRPr="00FC5693">
        <w:rPr>
          <w:rFonts w:ascii="Time New Roman" w:eastAsia="黑体" w:hAnsi="Time New Roman" w:hint="eastAsia"/>
          <w:snapToGrid/>
          <w:szCs w:val="21"/>
          <w:lang w:val="en-GB"/>
        </w:rPr>
        <w:t>这些结论和</w:t>
      </w:r>
      <w:r w:rsidRPr="00FC5693">
        <w:rPr>
          <w:rFonts w:ascii="Time New Roman" w:eastAsia="黑体" w:hAnsi="Time New Roman"/>
          <w:snapToGrid/>
          <w:szCs w:val="21"/>
          <w:lang w:val="en-GB"/>
        </w:rPr>
        <w:t>/</w:t>
      </w:r>
      <w:r w:rsidRPr="00FC5693">
        <w:rPr>
          <w:rFonts w:ascii="Time New Roman" w:eastAsia="黑体" w:hAnsi="Time New Roman" w:hint="eastAsia"/>
          <w:snapToGrid/>
          <w:szCs w:val="21"/>
          <w:lang w:val="en-GB"/>
        </w:rPr>
        <w:t>或建议不得理解为得到了整个工作组的赞同。</w:t>
      </w:r>
    </w:p>
    <w:p w:rsidR="00DA217C" w:rsidRPr="00DA217C" w:rsidRDefault="00DA217C" w:rsidP="00612F00">
      <w:pPr>
        <w:pStyle w:val="HChGC"/>
        <w:rPr>
          <w:snapToGrid/>
          <w:lang w:val="en-GB" w:eastAsia="en-US"/>
        </w:rPr>
      </w:pPr>
      <w:r w:rsidRPr="00FC5693">
        <w:rPr>
          <w:snapToGrid/>
          <w:lang w:val="en-GB"/>
        </w:rPr>
        <w:br w:type="page"/>
      </w:r>
      <w:bookmarkStart w:id="4" w:name="Section_HDR_Annex"/>
      <w:r w:rsidRPr="00DA217C">
        <w:rPr>
          <w:snapToGrid/>
          <w:lang w:val="en-GB" w:eastAsia="en-US"/>
        </w:rPr>
        <w:lastRenderedPageBreak/>
        <w:t>Annex</w:t>
      </w:r>
      <w:bookmarkEnd w:id="4"/>
    </w:p>
    <w:p w:rsidR="00DA217C" w:rsidRPr="00DA217C" w:rsidRDefault="00DA217C" w:rsidP="00DA217C">
      <w:pPr>
        <w:keepNext/>
        <w:keepLines/>
        <w:tabs>
          <w:tab w:val="clear" w:pos="431"/>
          <w:tab w:val="right" w:pos="851"/>
        </w:tabs>
        <w:suppressAutoHyphens/>
        <w:overflowPunct/>
        <w:adjustRightInd/>
        <w:snapToGrid/>
        <w:spacing w:before="240" w:after="120" w:line="360" w:lineRule="auto"/>
        <w:ind w:left="1134" w:right="1134" w:hanging="1134"/>
        <w:jc w:val="right"/>
        <w:rPr>
          <w:i/>
          <w:snapToGrid/>
          <w:sz w:val="24"/>
          <w:szCs w:val="24"/>
          <w:lang w:val="en-GB" w:eastAsia="en-US"/>
        </w:rPr>
      </w:pPr>
      <w:r w:rsidRPr="00DA217C">
        <w:rPr>
          <w:i/>
          <w:snapToGrid/>
          <w:sz w:val="24"/>
          <w:szCs w:val="24"/>
          <w:lang w:val="en-GB" w:eastAsia="en-US"/>
        </w:rPr>
        <w:t>[English only]</w:t>
      </w:r>
    </w:p>
    <w:p w:rsidR="00DA217C" w:rsidRPr="00DA217C" w:rsidRDefault="00DA217C" w:rsidP="003628BC">
      <w:pPr>
        <w:pStyle w:val="HChGC"/>
        <w:rPr>
          <w:snapToGrid/>
          <w:lang w:val="en-GB" w:eastAsia="en-US"/>
        </w:rPr>
      </w:pPr>
      <w:r w:rsidRPr="00DA217C">
        <w:rPr>
          <w:snapToGrid/>
          <w:lang w:val="en-GB" w:eastAsia="en-US"/>
        </w:rPr>
        <w:tab/>
      </w:r>
      <w:r w:rsidRPr="00DA217C">
        <w:rPr>
          <w:snapToGrid/>
          <w:lang w:val="en-GB" w:eastAsia="en-US"/>
        </w:rPr>
        <w:tab/>
      </w:r>
      <w:bookmarkStart w:id="5" w:name="Sub_Section_HDR_Composition_delegation"/>
      <w:r w:rsidRPr="00DA217C">
        <w:rPr>
          <w:snapToGrid/>
          <w:lang w:val="en-GB" w:eastAsia="en-US"/>
        </w:rPr>
        <w:t>Composition of the delegation</w:t>
      </w:r>
      <w:bookmarkEnd w:id="5"/>
    </w:p>
    <w:p w:rsidR="00DA217C" w:rsidRPr="003628BC" w:rsidRDefault="00DA217C" w:rsidP="00E05EE0">
      <w:pPr>
        <w:tabs>
          <w:tab w:val="clear" w:pos="431"/>
        </w:tabs>
        <w:suppressAutoHyphens/>
        <w:overflowPunct/>
        <w:adjustRightInd/>
        <w:spacing w:after="120" w:line="240" w:lineRule="exact"/>
        <w:ind w:left="1134" w:right="1134" w:firstLine="567"/>
        <w:rPr>
          <w:rFonts w:asciiTheme="majorBidi" w:hAnsiTheme="majorBidi" w:cstheme="majorBidi"/>
          <w:snapToGrid/>
          <w:szCs w:val="21"/>
          <w:lang w:val="en-GB" w:eastAsia="en-US"/>
        </w:rPr>
      </w:pPr>
      <w:r w:rsidRPr="003628BC">
        <w:rPr>
          <w:rFonts w:asciiTheme="majorBidi" w:hAnsiTheme="majorBidi" w:cstheme="majorBidi"/>
          <w:snapToGrid/>
          <w:szCs w:val="21"/>
          <w:lang w:val="en-GB" w:eastAsia="en-US"/>
        </w:rPr>
        <w:t>The delegation of Guyana was headed by Ms. Carolyn Rodrigues-Birket</w:t>
      </w:r>
      <w:r w:rsidR="001E4B77" w:rsidRPr="003628BC">
        <w:rPr>
          <w:rFonts w:asciiTheme="majorBidi" w:hAnsiTheme="majorBidi" w:cstheme="majorBidi"/>
          <w:snapToGrid/>
          <w:szCs w:val="21"/>
          <w:lang w:val="en-GB" w:eastAsia="en-US"/>
        </w:rPr>
        <w:t xml:space="preserve">t, </w:t>
      </w:r>
      <w:r w:rsidRPr="003628BC">
        <w:rPr>
          <w:rFonts w:asciiTheme="majorBidi" w:hAnsiTheme="majorBidi" w:cstheme="majorBidi"/>
          <w:snapToGrid/>
          <w:szCs w:val="21"/>
          <w:lang w:val="en-GB" w:eastAsia="en-US"/>
        </w:rPr>
        <w:t>Minister of Foreign Affairs and composed of the following members</w:t>
      </w:r>
      <w:r w:rsidR="001E4B77" w:rsidRPr="003628BC">
        <w:rPr>
          <w:rFonts w:asciiTheme="majorBidi" w:hAnsiTheme="majorBidi" w:cstheme="majorBidi"/>
          <w:snapToGrid/>
          <w:szCs w:val="21"/>
          <w:lang w:val="en-GB" w:eastAsia="en-US"/>
        </w:rPr>
        <w:t>：</w:t>
      </w:r>
    </w:p>
    <w:p w:rsidR="00DA217C" w:rsidRPr="003628BC" w:rsidRDefault="00DA217C" w:rsidP="00E05EE0">
      <w:pPr>
        <w:tabs>
          <w:tab w:val="clear" w:pos="431"/>
          <w:tab w:val="left" w:pos="1701"/>
        </w:tabs>
        <w:suppressAutoHyphens/>
        <w:overflowPunct/>
        <w:adjustRightInd/>
        <w:spacing w:after="120" w:line="240" w:lineRule="exact"/>
        <w:ind w:left="1701" w:right="1134" w:hanging="170"/>
        <w:rPr>
          <w:rFonts w:asciiTheme="majorBidi" w:hAnsiTheme="majorBidi" w:cstheme="majorBidi"/>
          <w:snapToGrid/>
          <w:szCs w:val="21"/>
          <w:lang w:val="en-GB" w:eastAsia="en-US"/>
        </w:rPr>
      </w:pPr>
      <w:r w:rsidRPr="003628BC">
        <w:rPr>
          <w:rFonts w:asciiTheme="majorBidi" w:hAnsiTheme="majorBidi" w:cstheme="majorBidi"/>
          <w:snapToGrid/>
          <w:szCs w:val="21"/>
          <w:lang w:val="en-GB" w:eastAsia="en-US"/>
        </w:rPr>
        <w:t>•</w:t>
      </w:r>
      <w:r w:rsidRPr="003628BC">
        <w:rPr>
          <w:rFonts w:asciiTheme="majorBidi" w:hAnsiTheme="majorBidi" w:cstheme="majorBidi"/>
          <w:snapToGrid/>
          <w:szCs w:val="21"/>
          <w:lang w:val="en-GB" w:eastAsia="en-US"/>
        </w:rPr>
        <w:tab/>
        <w:t>Mr. </w:t>
      </w:r>
      <w:proofErr w:type="spellStart"/>
      <w:r w:rsidRPr="003628BC">
        <w:rPr>
          <w:rFonts w:asciiTheme="majorBidi" w:hAnsiTheme="majorBidi" w:cstheme="majorBidi"/>
          <w:snapToGrid/>
          <w:szCs w:val="21"/>
          <w:lang w:val="en-GB" w:eastAsia="en-US"/>
        </w:rPr>
        <w:t>Sherwyn</w:t>
      </w:r>
      <w:proofErr w:type="spellEnd"/>
      <w:r w:rsidRPr="003628BC">
        <w:rPr>
          <w:rFonts w:asciiTheme="majorBidi" w:hAnsiTheme="majorBidi" w:cstheme="majorBidi"/>
          <w:snapToGrid/>
          <w:szCs w:val="21"/>
          <w:lang w:val="en-GB" w:eastAsia="en-US"/>
        </w:rPr>
        <w:t xml:space="preserve"> </w:t>
      </w:r>
      <w:proofErr w:type="spellStart"/>
      <w:r w:rsidRPr="003628BC">
        <w:rPr>
          <w:rFonts w:asciiTheme="majorBidi" w:hAnsiTheme="majorBidi" w:cstheme="majorBidi"/>
          <w:snapToGrid/>
          <w:szCs w:val="21"/>
          <w:lang w:val="en-GB" w:eastAsia="en-US"/>
        </w:rPr>
        <w:t>Naughto</w:t>
      </w:r>
      <w:r w:rsidR="001E4B77" w:rsidRPr="003628BC">
        <w:rPr>
          <w:rFonts w:asciiTheme="majorBidi" w:hAnsiTheme="majorBidi" w:cstheme="majorBidi"/>
          <w:snapToGrid/>
          <w:szCs w:val="21"/>
          <w:lang w:val="en-GB" w:eastAsia="en-US"/>
        </w:rPr>
        <w:t>n</w:t>
      </w:r>
      <w:proofErr w:type="spellEnd"/>
      <w:r w:rsidR="001E4B77" w:rsidRPr="003628BC">
        <w:rPr>
          <w:rFonts w:asciiTheme="majorBidi" w:hAnsiTheme="majorBidi" w:cstheme="majorBidi"/>
          <w:snapToGrid/>
          <w:szCs w:val="21"/>
          <w:lang w:val="en-GB" w:eastAsia="en-US"/>
        </w:rPr>
        <w:t xml:space="preserve">, </w:t>
      </w:r>
      <w:r w:rsidRPr="003628BC">
        <w:rPr>
          <w:rFonts w:asciiTheme="majorBidi" w:hAnsiTheme="majorBidi" w:cstheme="majorBidi"/>
          <w:snapToGrid/>
          <w:szCs w:val="21"/>
          <w:lang w:val="en-GB" w:eastAsia="en-US"/>
        </w:rPr>
        <w:t>First Secretar</w:t>
      </w:r>
      <w:r w:rsidR="001E4B77" w:rsidRPr="003628BC">
        <w:rPr>
          <w:rFonts w:asciiTheme="majorBidi" w:hAnsiTheme="majorBidi" w:cstheme="majorBidi"/>
          <w:snapToGrid/>
          <w:szCs w:val="21"/>
          <w:lang w:val="en-GB" w:eastAsia="en-US"/>
        </w:rPr>
        <w:t xml:space="preserve">y, </w:t>
      </w:r>
      <w:r w:rsidRPr="003628BC">
        <w:rPr>
          <w:rFonts w:asciiTheme="majorBidi" w:hAnsiTheme="majorBidi" w:cstheme="majorBidi"/>
          <w:snapToGrid/>
          <w:szCs w:val="21"/>
          <w:lang w:val="en-GB" w:eastAsia="en-US"/>
        </w:rPr>
        <w:t>Embassy of Guyana in Brussels.</w:t>
      </w:r>
    </w:p>
    <w:p w:rsidR="00DA217C" w:rsidRPr="00DA217C" w:rsidRDefault="00DA217C" w:rsidP="00DA217C">
      <w:pPr>
        <w:tabs>
          <w:tab w:val="clear" w:pos="431"/>
        </w:tabs>
        <w:suppressAutoHyphens/>
        <w:overflowPunct/>
        <w:adjustRightInd/>
        <w:snapToGrid/>
        <w:spacing w:before="240" w:line="360" w:lineRule="auto"/>
        <w:ind w:left="1134" w:right="1134"/>
        <w:jc w:val="center"/>
        <w:rPr>
          <w:snapToGrid/>
          <w:sz w:val="24"/>
          <w:szCs w:val="24"/>
          <w:u w:val="single"/>
          <w:lang w:val="en-GB" w:eastAsia="en-US"/>
        </w:rPr>
      </w:pPr>
      <w:r w:rsidRPr="00DA217C">
        <w:rPr>
          <w:snapToGrid/>
          <w:sz w:val="24"/>
          <w:szCs w:val="24"/>
          <w:u w:val="single"/>
          <w:lang w:val="en-GB" w:eastAsia="en-US"/>
        </w:rPr>
        <w:tab/>
      </w:r>
      <w:r w:rsidRPr="00DA217C">
        <w:rPr>
          <w:snapToGrid/>
          <w:sz w:val="24"/>
          <w:szCs w:val="24"/>
          <w:u w:val="single"/>
          <w:lang w:val="en-GB" w:eastAsia="en-US"/>
        </w:rPr>
        <w:tab/>
      </w:r>
      <w:r w:rsidRPr="00DA217C">
        <w:rPr>
          <w:snapToGrid/>
          <w:sz w:val="24"/>
          <w:szCs w:val="24"/>
          <w:u w:val="single"/>
          <w:lang w:val="en-GB" w:eastAsia="en-US"/>
        </w:rPr>
        <w:tab/>
      </w:r>
    </w:p>
    <w:p w:rsidR="00D26BB7" w:rsidRPr="00DA217C" w:rsidRDefault="00D26BB7" w:rsidP="00DA217C">
      <w:pPr>
        <w:tabs>
          <w:tab w:val="left" w:pos="1418"/>
        </w:tabs>
        <w:rPr>
          <w:lang w:val="en-GB"/>
        </w:rPr>
      </w:pPr>
    </w:p>
    <w:sectPr w:rsidR="00D26BB7" w:rsidRPr="00DA217C" w:rsidSect="001E4B77">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77" w:rsidRPr="000D319F" w:rsidRDefault="001E4B77" w:rsidP="000D319F">
      <w:pPr>
        <w:pStyle w:val="ae"/>
        <w:spacing w:after="240"/>
        <w:ind w:left="907"/>
        <w:rPr>
          <w:rFonts w:asciiTheme="majorBidi" w:eastAsia="宋体" w:hAnsiTheme="majorBidi" w:cstheme="majorBidi"/>
          <w:sz w:val="21"/>
          <w:szCs w:val="21"/>
          <w:lang w:val="en-US"/>
        </w:rPr>
      </w:pPr>
    </w:p>
    <w:p w:rsidR="001E4B77" w:rsidRPr="000D319F" w:rsidRDefault="001E4B77"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1E4B77" w:rsidRPr="000D319F" w:rsidRDefault="001E4B77" w:rsidP="000D319F">
      <w:pPr>
        <w:pStyle w:val="ae"/>
      </w:pPr>
    </w:p>
  </w:endnote>
  <w:endnote w:type="continuationNotice" w:id="1">
    <w:p w:rsidR="001E4B77" w:rsidRDefault="001E4B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7" w:rsidRPr="00D26BB7" w:rsidRDefault="001E4B77" w:rsidP="00D26BB7">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6F7E56">
      <w:rPr>
        <w:rStyle w:val="af"/>
        <w:noProof/>
      </w:rPr>
      <w:t>2</w:t>
    </w:r>
    <w:r>
      <w:rPr>
        <w:rStyle w:val="af"/>
      </w:rPr>
      <w:fldChar w:fldCharType="end"/>
    </w:r>
    <w:r>
      <w:rPr>
        <w:rStyle w:val="af"/>
      </w:rPr>
      <w:tab/>
    </w:r>
    <w:proofErr w:type="spellStart"/>
    <w:r w:rsidRPr="00D26BB7">
      <w:rPr>
        <w:rStyle w:val="af"/>
        <w:b w:val="0"/>
        <w:snapToGrid w:val="0"/>
        <w:sz w:val="16"/>
      </w:rPr>
      <w:t>GE.15</w:t>
    </w:r>
    <w:proofErr w:type="spellEnd"/>
    <w:r w:rsidRPr="00D26BB7">
      <w:rPr>
        <w:rStyle w:val="af"/>
        <w:b w:val="0"/>
        <w:snapToGrid w:val="0"/>
        <w:sz w:val="16"/>
      </w:rPr>
      <w:t>-07626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7" w:rsidRPr="00D26BB7" w:rsidRDefault="001E4B77" w:rsidP="00D26BB7">
    <w:pPr>
      <w:pStyle w:val="ae"/>
      <w:tabs>
        <w:tab w:val="clear" w:pos="431"/>
        <w:tab w:val="right" w:pos="9638"/>
      </w:tabs>
      <w:rPr>
        <w:rStyle w:val="af"/>
      </w:rPr>
    </w:pPr>
    <w:proofErr w:type="spellStart"/>
    <w:r>
      <w:t>GE.15</w:t>
    </w:r>
    <w:proofErr w:type="spellEnd"/>
    <w:r>
      <w:t>-07626</w:t>
    </w:r>
    <w:r>
      <w:tab/>
    </w:r>
    <w:r>
      <w:rPr>
        <w:rStyle w:val="af"/>
      </w:rPr>
      <w:fldChar w:fldCharType="begin"/>
    </w:r>
    <w:r>
      <w:rPr>
        <w:rStyle w:val="af"/>
      </w:rPr>
      <w:instrText xml:space="preserve"> PAGE  \* MERGEFORMAT </w:instrText>
    </w:r>
    <w:r>
      <w:rPr>
        <w:rStyle w:val="af"/>
      </w:rPr>
      <w:fldChar w:fldCharType="separate"/>
    </w:r>
    <w:r w:rsidR="001D2FBC">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7" w:rsidRPr="008B4347" w:rsidRDefault="001E4B77" w:rsidP="00D26BB7">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-07626</w:t>
    </w:r>
    <w:r w:rsidRPr="00EE277A">
      <w:rPr>
        <w:sz w:val="20"/>
        <w:lang w:eastAsia="zh-CN"/>
      </w:rPr>
      <w:t xml:space="preserve"> (C)</w:t>
    </w:r>
    <w:r>
      <w:rPr>
        <w:sz w:val="20"/>
        <w:lang w:eastAsia="zh-CN"/>
      </w:rPr>
      <w:tab/>
      <w:t>30041</w:t>
    </w:r>
    <w:r>
      <w:rPr>
        <w:rFonts w:eastAsiaTheme="minorEastAsia" w:hint="eastAsia"/>
        <w:sz w:val="20"/>
        <w:lang w:eastAsia="zh-CN"/>
      </w:rPr>
      <w:t>5</w:t>
    </w:r>
    <w:r>
      <w:rPr>
        <w:sz w:val="20"/>
        <w:lang w:eastAsia="zh-CN"/>
      </w:rPr>
      <w:tab/>
      <w:t>01051</w:t>
    </w:r>
    <w:r>
      <w:rPr>
        <w:rFonts w:eastAsiaTheme="minorEastAsia" w:hint="eastAsia"/>
        <w:sz w:val="20"/>
        <w:lang w:eastAsia="zh-CN"/>
      </w:rPr>
      <w:t>5</w:t>
    </w:r>
  </w:p>
  <w:p w:rsidR="001E4B77" w:rsidRPr="00487939" w:rsidRDefault="001E4B77" w:rsidP="001E4B77">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69D964C7" wp14:editId="53FC1782">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16&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6&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091EC1AD" wp14:editId="7BF8CF74">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77" w:rsidRPr="000157B1" w:rsidRDefault="001E4B7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1E4B77" w:rsidRPr="000157B1" w:rsidRDefault="001E4B7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1E4B77" w:rsidRDefault="001E4B77"/>
  </w:footnote>
  <w:footnote w:id="2">
    <w:p w:rsidR="001E4B77" w:rsidRDefault="001E4B77" w:rsidP="00AE4BFD">
      <w:pPr>
        <w:pStyle w:val="ab"/>
        <w:spacing w:after="0"/>
        <w:rPr>
          <w:szCs w:val="20"/>
        </w:rPr>
      </w:pPr>
      <w:r>
        <w:tab/>
      </w:r>
      <w:r>
        <w:tab/>
      </w:r>
      <w:r>
        <w:tab/>
      </w:r>
      <w:r w:rsidRPr="00EC0260">
        <w:rPr>
          <w:rStyle w:val="a7"/>
          <w:rFonts w:eastAsia="宋体"/>
          <w:vertAlign w:val="baseline"/>
        </w:rPr>
        <w:t>*</w:t>
      </w:r>
      <w:r>
        <w:rPr>
          <w:rStyle w:val="a7"/>
          <w:rFonts w:eastAsia="宋体"/>
          <w:sz w:val="20"/>
        </w:rPr>
        <w:tab/>
      </w:r>
      <w:r>
        <w:rPr>
          <w:rFonts w:hint="eastAsia"/>
        </w:rPr>
        <w:t>本报告附件原文照发。</w:t>
      </w:r>
    </w:p>
  </w:footnote>
  <w:footnote w:id="3">
    <w:p w:rsidR="001E4B77" w:rsidRDefault="00AE150B" w:rsidP="00AE4BFD">
      <w:pPr>
        <w:pStyle w:val="ab"/>
        <w:spacing w:after="0"/>
      </w:pPr>
      <w:r>
        <w:tab/>
      </w:r>
      <w:r>
        <w:tab/>
      </w:r>
      <w:r w:rsidR="001E4B77" w:rsidRPr="00AE150B">
        <w:rPr>
          <w:rStyle w:val="a7"/>
          <w:rFonts w:eastAsia="宋体"/>
          <w:vertAlign w:val="baseline"/>
        </w:rPr>
        <w:sym w:font="Symbol" w:char="F02A"/>
      </w:r>
      <w:r w:rsidR="001E4B77" w:rsidRPr="00AE150B">
        <w:rPr>
          <w:rStyle w:val="a7"/>
          <w:rFonts w:eastAsia="宋体"/>
          <w:vertAlign w:val="baseline"/>
        </w:rPr>
        <w:sym w:font="Symbol" w:char="F02A"/>
      </w:r>
      <w:r w:rsidR="001E4B77">
        <w:tab/>
      </w:r>
      <w:r w:rsidR="001E4B77">
        <w:rPr>
          <w:rFonts w:hint="eastAsia"/>
        </w:rPr>
        <w:t>结论和建议未经编辑。</w:t>
      </w:r>
    </w:p>
  </w:footnote>
  <w:footnote w:id="4">
    <w:p w:rsidR="001E4B77" w:rsidRDefault="001E4B77" w:rsidP="00AE4BFD">
      <w:pPr>
        <w:pStyle w:val="ab"/>
        <w:spacing w:after="0"/>
      </w:pPr>
      <w:r>
        <w:tab/>
      </w:r>
      <w:r w:rsidR="006C47D6">
        <w:tab/>
      </w:r>
      <w:r>
        <w:rPr>
          <w:rStyle w:val="a7"/>
          <w:rFonts w:eastAsia="宋体"/>
        </w:rPr>
        <w:footnoteRef/>
      </w:r>
      <w:r>
        <w:tab/>
      </w:r>
      <w:r>
        <w:rPr>
          <w:rFonts w:hint="eastAsia"/>
        </w:rPr>
        <w:t>互动对话期间提出的这一建议为</w:t>
      </w:r>
      <w:r w:rsidR="00525898">
        <w:rPr>
          <w:rFonts w:hint="eastAsia"/>
        </w:rPr>
        <w:t>：“</w:t>
      </w:r>
      <w:r>
        <w:rPr>
          <w:rFonts w:hint="eastAsia"/>
        </w:rPr>
        <w:t>因此</w:t>
      </w:r>
      <w:r w:rsidR="00525898">
        <w:rPr>
          <w:rFonts w:hint="eastAsia"/>
        </w:rPr>
        <w:t>，</w:t>
      </w:r>
      <w:r>
        <w:rPr>
          <w:rFonts w:hint="eastAsia"/>
        </w:rPr>
        <w:t>我们重申以前提出的第</w:t>
      </w:r>
      <w:r w:rsidR="00525898">
        <w:t>70.29</w:t>
      </w:r>
      <w:r>
        <w:rPr>
          <w:rFonts w:hint="eastAsia"/>
        </w:rPr>
        <w:t>、第</w:t>
      </w:r>
      <w:r w:rsidR="00525898">
        <w:t>70.39</w:t>
      </w:r>
      <w:r>
        <w:rPr>
          <w:rFonts w:hint="eastAsia"/>
        </w:rPr>
        <w:t>和第</w:t>
      </w:r>
      <w:r w:rsidR="00525898">
        <w:t>70.49</w:t>
      </w:r>
      <w:r>
        <w:rPr>
          <w:rFonts w:hint="eastAsia"/>
        </w:rPr>
        <w:t>项建议</w:t>
      </w:r>
      <w:r w:rsidR="00525898">
        <w:rPr>
          <w:rFonts w:hint="eastAsia"/>
        </w:rPr>
        <w:t>”</w:t>
      </w:r>
      <w:r>
        <w:rPr>
          <w:rFonts w:hint="eastAsia"/>
        </w:rPr>
        <w:t>。</w:t>
      </w:r>
    </w:p>
  </w:footnote>
  <w:footnote w:id="5">
    <w:p w:rsidR="001E4B77" w:rsidRDefault="006C47D6" w:rsidP="00AE4BFD">
      <w:pPr>
        <w:pStyle w:val="ab"/>
        <w:spacing w:after="0"/>
      </w:pPr>
      <w:r>
        <w:tab/>
      </w:r>
      <w:r w:rsidR="001E4B77">
        <w:tab/>
      </w:r>
      <w:r w:rsidR="001E4B77">
        <w:rPr>
          <w:rStyle w:val="a7"/>
          <w:rFonts w:eastAsia="宋体"/>
        </w:rPr>
        <w:footnoteRef/>
      </w:r>
      <w:r w:rsidR="001E4B77">
        <w:tab/>
      </w:r>
      <w:r w:rsidR="001E4B77">
        <w:rPr>
          <w:rFonts w:hint="eastAsia"/>
        </w:rPr>
        <w:t>互动对话期间提出的这一建议为</w:t>
      </w:r>
      <w:r w:rsidR="00525898">
        <w:rPr>
          <w:rFonts w:hint="eastAsia"/>
        </w:rPr>
        <w:t>：“</w:t>
      </w:r>
      <w:r w:rsidR="001E4B77">
        <w:rPr>
          <w:rFonts w:hint="eastAsia"/>
        </w:rPr>
        <w:t>因此</w:t>
      </w:r>
      <w:r w:rsidR="00525898">
        <w:rPr>
          <w:rFonts w:hint="eastAsia"/>
        </w:rPr>
        <w:t>，</w:t>
      </w:r>
      <w:r w:rsidR="001E4B77">
        <w:rPr>
          <w:rFonts w:hint="eastAsia"/>
        </w:rPr>
        <w:t>我们重申以前提出的第</w:t>
      </w:r>
      <w:r w:rsidR="00525898">
        <w:t>70.29</w:t>
      </w:r>
      <w:r w:rsidR="001E4B77">
        <w:rPr>
          <w:rFonts w:hint="eastAsia"/>
        </w:rPr>
        <w:t>、第</w:t>
      </w:r>
      <w:r w:rsidR="00525898">
        <w:t>70.39</w:t>
      </w:r>
      <w:r w:rsidR="001E4B77">
        <w:rPr>
          <w:rFonts w:hint="eastAsia"/>
        </w:rPr>
        <w:t>和第</w:t>
      </w:r>
      <w:r w:rsidR="00525898">
        <w:t>70.49</w:t>
      </w:r>
      <w:r w:rsidR="001E4B77">
        <w:rPr>
          <w:rFonts w:hint="eastAsia"/>
        </w:rPr>
        <w:t>项建议</w:t>
      </w:r>
      <w:r w:rsidR="00525898">
        <w:rPr>
          <w:rFonts w:hint="eastAsia"/>
        </w:rPr>
        <w:t>”</w:t>
      </w:r>
      <w:r w:rsidR="001E4B77">
        <w:rPr>
          <w:rFonts w:hint="eastAsia"/>
        </w:rPr>
        <w:t>。</w:t>
      </w:r>
    </w:p>
  </w:footnote>
  <w:footnote w:id="6">
    <w:p w:rsidR="001E4B77" w:rsidRDefault="003628BC" w:rsidP="00AE4BFD">
      <w:pPr>
        <w:pStyle w:val="ab"/>
        <w:spacing w:after="0"/>
      </w:pPr>
      <w:r>
        <w:tab/>
      </w:r>
      <w:r w:rsidR="001E4B77">
        <w:tab/>
      </w:r>
      <w:r w:rsidR="001E4B77">
        <w:rPr>
          <w:rStyle w:val="a7"/>
          <w:rFonts w:eastAsia="宋体"/>
        </w:rPr>
        <w:footnoteRef/>
      </w:r>
      <w:r w:rsidR="001E4B77">
        <w:tab/>
      </w:r>
      <w:r w:rsidR="001E4B77">
        <w:rPr>
          <w:rFonts w:hint="eastAsia"/>
        </w:rPr>
        <w:t>互动对话期间提出的这一建议为</w:t>
      </w:r>
      <w:r w:rsidR="00525898">
        <w:rPr>
          <w:rFonts w:hint="eastAsia"/>
        </w:rPr>
        <w:t>：“</w:t>
      </w:r>
      <w:r w:rsidR="001E4B77">
        <w:rPr>
          <w:rFonts w:hint="eastAsia"/>
        </w:rPr>
        <w:t>因此</w:t>
      </w:r>
      <w:r w:rsidR="00525898">
        <w:rPr>
          <w:rFonts w:hint="eastAsia"/>
        </w:rPr>
        <w:t>，</w:t>
      </w:r>
      <w:r w:rsidR="001E4B77">
        <w:rPr>
          <w:rFonts w:hint="eastAsia"/>
        </w:rPr>
        <w:t>我们重申以前提出的第</w:t>
      </w:r>
      <w:r w:rsidR="00525898">
        <w:t>70.29</w:t>
      </w:r>
      <w:r w:rsidR="001E4B77">
        <w:rPr>
          <w:rFonts w:hint="eastAsia"/>
        </w:rPr>
        <w:t>、第</w:t>
      </w:r>
      <w:r w:rsidR="00525898">
        <w:t>70.39</w:t>
      </w:r>
      <w:r w:rsidR="001E4B77">
        <w:rPr>
          <w:rFonts w:hint="eastAsia"/>
        </w:rPr>
        <w:t>和第</w:t>
      </w:r>
      <w:r w:rsidR="00525898">
        <w:t>70.49</w:t>
      </w:r>
      <w:r w:rsidR="001E4B77">
        <w:rPr>
          <w:rFonts w:hint="eastAsia"/>
        </w:rPr>
        <w:t>项建议</w:t>
      </w:r>
      <w:r w:rsidR="00525898">
        <w:rPr>
          <w:rFonts w:hint="eastAsia"/>
        </w:rPr>
        <w:t>”</w:t>
      </w:r>
      <w:r w:rsidR="001E4B77">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7" w:rsidRDefault="001E4B77" w:rsidP="00D26BB7">
    <w:pPr>
      <w:pStyle w:val="af0"/>
    </w:pPr>
    <w:r>
      <w:t>A/</w:t>
    </w:r>
    <w:proofErr w:type="spellStart"/>
    <w:r>
      <w:t>HRC</w:t>
    </w:r>
    <w:proofErr w:type="spellEnd"/>
    <w:r>
      <w:t>/29/16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7" w:rsidRPr="00202A30" w:rsidRDefault="001E4B77" w:rsidP="00D26BB7">
    <w:pPr>
      <w:pStyle w:val="af0"/>
      <w:jc w:val="right"/>
    </w:pPr>
    <w:r>
      <w:t>A/</w:t>
    </w:r>
    <w:proofErr w:type="spellStart"/>
    <w:r>
      <w:t>HRC</w:t>
    </w:r>
    <w:proofErr w:type="spellEnd"/>
    <w:r>
      <w:t>/29/16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2FE196D"/>
    <w:multiLevelType w:val="hybridMultilevel"/>
    <w:tmpl w:val="BD946C6C"/>
    <w:lvl w:ilvl="0" w:tplc="CBAE6ACE">
      <w:start w:val="1"/>
      <w:numFmt w:val="lowerLetter"/>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E32848"/>
    <w:multiLevelType w:val="hybridMultilevel"/>
    <w:tmpl w:val="3F284ABE"/>
    <w:lvl w:ilvl="0" w:tplc="4D7E2BF4">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3E"/>
    <w:rsid w:val="00011483"/>
    <w:rsid w:val="000D319F"/>
    <w:rsid w:val="000E4D0E"/>
    <w:rsid w:val="00144B69"/>
    <w:rsid w:val="00153E86"/>
    <w:rsid w:val="00186C47"/>
    <w:rsid w:val="001B1BD1"/>
    <w:rsid w:val="001C3EF2"/>
    <w:rsid w:val="001D17F6"/>
    <w:rsid w:val="001D2FBC"/>
    <w:rsid w:val="001E4B77"/>
    <w:rsid w:val="00204B42"/>
    <w:rsid w:val="002231C3"/>
    <w:rsid w:val="0024417F"/>
    <w:rsid w:val="00250F8D"/>
    <w:rsid w:val="00256232"/>
    <w:rsid w:val="002939D6"/>
    <w:rsid w:val="002E1C97"/>
    <w:rsid w:val="002F5834"/>
    <w:rsid w:val="00326EBF"/>
    <w:rsid w:val="00327FE4"/>
    <w:rsid w:val="003628BC"/>
    <w:rsid w:val="003C0C9C"/>
    <w:rsid w:val="00427F63"/>
    <w:rsid w:val="004C4A0A"/>
    <w:rsid w:val="005173EC"/>
    <w:rsid w:val="00525898"/>
    <w:rsid w:val="005E403A"/>
    <w:rsid w:val="00612F00"/>
    <w:rsid w:val="00680656"/>
    <w:rsid w:val="006B1119"/>
    <w:rsid w:val="006C47D6"/>
    <w:rsid w:val="006E3E46"/>
    <w:rsid w:val="006E71B1"/>
    <w:rsid w:val="006F7E56"/>
    <w:rsid w:val="00705D89"/>
    <w:rsid w:val="00730D74"/>
    <w:rsid w:val="00731A42"/>
    <w:rsid w:val="00767E69"/>
    <w:rsid w:val="0077079A"/>
    <w:rsid w:val="007A5599"/>
    <w:rsid w:val="007D083E"/>
    <w:rsid w:val="007E5DAD"/>
    <w:rsid w:val="00811540"/>
    <w:rsid w:val="00856233"/>
    <w:rsid w:val="00860F27"/>
    <w:rsid w:val="008B0560"/>
    <w:rsid w:val="008B2BFA"/>
    <w:rsid w:val="008B4347"/>
    <w:rsid w:val="0093206A"/>
    <w:rsid w:val="00936F03"/>
    <w:rsid w:val="00943B69"/>
    <w:rsid w:val="00944CB3"/>
    <w:rsid w:val="009B09D7"/>
    <w:rsid w:val="009C6D36"/>
    <w:rsid w:val="009D35ED"/>
    <w:rsid w:val="00A03CB6"/>
    <w:rsid w:val="00A1364C"/>
    <w:rsid w:val="00A21076"/>
    <w:rsid w:val="00A3739A"/>
    <w:rsid w:val="00A52DAF"/>
    <w:rsid w:val="00A84072"/>
    <w:rsid w:val="00A87B40"/>
    <w:rsid w:val="00AE150B"/>
    <w:rsid w:val="00AE4BFD"/>
    <w:rsid w:val="00B16570"/>
    <w:rsid w:val="00B423E7"/>
    <w:rsid w:val="00B53320"/>
    <w:rsid w:val="00BC6522"/>
    <w:rsid w:val="00C121D5"/>
    <w:rsid w:val="00C17349"/>
    <w:rsid w:val="00C351AA"/>
    <w:rsid w:val="00C7253F"/>
    <w:rsid w:val="00D26A05"/>
    <w:rsid w:val="00D26BB7"/>
    <w:rsid w:val="00D97B98"/>
    <w:rsid w:val="00DA217C"/>
    <w:rsid w:val="00DC671F"/>
    <w:rsid w:val="00DE4DA7"/>
    <w:rsid w:val="00E05EE0"/>
    <w:rsid w:val="00E33B38"/>
    <w:rsid w:val="00E47FE5"/>
    <w:rsid w:val="00E574AF"/>
    <w:rsid w:val="00EC0260"/>
    <w:rsid w:val="00F714DA"/>
    <w:rsid w:val="00FB24E5"/>
    <w:rsid w:val="00FB456B"/>
    <w:rsid w:val="00FC5693"/>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3802">
      <w:bodyDiv w:val="1"/>
      <w:marLeft w:val="0"/>
      <w:marRight w:val="0"/>
      <w:marTop w:val="0"/>
      <w:marBottom w:val="0"/>
      <w:divBdr>
        <w:top w:val="none" w:sz="0" w:space="0" w:color="auto"/>
        <w:left w:val="none" w:sz="0" w:space="0" w:color="auto"/>
        <w:bottom w:val="none" w:sz="0" w:space="0" w:color="auto"/>
        <w:right w:val="none" w:sz="0" w:space="0" w:color="auto"/>
      </w:divBdr>
    </w:div>
    <w:div w:id="21466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67F3B-89F1-4FD9-9E85-A557E60922CC}"/>
</file>

<file path=customXml/itemProps2.xml><?xml version="1.0" encoding="utf-8"?>
<ds:datastoreItem xmlns:ds="http://schemas.openxmlformats.org/officeDocument/2006/customXml" ds:itemID="{73B2E017-CAD6-40AF-AE66-88EA857C6FB4}"/>
</file>

<file path=customXml/itemProps3.xml><?xml version="1.0" encoding="utf-8"?>
<ds:datastoreItem xmlns:ds="http://schemas.openxmlformats.org/officeDocument/2006/customXml" ds:itemID="{AC7C1480-506A-44E7-9EB0-1488E38B2CCC}"/>
</file>

<file path=customXml/itemProps4.xml><?xml version="1.0" encoding="utf-8"?>
<ds:datastoreItem xmlns:ds="http://schemas.openxmlformats.org/officeDocument/2006/customXml" ds:itemID="{989AC551-6638-4609-8A4D-325EEC100BC0}"/>
</file>

<file path=docProps/app.xml><?xml version="1.0" encoding="utf-8"?>
<Properties xmlns="http://schemas.openxmlformats.org/officeDocument/2006/extended-properties" xmlns:vt="http://schemas.openxmlformats.org/officeDocument/2006/docPropsVTypes">
  <Template>A.dotm</Template>
  <TotalTime>0</TotalTime>
  <Pages>24</Pages>
  <Words>18045</Words>
  <Characters>19914</Characters>
  <Application>Microsoft Office Word</Application>
  <DocSecurity>0</DocSecurity>
  <Lines>714</Lines>
  <Paragraphs>311</Paragraphs>
  <ScaleCrop>false</ScaleCrop>
  <Company>DCM</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Guyana in Chinese</dc:title>
  <dc:subject>A/HRC/29/16</dc:subject>
  <dc:creator>si</dc:creator>
  <cp:keywords/>
  <dc:description/>
  <cp:lastModifiedBy>Si J.</cp:lastModifiedBy>
  <cp:revision>2</cp:revision>
  <cp:lastPrinted>2015-05-01T08:53:00Z</cp:lastPrinted>
  <dcterms:created xsi:type="dcterms:W3CDTF">2015-05-01T12:43:00Z</dcterms:created>
  <dcterms:modified xsi:type="dcterms:W3CDTF">2015-05-01T12:43:00Z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