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533F4">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F533F4">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F814F3" w:rsidRDefault="00F814F3" w:rsidP="00F533F4">
            <w:pPr>
              <w:spacing w:line="240" w:lineRule="atLeast"/>
              <w:jc w:val="right"/>
              <w:rPr>
                <w:sz w:val="20"/>
                <w:szCs w:val="21"/>
              </w:rPr>
            </w:pPr>
            <w:r w:rsidRPr="00F814F3">
              <w:rPr>
                <w:sz w:val="40"/>
                <w:szCs w:val="21"/>
              </w:rPr>
              <w:t>A</w:t>
            </w:r>
            <w:r>
              <w:rPr>
                <w:sz w:val="20"/>
                <w:szCs w:val="21"/>
              </w:rPr>
              <w:t>/</w:t>
            </w:r>
            <w:proofErr w:type="spellStart"/>
            <w:r>
              <w:rPr>
                <w:sz w:val="20"/>
                <w:szCs w:val="21"/>
              </w:rPr>
              <w:t>HRC</w:t>
            </w:r>
            <w:proofErr w:type="spellEnd"/>
            <w:r>
              <w:rPr>
                <w:sz w:val="20"/>
                <w:szCs w:val="21"/>
              </w:rPr>
              <w:t>/29/33</w:t>
            </w:r>
          </w:p>
        </w:tc>
      </w:tr>
      <w:tr w:rsidR="00A1364C" w:rsidRPr="00F124C6" w:rsidTr="00F533F4">
        <w:trPr>
          <w:trHeight w:hRule="exact" w:val="2835"/>
        </w:trPr>
        <w:tc>
          <w:tcPr>
            <w:tcW w:w="1280" w:type="dxa"/>
            <w:tcBorders>
              <w:top w:val="single" w:sz="4" w:space="0" w:color="auto"/>
              <w:bottom w:val="single" w:sz="12" w:space="0" w:color="auto"/>
            </w:tcBorders>
          </w:tcPr>
          <w:p w:rsidR="00A1364C" w:rsidRPr="00F124C6" w:rsidRDefault="00A1364C" w:rsidP="00F533F4">
            <w:pPr>
              <w:spacing w:line="120" w:lineRule="atLeast"/>
              <w:rPr>
                <w:sz w:val="10"/>
                <w:szCs w:val="10"/>
              </w:rPr>
            </w:pPr>
          </w:p>
          <w:p w:rsidR="00A1364C" w:rsidRPr="00F124C6" w:rsidRDefault="00A1364C" w:rsidP="00F533F4">
            <w:pPr>
              <w:spacing w:line="120" w:lineRule="atLeast"/>
              <w:rPr>
                <w:sz w:val="10"/>
                <w:szCs w:val="10"/>
              </w:rPr>
            </w:pPr>
            <w:r>
              <w:rPr>
                <w:rFonts w:hint="eastAsia"/>
                <w:noProof/>
                <w:snapToGrid/>
              </w:rPr>
              <w:drawing>
                <wp:inline distT="0" distB="0" distL="0" distR="0" wp14:anchorId="5B828503" wp14:editId="3935AF2A">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533F4">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A1364C" w:rsidP="00F533F4">
            <w:pPr>
              <w:spacing w:before="240" w:line="240" w:lineRule="atLeast"/>
              <w:rPr>
                <w:sz w:val="20"/>
              </w:rPr>
            </w:pPr>
            <w:r w:rsidRPr="00F124C6">
              <w:rPr>
                <w:sz w:val="20"/>
              </w:rPr>
              <w:t xml:space="preserve">Distr.: </w:t>
            </w:r>
            <w:r w:rsidR="00E27CC5" w:rsidRPr="00E27CC5">
              <w:rPr>
                <w:sz w:val="20"/>
              </w:rPr>
              <w:t>General</w:t>
            </w:r>
          </w:p>
          <w:p w:rsidR="00A1364C" w:rsidRPr="00F124C6" w:rsidRDefault="00CD5EB1" w:rsidP="00F533F4">
            <w:pPr>
              <w:spacing w:line="240" w:lineRule="atLeast"/>
              <w:rPr>
                <w:sz w:val="20"/>
              </w:rPr>
            </w:pPr>
            <w:r>
              <w:rPr>
                <w:sz w:val="20"/>
              </w:rPr>
              <w:t xml:space="preserve">2 </w:t>
            </w:r>
            <w:r w:rsidRPr="00CD5EB1">
              <w:rPr>
                <w:sz w:val="20"/>
              </w:rPr>
              <w:t>April</w:t>
            </w:r>
            <w:r w:rsidR="008B4347">
              <w:rPr>
                <w:sz w:val="20"/>
              </w:rPr>
              <w:t xml:space="preserve"> 201</w:t>
            </w:r>
            <w:r w:rsidR="008B4347">
              <w:rPr>
                <w:rFonts w:hint="eastAsia"/>
                <w:sz w:val="20"/>
              </w:rPr>
              <w:t>5</w:t>
            </w:r>
          </w:p>
          <w:p w:rsidR="00A1364C" w:rsidRPr="00F124C6" w:rsidRDefault="00A1364C" w:rsidP="00F533F4">
            <w:pPr>
              <w:spacing w:line="240" w:lineRule="atLeast"/>
              <w:rPr>
                <w:sz w:val="20"/>
              </w:rPr>
            </w:pPr>
            <w:r w:rsidRPr="00F124C6">
              <w:rPr>
                <w:sz w:val="20"/>
              </w:rPr>
              <w:t xml:space="preserve">Chinese </w:t>
            </w:r>
          </w:p>
          <w:p w:rsidR="00A1364C" w:rsidRPr="00F124C6" w:rsidRDefault="00A1364C" w:rsidP="00F533F4">
            <w:pPr>
              <w:spacing w:line="240" w:lineRule="atLeast"/>
            </w:pPr>
            <w:r w:rsidRPr="00F124C6">
              <w:rPr>
                <w:sz w:val="20"/>
              </w:rPr>
              <w:t>Original: English</w:t>
            </w:r>
            <w:bookmarkStart w:id="0" w:name="_GoBack"/>
            <w:bookmarkEnd w:id="0"/>
          </w:p>
        </w:tc>
      </w:tr>
    </w:tbl>
    <w:p w:rsidR="00CD5EB1" w:rsidRDefault="00CD5EB1" w:rsidP="0050615D">
      <w:pPr>
        <w:spacing w:before="120"/>
        <w:rPr>
          <w:rFonts w:eastAsia="黑体"/>
          <w:szCs w:val="21"/>
        </w:rPr>
      </w:pPr>
      <w:r>
        <w:rPr>
          <w:rFonts w:eastAsia="黑体" w:hint="eastAsia"/>
          <w:bCs/>
          <w:sz w:val="24"/>
          <w:szCs w:val="24"/>
        </w:rPr>
        <w:t>人权</w:t>
      </w:r>
      <w:r w:rsidR="00601987">
        <w:rPr>
          <w:rFonts w:eastAsia="黑体" w:hint="eastAsia"/>
          <w:bCs/>
          <w:sz w:val="24"/>
          <w:szCs w:val="24"/>
        </w:rPr>
        <w:t>理事会</w:t>
      </w:r>
      <w:r>
        <w:rPr>
          <w:rFonts w:eastAsia="黑体"/>
          <w:bCs/>
          <w:sz w:val="24"/>
          <w:szCs w:val="24"/>
        </w:rPr>
        <w:br/>
      </w:r>
      <w:r>
        <w:rPr>
          <w:rFonts w:eastAsia="黑体" w:hint="eastAsia"/>
          <w:bCs/>
          <w:szCs w:val="21"/>
        </w:rPr>
        <w:t>第二十九届会议</w:t>
      </w:r>
      <w:r>
        <w:rPr>
          <w:rFonts w:eastAsia="黑体"/>
          <w:bCs/>
          <w:szCs w:val="21"/>
        </w:rPr>
        <w:br/>
      </w:r>
      <w:r>
        <w:rPr>
          <w:rFonts w:hint="eastAsia"/>
          <w:szCs w:val="21"/>
        </w:rPr>
        <w:t>议程项目</w:t>
      </w:r>
      <w:r>
        <w:rPr>
          <w:szCs w:val="21"/>
        </w:rPr>
        <w:t>3</w:t>
      </w:r>
      <w:r>
        <w:rPr>
          <w:szCs w:val="21"/>
        </w:rPr>
        <w:br/>
      </w:r>
      <w:r>
        <w:rPr>
          <w:rFonts w:eastAsia="黑体" w:hint="eastAsia"/>
          <w:szCs w:val="21"/>
        </w:rPr>
        <w:t>增进和保护所有人权</w:t>
      </w:r>
      <w:r>
        <w:rPr>
          <w:rFonts w:eastAsia="黑体" w:hint="eastAsia"/>
          <w:spacing w:val="-50"/>
          <w:szCs w:val="21"/>
        </w:rPr>
        <w:t>―</w:t>
      </w:r>
      <w:r>
        <w:rPr>
          <w:rFonts w:eastAsia="黑体" w:hint="eastAsia"/>
          <w:szCs w:val="21"/>
        </w:rPr>
        <w:t>―公民权利、政治权利、</w:t>
      </w:r>
    </w:p>
    <w:p w:rsidR="00CD5EB1" w:rsidRDefault="00CD5EB1" w:rsidP="00CD5EB1">
      <w:pPr>
        <w:rPr>
          <w:rFonts w:eastAsiaTheme="minorEastAsia"/>
          <w:b/>
          <w:bCs/>
          <w:sz w:val="20"/>
        </w:rPr>
      </w:pPr>
      <w:r>
        <w:rPr>
          <w:rFonts w:eastAsia="黑体" w:hint="eastAsia"/>
          <w:szCs w:val="21"/>
        </w:rPr>
        <w:t>经济、社会和文化权利，包括发展权</w:t>
      </w:r>
    </w:p>
    <w:p w:rsidR="00F814F3" w:rsidRDefault="00CD5EB1" w:rsidP="00CD5EB1">
      <w:pPr>
        <w:pStyle w:val="HChGC"/>
      </w:pPr>
      <w:r>
        <w:tab/>
      </w:r>
      <w:r>
        <w:tab/>
      </w:r>
      <w:r>
        <w:rPr>
          <w:rFonts w:hint="eastAsia"/>
        </w:rPr>
        <w:t>人人有权享有能达到的最高标准身心健康问题特别报告员代纽斯·普拉斯的报告</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CD5EB1" w:rsidRPr="00CD5EB1" w:rsidTr="00CD5EB1">
        <w:trPr>
          <w:jc w:val="center"/>
        </w:trPr>
        <w:tc>
          <w:tcPr>
            <w:tcW w:w="9637" w:type="dxa"/>
            <w:tcBorders>
              <w:top w:val="single" w:sz="4" w:space="0" w:color="auto"/>
              <w:left w:val="single" w:sz="4" w:space="0" w:color="auto"/>
              <w:bottom w:val="nil"/>
              <w:right w:val="single" w:sz="4" w:space="0" w:color="auto"/>
            </w:tcBorders>
            <w:hideMark/>
          </w:tcPr>
          <w:p w:rsidR="00CD5EB1" w:rsidRPr="00CD5EB1" w:rsidRDefault="00CD5EB1">
            <w:pPr>
              <w:suppressAutoHyphens/>
              <w:spacing w:before="240" w:after="120" w:line="360" w:lineRule="auto"/>
              <w:ind w:left="255"/>
              <w:rPr>
                <w:rFonts w:eastAsiaTheme="minorEastAsia"/>
                <w:i/>
                <w:szCs w:val="21"/>
                <w:lang w:val="en-GB"/>
              </w:rPr>
            </w:pPr>
            <w:r w:rsidRPr="00CD5EB1">
              <w:rPr>
                <w:rFonts w:eastAsiaTheme="minorEastAsia" w:hint="eastAsia"/>
                <w:iCs/>
                <w:szCs w:val="21"/>
              </w:rPr>
              <w:t>内容提要</w:t>
            </w:r>
          </w:p>
        </w:tc>
      </w:tr>
      <w:tr w:rsidR="00CD5EB1" w:rsidRPr="00CD5EB1" w:rsidTr="00CD5EB1">
        <w:trPr>
          <w:jc w:val="center"/>
        </w:trPr>
        <w:tc>
          <w:tcPr>
            <w:tcW w:w="9637" w:type="dxa"/>
            <w:tcBorders>
              <w:top w:val="nil"/>
              <w:left w:val="single" w:sz="4" w:space="0" w:color="auto"/>
              <w:bottom w:val="nil"/>
              <w:right w:val="single" w:sz="4" w:space="0" w:color="auto"/>
            </w:tcBorders>
            <w:hideMark/>
          </w:tcPr>
          <w:p w:rsidR="00CD5EB1" w:rsidRPr="00CD5EB1" w:rsidRDefault="00CD5EB1" w:rsidP="00B860D9">
            <w:pPr>
              <w:pStyle w:val="SingleTxtG"/>
              <w:spacing w:line="320" w:lineRule="exact"/>
              <w:ind w:firstLine="434"/>
              <w:rPr>
                <w:rFonts w:eastAsiaTheme="minorEastAsia"/>
                <w:sz w:val="21"/>
                <w:szCs w:val="21"/>
                <w:lang w:val="en-GB" w:eastAsia="zh-CN"/>
              </w:rPr>
            </w:pPr>
            <w:r w:rsidRPr="00CD5EB1">
              <w:rPr>
                <w:rFonts w:eastAsiaTheme="minorEastAsia" w:hint="eastAsia"/>
                <w:sz w:val="21"/>
                <w:szCs w:val="21"/>
                <w:lang w:val="en-GB" w:eastAsia="zh-CN"/>
              </w:rPr>
              <w:t>本报告根据理事会第</w:t>
            </w:r>
            <w:r w:rsidRPr="00CD5EB1">
              <w:rPr>
                <w:rFonts w:eastAsiaTheme="minorEastAsia"/>
                <w:sz w:val="21"/>
                <w:szCs w:val="21"/>
                <w:lang w:val="en-GB" w:eastAsia="zh-CN"/>
              </w:rPr>
              <w:t>24/6</w:t>
            </w:r>
            <w:r w:rsidRPr="00CD5EB1">
              <w:rPr>
                <w:rFonts w:eastAsiaTheme="minorEastAsia" w:hint="eastAsia"/>
                <w:sz w:val="21"/>
                <w:szCs w:val="21"/>
                <w:lang w:val="en-GB" w:eastAsia="zh-CN"/>
              </w:rPr>
              <w:t>号决议提交，在报告中，特别报告员简要叙述了</w:t>
            </w:r>
            <w:r w:rsidRPr="00CD5EB1">
              <w:rPr>
                <w:rFonts w:eastAsiaTheme="minorEastAsia"/>
                <w:sz w:val="21"/>
                <w:szCs w:val="21"/>
                <w:lang w:val="en-GB" w:eastAsia="zh-CN"/>
              </w:rPr>
              <w:t>2014</w:t>
            </w:r>
            <w:r w:rsidRPr="00CD5EB1">
              <w:rPr>
                <w:rFonts w:eastAsiaTheme="minorEastAsia" w:hint="eastAsia"/>
                <w:sz w:val="21"/>
                <w:szCs w:val="21"/>
                <w:lang w:val="en-GB" w:eastAsia="zh-CN"/>
              </w:rPr>
              <w:t>年</w:t>
            </w:r>
            <w:r w:rsidRPr="00CD5EB1">
              <w:rPr>
                <w:rFonts w:eastAsiaTheme="minorEastAsia"/>
                <w:sz w:val="21"/>
                <w:szCs w:val="21"/>
                <w:lang w:val="en-GB" w:eastAsia="zh-CN"/>
              </w:rPr>
              <w:t>8</w:t>
            </w:r>
            <w:r w:rsidRPr="00CD5EB1">
              <w:rPr>
                <w:rFonts w:eastAsiaTheme="minorEastAsia" w:hint="eastAsia"/>
                <w:sz w:val="21"/>
                <w:szCs w:val="21"/>
                <w:lang w:val="en-GB" w:eastAsia="zh-CN"/>
              </w:rPr>
              <w:t>月任职以来所开展的活动。</w:t>
            </w:r>
          </w:p>
        </w:tc>
      </w:tr>
      <w:tr w:rsidR="00CD5EB1" w:rsidRPr="00CD5EB1" w:rsidTr="00CD5EB1">
        <w:trPr>
          <w:jc w:val="center"/>
        </w:trPr>
        <w:tc>
          <w:tcPr>
            <w:tcW w:w="9637" w:type="dxa"/>
            <w:tcBorders>
              <w:top w:val="nil"/>
              <w:left w:val="single" w:sz="4" w:space="0" w:color="auto"/>
              <w:bottom w:val="nil"/>
              <w:right w:val="single" w:sz="4" w:space="0" w:color="auto"/>
            </w:tcBorders>
            <w:hideMark/>
          </w:tcPr>
          <w:p w:rsidR="00CD5EB1" w:rsidRPr="00CD5EB1" w:rsidRDefault="00CD5EB1" w:rsidP="007A61D4">
            <w:pPr>
              <w:pStyle w:val="SingleTxtG"/>
              <w:spacing w:line="320" w:lineRule="exact"/>
              <w:ind w:firstLine="448"/>
              <w:rPr>
                <w:rFonts w:eastAsiaTheme="minorEastAsia"/>
                <w:sz w:val="21"/>
                <w:szCs w:val="21"/>
                <w:lang w:val="en-GB" w:eastAsia="zh-CN"/>
              </w:rPr>
            </w:pPr>
            <w:r w:rsidRPr="00CD5EB1">
              <w:rPr>
                <w:rFonts w:eastAsiaTheme="minorEastAsia" w:hint="eastAsia"/>
                <w:sz w:val="21"/>
                <w:szCs w:val="21"/>
                <w:lang w:eastAsia="zh-CN"/>
              </w:rPr>
              <w:t>本报告主要关注健康权问题特别报告员根据任务授权开展的工作，侧重于健康权框架以及健康权范围与内涵的发展。之后，</w:t>
            </w:r>
            <w:r w:rsidR="007A61D4">
              <w:rPr>
                <w:rFonts w:eastAsiaTheme="minorEastAsia" w:hint="eastAsia"/>
                <w:sz w:val="21"/>
                <w:szCs w:val="21"/>
                <w:lang w:eastAsia="zh-CN"/>
              </w:rPr>
              <w:t>联系</w:t>
            </w:r>
            <w:r w:rsidRPr="00CD5EB1">
              <w:rPr>
                <w:rFonts w:eastAsiaTheme="minorEastAsia" w:hint="eastAsia"/>
                <w:sz w:val="21"/>
                <w:szCs w:val="21"/>
                <w:lang w:eastAsia="zh-CN"/>
              </w:rPr>
              <w:t>全面实现健康权</w:t>
            </w:r>
            <w:r w:rsidR="007A61D4">
              <w:rPr>
                <w:rFonts w:eastAsiaTheme="minorEastAsia" w:hint="eastAsia"/>
                <w:sz w:val="21"/>
                <w:szCs w:val="21"/>
                <w:lang w:eastAsia="zh-CN"/>
              </w:rPr>
              <w:t>方面</w:t>
            </w:r>
            <w:r w:rsidRPr="00CD5EB1">
              <w:rPr>
                <w:rFonts w:eastAsiaTheme="minorEastAsia" w:hint="eastAsia"/>
                <w:sz w:val="21"/>
                <w:szCs w:val="21"/>
                <w:lang w:eastAsia="zh-CN"/>
              </w:rPr>
              <w:t>当前</w:t>
            </w:r>
            <w:r w:rsidR="007A61D4" w:rsidRPr="00CD5EB1">
              <w:rPr>
                <w:rFonts w:eastAsiaTheme="minorEastAsia" w:hint="eastAsia"/>
                <w:sz w:val="21"/>
                <w:szCs w:val="21"/>
                <w:lang w:eastAsia="zh-CN"/>
              </w:rPr>
              <w:t>的</w:t>
            </w:r>
            <w:r w:rsidRPr="00CD5EB1">
              <w:rPr>
                <w:rFonts w:eastAsiaTheme="minorEastAsia" w:hint="eastAsia"/>
                <w:sz w:val="21"/>
                <w:szCs w:val="21"/>
                <w:lang w:eastAsia="zh-CN"/>
              </w:rPr>
              <w:t>背景、挑战和机遇，特别报告</w:t>
            </w:r>
            <w:proofErr w:type="gramStart"/>
            <w:r w:rsidRPr="00CD5EB1">
              <w:rPr>
                <w:rFonts w:eastAsiaTheme="minorEastAsia" w:hint="eastAsia"/>
                <w:sz w:val="21"/>
                <w:szCs w:val="21"/>
                <w:lang w:eastAsia="zh-CN"/>
              </w:rPr>
              <w:t>员思考</w:t>
            </w:r>
            <w:proofErr w:type="gramEnd"/>
            <w:r w:rsidRPr="00CD5EB1">
              <w:rPr>
                <w:rFonts w:eastAsiaTheme="minorEastAsia" w:hint="eastAsia"/>
                <w:sz w:val="21"/>
                <w:szCs w:val="21"/>
                <w:lang w:eastAsia="zh-CN"/>
              </w:rPr>
              <w:t>了他对前进道路的看法。</w:t>
            </w:r>
          </w:p>
        </w:tc>
      </w:tr>
      <w:tr w:rsidR="00CD5EB1" w:rsidRPr="00CD5EB1" w:rsidTr="00CD5EB1">
        <w:trPr>
          <w:jc w:val="center"/>
        </w:trPr>
        <w:tc>
          <w:tcPr>
            <w:tcW w:w="9637" w:type="dxa"/>
            <w:tcBorders>
              <w:top w:val="nil"/>
              <w:left w:val="single" w:sz="4" w:space="0" w:color="auto"/>
              <w:bottom w:val="nil"/>
              <w:right w:val="single" w:sz="4" w:space="0" w:color="auto"/>
            </w:tcBorders>
            <w:hideMark/>
          </w:tcPr>
          <w:p w:rsidR="00CD5EB1" w:rsidRPr="00CD5EB1" w:rsidRDefault="00CD5EB1" w:rsidP="00B860D9">
            <w:pPr>
              <w:pStyle w:val="SingleTxtG"/>
              <w:spacing w:line="320" w:lineRule="exact"/>
              <w:ind w:firstLine="434"/>
              <w:rPr>
                <w:rFonts w:eastAsiaTheme="minorEastAsia"/>
                <w:sz w:val="21"/>
                <w:szCs w:val="21"/>
                <w:lang w:val="en-GB" w:eastAsia="zh-CN"/>
              </w:rPr>
            </w:pPr>
            <w:r w:rsidRPr="00CD5EB1">
              <w:rPr>
                <w:rFonts w:eastAsiaTheme="minorEastAsia" w:hint="eastAsia"/>
                <w:sz w:val="21"/>
                <w:szCs w:val="21"/>
                <w:lang w:val="en-GB" w:eastAsia="zh-CN"/>
              </w:rPr>
              <w:t>特别报告员提出了结论和意见。</w:t>
            </w:r>
          </w:p>
        </w:tc>
      </w:tr>
      <w:tr w:rsidR="00CD5EB1" w:rsidRPr="00CD5EB1" w:rsidTr="00CD5EB1">
        <w:trPr>
          <w:jc w:val="center"/>
        </w:trPr>
        <w:tc>
          <w:tcPr>
            <w:tcW w:w="9637" w:type="dxa"/>
            <w:tcBorders>
              <w:top w:val="nil"/>
              <w:left w:val="single" w:sz="4" w:space="0" w:color="auto"/>
              <w:bottom w:val="single" w:sz="4" w:space="0" w:color="auto"/>
              <w:right w:val="single" w:sz="4" w:space="0" w:color="auto"/>
            </w:tcBorders>
          </w:tcPr>
          <w:p w:rsidR="00CD5EB1" w:rsidRPr="00CD5EB1" w:rsidRDefault="00CD5EB1">
            <w:pPr>
              <w:suppressAutoHyphens/>
              <w:spacing w:line="240" w:lineRule="atLeast"/>
              <w:rPr>
                <w:rFonts w:eastAsiaTheme="minorEastAsia"/>
                <w:szCs w:val="21"/>
                <w:lang w:val="en-GB"/>
              </w:rPr>
            </w:pPr>
          </w:p>
        </w:tc>
      </w:tr>
    </w:tbl>
    <w:p w:rsidR="00CD5EB1" w:rsidRDefault="00CD5EB1" w:rsidP="00CD5EB1"/>
    <w:p w:rsidR="00CD5EB1" w:rsidRDefault="00CD5EB1">
      <w:pPr>
        <w:tabs>
          <w:tab w:val="clear" w:pos="431"/>
        </w:tabs>
        <w:overflowPunct/>
        <w:adjustRightInd/>
        <w:snapToGrid/>
        <w:spacing w:line="240" w:lineRule="auto"/>
        <w:jc w:val="left"/>
      </w:pPr>
      <w:r>
        <w:br w:type="page"/>
      </w:r>
    </w:p>
    <w:p w:rsidR="00CD5EB1" w:rsidRDefault="00CD5EB1" w:rsidP="00CD5EB1">
      <w:pPr>
        <w:spacing w:after="120"/>
        <w:rPr>
          <w:sz w:val="28"/>
          <w:szCs w:val="28"/>
        </w:rPr>
      </w:pPr>
      <w:r>
        <w:rPr>
          <w:rFonts w:hint="eastAsia"/>
          <w:sz w:val="28"/>
          <w:szCs w:val="28"/>
        </w:rPr>
        <w:lastRenderedPageBreak/>
        <w:t>目录</w:t>
      </w:r>
    </w:p>
    <w:p w:rsidR="00CD5EB1" w:rsidRDefault="00CD5EB1" w:rsidP="00CD5EB1">
      <w:pPr>
        <w:tabs>
          <w:tab w:val="right" w:pos="8789"/>
          <w:tab w:val="right" w:pos="9639"/>
        </w:tabs>
        <w:spacing w:after="120"/>
        <w:ind w:left="488"/>
        <w:rPr>
          <w:rFonts w:eastAsia="楷体_GB2312"/>
          <w:sz w:val="23"/>
          <w:szCs w:val="23"/>
        </w:rPr>
      </w:pPr>
      <w:r>
        <w:rPr>
          <w:rFonts w:eastAsia="楷体_GB2312"/>
          <w:sz w:val="18"/>
          <w:szCs w:val="18"/>
        </w:rPr>
        <w:tab/>
      </w:r>
      <w:r>
        <w:rPr>
          <w:rFonts w:eastAsia="楷体_GB2312" w:hint="eastAsia"/>
          <w:sz w:val="18"/>
          <w:szCs w:val="18"/>
        </w:rPr>
        <w:t>段次</w:t>
      </w:r>
      <w:r>
        <w:rPr>
          <w:rFonts w:eastAsia="楷体_GB2312"/>
          <w:sz w:val="23"/>
          <w:szCs w:val="23"/>
        </w:rPr>
        <w:tab/>
      </w:r>
      <w:r>
        <w:rPr>
          <w:rFonts w:eastAsia="楷体_GB2312" w:hint="eastAsia"/>
          <w:sz w:val="18"/>
          <w:szCs w:val="18"/>
        </w:rPr>
        <w:t>页次</w:t>
      </w:r>
    </w:p>
    <w:p w:rsidR="00CD5EB1" w:rsidRDefault="00CD5EB1" w:rsidP="00CD5EB1">
      <w:pPr>
        <w:pStyle w:val="a8"/>
        <w:tabs>
          <w:tab w:val="clear" w:pos="1996"/>
        </w:tabs>
        <w:spacing w:after="120"/>
        <w:ind w:right="3684"/>
        <w:rPr>
          <w:rFonts w:eastAsiaTheme="minorEastAsia"/>
        </w:rPr>
      </w:pPr>
      <w:r>
        <w:tab/>
      </w:r>
      <w:proofErr w:type="gramStart"/>
      <w:r>
        <w:rPr>
          <w:rFonts w:hint="eastAsia"/>
          <w:lang w:val="fr-CH"/>
        </w:rPr>
        <w:t>一</w:t>
      </w:r>
      <w:proofErr w:type="gramEnd"/>
      <w:r>
        <w:t>.</w:t>
      </w:r>
      <w:r>
        <w:tab/>
      </w:r>
      <w:r>
        <w:rPr>
          <w:rFonts w:hint="eastAsia"/>
          <w:lang w:val="fr-CH"/>
        </w:rPr>
        <w:t>导言</w:t>
      </w:r>
      <w:r>
        <w:tab/>
      </w:r>
      <w:r>
        <w:tab/>
      </w:r>
      <w:r>
        <w:tab/>
        <w:t>1–3</w:t>
      </w:r>
      <w:r>
        <w:tab/>
      </w:r>
      <w:r w:rsidR="004815C6">
        <w:t>3</w:t>
      </w:r>
    </w:p>
    <w:p w:rsidR="00CD5EB1" w:rsidRDefault="00CD5EB1" w:rsidP="00CD5EB1">
      <w:pPr>
        <w:pStyle w:val="a8"/>
        <w:spacing w:after="120"/>
      </w:pPr>
      <w:r>
        <w:tab/>
      </w:r>
      <w:r>
        <w:rPr>
          <w:rFonts w:hint="eastAsia"/>
        </w:rPr>
        <w:t>二</w:t>
      </w:r>
      <w:r>
        <w:t>.</w:t>
      </w:r>
      <w:r>
        <w:tab/>
      </w:r>
      <w:r>
        <w:rPr>
          <w:rFonts w:hint="eastAsia"/>
        </w:rPr>
        <w:t>报告所涉期间的活动</w:t>
      </w:r>
      <w:r>
        <w:tab/>
      </w:r>
      <w:r>
        <w:tab/>
        <w:t>4–12</w:t>
      </w:r>
      <w:r>
        <w:tab/>
      </w:r>
      <w:r w:rsidR="004815C6">
        <w:t>3</w:t>
      </w:r>
    </w:p>
    <w:p w:rsidR="00CD5EB1" w:rsidRDefault="00CD5EB1" w:rsidP="00CD5EB1">
      <w:pPr>
        <w:pStyle w:val="a8"/>
        <w:spacing w:after="120"/>
      </w:pPr>
      <w:r>
        <w:tab/>
      </w:r>
      <w:r>
        <w:tab/>
        <w:t>A.</w:t>
      </w:r>
      <w:r>
        <w:tab/>
      </w:r>
      <w:r>
        <w:rPr>
          <w:rFonts w:hint="eastAsia"/>
        </w:rPr>
        <w:t>向各国发送的信函</w:t>
      </w:r>
      <w:r>
        <w:tab/>
      </w:r>
      <w:r>
        <w:tab/>
        <w:t>4</w:t>
      </w:r>
      <w:r>
        <w:tab/>
      </w:r>
      <w:r w:rsidR="004815C6">
        <w:t>3</w:t>
      </w:r>
    </w:p>
    <w:p w:rsidR="00CD5EB1" w:rsidRDefault="00CD5EB1" w:rsidP="00CD5EB1">
      <w:pPr>
        <w:pStyle w:val="a8"/>
        <w:spacing w:after="120"/>
      </w:pPr>
      <w:r>
        <w:tab/>
      </w:r>
      <w:r>
        <w:tab/>
        <w:t>B.</w:t>
      </w:r>
      <w:r>
        <w:tab/>
      </w:r>
      <w:r>
        <w:rPr>
          <w:rFonts w:hint="eastAsia"/>
        </w:rPr>
        <w:t>国别访问</w:t>
      </w:r>
      <w:r>
        <w:tab/>
      </w:r>
      <w:r>
        <w:tab/>
        <w:t>5–6</w:t>
      </w:r>
      <w:r>
        <w:tab/>
      </w:r>
      <w:r w:rsidR="004815C6">
        <w:t>3</w:t>
      </w:r>
    </w:p>
    <w:p w:rsidR="00CD5EB1" w:rsidRDefault="00CD5EB1" w:rsidP="00CD5EB1">
      <w:pPr>
        <w:pStyle w:val="a8"/>
        <w:spacing w:after="120"/>
      </w:pPr>
      <w:r>
        <w:tab/>
      </w:r>
      <w:r>
        <w:tab/>
        <w:t>C.</w:t>
      </w:r>
      <w:r>
        <w:tab/>
      </w:r>
      <w:r>
        <w:rPr>
          <w:rFonts w:hint="eastAsia"/>
        </w:rPr>
        <w:t>与联合国系统和政府间组织的合作</w:t>
      </w:r>
      <w:r>
        <w:tab/>
      </w:r>
      <w:r>
        <w:tab/>
        <w:t>7–11</w:t>
      </w:r>
      <w:r>
        <w:tab/>
      </w:r>
      <w:r w:rsidR="004815C6">
        <w:t>3</w:t>
      </w:r>
    </w:p>
    <w:p w:rsidR="00CD5EB1" w:rsidRDefault="00CD5EB1" w:rsidP="00CD5EB1">
      <w:pPr>
        <w:pStyle w:val="a8"/>
        <w:spacing w:after="120"/>
      </w:pPr>
      <w:r>
        <w:tab/>
      </w:r>
      <w:r>
        <w:tab/>
        <w:t>D.</w:t>
      </w:r>
      <w:r>
        <w:tab/>
      </w:r>
      <w:r>
        <w:rPr>
          <w:rFonts w:hint="eastAsia"/>
        </w:rPr>
        <w:t>与非政府组织的合作</w:t>
      </w:r>
      <w:r>
        <w:tab/>
      </w:r>
      <w:r>
        <w:tab/>
        <w:t>12</w:t>
      </w:r>
      <w:r>
        <w:tab/>
      </w:r>
      <w:r w:rsidR="004815C6">
        <w:t>4</w:t>
      </w:r>
    </w:p>
    <w:p w:rsidR="00CD5EB1" w:rsidRDefault="00CD5EB1" w:rsidP="002C2A13">
      <w:pPr>
        <w:pStyle w:val="a8"/>
        <w:spacing w:after="120"/>
        <w:ind w:right="3542"/>
      </w:pPr>
      <w:r>
        <w:tab/>
      </w:r>
      <w:r>
        <w:rPr>
          <w:rFonts w:hint="eastAsia"/>
        </w:rPr>
        <w:t>三</w:t>
      </w:r>
      <w:r>
        <w:t>.</w:t>
      </w:r>
      <w:r>
        <w:tab/>
      </w:r>
      <w:r>
        <w:rPr>
          <w:rFonts w:hint="eastAsia"/>
        </w:rPr>
        <w:t>根据任务授权所开展工作</w:t>
      </w:r>
      <w:r w:rsidR="002C2A13">
        <w:rPr>
          <w:rFonts w:hint="eastAsia"/>
        </w:rPr>
        <w:t>情况</w:t>
      </w:r>
      <w:r>
        <w:rPr>
          <w:rFonts w:hint="eastAsia"/>
        </w:rPr>
        <w:t>概述</w:t>
      </w:r>
      <w:r>
        <w:t>(2003-2014</w:t>
      </w:r>
      <w:r>
        <w:rPr>
          <w:rFonts w:hint="eastAsia"/>
        </w:rPr>
        <w:t>年</w:t>
      </w:r>
      <w:r>
        <w:t>)</w:t>
      </w:r>
      <w:r>
        <w:tab/>
      </w:r>
      <w:r>
        <w:tab/>
        <w:t>13–31</w:t>
      </w:r>
      <w:r w:rsidR="004815C6">
        <w:tab/>
        <w:t>4</w:t>
      </w:r>
    </w:p>
    <w:p w:rsidR="00CD5EB1" w:rsidRDefault="00CD5EB1" w:rsidP="00CD5EB1">
      <w:pPr>
        <w:pStyle w:val="a8"/>
        <w:spacing w:after="120"/>
      </w:pPr>
      <w:r>
        <w:tab/>
      </w:r>
      <w:r>
        <w:rPr>
          <w:rFonts w:hint="eastAsia"/>
        </w:rPr>
        <w:t>四</w:t>
      </w:r>
      <w:r>
        <w:t>.</w:t>
      </w:r>
      <w:r>
        <w:tab/>
      </w:r>
      <w:r>
        <w:rPr>
          <w:rFonts w:hint="eastAsia"/>
        </w:rPr>
        <w:t>前进道路：背景、挑战和机遇</w:t>
      </w:r>
      <w:r>
        <w:tab/>
      </w:r>
      <w:r>
        <w:tab/>
        <w:t>32–63</w:t>
      </w:r>
      <w:r>
        <w:tab/>
      </w:r>
      <w:r w:rsidR="004815C6">
        <w:t>7</w:t>
      </w:r>
    </w:p>
    <w:p w:rsidR="00CD5EB1" w:rsidRDefault="00CD5EB1" w:rsidP="00CD5EB1">
      <w:pPr>
        <w:pStyle w:val="a8"/>
        <w:spacing w:after="120"/>
      </w:pPr>
      <w:r>
        <w:tab/>
      </w:r>
      <w:r>
        <w:tab/>
        <w:t>A.</w:t>
      </w:r>
      <w:r>
        <w:tab/>
      </w:r>
      <w:r>
        <w:rPr>
          <w:rFonts w:hint="eastAsia"/>
        </w:rPr>
        <w:t>健康权问题的政策性方针</w:t>
      </w:r>
      <w:r>
        <w:tab/>
      </w:r>
      <w:r>
        <w:tab/>
        <w:t>37–48</w:t>
      </w:r>
      <w:r>
        <w:tab/>
      </w:r>
      <w:r w:rsidR="004815C6">
        <w:t>8</w:t>
      </w:r>
    </w:p>
    <w:p w:rsidR="00CD5EB1" w:rsidRDefault="00CD5EB1" w:rsidP="004815C6">
      <w:pPr>
        <w:pStyle w:val="a8"/>
        <w:tabs>
          <w:tab w:val="clear" w:pos="851"/>
          <w:tab w:val="clear" w:pos="1565"/>
          <w:tab w:val="right" w:pos="284"/>
        </w:tabs>
        <w:spacing w:after="120"/>
        <w:ind w:left="1568" w:hanging="1568"/>
      </w:pPr>
      <w:r>
        <w:tab/>
      </w:r>
      <w:r>
        <w:tab/>
        <w:t>B.</w:t>
      </w:r>
      <w:r>
        <w:tab/>
      </w:r>
      <w:r>
        <w:rPr>
          <w:rFonts w:hint="eastAsia"/>
        </w:rPr>
        <w:t>健康权政策：权力不对称、不平衡的方针及其他挑战</w:t>
      </w:r>
      <w:r>
        <w:tab/>
      </w:r>
      <w:r>
        <w:tab/>
        <w:t>49–63</w:t>
      </w:r>
      <w:r>
        <w:tab/>
      </w:r>
      <w:r w:rsidR="004815C6">
        <w:t>9</w:t>
      </w:r>
    </w:p>
    <w:p w:rsidR="00CD5EB1" w:rsidRDefault="00CD5EB1" w:rsidP="007A61D4">
      <w:pPr>
        <w:pStyle w:val="a8"/>
        <w:tabs>
          <w:tab w:val="clear" w:pos="1996"/>
        </w:tabs>
        <w:spacing w:after="120"/>
      </w:pPr>
      <w:r>
        <w:tab/>
      </w:r>
      <w:r>
        <w:rPr>
          <w:rFonts w:hint="eastAsia"/>
        </w:rPr>
        <w:t>五</w:t>
      </w:r>
      <w:r>
        <w:t>.</w:t>
      </w:r>
      <w:r>
        <w:tab/>
      </w:r>
      <w:r>
        <w:rPr>
          <w:rFonts w:hint="eastAsia"/>
        </w:rPr>
        <w:t>优先主题</w:t>
      </w:r>
      <w:r w:rsidR="007A61D4">
        <w:tab/>
      </w:r>
      <w:r w:rsidR="007A61D4">
        <w:rPr>
          <w:rFonts w:hint="eastAsia"/>
        </w:rPr>
        <w:tab/>
      </w:r>
      <w:r>
        <w:t>64–118</w:t>
      </w:r>
      <w:r>
        <w:tab/>
      </w:r>
      <w:r w:rsidR="004815C6">
        <w:t>11</w:t>
      </w:r>
    </w:p>
    <w:p w:rsidR="00CD5EB1" w:rsidRDefault="00CD5EB1" w:rsidP="00CD5EB1">
      <w:pPr>
        <w:pStyle w:val="a8"/>
        <w:spacing w:after="120"/>
      </w:pPr>
      <w:r>
        <w:tab/>
      </w:r>
      <w:r>
        <w:tab/>
        <w:t>A.</w:t>
      </w:r>
      <w:r>
        <w:tab/>
        <w:t>2015</w:t>
      </w:r>
      <w:r>
        <w:rPr>
          <w:rFonts w:hint="eastAsia"/>
        </w:rPr>
        <w:t>年后议程中的全球卫生</w:t>
      </w:r>
      <w:r>
        <w:tab/>
      </w:r>
      <w:r>
        <w:tab/>
        <w:t>64–67</w:t>
      </w:r>
      <w:r>
        <w:tab/>
      </w:r>
      <w:r w:rsidR="004815C6">
        <w:t>11</w:t>
      </w:r>
    </w:p>
    <w:p w:rsidR="00CD5EB1" w:rsidRDefault="00CD5EB1" w:rsidP="00CD5EB1">
      <w:pPr>
        <w:pStyle w:val="a8"/>
        <w:spacing w:after="120"/>
      </w:pPr>
      <w:r>
        <w:tab/>
      </w:r>
      <w:r>
        <w:tab/>
        <w:t>B.</w:t>
      </w:r>
      <w:r>
        <w:tab/>
      </w:r>
      <w:r>
        <w:rPr>
          <w:rFonts w:hint="eastAsia"/>
        </w:rPr>
        <w:t>健康权和公共政策</w:t>
      </w:r>
      <w:r>
        <w:tab/>
      </w:r>
      <w:r>
        <w:tab/>
        <w:t>68–73</w:t>
      </w:r>
      <w:r>
        <w:tab/>
      </w:r>
      <w:r w:rsidR="004815C6">
        <w:t>12</w:t>
      </w:r>
    </w:p>
    <w:p w:rsidR="00CD5EB1" w:rsidRDefault="00CD5EB1" w:rsidP="00CD5EB1">
      <w:pPr>
        <w:pStyle w:val="a8"/>
        <w:spacing w:after="120"/>
      </w:pPr>
      <w:r>
        <w:tab/>
      </w:r>
      <w:r>
        <w:tab/>
        <w:t>C.</w:t>
      </w:r>
      <w:r>
        <w:tab/>
      </w:r>
      <w:r>
        <w:rPr>
          <w:rFonts w:hint="eastAsia"/>
        </w:rPr>
        <w:t>心理健康和情感健康</w:t>
      </w:r>
      <w:r>
        <w:tab/>
      </w:r>
      <w:r>
        <w:tab/>
        <w:t>74–85</w:t>
      </w:r>
      <w:r>
        <w:tab/>
      </w:r>
      <w:r w:rsidR="004815C6">
        <w:t>13</w:t>
      </w:r>
    </w:p>
    <w:p w:rsidR="00CD5EB1" w:rsidRDefault="00CD5EB1" w:rsidP="00CD5EB1">
      <w:pPr>
        <w:pStyle w:val="a8"/>
        <w:spacing w:after="120"/>
      </w:pPr>
      <w:r>
        <w:tab/>
      </w:r>
      <w:r>
        <w:tab/>
        <w:t>D.</w:t>
      </w:r>
      <w:r>
        <w:tab/>
      </w:r>
      <w:r>
        <w:rPr>
          <w:rFonts w:hint="eastAsia"/>
        </w:rPr>
        <w:t>对健康权采取考虑整个生命周期的方针</w:t>
      </w:r>
      <w:r>
        <w:tab/>
      </w:r>
      <w:r>
        <w:tab/>
        <w:t>86–92</w:t>
      </w:r>
      <w:r>
        <w:tab/>
      </w:r>
      <w:r w:rsidR="004815C6">
        <w:t>14</w:t>
      </w:r>
    </w:p>
    <w:p w:rsidR="00CD5EB1" w:rsidRDefault="00CD5EB1" w:rsidP="00CD5EB1">
      <w:pPr>
        <w:pStyle w:val="a8"/>
        <w:spacing w:after="120"/>
      </w:pPr>
      <w:r>
        <w:tab/>
      </w:r>
      <w:r>
        <w:tab/>
        <w:t>E.</w:t>
      </w:r>
      <w:r>
        <w:tab/>
      </w:r>
      <w:r>
        <w:rPr>
          <w:rFonts w:hint="eastAsia"/>
        </w:rPr>
        <w:t>残疾人的健康权</w:t>
      </w:r>
      <w:r>
        <w:tab/>
      </w:r>
      <w:r>
        <w:tab/>
        <w:t>93–100</w:t>
      </w:r>
      <w:r>
        <w:tab/>
      </w:r>
      <w:r w:rsidR="004815C6">
        <w:t>15</w:t>
      </w:r>
    </w:p>
    <w:p w:rsidR="00CD5EB1" w:rsidRDefault="00CD5EB1" w:rsidP="00CD5EB1">
      <w:pPr>
        <w:pStyle w:val="a8"/>
        <w:spacing w:after="120"/>
      </w:pPr>
      <w:r>
        <w:tab/>
      </w:r>
      <w:r>
        <w:tab/>
        <w:t>F.</w:t>
      </w:r>
      <w:r>
        <w:tab/>
      </w:r>
      <w:r>
        <w:rPr>
          <w:rFonts w:hint="eastAsia"/>
        </w:rPr>
        <w:t>暴力作为实现健康权的主要障碍</w:t>
      </w:r>
      <w:r>
        <w:tab/>
      </w:r>
      <w:r>
        <w:tab/>
        <w:t>101–109</w:t>
      </w:r>
      <w:r>
        <w:tab/>
      </w:r>
      <w:r w:rsidR="004815C6">
        <w:t>16</w:t>
      </w:r>
    </w:p>
    <w:p w:rsidR="00CD5EB1" w:rsidRDefault="00CD5EB1" w:rsidP="00CD5EB1">
      <w:pPr>
        <w:pStyle w:val="a8"/>
        <w:spacing w:after="120"/>
      </w:pPr>
      <w:r>
        <w:tab/>
      </w:r>
      <w:r>
        <w:tab/>
        <w:t>G.</w:t>
      </w:r>
      <w:r>
        <w:tab/>
      </w:r>
      <w:r>
        <w:rPr>
          <w:rFonts w:hint="eastAsia"/>
        </w:rPr>
        <w:t>各利益攸关方的作用</w:t>
      </w:r>
      <w:r>
        <w:tab/>
      </w:r>
      <w:r>
        <w:tab/>
        <w:t>110–118</w:t>
      </w:r>
      <w:r>
        <w:tab/>
      </w:r>
      <w:r w:rsidR="004815C6">
        <w:t>18</w:t>
      </w:r>
    </w:p>
    <w:p w:rsidR="00CD5EB1" w:rsidRDefault="00CD5EB1" w:rsidP="00CD5EB1">
      <w:pPr>
        <w:pStyle w:val="a8"/>
        <w:spacing w:after="120"/>
      </w:pPr>
      <w:r>
        <w:tab/>
      </w:r>
      <w:r>
        <w:rPr>
          <w:rFonts w:hint="eastAsia"/>
        </w:rPr>
        <w:t>六</w:t>
      </w:r>
      <w:r>
        <w:t>.</w:t>
      </w:r>
      <w:r>
        <w:tab/>
      </w:r>
      <w:r>
        <w:rPr>
          <w:rFonts w:hint="eastAsia"/>
        </w:rPr>
        <w:t>结论和意见</w:t>
      </w:r>
      <w:r>
        <w:tab/>
      </w:r>
      <w:r>
        <w:tab/>
        <w:t>119–122</w:t>
      </w:r>
      <w:r>
        <w:tab/>
      </w:r>
      <w:r w:rsidR="004815C6">
        <w:t>19</w:t>
      </w:r>
    </w:p>
    <w:p w:rsidR="00CD5EB1" w:rsidRDefault="00CD5EB1" w:rsidP="00CD5EB1">
      <w:pPr>
        <w:pStyle w:val="a8"/>
        <w:spacing w:after="120"/>
      </w:pPr>
      <w:r>
        <w:tab/>
      </w:r>
      <w:r>
        <w:tab/>
        <w:t>A.</w:t>
      </w:r>
      <w:r>
        <w:tab/>
      </w:r>
      <w:r>
        <w:rPr>
          <w:rFonts w:hint="eastAsia"/>
        </w:rPr>
        <w:t>结论</w:t>
      </w:r>
      <w:r>
        <w:tab/>
      </w:r>
      <w:r>
        <w:tab/>
      </w:r>
      <w:r>
        <w:tab/>
        <w:t>119–121</w:t>
      </w:r>
      <w:r>
        <w:tab/>
      </w:r>
      <w:r w:rsidR="004815C6">
        <w:t>19</w:t>
      </w:r>
    </w:p>
    <w:p w:rsidR="00CD5EB1" w:rsidRDefault="00CD5EB1" w:rsidP="00CD5EB1">
      <w:pPr>
        <w:pStyle w:val="a8"/>
        <w:spacing w:after="120"/>
      </w:pPr>
      <w:r>
        <w:tab/>
      </w:r>
      <w:r>
        <w:tab/>
        <w:t>B.</w:t>
      </w:r>
      <w:r>
        <w:tab/>
      </w:r>
      <w:r>
        <w:rPr>
          <w:rFonts w:hint="eastAsia"/>
        </w:rPr>
        <w:t>意见</w:t>
      </w:r>
      <w:r>
        <w:tab/>
      </w:r>
      <w:r>
        <w:tab/>
      </w:r>
      <w:r>
        <w:tab/>
        <w:t>122</w:t>
      </w:r>
      <w:r>
        <w:tab/>
      </w:r>
      <w:r w:rsidR="004815C6">
        <w:t>19</w:t>
      </w:r>
    </w:p>
    <w:p w:rsidR="00B860D9" w:rsidRDefault="00B860D9">
      <w:pPr>
        <w:tabs>
          <w:tab w:val="clear" w:pos="431"/>
        </w:tabs>
        <w:overflowPunct/>
        <w:adjustRightInd/>
        <w:snapToGrid/>
        <w:spacing w:line="240" w:lineRule="auto"/>
        <w:jc w:val="left"/>
        <w:rPr>
          <w:szCs w:val="21"/>
        </w:rPr>
      </w:pPr>
      <w:r>
        <w:br w:type="page"/>
      </w:r>
    </w:p>
    <w:p w:rsidR="00B860D9" w:rsidRDefault="00B860D9" w:rsidP="00B860D9">
      <w:pPr>
        <w:pStyle w:val="HChG"/>
        <w:spacing w:line="360" w:lineRule="auto"/>
        <w:rPr>
          <w:rFonts w:ascii="黑体" w:eastAsia="黑体" w:hAnsi="黑体"/>
          <w:b w:val="0"/>
          <w:lang w:eastAsia="zh-CN"/>
        </w:rPr>
      </w:pPr>
      <w:r>
        <w:rPr>
          <w:rFonts w:ascii="黑体" w:eastAsia="黑体" w:hAnsi="黑体"/>
          <w:b w:val="0"/>
          <w:lang w:val="en-US" w:eastAsia="zh-CN"/>
        </w:rPr>
        <w:lastRenderedPageBreak/>
        <w:tab/>
      </w:r>
      <w:proofErr w:type="gramStart"/>
      <w:r>
        <w:rPr>
          <w:rFonts w:ascii="黑体" w:eastAsia="黑体" w:hAnsi="黑体" w:hint="eastAsia"/>
          <w:b w:val="0"/>
          <w:lang w:eastAsia="zh-CN"/>
        </w:rPr>
        <w:t>一</w:t>
      </w:r>
      <w:proofErr w:type="gramEnd"/>
      <w:r>
        <w:rPr>
          <w:rFonts w:ascii="黑体" w:eastAsia="黑体" w:hAnsi="黑体" w:hint="eastAsia"/>
          <w:b w:val="0"/>
          <w:lang w:eastAsia="zh-CN"/>
        </w:rPr>
        <w:t>.</w:t>
      </w:r>
      <w:r>
        <w:rPr>
          <w:rFonts w:ascii="黑体" w:eastAsia="黑体" w:hAnsi="黑体" w:hint="eastAsia"/>
          <w:b w:val="0"/>
          <w:lang w:eastAsia="zh-CN"/>
        </w:rPr>
        <w:tab/>
        <w:t>导言</w:t>
      </w:r>
    </w:p>
    <w:p w:rsidR="00B860D9" w:rsidRDefault="0050615D" w:rsidP="00B860D9">
      <w:pPr>
        <w:pStyle w:val="SingleTxtGC"/>
        <w:rPr>
          <w:rFonts w:eastAsiaTheme="minorEastAsia"/>
        </w:rPr>
      </w:pPr>
      <w:r>
        <w:t xml:space="preserve">1.  </w:t>
      </w:r>
      <w:r w:rsidR="00B860D9">
        <w:rPr>
          <w:rFonts w:hint="eastAsia"/>
        </w:rPr>
        <w:t>本报告是新任命的特别报告员代纽斯·普拉斯向理事会提交的第一份报告，</w:t>
      </w:r>
      <w:r w:rsidR="00B860D9" w:rsidRPr="00124CCB">
        <w:rPr>
          <w:rFonts w:hint="eastAsia"/>
        </w:rPr>
        <w:t>也是自</w:t>
      </w:r>
      <w:r w:rsidR="00B860D9" w:rsidRPr="00124CCB">
        <w:t>2003</w:t>
      </w:r>
      <w:r w:rsidR="00B860D9" w:rsidRPr="00124CCB">
        <w:rPr>
          <w:rFonts w:hint="eastAsia"/>
        </w:rPr>
        <w:t>年任务设立以来享有健康权问题任务负责人提交的第二十四份主题报告。本报告根据理事会第</w:t>
      </w:r>
      <w:r w:rsidR="00B860D9" w:rsidRPr="00124CCB">
        <w:t>24/6</w:t>
      </w:r>
      <w:r w:rsidR="00B860D9" w:rsidRPr="00124CCB">
        <w:rPr>
          <w:rFonts w:hint="eastAsia"/>
        </w:rPr>
        <w:t>号决议提交。</w:t>
      </w:r>
    </w:p>
    <w:p w:rsidR="00B860D9" w:rsidRDefault="00124CCB" w:rsidP="00B860D9">
      <w:pPr>
        <w:pStyle w:val="SingleTxtGC"/>
        <w:rPr>
          <w:lang w:val="en-GB"/>
        </w:rPr>
      </w:pPr>
      <w:r>
        <w:rPr>
          <w:rFonts w:hint="eastAsia"/>
        </w:rPr>
        <w:t xml:space="preserve">2.  </w:t>
      </w:r>
      <w:r w:rsidR="00B860D9">
        <w:rPr>
          <w:rFonts w:hint="eastAsia"/>
        </w:rPr>
        <w:t>特别报告员对他接受任命以来所开展的活动作了简要叙述，包括通信、国别访问和与联合国系统及其他关键利益攸关方的合作。</w:t>
      </w:r>
    </w:p>
    <w:p w:rsidR="00B860D9" w:rsidRDefault="00124CCB" w:rsidP="00A54B98">
      <w:pPr>
        <w:pStyle w:val="SingleTxtGC"/>
        <w:rPr>
          <w:lang w:val="en-GB"/>
        </w:rPr>
      </w:pPr>
      <w:r>
        <w:rPr>
          <w:rFonts w:hint="eastAsia"/>
          <w:lang w:val="en-GB"/>
        </w:rPr>
        <w:t xml:space="preserve">3.  </w:t>
      </w:r>
      <w:r w:rsidR="00B860D9">
        <w:rPr>
          <w:rFonts w:hint="eastAsia"/>
        </w:rPr>
        <w:t>特别报告员概述了</w:t>
      </w:r>
      <w:r w:rsidR="00B860D9">
        <w:t>2003</w:t>
      </w:r>
      <w:r w:rsidR="00B860D9">
        <w:rPr>
          <w:rFonts w:hint="eastAsia"/>
        </w:rPr>
        <w:t>年以来根据任务授权开展的工作，侧重于健康权框架，以及健康权范围和内涵的发展。接着，</w:t>
      </w:r>
      <w:r w:rsidR="00A54B98">
        <w:rPr>
          <w:rFonts w:hint="eastAsia"/>
        </w:rPr>
        <w:t>联系</w:t>
      </w:r>
      <w:r w:rsidR="00B860D9">
        <w:rPr>
          <w:rFonts w:hint="eastAsia"/>
        </w:rPr>
        <w:t>充分实现健康权</w:t>
      </w:r>
      <w:r w:rsidR="00A54B98">
        <w:rPr>
          <w:rFonts w:hint="eastAsia"/>
        </w:rPr>
        <w:t>方面</w:t>
      </w:r>
      <w:r w:rsidR="00B860D9">
        <w:rPr>
          <w:rFonts w:hint="eastAsia"/>
        </w:rPr>
        <w:t>当前</w:t>
      </w:r>
      <w:r w:rsidR="00A54B98">
        <w:rPr>
          <w:rFonts w:hint="eastAsia"/>
        </w:rPr>
        <w:t>的</w:t>
      </w:r>
      <w:r w:rsidR="00B860D9">
        <w:rPr>
          <w:rFonts w:hint="eastAsia"/>
        </w:rPr>
        <w:t>背景、挑战和机遇，他思考了对前进道路的看法。他列出了未来几年优先考虑的重要主题。在最后一章中，特别报告员提出了结论和意见。</w:t>
      </w:r>
    </w:p>
    <w:p w:rsidR="00B860D9" w:rsidRDefault="00B860D9" w:rsidP="00124CCB">
      <w:pPr>
        <w:pStyle w:val="HChGC"/>
        <w:rPr>
          <w:szCs w:val="20"/>
          <w:lang w:val="en-GB"/>
        </w:rPr>
      </w:pPr>
      <w:r>
        <w:tab/>
      </w:r>
      <w:r>
        <w:rPr>
          <w:rFonts w:hint="eastAsia"/>
        </w:rPr>
        <w:t>二</w:t>
      </w:r>
      <w:r>
        <w:t>.</w:t>
      </w:r>
      <w:r>
        <w:tab/>
      </w:r>
      <w:r>
        <w:rPr>
          <w:rFonts w:hint="eastAsia"/>
        </w:rPr>
        <w:t>报告所涉期间的活动</w:t>
      </w:r>
    </w:p>
    <w:p w:rsidR="00B860D9" w:rsidRDefault="00B860D9" w:rsidP="00124CCB">
      <w:pPr>
        <w:pStyle w:val="H1GC"/>
      </w:pPr>
      <w:r>
        <w:tab/>
        <w:t>A.</w:t>
      </w:r>
      <w:r>
        <w:tab/>
      </w:r>
      <w:r>
        <w:rPr>
          <w:rFonts w:hint="eastAsia"/>
        </w:rPr>
        <w:t>向各国发送的信函</w:t>
      </w:r>
    </w:p>
    <w:p w:rsidR="00B860D9" w:rsidRDefault="00124CCB" w:rsidP="00124CCB">
      <w:pPr>
        <w:pStyle w:val="SingleTxtGC"/>
        <w:rPr>
          <w:rFonts w:eastAsiaTheme="minorEastAsia"/>
        </w:rPr>
      </w:pPr>
      <w:r>
        <w:rPr>
          <w:rFonts w:hint="eastAsia"/>
        </w:rPr>
        <w:t>4</w:t>
      </w:r>
      <w:r w:rsidRPr="00124CCB">
        <w:rPr>
          <w:rFonts w:hint="eastAsia"/>
        </w:rPr>
        <w:t xml:space="preserve">.  </w:t>
      </w:r>
      <w:r w:rsidR="00B860D9" w:rsidRPr="00124CCB">
        <w:rPr>
          <w:rFonts w:hint="eastAsia"/>
        </w:rPr>
        <w:t>在报告所涉期间，即</w:t>
      </w:r>
      <w:r w:rsidR="00B860D9" w:rsidRPr="00124CCB">
        <w:t>2014</w:t>
      </w:r>
      <w:r w:rsidR="00B860D9" w:rsidRPr="00124CCB">
        <w:rPr>
          <w:rFonts w:hint="eastAsia"/>
        </w:rPr>
        <w:t>年</w:t>
      </w:r>
      <w:r w:rsidR="00B860D9" w:rsidRPr="00124CCB">
        <w:t>3</w:t>
      </w:r>
      <w:r w:rsidR="00B860D9" w:rsidRPr="00124CCB">
        <w:rPr>
          <w:rFonts w:hint="eastAsia"/>
        </w:rPr>
        <w:t>月</w:t>
      </w:r>
      <w:r w:rsidR="00B860D9" w:rsidRPr="00124CCB">
        <w:t>1</w:t>
      </w:r>
      <w:r w:rsidR="00B860D9" w:rsidRPr="00124CCB">
        <w:rPr>
          <w:rFonts w:hint="eastAsia"/>
        </w:rPr>
        <w:t>日至</w:t>
      </w:r>
      <w:r w:rsidR="00B860D9" w:rsidRPr="00124CCB">
        <w:t>2015</w:t>
      </w:r>
      <w:r w:rsidR="00B860D9" w:rsidRPr="00124CCB">
        <w:rPr>
          <w:rFonts w:hint="eastAsia"/>
        </w:rPr>
        <w:t>年</w:t>
      </w:r>
      <w:r w:rsidR="00B860D9" w:rsidRPr="00124CCB">
        <w:t>2</w:t>
      </w:r>
      <w:r w:rsidR="00B860D9" w:rsidRPr="00124CCB">
        <w:rPr>
          <w:rFonts w:hint="eastAsia"/>
        </w:rPr>
        <w:t>月</w:t>
      </w:r>
      <w:r w:rsidR="00B860D9" w:rsidRPr="00124CCB">
        <w:t>28</w:t>
      </w:r>
      <w:r w:rsidR="00B860D9" w:rsidRPr="00124CCB">
        <w:rPr>
          <w:rFonts w:hint="eastAsia"/>
        </w:rPr>
        <w:t>日，特别报告员向</w:t>
      </w:r>
      <w:r w:rsidR="00B860D9" w:rsidRPr="00124CCB">
        <w:t>39</w:t>
      </w:r>
      <w:r w:rsidR="00B860D9" w:rsidRPr="00124CCB">
        <w:rPr>
          <w:rFonts w:hint="eastAsia"/>
        </w:rPr>
        <w:t>个国家发出了</w:t>
      </w:r>
      <w:r w:rsidR="00B860D9" w:rsidRPr="00124CCB">
        <w:t>72</w:t>
      </w:r>
      <w:r w:rsidR="00B860D9" w:rsidRPr="00124CCB">
        <w:rPr>
          <w:rFonts w:hint="eastAsia"/>
        </w:rPr>
        <w:t>份信函。撰写本报告之时，已经收到</w:t>
      </w:r>
      <w:r w:rsidR="00B860D9" w:rsidRPr="00124CCB">
        <w:t>36</w:t>
      </w:r>
      <w:r w:rsidR="00B860D9" w:rsidRPr="00124CCB">
        <w:rPr>
          <w:rFonts w:hint="eastAsia"/>
        </w:rPr>
        <w:t>份答复，意味着</w:t>
      </w:r>
      <w:r w:rsidR="00B860D9" w:rsidRPr="00124CCB">
        <w:t>52%</w:t>
      </w:r>
      <w:r w:rsidR="00B860D9" w:rsidRPr="00124CCB">
        <w:rPr>
          <w:rFonts w:hint="eastAsia"/>
        </w:rPr>
        <w:t>的答复率。</w:t>
      </w:r>
    </w:p>
    <w:p w:rsidR="00B860D9" w:rsidRDefault="00B860D9" w:rsidP="00124CCB">
      <w:pPr>
        <w:pStyle w:val="H1GC"/>
      </w:pPr>
      <w:r>
        <w:tab/>
      </w:r>
      <w:r>
        <w:rPr>
          <w:b/>
          <w:bCs/>
        </w:rPr>
        <w:t>B.</w:t>
      </w:r>
      <w:r>
        <w:tab/>
      </w:r>
      <w:r>
        <w:rPr>
          <w:rFonts w:hint="eastAsia"/>
          <w:b/>
          <w:bCs/>
        </w:rPr>
        <w:t>国别</w:t>
      </w:r>
      <w:r>
        <w:rPr>
          <w:rFonts w:hint="eastAsia"/>
        </w:rPr>
        <w:t>访问</w:t>
      </w:r>
    </w:p>
    <w:p w:rsidR="00B860D9" w:rsidRDefault="00124CCB" w:rsidP="00124CCB">
      <w:pPr>
        <w:pStyle w:val="SingleTxtGC"/>
      </w:pPr>
      <w:r>
        <w:rPr>
          <w:rFonts w:hint="eastAsia"/>
        </w:rPr>
        <w:t xml:space="preserve">5.  </w:t>
      </w:r>
      <w:r w:rsidR="00B860D9">
        <w:rPr>
          <w:rFonts w:hint="eastAsia"/>
        </w:rPr>
        <w:t>在报告所涉期间，</w:t>
      </w:r>
      <w:r w:rsidR="00B860D9" w:rsidRPr="00124CCB">
        <w:rPr>
          <w:rFonts w:hint="eastAsia"/>
        </w:rPr>
        <w:t>特别报告员于</w:t>
      </w:r>
      <w:r w:rsidR="00B860D9" w:rsidRPr="00124CCB">
        <w:t>2014</w:t>
      </w:r>
      <w:r w:rsidR="00B860D9" w:rsidRPr="00124CCB">
        <w:rPr>
          <w:rFonts w:hint="eastAsia"/>
        </w:rPr>
        <w:t>年</w:t>
      </w:r>
      <w:r w:rsidR="00B860D9" w:rsidRPr="00124CCB">
        <w:t>11</w:t>
      </w:r>
      <w:r w:rsidR="00B860D9" w:rsidRPr="00124CCB">
        <w:rPr>
          <w:rFonts w:hint="eastAsia"/>
        </w:rPr>
        <w:t>月</w:t>
      </w:r>
      <w:r w:rsidR="00B860D9" w:rsidRPr="00124CCB">
        <w:t>19</w:t>
      </w:r>
      <w:r w:rsidR="00B860D9" w:rsidRPr="00124CCB">
        <w:rPr>
          <w:rFonts w:hint="eastAsia"/>
        </w:rPr>
        <w:t>日至</w:t>
      </w:r>
      <w:r w:rsidR="00B860D9" w:rsidRPr="00124CCB">
        <w:t>12</w:t>
      </w:r>
      <w:r w:rsidR="00B860D9" w:rsidRPr="00124CCB">
        <w:rPr>
          <w:rFonts w:hint="eastAsia"/>
        </w:rPr>
        <w:t>月</w:t>
      </w:r>
      <w:r w:rsidR="00B860D9" w:rsidRPr="00124CCB">
        <w:t>2</w:t>
      </w:r>
      <w:r w:rsidR="00B860D9" w:rsidRPr="00124CCB">
        <w:rPr>
          <w:rFonts w:hint="eastAsia"/>
        </w:rPr>
        <w:t>日对马来西亚进行了访问。他感谢马来西亚政府发出这项邀请，并为访问提供了便利。关于这次访问的独立报告已经作为本报告的增编</w:t>
      </w:r>
      <w:r w:rsidR="00B860D9" w:rsidRPr="00124CCB">
        <w:t>1</w:t>
      </w:r>
      <w:r w:rsidR="00B860D9" w:rsidRPr="00124CCB">
        <w:rPr>
          <w:rFonts w:hint="eastAsia"/>
        </w:rPr>
        <w:t>提交</w:t>
      </w:r>
      <w:r w:rsidR="00B860D9" w:rsidRPr="00124CCB">
        <w:t>(A/</w:t>
      </w:r>
      <w:proofErr w:type="spellStart"/>
      <w:r w:rsidR="00B860D9" w:rsidRPr="00124CCB">
        <w:t>HRC</w:t>
      </w:r>
      <w:proofErr w:type="spellEnd"/>
      <w:r w:rsidR="00B860D9" w:rsidRPr="00124CCB">
        <w:t>/29/33/</w:t>
      </w:r>
      <w:proofErr w:type="spellStart"/>
      <w:r w:rsidR="00B860D9" w:rsidRPr="00124CCB">
        <w:t>Add.1</w:t>
      </w:r>
      <w:proofErr w:type="spellEnd"/>
      <w:r w:rsidR="00B860D9" w:rsidRPr="00124CCB">
        <w:t>)</w:t>
      </w:r>
      <w:r w:rsidR="00B860D9" w:rsidRPr="00124CCB">
        <w:rPr>
          <w:rFonts w:hint="eastAsia"/>
        </w:rPr>
        <w:t>。政府关于报告的意见也已经提交</w:t>
      </w:r>
      <w:r w:rsidR="00B860D9" w:rsidRPr="00124CCB">
        <w:t>(A/</w:t>
      </w:r>
      <w:proofErr w:type="spellStart"/>
      <w:r w:rsidR="00B860D9" w:rsidRPr="00124CCB">
        <w:t>HRC</w:t>
      </w:r>
      <w:proofErr w:type="spellEnd"/>
      <w:r w:rsidR="00B860D9" w:rsidRPr="00124CCB">
        <w:t>/29/33/</w:t>
      </w:r>
      <w:proofErr w:type="spellStart"/>
      <w:r w:rsidR="00B860D9" w:rsidRPr="00124CCB">
        <w:t>Add.2</w:t>
      </w:r>
      <w:proofErr w:type="spellEnd"/>
      <w:r w:rsidR="00B860D9" w:rsidRPr="00124CCB">
        <w:t>)</w:t>
      </w:r>
      <w:r w:rsidR="00B860D9" w:rsidRPr="00124CCB">
        <w:rPr>
          <w:rFonts w:hint="eastAsia"/>
        </w:rPr>
        <w:t>。</w:t>
      </w:r>
    </w:p>
    <w:p w:rsidR="00B860D9" w:rsidRDefault="00124CCB" w:rsidP="00B860D9">
      <w:pPr>
        <w:pStyle w:val="SingleTxtGC"/>
      </w:pPr>
      <w:r>
        <w:rPr>
          <w:rFonts w:hint="eastAsia"/>
        </w:rPr>
        <w:t xml:space="preserve">6.  </w:t>
      </w:r>
      <w:r w:rsidR="00B860D9">
        <w:rPr>
          <w:rFonts w:hint="eastAsia"/>
        </w:rPr>
        <w:t>特别报告</w:t>
      </w:r>
      <w:proofErr w:type="gramStart"/>
      <w:r w:rsidR="00B860D9">
        <w:rPr>
          <w:rFonts w:hint="eastAsia"/>
        </w:rPr>
        <w:t>员感谢</w:t>
      </w:r>
      <w:proofErr w:type="gramEnd"/>
      <w:r w:rsidR="00B860D9">
        <w:rPr>
          <w:rFonts w:hint="eastAsia"/>
        </w:rPr>
        <w:t>阿尔及利亚政府发出的国别访问邀请，并希望在未来几个月内访问能够成行。</w:t>
      </w:r>
    </w:p>
    <w:p w:rsidR="00B860D9" w:rsidRDefault="00B860D9" w:rsidP="00124CCB">
      <w:pPr>
        <w:pStyle w:val="H1GC"/>
      </w:pPr>
      <w:r>
        <w:tab/>
        <w:t>C.</w:t>
      </w:r>
      <w:r>
        <w:tab/>
      </w:r>
      <w:r>
        <w:rPr>
          <w:rFonts w:hint="eastAsia"/>
        </w:rPr>
        <w:t>与联合国系统和政府间组织的合作</w:t>
      </w:r>
    </w:p>
    <w:p w:rsidR="00B860D9" w:rsidRDefault="00124CCB" w:rsidP="00B860D9">
      <w:pPr>
        <w:pStyle w:val="SingleTxtGC"/>
        <w:rPr>
          <w:rFonts w:eastAsiaTheme="minorEastAsia"/>
        </w:rPr>
      </w:pPr>
      <w:r>
        <w:rPr>
          <w:rFonts w:hint="eastAsia"/>
        </w:rPr>
        <w:t xml:space="preserve">7.  </w:t>
      </w:r>
      <w:r w:rsidR="00B860D9">
        <w:rPr>
          <w:rFonts w:hint="eastAsia"/>
        </w:rPr>
        <w:t>特别报告员参加了与他履行任务相关的各种会议和活动，包括新任务负责人的入职培训</w:t>
      </w:r>
      <w:r w:rsidR="00B860D9">
        <w:t>(</w:t>
      </w:r>
      <w:r w:rsidR="00B860D9" w:rsidRPr="00124CCB">
        <w:t>2014</w:t>
      </w:r>
      <w:r w:rsidR="00B860D9" w:rsidRPr="00124CCB">
        <w:rPr>
          <w:rFonts w:hint="eastAsia"/>
        </w:rPr>
        <w:t>年</w:t>
      </w:r>
      <w:r w:rsidR="00B860D9" w:rsidRPr="00124CCB">
        <w:t>9</w:t>
      </w:r>
      <w:r w:rsidR="00B860D9" w:rsidRPr="00124CCB">
        <w:rPr>
          <w:rFonts w:hint="eastAsia"/>
        </w:rPr>
        <w:t>月</w:t>
      </w:r>
      <w:r w:rsidR="00B860D9" w:rsidRPr="00124CCB">
        <w:t>3</w:t>
      </w:r>
      <w:r w:rsidR="00B860D9" w:rsidRPr="00124CCB">
        <w:rPr>
          <w:rFonts w:hint="eastAsia"/>
        </w:rPr>
        <w:t>日至</w:t>
      </w:r>
      <w:r w:rsidR="00B860D9" w:rsidRPr="00124CCB">
        <w:t>5</w:t>
      </w:r>
      <w:r w:rsidR="00B860D9" w:rsidRPr="00124CCB">
        <w:rPr>
          <w:rFonts w:hint="eastAsia"/>
        </w:rPr>
        <w:t>日</w:t>
      </w:r>
      <w:r w:rsidR="00B860D9" w:rsidRPr="00124CCB">
        <w:t>)</w:t>
      </w:r>
      <w:r w:rsidR="00B860D9" w:rsidRPr="00124CCB">
        <w:rPr>
          <w:rFonts w:hint="eastAsia"/>
        </w:rPr>
        <w:t>；人权理事会特别程序第二十一次年会</w:t>
      </w:r>
      <w:r w:rsidR="00B860D9" w:rsidRPr="00124CCB">
        <w:t>(2014</w:t>
      </w:r>
      <w:r w:rsidR="00B860D9" w:rsidRPr="00124CCB">
        <w:rPr>
          <w:rFonts w:hint="eastAsia"/>
        </w:rPr>
        <w:t>年</w:t>
      </w:r>
      <w:r w:rsidR="00B860D9" w:rsidRPr="00124CCB">
        <w:t>9</w:t>
      </w:r>
      <w:r w:rsidR="00B860D9" w:rsidRPr="00124CCB">
        <w:rPr>
          <w:rFonts w:hint="eastAsia"/>
        </w:rPr>
        <w:t>月</w:t>
      </w:r>
      <w:r w:rsidR="00B860D9" w:rsidRPr="00124CCB">
        <w:t>29</w:t>
      </w:r>
      <w:r w:rsidR="00B860D9" w:rsidRPr="00124CCB">
        <w:rPr>
          <w:rFonts w:hint="eastAsia"/>
        </w:rPr>
        <w:t>日至</w:t>
      </w:r>
      <w:r w:rsidR="00B860D9" w:rsidRPr="00124CCB">
        <w:t>10</w:t>
      </w:r>
      <w:r w:rsidR="00B860D9" w:rsidRPr="00124CCB">
        <w:rPr>
          <w:rFonts w:hint="eastAsia"/>
        </w:rPr>
        <w:t>月</w:t>
      </w:r>
      <w:r w:rsidR="00B860D9" w:rsidRPr="00124CCB">
        <w:t>3</w:t>
      </w:r>
      <w:r w:rsidR="00B860D9" w:rsidRPr="00124CCB">
        <w:rPr>
          <w:rFonts w:hint="eastAsia"/>
        </w:rPr>
        <w:t>日</w:t>
      </w:r>
      <w:r w:rsidR="00B860D9" w:rsidRPr="00124CCB">
        <w:t>)</w:t>
      </w:r>
      <w:r w:rsidR="00B860D9" w:rsidRPr="00124CCB">
        <w:rPr>
          <w:rFonts w:hint="eastAsia"/>
        </w:rPr>
        <w:t>；以及大会第</w:t>
      </w:r>
      <w:r w:rsidR="00B860D9" w:rsidRPr="00124CCB">
        <w:t>69</w:t>
      </w:r>
      <w:r w:rsidR="00B860D9" w:rsidRPr="00124CCB">
        <w:rPr>
          <w:rFonts w:hint="eastAsia"/>
        </w:rPr>
        <w:t>届会议</w:t>
      </w:r>
      <w:r w:rsidR="00B860D9" w:rsidRPr="00124CCB">
        <w:t>(2014</w:t>
      </w:r>
      <w:r w:rsidR="00B860D9" w:rsidRPr="00124CCB">
        <w:rPr>
          <w:rFonts w:hint="eastAsia"/>
        </w:rPr>
        <w:t>年</w:t>
      </w:r>
      <w:r w:rsidR="00B860D9" w:rsidRPr="00124CCB">
        <w:t>10</w:t>
      </w:r>
      <w:r w:rsidR="00B860D9" w:rsidRPr="00124CCB">
        <w:rPr>
          <w:rFonts w:hint="eastAsia"/>
        </w:rPr>
        <w:t>月</w:t>
      </w:r>
      <w:r w:rsidR="00B860D9" w:rsidRPr="00124CCB">
        <w:t>27</w:t>
      </w:r>
      <w:r w:rsidR="00B860D9" w:rsidRPr="00124CCB">
        <w:rPr>
          <w:rFonts w:hint="eastAsia"/>
        </w:rPr>
        <w:t>日至</w:t>
      </w:r>
      <w:r w:rsidR="00B860D9" w:rsidRPr="00124CCB">
        <w:t>30</w:t>
      </w:r>
      <w:r w:rsidR="00B860D9" w:rsidRPr="00124CCB">
        <w:rPr>
          <w:rFonts w:hint="eastAsia"/>
        </w:rPr>
        <w:t>日</w:t>
      </w:r>
      <w:r w:rsidR="00B860D9" w:rsidRPr="00124CCB">
        <w:t>)</w:t>
      </w:r>
      <w:r w:rsidR="00B860D9" w:rsidRPr="00124CCB">
        <w:rPr>
          <w:rFonts w:hint="eastAsia"/>
        </w:rPr>
        <w:t>。</w:t>
      </w:r>
    </w:p>
    <w:p w:rsidR="00B860D9" w:rsidRDefault="00124CCB" w:rsidP="00B860D9">
      <w:pPr>
        <w:pStyle w:val="SingleTxtGC"/>
      </w:pPr>
      <w:r>
        <w:rPr>
          <w:rFonts w:hint="eastAsia"/>
        </w:rPr>
        <w:lastRenderedPageBreak/>
        <w:t xml:space="preserve">8.  </w:t>
      </w:r>
      <w:r w:rsidR="00B860D9">
        <w:rPr>
          <w:rFonts w:hint="eastAsia"/>
        </w:rPr>
        <w:t>此外，</w:t>
      </w:r>
      <w:r w:rsidR="00B860D9" w:rsidRPr="00124CCB">
        <w:t>2014</w:t>
      </w:r>
      <w:r w:rsidR="00B860D9" w:rsidRPr="00124CCB">
        <w:rPr>
          <w:rFonts w:hint="eastAsia"/>
        </w:rPr>
        <w:t>年</w:t>
      </w:r>
      <w:r w:rsidR="00B860D9" w:rsidRPr="00124CCB">
        <w:t>9</w:t>
      </w:r>
      <w:r w:rsidR="00B860D9" w:rsidRPr="00124CCB">
        <w:rPr>
          <w:rFonts w:hint="eastAsia"/>
        </w:rPr>
        <w:t>月</w:t>
      </w:r>
      <w:r w:rsidR="00B860D9" w:rsidRPr="00124CCB">
        <w:t>18</w:t>
      </w:r>
      <w:r w:rsidR="00B860D9" w:rsidRPr="00124CCB">
        <w:rPr>
          <w:rFonts w:hint="eastAsia"/>
        </w:rPr>
        <w:t>日，特别报告员作为专题小组成员参加了在日内瓦举行的关于采取立足人权的方针来降低和消除</w:t>
      </w:r>
      <w:r w:rsidR="00B860D9" w:rsidRPr="00124CCB">
        <w:t>5</w:t>
      </w:r>
      <w:r w:rsidR="00B860D9" w:rsidRPr="00124CCB">
        <w:rPr>
          <w:rFonts w:hint="eastAsia"/>
        </w:rPr>
        <w:t>岁以下儿童可预防死亡率和发病率的技术指南的高级别启动仪式。</w:t>
      </w:r>
    </w:p>
    <w:p w:rsidR="00B860D9" w:rsidRDefault="00124CCB" w:rsidP="004E3477">
      <w:pPr>
        <w:pStyle w:val="SingleTxtGC"/>
      </w:pPr>
      <w:r>
        <w:rPr>
          <w:rFonts w:hint="eastAsia"/>
        </w:rPr>
        <w:t xml:space="preserve">9.  </w:t>
      </w:r>
      <w:r w:rsidR="00B860D9" w:rsidRPr="00124CCB">
        <w:t>2014</w:t>
      </w:r>
      <w:r w:rsidR="00B860D9" w:rsidRPr="00124CCB">
        <w:rPr>
          <w:rFonts w:hint="eastAsia"/>
        </w:rPr>
        <w:t>年</w:t>
      </w:r>
      <w:r w:rsidR="00B860D9" w:rsidRPr="00124CCB">
        <w:t>12</w:t>
      </w:r>
      <w:r w:rsidR="00B860D9" w:rsidRPr="00124CCB">
        <w:rPr>
          <w:rFonts w:hint="eastAsia"/>
        </w:rPr>
        <w:t>月</w:t>
      </w:r>
      <w:r w:rsidR="00B860D9" w:rsidRPr="00124CCB">
        <w:t>9</w:t>
      </w:r>
      <w:r w:rsidR="00B860D9" w:rsidRPr="00124CCB">
        <w:rPr>
          <w:rFonts w:hint="eastAsia"/>
        </w:rPr>
        <w:t>日至</w:t>
      </w:r>
      <w:r w:rsidR="00B860D9" w:rsidRPr="00124CCB">
        <w:t>11</w:t>
      </w:r>
      <w:r w:rsidR="00B860D9" w:rsidRPr="00124CCB">
        <w:rPr>
          <w:rFonts w:hint="eastAsia"/>
        </w:rPr>
        <w:t>日，特别报告员受邀出席了联合国艾滋病毒</w:t>
      </w:r>
      <w:r w:rsidR="00B860D9" w:rsidRPr="00124CCB">
        <w:t>/</w:t>
      </w:r>
      <w:r w:rsidR="00B860D9" w:rsidRPr="00124CCB">
        <w:rPr>
          <w:rFonts w:hint="eastAsia"/>
        </w:rPr>
        <w:t>艾滋病联合方案协调委员会在日内瓦召开的会议</w:t>
      </w:r>
      <w:r w:rsidR="00B860D9">
        <w:rPr>
          <w:rFonts w:hint="eastAsia"/>
        </w:rPr>
        <w:t>。在这次会议的背景下，特别报告员参加了多次会议和活动，包括关于减轻危害问题的会议和活动。</w:t>
      </w:r>
    </w:p>
    <w:p w:rsidR="00B860D9" w:rsidRDefault="00124CCB" w:rsidP="00124CCB">
      <w:pPr>
        <w:pStyle w:val="SingleTxtGC"/>
        <w:rPr>
          <w:lang w:val="en-GB"/>
        </w:rPr>
      </w:pPr>
      <w:r w:rsidRPr="001158D4">
        <w:rPr>
          <w:rFonts w:hint="eastAsia"/>
        </w:rPr>
        <w:t xml:space="preserve">10.  </w:t>
      </w:r>
      <w:r w:rsidR="00B860D9" w:rsidRPr="001158D4">
        <w:t>2014</w:t>
      </w:r>
      <w:r w:rsidR="00B860D9" w:rsidRPr="001158D4">
        <w:rPr>
          <w:rFonts w:hint="eastAsia"/>
        </w:rPr>
        <w:t>年</w:t>
      </w:r>
      <w:r w:rsidR="00B860D9">
        <w:t>10</w:t>
      </w:r>
      <w:r w:rsidR="00B860D9">
        <w:rPr>
          <w:rFonts w:hint="eastAsia"/>
        </w:rPr>
        <w:t>月</w:t>
      </w:r>
      <w:r w:rsidR="00B860D9">
        <w:t>16</w:t>
      </w:r>
      <w:r w:rsidR="00B860D9">
        <w:rPr>
          <w:rFonts w:hint="eastAsia"/>
        </w:rPr>
        <w:t>日和</w:t>
      </w:r>
      <w:r w:rsidR="00B860D9">
        <w:t>17</w:t>
      </w:r>
      <w:r w:rsidR="00B860D9">
        <w:rPr>
          <w:rFonts w:hint="eastAsia"/>
        </w:rPr>
        <w:t>日，</w:t>
      </w:r>
      <w:r w:rsidR="00B860D9" w:rsidRPr="00124CCB">
        <w:rPr>
          <w:rFonts w:hint="eastAsia"/>
          <w:sz w:val="22"/>
          <w:szCs w:val="21"/>
        </w:rPr>
        <w:t>特别报告</w:t>
      </w:r>
      <w:r w:rsidR="00B860D9">
        <w:rPr>
          <w:rFonts w:hint="eastAsia"/>
        </w:rPr>
        <w:t>员受邀参加了联合国人权高</w:t>
      </w:r>
      <w:proofErr w:type="gramStart"/>
      <w:r w:rsidR="00B860D9">
        <w:rPr>
          <w:rFonts w:hint="eastAsia"/>
        </w:rPr>
        <w:t>专办驻</w:t>
      </w:r>
      <w:proofErr w:type="gramEnd"/>
      <w:r w:rsidR="00B860D9">
        <w:rPr>
          <w:rFonts w:hint="eastAsia"/>
        </w:rPr>
        <w:t>布鲁塞尔欧洲区域办事处举办的关于社会心理障碍人士的权利的研讨会。</w:t>
      </w:r>
    </w:p>
    <w:p w:rsidR="00B860D9" w:rsidRDefault="001158D4" w:rsidP="00124CCB">
      <w:pPr>
        <w:pStyle w:val="SingleTxtGC"/>
        <w:rPr>
          <w:lang w:val="en-GB"/>
        </w:rPr>
      </w:pPr>
      <w:r>
        <w:t xml:space="preserve">11.  </w:t>
      </w:r>
      <w:r w:rsidR="00B860D9">
        <w:t>2015</w:t>
      </w:r>
      <w:r w:rsidR="00B860D9">
        <w:rPr>
          <w:rFonts w:hint="eastAsia"/>
        </w:rPr>
        <w:t>年</w:t>
      </w:r>
      <w:r w:rsidR="00B860D9">
        <w:t>2</w:t>
      </w:r>
      <w:r w:rsidR="00B860D9">
        <w:rPr>
          <w:rFonts w:hint="eastAsia"/>
        </w:rPr>
        <w:t>月</w:t>
      </w:r>
      <w:r w:rsidR="00B860D9">
        <w:t>18</w:t>
      </w:r>
      <w:r w:rsidR="00B860D9">
        <w:rPr>
          <w:rFonts w:hint="eastAsia"/>
        </w:rPr>
        <w:t>日至</w:t>
      </w:r>
      <w:r w:rsidR="00B860D9">
        <w:t>20</w:t>
      </w:r>
      <w:r w:rsidR="00B860D9">
        <w:rPr>
          <w:rFonts w:hint="eastAsia"/>
        </w:rPr>
        <w:t>日，特别报告员作为专题小组成员参加了在日内瓦召开的</w:t>
      </w:r>
      <w:r w:rsidR="00B860D9">
        <w:t>2015</w:t>
      </w:r>
      <w:r w:rsidR="00B860D9">
        <w:rPr>
          <w:rFonts w:hint="eastAsia"/>
        </w:rPr>
        <w:t>年社会论坛，论坛侧重于在人人有权享有能达到的最高标准身心健康的背景下的药物获取问题，包括这方面的最佳做法。</w:t>
      </w:r>
    </w:p>
    <w:p w:rsidR="00B860D9" w:rsidRDefault="00B860D9" w:rsidP="00124CCB">
      <w:pPr>
        <w:pStyle w:val="H1GC"/>
        <w:rPr>
          <w:szCs w:val="20"/>
          <w:lang w:val="en-GB"/>
        </w:rPr>
      </w:pPr>
      <w:r>
        <w:tab/>
        <w:t>D.</w:t>
      </w:r>
      <w:r>
        <w:tab/>
      </w:r>
      <w:r>
        <w:rPr>
          <w:rFonts w:hint="eastAsia"/>
        </w:rPr>
        <w:t>与非政府组织的合作</w:t>
      </w:r>
    </w:p>
    <w:p w:rsidR="00B860D9" w:rsidRDefault="001158D4" w:rsidP="00B860D9">
      <w:pPr>
        <w:pStyle w:val="SingleTxtGC"/>
      </w:pPr>
      <w:r>
        <w:t xml:space="preserve">12.  </w:t>
      </w:r>
      <w:r w:rsidR="00B860D9">
        <w:t>2014</w:t>
      </w:r>
      <w:r w:rsidR="00B860D9">
        <w:rPr>
          <w:rFonts w:hint="eastAsia"/>
        </w:rPr>
        <w:t>年</w:t>
      </w:r>
      <w:r w:rsidR="00B860D9">
        <w:t>10</w:t>
      </w:r>
      <w:r w:rsidR="00B860D9">
        <w:rPr>
          <w:rFonts w:hint="eastAsia"/>
        </w:rPr>
        <w:t>月</w:t>
      </w:r>
      <w:r w:rsidR="00B860D9">
        <w:t>3</w:t>
      </w:r>
      <w:r w:rsidR="00B860D9">
        <w:rPr>
          <w:rFonts w:hint="eastAsia"/>
        </w:rPr>
        <w:t>日，特别报告员参加了非政府组织健康论坛在日内瓦举办的一场有关“自闭症和整个生命历程中的人权”的活动。</w:t>
      </w:r>
    </w:p>
    <w:p w:rsidR="00B860D9" w:rsidRDefault="00B860D9" w:rsidP="001158D4">
      <w:pPr>
        <w:pStyle w:val="HChGC"/>
      </w:pPr>
      <w:r>
        <w:tab/>
      </w:r>
      <w:r>
        <w:rPr>
          <w:rFonts w:hint="eastAsia"/>
        </w:rPr>
        <w:t>三</w:t>
      </w:r>
      <w:r>
        <w:t>.</w:t>
      </w:r>
      <w:r>
        <w:tab/>
      </w:r>
      <w:r>
        <w:rPr>
          <w:rFonts w:hint="eastAsia"/>
        </w:rPr>
        <w:t>根据任务授权所开展工作</w:t>
      </w:r>
      <w:r w:rsidR="001158D4">
        <w:rPr>
          <w:rFonts w:hint="eastAsia"/>
        </w:rPr>
        <w:t>情况</w:t>
      </w:r>
      <w:r>
        <w:rPr>
          <w:rFonts w:hint="eastAsia"/>
        </w:rPr>
        <w:t>概述</w:t>
      </w:r>
      <w:r>
        <w:t>(2003-2014</w:t>
      </w:r>
      <w:r>
        <w:rPr>
          <w:rFonts w:hint="eastAsia"/>
        </w:rPr>
        <w:t>年</w:t>
      </w:r>
      <w:r>
        <w:t>)</w:t>
      </w:r>
    </w:p>
    <w:p w:rsidR="00B860D9" w:rsidRPr="001158D4" w:rsidRDefault="001158D4" w:rsidP="001158D4">
      <w:pPr>
        <w:pStyle w:val="SingleTxtGC"/>
        <w:rPr>
          <w:rFonts w:eastAsiaTheme="minorEastAsia"/>
          <w:lang w:val="en-GB"/>
        </w:rPr>
      </w:pPr>
      <w:r>
        <w:rPr>
          <w:lang w:val="en-GB"/>
        </w:rPr>
        <w:t xml:space="preserve">13.  </w:t>
      </w:r>
      <w:hyperlink r:id="rId10" w:history="1">
        <w:r w:rsidR="00B860D9" w:rsidRPr="001158D4">
          <w:rPr>
            <w:rFonts w:hint="eastAsia"/>
            <w:lang w:val="en-GB"/>
          </w:rPr>
          <w:t>人人有权享有能达到的最高标准身心健康问题特别报告员</w:t>
        </w:r>
      </w:hyperlink>
      <w:r w:rsidR="00B860D9" w:rsidRPr="001158D4">
        <w:rPr>
          <w:rFonts w:hint="eastAsia"/>
          <w:lang w:val="en-GB"/>
        </w:rPr>
        <w:t>的任务最初是人权委员会于</w:t>
      </w:r>
      <w:r w:rsidR="00B860D9" w:rsidRPr="001158D4">
        <w:rPr>
          <w:lang w:val="en-GB"/>
        </w:rPr>
        <w:t>2002</w:t>
      </w:r>
      <w:r w:rsidR="00B860D9" w:rsidRPr="001158D4">
        <w:rPr>
          <w:rFonts w:hint="eastAsia"/>
          <w:lang w:val="en-GB"/>
        </w:rPr>
        <w:t>年</w:t>
      </w:r>
      <w:r w:rsidR="00B860D9" w:rsidRPr="001158D4">
        <w:rPr>
          <w:lang w:val="en-GB"/>
        </w:rPr>
        <w:t>4</w:t>
      </w:r>
      <w:r w:rsidR="00B860D9" w:rsidRPr="001158D4">
        <w:rPr>
          <w:rFonts w:hint="eastAsia"/>
          <w:lang w:val="en-GB"/>
        </w:rPr>
        <w:t>月通过第</w:t>
      </w:r>
      <w:r w:rsidR="00B860D9" w:rsidRPr="001158D4">
        <w:rPr>
          <w:lang w:val="en-GB"/>
        </w:rPr>
        <w:t>2002/31</w:t>
      </w:r>
      <w:r w:rsidR="00B860D9" w:rsidRPr="001158D4">
        <w:rPr>
          <w:rFonts w:hint="eastAsia"/>
          <w:lang w:val="en-GB"/>
        </w:rPr>
        <w:t>号决议设立的，第</w:t>
      </w:r>
      <w:r w:rsidR="00B860D9" w:rsidRPr="001158D4">
        <w:rPr>
          <w:lang w:val="en-GB"/>
        </w:rPr>
        <w:t>2005/24</w:t>
      </w:r>
      <w:r w:rsidR="00B860D9" w:rsidRPr="001158D4">
        <w:rPr>
          <w:rFonts w:hint="eastAsia"/>
          <w:lang w:val="en-GB"/>
        </w:rPr>
        <w:t>号决议对其任务进行了更新。</w:t>
      </w:r>
      <w:r w:rsidR="00B860D9" w:rsidRPr="001158D4">
        <w:rPr>
          <w:lang w:val="en-GB"/>
        </w:rPr>
        <w:t>2006</w:t>
      </w:r>
      <w:r w:rsidR="00B860D9" w:rsidRPr="001158D4">
        <w:rPr>
          <w:rFonts w:hint="eastAsia"/>
          <w:lang w:val="en-GB"/>
        </w:rPr>
        <w:t>年</w:t>
      </w:r>
      <w:r w:rsidR="00B860D9" w:rsidRPr="001158D4">
        <w:rPr>
          <w:lang w:val="en-GB"/>
        </w:rPr>
        <w:t>6</w:t>
      </w:r>
      <w:r w:rsidR="00B860D9" w:rsidRPr="001158D4">
        <w:rPr>
          <w:rFonts w:hint="eastAsia"/>
          <w:lang w:val="en-GB"/>
        </w:rPr>
        <w:t>月，人权委员会被人权理事会取代之后，理事会通过第</w:t>
      </w:r>
      <w:r w:rsidR="00B860D9" w:rsidRPr="001158D4">
        <w:rPr>
          <w:lang w:val="en-GB"/>
        </w:rPr>
        <w:t>6/29</w:t>
      </w:r>
      <w:r w:rsidR="00B860D9" w:rsidRPr="001158D4">
        <w:rPr>
          <w:rFonts w:hint="eastAsia"/>
          <w:lang w:val="en-GB"/>
        </w:rPr>
        <w:t>号、第</w:t>
      </w:r>
      <w:r w:rsidR="00B860D9" w:rsidRPr="001158D4">
        <w:rPr>
          <w:lang w:val="en-GB"/>
        </w:rPr>
        <w:t>15/22</w:t>
      </w:r>
      <w:r w:rsidR="00B860D9" w:rsidRPr="001158D4">
        <w:rPr>
          <w:rFonts w:hint="eastAsia"/>
          <w:lang w:val="en-GB"/>
        </w:rPr>
        <w:t>号和第</w:t>
      </w:r>
      <w:r w:rsidR="00B860D9" w:rsidRPr="001158D4">
        <w:rPr>
          <w:lang w:val="en-GB"/>
        </w:rPr>
        <w:t>24/6</w:t>
      </w:r>
      <w:r w:rsidR="00B860D9" w:rsidRPr="001158D4">
        <w:rPr>
          <w:rFonts w:hint="eastAsia"/>
          <w:lang w:val="en-GB"/>
        </w:rPr>
        <w:t>号决议核可和延长了该任务。</w:t>
      </w:r>
    </w:p>
    <w:p w:rsidR="00B860D9" w:rsidRDefault="001158D4" w:rsidP="00B860D9">
      <w:pPr>
        <w:pStyle w:val="SingleTxtGC"/>
      </w:pPr>
      <w:r>
        <w:rPr>
          <w:rFonts w:hint="eastAsia"/>
          <w:lang w:val="en-GB"/>
        </w:rPr>
        <w:t xml:space="preserve">14.  </w:t>
      </w:r>
      <w:r w:rsidR="00B860D9">
        <w:rPr>
          <w:rFonts w:hint="eastAsia"/>
          <w:lang w:val="en-GB"/>
        </w:rPr>
        <w:t>新任特别报告员于</w:t>
      </w:r>
      <w:r w:rsidR="00B860D9">
        <w:rPr>
          <w:lang w:val="en-GB"/>
        </w:rPr>
        <w:t>2014</w:t>
      </w:r>
      <w:r w:rsidR="00B860D9">
        <w:rPr>
          <w:rFonts w:hint="eastAsia"/>
          <w:lang w:val="en-GB"/>
        </w:rPr>
        <w:t>年</w:t>
      </w:r>
      <w:r w:rsidR="00B860D9">
        <w:rPr>
          <w:lang w:val="en-GB"/>
        </w:rPr>
        <w:t>8</w:t>
      </w:r>
      <w:r w:rsidR="00B860D9">
        <w:rPr>
          <w:rFonts w:hint="eastAsia"/>
          <w:lang w:val="en-GB"/>
        </w:rPr>
        <w:t>月获得任命，他很荣幸有机会来评估未来几年健康权的实现情况。他将利用他的影响力和所有可利用的手段来履行他的任务，并促进人人充分享有健康权。在他提交人权理事会的第一份报告中，特别报告员侧重于根据任务授权所开展的工作，包括面临的挑战和机遇，以及他对履行其职责的前进道路的看法。</w:t>
      </w:r>
    </w:p>
    <w:p w:rsidR="00B860D9" w:rsidRDefault="001158D4" w:rsidP="00B860D9">
      <w:pPr>
        <w:pStyle w:val="SingleTxtGC"/>
        <w:rPr>
          <w:lang w:val="en-GB"/>
        </w:rPr>
      </w:pPr>
      <w:r>
        <w:rPr>
          <w:rFonts w:hint="eastAsia"/>
        </w:rPr>
        <w:t xml:space="preserve">15.  </w:t>
      </w:r>
      <w:r w:rsidR="00B860D9">
        <w:rPr>
          <w:rFonts w:hint="eastAsia"/>
        </w:rPr>
        <w:t>在任务设立的头几年里，第一任特别报告员与经济、社会、文化权利委员会、世界卫生组织</w:t>
      </w:r>
      <w:r w:rsidR="00B860D9">
        <w:t>(</w:t>
      </w:r>
      <w:proofErr w:type="gramStart"/>
      <w:r w:rsidR="00B860D9">
        <w:rPr>
          <w:rFonts w:hint="eastAsia"/>
        </w:rPr>
        <w:t>世</w:t>
      </w:r>
      <w:proofErr w:type="gramEnd"/>
      <w:r w:rsidR="00B860D9">
        <w:rPr>
          <w:rFonts w:hint="eastAsia"/>
        </w:rPr>
        <w:t>卫组织</w:t>
      </w:r>
      <w:r w:rsidR="00B860D9">
        <w:t>)</w:t>
      </w:r>
      <w:r w:rsidR="00B860D9">
        <w:rPr>
          <w:rFonts w:hint="eastAsia"/>
        </w:rPr>
        <w:t>、民间社会以及学术界合作，制定了分析健康权的一个框架，以期使其更易于理解并在实践中更容易应用于卫生相关政策、方案和项目。</w:t>
      </w:r>
    </w:p>
    <w:p w:rsidR="00B860D9" w:rsidRDefault="001158D4" w:rsidP="00B860D9">
      <w:pPr>
        <w:pStyle w:val="SingleTxtGC"/>
        <w:rPr>
          <w:lang w:val="en-GB"/>
        </w:rPr>
      </w:pPr>
      <w:r>
        <w:rPr>
          <w:rFonts w:hint="eastAsia"/>
        </w:rPr>
        <w:t xml:space="preserve">16.  </w:t>
      </w:r>
      <w:r w:rsidR="00B860D9">
        <w:rPr>
          <w:rFonts w:hint="eastAsia"/>
        </w:rPr>
        <w:t>所制定的分析框架含有多项关键因素，并普遍而兼容地适用于健康权的所有方面，包括健康的基本决定因素和社会决定因素，以及及时和适当的医疗护理。这项框架旨在解决人权总体以及健康权这项具体人权为决策过程带来了什么的关键问题</w:t>
      </w:r>
      <w:r w:rsidR="00B860D9">
        <w:t>(</w:t>
      </w:r>
      <w:r w:rsidR="00B860D9">
        <w:rPr>
          <w:rFonts w:hint="eastAsia"/>
        </w:rPr>
        <w:t>见</w:t>
      </w:r>
      <w:r w:rsidR="00B860D9">
        <w:t>E/</w:t>
      </w:r>
      <w:proofErr w:type="spellStart"/>
      <w:r w:rsidR="00B860D9">
        <w:t>CN.4</w:t>
      </w:r>
      <w:proofErr w:type="spellEnd"/>
      <w:r w:rsidR="00B860D9">
        <w:t>/2003/58</w:t>
      </w:r>
      <w:r w:rsidR="00B860D9">
        <w:rPr>
          <w:rFonts w:hint="eastAsia"/>
        </w:rPr>
        <w:t>，第</w:t>
      </w:r>
      <w:r w:rsidR="00B860D9">
        <w:t>9</w:t>
      </w:r>
      <w:r w:rsidR="00B860D9">
        <w:rPr>
          <w:rFonts w:hint="eastAsia"/>
        </w:rPr>
        <w:t>段</w:t>
      </w:r>
      <w:r w:rsidR="00B860D9">
        <w:t>)</w:t>
      </w:r>
      <w:r w:rsidR="00B860D9">
        <w:rPr>
          <w:rFonts w:hint="eastAsia"/>
        </w:rPr>
        <w:t>。这个问题今天依然成立，并将继续指导特别报告员的工作。</w:t>
      </w:r>
    </w:p>
    <w:p w:rsidR="00B860D9" w:rsidRDefault="001158D4" w:rsidP="001158D4">
      <w:pPr>
        <w:pStyle w:val="SingleTxtGC"/>
        <w:rPr>
          <w:lang w:val="en-GB"/>
        </w:rPr>
      </w:pPr>
      <w:r>
        <w:rPr>
          <w:rFonts w:hint="eastAsia"/>
        </w:rPr>
        <w:lastRenderedPageBreak/>
        <w:t xml:space="preserve">17.  </w:t>
      </w:r>
      <w:r w:rsidR="00B860D9">
        <w:rPr>
          <w:rFonts w:hint="eastAsia"/>
        </w:rPr>
        <w:t>第一位任务负责人确定了任务的三个主要目标：促进</w:t>
      </w:r>
      <w:r>
        <w:rPr>
          <w:rFonts w:hint="eastAsia"/>
          <w:spacing w:val="-50"/>
        </w:rPr>
        <w:t>―</w:t>
      </w:r>
      <w:r>
        <w:rPr>
          <w:rFonts w:hint="eastAsia"/>
        </w:rPr>
        <w:t>―</w:t>
      </w:r>
      <w:r w:rsidR="00B860D9">
        <w:rPr>
          <w:rFonts w:hint="eastAsia"/>
        </w:rPr>
        <w:t>以及鼓励其他方面促进</w:t>
      </w:r>
      <w:r>
        <w:rPr>
          <w:rFonts w:hint="eastAsia"/>
          <w:spacing w:val="-50"/>
        </w:rPr>
        <w:t>―</w:t>
      </w:r>
      <w:r>
        <w:rPr>
          <w:rFonts w:hint="eastAsia"/>
        </w:rPr>
        <w:t>―</w:t>
      </w:r>
      <w:r w:rsidR="00B860D9">
        <w:rPr>
          <w:rFonts w:hint="eastAsia"/>
        </w:rPr>
        <w:t>健康权作为一项基本人权；澄清健康权的范围和内涵；确定在社区、国家和国际级别上实施健康权的良好做法</w:t>
      </w:r>
      <w:r w:rsidR="00B860D9">
        <w:t>(</w:t>
      </w:r>
      <w:r w:rsidR="00B860D9">
        <w:rPr>
          <w:rFonts w:hint="eastAsia"/>
        </w:rPr>
        <w:t>见</w:t>
      </w:r>
      <w:r w:rsidR="00B860D9">
        <w:t>E/</w:t>
      </w:r>
      <w:proofErr w:type="spellStart"/>
      <w:r w:rsidR="00B860D9">
        <w:t>CN.4</w:t>
      </w:r>
      <w:proofErr w:type="spellEnd"/>
      <w:r w:rsidR="00B860D9">
        <w:t>/2003/58</w:t>
      </w:r>
      <w:r w:rsidR="00B860D9">
        <w:rPr>
          <w:rFonts w:hint="eastAsia"/>
        </w:rPr>
        <w:t>，第</w:t>
      </w:r>
      <w:r w:rsidR="00B860D9">
        <w:t>9</w:t>
      </w:r>
      <w:r w:rsidR="00B860D9">
        <w:rPr>
          <w:rFonts w:hint="eastAsia"/>
        </w:rPr>
        <w:t>段</w:t>
      </w:r>
      <w:r w:rsidR="00B860D9">
        <w:t>)</w:t>
      </w:r>
      <w:r w:rsidR="00B860D9">
        <w:rPr>
          <w:rFonts w:hint="eastAsia"/>
        </w:rPr>
        <w:t>。时任特别报告员通过两个相互联系的主题对这三个目标进行了探讨：与贫困相关的健康权，侧重于与卫生相关的千年宣言目标；以及健康权与歧视和污辱的决定因素。</w:t>
      </w:r>
    </w:p>
    <w:p w:rsidR="00B860D9" w:rsidRDefault="001158D4" w:rsidP="00B860D9">
      <w:pPr>
        <w:pStyle w:val="SingleTxtGC"/>
      </w:pPr>
      <w:r>
        <w:rPr>
          <w:rFonts w:hint="eastAsia"/>
        </w:rPr>
        <w:t xml:space="preserve">18.  </w:t>
      </w:r>
      <w:r w:rsidR="00B860D9">
        <w:rPr>
          <w:rFonts w:hint="eastAsia"/>
        </w:rPr>
        <w:t>在他的整个任期内，前任特别报告员保罗</w:t>
      </w:r>
      <w:r w:rsidR="00B860D9">
        <w:t>·</w:t>
      </w:r>
      <w:r w:rsidR="00B860D9">
        <w:rPr>
          <w:rFonts w:hint="eastAsia"/>
        </w:rPr>
        <w:t>亨特对着眼于司法和着眼于政策的程序作了区分。尽管这两种方针密切相关，并相辅相成，但前一种方针旨在通过起草来源于案例法的规则和原则来增进和保护健康权，通过</w:t>
      </w:r>
      <w:proofErr w:type="gramStart"/>
      <w:r w:rsidR="00B860D9">
        <w:rPr>
          <w:rFonts w:hint="eastAsia"/>
        </w:rPr>
        <w:t>经由解决</w:t>
      </w:r>
      <w:proofErr w:type="gramEnd"/>
      <w:r w:rsidR="00B860D9">
        <w:rPr>
          <w:rFonts w:hint="eastAsia"/>
        </w:rPr>
        <w:t>特定争端获得的经验教训建立一般性指南。司法和准司法形式的问责制就是这种方针的例子。前任特别报告员还强调，政策性方针不是一种力度低的手段，相反，它使政策制定者有法律义务确保卫生系统包括覆盖公共和私人部门的全面健康计划、针对弱势群体的外联方案以及健康权所要求的许多其他内容。政策性方针也不是没有问责：它要求政策制定者必须接受司法和</w:t>
      </w:r>
      <w:proofErr w:type="gramStart"/>
      <w:r w:rsidR="00B860D9">
        <w:rPr>
          <w:rFonts w:hint="eastAsia"/>
        </w:rPr>
        <w:t>非司法</w:t>
      </w:r>
      <w:proofErr w:type="gramEnd"/>
      <w:r w:rsidR="00B860D9">
        <w:rPr>
          <w:rFonts w:hint="eastAsia"/>
        </w:rPr>
        <w:t>形式的审查。</w:t>
      </w:r>
    </w:p>
    <w:p w:rsidR="00B860D9" w:rsidRDefault="001158D4" w:rsidP="00B860D9">
      <w:pPr>
        <w:pStyle w:val="SingleTxtGC"/>
      </w:pPr>
      <w:r>
        <w:rPr>
          <w:rFonts w:hint="eastAsia"/>
        </w:rPr>
        <w:t xml:space="preserve">19.  </w:t>
      </w:r>
      <w:r w:rsidR="00B860D9">
        <w:rPr>
          <w:rFonts w:hint="eastAsia"/>
        </w:rPr>
        <w:t>根据任务授权所开展的工作探讨了与逐步实现健康权相关的挑战和机遇，以及有即刻效力的义务。关于资源方面的限制和逐步实现，国际人权法认可，健康权的实现是基于可利用资源的逐步实现的过程。这就是为什么现在对发达国家的要求要比对发展中国家的要求标准更高。但是，所有国家都有义务逐步实现能达到的最高标准的健康权。为了衡量进展，需要确定一些指标和基准，第一位任务负责人在这方面的工作仍然非常有用</w:t>
      </w:r>
      <w:r w:rsidR="00B860D9">
        <w:t>(</w:t>
      </w:r>
      <w:r w:rsidR="00B860D9">
        <w:rPr>
          <w:rFonts w:hint="eastAsia"/>
        </w:rPr>
        <w:t>见</w:t>
      </w:r>
      <w:r w:rsidR="00B860D9">
        <w:t>A/58/427</w:t>
      </w:r>
      <w:r w:rsidR="00B860D9">
        <w:rPr>
          <w:rFonts w:hint="eastAsia"/>
        </w:rPr>
        <w:t>和</w:t>
      </w:r>
      <w:r w:rsidR="00B860D9">
        <w:t>E/</w:t>
      </w:r>
      <w:proofErr w:type="spellStart"/>
      <w:r w:rsidR="00B860D9">
        <w:t>CN.4</w:t>
      </w:r>
      <w:proofErr w:type="spellEnd"/>
      <w:r w:rsidR="00B860D9">
        <w:t>/2006/58)</w:t>
      </w:r>
      <w:r w:rsidR="00B860D9">
        <w:rPr>
          <w:rFonts w:hint="eastAsia"/>
        </w:rPr>
        <w:t>。</w:t>
      </w:r>
    </w:p>
    <w:p w:rsidR="00B860D9" w:rsidRDefault="001158D4" w:rsidP="00B860D9">
      <w:pPr>
        <w:pStyle w:val="SingleTxtGC"/>
        <w:rPr>
          <w:lang w:val="en-GB"/>
        </w:rPr>
      </w:pPr>
      <w:r>
        <w:rPr>
          <w:rFonts w:hint="eastAsia"/>
        </w:rPr>
        <w:t xml:space="preserve">20.  </w:t>
      </w:r>
      <w:r w:rsidR="00B860D9">
        <w:rPr>
          <w:rFonts w:hint="eastAsia"/>
        </w:rPr>
        <w:t>以往</w:t>
      </w:r>
      <w:proofErr w:type="gramStart"/>
      <w:r w:rsidR="00B860D9">
        <w:rPr>
          <w:rFonts w:hint="eastAsia"/>
        </w:rPr>
        <w:t>各任务</w:t>
      </w:r>
      <w:proofErr w:type="gramEnd"/>
      <w:r w:rsidR="00B860D9">
        <w:rPr>
          <w:rFonts w:hint="eastAsia"/>
        </w:rPr>
        <w:t>负责人介绍了获取可获得、易于使用、可接受和优质卫生保健服务方面的挑战和机遇的细节。在这方面，卫生保健体系是健康权的核心所在，也是可持续发展、减贫和经济繁荣中的一个基本奠基石</w:t>
      </w:r>
      <w:r w:rsidR="00B860D9">
        <w:t>(A/</w:t>
      </w:r>
      <w:proofErr w:type="spellStart"/>
      <w:r w:rsidR="00B860D9">
        <w:t>HRC</w:t>
      </w:r>
      <w:proofErr w:type="spellEnd"/>
      <w:r w:rsidR="00B860D9">
        <w:t>/7/11</w:t>
      </w:r>
      <w:r w:rsidR="00B860D9">
        <w:rPr>
          <w:rFonts w:hint="eastAsia"/>
        </w:rPr>
        <w:t>，第</w:t>
      </w:r>
      <w:r w:rsidR="00B860D9">
        <w:t>12</w:t>
      </w:r>
      <w:r w:rsidR="00B860D9">
        <w:rPr>
          <w:rFonts w:hint="eastAsia"/>
        </w:rPr>
        <w:t>段</w:t>
      </w:r>
      <w:r w:rsidR="00B860D9">
        <w:t>)</w:t>
      </w:r>
      <w:r w:rsidR="00B860D9">
        <w:rPr>
          <w:rFonts w:hint="eastAsia"/>
        </w:rPr>
        <w:t>。《阿拉木图初级卫生保健宣言》</w:t>
      </w:r>
      <w:r w:rsidR="00B860D9">
        <w:t>(1978</w:t>
      </w:r>
      <w:r w:rsidR="00B860D9">
        <w:rPr>
          <w:rFonts w:hint="eastAsia"/>
        </w:rPr>
        <w:t>年</w:t>
      </w:r>
      <w:r w:rsidR="00B860D9">
        <w:t>)</w:t>
      </w:r>
      <w:r w:rsidR="00B860D9">
        <w:rPr>
          <w:rFonts w:hint="eastAsia"/>
        </w:rPr>
        <w:t>和</w:t>
      </w:r>
      <w:r w:rsidR="00B860D9">
        <w:rPr>
          <w:rFonts w:ascii="MS Mincho" w:hAnsi="MS Mincho" w:cs="MS Mincho" w:hint="eastAsia"/>
        </w:rPr>
        <w:t>《渥太</w:t>
      </w:r>
      <w:r w:rsidR="00B860D9">
        <w:rPr>
          <w:rFonts w:ascii="PMingLiU" w:hAnsi="PMingLiU" w:cs="PMingLiU" w:hint="eastAsia"/>
        </w:rPr>
        <w:t>华健康推广宪章》</w:t>
      </w:r>
      <w:r w:rsidR="00B860D9">
        <w:t>(1986</w:t>
      </w:r>
      <w:r w:rsidR="00B860D9">
        <w:rPr>
          <w:rFonts w:hint="eastAsia"/>
        </w:rPr>
        <w:t>年</w:t>
      </w:r>
      <w:r w:rsidR="00B860D9">
        <w:t>)</w:t>
      </w:r>
      <w:r w:rsidR="00B860D9">
        <w:rPr>
          <w:rFonts w:hint="eastAsia"/>
        </w:rPr>
        <w:t>中所载有的原则今天依然相关。</w:t>
      </w:r>
    </w:p>
    <w:p w:rsidR="00B860D9" w:rsidRDefault="001158D4" w:rsidP="00B860D9">
      <w:pPr>
        <w:pStyle w:val="SingleTxtGC"/>
      </w:pPr>
      <w:r>
        <w:rPr>
          <w:rFonts w:hint="eastAsia"/>
        </w:rPr>
        <w:t xml:space="preserve">21.  </w:t>
      </w:r>
      <w:r w:rsidR="00B860D9">
        <w:rPr>
          <w:rFonts w:hint="eastAsia"/>
        </w:rPr>
        <w:t>根据任务授权所开展的工作还探讨了各国在履行自身义务方面的挑战，包括确保在国家预算中为卫生事业提供充足资金，确保公平分配卫生资源以及加强国际合作以促进为卫生事业提供可持续的国际资金</w:t>
      </w:r>
      <w:r w:rsidR="00B860D9">
        <w:t>(</w:t>
      </w:r>
      <w:r w:rsidR="00B860D9">
        <w:rPr>
          <w:rFonts w:hint="eastAsia"/>
        </w:rPr>
        <w:t>见</w:t>
      </w:r>
      <w:r w:rsidR="00B860D9">
        <w:t>A/67/302)</w:t>
      </w:r>
      <w:r w:rsidR="00B860D9">
        <w:rPr>
          <w:rFonts w:hint="eastAsia"/>
        </w:rPr>
        <w:t>。</w:t>
      </w:r>
    </w:p>
    <w:p w:rsidR="00B860D9" w:rsidRDefault="001158D4" w:rsidP="00B860D9">
      <w:pPr>
        <w:pStyle w:val="SingleTxtGC"/>
        <w:rPr>
          <w:lang w:val="en-GB"/>
        </w:rPr>
      </w:pPr>
      <w:r>
        <w:rPr>
          <w:rFonts w:hint="eastAsia"/>
        </w:rPr>
        <w:t xml:space="preserve">22.  </w:t>
      </w:r>
      <w:r w:rsidR="00B860D9">
        <w:rPr>
          <w:rFonts w:hint="eastAsia"/>
        </w:rPr>
        <w:t>特别报告员各位前任的工作着重指出，会对健康</w:t>
      </w:r>
      <w:proofErr w:type="gramStart"/>
      <w:r w:rsidR="00B860D9">
        <w:rPr>
          <w:rFonts w:hint="eastAsia"/>
        </w:rPr>
        <w:t>权产生</w:t>
      </w:r>
      <w:proofErr w:type="gramEnd"/>
      <w:r w:rsidR="00B860D9">
        <w:rPr>
          <w:rFonts w:hint="eastAsia"/>
        </w:rPr>
        <w:t>直接影响的最重要义务之一就是不歧视的义务。</w:t>
      </w:r>
      <w:r w:rsidR="00B860D9">
        <w:rPr>
          <w:rStyle w:val="a7"/>
          <w:rFonts w:eastAsia="宋体"/>
          <w:sz w:val="24"/>
          <w:szCs w:val="24"/>
        </w:rPr>
        <w:footnoteReference w:id="2"/>
      </w:r>
      <w:r w:rsidR="00B860D9">
        <w:t xml:space="preserve"> </w:t>
      </w:r>
      <w:r w:rsidR="00B860D9">
        <w:rPr>
          <w:rFonts w:hint="eastAsia"/>
        </w:rPr>
        <w:t>这意味着，即便面临资源限制，这项义务也不受逐步实现的约束。歧视和污辱被视为享有健康权方面的社会决定因素，因为社会不平等和排斥塑造了健康状况，并导致边缘化群体背负的疾病负担加重。此外，一些健康状况，例如心理健康或是艾滋病毒</w:t>
      </w:r>
      <w:r w:rsidR="00B860D9">
        <w:t>/</w:t>
      </w:r>
      <w:r w:rsidR="00B860D9">
        <w:rPr>
          <w:rFonts w:hint="eastAsia"/>
        </w:rPr>
        <w:t>艾滋病，可能导致当事人遭受加重形式的歧视，从而加剧了现有的不平等</w:t>
      </w:r>
      <w:r w:rsidR="00B860D9">
        <w:t>(E/</w:t>
      </w:r>
      <w:proofErr w:type="spellStart"/>
      <w:r w:rsidR="00B860D9">
        <w:t>CN.4</w:t>
      </w:r>
      <w:proofErr w:type="spellEnd"/>
      <w:r w:rsidR="00B860D9">
        <w:t>/2003/58</w:t>
      </w:r>
      <w:r w:rsidR="00B860D9">
        <w:rPr>
          <w:rFonts w:hint="eastAsia"/>
        </w:rPr>
        <w:t>，第</w:t>
      </w:r>
      <w:r w:rsidR="00B860D9">
        <w:rPr>
          <w:lang w:val="es-AR"/>
        </w:rPr>
        <w:t>59</w:t>
      </w:r>
      <w:r w:rsidR="00B860D9">
        <w:rPr>
          <w:rFonts w:hint="eastAsia"/>
          <w:lang w:val="es-AR"/>
        </w:rPr>
        <w:t>段</w:t>
      </w:r>
      <w:r w:rsidR="00B860D9">
        <w:rPr>
          <w:lang w:val="es-AR"/>
        </w:rPr>
        <w:t>)</w:t>
      </w:r>
      <w:r w:rsidR="00B860D9">
        <w:rPr>
          <w:rFonts w:hint="eastAsia"/>
        </w:rPr>
        <w:t>。</w:t>
      </w:r>
    </w:p>
    <w:p w:rsidR="00B860D9" w:rsidRDefault="001158D4" w:rsidP="00B860D9">
      <w:pPr>
        <w:pStyle w:val="SingleTxtGC"/>
        <w:rPr>
          <w:lang w:val="en-GB"/>
        </w:rPr>
      </w:pPr>
      <w:r>
        <w:rPr>
          <w:rFonts w:hint="eastAsia"/>
        </w:rPr>
        <w:lastRenderedPageBreak/>
        <w:t xml:space="preserve">23.  </w:t>
      </w:r>
      <w:r w:rsidR="00B860D9">
        <w:rPr>
          <w:rFonts w:hint="eastAsia"/>
        </w:rPr>
        <w:t>以往</w:t>
      </w:r>
      <w:proofErr w:type="gramStart"/>
      <w:r w:rsidR="00B860D9">
        <w:rPr>
          <w:rFonts w:hint="eastAsia"/>
        </w:rPr>
        <w:t>各任务</w:t>
      </w:r>
      <w:proofErr w:type="gramEnd"/>
      <w:r w:rsidR="00B860D9">
        <w:rPr>
          <w:rFonts w:hint="eastAsia"/>
        </w:rPr>
        <w:t>负责人的工作强调了必须尊重、保护和实现处于弱势地位并面临普遍歧视的群体享有健康权以及其他相关权利，包括获取卫生保健服务。</w:t>
      </w:r>
    </w:p>
    <w:p w:rsidR="00B860D9" w:rsidRDefault="001158D4" w:rsidP="00B860D9">
      <w:pPr>
        <w:pStyle w:val="SingleTxtGC"/>
        <w:rPr>
          <w:lang w:val="en-GB"/>
        </w:rPr>
      </w:pPr>
      <w:r>
        <w:rPr>
          <w:rFonts w:hint="eastAsia"/>
        </w:rPr>
        <w:t xml:space="preserve">24.  </w:t>
      </w:r>
      <w:r w:rsidR="00B860D9">
        <w:rPr>
          <w:rFonts w:hint="eastAsia"/>
        </w:rPr>
        <w:t>过去关于性健康和生殖健康及权利问题、包括</w:t>
      </w:r>
      <w:proofErr w:type="gramStart"/>
      <w:r w:rsidR="00B860D9">
        <w:rPr>
          <w:rFonts w:hint="eastAsia"/>
        </w:rPr>
        <w:t>孕</w:t>
      </w:r>
      <w:proofErr w:type="gramEnd"/>
      <w:r w:rsidR="00B860D9">
        <w:rPr>
          <w:rFonts w:hint="eastAsia"/>
        </w:rPr>
        <w:t>产妇死亡问题的工作显示，在公共卫生政策中适用人权能够确保卫生政策公平、包容、不歧视、有参与性和基于证据，从而拯救生命</w:t>
      </w:r>
      <w:r w:rsidR="00B860D9">
        <w:t>(A/61/338</w:t>
      </w:r>
      <w:r w:rsidR="00B860D9">
        <w:rPr>
          <w:rFonts w:hint="eastAsia"/>
        </w:rPr>
        <w:t>，第</w:t>
      </w:r>
      <w:r w:rsidR="00B860D9">
        <w:t>29</w:t>
      </w:r>
      <w:r w:rsidR="00B860D9">
        <w:rPr>
          <w:rFonts w:hint="eastAsia"/>
        </w:rPr>
        <w:t>段</w:t>
      </w:r>
      <w:r w:rsidR="00B860D9">
        <w:t>)</w:t>
      </w:r>
      <w:r w:rsidR="00B860D9">
        <w:rPr>
          <w:rFonts w:hint="eastAsia"/>
        </w:rPr>
        <w:t>。大多数妊娠相关的死亡以及</w:t>
      </w:r>
      <w:r w:rsidR="00B860D9">
        <w:t>5</w:t>
      </w:r>
      <w:r w:rsidR="00B860D9">
        <w:rPr>
          <w:rFonts w:hint="eastAsia"/>
        </w:rPr>
        <w:t>岁以下儿童死亡的原因都是可以避免的。最危险的是贫困群体、居住在农村地区的群体以及来自族裔和宗教少数群体或土著社区的妇女。妇女和儿童必须被置于处理性健康和生殖健康问题的综合方针的核心位置，他们的权利必须得到充分认可。</w:t>
      </w:r>
    </w:p>
    <w:p w:rsidR="00B860D9" w:rsidRDefault="001158D4" w:rsidP="00B860D9">
      <w:pPr>
        <w:pStyle w:val="SingleTxtGC"/>
      </w:pPr>
      <w:r>
        <w:rPr>
          <w:rFonts w:hint="eastAsia"/>
        </w:rPr>
        <w:t xml:space="preserve">25.  </w:t>
      </w:r>
      <w:r w:rsidR="00B860D9">
        <w:rPr>
          <w:rFonts w:hint="eastAsia"/>
        </w:rPr>
        <w:t>此外，根据任务授权所开展的工作还侧重于对身份认同、行为以及健康状况定罪可能对充分享有健康权造成的严重有害影响。定罪和限制性法律作为公共卫生干预措施未能发挥作用，并且会导致对卫生指标的报告不足。例如，已经开展的工作显示，在获取流产服务、全面性教育和生殖教育和资料、以及避孕和计划生育方法方面的法律限制对于健康权的享有会产生严重的有害影响。证据显示，这不仅包括在获取商品、服务和资料方面的负面影响，还包括对基本自由和权利的享有以及个人</w:t>
      </w:r>
      <w:r w:rsidR="00B860D9">
        <w:t>(</w:t>
      </w:r>
      <w:r w:rsidR="00B860D9">
        <w:rPr>
          <w:rFonts w:hint="eastAsia"/>
        </w:rPr>
        <w:t>特别是妇女</w:t>
      </w:r>
      <w:r w:rsidR="00B860D9">
        <w:t>)</w:t>
      </w:r>
      <w:r w:rsidR="00B860D9">
        <w:rPr>
          <w:rFonts w:hint="eastAsia"/>
        </w:rPr>
        <w:t>的尊严与自主权的负面影响。</w:t>
      </w:r>
      <w:r w:rsidR="00B860D9">
        <w:t>(</w:t>
      </w:r>
      <w:r w:rsidR="00B860D9">
        <w:rPr>
          <w:rFonts w:hint="eastAsia"/>
        </w:rPr>
        <w:t>见</w:t>
      </w:r>
      <w:r w:rsidR="00B860D9">
        <w:t>A/66/254)</w:t>
      </w:r>
    </w:p>
    <w:p w:rsidR="00B860D9" w:rsidRDefault="001158D4" w:rsidP="00B860D9">
      <w:pPr>
        <w:pStyle w:val="SingleTxtGC"/>
        <w:rPr>
          <w:lang w:val="en-GB"/>
        </w:rPr>
      </w:pPr>
      <w:r>
        <w:rPr>
          <w:rFonts w:hint="eastAsia"/>
        </w:rPr>
        <w:t xml:space="preserve">26.  </w:t>
      </w:r>
      <w:r w:rsidR="00B860D9">
        <w:rPr>
          <w:rFonts w:hint="eastAsia"/>
        </w:rPr>
        <w:t>以往</w:t>
      </w:r>
      <w:proofErr w:type="gramStart"/>
      <w:r w:rsidR="00B860D9">
        <w:rPr>
          <w:rFonts w:hint="eastAsia"/>
        </w:rPr>
        <w:t>各任务</w:t>
      </w:r>
      <w:proofErr w:type="gramEnd"/>
      <w:r w:rsidR="00B860D9">
        <w:rPr>
          <w:rFonts w:hint="eastAsia"/>
        </w:rPr>
        <w:t>负责人还考察了将自愿同性行为、性取向和性别认同、性工作以及艾滋病毒的传播定为罪行的负面影响</w:t>
      </w:r>
      <w:r w:rsidR="00B860D9">
        <w:t>(</w:t>
      </w:r>
      <w:r w:rsidR="00B860D9">
        <w:rPr>
          <w:rFonts w:hint="eastAsia"/>
        </w:rPr>
        <w:t>见</w:t>
      </w:r>
      <w:r w:rsidR="00B860D9">
        <w:t>A/</w:t>
      </w:r>
      <w:proofErr w:type="spellStart"/>
      <w:r w:rsidR="00B860D9">
        <w:t>HRC</w:t>
      </w:r>
      <w:proofErr w:type="spellEnd"/>
      <w:r w:rsidR="00B860D9">
        <w:t>/14/20)</w:t>
      </w:r>
      <w:r w:rsidR="00B860D9">
        <w:rPr>
          <w:rFonts w:hint="eastAsia"/>
        </w:rPr>
        <w:t>。这些工作显示，惩罚性政策和定罪做法未能发挥效力，并成为获取卫生服务的一种障碍、激化了社会污辱和排斥，并导致健康不佳。</w:t>
      </w:r>
    </w:p>
    <w:p w:rsidR="00B860D9" w:rsidRDefault="001158D4" w:rsidP="00B860D9">
      <w:pPr>
        <w:pStyle w:val="SingleTxtGC"/>
      </w:pPr>
      <w:r>
        <w:rPr>
          <w:rFonts w:hint="eastAsia"/>
        </w:rPr>
        <w:t xml:space="preserve">27.  </w:t>
      </w:r>
      <w:r w:rsidR="00B860D9">
        <w:rPr>
          <w:rFonts w:hint="eastAsia"/>
        </w:rPr>
        <w:t>在毒品政策问题上，特别报告员各前任的工作显示，现有国际体系下的惩罚性制度侧重于创造一个没有毒品的世界，其失败的主要原因是它忽视了毒品使用和依赖方面的现实情况。有必要改变现有的毒品管制制度，改变以毒品为导向的政策，增加对于人权的侧重。有证据表明，将特定行为定为罪行会导致当事人不愿意寻求帮助，包括保健服务，而这应该使当局感到关切。采取过度惩罚性的方针所导致的健康相关危害比当局试图预防的危害更多。</w:t>
      </w:r>
    </w:p>
    <w:p w:rsidR="00B860D9" w:rsidRDefault="001158D4" w:rsidP="004E3477">
      <w:pPr>
        <w:pStyle w:val="SingleTxtGC"/>
      </w:pPr>
      <w:r>
        <w:rPr>
          <w:rFonts w:hint="eastAsia"/>
          <w:lang w:val="en-GB"/>
        </w:rPr>
        <w:t xml:space="preserve">28.  </w:t>
      </w:r>
      <w:r w:rsidR="00B860D9">
        <w:rPr>
          <w:rFonts w:hint="eastAsia"/>
          <w:lang w:val="en-GB"/>
        </w:rPr>
        <w:t>获取药物的重要问题也是根据任务授权所开展工作的一部分。患病时以及预防、治疗和控制疾病时的医疗服务在很大程度上有赖于能否及时获取优质药物。尽管在这方面取得了一些进展，据估计仍有</w:t>
      </w:r>
      <w:r w:rsidR="00B860D9">
        <w:rPr>
          <w:lang w:val="en-GB"/>
        </w:rPr>
        <w:t>20</w:t>
      </w:r>
      <w:r w:rsidR="00B860D9">
        <w:rPr>
          <w:rFonts w:hint="eastAsia"/>
          <w:lang w:val="en-GB"/>
        </w:rPr>
        <w:t>亿人缺乏获取基本药物的途径。贫困和健康权的实现之间存在内在联系，发展中国家的需求最大，能获得的药物也最少。以往</w:t>
      </w:r>
      <w:proofErr w:type="gramStart"/>
      <w:r w:rsidR="00B860D9">
        <w:rPr>
          <w:rFonts w:hint="eastAsia"/>
          <w:lang w:val="en-GB"/>
        </w:rPr>
        <w:t>各任务</w:t>
      </w:r>
      <w:proofErr w:type="gramEnd"/>
      <w:r w:rsidR="00B860D9">
        <w:rPr>
          <w:rFonts w:hint="eastAsia"/>
          <w:lang w:val="en-GB"/>
        </w:rPr>
        <w:t>负责人，包括</w:t>
      </w:r>
      <w:r w:rsidR="00B860D9">
        <w:rPr>
          <w:rFonts w:hint="eastAsia"/>
        </w:rPr>
        <w:t>阿南德</w:t>
      </w:r>
      <w:r w:rsidR="004E3477">
        <w:rPr>
          <w:rFonts w:hint="eastAsia"/>
        </w:rPr>
        <w:t>·</w:t>
      </w:r>
      <w:r w:rsidR="00B860D9">
        <w:rPr>
          <w:rFonts w:hint="eastAsia"/>
        </w:rPr>
        <w:t>格罗弗，详细阐述了这些问题的不同层面，例如：制药公司的作用和责任；知识产权法和自由贸易协定的影响；通过立足于健康权的方针处理药物获取问题的意义和要素</w:t>
      </w:r>
      <w:r w:rsidR="00B860D9">
        <w:t>(</w:t>
      </w:r>
      <w:r w:rsidR="00B860D9">
        <w:rPr>
          <w:rFonts w:hint="eastAsia"/>
        </w:rPr>
        <w:t>见</w:t>
      </w:r>
      <w:r w:rsidR="00B860D9">
        <w:rPr>
          <w:lang w:val="en-GB"/>
        </w:rPr>
        <w:t>A/63/263</w:t>
      </w:r>
      <w:r w:rsidR="00B860D9">
        <w:rPr>
          <w:rFonts w:hint="eastAsia"/>
          <w:lang w:val="en-GB"/>
        </w:rPr>
        <w:t>，</w:t>
      </w:r>
      <w:r w:rsidR="00B860D9">
        <w:rPr>
          <w:lang w:val="en-GB"/>
        </w:rPr>
        <w:t>A/</w:t>
      </w:r>
      <w:proofErr w:type="spellStart"/>
      <w:r w:rsidR="00B860D9">
        <w:rPr>
          <w:lang w:val="en-GB"/>
        </w:rPr>
        <w:t>HRC</w:t>
      </w:r>
      <w:proofErr w:type="spellEnd"/>
      <w:r w:rsidR="00B860D9">
        <w:rPr>
          <w:lang w:val="en-GB"/>
        </w:rPr>
        <w:t>/17/43</w:t>
      </w:r>
      <w:r w:rsidR="00B860D9">
        <w:rPr>
          <w:rFonts w:hint="eastAsia"/>
          <w:lang w:val="en-GB"/>
        </w:rPr>
        <w:t>和</w:t>
      </w:r>
      <w:r w:rsidR="00B860D9">
        <w:rPr>
          <w:lang w:val="en-GB"/>
        </w:rPr>
        <w:t>A/</w:t>
      </w:r>
      <w:proofErr w:type="spellStart"/>
      <w:r w:rsidR="00B860D9">
        <w:rPr>
          <w:lang w:val="en-GB"/>
        </w:rPr>
        <w:t>HRC</w:t>
      </w:r>
      <w:proofErr w:type="spellEnd"/>
      <w:r w:rsidR="00B860D9">
        <w:rPr>
          <w:lang w:val="en-GB"/>
        </w:rPr>
        <w:t>/23/42</w:t>
      </w:r>
      <w:r w:rsidR="00B860D9">
        <w:t>)</w:t>
      </w:r>
      <w:r w:rsidR="00B860D9">
        <w:rPr>
          <w:rFonts w:hint="eastAsia"/>
        </w:rPr>
        <w:t>。</w:t>
      </w:r>
    </w:p>
    <w:p w:rsidR="00B860D9" w:rsidRDefault="001158D4" w:rsidP="00B860D9">
      <w:pPr>
        <w:pStyle w:val="SingleTxtGC"/>
      </w:pPr>
      <w:r>
        <w:rPr>
          <w:rFonts w:hint="eastAsia"/>
          <w:lang w:val="en-GB"/>
        </w:rPr>
        <w:t xml:space="preserve">29.  </w:t>
      </w:r>
      <w:r w:rsidR="00B860D9">
        <w:rPr>
          <w:rFonts w:hint="eastAsia"/>
          <w:lang w:val="en-GB"/>
        </w:rPr>
        <w:t>过去</w:t>
      </w:r>
      <w:r w:rsidR="00B860D9">
        <w:rPr>
          <w:lang w:val="en-GB"/>
        </w:rPr>
        <w:t>12</w:t>
      </w:r>
      <w:r w:rsidR="00B860D9">
        <w:rPr>
          <w:rFonts w:hint="eastAsia"/>
          <w:lang w:val="en-GB"/>
        </w:rPr>
        <w:t>年间，根据任务授权所开展的工作还特别关注了分析性健康权框架的另两项关键因素：监督和问责。没有监督和问责，所有人权规范和义务都有可能成为空洞的承诺。健康权和卫生体系方面的问责通常比较薄弱</w:t>
      </w:r>
      <w:r w:rsidR="00B860D9">
        <w:rPr>
          <w:lang w:val="en-GB"/>
        </w:rPr>
        <w:t>(</w:t>
      </w:r>
      <w:r w:rsidR="00B860D9">
        <w:rPr>
          <w:rFonts w:hint="eastAsia"/>
          <w:lang w:val="en-GB"/>
        </w:rPr>
        <w:t>见</w:t>
      </w:r>
      <w:r w:rsidR="00B860D9">
        <w:rPr>
          <w:lang w:val="en-GB"/>
        </w:rPr>
        <w:t>A/63/263)</w:t>
      </w:r>
      <w:r w:rsidR="00B860D9">
        <w:rPr>
          <w:rFonts w:hint="eastAsia"/>
          <w:lang w:val="en-GB"/>
        </w:rPr>
        <w:t>。</w:t>
      </w:r>
      <w:r w:rsidR="00B860D9">
        <w:rPr>
          <w:rFonts w:hint="eastAsia"/>
          <w:lang w:val="en-GB"/>
        </w:rPr>
        <w:lastRenderedPageBreak/>
        <w:t>根据任务授权所开展的工作强调了司法问责</w:t>
      </w:r>
      <w:r w:rsidR="00B860D9">
        <w:rPr>
          <w:lang w:val="en-GB"/>
        </w:rPr>
        <w:t>(</w:t>
      </w:r>
      <w:r w:rsidR="00B860D9">
        <w:rPr>
          <w:rFonts w:hint="eastAsia"/>
          <w:lang w:val="en-GB"/>
        </w:rPr>
        <w:t>见</w:t>
      </w:r>
      <w:r w:rsidR="00B860D9">
        <w:rPr>
          <w:lang w:val="en-GB"/>
        </w:rPr>
        <w:t>A/69/299)</w:t>
      </w:r>
      <w:r w:rsidR="00B860D9">
        <w:rPr>
          <w:rFonts w:hint="eastAsia"/>
          <w:lang w:val="en-GB"/>
        </w:rPr>
        <w:t>，但其他形式的问责，例如健康影响评估，也得到了探讨，包括在国别访问期间</w:t>
      </w:r>
      <w:r w:rsidR="00B860D9">
        <w:rPr>
          <w:lang w:val="en-GB"/>
        </w:rPr>
        <w:t>(</w:t>
      </w:r>
      <w:r w:rsidR="00B860D9">
        <w:rPr>
          <w:rFonts w:hint="eastAsia"/>
          <w:lang w:val="en-GB"/>
        </w:rPr>
        <w:t>罗马尼亚、瑞典和乌干达</w:t>
      </w:r>
      <w:r w:rsidR="00B860D9">
        <w:rPr>
          <w:lang w:val="en-GB"/>
        </w:rPr>
        <w:t>)</w:t>
      </w:r>
      <w:r w:rsidR="00B860D9">
        <w:rPr>
          <w:rFonts w:hint="eastAsia"/>
          <w:lang w:val="en-GB"/>
        </w:rPr>
        <w:t>。</w:t>
      </w:r>
    </w:p>
    <w:p w:rsidR="00B860D9" w:rsidRDefault="001158D4" w:rsidP="00B860D9">
      <w:pPr>
        <w:pStyle w:val="SingleTxtGC"/>
      </w:pPr>
      <w:r>
        <w:rPr>
          <w:rFonts w:hint="eastAsia"/>
          <w:lang w:val="en-GB"/>
        </w:rPr>
        <w:t xml:space="preserve">30.  </w:t>
      </w:r>
      <w:r w:rsidR="00B860D9">
        <w:rPr>
          <w:rFonts w:hint="eastAsia"/>
          <w:lang w:val="en-GB"/>
        </w:rPr>
        <w:t>其他专题报告探讨了健康权的享有和基本决定因素，包括水和卫生设施、职业卫生、冲突中的健康权、不卫生的食物以及移徙人口、老年人和社会心理残障人士的健康权</w:t>
      </w:r>
      <w:r w:rsidR="00B860D9">
        <w:rPr>
          <w:lang w:val="en-GB"/>
        </w:rPr>
        <w:t>(</w:t>
      </w:r>
      <w:r w:rsidR="00B860D9">
        <w:rPr>
          <w:rFonts w:hint="eastAsia"/>
          <w:lang w:val="en-GB"/>
        </w:rPr>
        <w:t>包括知情同意这一关键议题</w:t>
      </w:r>
      <w:r w:rsidR="00B860D9">
        <w:rPr>
          <w:lang w:val="en-GB"/>
        </w:rPr>
        <w:t>)</w:t>
      </w:r>
      <w:r w:rsidR="00B860D9">
        <w:rPr>
          <w:rFonts w:hint="eastAsia"/>
          <w:lang w:val="en-GB"/>
        </w:rPr>
        <w:t>。</w:t>
      </w:r>
    </w:p>
    <w:p w:rsidR="00B860D9" w:rsidRDefault="001158D4" w:rsidP="00B860D9">
      <w:pPr>
        <w:pStyle w:val="SingleTxtGC"/>
        <w:rPr>
          <w:lang w:val="en-GB"/>
        </w:rPr>
      </w:pPr>
      <w:r>
        <w:rPr>
          <w:rFonts w:hint="eastAsia"/>
        </w:rPr>
        <w:t xml:space="preserve">31.  </w:t>
      </w:r>
      <w:r w:rsidR="00B860D9">
        <w:rPr>
          <w:rFonts w:hint="eastAsia"/>
        </w:rPr>
        <w:t>特别报告员同意他各位前任的看法，即有必要采取一种全面的健康权方针，包括对性取向和性别身份、特定行为和健康状况不予定罪，以及建立有利的法律和行政框架，侧重于人权教育、有效参与和赋予目标群体以权能，并认真努力减少整个社会中的污辱和歧视。</w:t>
      </w:r>
    </w:p>
    <w:p w:rsidR="00B860D9" w:rsidRDefault="00B860D9" w:rsidP="001158D4">
      <w:pPr>
        <w:pStyle w:val="HChGC"/>
        <w:rPr>
          <w:lang w:val="en-GB"/>
        </w:rPr>
      </w:pPr>
      <w:r>
        <w:rPr>
          <w:sz w:val="32"/>
          <w:szCs w:val="32"/>
        </w:rPr>
        <w:tab/>
      </w:r>
      <w:r>
        <w:rPr>
          <w:rFonts w:hint="eastAsia"/>
        </w:rPr>
        <w:t>四</w:t>
      </w:r>
      <w:r>
        <w:rPr>
          <w:sz w:val="32"/>
          <w:szCs w:val="32"/>
        </w:rPr>
        <w:t>.</w:t>
      </w:r>
      <w:r>
        <w:rPr>
          <w:sz w:val="32"/>
          <w:szCs w:val="32"/>
        </w:rPr>
        <w:tab/>
      </w:r>
      <w:r>
        <w:rPr>
          <w:rFonts w:hint="eastAsia"/>
        </w:rPr>
        <w:t>前进道路：背景、挑战和机遇</w:t>
      </w:r>
    </w:p>
    <w:p w:rsidR="00B860D9" w:rsidRDefault="001158D4" w:rsidP="00CF47BA">
      <w:pPr>
        <w:pStyle w:val="SingleTxtGC"/>
        <w:rPr>
          <w:lang w:val="en-GB"/>
        </w:rPr>
      </w:pPr>
      <w:r>
        <w:rPr>
          <w:rFonts w:hint="eastAsia"/>
        </w:rPr>
        <w:t xml:space="preserve">32.  </w:t>
      </w:r>
      <w:r w:rsidR="00B860D9">
        <w:rPr>
          <w:rFonts w:hint="eastAsia"/>
        </w:rPr>
        <w:t>乔纳森</w:t>
      </w:r>
      <w:r>
        <w:rPr>
          <w:rFonts w:hint="eastAsia"/>
        </w:rPr>
        <w:t>·</w:t>
      </w:r>
      <w:r w:rsidR="00B860D9">
        <w:rPr>
          <w:rFonts w:hint="eastAsia"/>
        </w:rPr>
        <w:t>曼说：“人权框架为分析和应对现代公共卫生挑战所提供的方针，比迄今为止生物医药传统中所能利用的任何框架都更为有用”。</w:t>
      </w:r>
      <w:r w:rsidR="004320C1">
        <w:rPr>
          <w:rStyle w:val="a7"/>
          <w:rFonts w:eastAsia="宋体"/>
        </w:rPr>
        <w:footnoteReference w:id="3"/>
      </w:r>
      <w:r w:rsidR="00B860D9">
        <w:rPr>
          <w:lang w:val="en-GB"/>
        </w:rPr>
        <w:t xml:space="preserve"> </w:t>
      </w:r>
      <w:r w:rsidR="00B860D9">
        <w:rPr>
          <w:rFonts w:hint="eastAsia"/>
        </w:rPr>
        <w:t>特别报告员在探讨与履行其任务相关的最重要议题时将牢记这一句话。</w:t>
      </w:r>
    </w:p>
    <w:p w:rsidR="00B860D9" w:rsidRDefault="001158D4" w:rsidP="00B860D9">
      <w:pPr>
        <w:pStyle w:val="SingleTxtGC"/>
      </w:pPr>
      <w:r>
        <w:rPr>
          <w:rFonts w:hint="eastAsia"/>
        </w:rPr>
        <w:t xml:space="preserve">33.  </w:t>
      </w:r>
      <w:r w:rsidR="00B860D9">
        <w:rPr>
          <w:rFonts w:hint="eastAsia"/>
        </w:rPr>
        <w:t>只有通过不断的共同努力，同时在国家、区域和国际</w:t>
      </w:r>
      <w:proofErr w:type="gramStart"/>
      <w:r w:rsidR="00B860D9">
        <w:rPr>
          <w:rFonts w:hint="eastAsia"/>
        </w:rPr>
        <w:t>各级与所有利益</w:t>
      </w:r>
      <w:proofErr w:type="gramEnd"/>
      <w:r w:rsidR="00B860D9">
        <w:rPr>
          <w:rFonts w:hint="eastAsia"/>
        </w:rPr>
        <w:t>攸关方分担责任，才能实现人人享有身心健康的权利。这需要明确承诺实现《世界人权宣言》及人权法和准则所载有的普遍人权原则。</w:t>
      </w:r>
    </w:p>
    <w:p w:rsidR="00B860D9" w:rsidRDefault="00915B75" w:rsidP="001158D4">
      <w:pPr>
        <w:pStyle w:val="SingleTxtGC"/>
      </w:pPr>
      <w:r>
        <w:rPr>
          <w:rFonts w:hint="eastAsia"/>
        </w:rPr>
        <w:t xml:space="preserve">34.  </w:t>
      </w:r>
      <w:r w:rsidR="00B860D9">
        <w:rPr>
          <w:rFonts w:hint="eastAsia"/>
        </w:rPr>
        <w:t>基于各位前任的工作，特别报告员将倡导适用健康权框架来增强卫生体系，强调有必要将个人和社区的健康置于卫生政策的核心地位。他将研究卫生体系中的各项程序</w:t>
      </w:r>
      <w:r w:rsidR="001158D4">
        <w:rPr>
          <w:rFonts w:hint="eastAsia"/>
          <w:spacing w:val="-50"/>
        </w:rPr>
        <w:t>―</w:t>
      </w:r>
      <w:r w:rsidR="001158D4">
        <w:rPr>
          <w:rFonts w:hint="eastAsia"/>
        </w:rPr>
        <w:t>―</w:t>
      </w:r>
      <w:r w:rsidR="00B860D9">
        <w:rPr>
          <w:rFonts w:hint="eastAsia"/>
        </w:rPr>
        <w:t>工作开展的方式以及所牵涉的行为方</w:t>
      </w:r>
      <w:r w:rsidR="001158D4">
        <w:rPr>
          <w:rFonts w:hint="eastAsia"/>
          <w:spacing w:val="-50"/>
        </w:rPr>
        <w:t>―</w:t>
      </w:r>
      <w:r w:rsidR="001158D4">
        <w:rPr>
          <w:rFonts w:hint="eastAsia"/>
        </w:rPr>
        <w:t>―</w:t>
      </w:r>
      <w:r w:rsidR="00B860D9">
        <w:rPr>
          <w:rFonts w:hint="eastAsia"/>
        </w:rPr>
        <w:t>同时特别关注信息获取、参与和已制定的问责机制</w:t>
      </w:r>
      <w:r w:rsidR="00B860D9">
        <w:t>(</w:t>
      </w:r>
      <w:r w:rsidR="00B860D9">
        <w:rPr>
          <w:rFonts w:hint="eastAsia"/>
        </w:rPr>
        <w:t>见</w:t>
      </w:r>
      <w:r w:rsidR="00B860D9">
        <w:t>A/</w:t>
      </w:r>
      <w:proofErr w:type="spellStart"/>
      <w:r w:rsidR="00B860D9">
        <w:t>HRC</w:t>
      </w:r>
      <w:proofErr w:type="spellEnd"/>
      <w:r w:rsidR="00B860D9">
        <w:t>/7/11</w:t>
      </w:r>
      <w:r w:rsidR="00B860D9">
        <w:rPr>
          <w:rFonts w:hint="eastAsia"/>
        </w:rPr>
        <w:t>，</w:t>
      </w:r>
      <w:r w:rsidR="00B860D9">
        <w:t>38-64</w:t>
      </w:r>
      <w:r w:rsidR="00B860D9">
        <w:rPr>
          <w:rFonts w:hint="eastAsia"/>
        </w:rPr>
        <w:t>段</w:t>
      </w:r>
      <w:r w:rsidR="00B860D9">
        <w:t>)</w:t>
      </w:r>
      <w:r w:rsidR="00B860D9">
        <w:rPr>
          <w:rFonts w:hint="eastAsia"/>
        </w:rPr>
        <w:t>。</w:t>
      </w:r>
    </w:p>
    <w:p w:rsidR="00B860D9" w:rsidRDefault="00915B75" w:rsidP="00B860D9">
      <w:pPr>
        <w:pStyle w:val="SingleTxtGC"/>
      </w:pPr>
      <w:r>
        <w:rPr>
          <w:rFonts w:hint="eastAsia"/>
          <w:lang w:val="en-GB"/>
        </w:rPr>
        <w:t xml:space="preserve">35.  </w:t>
      </w:r>
      <w:r w:rsidR="00B860D9">
        <w:rPr>
          <w:rFonts w:hint="eastAsia"/>
          <w:lang w:val="en-GB"/>
        </w:rPr>
        <w:t>特别报告员将继续在工作中适用性别观点，特别侧重于作为健康权不可或缺组成部分的性健康和生殖健康及权利。他将在工作中适用考虑整个生命周期的方针，特别关注儿童和青少年在实现健康权方面的需求，以及其他弱势群体，包括残疾人的需求。他将继续关注药物获取问题，包括基本和管制药物的获取以及其人权层面。</w:t>
      </w:r>
    </w:p>
    <w:p w:rsidR="00B860D9" w:rsidRDefault="00915B75" w:rsidP="00B860D9">
      <w:pPr>
        <w:pStyle w:val="SingleTxtGC"/>
        <w:rPr>
          <w:lang w:val="en-GB"/>
        </w:rPr>
      </w:pPr>
      <w:r>
        <w:rPr>
          <w:rFonts w:hint="eastAsia"/>
          <w:lang w:val="en-GB"/>
        </w:rPr>
        <w:t xml:space="preserve">36.  </w:t>
      </w:r>
      <w:r w:rsidR="00B860D9">
        <w:rPr>
          <w:rFonts w:hint="eastAsia"/>
          <w:lang w:val="en-GB"/>
        </w:rPr>
        <w:t>在当前制定可持续发展目标的背景下，健康权的实现具有高度的相关性，它不仅是实现可持续发展目标及其要素的成功过程的前提，也是其成果。</w:t>
      </w:r>
    </w:p>
    <w:p w:rsidR="00B860D9" w:rsidRDefault="00B860D9" w:rsidP="00915B75">
      <w:pPr>
        <w:pStyle w:val="H1GC"/>
        <w:rPr>
          <w:lang w:val="en-GB"/>
        </w:rPr>
      </w:pPr>
      <w:r>
        <w:lastRenderedPageBreak/>
        <w:tab/>
        <w:t>A.</w:t>
      </w:r>
      <w:r>
        <w:tab/>
      </w:r>
      <w:r>
        <w:rPr>
          <w:rFonts w:hint="eastAsia"/>
        </w:rPr>
        <w:t>健康权的政策性方针</w:t>
      </w:r>
    </w:p>
    <w:p w:rsidR="00B860D9" w:rsidRDefault="00915B75" w:rsidP="00B860D9">
      <w:pPr>
        <w:pStyle w:val="SingleTxtGC"/>
        <w:rPr>
          <w:rFonts w:eastAsiaTheme="minorEastAsia"/>
        </w:rPr>
      </w:pPr>
      <w:r>
        <w:rPr>
          <w:rFonts w:hint="eastAsia"/>
        </w:rPr>
        <w:t xml:space="preserve">37.  </w:t>
      </w:r>
      <w:r w:rsidR="00B860D9">
        <w:rPr>
          <w:rFonts w:hint="eastAsia"/>
        </w:rPr>
        <w:t>应用立足于人权的方针来改善个人和人口健康，并在日常工作中增进健康</w:t>
      </w:r>
      <w:proofErr w:type="gramStart"/>
      <w:r w:rsidR="00B860D9">
        <w:rPr>
          <w:rFonts w:hint="eastAsia"/>
        </w:rPr>
        <w:t>权有着</w:t>
      </w:r>
      <w:proofErr w:type="gramEnd"/>
      <w:r w:rsidR="00B860D9">
        <w:rPr>
          <w:rFonts w:hint="eastAsia"/>
        </w:rPr>
        <w:t>各种不同但同样相关的方法。其中一种办法就是研究规范性框架，包括立法和法院诉讼的作用，这种办法特别强调了健康权可诉性的重要性。</w:t>
      </w:r>
    </w:p>
    <w:p w:rsidR="00B860D9" w:rsidRDefault="00915B75" w:rsidP="00B860D9">
      <w:pPr>
        <w:pStyle w:val="SingleTxtGC"/>
      </w:pPr>
      <w:r>
        <w:rPr>
          <w:rFonts w:hint="eastAsia"/>
        </w:rPr>
        <w:t xml:space="preserve">38.  </w:t>
      </w:r>
      <w:r w:rsidR="00B860D9">
        <w:rPr>
          <w:rFonts w:hint="eastAsia"/>
        </w:rPr>
        <w:t>特别报告员将优先考虑的方针是他所称的“政策性方针”，侧重于卫生和卫生相关政策，包括在制定和执行政策的同时分析其过程和结果。这种方针将考虑这些政策是否基于人权原则和现代公共卫生方针，包括坚实的科学证据。</w:t>
      </w:r>
    </w:p>
    <w:p w:rsidR="00B860D9" w:rsidRDefault="00915B75" w:rsidP="00B860D9">
      <w:pPr>
        <w:pStyle w:val="SingleTxtGC"/>
      </w:pPr>
      <w:r>
        <w:rPr>
          <w:rFonts w:hint="eastAsia"/>
        </w:rPr>
        <w:t xml:space="preserve">39.  </w:t>
      </w:r>
      <w:r w:rsidR="00B860D9">
        <w:rPr>
          <w:rFonts w:hint="eastAsia"/>
        </w:rPr>
        <w:t>背离《国际人权宣言》所载的普遍人权原则和标准，以及背离现代公共卫生方针提供的证据是切实实现健康权的一个主要障碍。特别报告员将使用健康权框架来确定实施现代健康促进原则的良好做法。他将着重指出人权和现代公共卫生原则之间可能存在的协同效应，以在全世界实现健康权。</w:t>
      </w:r>
    </w:p>
    <w:p w:rsidR="00B860D9" w:rsidRDefault="00915B75" w:rsidP="00B860D9">
      <w:pPr>
        <w:pStyle w:val="SingleTxtGC"/>
        <w:rPr>
          <w:lang w:val="en-GB"/>
        </w:rPr>
      </w:pPr>
      <w:r>
        <w:rPr>
          <w:rFonts w:hint="eastAsia"/>
        </w:rPr>
        <w:t xml:space="preserve">40.  </w:t>
      </w:r>
      <w:r w:rsidR="00B860D9">
        <w:rPr>
          <w:rFonts w:hint="eastAsia"/>
        </w:rPr>
        <w:t>特别报告员的目标之一是审查“实施方面存在的差距”。立足于人权的方针在实施卫生政策与做法方面可以非常有效。但是，尽管已充分确定基本原则以及健康权的主要过程和机制，卫生政策的制定及其在日常实践中的有效落实之间仍存在巨大差距。从健康权的角度来看，卫生政策的制定或许令人满意，但其有效落实仍然是一项重大挑战。</w:t>
      </w:r>
    </w:p>
    <w:p w:rsidR="00B860D9" w:rsidRDefault="00915B75" w:rsidP="00B860D9">
      <w:pPr>
        <w:pStyle w:val="SingleTxtGC"/>
        <w:rPr>
          <w:lang w:val="en-GB"/>
        </w:rPr>
      </w:pPr>
      <w:r>
        <w:rPr>
          <w:rFonts w:hint="eastAsia"/>
        </w:rPr>
        <w:t xml:space="preserve">41.  </w:t>
      </w:r>
      <w:r w:rsidR="00B860D9">
        <w:rPr>
          <w:rFonts w:hint="eastAsia"/>
        </w:rPr>
        <w:t>未能将基本原则付诸实际往往不是因为经济方面的障碍，而大多是因为利益攸关方的普遍态度与人权原则和公共卫生原则不一致。特别报告员将侧重于“实施方面存在的差距”，但他也将继续强调、解释基本的普遍人权原则和标准，并将其与切实投资于个人及社会健康的日常实践相结合。</w:t>
      </w:r>
    </w:p>
    <w:p w:rsidR="00B860D9" w:rsidRDefault="00915B75" w:rsidP="00B860D9">
      <w:pPr>
        <w:pStyle w:val="SingleTxtGC"/>
        <w:rPr>
          <w:lang w:val="en-GB"/>
        </w:rPr>
      </w:pPr>
      <w:r>
        <w:rPr>
          <w:rFonts w:hint="eastAsia"/>
        </w:rPr>
        <w:t xml:space="preserve">42.  </w:t>
      </w:r>
      <w:r w:rsidR="00B860D9">
        <w:rPr>
          <w:rFonts w:hint="eastAsia"/>
        </w:rPr>
        <w:t>尽管许多人的工作令人信服地强调了遵守普遍人权原则的必要性和益处，仍然存在一种将狭隘和有选择性的方针应用于人权、包括健康权问题的趋势。这种趋势在过去十年里有所恶化，并对普遍人权原则和标准的存在提出了质疑。</w:t>
      </w:r>
    </w:p>
    <w:p w:rsidR="00B860D9" w:rsidRDefault="00915B75" w:rsidP="00B860D9">
      <w:pPr>
        <w:pStyle w:val="SingleTxtGC"/>
      </w:pPr>
      <w:r>
        <w:rPr>
          <w:rFonts w:hint="eastAsia"/>
        </w:rPr>
        <w:t xml:space="preserve">43.  </w:t>
      </w:r>
      <w:r w:rsidR="00B860D9">
        <w:rPr>
          <w:rFonts w:hint="eastAsia"/>
        </w:rPr>
        <w:t>例如，在性健康和生殖健康及权利领域，以及关于针对弱势群体</w:t>
      </w:r>
      <w:r w:rsidR="00B860D9">
        <w:t>(</w:t>
      </w:r>
      <w:r w:rsidR="00B860D9">
        <w:rPr>
          <w:rFonts w:hint="eastAsia"/>
        </w:rPr>
        <w:t>包括儿童、有证或无证移徙者、残疾人以及男女同性恋者、双性恋者和变性者</w:t>
      </w:r>
      <w:r w:rsidR="00B860D9">
        <w:t>)</w:t>
      </w:r>
      <w:r w:rsidR="00B860D9">
        <w:rPr>
          <w:rFonts w:hint="eastAsia"/>
        </w:rPr>
        <w:t>的歧视方面，都发现了这种倒退的趋势。特别报告员将在他的报告中，并通过他的其他活动，强调适用各种人权的相互依存性和不可分割性的原则的必要性和重要性，并着重指出这对于充分实现健康权有多么重要。</w:t>
      </w:r>
    </w:p>
    <w:p w:rsidR="00B860D9" w:rsidRDefault="00915B75" w:rsidP="00B860D9">
      <w:pPr>
        <w:pStyle w:val="SingleTxtGC"/>
        <w:rPr>
          <w:lang w:val="en-GB"/>
        </w:rPr>
      </w:pPr>
      <w:r>
        <w:rPr>
          <w:rFonts w:hint="eastAsia"/>
        </w:rPr>
        <w:t xml:space="preserve">44.  </w:t>
      </w:r>
      <w:r w:rsidR="00B860D9">
        <w:rPr>
          <w:rFonts w:hint="eastAsia"/>
        </w:rPr>
        <w:t>特别报告员感到关切的是，这种对人权问题采用选择性方针的趋势对于人口中面临法律和事实歧视的群体的有害影响最为严重。这些群体遭受社会排斥、污辱和羞辱，对他们的健康状况造成了负面影响。他们往往被剥夺了获取健康支助和所需护理服务的途径，并且无法有效参与影响他们的各种过程。正是由于他们的处境，这些群体最为需要优质和有利于人权的卫生保健服务。</w:t>
      </w:r>
    </w:p>
    <w:p w:rsidR="00B860D9" w:rsidRDefault="00915B75" w:rsidP="00B860D9">
      <w:pPr>
        <w:pStyle w:val="SingleTxtGC"/>
      </w:pPr>
      <w:r>
        <w:rPr>
          <w:rFonts w:hint="eastAsia"/>
        </w:rPr>
        <w:t xml:space="preserve">45.  </w:t>
      </w:r>
      <w:r w:rsidR="00B860D9">
        <w:rPr>
          <w:rFonts w:hint="eastAsia"/>
        </w:rPr>
        <w:t>这种背离普遍人权原则的现象和这种忽视或未充分解决人口中某一群体的一项或多项权利的选择性方针，强化了贫穷、不平等、社会排斥、歧视和暴力的恶性循环，从长远来看将对整个社会的健康与发展造成负面影响。</w:t>
      </w:r>
    </w:p>
    <w:p w:rsidR="00B860D9" w:rsidRDefault="00915B75" w:rsidP="00B860D9">
      <w:pPr>
        <w:pStyle w:val="SingleTxtGC"/>
        <w:rPr>
          <w:lang w:val="en-GB"/>
        </w:rPr>
      </w:pPr>
      <w:r>
        <w:rPr>
          <w:rFonts w:hint="eastAsia"/>
        </w:rPr>
        <w:lastRenderedPageBreak/>
        <w:t xml:space="preserve">46.  </w:t>
      </w:r>
      <w:r w:rsidR="00B860D9">
        <w:rPr>
          <w:rFonts w:hint="eastAsia"/>
        </w:rPr>
        <w:t>当切合文化和社会的方案得到使用，让个人、家庭和社区参与进来，并赋予其权能时，世界范围内出现了一些良好的卫生做法。这些做法挑战了在健康、教育、社会福利和其他部门之间存在的传统障碍。例如，可以制定有效方案实现社区对预防暴力行为、特别是暴力侵害妇女行为和家庭暴力的支持。还可以设计基于社区的举措以及邻里间的预防活动，为初为父母者提供侧重于亲子关系的教育。可以实施针对计划生育活动的支持，通过提供全面的性教育和资料，以及获取各种避孕手段的途径，预防早孕或意外怀孕。</w:t>
      </w:r>
    </w:p>
    <w:p w:rsidR="00B860D9" w:rsidRDefault="00915B75" w:rsidP="00B860D9">
      <w:pPr>
        <w:pStyle w:val="SingleTxtGC"/>
        <w:rPr>
          <w:lang w:val="en-GB"/>
        </w:rPr>
      </w:pPr>
      <w:r>
        <w:rPr>
          <w:rFonts w:hint="eastAsia"/>
        </w:rPr>
        <w:t xml:space="preserve">47.  </w:t>
      </w:r>
      <w:r w:rsidR="00B860D9">
        <w:rPr>
          <w:rFonts w:hint="eastAsia"/>
        </w:rPr>
        <w:t>各部门间的合作也有益于协助获取学前教育，特别是那些面临危险的家庭的子女，并使社区准备好接受残疾儿童和残疾成人，并使他们融入社区日常生活的方方面面。这种方针还能够为面临危险的青少年和青年提供青年暴力的替代做法，让他们参与为老年人休闲中心提供支助的社区方案，从而有助于增强</w:t>
      </w:r>
      <w:r w:rsidR="00B860D9">
        <w:rPr>
          <w:rFonts w:ascii="PMingLiU" w:hAnsi="PMingLiU" w:cs="PMingLiU" w:hint="eastAsia"/>
        </w:rPr>
        <w:t>代际关系，并改善人际关系的整体质量。</w:t>
      </w:r>
    </w:p>
    <w:p w:rsidR="00B860D9" w:rsidRDefault="00915B75" w:rsidP="00B860D9">
      <w:pPr>
        <w:pStyle w:val="SingleTxtGC"/>
        <w:rPr>
          <w:lang w:val="en-GB"/>
        </w:rPr>
      </w:pPr>
      <w:r>
        <w:rPr>
          <w:rFonts w:hint="eastAsia"/>
        </w:rPr>
        <w:t xml:space="preserve">48.  </w:t>
      </w:r>
      <w:r w:rsidR="00B860D9">
        <w:rPr>
          <w:rFonts w:hint="eastAsia"/>
        </w:rPr>
        <w:t>“政策性方针”如果得到切实落实，</w:t>
      </w:r>
      <w:r w:rsidR="00073CCD">
        <w:rPr>
          <w:rFonts w:hint="eastAsia"/>
        </w:rPr>
        <w:t>就</w:t>
      </w:r>
      <w:r w:rsidR="00B860D9">
        <w:rPr>
          <w:rFonts w:hint="eastAsia"/>
        </w:rPr>
        <w:t>能通过赋予公民、家庭、社区和社会整体以权能创造社会创新的宝贵机遇。通过采用健康促进和公共卫生的现代概念，这种方针还能够促进</w:t>
      </w:r>
      <w:proofErr w:type="gramStart"/>
      <w:r w:rsidR="00B860D9">
        <w:rPr>
          <w:rFonts w:hint="eastAsia"/>
        </w:rPr>
        <w:t>所有利益</w:t>
      </w:r>
      <w:proofErr w:type="gramEnd"/>
      <w:r w:rsidR="00B860D9">
        <w:rPr>
          <w:rFonts w:hint="eastAsia"/>
        </w:rPr>
        <w:t>攸关方的有效参与，并加强保护性因素以及个人和社区的</w:t>
      </w:r>
      <w:proofErr w:type="gramStart"/>
      <w:r w:rsidR="00B860D9">
        <w:rPr>
          <w:rFonts w:hint="eastAsia"/>
        </w:rPr>
        <w:t>抗打击</w:t>
      </w:r>
      <w:proofErr w:type="gramEnd"/>
      <w:r w:rsidR="00B860D9">
        <w:rPr>
          <w:rFonts w:hint="eastAsia"/>
        </w:rPr>
        <w:t>能力。</w:t>
      </w:r>
    </w:p>
    <w:p w:rsidR="00B860D9" w:rsidRDefault="00B860D9" w:rsidP="00562833">
      <w:pPr>
        <w:pStyle w:val="H1GC"/>
        <w:rPr>
          <w:lang w:val="en-GB"/>
        </w:rPr>
      </w:pPr>
      <w:r>
        <w:tab/>
        <w:t>B.</w:t>
      </w:r>
      <w:r>
        <w:tab/>
      </w:r>
      <w:r>
        <w:rPr>
          <w:rFonts w:hint="eastAsia"/>
        </w:rPr>
        <w:t>健康权政策：权力不对称、不平衡的方针及其他挑战</w:t>
      </w:r>
    </w:p>
    <w:p w:rsidR="00B860D9" w:rsidRDefault="00562833" w:rsidP="00B860D9">
      <w:pPr>
        <w:pStyle w:val="SingleTxtGC"/>
        <w:rPr>
          <w:rFonts w:eastAsiaTheme="minorEastAsia"/>
        </w:rPr>
      </w:pPr>
      <w:r>
        <w:rPr>
          <w:rFonts w:hint="eastAsia"/>
        </w:rPr>
        <w:t xml:space="preserve">49.  </w:t>
      </w:r>
      <w:r w:rsidR="00B860D9">
        <w:rPr>
          <w:rFonts w:hint="eastAsia"/>
        </w:rPr>
        <w:t>循证医学和公共卫生科学往往受到背离这种证据的阻碍，导致不平衡和有选择性的政策和做法，有碍于充分实现人权、包括健康权。分析有效实现健康权所面临的挑战和机遇的一种方法就是侧重</w:t>
      </w:r>
      <w:proofErr w:type="gramStart"/>
      <w:r w:rsidR="00B860D9">
        <w:rPr>
          <w:rFonts w:hint="eastAsia"/>
        </w:rPr>
        <w:t>于平衡</w:t>
      </w:r>
      <w:proofErr w:type="gramEnd"/>
      <w:r w:rsidR="00B860D9">
        <w:rPr>
          <w:rFonts w:hint="eastAsia"/>
        </w:rPr>
        <w:t>这项权利各重要因素的必要性，并预防有可能导致权力不对称和不公正的政策及做法的趋势和激励因素。</w:t>
      </w:r>
    </w:p>
    <w:p w:rsidR="00B860D9" w:rsidRDefault="00562833" w:rsidP="00B860D9">
      <w:pPr>
        <w:pStyle w:val="SingleTxtGC"/>
      </w:pPr>
      <w:r>
        <w:rPr>
          <w:rFonts w:hint="eastAsia"/>
        </w:rPr>
        <w:t xml:space="preserve">50.  </w:t>
      </w:r>
      <w:r w:rsidR="00B860D9">
        <w:rPr>
          <w:rFonts w:hint="eastAsia"/>
        </w:rPr>
        <w:t>卫生相关政策和做法中的不平衡往往是权力斗争的结果，也是缺乏透明度、问责和遵循既定原则与标准的政治意愿的一种结果和迹象。这种不平衡往往是背离以</w:t>
      </w:r>
      <w:proofErr w:type="gramStart"/>
      <w:r w:rsidR="00B860D9">
        <w:rPr>
          <w:rFonts w:hint="eastAsia"/>
        </w:rPr>
        <w:t>全面方针</w:t>
      </w:r>
      <w:proofErr w:type="gramEnd"/>
      <w:r w:rsidR="00B860D9">
        <w:rPr>
          <w:rFonts w:hint="eastAsia"/>
        </w:rPr>
        <w:t>处理人权问题的做法的结果。卫生部门内部和</w:t>
      </w:r>
      <w:proofErr w:type="gramStart"/>
      <w:r w:rsidR="00B860D9">
        <w:rPr>
          <w:rFonts w:hint="eastAsia"/>
        </w:rPr>
        <w:t>外部各</w:t>
      </w:r>
      <w:proofErr w:type="gramEnd"/>
      <w:r w:rsidR="00B860D9">
        <w:rPr>
          <w:rFonts w:hint="eastAsia"/>
        </w:rPr>
        <w:t>利益攸关方和利益集团之间的权力不对称也加剧了这种现象。这些有选择性的政策和做法往往会导致卫生政策不力和无效甚至有害的医疗保健做法，并导致对人权的侵犯。</w:t>
      </w:r>
    </w:p>
    <w:p w:rsidR="00B860D9" w:rsidRDefault="00562833" w:rsidP="00B860D9">
      <w:pPr>
        <w:pStyle w:val="SingleTxtGC"/>
      </w:pPr>
      <w:r>
        <w:rPr>
          <w:rFonts w:hint="eastAsia"/>
          <w:lang w:val="en-GB"/>
        </w:rPr>
        <w:t xml:space="preserve">51.  </w:t>
      </w:r>
      <w:r w:rsidR="00B860D9">
        <w:rPr>
          <w:rFonts w:hint="eastAsia"/>
          <w:lang w:val="en-GB"/>
        </w:rPr>
        <w:t>特别报告员对不平衡政策和做法的实例表示关切，它们严重损害了健康权的充分享有。这些不平衡有可能导致一种人为建立的等级制度，和对人权问题采取有选择性的方针，使一组权利优先于另一组权利，或针对人口的不同群体设定不同的人权标准。在卫生体系的不同方面都存在一些不平衡和权力不对称；例如，在预算分配方面，初级护理往往竞争不过专门医学。这些不平衡现象在历史上也导致了对身体和心理健康投入的差异。</w:t>
      </w:r>
    </w:p>
    <w:p w:rsidR="00B860D9" w:rsidRDefault="00B860D9" w:rsidP="00562833">
      <w:pPr>
        <w:pStyle w:val="H23GC"/>
      </w:pPr>
      <w:r>
        <w:rPr>
          <w:rFonts w:hint="eastAsia"/>
        </w:rPr>
        <w:lastRenderedPageBreak/>
        <w:tab/>
        <w:t>1.</w:t>
      </w:r>
      <w:r>
        <w:rPr>
          <w:rFonts w:hint="eastAsia"/>
        </w:rPr>
        <w:tab/>
      </w:r>
      <w:r>
        <w:rPr>
          <w:rFonts w:hint="eastAsia"/>
        </w:rPr>
        <w:t>人权不存在等级</w:t>
      </w:r>
    </w:p>
    <w:p w:rsidR="00B860D9" w:rsidRDefault="00562833" w:rsidP="00B860D9">
      <w:pPr>
        <w:pStyle w:val="SingleTxtGC"/>
        <w:rPr>
          <w:rFonts w:eastAsiaTheme="minorEastAsia"/>
        </w:rPr>
      </w:pPr>
      <w:r>
        <w:rPr>
          <w:rFonts w:hint="eastAsia"/>
          <w:lang w:val="en-GB"/>
        </w:rPr>
        <w:t xml:space="preserve">52.  </w:t>
      </w:r>
      <w:r w:rsidR="00B860D9">
        <w:rPr>
          <w:rFonts w:hint="eastAsia"/>
          <w:lang w:val="en-GB"/>
        </w:rPr>
        <w:t>应该从过去和现在的经验中汲取教训，这些经验表明，任何人权中的等级制度，即一种或一组权利相对于其他权利享有优先地位，会导致不利的后果和对人权的系统性侵犯。有选择性的方针剥夺了特定群体的基本权利，并破坏</w:t>
      </w:r>
      <w:proofErr w:type="gramStart"/>
      <w:r w:rsidR="00B860D9">
        <w:rPr>
          <w:rFonts w:hint="eastAsia"/>
          <w:lang w:val="en-GB"/>
        </w:rPr>
        <w:t>所有利益</w:t>
      </w:r>
      <w:proofErr w:type="gramEnd"/>
      <w:r w:rsidR="00B860D9">
        <w:rPr>
          <w:rFonts w:hint="eastAsia"/>
          <w:lang w:val="en-GB"/>
        </w:rPr>
        <w:t>攸关方的有效参与和对他们的赋权。这种参与和赋权是公共政策取得积极成果的关键前提，其基础是特别关注那些处于弱势处境的群体。</w:t>
      </w:r>
    </w:p>
    <w:p w:rsidR="00B860D9" w:rsidRDefault="00562833" w:rsidP="00B860D9">
      <w:pPr>
        <w:pStyle w:val="SingleTxtGC"/>
      </w:pPr>
      <w:r>
        <w:rPr>
          <w:rFonts w:hint="eastAsia"/>
        </w:rPr>
        <w:t xml:space="preserve">53.  </w:t>
      </w:r>
      <w:r w:rsidR="00B860D9">
        <w:rPr>
          <w:rFonts w:hint="eastAsia"/>
        </w:rPr>
        <w:t>卫生与人权运动提供了许多关于经济、社会和文化权利受到忽视的例子，对这些权利需要逐步实现这一事实的错误解读，导致它们被视为不需要即刻采取行动的权利。这种削弱经济、社会和文化权利重要性的趋势已经导致，并将继续导致人口中的大量群体遭遇贫穷、不平等和权能丧失的有害组合影响，这些群体随后会出现健康状况差的情况，并在获取卫生保健服务方面遭遇障碍。</w:t>
      </w:r>
    </w:p>
    <w:p w:rsidR="00B860D9" w:rsidRDefault="00562833" w:rsidP="00B860D9">
      <w:pPr>
        <w:pStyle w:val="SingleTxtGC"/>
        <w:rPr>
          <w:lang w:val="en-GB"/>
        </w:rPr>
      </w:pPr>
      <w:r>
        <w:rPr>
          <w:rFonts w:hint="eastAsia"/>
        </w:rPr>
        <w:t xml:space="preserve">54.  </w:t>
      </w:r>
      <w:r w:rsidR="00B860D9">
        <w:rPr>
          <w:rFonts w:hint="eastAsia"/>
        </w:rPr>
        <w:t>作为立足于人权的方针的一部分，立足于健康权的方针在近几十年里逐渐成为强化改善人口健康与福祉的全球目标的一项有力工具。但是，这种方针也可以被用来监测和预防危害健康状况的现象，以及保健体系中可能导致侵犯人权和对个人及社会的健康造成负面影响的各种趋势。</w:t>
      </w:r>
    </w:p>
    <w:p w:rsidR="00B860D9" w:rsidRDefault="00562833" w:rsidP="00B860D9">
      <w:pPr>
        <w:pStyle w:val="SingleTxtGC"/>
      </w:pPr>
      <w:r>
        <w:rPr>
          <w:rFonts w:hint="eastAsia"/>
        </w:rPr>
        <w:t xml:space="preserve">55.  </w:t>
      </w:r>
      <w:r w:rsidR="00B860D9">
        <w:rPr>
          <w:rFonts w:hint="eastAsia"/>
        </w:rPr>
        <w:t>在这方面，特别报告员将继续强调减贫和消除不平等的必要性，包括在各个区域和国家内部以及之间的不平等。为此，他将分析机遇和现实之间，证据、政策和做法之间，以及义务承担者的义务和有效落实之间所存在差距的根源</w:t>
      </w:r>
    </w:p>
    <w:p w:rsidR="00B860D9" w:rsidRDefault="00562833" w:rsidP="00B860D9">
      <w:pPr>
        <w:pStyle w:val="SingleTxtGC"/>
      </w:pPr>
      <w:r>
        <w:rPr>
          <w:rFonts w:hint="eastAsia"/>
          <w:lang w:val="en-GB"/>
        </w:rPr>
        <w:t xml:space="preserve">56.  </w:t>
      </w:r>
      <w:r w:rsidR="00B860D9">
        <w:rPr>
          <w:rFonts w:hint="eastAsia"/>
          <w:lang w:val="en-GB"/>
        </w:rPr>
        <w:t>近期有关不平等的有害影响的一个例子就是西非国家的埃博拉疫情，这些国家的医疗保健体系薄弱，无法</w:t>
      </w:r>
      <w:proofErr w:type="gramStart"/>
      <w:r w:rsidR="00B860D9">
        <w:rPr>
          <w:rFonts w:hint="eastAsia"/>
          <w:lang w:val="en-GB"/>
        </w:rPr>
        <w:t>作出</w:t>
      </w:r>
      <w:proofErr w:type="gramEnd"/>
      <w:r w:rsidR="00B860D9">
        <w:rPr>
          <w:rFonts w:hint="eastAsia"/>
          <w:lang w:val="en-GB"/>
        </w:rPr>
        <w:t>适当回应。从这次疫情以及其它疫情中汲取的教训是社会医学很重要，自</w:t>
      </w:r>
      <w:r w:rsidR="00B860D9">
        <w:rPr>
          <w:lang w:val="en-GB"/>
        </w:rPr>
        <w:t>19</w:t>
      </w:r>
      <w:r w:rsidR="00B860D9">
        <w:rPr>
          <w:rFonts w:hint="eastAsia"/>
          <w:lang w:val="en-GB"/>
        </w:rPr>
        <w:t>世纪以来，该学说便一直强调许多疾病和疫情从起因上来说是社会疾病；因此，初级预防应适当处理健康的社会决定因素以及疫情出现的环境。</w:t>
      </w:r>
    </w:p>
    <w:p w:rsidR="00B860D9" w:rsidRDefault="00562833" w:rsidP="00B860D9">
      <w:pPr>
        <w:pStyle w:val="SingleTxtGC"/>
        <w:rPr>
          <w:lang w:val="en-GB"/>
        </w:rPr>
      </w:pPr>
      <w:r>
        <w:rPr>
          <w:rFonts w:hint="eastAsia"/>
        </w:rPr>
        <w:t xml:space="preserve">57.  </w:t>
      </w:r>
      <w:r w:rsidR="00B860D9">
        <w:rPr>
          <w:rFonts w:hint="eastAsia"/>
        </w:rPr>
        <w:t>埃博</w:t>
      </w:r>
      <w:proofErr w:type="gramStart"/>
      <w:r w:rsidR="00B860D9">
        <w:rPr>
          <w:rFonts w:hint="eastAsia"/>
        </w:rPr>
        <w:t>拉危机</w:t>
      </w:r>
      <w:proofErr w:type="gramEnd"/>
      <w:r w:rsidR="00B860D9">
        <w:rPr>
          <w:rFonts w:hint="eastAsia"/>
        </w:rPr>
        <w:t>就健康权的许多要素提供了有意义的教训。它对我们应对国家、区域和国际一级紧急事项的准备程度提出了质疑。它提出了一些重要的问题，例如信息的获取、对公共当局的信任以及医务人员的安全，它还提醒了我们在存在公共安全关切的背景下</w:t>
      </w:r>
      <w:proofErr w:type="gramStart"/>
      <w:r w:rsidR="00B860D9">
        <w:rPr>
          <w:rFonts w:hint="eastAsia"/>
        </w:rPr>
        <w:t>捍卫受</w:t>
      </w:r>
      <w:proofErr w:type="gramEnd"/>
      <w:r w:rsidR="00B860D9">
        <w:rPr>
          <w:rFonts w:hint="eastAsia"/>
        </w:rPr>
        <w:t>感染人口的人权的重要性。埃博</w:t>
      </w:r>
      <w:proofErr w:type="gramStart"/>
      <w:r w:rsidR="00B860D9">
        <w:rPr>
          <w:rFonts w:hint="eastAsia"/>
        </w:rPr>
        <w:t>拉危机</w:t>
      </w:r>
      <w:proofErr w:type="gramEnd"/>
      <w:r w:rsidR="00B860D9">
        <w:rPr>
          <w:rFonts w:hint="eastAsia"/>
        </w:rPr>
        <w:t>再次提出了关键行为方</w:t>
      </w:r>
      <w:r w:rsidR="00B860D9">
        <w:t>(</w:t>
      </w:r>
      <w:r w:rsidR="00B860D9">
        <w:rPr>
          <w:rFonts w:hint="eastAsia"/>
        </w:rPr>
        <w:t>包括制药公司</w:t>
      </w:r>
      <w:r w:rsidR="00B860D9">
        <w:t>)</w:t>
      </w:r>
      <w:r w:rsidR="00B860D9">
        <w:rPr>
          <w:rFonts w:hint="eastAsia"/>
        </w:rPr>
        <w:t>的责任和社会问责的问题，以及我们需要强大的政府领导力来应对全球卫生挑战。</w:t>
      </w:r>
    </w:p>
    <w:p w:rsidR="00B860D9" w:rsidRDefault="00562833" w:rsidP="00B860D9">
      <w:pPr>
        <w:pStyle w:val="SingleTxtGC"/>
      </w:pPr>
      <w:r>
        <w:rPr>
          <w:rFonts w:hint="eastAsia"/>
        </w:rPr>
        <w:t xml:space="preserve">58.  </w:t>
      </w:r>
      <w:r w:rsidR="00B860D9">
        <w:rPr>
          <w:rFonts w:hint="eastAsia"/>
        </w:rPr>
        <w:t>另一种处理人权问题的不平衡方针的例子是，对于享有公民权利和政治权利的不当限制阻碍了健康权的充分落实。这种方针会导致无法落实参与和赋权的原则，还会损害民间社会在增进社会健康与福祉方面能够发挥的重要作用。</w:t>
      </w:r>
    </w:p>
    <w:p w:rsidR="00B860D9" w:rsidRDefault="00562833" w:rsidP="00B860D9">
      <w:pPr>
        <w:pStyle w:val="SingleTxtGC"/>
        <w:rPr>
          <w:lang w:val="en-GB"/>
        </w:rPr>
      </w:pPr>
      <w:r>
        <w:rPr>
          <w:rFonts w:hint="eastAsia"/>
        </w:rPr>
        <w:t xml:space="preserve">59.  </w:t>
      </w:r>
      <w:r w:rsidR="00B860D9">
        <w:rPr>
          <w:rFonts w:hint="eastAsia"/>
        </w:rPr>
        <w:t>人权中不存在等级，任何有意或无意限制或损害任何基本人权的企图都会对个体及社会健康和福祉造成有害影响。这就是为什么使卫生保健体系和政治决定具有免疫能力，从而不会背离商定原则和标准的最佳办法是依照《世界人权宣言》及各项人权公约和条约中载有的普遍原则，系统性的应用立足于人权的方针。</w:t>
      </w:r>
    </w:p>
    <w:p w:rsidR="00B860D9" w:rsidRDefault="00B860D9" w:rsidP="00562833">
      <w:pPr>
        <w:pStyle w:val="H23GC"/>
        <w:rPr>
          <w:lang w:val="en-GB"/>
        </w:rPr>
      </w:pPr>
      <w:r>
        <w:rPr>
          <w:rFonts w:hint="eastAsia"/>
        </w:rPr>
        <w:lastRenderedPageBreak/>
        <w:tab/>
        <w:t>2.</w:t>
      </w:r>
      <w:r>
        <w:rPr>
          <w:rFonts w:hint="eastAsia"/>
        </w:rPr>
        <w:tab/>
      </w:r>
      <w:r>
        <w:rPr>
          <w:rFonts w:hint="eastAsia"/>
        </w:rPr>
        <w:t>平衡卫生保健体系中的关键因素</w:t>
      </w:r>
    </w:p>
    <w:p w:rsidR="00B860D9" w:rsidRDefault="00562833" w:rsidP="00B860D9">
      <w:pPr>
        <w:pStyle w:val="SingleTxtGC"/>
        <w:rPr>
          <w:rFonts w:eastAsiaTheme="minorEastAsia"/>
          <w:lang w:val="en-GB"/>
        </w:rPr>
      </w:pPr>
      <w:r>
        <w:rPr>
          <w:rFonts w:hint="eastAsia"/>
        </w:rPr>
        <w:t xml:space="preserve">60.  </w:t>
      </w:r>
      <w:r w:rsidR="00B860D9">
        <w:rPr>
          <w:rFonts w:hint="eastAsia"/>
        </w:rPr>
        <w:t>卫生保健体系中的所有关键因素都必须得到平衡。包括平衡卫生保健中治疗和预防之间的关系，从而使权力不对称不会削弱初级护理和预防性医药。现代公共卫生方针应该得到加强，并确保正确平衡卫生保健体系的所有因素，使卫生政策的执行不为</w:t>
      </w:r>
      <w:r w:rsidR="00B860D9">
        <w:t xml:space="preserve"> </w:t>
      </w:r>
      <w:r w:rsidR="00B860D9">
        <w:rPr>
          <w:rFonts w:hint="eastAsia"/>
        </w:rPr>
        <w:t>“基于疾病”的垂直方案和专门卫生保健服务所主导。</w:t>
      </w:r>
    </w:p>
    <w:p w:rsidR="00B860D9" w:rsidRDefault="00562833" w:rsidP="00B860D9">
      <w:pPr>
        <w:pStyle w:val="SingleTxtGC"/>
        <w:rPr>
          <w:lang w:val="en-GB"/>
        </w:rPr>
      </w:pPr>
      <w:r>
        <w:rPr>
          <w:rFonts w:hint="eastAsia"/>
        </w:rPr>
        <w:t xml:space="preserve">61.  </w:t>
      </w:r>
      <w:r w:rsidR="00B860D9">
        <w:rPr>
          <w:rFonts w:hint="eastAsia"/>
        </w:rPr>
        <w:t>此外，卫生部门和其他部门在改善个人和人口健康方面的作用也应该得到平衡。对切实实现健康权的现代理解要求采用一种“健康贯穿一切政策”的方针。为了充分实现各项目标，例如降低婴幼儿或</w:t>
      </w:r>
      <w:r w:rsidR="00B860D9">
        <w:t>5</w:t>
      </w:r>
      <w:r w:rsidR="00B860D9">
        <w:rPr>
          <w:rFonts w:hint="eastAsia"/>
        </w:rPr>
        <w:t>岁以下儿童的死亡率，改善心理健康，减轻非传染性疾病的负担或是改善老年人健康等，负责公共政策的所有部门和所有分支都必须参与进来。</w:t>
      </w:r>
    </w:p>
    <w:p w:rsidR="00B860D9" w:rsidRDefault="00562833" w:rsidP="00B860D9">
      <w:pPr>
        <w:pStyle w:val="SingleTxtGC"/>
      </w:pPr>
      <w:r>
        <w:rPr>
          <w:rFonts w:hint="eastAsia"/>
        </w:rPr>
        <w:t xml:space="preserve">62.  </w:t>
      </w:r>
      <w:r w:rsidR="00B860D9">
        <w:rPr>
          <w:rFonts w:hint="eastAsia"/>
        </w:rPr>
        <w:t>这并不意味着卫生部门的作用应仅限于专门卫生保健。正相反，各国卫生部主要忙于满足各种专门卫生保健服务需要的场景已经过时。卫生部门在健康促进、预防健康问题和保护人权</w:t>
      </w:r>
      <w:r w:rsidR="00B860D9">
        <w:t>(</w:t>
      </w:r>
      <w:r w:rsidR="00B860D9">
        <w:rPr>
          <w:rFonts w:hint="eastAsia"/>
        </w:rPr>
        <w:t>特别是在卫生保健设施内</w:t>
      </w:r>
      <w:r w:rsidR="00B860D9">
        <w:t>)</w:t>
      </w:r>
      <w:r w:rsidR="00B860D9">
        <w:rPr>
          <w:rFonts w:hint="eastAsia"/>
        </w:rPr>
        <w:t>等领域的作用日益重要，同时特别关注边缘化群体的处境。在倡导“健康贯穿一切政策”的方针方面，卫生部门应该起带头作用，并与其它部门分担社会健康的责任。</w:t>
      </w:r>
    </w:p>
    <w:p w:rsidR="00B860D9" w:rsidRDefault="00562833" w:rsidP="00B860D9">
      <w:pPr>
        <w:pStyle w:val="SingleTxtGC"/>
        <w:rPr>
          <w:lang w:val="en-GB"/>
        </w:rPr>
      </w:pPr>
      <w:r>
        <w:rPr>
          <w:rFonts w:hint="eastAsia"/>
        </w:rPr>
        <w:t xml:space="preserve">63.  </w:t>
      </w:r>
      <w:r w:rsidR="00B860D9">
        <w:rPr>
          <w:rFonts w:hint="eastAsia"/>
        </w:rPr>
        <w:t>有鉴于这种种情况，特别报告员将对以下主题的分析作为他的优先事项。</w:t>
      </w:r>
    </w:p>
    <w:p w:rsidR="00B860D9" w:rsidRDefault="00B860D9" w:rsidP="00562833">
      <w:pPr>
        <w:pStyle w:val="HChGC"/>
        <w:rPr>
          <w:lang w:val="en-GB"/>
        </w:rPr>
      </w:pPr>
      <w:r>
        <w:rPr>
          <w:rFonts w:hint="eastAsia"/>
        </w:rPr>
        <w:tab/>
      </w:r>
      <w:r>
        <w:rPr>
          <w:rFonts w:hint="eastAsia"/>
        </w:rPr>
        <w:t>五</w:t>
      </w:r>
      <w:r>
        <w:rPr>
          <w:rFonts w:hint="eastAsia"/>
        </w:rPr>
        <w:t>.</w:t>
      </w:r>
      <w:r>
        <w:rPr>
          <w:rFonts w:hint="eastAsia"/>
        </w:rPr>
        <w:tab/>
      </w:r>
      <w:r>
        <w:rPr>
          <w:rFonts w:hint="eastAsia"/>
        </w:rPr>
        <w:t>优先主题</w:t>
      </w:r>
    </w:p>
    <w:p w:rsidR="00B860D9" w:rsidRDefault="00B860D9" w:rsidP="00562833">
      <w:pPr>
        <w:pStyle w:val="H1GC"/>
      </w:pPr>
      <w:r>
        <w:tab/>
        <w:t>A.</w:t>
      </w:r>
      <w:r>
        <w:tab/>
        <w:t>2015</w:t>
      </w:r>
      <w:r>
        <w:rPr>
          <w:rFonts w:hint="eastAsia"/>
        </w:rPr>
        <w:t>年后议程中的全球卫生</w:t>
      </w:r>
    </w:p>
    <w:p w:rsidR="00B860D9" w:rsidRDefault="00562833" w:rsidP="00B860D9">
      <w:pPr>
        <w:pStyle w:val="SingleTxtGC"/>
        <w:rPr>
          <w:rFonts w:eastAsiaTheme="minorEastAsia"/>
          <w:lang w:val="en-GB"/>
        </w:rPr>
      </w:pPr>
      <w:r>
        <w:rPr>
          <w:rFonts w:hint="eastAsia"/>
        </w:rPr>
        <w:t xml:space="preserve">64.  </w:t>
      </w:r>
      <w:r w:rsidR="00B860D9">
        <w:rPr>
          <w:rFonts w:hint="eastAsia"/>
        </w:rPr>
        <w:t>从千年发展目标向可持续发展目标的过渡是反思成就和评估影响健康权以及个人和社会的福祉的各种遗留挑战的独特机遇。</w:t>
      </w:r>
      <w:r w:rsidR="00B860D9">
        <w:t>2000</w:t>
      </w:r>
      <w:r w:rsidR="00B860D9">
        <w:rPr>
          <w:rFonts w:hint="eastAsia"/>
        </w:rPr>
        <w:t>年至</w:t>
      </w:r>
      <w:r w:rsidR="00B860D9">
        <w:t>2010</w:t>
      </w:r>
      <w:r w:rsidR="00B860D9">
        <w:rPr>
          <w:rFonts w:hint="eastAsia"/>
        </w:rPr>
        <w:t>年的十年间，大约</w:t>
      </w:r>
      <w:r w:rsidR="00B860D9">
        <w:t>330</w:t>
      </w:r>
      <w:r w:rsidR="00B860D9">
        <w:rPr>
          <w:rFonts w:hint="eastAsia"/>
        </w:rPr>
        <w:t>万人免于死于疟疾，防治结核病拯救了</w:t>
      </w:r>
      <w:r w:rsidR="00B860D9">
        <w:t>2200</w:t>
      </w:r>
      <w:r w:rsidR="00B860D9">
        <w:rPr>
          <w:rFonts w:hint="eastAsia"/>
        </w:rPr>
        <w:t>万人的生命。由于艾滋病毒感染者获得了抗逆转录病毒疗法，</w:t>
      </w:r>
      <w:r w:rsidR="00B860D9">
        <w:t>1995</w:t>
      </w:r>
      <w:r w:rsidR="00B860D9">
        <w:rPr>
          <w:rFonts w:hint="eastAsia"/>
        </w:rPr>
        <w:t>年以来挽救了</w:t>
      </w:r>
      <w:r w:rsidR="00B860D9">
        <w:t>660</w:t>
      </w:r>
      <w:r w:rsidR="00B860D9">
        <w:rPr>
          <w:rFonts w:hint="eastAsia"/>
        </w:rPr>
        <w:t>万人的生命。与此同时，获取儿童和</w:t>
      </w:r>
      <w:proofErr w:type="gramStart"/>
      <w:r w:rsidR="00B860D9">
        <w:rPr>
          <w:rFonts w:hint="eastAsia"/>
        </w:rPr>
        <w:t>孕产妇</w:t>
      </w:r>
      <w:proofErr w:type="gramEnd"/>
      <w:r w:rsidR="00B860D9">
        <w:rPr>
          <w:rFonts w:hint="eastAsia"/>
        </w:rPr>
        <w:t>保健的情况在稳步改善。</w:t>
      </w:r>
      <w:r w:rsidR="00B860D9">
        <w:rPr>
          <w:rStyle w:val="a7"/>
          <w:rFonts w:eastAsia="宋体"/>
          <w:sz w:val="24"/>
          <w:szCs w:val="24"/>
        </w:rPr>
        <w:footnoteReference w:id="4"/>
      </w:r>
      <w:r w:rsidR="00B860D9">
        <w:t xml:space="preserve"> </w:t>
      </w:r>
    </w:p>
    <w:p w:rsidR="00B860D9" w:rsidRDefault="00562833" w:rsidP="00562833">
      <w:pPr>
        <w:pStyle w:val="SingleTxtGC"/>
      </w:pPr>
      <w:r>
        <w:rPr>
          <w:rFonts w:hint="eastAsia"/>
        </w:rPr>
        <w:t xml:space="preserve">65.  </w:t>
      </w:r>
      <w:r w:rsidR="00B860D9">
        <w:rPr>
          <w:rFonts w:hint="eastAsia"/>
        </w:rPr>
        <w:t>自</w:t>
      </w:r>
      <w:r w:rsidR="00B860D9">
        <w:t>19</w:t>
      </w:r>
      <w:r w:rsidR="00B860D9">
        <w:rPr>
          <w:rFonts w:hint="eastAsia"/>
        </w:rPr>
        <w:t>世纪末以来，科学、医学和公共卫生为预防过早</w:t>
      </w:r>
      <w:r>
        <w:rPr>
          <w:rFonts w:hint="eastAsia"/>
        </w:rPr>
        <w:t>死亡和改善个人与社会的健康与福祉创造了巨大的机遇。许多科学发现</w:t>
      </w:r>
      <w:r w:rsidR="00B860D9">
        <w:rPr>
          <w:rFonts w:hint="eastAsia"/>
        </w:rPr>
        <w:t>成功</w:t>
      </w:r>
      <w:r>
        <w:rPr>
          <w:rFonts w:hint="eastAsia"/>
        </w:rPr>
        <w:t>得到应用</w:t>
      </w:r>
      <w:r w:rsidR="00B860D9">
        <w:rPr>
          <w:rFonts w:hint="eastAsia"/>
        </w:rPr>
        <w:t>，使得预期寿命整体延长，孕产妇和儿童死亡率下降，成功战胜许多传染性疾病，世界人口的生命质量普遍改善。</w:t>
      </w:r>
    </w:p>
    <w:p w:rsidR="00B860D9" w:rsidRDefault="00562833" w:rsidP="00B860D9">
      <w:pPr>
        <w:pStyle w:val="SingleTxtGC"/>
      </w:pPr>
      <w:r>
        <w:rPr>
          <w:rFonts w:hint="eastAsia"/>
          <w:lang w:val="zh-CN"/>
        </w:rPr>
        <w:t xml:space="preserve">66.  </w:t>
      </w:r>
      <w:r w:rsidR="00B860D9">
        <w:rPr>
          <w:rFonts w:hint="eastAsia"/>
          <w:lang w:val="zh-CN"/>
        </w:rPr>
        <w:t>然而，目前新生儿、</w:t>
      </w:r>
      <w:r w:rsidR="00B860D9">
        <w:rPr>
          <w:lang w:val="zh-CN"/>
        </w:rPr>
        <w:t>5</w:t>
      </w:r>
      <w:r w:rsidR="00B860D9">
        <w:rPr>
          <w:rFonts w:hint="eastAsia"/>
          <w:lang w:val="zh-CN"/>
        </w:rPr>
        <w:t>岁以下儿童和成人的可预防的死亡率仍然偏高。全民</w:t>
      </w:r>
      <w:proofErr w:type="gramStart"/>
      <w:r w:rsidR="00B860D9">
        <w:rPr>
          <w:rFonts w:hint="eastAsia"/>
          <w:lang w:val="zh-CN"/>
        </w:rPr>
        <w:t>医保对</w:t>
      </w:r>
      <w:proofErr w:type="gramEnd"/>
      <w:r w:rsidR="00B860D9">
        <w:rPr>
          <w:rFonts w:hint="eastAsia"/>
          <w:lang w:val="zh-CN"/>
        </w:rPr>
        <w:t>许多人而言仍然是一个梦想。许多因素阻碍了健康权的实现，其中绝大多</w:t>
      </w:r>
      <w:r w:rsidR="00B860D9">
        <w:rPr>
          <w:rFonts w:hint="eastAsia"/>
          <w:lang w:val="zh-CN"/>
        </w:rPr>
        <w:lastRenderedPageBreak/>
        <w:t>数与不平等和对人权原则和现有的科学证据适用选择性方针有关。各国的坚定承诺和</w:t>
      </w:r>
      <w:proofErr w:type="gramStart"/>
      <w:r w:rsidR="00B860D9">
        <w:rPr>
          <w:rFonts w:hint="eastAsia"/>
          <w:lang w:val="zh-CN"/>
        </w:rPr>
        <w:t>所有利益</w:t>
      </w:r>
      <w:proofErr w:type="gramEnd"/>
      <w:r w:rsidR="00B860D9">
        <w:rPr>
          <w:rFonts w:hint="eastAsia"/>
          <w:lang w:val="zh-CN"/>
        </w:rPr>
        <w:t>攸关方的共同努力可以解决这一问题，也必须这么做。</w:t>
      </w:r>
    </w:p>
    <w:p w:rsidR="00B860D9" w:rsidRDefault="00562833" w:rsidP="00B860D9">
      <w:pPr>
        <w:pStyle w:val="SingleTxtGC"/>
        <w:rPr>
          <w:lang w:val="en-GB"/>
        </w:rPr>
      </w:pPr>
      <w:r>
        <w:rPr>
          <w:rFonts w:hint="eastAsia"/>
          <w:lang w:val="zh-CN"/>
        </w:rPr>
        <w:t xml:space="preserve">67.  </w:t>
      </w:r>
      <w:r w:rsidR="00B860D9">
        <w:rPr>
          <w:rFonts w:hint="eastAsia"/>
          <w:lang w:val="zh-CN"/>
        </w:rPr>
        <w:t>在</w:t>
      </w:r>
      <w:r>
        <w:rPr>
          <w:lang w:val="zh-CN"/>
        </w:rPr>
        <w:t>2015</w:t>
      </w:r>
      <w:r w:rsidR="00B860D9">
        <w:rPr>
          <w:rFonts w:hint="eastAsia"/>
          <w:lang w:val="zh-CN"/>
        </w:rPr>
        <w:t>年后议程的范围内，健康权框架可以成为促进向可持续发展目标过渡的一个强有力的分析和业务工具。如果将人权有效地纳入其概念形成过程，可持续发展目标对于有效和全面实现健康权将至关重要。</w:t>
      </w:r>
    </w:p>
    <w:p w:rsidR="00B860D9" w:rsidRDefault="00B860D9" w:rsidP="00562833">
      <w:pPr>
        <w:pStyle w:val="H1GC"/>
        <w:rPr>
          <w:lang w:val="en-GB"/>
        </w:rPr>
      </w:pPr>
      <w:r>
        <w:tab/>
        <w:t>B.</w:t>
      </w:r>
      <w:r>
        <w:tab/>
      </w:r>
      <w:r>
        <w:rPr>
          <w:rFonts w:hint="eastAsia"/>
        </w:rPr>
        <w:t>健康权和公共政策</w:t>
      </w:r>
    </w:p>
    <w:p w:rsidR="00B860D9" w:rsidRDefault="00562833" w:rsidP="00B860D9">
      <w:pPr>
        <w:pStyle w:val="SingleTxtGC"/>
        <w:rPr>
          <w:rFonts w:eastAsiaTheme="minorEastAsia"/>
        </w:rPr>
      </w:pPr>
      <w:r>
        <w:rPr>
          <w:rFonts w:hint="eastAsia"/>
          <w:lang w:val="zh-CN"/>
        </w:rPr>
        <w:t xml:space="preserve">68.  </w:t>
      </w:r>
      <w:r w:rsidR="00B860D9">
        <w:rPr>
          <w:rFonts w:hint="eastAsia"/>
          <w:lang w:val="zh-CN"/>
        </w:rPr>
        <w:t>在二十一世纪，初级保健必须作为现代医学和公共卫生的重要基石得到加强。《阿拉木图宣言》和《渥太华健康推广宪章》应得到重申，并应该找到未能实现“到</w:t>
      </w:r>
      <w:r w:rsidR="00B860D9">
        <w:rPr>
          <w:lang w:val="zh-CN"/>
        </w:rPr>
        <w:t>2000</w:t>
      </w:r>
      <w:r w:rsidR="00B860D9">
        <w:rPr>
          <w:rFonts w:hint="eastAsia"/>
          <w:lang w:val="zh-CN"/>
        </w:rPr>
        <w:t>年人人享有健康”承诺的根源。</w:t>
      </w:r>
    </w:p>
    <w:p w:rsidR="00B860D9" w:rsidRDefault="00562833" w:rsidP="00B860D9">
      <w:pPr>
        <w:pStyle w:val="SingleTxtGC"/>
        <w:rPr>
          <w:lang w:val="en-GB"/>
        </w:rPr>
      </w:pPr>
      <w:r>
        <w:rPr>
          <w:rFonts w:hint="eastAsia"/>
          <w:lang w:val="zh-CN"/>
        </w:rPr>
        <w:t xml:space="preserve">69.  </w:t>
      </w:r>
      <w:r w:rsidR="00B860D9">
        <w:rPr>
          <w:rFonts w:hint="eastAsia"/>
          <w:lang w:val="zh-CN"/>
        </w:rPr>
        <w:t>没有良好的初级卫生保健基础设施，现代科学和医学实践中的所有成就可能会受到牵连，并可能被滥用。</w:t>
      </w:r>
      <w:proofErr w:type="gramStart"/>
      <w:r w:rsidR="00B860D9">
        <w:rPr>
          <w:rFonts w:hint="eastAsia"/>
          <w:lang w:val="zh-CN"/>
        </w:rPr>
        <w:t>当卫生</w:t>
      </w:r>
      <w:proofErr w:type="gramEnd"/>
      <w:r w:rsidR="00B860D9">
        <w:rPr>
          <w:rFonts w:hint="eastAsia"/>
          <w:lang w:val="zh-CN"/>
        </w:rPr>
        <w:t>政策选择优先考虑专门服务时，后者往往在运作时没有必要的道德和人权保障，导致有更多健康需求的人群和群体在获取服务时遭遇障碍，或对这些服务的使用缺乏效力，或是两者皆有。</w:t>
      </w:r>
    </w:p>
    <w:p w:rsidR="00B860D9" w:rsidRDefault="00562833" w:rsidP="00B860D9">
      <w:pPr>
        <w:pStyle w:val="SingleTxtGC"/>
        <w:rPr>
          <w:lang w:val="en-GB"/>
        </w:rPr>
      </w:pPr>
      <w:r>
        <w:rPr>
          <w:rFonts w:hint="eastAsia"/>
          <w:lang w:val="zh-CN"/>
        </w:rPr>
        <w:t xml:space="preserve">70.  </w:t>
      </w:r>
      <w:r w:rsidR="00B860D9">
        <w:rPr>
          <w:rFonts w:hint="eastAsia"/>
          <w:lang w:val="zh-CN"/>
        </w:rPr>
        <w:t>特别报告员感到关切的是，初级保健和现代公共卫生方针在资源争夺方面</w:t>
      </w:r>
      <w:proofErr w:type="gramStart"/>
      <w:r w:rsidR="00B860D9">
        <w:rPr>
          <w:rFonts w:hint="eastAsia"/>
          <w:lang w:val="zh-CN"/>
        </w:rPr>
        <w:t>往经常</w:t>
      </w:r>
      <w:proofErr w:type="gramEnd"/>
      <w:r w:rsidR="00B860D9">
        <w:rPr>
          <w:rFonts w:hint="eastAsia"/>
          <w:lang w:val="zh-CN"/>
        </w:rPr>
        <w:t>败给生物医学模式和通过专门卫生保健实施的纵向疾病治疗方案。一旦资源被分配给专门卫生保健，便有可能加强权力不对称和资金失衡，卫生部门和行业中代表既得利益的强大团体往往会受到偏袒。各国政府在履行保护、尊重和实现健康权的享有的义务时应该意识到，并且有意愿和有能力解决这种权力不对称。它们还应提供独立监测机制，因为这种机制是</w:t>
      </w:r>
      <w:proofErr w:type="gramStart"/>
      <w:r w:rsidR="00B860D9">
        <w:rPr>
          <w:rFonts w:hint="eastAsia"/>
          <w:lang w:val="zh-CN"/>
        </w:rPr>
        <w:t>确保问</w:t>
      </w:r>
      <w:proofErr w:type="gramEnd"/>
      <w:r w:rsidR="00B860D9">
        <w:rPr>
          <w:rFonts w:hint="eastAsia"/>
          <w:lang w:val="zh-CN"/>
        </w:rPr>
        <w:t>责的重要工具。</w:t>
      </w:r>
    </w:p>
    <w:p w:rsidR="00B860D9" w:rsidRDefault="00562833" w:rsidP="00B860D9">
      <w:pPr>
        <w:pStyle w:val="SingleTxtGC"/>
      </w:pPr>
      <w:r>
        <w:rPr>
          <w:rFonts w:hint="eastAsia"/>
          <w:lang w:val="zh-CN"/>
        </w:rPr>
        <w:t xml:space="preserve">71.  </w:t>
      </w:r>
      <w:r w:rsidR="00B860D9">
        <w:rPr>
          <w:rFonts w:hint="eastAsia"/>
          <w:lang w:val="zh-CN"/>
        </w:rPr>
        <w:t>如果不这么做，权力不对称和失衡可能会导致下列情况出现：</w:t>
      </w:r>
      <w:r w:rsidR="00B860D9">
        <w:rPr>
          <w:lang w:val="zh-CN"/>
        </w:rPr>
        <w:t xml:space="preserve">(a) </w:t>
      </w:r>
      <w:r w:rsidR="00B860D9">
        <w:rPr>
          <w:rFonts w:hint="eastAsia"/>
          <w:lang w:val="zh-CN"/>
        </w:rPr>
        <w:t>分配预算时优先考虑昂贵的生物医学技术，这些技术未必会以一种符合伦理道德和具有成本效益的方式得到使用；</w:t>
      </w:r>
      <w:r w:rsidR="00B860D9">
        <w:rPr>
          <w:lang w:val="zh-CN"/>
        </w:rPr>
        <w:t xml:space="preserve">(b) </w:t>
      </w:r>
      <w:r w:rsidR="00B860D9">
        <w:rPr>
          <w:rFonts w:hint="eastAsia"/>
          <w:lang w:val="zh-CN"/>
        </w:rPr>
        <w:t>当公共部门中昂贵的专门卫生保健干预措施没有服务于那些最需要它的人群时，会产生更多刺激腐败做法的诱因；</w:t>
      </w:r>
      <w:r w:rsidR="00B860D9">
        <w:rPr>
          <w:lang w:val="zh-CN"/>
        </w:rPr>
        <w:t xml:space="preserve">(c) </w:t>
      </w:r>
      <w:r w:rsidR="00B860D9">
        <w:rPr>
          <w:rFonts w:hint="eastAsia"/>
          <w:lang w:val="zh-CN"/>
        </w:rPr>
        <w:t>卫生保健系统的过滤器（层）不能正常运作，一些温和的病例会获得专门护理，从而将整个卫生保健系统置于对医学伦理和卫生经济学的原则管理不善的风险中。这对充分实现健康权会产造成负面影响，并产生消极的公共卫生后果。</w:t>
      </w:r>
    </w:p>
    <w:p w:rsidR="00B860D9" w:rsidRDefault="00562833" w:rsidP="00B860D9">
      <w:pPr>
        <w:pStyle w:val="SingleTxtGC"/>
        <w:rPr>
          <w:lang w:val="en-GB"/>
        </w:rPr>
      </w:pPr>
      <w:r>
        <w:rPr>
          <w:rFonts w:hint="eastAsia"/>
          <w:lang w:val="zh-CN"/>
        </w:rPr>
        <w:t xml:space="preserve">72.  </w:t>
      </w:r>
      <w:r w:rsidR="00B860D9">
        <w:rPr>
          <w:rFonts w:hint="eastAsia"/>
          <w:lang w:val="zh-CN"/>
        </w:rPr>
        <w:t>可持续地落实一种现代公共卫生方针不仅符合人权，也是发展和加强社会正义和社会凝聚力的一种有力办法。在这方面，全民医疗的重要性再怎么高估也不为过。自国际初级</w:t>
      </w:r>
      <w:proofErr w:type="gramStart"/>
      <w:r w:rsidR="00B860D9">
        <w:rPr>
          <w:rFonts w:hint="eastAsia"/>
          <w:lang w:val="zh-CN"/>
        </w:rPr>
        <w:t>保健会议</w:t>
      </w:r>
      <w:proofErr w:type="gramEnd"/>
      <w:r w:rsidR="00B860D9">
        <w:rPr>
          <w:rFonts w:hint="eastAsia"/>
          <w:lang w:val="zh-CN"/>
        </w:rPr>
        <w:t>召开以来，取得了许多成就，但也有失败。全民</w:t>
      </w:r>
      <w:proofErr w:type="gramStart"/>
      <w:r w:rsidR="00B860D9">
        <w:rPr>
          <w:rFonts w:hint="eastAsia"/>
          <w:lang w:val="zh-CN"/>
        </w:rPr>
        <w:t>医</w:t>
      </w:r>
      <w:proofErr w:type="gramEnd"/>
      <w:r w:rsidR="00B860D9">
        <w:rPr>
          <w:rFonts w:hint="eastAsia"/>
          <w:lang w:val="zh-CN"/>
        </w:rPr>
        <w:t>保是健康的公共政策的核心组成部分，其在全球的实现应被视为</w:t>
      </w:r>
      <w:r w:rsidR="00B860D9">
        <w:rPr>
          <w:lang w:val="zh-CN"/>
        </w:rPr>
        <w:t>2015</w:t>
      </w:r>
      <w:r w:rsidR="00B860D9">
        <w:rPr>
          <w:rFonts w:hint="eastAsia"/>
          <w:lang w:val="zh-CN"/>
        </w:rPr>
        <w:t>年后议程的主要目标之一。但是，特别报告员认为，有必要采取一种更广泛的全面方针，使得任何人都不会在法律或事实上被剥夺获取优质服务的途径，特别是那些处于弱势处境和最需要卫生保健的人群。</w:t>
      </w:r>
    </w:p>
    <w:p w:rsidR="00B860D9" w:rsidRDefault="00562833" w:rsidP="00B860D9">
      <w:pPr>
        <w:pStyle w:val="SingleTxtGC"/>
        <w:rPr>
          <w:lang w:val="en-GB"/>
        </w:rPr>
      </w:pPr>
      <w:r>
        <w:rPr>
          <w:rFonts w:hint="eastAsia"/>
          <w:lang w:val="zh-CN"/>
        </w:rPr>
        <w:t xml:space="preserve">73.  </w:t>
      </w:r>
      <w:r w:rsidR="00B860D9">
        <w:rPr>
          <w:rFonts w:hint="eastAsia"/>
          <w:lang w:val="zh-CN"/>
        </w:rPr>
        <w:t>应动员所有国际和国家行为者重申和重振历史性的国际初级</w:t>
      </w:r>
      <w:proofErr w:type="gramStart"/>
      <w:r w:rsidR="00B860D9">
        <w:rPr>
          <w:rFonts w:hint="eastAsia"/>
          <w:lang w:val="zh-CN"/>
        </w:rPr>
        <w:t>保健会议</w:t>
      </w:r>
      <w:proofErr w:type="gramEnd"/>
      <w:r w:rsidR="00B860D9">
        <w:rPr>
          <w:rFonts w:hint="eastAsia"/>
          <w:lang w:val="zh-CN"/>
        </w:rPr>
        <w:t>和国际增进健康会议的决定。只有通过赋予人们权能以增加对生活的</w:t>
      </w:r>
      <w:proofErr w:type="gramStart"/>
      <w:r w:rsidR="00B860D9">
        <w:rPr>
          <w:rFonts w:hint="eastAsia"/>
          <w:lang w:val="zh-CN"/>
        </w:rPr>
        <w:t>掌控并改善</w:t>
      </w:r>
      <w:proofErr w:type="gramEnd"/>
      <w:r w:rsidR="00B860D9">
        <w:rPr>
          <w:rFonts w:hint="eastAsia"/>
          <w:lang w:val="zh-CN"/>
        </w:rPr>
        <w:t>其健</w:t>
      </w:r>
      <w:r w:rsidR="00B860D9">
        <w:rPr>
          <w:rFonts w:hint="eastAsia"/>
          <w:lang w:val="zh-CN"/>
        </w:rPr>
        <w:lastRenderedPageBreak/>
        <w:t>康和福祉的有益于人权和在文化上相关的健康促进政策，才能实现充分享有健康权。</w:t>
      </w:r>
    </w:p>
    <w:p w:rsidR="00B860D9" w:rsidRDefault="00B860D9" w:rsidP="00562833">
      <w:pPr>
        <w:pStyle w:val="H1GC"/>
        <w:rPr>
          <w:lang w:val="en-GB"/>
        </w:rPr>
      </w:pPr>
      <w:r>
        <w:tab/>
        <w:t>C.</w:t>
      </w:r>
      <w:r>
        <w:tab/>
      </w:r>
      <w:r>
        <w:rPr>
          <w:rFonts w:hint="eastAsia"/>
        </w:rPr>
        <w:t>心理健康和情感健康</w:t>
      </w:r>
      <w:r>
        <w:t xml:space="preserve"> </w:t>
      </w:r>
    </w:p>
    <w:p w:rsidR="00B860D9" w:rsidRDefault="00562833" w:rsidP="00B860D9">
      <w:pPr>
        <w:pStyle w:val="SingleTxtGC"/>
        <w:rPr>
          <w:rFonts w:eastAsiaTheme="minorEastAsia"/>
        </w:rPr>
      </w:pPr>
      <w:r>
        <w:rPr>
          <w:rFonts w:hint="eastAsia"/>
          <w:lang w:val="zh-CN"/>
        </w:rPr>
        <w:t xml:space="preserve">74.  </w:t>
      </w:r>
      <w:r w:rsidR="00B860D9">
        <w:rPr>
          <w:rFonts w:hint="eastAsia"/>
          <w:lang w:val="zh-CN"/>
        </w:rPr>
        <w:t>令人遗憾的是</w:t>
      </w:r>
      <w:r w:rsidR="00B860D9">
        <w:rPr>
          <w:rFonts w:hint="eastAsia"/>
          <w:lang w:val="en-GB"/>
        </w:rPr>
        <w:t>，</w:t>
      </w:r>
      <w:r w:rsidR="00B860D9">
        <w:rPr>
          <w:rFonts w:hint="eastAsia"/>
          <w:lang w:val="zh-CN"/>
        </w:rPr>
        <w:t>心理和身体健康之间在政策和做法两方面存在的历史鸿沟</w:t>
      </w:r>
      <w:r w:rsidR="00B860D9">
        <w:rPr>
          <w:rFonts w:hint="eastAsia"/>
          <w:lang w:val="en-GB"/>
        </w:rPr>
        <w:t>，</w:t>
      </w:r>
      <w:r w:rsidR="00B860D9">
        <w:rPr>
          <w:rFonts w:hint="eastAsia"/>
          <w:lang w:val="zh-CN"/>
        </w:rPr>
        <w:t>已导致心理健康护理在政治、专业和地理方面受到孤立、边缘化和污辱。</w:t>
      </w:r>
    </w:p>
    <w:p w:rsidR="00B860D9" w:rsidRDefault="00562833" w:rsidP="00B860D9">
      <w:pPr>
        <w:pStyle w:val="SingleTxtGC"/>
        <w:rPr>
          <w:lang w:val="en-GB"/>
        </w:rPr>
      </w:pPr>
      <w:r>
        <w:rPr>
          <w:rFonts w:hint="eastAsia"/>
        </w:rPr>
        <w:t xml:space="preserve">75.  </w:t>
      </w:r>
      <w:r w:rsidR="00B860D9">
        <w:rPr>
          <w:rFonts w:hint="eastAsia"/>
          <w:lang w:val="zh-CN"/>
        </w:rPr>
        <w:t>二十世纪末，关于心理健康重要性和综合方针有效性的新证据达到了临界数量，因此在全球舞台上出现了一种现代公共心理健康的方针，但其今天仍然面临巨大挑战。令人遗憾的是，在世界上的许多国家和地区，仍然无法获得现代心理保健。此外，在有能力为心理健康服务提供资源的国家，这些资源往往被用于支持隔离性精神病院，这些机构提供的服务具有污辱性且不利于人权。</w:t>
      </w:r>
    </w:p>
    <w:p w:rsidR="00B860D9" w:rsidRDefault="00562833" w:rsidP="00B860D9">
      <w:pPr>
        <w:pStyle w:val="SingleTxtGC"/>
      </w:pPr>
      <w:r>
        <w:rPr>
          <w:rFonts w:hint="eastAsia"/>
          <w:lang w:val="zh-CN"/>
        </w:rPr>
        <w:t xml:space="preserve">76.  </w:t>
      </w:r>
      <w:r w:rsidR="00B860D9">
        <w:rPr>
          <w:rFonts w:hint="eastAsia"/>
          <w:lang w:val="zh-CN"/>
        </w:rPr>
        <w:t>特别报告员想强调现代公共心理健康方针所传达的两条关键信息。首先，没有心理健康，就没有健康可言。其次，良好的心理健康远不只是意味着不存在精神障碍。</w:t>
      </w:r>
    </w:p>
    <w:p w:rsidR="00B860D9" w:rsidRDefault="00562833" w:rsidP="00B860D9">
      <w:pPr>
        <w:pStyle w:val="SingleTxtGC"/>
      </w:pPr>
      <w:r>
        <w:rPr>
          <w:rFonts w:hint="eastAsia"/>
          <w:lang w:val="zh-CN"/>
        </w:rPr>
        <w:t xml:space="preserve">77.  </w:t>
      </w:r>
      <w:r w:rsidR="00B860D9">
        <w:rPr>
          <w:rFonts w:hint="eastAsia"/>
          <w:lang w:val="zh-CN"/>
        </w:rPr>
        <w:t>对心理健康的现代理解包括</w:t>
      </w:r>
      <w:r w:rsidR="00B860D9">
        <w:rPr>
          <w:rFonts w:hint="eastAsia"/>
        </w:rPr>
        <w:t>在情感和社交能力方面</w:t>
      </w:r>
      <w:r w:rsidR="00B860D9">
        <w:rPr>
          <w:rFonts w:hint="eastAsia"/>
          <w:lang w:val="zh-CN"/>
        </w:rPr>
        <w:t>健康良好，个人和团体之间健康而非暴力的关系，人人相互信任、相互容忍并尊重每个人的尊严。在这方面，促进良好的心理健康应成为与可持续发展议程相关的跨部门优先事项，因为它事关可持续发展议程的许多要素，包括保护尊严和人民以确保健康的生活和强有力、包容各方的经济；促进安全与和平的社会和强有力的机构；为可持续发展促进全球团结</w:t>
      </w:r>
      <w:r w:rsidR="00B860D9">
        <w:rPr>
          <w:lang w:val="zh-CN"/>
        </w:rPr>
        <w:t>(</w:t>
      </w:r>
      <w:r w:rsidR="00B860D9">
        <w:rPr>
          <w:rFonts w:hint="eastAsia"/>
          <w:lang w:val="zh-CN"/>
        </w:rPr>
        <w:t>见</w:t>
      </w:r>
      <w:r w:rsidR="00B860D9">
        <w:rPr>
          <w:lang w:val="zh-CN"/>
        </w:rPr>
        <w:t>A/69/700)</w:t>
      </w:r>
      <w:r w:rsidR="00B860D9">
        <w:rPr>
          <w:rFonts w:hint="eastAsia"/>
          <w:lang w:val="zh-CN"/>
        </w:rPr>
        <w:t>。</w:t>
      </w:r>
    </w:p>
    <w:p w:rsidR="00B860D9" w:rsidRDefault="00562833" w:rsidP="00B860D9">
      <w:pPr>
        <w:pStyle w:val="SingleTxtGC"/>
        <w:rPr>
          <w:lang w:val="en-GB"/>
        </w:rPr>
      </w:pPr>
      <w:r>
        <w:rPr>
          <w:rFonts w:hint="eastAsia"/>
          <w:lang w:val="zh-CN"/>
        </w:rPr>
        <w:t xml:space="preserve">78.  </w:t>
      </w:r>
      <w:r w:rsidR="00B860D9">
        <w:rPr>
          <w:rFonts w:hint="eastAsia"/>
          <w:lang w:val="zh-CN"/>
        </w:rPr>
        <w:t>为儿童和青年的良好心理健康投资，不仅是对经济的可持续发展</w:t>
      </w:r>
      <w:r w:rsidR="00B860D9">
        <w:rPr>
          <w:lang w:val="zh-CN"/>
        </w:rPr>
        <w:t>(</w:t>
      </w:r>
      <w:r w:rsidR="00B860D9">
        <w:rPr>
          <w:rFonts w:hint="eastAsia"/>
          <w:lang w:val="zh-CN"/>
        </w:rPr>
        <w:t>需要良好的情感和认知能力</w:t>
      </w:r>
      <w:r w:rsidR="00B860D9">
        <w:rPr>
          <w:lang w:val="zh-CN"/>
        </w:rPr>
        <w:t>)</w:t>
      </w:r>
      <w:proofErr w:type="gramStart"/>
      <w:r w:rsidR="00B860D9">
        <w:rPr>
          <w:rFonts w:hint="eastAsia"/>
          <w:lang w:val="zh-CN"/>
        </w:rPr>
        <w:t>作出</w:t>
      </w:r>
      <w:proofErr w:type="gramEnd"/>
      <w:r w:rsidR="00B860D9">
        <w:rPr>
          <w:rFonts w:hint="eastAsia"/>
          <w:lang w:val="zh-CN"/>
        </w:rPr>
        <w:t>了重大贡献，还解决了不容忍和社会排斥现象的根源，促进了健康和有凝聚力的社会。</w:t>
      </w:r>
    </w:p>
    <w:p w:rsidR="00B860D9" w:rsidRDefault="00562833" w:rsidP="00B860D9">
      <w:pPr>
        <w:pStyle w:val="SingleTxtGC"/>
        <w:rPr>
          <w:lang w:val="en-GB"/>
        </w:rPr>
      </w:pPr>
      <w:r>
        <w:rPr>
          <w:rFonts w:hint="eastAsia"/>
        </w:rPr>
        <w:t xml:space="preserve">79.  </w:t>
      </w:r>
      <w:r w:rsidR="00B860D9">
        <w:rPr>
          <w:rFonts w:hint="eastAsia"/>
        </w:rPr>
        <w:t>据估计，心理健康问题和心智残障的负担占疾病总负担的</w:t>
      </w:r>
      <w:r w:rsidR="00B860D9">
        <w:t>14</w:t>
      </w:r>
      <w:r w:rsidR="00B860D9">
        <w:rPr>
          <w:rFonts w:hint="eastAsia"/>
        </w:rPr>
        <w:t>％。</w:t>
      </w:r>
      <w:r w:rsidR="00AC7B54">
        <w:rPr>
          <w:rStyle w:val="a7"/>
          <w:rFonts w:eastAsia="宋体"/>
        </w:rPr>
        <w:footnoteReference w:id="5"/>
      </w:r>
      <w:r w:rsidR="00AC7B54">
        <w:rPr>
          <w:rFonts w:hint="eastAsia"/>
        </w:rPr>
        <w:t xml:space="preserve"> </w:t>
      </w:r>
      <w:r w:rsidR="00B860D9">
        <w:rPr>
          <w:rFonts w:hint="eastAsia"/>
        </w:rPr>
        <w:t>然而，相比身体健康，心理健康没有获得适当的优先地位，所获得的人力资源和财政资源也不足。</w:t>
      </w:r>
    </w:p>
    <w:p w:rsidR="00B860D9" w:rsidRPr="00AC7B54" w:rsidRDefault="00562833" w:rsidP="00AC7B54">
      <w:pPr>
        <w:pStyle w:val="SingleTxtGC"/>
      </w:pPr>
      <w:r>
        <w:rPr>
          <w:rFonts w:hint="eastAsia"/>
          <w:lang w:val="zh-CN"/>
        </w:rPr>
        <w:t xml:space="preserve">80.  </w:t>
      </w:r>
      <w:r w:rsidR="00B860D9">
        <w:rPr>
          <w:rFonts w:hint="eastAsia"/>
          <w:lang w:val="zh-CN"/>
        </w:rPr>
        <w:t>二十世纪末，国际社会获得</w:t>
      </w:r>
      <w:r w:rsidR="00AC7B54">
        <w:rPr>
          <w:rFonts w:hint="eastAsia"/>
          <w:lang w:val="zh-CN"/>
        </w:rPr>
        <w:t>了</w:t>
      </w:r>
      <w:r w:rsidR="00B860D9">
        <w:rPr>
          <w:rFonts w:hint="eastAsia"/>
          <w:lang w:val="zh-CN"/>
        </w:rPr>
        <w:t>两条</w:t>
      </w:r>
      <w:r w:rsidR="00AC7B54">
        <w:rPr>
          <w:rFonts w:hint="eastAsia"/>
          <w:lang w:val="zh-CN"/>
        </w:rPr>
        <w:t>重</w:t>
      </w:r>
      <w:r w:rsidR="00B860D9">
        <w:rPr>
          <w:rFonts w:hint="eastAsia"/>
          <w:lang w:val="zh-CN"/>
        </w:rPr>
        <w:t>要</w:t>
      </w:r>
      <w:r w:rsidR="00AC7B54">
        <w:rPr>
          <w:rFonts w:hint="eastAsia"/>
          <w:lang w:val="zh-CN"/>
        </w:rPr>
        <w:t>启示</w:t>
      </w:r>
      <w:r w:rsidR="00B860D9">
        <w:rPr>
          <w:rFonts w:hint="eastAsia"/>
          <w:lang w:val="zh-CN"/>
        </w:rPr>
        <w:t>。第一条</w:t>
      </w:r>
      <w:r w:rsidR="00AC7B54">
        <w:rPr>
          <w:rFonts w:hint="eastAsia"/>
          <w:lang w:val="zh-CN"/>
        </w:rPr>
        <w:t>启示是，</w:t>
      </w:r>
      <w:r w:rsidR="00B860D9">
        <w:rPr>
          <w:rFonts w:hint="eastAsia"/>
          <w:lang w:val="zh-CN"/>
        </w:rPr>
        <w:t>与心理健康在现代卫生政策中</w:t>
      </w:r>
      <w:r w:rsidR="00AC7B54">
        <w:rPr>
          <w:rFonts w:hint="eastAsia"/>
          <w:lang w:val="zh-CN"/>
        </w:rPr>
        <w:t>占据</w:t>
      </w:r>
      <w:r w:rsidR="00B860D9">
        <w:rPr>
          <w:rFonts w:hint="eastAsia"/>
          <w:lang w:val="zh-CN"/>
        </w:rPr>
        <w:t>核心地位，</w:t>
      </w:r>
      <w:r w:rsidR="00AC7B54">
        <w:rPr>
          <w:rFonts w:hint="eastAsia"/>
          <w:lang w:val="zh-CN"/>
        </w:rPr>
        <w:t>因为</w:t>
      </w:r>
      <w:r w:rsidR="00B860D9">
        <w:rPr>
          <w:rFonts w:hint="eastAsia"/>
          <w:lang w:val="zh-CN"/>
        </w:rPr>
        <w:t>心理健康问题和心理疾病</w:t>
      </w:r>
      <w:r w:rsidR="00AC7B54">
        <w:rPr>
          <w:rFonts w:hint="eastAsia"/>
          <w:lang w:val="zh-CN"/>
        </w:rPr>
        <w:t>会给社会造成很大的</w:t>
      </w:r>
      <w:r w:rsidR="00B860D9">
        <w:rPr>
          <w:rFonts w:hint="eastAsia"/>
          <w:lang w:val="zh-CN"/>
        </w:rPr>
        <w:t>负担。第二条</w:t>
      </w:r>
      <w:r w:rsidR="00AC7B54">
        <w:rPr>
          <w:rFonts w:hint="eastAsia"/>
          <w:lang w:val="zh-CN"/>
        </w:rPr>
        <w:t>启示</w:t>
      </w:r>
      <w:r w:rsidR="00B860D9">
        <w:rPr>
          <w:rFonts w:hint="eastAsia"/>
          <w:lang w:val="zh-CN"/>
        </w:rPr>
        <w:t>是，与之前的理解相反，如果摒弃过时的传统并适用现代公共卫生方针，是有可能实施有效措施的。在二十一世纪，基于污辱和隔离的精神病院是没有生存空间的，用</w:t>
      </w:r>
      <w:r w:rsidR="00B860D9">
        <w:rPr>
          <w:rFonts w:hint="eastAsia"/>
        </w:rPr>
        <w:t>格罗</w:t>
      </w:r>
      <w:r w:rsidR="00AC7B54">
        <w:rPr>
          <w:rFonts w:hint="eastAsia"/>
        </w:rPr>
        <w:t>·</w:t>
      </w:r>
      <w:r w:rsidR="00B860D9">
        <w:rPr>
          <w:rFonts w:hint="eastAsia"/>
        </w:rPr>
        <w:t>哈莱姆</w:t>
      </w:r>
      <w:r w:rsidR="00AC7B54">
        <w:rPr>
          <w:rFonts w:hint="eastAsia"/>
        </w:rPr>
        <w:t>·</w:t>
      </w:r>
      <w:r w:rsidR="00B860D9">
        <w:rPr>
          <w:rFonts w:hint="eastAsia"/>
        </w:rPr>
        <w:t>布伦特兰的话来说，有必要“确保我们这一代人将是允许羞辱和污辱凌驾于科学与理性之上的最后一代人”。</w:t>
      </w:r>
      <w:r w:rsidR="00B860D9">
        <w:rPr>
          <w:rStyle w:val="a7"/>
          <w:rFonts w:eastAsia="宋体"/>
          <w:sz w:val="24"/>
          <w:szCs w:val="24"/>
        </w:rPr>
        <w:footnoteReference w:id="6"/>
      </w:r>
    </w:p>
    <w:p w:rsidR="00B860D9" w:rsidRDefault="00562833" w:rsidP="00B860D9">
      <w:pPr>
        <w:pStyle w:val="SingleTxtGC"/>
      </w:pPr>
      <w:r>
        <w:rPr>
          <w:rFonts w:hint="eastAsia"/>
        </w:rPr>
        <w:lastRenderedPageBreak/>
        <w:t xml:space="preserve">81.  </w:t>
      </w:r>
      <w:r w:rsidR="00B860D9">
        <w:rPr>
          <w:rFonts w:hint="eastAsia"/>
        </w:rPr>
        <w:t>然而，具有里程碑意义的《</w:t>
      </w:r>
      <w:r w:rsidR="00B860D9">
        <w:t>2001</w:t>
      </w:r>
      <w:r w:rsidR="00B860D9">
        <w:rPr>
          <w:rFonts w:hint="eastAsia"/>
        </w:rPr>
        <w:t>年世界卫生报告》出版十多年后，心理健康依然受缚于过时的态度和服务的不足。研究显示，在许多情况下，要么根本无法获得任何心理健康服务，要么所获得的服务具有污辱性，并侵犯了人权。</w:t>
      </w:r>
      <w:r w:rsidR="00B860D9">
        <w:rPr>
          <w:rStyle w:val="a7"/>
          <w:rFonts w:eastAsia="宋体"/>
          <w:sz w:val="24"/>
          <w:szCs w:val="24"/>
        </w:rPr>
        <w:footnoteReference w:id="7"/>
      </w:r>
    </w:p>
    <w:p w:rsidR="00B860D9" w:rsidRDefault="00562833" w:rsidP="00B860D9">
      <w:pPr>
        <w:pStyle w:val="SingleTxtGC"/>
      </w:pPr>
      <w:r>
        <w:rPr>
          <w:rFonts w:hint="eastAsia"/>
        </w:rPr>
        <w:t xml:space="preserve">82.  </w:t>
      </w:r>
      <w:r w:rsidR="00B860D9">
        <w:rPr>
          <w:rFonts w:hint="eastAsia"/>
        </w:rPr>
        <w:t>落实现代公共心理健康各项原则的主要障碍之一是缺乏政治意愿（包括在全球卫生议程方面）来承认心理健康对于充分实现健康权的核心作用并在身体健康和心理健康之间执行平等原则。特别报告员感到关切的是，尽管有明确的证据表明，心理疾病的负担日益加重，许多重要的利益攸关方仍然将这一卫生领域边缘化。</w:t>
      </w:r>
    </w:p>
    <w:p w:rsidR="00B860D9" w:rsidRDefault="0006197A" w:rsidP="00EF7414">
      <w:pPr>
        <w:pStyle w:val="SingleTxtGC"/>
        <w:rPr>
          <w:lang w:val="en-GB"/>
        </w:rPr>
      </w:pPr>
      <w:r>
        <w:rPr>
          <w:rFonts w:hint="eastAsia"/>
          <w:lang w:val="en-GB"/>
        </w:rPr>
        <w:t xml:space="preserve">83.  </w:t>
      </w:r>
      <w:r w:rsidR="00B860D9">
        <w:rPr>
          <w:rFonts w:hint="eastAsia"/>
          <w:lang w:val="en-GB"/>
        </w:rPr>
        <w:t>心理健康值得得到更多关注，并且必须通过与卫生及可持续发展相关的目标和基准被有效纳入可持续发展目标的主流。大量自杀和自杀未遂行为表明，必须</w:t>
      </w:r>
      <w:r w:rsidR="00F0099B">
        <w:rPr>
          <w:rFonts w:hint="eastAsia"/>
          <w:lang w:val="en-GB"/>
        </w:rPr>
        <w:t>认真</w:t>
      </w:r>
      <w:r w:rsidR="00B860D9">
        <w:rPr>
          <w:rFonts w:hint="eastAsia"/>
          <w:lang w:val="en-GB"/>
        </w:rPr>
        <w:t>处理个人和人口的心理健康。</w:t>
      </w:r>
      <w:r w:rsidR="00F0099B">
        <w:rPr>
          <w:rStyle w:val="a7"/>
          <w:rFonts w:eastAsia="宋体"/>
          <w:lang w:val="en-GB"/>
        </w:rPr>
        <w:footnoteReference w:id="8"/>
      </w:r>
      <w:r w:rsidR="00F0099B">
        <w:rPr>
          <w:rFonts w:hint="eastAsia"/>
          <w:lang w:val="en-GB"/>
        </w:rPr>
        <w:t xml:space="preserve"> </w:t>
      </w:r>
      <w:r w:rsidR="00B860D9">
        <w:rPr>
          <w:rFonts w:hint="eastAsia"/>
          <w:lang w:val="en-GB"/>
        </w:rPr>
        <w:t>必须</w:t>
      </w:r>
      <w:r w:rsidR="00F0099B">
        <w:rPr>
          <w:rFonts w:hint="eastAsia"/>
          <w:lang w:val="en-GB"/>
        </w:rPr>
        <w:t>采取协同一致、切实</w:t>
      </w:r>
      <w:r w:rsidR="00B860D9">
        <w:rPr>
          <w:rFonts w:hint="eastAsia"/>
          <w:lang w:val="en-GB"/>
        </w:rPr>
        <w:t>有效</w:t>
      </w:r>
      <w:r w:rsidR="00F0099B">
        <w:rPr>
          <w:rFonts w:hint="eastAsia"/>
          <w:lang w:val="en-GB"/>
        </w:rPr>
        <w:t>的</w:t>
      </w:r>
      <w:r w:rsidR="00B860D9">
        <w:rPr>
          <w:rFonts w:hint="eastAsia"/>
          <w:lang w:val="en-GB"/>
        </w:rPr>
        <w:t>措施，从实质上应对这一挑战，并减少自杀</w:t>
      </w:r>
      <w:r w:rsidR="00EF7414">
        <w:rPr>
          <w:rFonts w:hint="eastAsia"/>
          <w:lang w:val="en-GB"/>
        </w:rPr>
        <w:t>人</w:t>
      </w:r>
      <w:r w:rsidR="00B860D9">
        <w:rPr>
          <w:rFonts w:hint="eastAsia"/>
          <w:lang w:val="en-GB"/>
        </w:rPr>
        <w:t>数，在很多国家，自杀数量已经达到了流行病的比率。特别报告员将进一步分析人权在应对作为公共卫生挑战的自杀行为和其他心理健康问题方面的相关性。</w:t>
      </w:r>
    </w:p>
    <w:p w:rsidR="00B860D9" w:rsidRDefault="0006197A" w:rsidP="00B860D9">
      <w:pPr>
        <w:pStyle w:val="SingleTxtGC"/>
        <w:rPr>
          <w:lang w:val="en-GB"/>
        </w:rPr>
      </w:pPr>
      <w:r>
        <w:rPr>
          <w:rFonts w:hint="eastAsia"/>
        </w:rPr>
        <w:t xml:space="preserve">84.  </w:t>
      </w:r>
      <w:r w:rsidR="00B860D9">
        <w:rPr>
          <w:rFonts w:hint="eastAsia"/>
        </w:rPr>
        <w:t>在一些区域，分配给心理保健的资源没有得到有效使用，主要被用于维护大规模隔离性精神病长期护理机构和独立的精神病医院。在这些机构中，精神药物往往处方过量，包括作为一种化学限制措施或甚至作为一种惩罚被开出处方。这是不平衡的一种例证：资源被用于生物医药干预措施和入院治疗，而不是用于发展通过基于社区的服务实施的社会心理干预措施，后者能够更准确地满足民众的个人需求。这种不平衡培养了无效的系统，加强了污辱和社会排斥，并导致对人权的系统性侵犯，有时还构成酷刑或虐待。</w:t>
      </w:r>
    </w:p>
    <w:p w:rsidR="00B860D9" w:rsidRDefault="0006197A" w:rsidP="00B860D9">
      <w:pPr>
        <w:pStyle w:val="SingleTxtGC"/>
        <w:rPr>
          <w:lang w:val="en-GB"/>
        </w:rPr>
      </w:pPr>
      <w:r>
        <w:rPr>
          <w:rFonts w:hint="eastAsia"/>
          <w:lang w:val="en-GB"/>
        </w:rPr>
        <w:t xml:space="preserve">85.  </w:t>
      </w:r>
      <w:r w:rsidR="00B860D9">
        <w:rPr>
          <w:rFonts w:hint="eastAsia"/>
          <w:lang w:val="en-GB"/>
        </w:rPr>
        <w:t>这再次反映出各种不同形式的服务和干预手段背后的利益集团之间的权力不对称，以及心理保健体系缺乏透明度、监督和问责。</w:t>
      </w:r>
      <w:proofErr w:type="gramStart"/>
      <w:r w:rsidR="00B860D9">
        <w:rPr>
          <w:rFonts w:hint="eastAsia"/>
          <w:lang w:val="en-GB"/>
        </w:rPr>
        <w:t>世</w:t>
      </w:r>
      <w:proofErr w:type="gramEnd"/>
      <w:r w:rsidR="00B860D9">
        <w:rPr>
          <w:rFonts w:hint="eastAsia"/>
          <w:lang w:val="en-GB"/>
        </w:rPr>
        <w:t>卫组织关于针对严重社会心智残障人士的社区护理的五项义务性内容的建议非常明确，包括获取精神药物、精神疗法、社会心理康复、职业康复和就业以及扶持性住房。然而，在许多国家，其中多项内容没有得到落实。</w:t>
      </w:r>
      <w:r w:rsidR="00B860D9">
        <w:rPr>
          <w:rStyle w:val="a7"/>
          <w:rFonts w:eastAsia="宋体"/>
          <w:sz w:val="24"/>
          <w:szCs w:val="24"/>
        </w:rPr>
        <w:footnoteReference w:id="9"/>
      </w:r>
    </w:p>
    <w:p w:rsidR="00B860D9" w:rsidRDefault="00B860D9" w:rsidP="0006197A">
      <w:pPr>
        <w:pStyle w:val="H1GC"/>
        <w:rPr>
          <w:lang w:val="en-GB"/>
        </w:rPr>
      </w:pPr>
      <w:r>
        <w:tab/>
        <w:t>D.</w:t>
      </w:r>
      <w:r>
        <w:tab/>
      </w:r>
      <w:r>
        <w:rPr>
          <w:rFonts w:hint="eastAsia"/>
        </w:rPr>
        <w:t>对健康权采取考虑整个生命周期的方针</w:t>
      </w:r>
    </w:p>
    <w:p w:rsidR="00B860D9" w:rsidRDefault="0006197A" w:rsidP="00B860D9">
      <w:pPr>
        <w:pStyle w:val="SingleTxtGC"/>
        <w:rPr>
          <w:rFonts w:eastAsiaTheme="minorEastAsia"/>
        </w:rPr>
      </w:pPr>
      <w:r>
        <w:rPr>
          <w:rFonts w:hint="eastAsia"/>
        </w:rPr>
        <w:t xml:space="preserve">86.  </w:t>
      </w:r>
      <w:r w:rsidR="00B860D9">
        <w:rPr>
          <w:rFonts w:hint="eastAsia"/>
        </w:rPr>
        <w:t>有大量证据表明，许多儿童由于可预防的原因而过早死亡和</w:t>
      </w:r>
      <w:r w:rsidR="00B860D9">
        <w:t>/</w:t>
      </w:r>
      <w:r w:rsidR="00B860D9">
        <w:rPr>
          <w:rFonts w:hint="eastAsia"/>
        </w:rPr>
        <w:t>或遭受严重的暴力和不安全。因此，世界范围内许多个人、群体和整个社会的健康状况、生命</w:t>
      </w:r>
      <w:r w:rsidR="00B860D9">
        <w:rPr>
          <w:rFonts w:hint="eastAsia"/>
        </w:rPr>
        <w:lastRenderedPageBreak/>
        <w:t>质量和福祉依然处于令人无法接受的低水平。特别报告员相信，考虑整个生命周期的方针可作为一个手段，来查明减少可预防性死亡案例和改进卫生指标、福祉和生命质量的挑战与机遇中的关键因素。</w:t>
      </w:r>
    </w:p>
    <w:p w:rsidR="00B860D9" w:rsidRDefault="00F073D5" w:rsidP="00B860D9">
      <w:pPr>
        <w:pStyle w:val="SingleTxtGC"/>
      </w:pPr>
      <w:r>
        <w:rPr>
          <w:rFonts w:hint="eastAsia"/>
          <w:lang w:val="en-GB"/>
        </w:rPr>
        <w:t xml:space="preserve">87.  </w:t>
      </w:r>
      <w:r w:rsidR="00B860D9">
        <w:rPr>
          <w:rFonts w:hint="eastAsia"/>
          <w:lang w:val="en-GB"/>
        </w:rPr>
        <w:t>特别报告</w:t>
      </w:r>
      <w:proofErr w:type="gramStart"/>
      <w:r w:rsidR="00B860D9">
        <w:rPr>
          <w:rFonts w:hint="eastAsia"/>
          <w:lang w:val="en-GB"/>
        </w:rPr>
        <w:t>员计划</w:t>
      </w:r>
      <w:proofErr w:type="gramEnd"/>
      <w:r w:rsidR="00B860D9">
        <w:rPr>
          <w:rFonts w:hint="eastAsia"/>
          <w:lang w:val="en-GB"/>
        </w:rPr>
        <w:t>利用包括考虑整个生命周期的方针在内的各种手段来应对健康权方面的挑战。这种方针有助于查明充分实现健康权所面临挑战和机遇的关键因素。在整个生命历程的某些重要阶段，需要对健康权给予特别保护，因为在这些阶段，人权</w:t>
      </w:r>
      <w:r w:rsidR="00B860D9">
        <w:rPr>
          <w:lang w:val="en-GB"/>
        </w:rPr>
        <w:t>(</w:t>
      </w:r>
      <w:r w:rsidR="00B860D9">
        <w:rPr>
          <w:rFonts w:hint="eastAsia"/>
          <w:lang w:val="en-GB"/>
        </w:rPr>
        <w:t>包括健康权</w:t>
      </w:r>
      <w:r w:rsidR="00B860D9">
        <w:rPr>
          <w:lang w:val="en-GB"/>
        </w:rPr>
        <w:t>)</w:t>
      </w:r>
      <w:r w:rsidR="00B860D9">
        <w:rPr>
          <w:rFonts w:hint="eastAsia"/>
          <w:lang w:val="en-GB"/>
        </w:rPr>
        <w:t>遭到侵犯的风险更大。另一方面，在这些关键阶段的干预措施能开启新的机遇，并提供新的健康保护因素。考虑整个生命周期的方针能够通过有效保护儿童免于遭受幼儿期的祸患，帮助预防成年后的慢性疾病。</w:t>
      </w:r>
    </w:p>
    <w:p w:rsidR="00B860D9" w:rsidRDefault="00F073D5" w:rsidP="00B860D9">
      <w:pPr>
        <w:pStyle w:val="SingleTxtGC"/>
      </w:pPr>
      <w:r>
        <w:rPr>
          <w:rFonts w:hint="eastAsia"/>
        </w:rPr>
        <w:t xml:space="preserve">88.  </w:t>
      </w:r>
      <w:r w:rsidR="00B860D9">
        <w:rPr>
          <w:rFonts w:hint="eastAsia"/>
        </w:rPr>
        <w:t>根据考虑整个生命周期的方针，特别报告员下一份专题报告将专门探讨促进幼儿期健康的挑战、机遇和最佳做法。他将分析两项与健康权直接相关的相互依存而不可分割的权利：生存权和生命最初五年期间的发展权。</w:t>
      </w:r>
    </w:p>
    <w:p w:rsidR="00B860D9" w:rsidRDefault="00F073D5" w:rsidP="00B860D9">
      <w:pPr>
        <w:pStyle w:val="SingleTxtGC"/>
        <w:rPr>
          <w:lang w:val="en-GB"/>
        </w:rPr>
      </w:pPr>
      <w:r>
        <w:rPr>
          <w:rFonts w:hint="eastAsia"/>
        </w:rPr>
        <w:t xml:space="preserve">89.  </w:t>
      </w:r>
      <w:r w:rsidR="00B860D9">
        <w:rPr>
          <w:rFonts w:hint="eastAsia"/>
        </w:rPr>
        <w:t>生存权与预防婴儿和</w:t>
      </w:r>
      <w:r w:rsidR="00B860D9">
        <w:t>5</w:t>
      </w:r>
      <w:r w:rsidR="00B860D9">
        <w:rPr>
          <w:rFonts w:hint="eastAsia"/>
        </w:rPr>
        <w:t>岁以下儿童死亡有关。尽管在医药领域取得了许多成就，世界上每年仍有</w:t>
      </w:r>
      <w:r w:rsidR="00B860D9">
        <w:t>600</w:t>
      </w:r>
      <w:r w:rsidR="00B860D9">
        <w:rPr>
          <w:rFonts w:hint="eastAsia"/>
        </w:rPr>
        <w:t>万</w:t>
      </w:r>
      <w:r w:rsidR="00B860D9">
        <w:t>5</w:t>
      </w:r>
      <w:r w:rsidR="00B860D9">
        <w:rPr>
          <w:rFonts w:hint="eastAsia"/>
        </w:rPr>
        <w:t>岁以下的儿童死亡。这些儿童并不是死于未知疾病或不治之症；他们的死亡应归因于他们和父母所生活的环境以及治理不善和问责制不佳。</w:t>
      </w:r>
    </w:p>
    <w:p w:rsidR="00B860D9" w:rsidRDefault="00F073D5" w:rsidP="00B860D9">
      <w:pPr>
        <w:pStyle w:val="SingleTxtGC"/>
        <w:rPr>
          <w:lang w:val="en-GB"/>
        </w:rPr>
      </w:pPr>
      <w:r>
        <w:rPr>
          <w:rFonts w:hint="eastAsia"/>
        </w:rPr>
        <w:t xml:space="preserve">90.  </w:t>
      </w:r>
      <w:r w:rsidR="00B860D9">
        <w:t>2014</w:t>
      </w:r>
      <w:r w:rsidR="00B860D9">
        <w:rPr>
          <w:rFonts w:hint="eastAsia"/>
        </w:rPr>
        <w:t>年发布关于采取立足人权的方针执行降低和消除</w:t>
      </w:r>
      <w:r w:rsidR="00B860D9">
        <w:t>5</w:t>
      </w:r>
      <w:r w:rsidR="00B860D9">
        <w:rPr>
          <w:rFonts w:hint="eastAsia"/>
        </w:rPr>
        <w:t>岁以下儿童可预防死亡率和发病率的政策和方案的技术指南是一项认真尝试，试图终止婴幼儿可预防死亡不可接受的蔓延。立足于人权的方针在这方面至关重要，因为儿童死亡与妇女的人权以及针对人口中弱势群体的普遍歧视密切相关。</w:t>
      </w:r>
    </w:p>
    <w:p w:rsidR="00B860D9" w:rsidRDefault="00F073D5" w:rsidP="00F073D5">
      <w:pPr>
        <w:pStyle w:val="SingleTxtGC"/>
      </w:pPr>
      <w:r>
        <w:rPr>
          <w:rFonts w:hint="eastAsia"/>
        </w:rPr>
        <w:t xml:space="preserve">91.  </w:t>
      </w:r>
      <w:r w:rsidR="00B860D9">
        <w:rPr>
          <w:rFonts w:hint="eastAsia"/>
        </w:rPr>
        <w:t>全面发展权是儿童健康权中另一项同样重要的因素。必须通过增进和保护儿童的经济、社会和文化权利来保护儿童。此外，从出生那一刻起，儿童就应该被视为享有所有权利（包括公民权利和自由）的公民。不仅应当通过预防儿童死亡和发病来增进他们的健康权，还应当通过保护儿童的全面发展权来增进他们的健康权。</w:t>
      </w:r>
    </w:p>
    <w:p w:rsidR="00B860D9" w:rsidRDefault="00F073D5" w:rsidP="00F073D5">
      <w:pPr>
        <w:pStyle w:val="SingleTxtGC"/>
      </w:pPr>
      <w:r>
        <w:rPr>
          <w:rFonts w:hint="eastAsia"/>
          <w:lang w:val="en-GB"/>
        </w:rPr>
        <w:t xml:space="preserve">92.  </w:t>
      </w:r>
      <w:r w:rsidR="00B860D9">
        <w:rPr>
          <w:rFonts w:hint="eastAsia"/>
          <w:lang w:val="en-GB"/>
        </w:rPr>
        <w:t>考虑整个生命周期的方针还将被用于处理青少年的健康权、家庭和教养的作用、心理健康问题和预防作为公共卫生问题的暴力行为的方法、以及围绕健康地进入老龄的一些重要问题。</w:t>
      </w:r>
    </w:p>
    <w:p w:rsidR="00B860D9" w:rsidRDefault="00B860D9" w:rsidP="00F073D5">
      <w:pPr>
        <w:pStyle w:val="H1GC"/>
      </w:pPr>
      <w:r>
        <w:tab/>
        <w:t>E.</w:t>
      </w:r>
      <w:r>
        <w:tab/>
      </w:r>
      <w:r>
        <w:rPr>
          <w:rFonts w:hint="eastAsia"/>
        </w:rPr>
        <w:t>残疾人的健康权</w:t>
      </w:r>
    </w:p>
    <w:p w:rsidR="00B860D9" w:rsidRDefault="00F073D5" w:rsidP="00B860D9">
      <w:pPr>
        <w:pStyle w:val="SingleTxtGC"/>
        <w:rPr>
          <w:rFonts w:eastAsiaTheme="minorEastAsia"/>
        </w:rPr>
      </w:pPr>
      <w:r>
        <w:rPr>
          <w:rFonts w:hint="eastAsia"/>
        </w:rPr>
        <w:t xml:space="preserve">93.  </w:t>
      </w:r>
      <w:r w:rsidR="00B860D9">
        <w:rPr>
          <w:rFonts w:hint="eastAsia"/>
        </w:rPr>
        <w:t>特别报告员的优先事项之一是研究卫生部门和卫生专业人士在落实《残疾人权利公约》提出的宏伟目标方面的作用。他希望与残疾人权利问题特别报告员、其他任务负责人和联合国机制密切合作探讨这种作用。</w:t>
      </w:r>
    </w:p>
    <w:p w:rsidR="00B860D9" w:rsidRDefault="00F073D5" w:rsidP="00B860D9">
      <w:pPr>
        <w:pStyle w:val="SingleTxtGC"/>
        <w:rPr>
          <w:lang w:val="en-GB"/>
        </w:rPr>
      </w:pPr>
      <w:r>
        <w:rPr>
          <w:rFonts w:hint="eastAsia"/>
          <w:lang w:val="en-GB"/>
        </w:rPr>
        <w:t xml:space="preserve">94.  </w:t>
      </w:r>
      <w:r w:rsidR="00B860D9">
        <w:rPr>
          <w:rFonts w:hint="eastAsia"/>
          <w:lang w:val="en-GB"/>
        </w:rPr>
        <w:t>《公约》制定的人权标准提供了一个绝佳的机会来反思先前各项模式的历史遗产，并摈弃有悖于人权和现代公共卫生方针的保健做法。现在有一个独一无二的历史性机遇来终止滥用和误用生物医药模式的传统。</w:t>
      </w:r>
    </w:p>
    <w:p w:rsidR="00B860D9" w:rsidRDefault="00F073D5" w:rsidP="00B860D9">
      <w:pPr>
        <w:pStyle w:val="SingleTxtGC"/>
      </w:pPr>
      <w:r>
        <w:rPr>
          <w:rFonts w:hint="eastAsia"/>
        </w:rPr>
        <w:lastRenderedPageBreak/>
        <w:t xml:space="preserve">95.  </w:t>
      </w:r>
      <w:r w:rsidR="00B860D9">
        <w:rPr>
          <w:rFonts w:hint="eastAsia"/>
        </w:rPr>
        <w:t>所有残疾人都享有健康权，包括享有优质保健服务的权利。在这方面，残疾人不应遭受任何歧视，并应该和非残疾人一样在社区中享有这项权利。特别报告员感到关切的是，身患各种残疾的儿童和成人往往被剥夺了充分实现健康权的能力。他将探讨这个严重问题，特别侧重于社会心理残障和</w:t>
      </w:r>
      <w:proofErr w:type="gramStart"/>
      <w:r w:rsidR="00B860D9">
        <w:rPr>
          <w:rFonts w:hint="eastAsia"/>
        </w:rPr>
        <w:t>智障</w:t>
      </w:r>
      <w:proofErr w:type="gramEnd"/>
      <w:r w:rsidR="00B860D9">
        <w:rPr>
          <w:rFonts w:hint="eastAsia"/>
        </w:rPr>
        <w:t>人士的权利。</w:t>
      </w:r>
    </w:p>
    <w:p w:rsidR="00B860D9" w:rsidRDefault="00BD4270" w:rsidP="00B860D9">
      <w:pPr>
        <w:pStyle w:val="SingleTxtGC"/>
      </w:pPr>
      <w:r>
        <w:rPr>
          <w:rFonts w:hint="eastAsia"/>
        </w:rPr>
        <w:t xml:space="preserve">96.  </w:t>
      </w:r>
      <w:r w:rsidR="00B860D9">
        <w:rPr>
          <w:rFonts w:hint="eastAsia"/>
        </w:rPr>
        <w:t>《公约》在科学层面和临床做法层面对传统的精神病疗法提出了挑战。在这方面，确实有必要讨论精神病学中与人权相关的问题，并建立机制来有效保护心理残障人士的权利。</w:t>
      </w:r>
    </w:p>
    <w:p w:rsidR="00B860D9" w:rsidRDefault="00BD4270" w:rsidP="00B860D9">
      <w:pPr>
        <w:pStyle w:val="SingleTxtGC"/>
      </w:pPr>
      <w:r>
        <w:rPr>
          <w:rFonts w:hint="eastAsia"/>
        </w:rPr>
        <w:t xml:space="preserve">97.  </w:t>
      </w:r>
      <w:r w:rsidR="00B860D9">
        <w:rPr>
          <w:rFonts w:hint="eastAsia"/>
        </w:rPr>
        <w:t>精神病学的历史表明，服务提供者的良好意愿可能会转变成对服务使用者的人权的侵犯。限制被诊断患有社会心理残障和</w:t>
      </w:r>
      <w:proofErr w:type="gramStart"/>
      <w:r w:rsidR="00B860D9">
        <w:rPr>
          <w:rFonts w:hint="eastAsia"/>
        </w:rPr>
        <w:t>智障</w:t>
      </w:r>
      <w:proofErr w:type="gramEnd"/>
      <w:r w:rsidR="00B860D9">
        <w:rPr>
          <w:rFonts w:hint="eastAsia"/>
        </w:rPr>
        <w:t>者的人权</w:t>
      </w:r>
      <w:r w:rsidR="00B860D9">
        <w:t>(</w:t>
      </w:r>
      <w:r w:rsidR="00B860D9">
        <w:rPr>
          <w:rFonts w:hint="eastAsia"/>
        </w:rPr>
        <w:t>基于为上述人士提供必要治疗和</w:t>
      </w:r>
      <w:r w:rsidR="00B860D9">
        <w:t>/</w:t>
      </w:r>
      <w:r w:rsidR="00B860D9">
        <w:rPr>
          <w:rFonts w:hint="eastAsia"/>
        </w:rPr>
        <w:t>或保护他们或公共安全的医学需要</w:t>
      </w:r>
      <w:r w:rsidR="00B860D9">
        <w:t>)</w:t>
      </w:r>
      <w:r w:rsidR="00B860D9">
        <w:rPr>
          <w:rFonts w:hint="eastAsia"/>
        </w:rPr>
        <w:t>的传统观点如今受到严重质疑，因为它们与《公约》不符。</w:t>
      </w:r>
    </w:p>
    <w:p w:rsidR="00B860D9" w:rsidRDefault="00BD4270" w:rsidP="00B860D9">
      <w:pPr>
        <w:pStyle w:val="SingleTxtGC"/>
      </w:pPr>
      <w:r>
        <w:rPr>
          <w:rFonts w:hint="eastAsia"/>
        </w:rPr>
        <w:t xml:space="preserve">98.  </w:t>
      </w:r>
      <w:r w:rsidR="00B860D9">
        <w:rPr>
          <w:rFonts w:hint="eastAsia"/>
        </w:rPr>
        <w:t>特别报告员认为，有必要开展关于精神病学未来模式与做法的严肃</w:t>
      </w:r>
      <w:proofErr w:type="gramStart"/>
      <w:r w:rsidR="00B860D9">
        <w:rPr>
          <w:rFonts w:hint="eastAsia"/>
        </w:rPr>
        <w:t>多利益</w:t>
      </w:r>
      <w:proofErr w:type="gramEnd"/>
      <w:r w:rsidR="00B860D9">
        <w:rPr>
          <w:rFonts w:hint="eastAsia"/>
        </w:rPr>
        <w:t>攸关方对话，以应对许多国家存在的情况，即允许对服务使用者的人权加以限制的一些例外做法令人遗憾地变成了规范做法，同时社会心理残障和</w:t>
      </w:r>
      <w:proofErr w:type="gramStart"/>
      <w:r w:rsidR="00B860D9">
        <w:rPr>
          <w:rFonts w:hint="eastAsia"/>
        </w:rPr>
        <w:t>智障</w:t>
      </w:r>
      <w:proofErr w:type="gramEnd"/>
      <w:r w:rsidR="00B860D9">
        <w:rPr>
          <w:rFonts w:hint="eastAsia"/>
        </w:rPr>
        <w:t>人士的权利遭受着系统性的或特别的侵犯</w:t>
      </w:r>
    </w:p>
    <w:p w:rsidR="00B860D9" w:rsidRDefault="00BD4270" w:rsidP="00B860D9">
      <w:pPr>
        <w:pStyle w:val="SingleTxtGC"/>
      </w:pPr>
      <w:r>
        <w:rPr>
          <w:rFonts w:hint="eastAsia"/>
        </w:rPr>
        <w:t xml:space="preserve">99.  </w:t>
      </w:r>
      <w:r w:rsidR="00B860D9">
        <w:rPr>
          <w:rFonts w:hint="eastAsia"/>
        </w:rPr>
        <w:t>大量社会心理残障人士在封闭式机构中被剥夺了自由，并基于对他们的医学诊断而被剥夺法律行为能力。这反映了对科学和医学的滥用，突显</w:t>
      </w:r>
      <w:proofErr w:type="gramStart"/>
      <w:r w:rsidR="00B860D9">
        <w:rPr>
          <w:rFonts w:hint="eastAsia"/>
        </w:rPr>
        <w:t>出重新</w:t>
      </w:r>
      <w:proofErr w:type="gramEnd"/>
      <w:r w:rsidR="00B860D9">
        <w:rPr>
          <w:rFonts w:hint="eastAsia"/>
        </w:rPr>
        <w:t>评估当前主导心理健康领域的生物医药模式的必要性。应考虑一些高度重视人权、体验和关系，同时考虑到社会背景的替代模式，以推进当前的研究和做法。</w:t>
      </w:r>
    </w:p>
    <w:p w:rsidR="00B860D9" w:rsidRDefault="00BD4270" w:rsidP="00B860D9">
      <w:pPr>
        <w:pStyle w:val="SingleTxtGC"/>
        <w:rPr>
          <w:lang w:val="en-GB"/>
        </w:rPr>
      </w:pPr>
      <w:r>
        <w:rPr>
          <w:rFonts w:hint="eastAsia"/>
        </w:rPr>
        <w:t xml:space="preserve">100.  </w:t>
      </w:r>
      <w:r w:rsidR="00B860D9">
        <w:rPr>
          <w:rFonts w:hint="eastAsia"/>
        </w:rPr>
        <w:t>共同责任是一个关键问题。专业保健团体</w:t>
      </w:r>
      <w:r w:rsidR="00B860D9">
        <w:t>(</w:t>
      </w:r>
      <w:r w:rsidR="00B860D9">
        <w:rPr>
          <w:rFonts w:hint="eastAsia"/>
        </w:rPr>
        <w:t>包括精神病学领域</w:t>
      </w:r>
      <w:r w:rsidR="00B860D9">
        <w:t>)</w:t>
      </w:r>
      <w:r w:rsidR="00B860D9">
        <w:rPr>
          <w:rFonts w:hint="eastAsia"/>
        </w:rPr>
        <w:t>的代表应该商定，取消对决策过程的垄断，并制定在各行为方</w:t>
      </w:r>
      <w:r w:rsidR="00B860D9">
        <w:t>(</w:t>
      </w:r>
      <w:r w:rsidR="00B860D9">
        <w:rPr>
          <w:rFonts w:hint="eastAsia"/>
        </w:rPr>
        <w:t>包括服务提供方和使用方、政策制定者和民间社会</w:t>
      </w:r>
      <w:r w:rsidR="00B860D9">
        <w:t>)</w:t>
      </w:r>
      <w:r w:rsidR="00B860D9">
        <w:rPr>
          <w:rFonts w:hint="eastAsia"/>
        </w:rPr>
        <w:t>之间分担职权和责任的机制，符合所有人的利益。</w:t>
      </w:r>
    </w:p>
    <w:p w:rsidR="00B860D9" w:rsidRDefault="00B860D9" w:rsidP="00B266D9">
      <w:pPr>
        <w:pStyle w:val="H1GC"/>
        <w:rPr>
          <w:lang w:val="en-GB"/>
        </w:rPr>
      </w:pPr>
      <w:r>
        <w:tab/>
        <w:t>F.</w:t>
      </w:r>
      <w:r>
        <w:tab/>
      </w:r>
      <w:r>
        <w:rPr>
          <w:rFonts w:hint="eastAsia"/>
        </w:rPr>
        <w:t>暴力</w:t>
      </w:r>
      <w:r w:rsidR="00B266D9">
        <w:rPr>
          <w:rFonts w:hint="eastAsia"/>
        </w:rPr>
        <w:t>是</w:t>
      </w:r>
      <w:r>
        <w:rPr>
          <w:rFonts w:hint="eastAsia"/>
        </w:rPr>
        <w:t>实现健康权的主要障碍</w:t>
      </w:r>
    </w:p>
    <w:p w:rsidR="00B860D9" w:rsidRPr="007D6F69" w:rsidRDefault="00BD4270" w:rsidP="00BD4270">
      <w:pPr>
        <w:pStyle w:val="SingleTxtGC"/>
      </w:pPr>
      <w:r>
        <w:rPr>
          <w:rFonts w:hint="eastAsia"/>
        </w:rPr>
        <w:t xml:space="preserve">101.  </w:t>
      </w:r>
      <w:r w:rsidR="00B860D9">
        <w:rPr>
          <w:rFonts w:hint="eastAsia"/>
        </w:rPr>
        <w:t>特别报告员认为，保护免遭一切形式的暴力是一个跨部门问题，它存在于实现健康权的所有关键因素中。联合国人权事务高级专员最近着重指出，暴力和侵犯人权行为往往植根于对个人和群体的剥夺和歧视。这些</w:t>
      </w:r>
      <w:r w:rsidR="00B860D9" w:rsidRPr="007D6F69">
        <w:rPr>
          <w:rFonts w:hint="eastAsia"/>
        </w:rPr>
        <w:t>侵犯行为并非自发产生的，而是“来自政策选择</w:t>
      </w:r>
      <w:r w:rsidRPr="007D6F69">
        <w:rPr>
          <w:rFonts w:hint="eastAsia"/>
        </w:rPr>
        <w:t>――</w:t>
      </w:r>
      <w:r w:rsidR="00B860D9" w:rsidRPr="007D6F69">
        <w:rPr>
          <w:rFonts w:hint="eastAsia"/>
        </w:rPr>
        <w:t>它们限制了自由和参与，并为公平分享资源和机会制造了障碍”。</w:t>
      </w:r>
      <w:r w:rsidR="00B860D9" w:rsidRPr="007D6F69">
        <w:rPr>
          <w:snapToGrid/>
          <w:vertAlign w:val="superscript"/>
        </w:rPr>
        <w:footnoteReference w:id="10"/>
      </w:r>
      <w:r w:rsidR="00B860D9" w:rsidRPr="007D6F69">
        <w:rPr>
          <w:vertAlign w:val="superscript"/>
        </w:rPr>
        <w:t xml:space="preserve"> </w:t>
      </w:r>
      <w:r w:rsidR="00B860D9" w:rsidRPr="007D6F69">
        <w:rPr>
          <w:rFonts w:hint="eastAsia"/>
        </w:rPr>
        <w:t>必须以一种全面和积极的方式应对暴力问题，不仅将它作为严重侵犯人权行为的根源，还将它作为缺乏切实投身于人权包括健康权的政治意愿的一种后果。</w:t>
      </w:r>
    </w:p>
    <w:p w:rsidR="00B860D9" w:rsidRDefault="00BD4270" w:rsidP="00B860D9">
      <w:pPr>
        <w:pStyle w:val="SingleTxtGC"/>
      </w:pPr>
      <w:r>
        <w:rPr>
          <w:rFonts w:hint="eastAsia"/>
        </w:rPr>
        <w:t xml:space="preserve">102.  </w:t>
      </w:r>
      <w:r w:rsidR="00B860D9">
        <w:rPr>
          <w:rFonts w:hint="eastAsia"/>
        </w:rPr>
        <w:t>直到二十世纪末人们才开始充分理解暴力和健康之间的紧密联系。有意思的是，随着健康和人权越走越近，到了世纪之交人们可以觉察出</w:t>
      </w:r>
      <w:proofErr w:type="gramStart"/>
      <w:r w:rsidR="00B860D9">
        <w:rPr>
          <w:rFonts w:hint="eastAsia"/>
        </w:rPr>
        <w:t>一</w:t>
      </w:r>
      <w:proofErr w:type="gramEnd"/>
      <w:r w:rsidR="00B860D9">
        <w:rPr>
          <w:rFonts w:hint="eastAsia"/>
        </w:rPr>
        <w:t>种类似的趋</w:t>
      </w:r>
      <w:r w:rsidR="00B860D9">
        <w:rPr>
          <w:rFonts w:hint="eastAsia"/>
        </w:rPr>
        <w:lastRenderedPageBreak/>
        <w:t>势，即暴力终于被视为一项公共卫生关切。</w:t>
      </w:r>
      <w:r w:rsidR="00B860D9">
        <w:t>1996</w:t>
      </w:r>
      <w:r w:rsidR="00B860D9">
        <w:rPr>
          <w:rFonts w:hint="eastAsia"/>
        </w:rPr>
        <w:t>年，世界卫生大会宣布暴力是“世界公共卫生的首要问题”</w:t>
      </w:r>
      <w:r w:rsidR="00B860D9">
        <w:rPr>
          <w:rStyle w:val="a7"/>
          <w:rFonts w:eastAsia="宋体"/>
          <w:sz w:val="24"/>
          <w:szCs w:val="24"/>
        </w:rPr>
        <w:footnoteReference w:id="11"/>
      </w:r>
      <w:r w:rsidR="00B860D9">
        <w:t xml:space="preserve"> </w:t>
      </w:r>
      <w:r w:rsidR="00B860D9">
        <w:rPr>
          <w:rFonts w:hint="eastAsia"/>
        </w:rPr>
        <w:t>此后，暴力的负担得到了记录，各项方案</w:t>
      </w:r>
      <w:r w:rsidR="00B860D9">
        <w:t>(</w:t>
      </w:r>
      <w:r w:rsidR="00B860D9">
        <w:rPr>
          <w:rFonts w:hint="eastAsia"/>
        </w:rPr>
        <w:t>特别关注妇女和儿童以及立足于社区的倡议</w:t>
      </w:r>
      <w:r w:rsidR="00B860D9">
        <w:t>)</w:t>
      </w:r>
      <w:r w:rsidR="00B860D9">
        <w:rPr>
          <w:rFonts w:hint="eastAsia"/>
        </w:rPr>
        <w:t>的有效性也得到评估。</w:t>
      </w:r>
    </w:p>
    <w:p w:rsidR="00B860D9" w:rsidRDefault="00BD4270" w:rsidP="00B860D9">
      <w:pPr>
        <w:pStyle w:val="SingleTxtGC"/>
      </w:pPr>
      <w:r>
        <w:rPr>
          <w:rFonts w:hint="eastAsia"/>
        </w:rPr>
        <w:t xml:space="preserve">103.  </w:t>
      </w:r>
      <w:r w:rsidR="00B860D9">
        <w:rPr>
          <w:rFonts w:hint="eastAsia"/>
        </w:rPr>
        <w:t>证据显示，当暴力被作为公共卫生问题得到积极处理时，有更大的机会来打破暴力、贫穷和无助的循环，从更长远来看能显著减少一切形式暴力行为、包括集体暴力。</w:t>
      </w:r>
      <w:r w:rsidR="00B860D9">
        <w:rPr>
          <w:rStyle w:val="a7"/>
          <w:rFonts w:eastAsia="宋体"/>
          <w:sz w:val="24"/>
          <w:szCs w:val="24"/>
        </w:rPr>
        <w:footnoteReference w:id="12"/>
      </w:r>
    </w:p>
    <w:p w:rsidR="00B860D9" w:rsidRDefault="008F641B" w:rsidP="00B860D9">
      <w:pPr>
        <w:pStyle w:val="SingleTxtGC"/>
      </w:pPr>
      <w:r>
        <w:rPr>
          <w:rFonts w:hint="eastAsia"/>
        </w:rPr>
        <w:t xml:space="preserve">104.  </w:t>
      </w:r>
      <w:r w:rsidR="007D6F69">
        <w:rPr>
          <w:rFonts w:hint="eastAsia"/>
        </w:rPr>
        <w:t>一</w:t>
      </w:r>
      <w:r w:rsidR="00B860D9">
        <w:rPr>
          <w:rFonts w:hint="eastAsia"/>
        </w:rPr>
        <w:t>切形式的暴力行为都是有害的，会对包括最年幼儿童在内的所有人的健康和发展产生不利影响。幼儿期遭遇的祸患，包括一切形式的暴力侵害儿童行为</w:t>
      </w:r>
      <w:r w:rsidR="00B860D9">
        <w:t>(</w:t>
      </w:r>
      <w:r w:rsidR="00B860D9">
        <w:rPr>
          <w:rFonts w:hint="eastAsia"/>
        </w:rPr>
        <w:t>如心理或情感伤害和长期忽视</w:t>
      </w:r>
      <w:r w:rsidR="00B860D9">
        <w:t>)</w:t>
      </w:r>
      <w:r w:rsidR="00B860D9">
        <w:rPr>
          <w:rFonts w:hint="eastAsia"/>
        </w:rPr>
        <w:t>，如果没有得到健康的公共政策的及时处理，便可能造成成年期的慢性疾病，影响身心健康。</w:t>
      </w:r>
    </w:p>
    <w:p w:rsidR="00B860D9" w:rsidRDefault="008F641B" w:rsidP="00B860D9">
      <w:pPr>
        <w:pStyle w:val="SingleTxtGC"/>
      </w:pPr>
      <w:r>
        <w:rPr>
          <w:rFonts w:hint="eastAsia"/>
        </w:rPr>
        <w:t xml:space="preserve">105.  </w:t>
      </w:r>
      <w:r w:rsidR="00B860D9">
        <w:rPr>
          <w:rFonts w:hint="eastAsia"/>
        </w:rPr>
        <w:t>立足于人权的方针以及对公共卫生的现代理解都提醒注意不要将暴力行为分成严重形式和被认为“较温和”的形式，后者会被视为没有危害。这可能导致被视为“温和”从而被容忍甚至得到提倡的暴力做法蔓延，例如针对妇女的家庭暴力、女性</w:t>
      </w:r>
      <w:proofErr w:type="gramStart"/>
      <w:r w:rsidR="00B860D9">
        <w:rPr>
          <w:rFonts w:hint="eastAsia"/>
        </w:rPr>
        <w:t>外阴残割或是</w:t>
      </w:r>
      <w:proofErr w:type="gramEnd"/>
      <w:r w:rsidR="00B860D9">
        <w:rPr>
          <w:rFonts w:hint="eastAsia"/>
        </w:rPr>
        <w:t>对幼儿的体制性照料。</w:t>
      </w:r>
    </w:p>
    <w:p w:rsidR="00B860D9" w:rsidRDefault="008F641B" w:rsidP="00B860D9">
      <w:pPr>
        <w:pStyle w:val="SingleTxtGC"/>
        <w:rPr>
          <w:lang w:val="en-GB"/>
        </w:rPr>
      </w:pPr>
      <w:r>
        <w:rPr>
          <w:rFonts w:hint="eastAsia"/>
        </w:rPr>
        <w:t xml:space="preserve">106.  </w:t>
      </w:r>
      <w:r w:rsidR="00B860D9">
        <w:rPr>
          <w:rFonts w:hint="eastAsia"/>
        </w:rPr>
        <w:t>从公共卫生的角度出发，大量“温和案例”的累积效应会比少量的“严重案例”对人口健康产生更重的负担。</w:t>
      </w:r>
      <w:r w:rsidR="00B860D9">
        <w:rPr>
          <w:rStyle w:val="a7"/>
          <w:rFonts w:eastAsia="宋体"/>
          <w:sz w:val="24"/>
          <w:szCs w:val="24"/>
        </w:rPr>
        <w:footnoteReference w:id="13"/>
      </w:r>
      <w:r w:rsidR="00B860D9">
        <w:t xml:space="preserve"> </w:t>
      </w:r>
      <w:r w:rsidR="00B860D9">
        <w:rPr>
          <w:rFonts w:hint="eastAsia"/>
        </w:rPr>
        <w:t>容忍较温和的暴力形式并为其辩护的做法会导致对人权的严重侵犯，可能构成严重违法行为甚至暴行。</w:t>
      </w:r>
    </w:p>
    <w:p w:rsidR="00B860D9" w:rsidRDefault="008F641B" w:rsidP="00B860D9">
      <w:pPr>
        <w:pStyle w:val="SingleTxtGC"/>
      </w:pPr>
      <w:r>
        <w:rPr>
          <w:rFonts w:hint="eastAsia"/>
        </w:rPr>
        <w:t xml:space="preserve">107.  </w:t>
      </w:r>
      <w:r w:rsidR="00B860D9">
        <w:rPr>
          <w:rFonts w:hint="eastAsia"/>
        </w:rPr>
        <w:t>一切形式的暴力行为，包括集体暴力，并非凭空而生。暴力的根源是人与人之间的不健康关系，如果不能增进和保护良好的人际关系</w:t>
      </w:r>
      <w:r w:rsidR="00B860D9">
        <w:t>(</w:t>
      </w:r>
      <w:r w:rsidR="00B860D9">
        <w:rPr>
          <w:rFonts w:hint="eastAsia"/>
        </w:rPr>
        <w:t>从婴儿和主要照料者之间的关系开始</w:t>
      </w:r>
      <w:r w:rsidR="00B860D9">
        <w:t>)</w:t>
      </w:r>
      <w:r w:rsidR="00B860D9">
        <w:rPr>
          <w:rFonts w:hint="eastAsia"/>
        </w:rPr>
        <w:t>，便会加剧这种不健康的关系。如果儿童在成长过程中</w:t>
      </w:r>
      <w:r w:rsidR="00B860D9">
        <w:t>(</w:t>
      </w:r>
      <w:r w:rsidR="00B860D9">
        <w:rPr>
          <w:rFonts w:hint="eastAsia"/>
        </w:rPr>
        <w:t>无论是在家庭中还是机构中</w:t>
      </w:r>
      <w:r w:rsidR="00B860D9">
        <w:t>)</w:t>
      </w:r>
      <w:r w:rsidR="00B860D9">
        <w:rPr>
          <w:rFonts w:hint="eastAsia"/>
        </w:rPr>
        <w:t>的基本需求</w:t>
      </w:r>
      <w:r w:rsidR="00B860D9">
        <w:t>(</w:t>
      </w:r>
      <w:r w:rsidR="00B860D9">
        <w:rPr>
          <w:rFonts w:hint="eastAsia"/>
        </w:rPr>
        <w:t>不仅包括生存的需求，还包括感到安全进而享有健康发展权的需求</w:t>
      </w:r>
      <w:r w:rsidR="00B860D9">
        <w:t>)</w:t>
      </w:r>
      <w:r w:rsidR="00B860D9">
        <w:rPr>
          <w:rFonts w:hint="eastAsia"/>
        </w:rPr>
        <w:t>没有得到满足，暴力的循环便会得到强化。</w:t>
      </w:r>
    </w:p>
    <w:p w:rsidR="00B860D9" w:rsidRDefault="008F641B" w:rsidP="00B860D9">
      <w:pPr>
        <w:pStyle w:val="SingleTxtGC"/>
        <w:rPr>
          <w:lang w:val="en-GB"/>
        </w:rPr>
      </w:pPr>
      <w:r>
        <w:rPr>
          <w:rFonts w:hint="eastAsia"/>
        </w:rPr>
        <w:t xml:space="preserve">108.  </w:t>
      </w:r>
      <w:r w:rsidR="00B860D9">
        <w:rPr>
          <w:rFonts w:hint="eastAsia"/>
        </w:rPr>
        <w:t>要预防暴力和现代社会中各种形式的不安全蔓延，最有力的办法是向所有形式的家庭单位提供全面支助，包括获取食物、住所、保健和教育，同时也提供基本的教养技能。社会中个体间关系的质量日益成为实现健康权和预防暴力循环的一个重要因素。健康环境权不仅应涵盖实体环境，还应包括所有场所</w:t>
      </w:r>
      <w:r w:rsidR="00B860D9">
        <w:t>(</w:t>
      </w:r>
      <w:r w:rsidR="00B860D9">
        <w:rPr>
          <w:rFonts w:hint="eastAsia"/>
        </w:rPr>
        <w:t>家庭单位、学校、工作场所、社区和社会整体</w:t>
      </w:r>
      <w:r w:rsidR="00B860D9">
        <w:t>)</w:t>
      </w:r>
      <w:r w:rsidR="00B860D9">
        <w:rPr>
          <w:rFonts w:hint="eastAsia"/>
        </w:rPr>
        <w:t>中的情感和社会心理环境。</w:t>
      </w:r>
    </w:p>
    <w:p w:rsidR="00B860D9" w:rsidRDefault="00E65D1A" w:rsidP="00B860D9">
      <w:pPr>
        <w:pStyle w:val="SingleTxtGC"/>
        <w:rPr>
          <w:lang w:val="en-GB"/>
        </w:rPr>
      </w:pPr>
      <w:r>
        <w:rPr>
          <w:rFonts w:hint="eastAsia"/>
        </w:rPr>
        <w:t xml:space="preserve">109.  </w:t>
      </w:r>
      <w:r w:rsidR="00B860D9">
        <w:rPr>
          <w:rFonts w:hint="eastAsia"/>
        </w:rPr>
        <w:t>个人、家庭、社区和社会的</w:t>
      </w:r>
      <w:proofErr w:type="gramStart"/>
      <w:r w:rsidR="00B860D9">
        <w:rPr>
          <w:rFonts w:hint="eastAsia"/>
        </w:rPr>
        <w:t>抗打击</w:t>
      </w:r>
      <w:proofErr w:type="gramEnd"/>
      <w:r w:rsidR="00B860D9">
        <w:rPr>
          <w:rFonts w:hint="eastAsia"/>
        </w:rPr>
        <w:t>能力和保护性因素需要得到促进，还必须对健康的人际关系、情感健康和社会安康以及社会资本进行更多投资。毫无例</w:t>
      </w:r>
      <w:r w:rsidR="00B860D9">
        <w:rPr>
          <w:rFonts w:hint="eastAsia"/>
        </w:rPr>
        <w:lastRenderedPageBreak/>
        <w:t>外地赋予</w:t>
      </w:r>
      <w:proofErr w:type="gramStart"/>
      <w:r w:rsidR="00B860D9">
        <w:rPr>
          <w:rFonts w:hint="eastAsia"/>
        </w:rPr>
        <w:t>所有利益</w:t>
      </w:r>
      <w:proofErr w:type="gramEnd"/>
      <w:r w:rsidR="00B860D9">
        <w:rPr>
          <w:rFonts w:hint="eastAsia"/>
        </w:rPr>
        <w:t>攸关方以权能是应对重大公用卫生威胁和侵犯人权</w:t>
      </w:r>
      <w:r w:rsidR="00B860D9">
        <w:t>(</w:t>
      </w:r>
      <w:r w:rsidR="00B860D9">
        <w:rPr>
          <w:rFonts w:hint="eastAsia"/>
        </w:rPr>
        <w:t>包括健康权</w:t>
      </w:r>
      <w:r w:rsidR="00B860D9">
        <w:t>)</w:t>
      </w:r>
      <w:r w:rsidR="00B860D9">
        <w:rPr>
          <w:rFonts w:hint="eastAsia"/>
        </w:rPr>
        <w:t>行为的一种有效办法。</w:t>
      </w:r>
    </w:p>
    <w:p w:rsidR="00B860D9" w:rsidRDefault="00B860D9" w:rsidP="00E65D1A">
      <w:pPr>
        <w:pStyle w:val="H1GC"/>
        <w:rPr>
          <w:lang w:val="en-GB"/>
        </w:rPr>
      </w:pPr>
      <w:r>
        <w:tab/>
        <w:t>G.</w:t>
      </w:r>
      <w:r>
        <w:tab/>
      </w:r>
      <w:r>
        <w:rPr>
          <w:rFonts w:hint="eastAsia"/>
        </w:rPr>
        <w:t>各利益攸关方的作用</w:t>
      </w:r>
    </w:p>
    <w:p w:rsidR="00B860D9" w:rsidRDefault="00E65D1A" w:rsidP="00B860D9">
      <w:pPr>
        <w:pStyle w:val="SingleTxtGC"/>
        <w:rPr>
          <w:rFonts w:eastAsiaTheme="minorEastAsia"/>
        </w:rPr>
      </w:pPr>
      <w:r>
        <w:rPr>
          <w:rFonts w:hint="eastAsia"/>
        </w:rPr>
        <w:t xml:space="preserve">110.  </w:t>
      </w:r>
      <w:r w:rsidR="00B860D9">
        <w:rPr>
          <w:rFonts w:hint="eastAsia"/>
        </w:rPr>
        <w:t>特别报告员认为，</w:t>
      </w:r>
      <w:proofErr w:type="gramStart"/>
      <w:r w:rsidR="00B860D9">
        <w:rPr>
          <w:rFonts w:hint="eastAsia"/>
        </w:rPr>
        <w:t>所有利益</w:t>
      </w:r>
      <w:proofErr w:type="gramEnd"/>
      <w:r w:rsidR="00B860D9">
        <w:rPr>
          <w:rFonts w:hint="eastAsia"/>
        </w:rPr>
        <w:t>攸关方的积极和知情参与是健康权问题分析框架的关键因素之一。人们日益认识到，也有越来越多的证据表明，政府及地方当局与人民</w:t>
      </w:r>
      <w:r w:rsidR="00B860D9">
        <w:t>(</w:t>
      </w:r>
      <w:r w:rsidR="00B860D9">
        <w:rPr>
          <w:rFonts w:hint="eastAsia"/>
        </w:rPr>
        <w:t>包括民间社会</w:t>
      </w:r>
      <w:r w:rsidR="00B860D9">
        <w:t>)</w:t>
      </w:r>
      <w:r w:rsidR="00B860D9">
        <w:rPr>
          <w:rFonts w:hint="eastAsia"/>
        </w:rPr>
        <w:t>之间自上而下的关系，以及医务人员和卫生保健服务的使用者之间的家长式关系，并不能有效促进健康权的实现。</w:t>
      </w:r>
    </w:p>
    <w:p w:rsidR="00B860D9" w:rsidRDefault="00E65D1A" w:rsidP="00B860D9">
      <w:pPr>
        <w:pStyle w:val="SingleTxtGC"/>
      </w:pPr>
      <w:r>
        <w:rPr>
          <w:rFonts w:hint="eastAsia"/>
        </w:rPr>
        <w:t xml:space="preserve">111.  </w:t>
      </w:r>
      <w:r w:rsidR="00B860D9">
        <w:rPr>
          <w:rFonts w:hint="eastAsia"/>
        </w:rPr>
        <w:t>所有行为方的有效参与，以及对服务使用者、特别是穷人和其他弱势群体的赋权，是充分实现人人享有健康权和其他权利的关键前提。</w:t>
      </w:r>
    </w:p>
    <w:p w:rsidR="00B860D9" w:rsidRDefault="00E65D1A" w:rsidP="00B266D9">
      <w:pPr>
        <w:pStyle w:val="SingleTxtGC"/>
        <w:rPr>
          <w:lang w:val="en-GB"/>
        </w:rPr>
      </w:pPr>
      <w:r>
        <w:rPr>
          <w:rFonts w:hint="eastAsia"/>
        </w:rPr>
        <w:t xml:space="preserve">112.  </w:t>
      </w:r>
      <w:r w:rsidR="00B860D9">
        <w:rPr>
          <w:rFonts w:hint="eastAsia"/>
        </w:rPr>
        <w:t>民间社会行为方应该能够在安全和有利的环境中开展其增进和保护人权包括健康权的工作，不应因其工作遭受歧视、鄙视或任何形式的骚扰</w:t>
      </w:r>
      <w:r w:rsidR="00B860D9">
        <w:t>(</w:t>
      </w:r>
      <w:r w:rsidR="00B860D9">
        <w:rPr>
          <w:rFonts w:hint="eastAsia"/>
        </w:rPr>
        <w:t>见人权维护者处境问题特别报告员的报告，</w:t>
      </w:r>
      <w:r w:rsidR="00B860D9">
        <w:t>A/</w:t>
      </w:r>
      <w:proofErr w:type="spellStart"/>
      <w:r w:rsidR="00B860D9">
        <w:t>HRC</w:t>
      </w:r>
      <w:proofErr w:type="spellEnd"/>
      <w:r w:rsidR="00B860D9">
        <w:t>/25/55)</w:t>
      </w:r>
      <w:r w:rsidR="00B860D9">
        <w:rPr>
          <w:rFonts w:hint="eastAsia"/>
        </w:rPr>
        <w:t>。特别报告员认为，在任给</w:t>
      </w:r>
      <w:r w:rsidR="00B266D9">
        <w:rPr>
          <w:rFonts w:hint="eastAsia"/>
        </w:rPr>
        <w:t>一</w:t>
      </w:r>
      <w:r w:rsidR="00B860D9">
        <w:rPr>
          <w:rFonts w:hint="eastAsia"/>
        </w:rPr>
        <w:t>定国家，民间社会开展活动的环境和基本权利和自由</w:t>
      </w:r>
      <w:r w:rsidR="00B860D9">
        <w:t>(</w:t>
      </w:r>
      <w:r w:rsidR="00B860D9">
        <w:rPr>
          <w:rFonts w:hint="eastAsia"/>
        </w:rPr>
        <w:t>不仅包括倡导人权所必需的公共自由，还包括它们所倡导的各项具体权利</w:t>
      </w:r>
      <w:r w:rsidR="00B860D9">
        <w:t>)</w:t>
      </w:r>
      <w:r w:rsidR="00B860D9">
        <w:rPr>
          <w:rFonts w:hint="eastAsia"/>
        </w:rPr>
        <w:t>的实现程度之间存在明确的直接联系。如果民间社会行为方因倡导和增进健康权的工作而遭到骚扰或迫害，便是在实现健康权方面存在重大差距的一个征兆。</w:t>
      </w:r>
    </w:p>
    <w:p w:rsidR="00B860D9" w:rsidRDefault="00E65D1A" w:rsidP="00B860D9">
      <w:pPr>
        <w:pStyle w:val="SingleTxtGC"/>
      </w:pPr>
      <w:r>
        <w:rPr>
          <w:rFonts w:hint="eastAsia"/>
        </w:rPr>
        <w:t xml:space="preserve">113.  </w:t>
      </w:r>
      <w:r w:rsidR="00B860D9">
        <w:rPr>
          <w:rFonts w:hint="eastAsia"/>
        </w:rPr>
        <w:t>加强公共机构及代表政府的机构和代表公众</w:t>
      </w:r>
      <w:r w:rsidR="00B860D9">
        <w:t>(</w:t>
      </w:r>
      <w:r w:rsidR="00B860D9">
        <w:rPr>
          <w:rFonts w:hint="eastAsia"/>
        </w:rPr>
        <w:t>包括社会最弱势群体</w:t>
      </w:r>
      <w:r w:rsidR="00B860D9">
        <w:t>)</w:t>
      </w:r>
      <w:r w:rsidR="00B860D9">
        <w:rPr>
          <w:rFonts w:hint="eastAsia"/>
        </w:rPr>
        <w:t>的民间社会行为方之间的信任和合作至关重要。其重要性不应被低估。民间社会作为变革的推动者发挥着重要作用，它们倡导良好做法，提供独立监测，并在很多情况下提供必要服务。政府机构、公立卫生保健机构以及包括民间社会在内的非营利性部门之间相互信赖的伙伴关系构成了有效卫生系统的一个基石，也是切实实现与健康相关各项人权的一项保障。</w:t>
      </w:r>
    </w:p>
    <w:p w:rsidR="00B860D9" w:rsidRDefault="00E65D1A" w:rsidP="00B860D9">
      <w:pPr>
        <w:pStyle w:val="SingleTxtGC"/>
        <w:rPr>
          <w:lang w:val="en-GB"/>
        </w:rPr>
      </w:pPr>
      <w:r>
        <w:rPr>
          <w:rFonts w:hint="eastAsia"/>
        </w:rPr>
        <w:t xml:space="preserve">114.  </w:t>
      </w:r>
      <w:r w:rsidR="00B860D9">
        <w:rPr>
          <w:rFonts w:hint="eastAsia"/>
        </w:rPr>
        <w:t>医生和其他卫生保健专业人员的作用也很重要。由于范式正在发生改变，从家长式自上而下的医学模式转变成卫生保健提供者和使用者之间的伙伴关系，医学界应重新思考它们的一些传统观点。卫生保健专业人士需要加强有效的自律做法和行业内的能力建设活动，以推广医学的最佳传统，预防不道德行为和侵犯人权行为。</w:t>
      </w:r>
    </w:p>
    <w:p w:rsidR="00B860D9" w:rsidRDefault="00E65D1A" w:rsidP="00B860D9">
      <w:pPr>
        <w:pStyle w:val="SingleTxtGC"/>
        <w:rPr>
          <w:lang w:val="en-GB"/>
        </w:rPr>
      </w:pPr>
      <w:r>
        <w:rPr>
          <w:rFonts w:hint="eastAsia"/>
        </w:rPr>
        <w:t xml:space="preserve">115.  </w:t>
      </w:r>
      <w:r w:rsidR="00B860D9">
        <w:rPr>
          <w:rFonts w:hint="eastAsia"/>
        </w:rPr>
        <w:t>在这方面，卫生保健部门的教育是一项重要因素。考虑到需要将现代价值观和科学证据融入日常医疗活动，需要重申“五星医生”</w:t>
      </w:r>
      <w:r w:rsidR="00B860D9">
        <w:rPr>
          <w:rStyle w:val="a7"/>
          <w:rFonts w:eastAsia="宋体"/>
          <w:sz w:val="24"/>
          <w:szCs w:val="24"/>
        </w:rPr>
        <w:footnoteReference w:id="14"/>
      </w:r>
      <w:r w:rsidR="00B860D9">
        <w:t xml:space="preserve"> </w:t>
      </w:r>
      <w:r w:rsidR="00B860D9">
        <w:rPr>
          <w:rFonts w:hint="eastAsia"/>
        </w:rPr>
        <w:t>的理论。现代医生不仅需要成为出色的临床医生，还要成为有力的社区领袖、传播者、决策者和经理人。应以强有力的立足于人权的方针和从现代公共卫生方针中获取的证据对这一理论加以补充。</w:t>
      </w:r>
    </w:p>
    <w:p w:rsidR="00B860D9" w:rsidRDefault="00E65D1A" w:rsidP="00B860D9">
      <w:pPr>
        <w:pStyle w:val="SingleTxtGC"/>
        <w:rPr>
          <w:lang w:val="en-GB"/>
        </w:rPr>
      </w:pPr>
      <w:r>
        <w:rPr>
          <w:rFonts w:hint="eastAsia"/>
        </w:rPr>
        <w:lastRenderedPageBreak/>
        <w:t xml:space="preserve">116.  </w:t>
      </w:r>
      <w:r w:rsidR="00B860D9">
        <w:rPr>
          <w:rFonts w:hint="eastAsia"/>
        </w:rPr>
        <w:t>加强卫生保健教育课程中的人权内容不仅将符合卫生服务使用者的利益，也将符合医生和其他卫生保健工作者的利益。权力不对称导致过于侧重三级医疗服务、生物医药技术和过度使用的生物医药模式的其他内容，造成不平衡，医学教育、以及医学和卫生研究应该帮助提供处理这种不平衡现象的工具。</w:t>
      </w:r>
    </w:p>
    <w:p w:rsidR="00B860D9" w:rsidRDefault="00E65D1A" w:rsidP="00526280">
      <w:pPr>
        <w:pStyle w:val="SingleTxtGC"/>
      </w:pPr>
      <w:r>
        <w:rPr>
          <w:rFonts w:hint="eastAsia"/>
        </w:rPr>
        <w:t xml:space="preserve">117.  </w:t>
      </w:r>
      <w:r w:rsidR="00B860D9">
        <w:rPr>
          <w:rFonts w:hint="eastAsia"/>
        </w:rPr>
        <w:t>应回顾关于医学教育的《爱丁堡宣言》，</w:t>
      </w:r>
      <w:r w:rsidR="00B266D9">
        <w:rPr>
          <w:rStyle w:val="a7"/>
          <w:rFonts w:eastAsia="宋体"/>
        </w:rPr>
        <w:footnoteReference w:id="15"/>
      </w:r>
      <w:r w:rsidR="00526280">
        <w:rPr>
          <w:rFonts w:hint="eastAsia"/>
        </w:rPr>
        <w:t xml:space="preserve"> </w:t>
      </w:r>
      <w:r w:rsidR="00B860D9">
        <w:rPr>
          <w:rFonts w:hint="eastAsia"/>
        </w:rPr>
        <w:t>并将医学教育和研究重新定向至社会医学的基本内容，在社区环境中进行培训，并发展与生物医药科学和定量研究同样重要的社会科学和定性方法。这将有助于以增进个人和社会健康和福祉的</w:t>
      </w:r>
      <w:proofErr w:type="gramStart"/>
      <w:r w:rsidR="00B860D9">
        <w:rPr>
          <w:rFonts w:hint="eastAsia"/>
        </w:rPr>
        <w:t>全面方针</w:t>
      </w:r>
      <w:proofErr w:type="gramEnd"/>
      <w:r w:rsidR="00B860D9">
        <w:rPr>
          <w:rFonts w:hint="eastAsia"/>
        </w:rPr>
        <w:t>恢复平衡。</w:t>
      </w:r>
    </w:p>
    <w:p w:rsidR="00B860D9" w:rsidRDefault="00E65D1A" w:rsidP="00B860D9">
      <w:pPr>
        <w:pStyle w:val="SingleTxtGC"/>
      </w:pPr>
      <w:r>
        <w:rPr>
          <w:rFonts w:hint="eastAsia"/>
        </w:rPr>
        <w:t xml:space="preserve">118.  </w:t>
      </w:r>
      <w:r w:rsidR="00B860D9">
        <w:rPr>
          <w:rFonts w:hint="eastAsia"/>
        </w:rPr>
        <w:t>包括制药公司在内的私人公司的作用也应得到重视。先前几位任务负责人的工作对于强调私人公司在健康权方面的职责至关重要，特别是《制药公司在获取药物机会方面的人权准则》</w:t>
      </w:r>
      <w:r w:rsidR="00B860D9">
        <w:t>(A/63/263</w:t>
      </w:r>
      <w:r w:rsidR="00B860D9">
        <w:rPr>
          <w:rFonts w:hint="eastAsia"/>
        </w:rPr>
        <w:t>，附件</w:t>
      </w:r>
      <w:r w:rsidR="00B860D9">
        <w:t>)</w:t>
      </w:r>
      <w:r w:rsidR="00B860D9">
        <w:rPr>
          <w:rFonts w:hint="eastAsia"/>
        </w:rPr>
        <w:t>。特别报告员将探讨这些问题，以期消除不可接受的做法和根深蒂固的错误观念。</w:t>
      </w:r>
    </w:p>
    <w:p w:rsidR="00B860D9" w:rsidRDefault="00B860D9" w:rsidP="00E65D1A">
      <w:pPr>
        <w:pStyle w:val="HChGC"/>
      </w:pPr>
      <w:r>
        <w:rPr>
          <w:rFonts w:hint="eastAsia"/>
        </w:rPr>
        <w:tab/>
      </w:r>
      <w:r>
        <w:rPr>
          <w:rFonts w:hint="eastAsia"/>
        </w:rPr>
        <w:t>六</w:t>
      </w:r>
      <w:r>
        <w:rPr>
          <w:rFonts w:hint="eastAsia"/>
        </w:rPr>
        <w:t>.</w:t>
      </w:r>
      <w:r>
        <w:rPr>
          <w:rFonts w:hint="eastAsia"/>
        </w:rPr>
        <w:tab/>
      </w:r>
      <w:r>
        <w:rPr>
          <w:rFonts w:hint="eastAsia"/>
        </w:rPr>
        <w:t>结论和意见</w:t>
      </w:r>
    </w:p>
    <w:p w:rsidR="00B860D9" w:rsidRDefault="00B860D9" w:rsidP="00E65D1A">
      <w:pPr>
        <w:pStyle w:val="H1GC"/>
      </w:pPr>
      <w:r>
        <w:rPr>
          <w:rFonts w:hint="eastAsia"/>
        </w:rPr>
        <w:tab/>
        <w:t>A.</w:t>
      </w:r>
      <w:r>
        <w:rPr>
          <w:rFonts w:hint="eastAsia"/>
        </w:rPr>
        <w:tab/>
      </w:r>
      <w:r>
        <w:rPr>
          <w:rFonts w:hint="eastAsia"/>
        </w:rPr>
        <w:t>结论</w:t>
      </w:r>
    </w:p>
    <w:p w:rsidR="00B860D9" w:rsidRDefault="00E65D1A" w:rsidP="00B860D9">
      <w:pPr>
        <w:pStyle w:val="SingleTxtGC"/>
        <w:rPr>
          <w:rFonts w:ascii="黑体" w:eastAsia="黑体" w:hAnsi="黑体"/>
          <w:lang w:val="en-GB"/>
        </w:rPr>
      </w:pPr>
      <w:r>
        <w:rPr>
          <w:rFonts w:ascii="黑体" w:eastAsia="黑体" w:hAnsi="黑体" w:hint="eastAsia"/>
        </w:rPr>
        <w:t xml:space="preserve">119.  </w:t>
      </w:r>
      <w:r w:rsidR="00B860D9">
        <w:rPr>
          <w:rFonts w:ascii="黑体" w:eastAsia="黑体" w:hAnsi="黑体" w:hint="eastAsia"/>
        </w:rPr>
        <w:t>过去几十年里，世界范围内的卫生指标和健康权的实现都取得了可衡量的进步。这使得发展目标取得重大进展，许多国家开始实施立足于人权和现代公共卫生方针的卫生相关公共政策。</w:t>
      </w:r>
    </w:p>
    <w:p w:rsidR="00B860D9" w:rsidRDefault="00E65D1A" w:rsidP="00B860D9">
      <w:pPr>
        <w:pStyle w:val="SingleTxtGC"/>
        <w:rPr>
          <w:rFonts w:ascii="黑体" w:eastAsia="黑体" w:hAnsi="黑体"/>
          <w:lang w:val="en-GB"/>
        </w:rPr>
      </w:pPr>
      <w:r>
        <w:rPr>
          <w:rFonts w:ascii="黑体" w:eastAsia="黑体" w:hAnsi="黑体" w:hint="eastAsia"/>
          <w:lang w:val="en-GB"/>
        </w:rPr>
        <w:t xml:space="preserve">120.  </w:t>
      </w:r>
      <w:r w:rsidR="00B860D9">
        <w:rPr>
          <w:rFonts w:ascii="黑体" w:eastAsia="黑体" w:hAnsi="黑体" w:hint="eastAsia"/>
          <w:lang w:val="en-GB"/>
        </w:rPr>
        <w:t>此外，过去12年里，基于人权在在决策过程中的关键作用，健康权框架得到巩固。特别报告员希望通过为如何解决当前挑战和利用现有机遇提供指导，能继续促进健康权</w:t>
      </w:r>
      <w:proofErr w:type="gramStart"/>
      <w:r w:rsidR="00B860D9">
        <w:rPr>
          <w:rFonts w:ascii="黑体" w:eastAsia="黑体" w:hAnsi="黑体" w:hint="eastAsia"/>
          <w:lang w:val="en-GB"/>
        </w:rPr>
        <w:t>集相关</w:t>
      </w:r>
      <w:proofErr w:type="gramEnd"/>
      <w:r w:rsidR="00B860D9">
        <w:rPr>
          <w:rFonts w:ascii="黑体" w:eastAsia="黑体" w:hAnsi="黑体" w:hint="eastAsia"/>
          <w:lang w:val="en-GB"/>
        </w:rPr>
        <w:t>权利的实现。</w:t>
      </w:r>
    </w:p>
    <w:p w:rsidR="00B860D9" w:rsidRDefault="00E65D1A" w:rsidP="00B860D9">
      <w:pPr>
        <w:pStyle w:val="SingleTxtGC"/>
        <w:rPr>
          <w:rFonts w:ascii="黑体" w:eastAsia="黑体" w:hAnsi="黑体"/>
          <w:lang w:val="en-GB"/>
        </w:rPr>
      </w:pPr>
      <w:r>
        <w:rPr>
          <w:rFonts w:ascii="黑体" w:eastAsia="黑体" w:hAnsi="黑体" w:hint="eastAsia"/>
        </w:rPr>
        <w:t xml:space="preserve">121.  </w:t>
      </w:r>
      <w:r w:rsidR="00B860D9">
        <w:rPr>
          <w:rFonts w:ascii="黑体" w:eastAsia="黑体" w:hAnsi="黑体" w:hint="eastAsia"/>
        </w:rPr>
        <w:t>各国政府负有确保为充分实现健康权及相关权利创造有利环境的首要责任。但其他利益攸关方在这方面的作用也</w:t>
      </w:r>
      <w:proofErr w:type="gramStart"/>
      <w:r w:rsidR="00B860D9">
        <w:rPr>
          <w:rFonts w:ascii="黑体" w:eastAsia="黑体" w:hAnsi="黑体" w:hint="eastAsia"/>
        </w:rPr>
        <w:t>很</w:t>
      </w:r>
      <w:proofErr w:type="gramEnd"/>
      <w:r w:rsidR="00B860D9">
        <w:rPr>
          <w:rFonts w:ascii="黑体" w:eastAsia="黑体" w:hAnsi="黑体" w:hint="eastAsia"/>
        </w:rPr>
        <w:t>关键。</w:t>
      </w:r>
    </w:p>
    <w:p w:rsidR="00B860D9" w:rsidRDefault="00B860D9" w:rsidP="00E65D1A">
      <w:pPr>
        <w:pStyle w:val="H1GC"/>
        <w:rPr>
          <w:lang w:val="en-GB"/>
        </w:rPr>
      </w:pPr>
      <w:r>
        <w:rPr>
          <w:rFonts w:hint="eastAsia"/>
        </w:rPr>
        <w:tab/>
        <w:t>B.</w:t>
      </w:r>
      <w:r>
        <w:rPr>
          <w:rFonts w:hint="eastAsia"/>
        </w:rPr>
        <w:tab/>
      </w:r>
      <w:r>
        <w:rPr>
          <w:rFonts w:hint="eastAsia"/>
        </w:rPr>
        <w:t>意见</w:t>
      </w:r>
    </w:p>
    <w:p w:rsidR="00B860D9" w:rsidRDefault="00E65D1A" w:rsidP="00B860D9">
      <w:pPr>
        <w:pStyle w:val="SingleTxtGC"/>
        <w:rPr>
          <w:rFonts w:ascii="黑体" w:eastAsia="黑体" w:hAnsi="黑体"/>
          <w:lang w:val="en-GB"/>
        </w:rPr>
      </w:pPr>
      <w:r>
        <w:rPr>
          <w:rFonts w:ascii="黑体" w:eastAsia="黑体" w:hAnsi="黑体" w:hint="eastAsia"/>
          <w:lang w:val="en-GB"/>
        </w:rPr>
        <w:t xml:space="preserve">122.  </w:t>
      </w:r>
      <w:r w:rsidR="00B860D9">
        <w:rPr>
          <w:rFonts w:ascii="黑体" w:eastAsia="黑体" w:hAnsi="黑体" w:hint="eastAsia"/>
          <w:lang w:val="en-GB"/>
        </w:rPr>
        <w:t>就此，在就任伊始，特别报告员希望提出以下意见：</w:t>
      </w:r>
    </w:p>
    <w:p w:rsidR="00B860D9" w:rsidRPr="00E65D1A" w:rsidRDefault="00B860D9" w:rsidP="00E65D1A">
      <w:pPr>
        <w:pStyle w:val="SingleTxtGC"/>
        <w:numPr>
          <w:ilvl w:val="0"/>
          <w:numId w:val="10"/>
        </w:numPr>
        <w:rPr>
          <w:rFonts w:eastAsia="黑体"/>
        </w:rPr>
      </w:pPr>
      <w:r w:rsidRPr="00E65D1A">
        <w:rPr>
          <w:rFonts w:eastAsia="黑体" w:hint="eastAsia"/>
        </w:rPr>
        <w:t>背离《世界人权宣言》中所载的普遍人权原则和标准，以及背离现代公共卫生方针提出的证据，是切实实现健康权的一项主要障碍；</w:t>
      </w:r>
    </w:p>
    <w:p w:rsidR="00B860D9" w:rsidRPr="00E65D1A" w:rsidRDefault="00B860D9" w:rsidP="00E65D1A">
      <w:pPr>
        <w:pStyle w:val="SingleTxtGC"/>
        <w:numPr>
          <w:ilvl w:val="0"/>
          <w:numId w:val="10"/>
        </w:numPr>
        <w:rPr>
          <w:rFonts w:eastAsia="黑体"/>
        </w:rPr>
      </w:pPr>
      <w:r w:rsidRPr="00E65D1A">
        <w:rPr>
          <w:rFonts w:eastAsia="黑体" w:hint="eastAsia"/>
        </w:rPr>
        <w:t>历史和证据显示，以有选择性的方针处理人权问题会强化贫穷、不平等、社会排斥、歧视和暴力的恶性循环，并对充分享有健康权造成危害；</w:t>
      </w:r>
    </w:p>
    <w:p w:rsidR="00B860D9" w:rsidRPr="00E65D1A" w:rsidRDefault="00B860D9" w:rsidP="00E65D1A">
      <w:pPr>
        <w:pStyle w:val="SingleTxtGC"/>
        <w:numPr>
          <w:ilvl w:val="0"/>
          <w:numId w:val="10"/>
        </w:numPr>
        <w:rPr>
          <w:rFonts w:eastAsia="黑体"/>
        </w:rPr>
      </w:pPr>
      <w:r w:rsidRPr="00E65D1A">
        <w:rPr>
          <w:rFonts w:eastAsia="黑体" w:hint="eastAsia"/>
        </w:rPr>
        <w:lastRenderedPageBreak/>
        <w:t>不平等和歧视依然是阻碍充分实现健康权的关键因素，威胁着个人和社会的健康发展；</w:t>
      </w:r>
    </w:p>
    <w:p w:rsidR="00B860D9" w:rsidRPr="00E65D1A" w:rsidRDefault="00B860D9" w:rsidP="00830704">
      <w:pPr>
        <w:pStyle w:val="SingleTxtGC"/>
        <w:numPr>
          <w:ilvl w:val="0"/>
          <w:numId w:val="10"/>
        </w:numPr>
        <w:rPr>
          <w:rFonts w:eastAsia="黑体"/>
        </w:rPr>
      </w:pPr>
      <w:r w:rsidRPr="00E65D1A">
        <w:rPr>
          <w:rFonts w:eastAsia="黑体" w:hint="eastAsia"/>
        </w:rPr>
        <w:t>将人权原则和标准适用于规范性框架和公共政策的明确政治意愿是解决制定和执行卫生相关公共政策过程中现有的不平衡问题和权力不对称的关键所在</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应促进</w:t>
      </w:r>
      <w:proofErr w:type="gramStart"/>
      <w:r w:rsidRPr="00E65D1A">
        <w:rPr>
          <w:rFonts w:eastAsia="黑体" w:hint="eastAsia"/>
        </w:rPr>
        <w:t>所有利益</w:t>
      </w:r>
      <w:proofErr w:type="gramEnd"/>
      <w:r w:rsidRPr="00E65D1A">
        <w:rPr>
          <w:rFonts w:eastAsia="黑体" w:hint="eastAsia"/>
        </w:rPr>
        <w:t>攸关方的有效参与和对他们的赋权，特别是弱势群体，必须制定有效的监测和问责机制，以确保充分实现健康权</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分析卫生保健体系的运作和融资情况依然很重要，同时有必要确保获取可获得、易于使用、可接受和优质卫生保健服务的权利</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政策性方针如果得到切实和创造性的执行，便能通过赋予个人、社区和社会整体以权能而开启社会创新的宝贵机遇</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卫生部门的作用日益重要，包括在增进和保护人权，特别是边缘化群体的人权方面。卫生部门应该在推广“健康贯穿一切政策”的方针方面发挥领头作用</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初级护理应作为卫生体系的重要基石而得到加强，从而实现对现代医学和公共卫生新发现的有效利用</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实现全民医疗是</w:t>
      </w:r>
      <w:r w:rsidRPr="00E65D1A">
        <w:rPr>
          <w:rFonts w:eastAsia="黑体" w:hint="eastAsia"/>
        </w:rPr>
        <w:t>2015</w:t>
      </w:r>
      <w:r w:rsidRPr="00E65D1A">
        <w:rPr>
          <w:rFonts w:eastAsia="黑体" w:hint="eastAsia"/>
        </w:rPr>
        <w:t>年后议程的主要目标和进程之一；《阿拉木图宣言》和</w:t>
      </w:r>
      <w:r w:rsidRPr="00E65D1A">
        <w:rPr>
          <w:rFonts w:eastAsia="黑体" w:cs="MS Mincho" w:hint="eastAsia"/>
        </w:rPr>
        <w:t>《渥太</w:t>
      </w:r>
      <w:r w:rsidRPr="00E65D1A">
        <w:rPr>
          <w:rFonts w:eastAsia="黑体" w:cs="PMingLiU" w:hint="eastAsia"/>
        </w:rPr>
        <w:t>华健康推广宪章》中的承诺应该得到</w:t>
      </w:r>
      <w:proofErr w:type="gramStart"/>
      <w:r w:rsidRPr="00E65D1A">
        <w:rPr>
          <w:rFonts w:eastAsia="黑体" w:cs="PMingLiU" w:hint="eastAsia"/>
        </w:rPr>
        <w:t>所有利益</w:t>
      </w:r>
      <w:proofErr w:type="gramEnd"/>
      <w:r w:rsidRPr="00E65D1A">
        <w:rPr>
          <w:rFonts w:eastAsia="黑体" w:cs="PMingLiU" w:hint="eastAsia"/>
        </w:rPr>
        <w:t>攸关方的重申和重振</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没有心理健康，就没有健康可言。良好的心理健康远不只是意味着没有精神障碍。对心理健康的现代理解包括在情感和社交能力方面</w:t>
      </w:r>
      <w:r w:rsidRPr="00E65D1A">
        <w:rPr>
          <w:rFonts w:eastAsia="黑体" w:hint="eastAsia"/>
          <w:lang w:val="zh-CN"/>
        </w:rPr>
        <w:t>健康良好，个人和团体之间健康而非暴力的关系，人人相互信任、相互容忍并尊重每个人的尊严</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心理健康与</w:t>
      </w:r>
      <w:r w:rsidRPr="00E65D1A">
        <w:rPr>
          <w:rFonts w:eastAsia="黑体" w:hint="eastAsia"/>
        </w:rPr>
        <w:t>2015</w:t>
      </w:r>
      <w:r w:rsidRPr="00E65D1A">
        <w:rPr>
          <w:rFonts w:eastAsia="黑体" w:hint="eastAsia"/>
        </w:rPr>
        <w:t>年后议程的许多关键因素相关，并事关可持续发展目标的制定；心理健康应该成为公共政策需要解决的一个新优先事项，与身体健康获得同等地位</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有效增进和保护儿童和青少年的权利为在当今社会充分实现健康权提供了巨大的潜能。应以生存权和全面发展权之间的协同效应推动跨部门政策和问责机制</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残疾人的权利与健康权特别相关，应从《残疾人权利公约》的角度增进和保护残疾人的权利。在这方面，必须重新考虑卫生保健机构与专业人士以及生物医药模式的作用</w:t>
      </w:r>
      <w:r w:rsidR="00830704" w:rsidRPr="00E65D1A">
        <w:rPr>
          <w:rFonts w:eastAsia="黑体" w:hint="eastAsia"/>
        </w:rPr>
        <w:t>；</w:t>
      </w:r>
    </w:p>
    <w:p w:rsidR="00B860D9" w:rsidRPr="00E65D1A" w:rsidRDefault="00B860D9" w:rsidP="00830704">
      <w:pPr>
        <w:pStyle w:val="SingleTxtGC"/>
        <w:numPr>
          <w:ilvl w:val="0"/>
          <w:numId w:val="10"/>
        </w:numPr>
        <w:rPr>
          <w:rFonts w:eastAsia="黑体"/>
        </w:rPr>
      </w:pPr>
      <w:r w:rsidRPr="00E65D1A">
        <w:rPr>
          <w:rFonts w:eastAsia="黑体" w:hint="eastAsia"/>
        </w:rPr>
        <w:t>暴力是一个公共卫生问题，对个人和社会的健康会造成有害影响，所有行为方必须共同努力解决这项人权挑战。不得为任何形式的暴力寻找借口或正当理由</w:t>
      </w:r>
      <w:r w:rsidR="00830704" w:rsidRPr="00E65D1A">
        <w:rPr>
          <w:rFonts w:eastAsia="黑体" w:hint="eastAsia"/>
        </w:rPr>
        <w:t>；</w:t>
      </w:r>
    </w:p>
    <w:p w:rsidR="00B860D9" w:rsidRDefault="00B860D9" w:rsidP="00E65D1A">
      <w:pPr>
        <w:pStyle w:val="SingleTxtGC"/>
        <w:numPr>
          <w:ilvl w:val="0"/>
          <w:numId w:val="10"/>
        </w:numPr>
        <w:rPr>
          <w:rFonts w:ascii="宋体" w:hAnsi="宋体" w:cs="宋体"/>
        </w:rPr>
      </w:pPr>
      <w:r w:rsidRPr="00E65D1A">
        <w:rPr>
          <w:rFonts w:eastAsia="黑体" w:hint="eastAsia"/>
        </w:rPr>
        <w:lastRenderedPageBreak/>
        <w:t>负责卫生部门的政策制定者和包括非政府组织、学术界和专业人员协会在内的民间社会各行为方之间相互信赖的伙伴关系构成了有效卫生系统的一个基石，也是充分实现健康权及各项相关人权的一项保障。</w:t>
      </w:r>
    </w:p>
    <w:p w:rsidR="00E65D1A" w:rsidRPr="002D6A9C" w:rsidRDefault="00E65D1A">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E65D1A" w:rsidRDefault="00E65D1A" w:rsidP="00E65D1A">
      <w:pPr>
        <w:pStyle w:val="SingleTxtGC"/>
        <w:ind w:left="1565"/>
        <w:rPr>
          <w:rFonts w:ascii="宋体" w:hAnsi="宋体" w:cs="宋体"/>
        </w:rPr>
      </w:pPr>
    </w:p>
    <w:p w:rsidR="00B860D9" w:rsidRPr="00B860D9" w:rsidRDefault="00B860D9" w:rsidP="00CD5EB1">
      <w:pPr>
        <w:pStyle w:val="a8"/>
        <w:spacing w:after="120"/>
      </w:pPr>
    </w:p>
    <w:sectPr w:rsidR="00B860D9" w:rsidRPr="00B860D9" w:rsidSect="000C43DF">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37" w:rsidRPr="000D319F" w:rsidRDefault="00327737" w:rsidP="000D319F">
      <w:pPr>
        <w:pStyle w:val="ae"/>
        <w:spacing w:after="240"/>
        <w:ind w:left="907"/>
        <w:rPr>
          <w:rFonts w:asciiTheme="majorBidi" w:eastAsia="宋体" w:hAnsiTheme="majorBidi" w:cstheme="majorBidi"/>
          <w:sz w:val="21"/>
          <w:szCs w:val="21"/>
          <w:lang w:val="en-US"/>
        </w:rPr>
      </w:pPr>
    </w:p>
    <w:p w:rsidR="00327737" w:rsidRPr="000D319F" w:rsidRDefault="00327737"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327737" w:rsidRPr="000D319F" w:rsidRDefault="00327737" w:rsidP="000D319F">
      <w:pPr>
        <w:pStyle w:val="ae"/>
      </w:pPr>
    </w:p>
  </w:endnote>
  <w:endnote w:type="continuationNotice" w:id="1">
    <w:p w:rsidR="00327737" w:rsidRDefault="003277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F814F3" w:rsidRDefault="00F814F3" w:rsidP="00F814F3">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7C6841">
      <w:rPr>
        <w:rStyle w:val="af"/>
        <w:noProof/>
      </w:rPr>
      <w:t>2</w:t>
    </w:r>
    <w:r>
      <w:rPr>
        <w:rStyle w:val="af"/>
      </w:rPr>
      <w:fldChar w:fldCharType="end"/>
    </w:r>
    <w:r>
      <w:rPr>
        <w:rStyle w:val="af"/>
      </w:rPr>
      <w:tab/>
    </w:r>
    <w:proofErr w:type="spellStart"/>
    <w:r w:rsidRPr="00F814F3">
      <w:rPr>
        <w:rStyle w:val="af"/>
        <w:b w:val="0"/>
        <w:snapToGrid w:val="0"/>
        <w:sz w:val="16"/>
      </w:rPr>
      <w:t>GE.15</w:t>
    </w:r>
    <w:proofErr w:type="spellEnd"/>
    <w:r w:rsidRPr="00F814F3">
      <w:rPr>
        <w:rStyle w:val="af"/>
        <w:b w:val="0"/>
        <w:snapToGrid w:val="0"/>
        <w:sz w:val="16"/>
      </w:rPr>
      <w:t>-07061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F814F3" w:rsidRDefault="00F814F3" w:rsidP="00F814F3">
    <w:pPr>
      <w:pStyle w:val="ae"/>
      <w:tabs>
        <w:tab w:val="clear" w:pos="431"/>
        <w:tab w:val="right" w:pos="9638"/>
      </w:tabs>
      <w:rPr>
        <w:rStyle w:val="af"/>
      </w:rPr>
    </w:pPr>
    <w:proofErr w:type="spellStart"/>
    <w:r>
      <w:t>GE.15</w:t>
    </w:r>
    <w:proofErr w:type="spellEnd"/>
    <w:r>
      <w:t>-07061</w:t>
    </w:r>
    <w:r>
      <w:tab/>
    </w:r>
    <w:r>
      <w:rPr>
        <w:rStyle w:val="af"/>
      </w:rPr>
      <w:fldChar w:fldCharType="begin"/>
    </w:r>
    <w:r>
      <w:rPr>
        <w:rStyle w:val="af"/>
      </w:rPr>
      <w:instrText xml:space="preserve"> PAGE  \* MERGEFORMAT </w:instrText>
    </w:r>
    <w:r>
      <w:rPr>
        <w:rStyle w:val="af"/>
      </w:rPr>
      <w:fldChar w:fldCharType="separate"/>
    </w:r>
    <w:r w:rsidR="007C6841">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B4347" w:rsidRDefault="00F814F3" w:rsidP="00E27CC5">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-07061</w:t>
    </w:r>
    <w:r w:rsidR="00731A42" w:rsidRPr="00EE277A">
      <w:rPr>
        <w:sz w:val="20"/>
        <w:lang w:eastAsia="zh-CN"/>
      </w:rPr>
      <w:t xml:space="preserve"> (C)</w:t>
    </w:r>
    <w:r w:rsidR="008B4347">
      <w:rPr>
        <w:sz w:val="20"/>
        <w:lang w:eastAsia="zh-CN"/>
      </w:rPr>
      <w:tab/>
    </w:r>
    <w:r>
      <w:rPr>
        <w:sz w:val="20"/>
        <w:lang w:eastAsia="zh-CN"/>
      </w:rPr>
      <w:t>3004</w:t>
    </w:r>
    <w:r w:rsidR="008B4347">
      <w:rPr>
        <w:sz w:val="20"/>
        <w:lang w:eastAsia="zh-CN"/>
      </w:rPr>
      <w:t>1</w:t>
    </w:r>
    <w:r w:rsidR="008B4347">
      <w:rPr>
        <w:rFonts w:eastAsiaTheme="minorEastAsia" w:hint="eastAsia"/>
        <w:sz w:val="20"/>
        <w:lang w:eastAsia="zh-CN"/>
      </w:rPr>
      <w:t>5</w:t>
    </w:r>
    <w:r w:rsidR="00731A42">
      <w:rPr>
        <w:sz w:val="20"/>
        <w:lang w:eastAsia="zh-CN"/>
      </w:rPr>
      <w:tab/>
    </w:r>
    <w:r w:rsidR="00E27CC5">
      <w:rPr>
        <w:rFonts w:eastAsiaTheme="minorEastAsia" w:hint="eastAsia"/>
        <w:sz w:val="20"/>
        <w:lang w:eastAsia="zh-CN"/>
      </w:rPr>
      <w:t>0105</w:t>
    </w:r>
    <w:r w:rsidR="00731A42">
      <w:rPr>
        <w:sz w:val="20"/>
        <w:lang w:eastAsia="zh-CN"/>
      </w:rPr>
      <w:t>1</w:t>
    </w:r>
    <w:r w:rsidR="008B4347">
      <w:rPr>
        <w:rFonts w:eastAsiaTheme="minorEastAsia" w:hint="eastAsia"/>
        <w:sz w:val="20"/>
        <w:lang w:eastAsia="zh-CN"/>
      </w:rPr>
      <w:t>5</w:t>
    </w:r>
  </w:p>
  <w:p w:rsidR="00056632" w:rsidRPr="00487939" w:rsidRDefault="00F814F3" w:rsidP="0048793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2B4FF270" wp14:editId="35147347">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33&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3&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val="en-US" w:eastAsia="zh-CN"/>
      </w:rPr>
      <w:drawing>
        <wp:inline distT="0" distB="0" distL="0" distR="0" wp14:anchorId="6C97344C" wp14:editId="7FBE28B6">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37" w:rsidRPr="000157B1" w:rsidRDefault="0032773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327737" w:rsidRPr="000157B1" w:rsidRDefault="0032773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327737" w:rsidRDefault="00327737"/>
  </w:footnote>
  <w:footnote w:id="2">
    <w:p w:rsidR="00B860D9" w:rsidRDefault="00B860D9" w:rsidP="00B860D9">
      <w:pPr>
        <w:pStyle w:val="a6"/>
      </w:pPr>
      <w:r>
        <w:rPr>
          <w:lang w:val="es-ES"/>
        </w:rPr>
        <w:tab/>
      </w:r>
      <w:r w:rsidR="001158D4">
        <w:rPr>
          <w:rFonts w:hint="eastAsia"/>
          <w:lang w:val="es-ES"/>
        </w:rPr>
        <w:tab/>
      </w:r>
      <w:r>
        <w:rPr>
          <w:rStyle w:val="a7"/>
          <w:rFonts w:eastAsia="宋体"/>
        </w:rPr>
        <w:footnoteRef/>
      </w:r>
      <w:r>
        <w:tab/>
      </w:r>
      <w:r>
        <w:rPr>
          <w:rFonts w:hint="eastAsia"/>
        </w:rPr>
        <w:t>见经济、社会、文化权利委员会，关于享有能达到的最高健康标准的权利的第</w:t>
      </w:r>
      <w:r>
        <w:t>14</w:t>
      </w:r>
      <w:r>
        <w:rPr>
          <w:rFonts w:hint="eastAsia"/>
        </w:rPr>
        <w:t>号一般性意见</w:t>
      </w:r>
      <w:r>
        <w:t>(2000</w:t>
      </w:r>
      <w:r>
        <w:rPr>
          <w:rFonts w:hint="eastAsia"/>
        </w:rPr>
        <w:t>年</w:t>
      </w:r>
      <w:r>
        <w:t>)</w:t>
      </w:r>
      <w:r>
        <w:rPr>
          <w:rFonts w:hint="eastAsia"/>
        </w:rPr>
        <w:t>，第</w:t>
      </w:r>
      <w:r>
        <w:t>43</w:t>
      </w:r>
      <w:r>
        <w:rPr>
          <w:rFonts w:hint="eastAsia"/>
        </w:rPr>
        <w:t>段。</w:t>
      </w:r>
    </w:p>
  </w:footnote>
  <w:footnote w:id="3">
    <w:p w:rsidR="004320C1" w:rsidRDefault="004320C1" w:rsidP="004320C1">
      <w:pPr>
        <w:pStyle w:val="a6"/>
        <w:tabs>
          <w:tab w:val="clear" w:pos="431"/>
          <w:tab w:val="clear" w:pos="1021"/>
          <w:tab w:val="right" w:pos="1020"/>
        </w:tabs>
      </w:pPr>
      <w:r>
        <w:tab/>
      </w:r>
      <w:r>
        <w:rPr>
          <w:rStyle w:val="a7"/>
          <w:rFonts w:eastAsia="宋体"/>
        </w:rPr>
        <w:footnoteRef/>
      </w:r>
      <w:r>
        <w:tab/>
      </w:r>
      <w:proofErr w:type="gramStart"/>
      <w:r w:rsidR="00CF47BA">
        <w:rPr>
          <w:rFonts w:hint="eastAsia"/>
        </w:rPr>
        <w:t>曼</w:t>
      </w:r>
      <w:proofErr w:type="gramEnd"/>
      <w:r w:rsidR="00CF47BA">
        <w:rPr>
          <w:rFonts w:hint="eastAsia"/>
        </w:rPr>
        <w:t>，“健康与人权。保护人权对于促进健康至关重要”，《英国医学期刊》，第一次</w:t>
      </w:r>
      <w:r w:rsidR="00CF47BA">
        <w:rPr>
          <w:rFonts w:hint="eastAsia"/>
        </w:rPr>
        <w:t>21(1996)</w:t>
      </w:r>
      <w:r w:rsidR="00CF47BA">
        <w:rPr>
          <w:rFonts w:hint="eastAsia"/>
        </w:rPr>
        <w:t>号，</w:t>
      </w:r>
      <w:r w:rsidR="00CF47BA">
        <w:rPr>
          <w:rFonts w:hint="eastAsia"/>
        </w:rPr>
        <w:t>924-925</w:t>
      </w:r>
      <w:r w:rsidR="00CF47BA">
        <w:rPr>
          <w:rFonts w:hint="eastAsia"/>
        </w:rPr>
        <w:t>页。</w:t>
      </w:r>
    </w:p>
  </w:footnote>
  <w:footnote w:id="4">
    <w:p w:rsidR="00B860D9" w:rsidRDefault="00B860D9" w:rsidP="00B860D9">
      <w:pPr>
        <w:pStyle w:val="a6"/>
      </w:pPr>
      <w:r>
        <w:tab/>
      </w:r>
      <w:r w:rsidR="00562833">
        <w:rPr>
          <w:rFonts w:hint="eastAsia"/>
        </w:rPr>
        <w:tab/>
      </w:r>
      <w:r>
        <w:rPr>
          <w:rStyle w:val="a7"/>
          <w:rFonts w:eastAsia="宋体"/>
        </w:rPr>
        <w:footnoteRef/>
      </w:r>
      <w:r>
        <w:rPr>
          <w:lang w:val="en-GB"/>
        </w:rPr>
        <w:tab/>
      </w:r>
      <w:r>
        <w:rPr>
          <w:rFonts w:hint="eastAsia"/>
        </w:rPr>
        <w:t>《</w:t>
      </w:r>
      <w:r>
        <w:t>2014</w:t>
      </w:r>
      <w:r>
        <w:rPr>
          <w:rFonts w:hint="eastAsia"/>
        </w:rPr>
        <w:t>年千年发展报告》，在“</w:t>
      </w:r>
      <w:r>
        <w:t>2030</w:t>
      </w:r>
      <w:r>
        <w:rPr>
          <w:rFonts w:hint="eastAsia"/>
        </w:rPr>
        <w:t>年享有尊严之路：消除贫穷，改变所有人的生活，保护地球”，秘书长关于</w:t>
      </w:r>
      <w:r>
        <w:t>2015</w:t>
      </w:r>
      <w:r>
        <w:rPr>
          <w:rFonts w:hint="eastAsia"/>
        </w:rPr>
        <w:t>年后可持续发展议程的综合报告</w:t>
      </w:r>
      <w:r>
        <w:t>(A/69/700)</w:t>
      </w:r>
      <w:r>
        <w:rPr>
          <w:rFonts w:hint="eastAsia"/>
        </w:rPr>
        <w:t>中得到引述，第</w:t>
      </w:r>
      <w:r>
        <w:t>17</w:t>
      </w:r>
      <w:r>
        <w:rPr>
          <w:rFonts w:hint="eastAsia"/>
        </w:rPr>
        <w:t>段。</w:t>
      </w:r>
    </w:p>
  </w:footnote>
  <w:footnote w:id="5">
    <w:p w:rsidR="00AC7B54" w:rsidRDefault="00AC7B54" w:rsidP="00206EEA">
      <w:pPr>
        <w:pStyle w:val="a6"/>
        <w:tabs>
          <w:tab w:val="clear" w:pos="431"/>
          <w:tab w:val="clear" w:pos="1021"/>
          <w:tab w:val="right" w:pos="1020"/>
        </w:tabs>
      </w:pPr>
      <w:r>
        <w:tab/>
      </w:r>
      <w:r>
        <w:rPr>
          <w:rStyle w:val="a7"/>
          <w:rFonts w:eastAsia="宋体"/>
        </w:rPr>
        <w:footnoteRef/>
      </w:r>
      <w:r>
        <w:tab/>
      </w:r>
      <w:r w:rsidR="008C2B03" w:rsidRPr="00F0099B">
        <w:rPr>
          <w:rFonts w:hint="eastAsia"/>
        </w:rPr>
        <w:t>卫生</w:t>
      </w:r>
      <w:r w:rsidR="008C2B03">
        <w:rPr>
          <w:rFonts w:hint="eastAsia"/>
        </w:rPr>
        <w:t>组织估计数，见</w:t>
      </w:r>
      <w:r w:rsidR="008C2B03">
        <w:t xml:space="preserve"> </w:t>
      </w:r>
      <w:hyperlink r:id="rId1" w:history="1">
        <w:proofErr w:type="spellStart"/>
        <w:r w:rsidR="008C2B03">
          <w:rPr>
            <w:rStyle w:val="af2"/>
          </w:rPr>
          <w:t>www.who.int</w:t>
        </w:r>
        <w:proofErr w:type="spellEnd"/>
        <w:r w:rsidR="008C2B03">
          <w:rPr>
            <w:rStyle w:val="af2"/>
          </w:rPr>
          <w:t>/</w:t>
        </w:r>
        <w:proofErr w:type="spellStart"/>
        <w:r w:rsidR="008C2B03">
          <w:rPr>
            <w:rStyle w:val="af2"/>
          </w:rPr>
          <w:t>mental_health</w:t>
        </w:r>
        <w:proofErr w:type="spellEnd"/>
        <w:r w:rsidR="008C2B03">
          <w:rPr>
            <w:rStyle w:val="af2"/>
          </w:rPr>
          <w:t>/</w:t>
        </w:r>
        <w:proofErr w:type="spellStart"/>
        <w:r w:rsidR="008C2B03">
          <w:rPr>
            <w:rStyle w:val="af2"/>
          </w:rPr>
          <w:t>mhgap</w:t>
        </w:r>
        <w:proofErr w:type="spellEnd"/>
        <w:r w:rsidR="008C2B03">
          <w:rPr>
            <w:rStyle w:val="af2"/>
          </w:rPr>
          <w:t>/</w:t>
        </w:r>
        <w:proofErr w:type="spellStart"/>
        <w:r w:rsidR="008C2B03">
          <w:rPr>
            <w:rStyle w:val="af2"/>
          </w:rPr>
          <w:t>en</w:t>
        </w:r>
        <w:proofErr w:type="spellEnd"/>
        <w:r w:rsidR="008C2B03">
          <w:rPr>
            <w:rStyle w:val="af2"/>
          </w:rPr>
          <w:t>/</w:t>
        </w:r>
      </w:hyperlink>
      <w:r w:rsidR="00206EEA">
        <w:rPr>
          <w:rFonts w:hint="eastAsia"/>
        </w:rPr>
        <w:t>。</w:t>
      </w:r>
    </w:p>
  </w:footnote>
  <w:footnote w:id="6">
    <w:p w:rsidR="00B860D9" w:rsidRDefault="00AC7B54" w:rsidP="00AC7B54">
      <w:pPr>
        <w:pStyle w:val="a6"/>
        <w:tabs>
          <w:tab w:val="clear" w:pos="431"/>
        </w:tabs>
        <w:rPr>
          <w:lang w:val="en-GB"/>
        </w:rPr>
      </w:pPr>
      <w:r>
        <w:rPr>
          <w:rFonts w:hint="eastAsia"/>
        </w:rPr>
        <w:tab/>
      </w:r>
      <w:r w:rsidR="00B860D9">
        <w:rPr>
          <w:rStyle w:val="a7"/>
          <w:rFonts w:eastAsia="宋体"/>
        </w:rPr>
        <w:footnoteRef/>
      </w:r>
      <w:r w:rsidR="00B860D9">
        <w:tab/>
      </w:r>
      <w:r w:rsidR="00B860D9" w:rsidRPr="00F0099B">
        <w:rPr>
          <w:rFonts w:hint="eastAsia"/>
        </w:rPr>
        <w:t>《</w:t>
      </w:r>
      <w:r w:rsidR="00B860D9" w:rsidRPr="00F0099B">
        <w:t>2001</w:t>
      </w:r>
      <w:r w:rsidR="00B860D9" w:rsidRPr="00F0099B">
        <w:rPr>
          <w:rFonts w:hint="eastAsia"/>
        </w:rPr>
        <w:t>年世界卫生报告：“心理健康：新理解，新希望”》</w:t>
      </w:r>
      <w:r w:rsidR="00B860D9">
        <w:rPr>
          <w:lang w:val="en-GB"/>
        </w:rPr>
        <w:t>(</w:t>
      </w:r>
      <w:r w:rsidR="00B860D9">
        <w:rPr>
          <w:rFonts w:hint="eastAsia"/>
          <w:lang w:val="en-GB"/>
        </w:rPr>
        <w:t>日内瓦，瑞士，</w:t>
      </w:r>
      <w:r w:rsidR="00B860D9">
        <w:rPr>
          <w:lang w:val="en-GB"/>
        </w:rPr>
        <w:t>2001</w:t>
      </w:r>
      <w:r w:rsidR="00B860D9">
        <w:rPr>
          <w:rFonts w:hint="eastAsia"/>
          <w:lang w:val="en-GB"/>
        </w:rPr>
        <w:t>年</w:t>
      </w:r>
      <w:r w:rsidR="00B860D9">
        <w:rPr>
          <w:lang w:val="en-GB"/>
        </w:rPr>
        <w:t>)</w:t>
      </w:r>
      <w:r w:rsidR="00B860D9">
        <w:rPr>
          <w:rFonts w:hint="eastAsia"/>
          <w:lang w:val="en-GB"/>
        </w:rPr>
        <w:t>第</w:t>
      </w:r>
      <w:r w:rsidR="00B860D9">
        <w:rPr>
          <w:lang w:val="en-GB"/>
        </w:rPr>
        <w:t>x</w:t>
      </w:r>
      <w:r w:rsidR="00B860D9">
        <w:rPr>
          <w:rFonts w:hint="eastAsia"/>
          <w:lang w:val="en-GB"/>
        </w:rPr>
        <w:t>页。</w:t>
      </w:r>
    </w:p>
  </w:footnote>
  <w:footnote w:id="7">
    <w:p w:rsidR="00B860D9" w:rsidRDefault="00B860D9" w:rsidP="00B860D9">
      <w:pPr>
        <w:pStyle w:val="a6"/>
      </w:pPr>
      <w:r>
        <w:rPr>
          <w:lang w:val="en-GB"/>
        </w:rPr>
        <w:tab/>
      </w:r>
      <w:r w:rsidR="0006197A">
        <w:rPr>
          <w:rFonts w:hint="eastAsia"/>
          <w:lang w:val="en-GB"/>
        </w:rPr>
        <w:tab/>
      </w:r>
      <w:r>
        <w:rPr>
          <w:rStyle w:val="a7"/>
          <w:rFonts w:eastAsia="宋体"/>
        </w:rPr>
        <w:footnoteRef/>
      </w:r>
      <w:r>
        <w:rPr>
          <w:lang w:val="en-GB"/>
        </w:rPr>
        <w:tab/>
      </w:r>
      <w:proofErr w:type="spellStart"/>
      <w:r>
        <w:t>Saraceno</w:t>
      </w:r>
      <w:proofErr w:type="spellEnd"/>
      <w:r>
        <w:t xml:space="preserve"> B.</w:t>
      </w:r>
      <w:r w:rsidR="00CF47BA">
        <w:t>，</w:t>
      </w:r>
      <w:r>
        <w:t xml:space="preserve">van </w:t>
      </w:r>
      <w:proofErr w:type="spellStart"/>
      <w:r>
        <w:t>Ommere</w:t>
      </w:r>
      <w:r w:rsidR="00CF47BA">
        <w:t>n</w:t>
      </w:r>
      <w:proofErr w:type="spellEnd"/>
      <w:r w:rsidR="00CF47BA">
        <w:t xml:space="preserve">, </w:t>
      </w:r>
      <w:r>
        <w:t>M.</w:t>
      </w:r>
      <w:r w:rsidR="00CF47BA">
        <w:t>，</w:t>
      </w:r>
      <w:proofErr w:type="spellStart"/>
      <w:r>
        <w:t>Batnij</w:t>
      </w:r>
      <w:r w:rsidR="00CF47BA">
        <w:t>i</w:t>
      </w:r>
      <w:proofErr w:type="spellEnd"/>
      <w:r w:rsidR="00CF47BA">
        <w:t xml:space="preserve">, </w:t>
      </w:r>
      <w:r>
        <w:t>R.</w:t>
      </w:r>
      <w:r w:rsidR="00CF47BA">
        <w:t>，</w:t>
      </w:r>
      <w:r>
        <w:t>Cohe</w:t>
      </w:r>
      <w:r w:rsidR="00CF47BA">
        <w:t xml:space="preserve">n, </w:t>
      </w:r>
      <w:r>
        <w:t>A.</w:t>
      </w:r>
      <w:r w:rsidR="00CF47BA">
        <w:t>，</w:t>
      </w:r>
      <w:proofErr w:type="spellStart"/>
      <w:r>
        <w:t>Gurej</w:t>
      </w:r>
      <w:r w:rsidR="00CF47BA">
        <w:t>e</w:t>
      </w:r>
      <w:proofErr w:type="spellEnd"/>
      <w:r w:rsidR="00CF47BA">
        <w:t xml:space="preserve">, </w:t>
      </w:r>
      <w:r>
        <w:t>O.</w:t>
      </w:r>
      <w:r w:rsidR="00CF47BA">
        <w:t>，</w:t>
      </w:r>
      <w:r>
        <w:t>Mahone</w:t>
      </w:r>
      <w:r w:rsidR="00CF47BA">
        <w:t xml:space="preserve">y, </w:t>
      </w:r>
      <w:r>
        <w:t>J.</w:t>
      </w:r>
      <w:r w:rsidR="00CF47BA">
        <w:t>，</w:t>
      </w:r>
      <w:r>
        <w:t>Sridha</w:t>
      </w:r>
      <w:r w:rsidR="00CF47BA">
        <w:t xml:space="preserve">r, </w:t>
      </w:r>
      <w:r>
        <w:t>D.</w:t>
      </w:r>
      <w:r w:rsidR="00CF47BA">
        <w:t>，</w:t>
      </w:r>
      <w:r>
        <w:t>Chris Underhil</w:t>
      </w:r>
      <w:r w:rsidR="00CF47BA">
        <w:t xml:space="preserve">l, </w:t>
      </w:r>
      <w:r>
        <w:t>Ch.</w:t>
      </w:r>
      <w:r w:rsidR="00CF47BA">
        <w:t>，</w:t>
      </w:r>
      <w:r>
        <w:rPr>
          <w:rFonts w:hint="eastAsia"/>
        </w:rPr>
        <w:t>“在中低收入国家改善心理健康服务的障碍”，《柳叶刀》，</w:t>
      </w:r>
      <w:proofErr w:type="gramStart"/>
      <w:r>
        <w:rPr>
          <w:rFonts w:hint="eastAsia"/>
        </w:rPr>
        <w:t>第</w:t>
      </w:r>
      <w:r>
        <w:t>370(</w:t>
      </w:r>
      <w:proofErr w:type="gramEnd"/>
      <w:r>
        <w:t>2007)</w:t>
      </w:r>
      <w:r>
        <w:rPr>
          <w:rFonts w:hint="eastAsia"/>
        </w:rPr>
        <w:t>卷，第</w:t>
      </w:r>
      <w:r>
        <w:t>1164-1174</w:t>
      </w:r>
      <w:r>
        <w:rPr>
          <w:rFonts w:hint="eastAsia"/>
        </w:rPr>
        <w:t>页。</w:t>
      </w:r>
    </w:p>
  </w:footnote>
  <w:footnote w:id="8">
    <w:p w:rsidR="00F0099B" w:rsidRDefault="00F0099B" w:rsidP="00206EEA">
      <w:pPr>
        <w:pStyle w:val="a6"/>
        <w:tabs>
          <w:tab w:val="clear" w:pos="431"/>
          <w:tab w:val="clear" w:pos="1021"/>
          <w:tab w:val="right" w:pos="1020"/>
        </w:tabs>
      </w:pPr>
      <w:r>
        <w:tab/>
      </w:r>
      <w:r>
        <w:rPr>
          <w:rStyle w:val="a7"/>
          <w:rFonts w:eastAsia="宋体"/>
        </w:rPr>
        <w:footnoteRef/>
      </w:r>
      <w:r>
        <w:tab/>
      </w:r>
      <w:r w:rsidR="008E06A2">
        <w:rPr>
          <w:rFonts w:hint="eastAsia"/>
        </w:rPr>
        <w:t>见</w:t>
      </w:r>
      <w:r w:rsidR="008E06A2">
        <w:t>WH</w:t>
      </w:r>
      <w:r w:rsidR="00CF47BA">
        <w:t xml:space="preserve">O, </w:t>
      </w:r>
      <w:r w:rsidR="008E06A2">
        <w:t>“Preventing suicide — a global imperative” (2014)</w:t>
      </w:r>
      <w:r w:rsidR="00206EEA">
        <w:rPr>
          <w:rFonts w:hint="eastAsia"/>
        </w:rPr>
        <w:t>。</w:t>
      </w:r>
    </w:p>
  </w:footnote>
  <w:footnote w:id="9">
    <w:p w:rsidR="00B860D9" w:rsidRDefault="00B860D9" w:rsidP="00B860D9">
      <w:pPr>
        <w:pStyle w:val="a6"/>
      </w:pPr>
      <w:r>
        <w:tab/>
      </w:r>
      <w:r w:rsidR="0006197A">
        <w:rPr>
          <w:rFonts w:hint="eastAsia"/>
        </w:rPr>
        <w:tab/>
      </w:r>
      <w:r>
        <w:rPr>
          <w:rStyle w:val="a7"/>
          <w:rFonts w:eastAsia="宋体"/>
        </w:rPr>
        <w:footnoteRef/>
      </w:r>
      <w:r>
        <w:tab/>
      </w:r>
      <w:r>
        <w:rPr>
          <w:rFonts w:hint="eastAsia"/>
        </w:rPr>
        <w:t>见</w:t>
      </w:r>
      <w:proofErr w:type="gramStart"/>
      <w:r>
        <w:rPr>
          <w:rFonts w:hint="eastAsia"/>
        </w:rPr>
        <w:t>世</w:t>
      </w:r>
      <w:proofErr w:type="gramEnd"/>
      <w:r>
        <w:rPr>
          <w:rFonts w:hint="eastAsia"/>
        </w:rPr>
        <w:t>卫组织，《</w:t>
      </w:r>
      <w:r>
        <w:t>2001</w:t>
      </w:r>
      <w:r>
        <w:rPr>
          <w:rFonts w:hint="eastAsia"/>
        </w:rPr>
        <w:t>年世界卫生报告》</w:t>
      </w:r>
      <w:r w:rsidR="00206EEA">
        <w:rPr>
          <w:rFonts w:hint="eastAsia"/>
        </w:rPr>
        <w:t>。</w:t>
      </w:r>
    </w:p>
  </w:footnote>
  <w:footnote w:id="10">
    <w:p w:rsidR="00B860D9" w:rsidRDefault="00B860D9" w:rsidP="00B860D9">
      <w:pPr>
        <w:pStyle w:val="a6"/>
        <w:rPr>
          <w:lang w:val="en-GB"/>
        </w:rPr>
      </w:pPr>
      <w:r>
        <w:tab/>
      </w:r>
      <w:r w:rsidR="008F641B">
        <w:rPr>
          <w:rFonts w:hint="eastAsia"/>
        </w:rPr>
        <w:tab/>
      </w:r>
      <w:r>
        <w:rPr>
          <w:rStyle w:val="a7"/>
          <w:rFonts w:eastAsia="宋体"/>
        </w:rPr>
        <w:footnoteRef/>
      </w:r>
      <w:r>
        <w:tab/>
      </w:r>
      <w:r>
        <w:rPr>
          <w:rFonts w:hint="eastAsia"/>
          <w:lang w:val="en-GB"/>
        </w:rPr>
        <w:t>联合国人权事务高级专员，</w:t>
      </w:r>
      <w:r>
        <w:rPr>
          <w:rStyle w:val="lblnewstitle"/>
          <w:rFonts w:hint="eastAsia"/>
        </w:rPr>
        <w:t>在人权理事会第二十八届会议高级别部分的开场发言，</w:t>
      </w:r>
      <w:r>
        <w:rPr>
          <w:rStyle w:val="lblnewstitle"/>
        </w:rPr>
        <w:t>2015</w:t>
      </w:r>
      <w:r>
        <w:rPr>
          <w:rStyle w:val="lblnewstitle"/>
          <w:rFonts w:hint="eastAsia"/>
        </w:rPr>
        <w:t>年</w:t>
      </w:r>
      <w:r>
        <w:rPr>
          <w:rStyle w:val="lblnewstitle"/>
        </w:rPr>
        <w:t>3</w:t>
      </w:r>
      <w:r>
        <w:rPr>
          <w:rStyle w:val="lblnewstitle"/>
          <w:rFonts w:hint="eastAsia"/>
        </w:rPr>
        <w:t>月</w:t>
      </w:r>
      <w:r>
        <w:rPr>
          <w:rStyle w:val="lblnewstitle"/>
        </w:rPr>
        <w:t>2</w:t>
      </w:r>
      <w:r>
        <w:rPr>
          <w:rStyle w:val="lblnewstitle"/>
          <w:rFonts w:hint="eastAsia"/>
        </w:rPr>
        <w:t>日。</w:t>
      </w:r>
    </w:p>
  </w:footnote>
  <w:footnote w:id="11">
    <w:p w:rsidR="00B860D9" w:rsidRDefault="00B860D9" w:rsidP="00B860D9">
      <w:pPr>
        <w:pStyle w:val="a6"/>
      </w:pPr>
      <w:r>
        <w:tab/>
      </w:r>
      <w:r w:rsidR="008F641B">
        <w:rPr>
          <w:rFonts w:hint="eastAsia"/>
        </w:rPr>
        <w:tab/>
      </w:r>
      <w:r>
        <w:rPr>
          <w:rStyle w:val="a7"/>
          <w:rFonts w:eastAsia="宋体"/>
        </w:rPr>
        <w:footnoteRef/>
      </w:r>
      <w:r>
        <w:tab/>
      </w:r>
      <w:r>
        <w:rPr>
          <w:rFonts w:hint="eastAsia"/>
        </w:rPr>
        <w:t>世界卫生大会第</w:t>
      </w:r>
      <w:r>
        <w:t>49.25</w:t>
      </w:r>
      <w:r>
        <w:rPr>
          <w:rFonts w:hint="eastAsia"/>
        </w:rPr>
        <w:t>号决议</w:t>
      </w:r>
      <w:r>
        <w:t>(1996</w:t>
      </w:r>
      <w:r>
        <w:rPr>
          <w:rFonts w:hint="eastAsia"/>
        </w:rPr>
        <w:t>年</w:t>
      </w:r>
      <w:r>
        <w:t>)</w:t>
      </w:r>
      <w:r>
        <w:rPr>
          <w:rFonts w:hint="eastAsia"/>
        </w:rPr>
        <w:t>。</w:t>
      </w:r>
    </w:p>
  </w:footnote>
  <w:footnote w:id="12">
    <w:p w:rsidR="00B860D9" w:rsidRDefault="00B860D9" w:rsidP="00B860D9">
      <w:pPr>
        <w:pStyle w:val="a6"/>
      </w:pPr>
      <w:r>
        <w:tab/>
      </w:r>
      <w:r w:rsidR="008F641B">
        <w:rPr>
          <w:rFonts w:hint="eastAsia"/>
        </w:rPr>
        <w:tab/>
      </w:r>
      <w:r>
        <w:rPr>
          <w:rStyle w:val="a7"/>
          <w:rFonts w:eastAsia="宋体"/>
        </w:rPr>
        <w:footnoteRef/>
      </w:r>
      <w:r>
        <w:tab/>
      </w:r>
      <w:r>
        <w:rPr>
          <w:rFonts w:hint="eastAsia"/>
        </w:rPr>
        <w:t>见</w:t>
      </w:r>
      <w:r>
        <w:t xml:space="preserve">Etienne G. Krug </w:t>
      </w:r>
      <w:r>
        <w:rPr>
          <w:rFonts w:hint="eastAsia"/>
        </w:rPr>
        <w:t>等</w:t>
      </w:r>
      <w:r>
        <w:t>(</w:t>
      </w:r>
      <w:r>
        <w:rPr>
          <w:rFonts w:hint="eastAsia"/>
        </w:rPr>
        <w:t>编写</w:t>
      </w:r>
      <w:r>
        <w:t>)</w:t>
      </w:r>
      <w:r>
        <w:rPr>
          <w:rFonts w:hint="eastAsia"/>
        </w:rPr>
        <w:t>“世界暴力与卫生报告”</w:t>
      </w:r>
      <w:r>
        <w:t>(</w:t>
      </w:r>
      <w:proofErr w:type="gramStart"/>
      <w:r>
        <w:rPr>
          <w:rFonts w:hint="eastAsia"/>
        </w:rPr>
        <w:t>世</w:t>
      </w:r>
      <w:proofErr w:type="gramEnd"/>
      <w:r>
        <w:rPr>
          <w:rFonts w:hint="eastAsia"/>
        </w:rPr>
        <w:t>卫组织，日内瓦，</w:t>
      </w:r>
      <w:r>
        <w:t>2002</w:t>
      </w:r>
      <w:r>
        <w:rPr>
          <w:rFonts w:hint="eastAsia"/>
        </w:rPr>
        <w:t>年</w:t>
      </w:r>
      <w:r>
        <w:t>)</w:t>
      </w:r>
      <w:r>
        <w:rPr>
          <w:rFonts w:hint="eastAsia"/>
        </w:rPr>
        <w:t>。可查阅</w:t>
      </w:r>
      <w:r>
        <w:fldChar w:fldCharType="begin"/>
      </w:r>
      <w:r>
        <w:instrText xml:space="preserve"> HYPERLINK "http://www.who.int/violence_injury_prevention/violence/world_report/en/" </w:instrText>
      </w:r>
      <w:r>
        <w:fldChar w:fldCharType="separate"/>
      </w:r>
      <w:proofErr w:type="spellStart"/>
      <w:r>
        <w:rPr>
          <w:rStyle w:val="af2"/>
        </w:rPr>
        <w:t>www.who.int</w:t>
      </w:r>
      <w:proofErr w:type="spellEnd"/>
      <w:r>
        <w:rPr>
          <w:rStyle w:val="af2"/>
        </w:rPr>
        <w:t>/</w:t>
      </w:r>
      <w:proofErr w:type="spellStart"/>
      <w:r>
        <w:rPr>
          <w:rStyle w:val="af2"/>
        </w:rPr>
        <w:t>violence_injury_prevention</w:t>
      </w:r>
      <w:proofErr w:type="spellEnd"/>
      <w:r>
        <w:rPr>
          <w:rStyle w:val="af2"/>
        </w:rPr>
        <w:t>/violence/</w:t>
      </w:r>
      <w:proofErr w:type="spellStart"/>
      <w:r>
        <w:rPr>
          <w:rStyle w:val="af2"/>
        </w:rPr>
        <w:t>world_report</w:t>
      </w:r>
      <w:proofErr w:type="spellEnd"/>
      <w:r>
        <w:rPr>
          <w:rStyle w:val="af2"/>
        </w:rPr>
        <w:t>/</w:t>
      </w:r>
      <w:proofErr w:type="spellStart"/>
      <w:r>
        <w:rPr>
          <w:rStyle w:val="af2"/>
        </w:rPr>
        <w:t>en</w:t>
      </w:r>
      <w:proofErr w:type="spellEnd"/>
      <w:r>
        <w:rPr>
          <w:rStyle w:val="af2"/>
        </w:rPr>
        <w:t>/</w:t>
      </w:r>
      <w:r>
        <w:fldChar w:fldCharType="end"/>
      </w:r>
      <w:r>
        <w:rPr>
          <w:rFonts w:hint="eastAsia"/>
        </w:rPr>
        <w:t>。</w:t>
      </w:r>
    </w:p>
  </w:footnote>
  <w:footnote w:id="13">
    <w:p w:rsidR="00B860D9" w:rsidRDefault="00B860D9" w:rsidP="00B860D9">
      <w:pPr>
        <w:pStyle w:val="a6"/>
      </w:pPr>
      <w:r>
        <w:tab/>
      </w:r>
      <w:r w:rsidR="008F641B">
        <w:rPr>
          <w:rFonts w:hint="eastAsia"/>
        </w:rPr>
        <w:tab/>
      </w:r>
      <w:r>
        <w:rPr>
          <w:rStyle w:val="a7"/>
          <w:rFonts w:eastAsia="宋体"/>
        </w:rPr>
        <w:footnoteRef/>
      </w:r>
      <w:r>
        <w:tab/>
      </w:r>
      <w:r>
        <w:rPr>
          <w:rFonts w:hint="eastAsia"/>
        </w:rPr>
        <w:t>见</w:t>
      </w:r>
      <w:r>
        <w:t>Geoffrey Ros</w:t>
      </w:r>
      <w:r w:rsidR="00CF47BA">
        <w:t xml:space="preserve">e, </w:t>
      </w:r>
      <w:r>
        <w:rPr>
          <w:rFonts w:hint="eastAsia"/>
        </w:rPr>
        <w:t>“面临低风险的大量人较面临高风险的少量人可能产生更多案例”，载于《预防性医务策略》</w:t>
      </w:r>
      <w:r>
        <w:t>(</w:t>
      </w:r>
      <w:r>
        <w:rPr>
          <w:rFonts w:hint="eastAsia"/>
        </w:rPr>
        <w:t>牛津大学出版社，</w:t>
      </w:r>
      <w:r>
        <w:t>1992</w:t>
      </w:r>
      <w:r>
        <w:rPr>
          <w:rFonts w:hint="eastAsia"/>
        </w:rPr>
        <w:t>年</w:t>
      </w:r>
      <w:r>
        <w:t>)</w:t>
      </w:r>
      <w:r>
        <w:rPr>
          <w:rFonts w:hint="eastAsia"/>
        </w:rPr>
        <w:t>。</w:t>
      </w:r>
    </w:p>
  </w:footnote>
  <w:footnote w:id="14">
    <w:p w:rsidR="00B860D9" w:rsidRPr="00CF47BA" w:rsidRDefault="00B860D9" w:rsidP="00B860D9">
      <w:pPr>
        <w:pStyle w:val="a6"/>
        <w:rPr>
          <w:lang w:val="es-ES"/>
        </w:rPr>
      </w:pPr>
      <w:r>
        <w:tab/>
      </w:r>
      <w:r w:rsidR="00E65D1A">
        <w:rPr>
          <w:rFonts w:hint="eastAsia"/>
        </w:rPr>
        <w:tab/>
      </w:r>
      <w:r>
        <w:rPr>
          <w:rStyle w:val="a7"/>
          <w:rFonts w:eastAsia="宋体"/>
        </w:rPr>
        <w:footnoteRef/>
      </w:r>
      <w:r w:rsidRPr="00CF47BA">
        <w:rPr>
          <w:lang w:val="es-ES"/>
        </w:rPr>
        <w:tab/>
      </w:r>
      <w:proofErr w:type="spellStart"/>
      <w:r w:rsidRPr="00CF47BA">
        <w:rPr>
          <w:lang w:val="es-ES"/>
        </w:rPr>
        <w:t>Dr.Charles</w:t>
      </w:r>
      <w:proofErr w:type="spellEnd"/>
      <w:r w:rsidRPr="00CF47BA">
        <w:rPr>
          <w:lang w:val="es-ES"/>
        </w:rPr>
        <w:t xml:space="preserve"> </w:t>
      </w:r>
      <w:proofErr w:type="spellStart"/>
      <w:r w:rsidRPr="00CF47BA">
        <w:rPr>
          <w:lang w:val="es-ES"/>
        </w:rPr>
        <w:t>Boele</w:t>
      </w:r>
      <w:r w:rsidR="00CF47BA" w:rsidRPr="00CF47BA">
        <w:rPr>
          <w:lang w:val="es-ES"/>
        </w:rPr>
        <w:t>n</w:t>
      </w:r>
      <w:proofErr w:type="spellEnd"/>
      <w:r w:rsidR="00CF47BA" w:rsidRPr="00CF47BA">
        <w:rPr>
          <w:lang w:val="es-ES"/>
        </w:rPr>
        <w:t xml:space="preserve">, </w:t>
      </w:r>
      <w:r w:rsidRPr="00CF47BA">
        <w:rPr>
          <w:rFonts w:hint="eastAsia"/>
          <w:lang w:val="es-ES"/>
        </w:rPr>
        <w:t>“</w:t>
      </w:r>
      <w:r>
        <w:rPr>
          <w:rFonts w:hint="eastAsia"/>
        </w:rPr>
        <w:t>五星医生</w:t>
      </w:r>
      <w:r w:rsidRPr="00CF47BA">
        <w:rPr>
          <w:rFonts w:hint="eastAsia"/>
          <w:lang w:val="es-ES"/>
        </w:rPr>
        <w:t>：</w:t>
      </w:r>
      <w:r>
        <w:rPr>
          <w:rFonts w:hint="eastAsia"/>
        </w:rPr>
        <w:t>卫生保健改革的一项财富</w:t>
      </w:r>
      <w:r w:rsidRPr="00CF47BA">
        <w:rPr>
          <w:rFonts w:hint="eastAsia"/>
          <w:lang w:val="es-ES"/>
        </w:rPr>
        <w:t>？”</w:t>
      </w:r>
      <w:r w:rsidRPr="00CF47BA">
        <w:rPr>
          <w:lang w:val="es-ES"/>
        </w:rPr>
        <w:t>(</w:t>
      </w:r>
      <w:proofErr w:type="gramStart"/>
      <w:r>
        <w:rPr>
          <w:rFonts w:hint="eastAsia"/>
        </w:rPr>
        <w:t>世</w:t>
      </w:r>
      <w:proofErr w:type="gramEnd"/>
      <w:r>
        <w:rPr>
          <w:rFonts w:hint="eastAsia"/>
        </w:rPr>
        <w:t>卫组织</w:t>
      </w:r>
      <w:r w:rsidRPr="00CF47BA">
        <w:rPr>
          <w:rFonts w:hint="eastAsia"/>
          <w:lang w:val="es-ES"/>
        </w:rPr>
        <w:t>，</w:t>
      </w:r>
      <w:r>
        <w:rPr>
          <w:rFonts w:hint="eastAsia"/>
        </w:rPr>
        <w:t>日内瓦</w:t>
      </w:r>
      <w:r w:rsidRPr="00CF47BA">
        <w:rPr>
          <w:lang w:val="es-ES"/>
        </w:rPr>
        <w:t>)</w:t>
      </w:r>
      <w:r w:rsidRPr="00CF47BA">
        <w:rPr>
          <w:rFonts w:hint="eastAsia"/>
          <w:lang w:val="es-ES"/>
        </w:rPr>
        <w:t>，</w:t>
      </w:r>
      <w:r>
        <w:rPr>
          <w:rFonts w:hint="eastAsia"/>
        </w:rPr>
        <w:t>可查阅</w:t>
      </w:r>
      <w:hyperlink r:id="rId2" w:history="1">
        <w:proofErr w:type="spellStart"/>
        <w:r w:rsidRPr="00CF47BA">
          <w:rPr>
            <w:rStyle w:val="af2"/>
            <w:lang w:val="es-ES"/>
          </w:rPr>
          <w:t>www.who.int</w:t>
        </w:r>
        <w:proofErr w:type="spellEnd"/>
        <w:r w:rsidRPr="00CF47BA">
          <w:rPr>
            <w:rStyle w:val="af2"/>
            <w:lang w:val="es-ES"/>
          </w:rPr>
          <w:t>/</w:t>
        </w:r>
        <w:proofErr w:type="spellStart"/>
        <w:r w:rsidRPr="00CF47BA">
          <w:rPr>
            <w:rStyle w:val="af2"/>
            <w:lang w:val="es-ES"/>
          </w:rPr>
          <w:t>hrh</w:t>
        </w:r>
        <w:proofErr w:type="spellEnd"/>
        <w:r w:rsidRPr="00CF47BA">
          <w:rPr>
            <w:rStyle w:val="af2"/>
            <w:lang w:val="es-ES"/>
          </w:rPr>
          <w:t>/en/</w:t>
        </w:r>
        <w:proofErr w:type="spellStart"/>
        <w:r w:rsidRPr="00CF47BA">
          <w:rPr>
            <w:rStyle w:val="af2"/>
            <w:lang w:val="es-ES"/>
          </w:rPr>
          <w:t>HRDJ_1_1_02.pdf</w:t>
        </w:r>
        <w:proofErr w:type="spellEnd"/>
      </w:hyperlink>
      <w:r>
        <w:rPr>
          <w:rFonts w:hint="eastAsia"/>
        </w:rPr>
        <w:t>。</w:t>
      </w:r>
    </w:p>
  </w:footnote>
  <w:footnote w:id="15">
    <w:p w:rsidR="00B266D9" w:rsidRDefault="00B266D9" w:rsidP="00B266D9">
      <w:pPr>
        <w:pStyle w:val="a6"/>
        <w:tabs>
          <w:tab w:val="clear" w:pos="431"/>
          <w:tab w:val="clear" w:pos="1021"/>
          <w:tab w:val="right" w:pos="1020"/>
        </w:tabs>
      </w:pPr>
      <w:r w:rsidRPr="00CF47BA">
        <w:rPr>
          <w:lang w:val="es-ES"/>
        </w:rPr>
        <w:tab/>
      </w:r>
      <w:r>
        <w:rPr>
          <w:rStyle w:val="a7"/>
          <w:rFonts w:eastAsia="宋体"/>
        </w:rPr>
        <w:footnoteRef/>
      </w:r>
      <w:r>
        <w:tab/>
      </w:r>
      <w:r>
        <w:rPr>
          <w:rFonts w:hint="eastAsia"/>
        </w:rPr>
        <w:t>见世界卫生大会第</w:t>
      </w:r>
      <w:r>
        <w:t>42.38</w:t>
      </w:r>
      <w:r>
        <w:rPr>
          <w:rFonts w:hint="eastAsia"/>
        </w:rPr>
        <w:t>号决议</w:t>
      </w:r>
      <w:r>
        <w:t>(1989</w:t>
      </w:r>
      <w:r>
        <w:rPr>
          <w:rFonts w:hint="eastAsia"/>
        </w:rPr>
        <w:t>年</w:t>
      </w:r>
      <w:r>
        <w:t>)</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F814F3" w:rsidP="00F814F3">
    <w:pPr>
      <w:pStyle w:val="af0"/>
    </w:pPr>
    <w:r>
      <w:t>A/</w:t>
    </w:r>
    <w:proofErr w:type="spellStart"/>
    <w:r>
      <w:t>HRC</w:t>
    </w:r>
    <w:proofErr w:type="spellEnd"/>
    <w:r>
      <w:t>/29/33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F814F3" w:rsidP="00F814F3">
    <w:pPr>
      <w:pStyle w:val="af0"/>
      <w:jc w:val="right"/>
    </w:pPr>
    <w:r>
      <w:t>A/</w:t>
    </w:r>
    <w:proofErr w:type="spellStart"/>
    <w:r>
      <w:t>HRC</w:t>
    </w:r>
    <w:proofErr w:type="spellEnd"/>
    <w:r>
      <w:t>/29/33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3B6E2B06"/>
    <w:multiLevelType w:val="hybridMultilevel"/>
    <w:tmpl w:val="64268DC0"/>
    <w:lvl w:ilvl="0" w:tplc="90AEE792">
      <w:start w:val="1"/>
      <w:numFmt w:val="decimal"/>
      <w:lvlText w:val="%1."/>
      <w:lvlJc w:val="left"/>
      <w:pPr>
        <w:ind w:left="1689" w:hanging="555"/>
      </w:pPr>
      <w:rPr>
        <w:b w:val="0"/>
        <w:bCs/>
        <w:lang w:val="en-GB"/>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45A054D6"/>
    <w:multiLevelType w:val="hybridMultilevel"/>
    <w:tmpl w:val="972CF734"/>
    <w:lvl w:ilvl="0" w:tplc="FBE6385C">
      <w:start w:val="1"/>
      <w:numFmt w:val="decimal"/>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2D2B37"/>
    <w:multiLevelType w:val="hybridMultilevel"/>
    <w:tmpl w:val="1568BA98"/>
    <w:lvl w:ilvl="0" w:tplc="8EE0CC34">
      <w:start w:val="1"/>
      <w:numFmt w:val="lowerLetter"/>
      <w:lvlRestart w:val="0"/>
      <w:lvlText w:val="(%1)"/>
      <w:lvlJc w:val="left"/>
      <w:pPr>
        <w:tabs>
          <w:tab w:val="num" w:pos="1292"/>
        </w:tabs>
        <w:ind w:left="0" w:firstLine="431"/>
      </w:p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6">
    <w:nsid w:val="5736725C"/>
    <w:multiLevelType w:val="hybridMultilevel"/>
    <w:tmpl w:val="5ACA685E"/>
    <w:lvl w:ilvl="0" w:tplc="3A0ADF98">
      <w:start w:val="1"/>
      <w:numFmt w:val="lowerLetter"/>
      <w:lvlText w:val="(%1)"/>
      <w:lvlJc w:val="left"/>
      <w:pPr>
        <w:ind w:left="1494" w:hanging="360"/>
      </w:pPr>
      <w:rPr>
        <w:rFonts w:ascii="Times New Roman" w:eastAsia="Times New Roman" w:hAnsi="Times New Roman" w:cs="Times New Roman"/>
        <w:b/>
        <w:bCs/>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7">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7EA4403F"/>
    <w:multiLevelType w:val="hybridMultilevel"/>
    <w:tmpl w:val="721402AA"/>
    <w:lvl w:ilvl="0" w:tplc="7E227E6A">
      <w:start w:val="1"/>
      <w:numFmt w:val="lowerLetter"/>
      <w:lvlRestart w:val="0"/>
      <w:lvlText w:val="(%1)"/>
      <w:lvlJc w:val="left"/>
      <w:pPr>
        <w:tabs>
          <w:tab w:val="num" w:pos="2426"/>
        </w:tabs>
        <w:ind w:left="1134" w:firstLine="431"/>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37"/>
    <w:rsid w:val="00011483"/>
    <w:rsid w:val="0006197A"/>
    <w:rsid w:val="00073CCD"/>
    <w:rsid w:val="000D319F"/>
    <w:rsid w:val="000E4D0E"/>
    <w:rsid w:val="001158D4"/>
    <w:rsid w:val="00124CCB"/>
    <w:rsid w:val="00144B69"/>
    <w:rsid w:val="00153E86"/>
    <w:rsid w:val="00186C47"/>
    <w:rsid w:val="001B1BD1"/>
    <w:rsid w:val="001C3EF2"/>
    <w:rsid w:val="001D17F6"/>
    <w:rsid w:val="00204B42"/>
    <w:rsid w:val="00206EEA"/>
    <w:rsid w:val="002231C3"/>
    <w:rsid w:val="0024417F"/>
    <w:rsid w:val="00250F8D"/>
    <w:rsid w:val="00256232"/>
    <w:rsid w:val="002939D6"/>
    <w:rsid w:val="002C2A13"/>
    <w:rsid w:val="002E1C97"/>
    <w:rsid w:val="002F5834"/>
    <w:rsid w:val="00326EBF"/>
    <w:rsid w:val="00327737"/>
    <w:rsid w:val="00327FE4"/>
    <w:rsid w:val="003C0C9C"/>
    <w:rsid w:val="003E5E50"/>
    <w:rsid w:val="00427F63"/>
    <w:rsid w:val="004320C1"/>
    <w:rsid w:val="004815C6"/>
    <w:rsid w:val="004C4A0A"/>
    <w:rsid w:val="004C506C"/>
    <w:rsid w:val="004E3477"/>
    <w:rsid w:val="0050615D"/>
    <w:rsid w:val="00515619"/>
    <w:rsid w:val="00526280"/>
    <w:rsid w:val="00562833"/>
    <w:rsid w:val="005E403A"/>
    <w:rsid w:val="005F1F13"/>
    <w:rsid w:val="00601987"/>
    <w:rsid w:val="00680656"/>
    <w:rsid w:val="006B1119"/>
    <w:rsid w:val="006E3E46"/>
    <w:rsid w:val="006E71B1"/>
    <w:rsid w:val="00705D89"/>
    <w:rsid w:val="00723EFF"/>
    <w:rsid w:val="00731A42"/>
    <w:rsid w:val="00767E69"/>
    <w:rsid w:val="0077079A"/>
    <w:rsid w:val="007A5599"/>
    <w:rsid w:val="007A61D4"/>
    <w:rsid w:val="007C6841"/>
    <w:rsid w:val="007D6F69"/>
    <w:rsid w:val="007E5DAD"/>
    <w:rsid w:val="00811540"/>
    <w:rsid w:val="00830704"/>
    <w:rsid w:val="00856233"/>
    <w:rsid w:val="00860F27"/>
    <w:rsid w:val="00880C97"/>
    <w:rsid w:val="008B0560"/>
    <w:rsid w:val="008B2BFA"/>
    <w:rsid w:val="008B4347"/>
    <w:rsid w:val="008C2B03"/>
    <w:rsid w:val="008E06A2"/>
    <w:rsid w:val="008F641B"/>
    <w:rsid w:val="00915B75"/>
    <w:rsid w:val="0093206A"/>
    <w:rsid w:val="00936F03"/>
    <w:rsid w:val="00943B69"/>
    <w:rsid w:val="00944CB3"/>
    <w:rsid w:val="009B09D7"/>
    <w:rsid w:val="009D35ED"/>
    <w:rsid w:val="00A03CB6"/>
    <w:rsid w:val="00A1364C"/>
    <w:rsid w:val="00A21076"/>
    <w:rsid w:val="00A3739A"/>
    <w:rsid w:val="00A52DAF"/>
    <w:rsid w:val="00A54B98"/>
    <w:rsid w:val="00A84072"/>
    <w:rsid w:val="00A87B40"/>
    <w:rsid w:val="00AC7B54"/>
    <w:rsid w:val="00B16570"/>
    <w:rsid w:val="00B266D9"/>
    <w:rsid w:val="00B423E7"/>
    <w:rsid w:val="00B53320"/>
    <w:rsid w:val="00B7102D"/>
    <w:rsid w:val="00B860D9"/>
    <w:rsid w:val="00BC6522"/>
    <w:rsid w:val="00BD4270"/>
    <w:rsid w:val="00C121D5"/>
    <w:rsid w:val="00C17349"/>
    <w:rsid w:val="00C351AA"/>
    <w:rsid w:val="00C7253F"/>
    <w:rsid w:val="00CD5EB1"/>
    <w:rsid w:val="00CF47BA"/>
    <w:rsid w:val="00D26A05"/>
    <w:rsid w:val="00D97B98"/>
    <w:rsid w:val="00DC671F"/>
    <w:rsid w:val="00DE4DA7"/>
    <w:rsid w:val="00E27CC5"/>
    <w:rsid w:val="00E303FE"/>
    <w:rsid w:val="00E33B38"/>
    <w:rsid w:val="00E47FE5"/>
    <w:rsid w:val="00E574AF"/>
    <w:rsid w:val="00E65D1A"/>
    <w:rsid w:val="00EF7414"/>
    <w:rsid w:val="00F0099B"/>
    <w:rsid w:val="00F073D5"/>
    <w:rsid w:val="00F150C2"/>
    <w:rsid w:val="00F714DA"/>
    <w:rsid w:val="00F814F3"/>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qFormat="1"/>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character" w:customStyle="1" w:styleId="SingleTxtGChar">
    <w:name w:val="_ Single Txt_G Char"/>
    <w:link w:val="SingleTxtG"/>
    <w:locked/>
    <w:rsid w:val="00CD5EB1"/>
    <w:rPr>
      <w:lang w:val="x-none" w:eastAsia="en-US"/>
    </w:rPr>
  </w:style>
  <w:style w:type="paragraph" w:customStyle="1" w:styleId="SingleTxtG">
    <w:name w:val="_ Single Txt_G"/>
    <w:basedOn w:val="a"/>
    <w:link w:val="SingleTxtGChar"/>
    <w:rsid w:val="00CD5EB1"/>
    <w:pPr>
      <w:tabs>
        <w:tab w:val="clear" w:pos="431"/>
      </w:tabs>
      <w:suppressAutoHyphens/>
      <w:overflowPunct/>
      <w:adjustRightInd/>
      <w:snapToGrid/>
      <w:spacing w:after="120" w:line="240" w:lineRule="atLeast"/>
      <w:ind w:left="1134" w:right="1134"/>
    </w:pPr>
    <w:rPr>
      <w:snapToGrid/>
      <w:sz w:val="20"/>
      <w:lang w:val="x-none" w:eastAsia="en-US"/>
    </w:rPr>
  </w:style>
  <w:style w:type="paragraph" w:styleId="af4">
    <w:name w:val="annotation text"/>
    <w:basedOn w:val="a"/>
    <w:link w:val="Char4"/>
    <w:uiPriority w:val="99"/>
    <w:semiHidden/>
    <w:unhideWhenUsed/>
    <w:rsid w:val="00B860D9"/>
    <w:pPr>
      <w:tabs>
        <w:tab w:val="clear" w:pos="431"/>
      </w:tabs>
      <w:overflowPunct/>
      <w:adjustRightInd/>
      <w:snapToGrid/>
      <w:spacing w:after="200" w:line="276" w:lineRule="auto"/>
      <w:jc w:val="left"/>
    </w:pPr>
    <w:rPr>
      <w:rFonts w:ascii="Calibri" w:eastAsia="Calibri" w:hAnsi="Calibri"/>
      <w:snapToGrid/>
      <w:sz w:val="20"/>
      <w:lang w:val="x-none" w:eastAsia="en-US"/>
    </w:rPr>
  </w:style>
  <w:style w:type="character" w:customStyle="1" w:styleId="Char4">
    <w:name w:val="批注文字 Char"/>
    <w:basedOn w:val="a0"/>
    <w:link w:val="af4"/>
    <w:uiPriority w:val="99"/>
    <w:semiHidden/>
    <w:rsid w:val="00B860D9"/>
    <w:rPr>
      <w:rFonts w:ascii="Calibri" w:eastAsia="Calibri" w:hAnsi="Calibri"/>
      <w:lang w:val="x-none" w:eastAsia="en-US"/>
    </w:rPr>
  </w:style>
  <w:style w:type="paragraph" w:customStyle="1" w:styleId="HChG">
    <w:name w:val="_ H _Ch_G"/>
    <w:basedOn w:val="a"/>
    <w:next w:val="a"/>
    <w:rsid w:val="00B860D9"/>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H1G">
    <w:name w:val="_ H_1_G"/>
    <w:basedOn w:val="a"/>
    <w:next w:val="a"/>
    <w:rsid w:val="00B860D9"/>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B860D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character" w:styleId="af5">
    <w:name w:val="annotation reference"/>
    <w:uiPriority w:val="99"/>
    <w:semiHidden/>
    <w:unhideWhenUsed/>
    <w:rsid w:val="00B860D9"/>
    <w:rPr>
      <w:sz w:val="16"/>
      <w:szCs w:val="16"/>
    </w:rPr>
  </w:style>
  <w:style w:type="character" w:customStyle="1" w:styleId="lblnewsfulltext">
    <w:name w:val="lblnewsfulltext"/>
    <w:basedOn w:val="a0"/>
    <w:rsid w:val="00B860D9"/>
  </w:style>
  <w:style w:type="character" w:customStyle="1" w:styleId="lblnewstitle">
    <w:name w:val="lblnewstitle"/>
    <w:basedOn w:val="a0"/>
    <w:rsid w:val="00B860D9"/>
  </w:style>
  <w:style w:type="character" w:styleId="af6">
    <w:name w:val="Strong"/>
    <w:basedOn w:val="a0"/>
    <w:uiPriority w:val="22"/>
    <w:qFormat/>
    <w:rsid w:val="00B860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qFormat="1"/>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character" w:customStyle="1" w:styleId="SingleTxtGChar">
    <w:name w:val="_ Single Txt_G Char"/>
    <w:link w:val="SingleTxtG"/>
    <w:locked/>
    <w:rsid w:val="00CD5EB1"/>
    <w:rPr>
      <w:lang w:val="x-none" w:eastAsia="en-US"/>
    </w:rPr>
  </w:style>
  <w:style w:type="paragraph" w:customStyle="1" w:styleId="SingleTxtG">
    <w:name w:val="_ Single Txt_G"/>
    <w:basedOn w:val="a"/>
    <w:link w:val="SingleTxtGChar"/>
    <w:rsid w:val="00CD5EB1"/>
    <w:pPr>
      <w:tabs>
        <w:tab w:val="clear" w:pos="431"/>
      </w:tabs>
      <w:suppressAutoHyphens/>
      <w:overflowPunct/>
      <w:adjustRightInd/>
      <w:snapToGrid/>
      <w:spacing w:after="120" w:line="240" w:lineRule="atLeast"/>
      <w:ind w:left="1134" w:right="1134"/>
    </w:pPr>
    <w:rPr>
      <w:snapToGrid/>
      <w:sz w:val="20"/>
      <w:lang w:val="x-none" w:eastAsia="en-US"/>
    </w:rPr>
  </w:style>
  <w:style w:type="paragraph" w:styleId="af4">
    <w:name w:val="annotation text"/>
    <w:basedOn w:val="a"/>
    <w:link w:val="Char4"/>
    <w:uiPriority w:val="99"/>
    <w:semiHidden/>
    <w:unhideWhenUsed/>
    <w:rsid w:val="00B860D9"/>
    <w:pPr>
      <w:tabs>
        <w:tab w:val="clear" w:pos="431"/>
      </w:tabs>
      <w:overflowPunct/>
      <w:adjustRightInd/>
      <w:snapToGrid/>
      <w:spacing w:after="200" w:line="276" w:lineRule="auto"/>
      <w:jc w:val="left"/>
    </w:pPr>
    <w:rPr>
      <w:rFonts w:ascii="Calibri" w:eastAsia="Calibri" w:hAnsi="Calibri"/>
      <w:snapToGrid/>
      <w:sz w:val="20"/>
      <w:lang w:val="x-none" w:eastAsia="en-US"/>
    </w:rPr>
  </w:style>
  <w:style w:type="character" w:customStyle="1" w:styleId="Char4">
    <w:name w:val="批注文字 Char"/>
    <w:basedOn w:val="a0"/>
    <w:link w:val="af4"/>
    <w:uiPriority w:val="99"/>
    <w:semiHidden/>
    <w:rsid w:val="00B860D9"/>
    <w:rPr>
      <w:rFonts w:ascii="Calibri" w:eastAsia="Calibri" w:hAnsi="Calibri"/>
      <w:lang w:val="x-none" w:eastAsia="en-US"/>
    </w:rPr>
  </w:style>
  <w:style w:type="paragraph" w:customStyle="1" w:styleId="HChG">
    <w:name w:val="_ H _Ch_G"/>
    <w:basedOn w:val="a"/>
    <w:next w:val="a"/>
    <w:rsid w:val="00B860D9"/>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H1G">
    <w:name w:val="_ H_1_G"/>
    <w:basedOn w:val="a"/>
    <w:next w:val="a"/>
    <w:rsid w:val="00B860D9"/>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B860D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character" w:styleId="af5">
    <w:name w:val="annotation reference"/>
    <w:uiPriority w:val="99"/>
    <w:semiHidden/>
    <w:unhideWhenUsed/>
    <w:rsid w:val="00B860D9"/>
    <w:rPr>
      <w:sz w:val="16"/>
      <w:szCs w:val="16"/>
    </w:rPr>
  </w:style>
  <w:style w:type="character" w:customStyle="1" w:styleId="lblnewsfulltext">
    <w:name w:val="lblnewsfulltext"/>
    <w:basedOn w:val="a0"/>
    <w:rsid w:val="00B860D9"/>
  </w:style>
  <w:style w:type="character" w:customStyle="1" w:styleId="lblnewstitle">
    <w:name w:val="lblnewstitle"/>
    <w:basedOn w:val="a0"/>
    <w:rsid w:val="00B860D9"/>
  </w:style>
  <w:style w:type="character" w:styleId="af6">
    <w:name w:val="Strong"/>
    <w:basedOn w:val="a0"/>
    <w:uiPriority w:val="22"/>
    <w:qFormat/>
    <w:rsid w:val="00B86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9257">
      <w:bodyDiv w:val="1"/>
      <w:marLeft w:val="0"/>
      <w:marRight w:val="0"/>
      <w:marTop w:val="0"/>
      <w:marBottom w:val="0"/>
      <w:divBdr>
        <w:top w:val="none" w:sz="0" w:space="0" w:color="auto"/>
        <w:left w:val="none" w:sz="0" w:space="0" w:color="auto"/>
        <w:bottom w:val="none" w:sz="0" w:space="0" w:color="auto"/>
        <w:right w:val="none" w:sz="0" w:space="0" w:color="auto"/>
      </w:divBdr>
    </w:div>
    <w:div w:id="1435246481">
      <w:bodyDiv w:val="1"/>
      <w:marLeft w:val="0"/>
      <w:marRight w:val="0"/>
      <w:marTop w:val="0"/>
      <w:marBottom w:val="0"/>
      <w:divBdr>
        <w:top w:val="none" w:sz="0" w:space="0" w:color="auto"/>
        <w:left w:val="none" w:sz="0" w:space="0" w:color="auto"/>
        <w:bottom w:val="none" w:sz="0" w:space="0" w:color="auto"/>
        <w:right w:val="none" w:sz="0" w:space="0" w:color="auto"/>
      </w:divBdr>
    </w:div>
    <w:div w:id="1460417850">
      <w:bodyDiv w:val="1"/>
      <w:marLeft w:val="0"/>
      <w:marRight w:val="0"/>
      <w:marTop w:val="0"/>
      <w:marBottom w:val="0"/>
      <w:divBdr>
        <w:top w:val="none" w:sz="0" w:space="0" w:color="auto"/>
        <w:left w:val="none" w:sz="0" w:space="0" w:color="auto"/>
        <w:bottom w:val="none" w:sz="0" w:space="0" w:color="auto"/>
        <w:right w:val="none" w:sz="0" w:space="0" w:color="auto"/>
      </w:divBdr>
    </w:div>
    <w:div w:id="20070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ohchr.org/CH/Issues/Health/Pages/SRRightHealthIndex.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who.int/hrh/en/HRDJ_1_1_02.pdf" TargetMode="External"/><Relationship Id="rId1" Type="http://schemas.openxmlformats.org/officeDocument/2006/relationships/hyperlink" Target="http://www.who.int/mental_health/mhga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7152-D3D6-4743-93D0-98807840C23B}"/>
</file>

<file path=customXml/itemProps2.xml><?xml version="1.0" encoding="utf-8"?>
<ds:datastoreItem xmlns:ds="http://schemas.openxmlformats.org/officeDocument/2006/customXml" ds:itemID="{B3F382FF-E421-4570-8208-19E912F7D5E6}"/>
</file>

<file path=customXml/itemProps3.xml><?xml version="1.0" encoding="utf-8"?>
<ds:datastoreItem xmlns:ds="http://schemas.openxmlformats.org/officeDocument/2006/customXml" ds:itemID="{51AEF572-31A2-41B5-AE32-FFDECDB27829}"/>
</file>

<file path=customXml/itemProps4.xml><?xml version="1.0" encoding="utf-8"?>
<ds:datastoreItem xmlns:ds="http://schemas.openxmlformats.org/officeDocument/2006/customXml" ds:itemID="{39BCB13E-843A-4DD1-9311-D9F9C651CA06}"/>
</file>

<file path=docProps/app.xml><?xml version="1.0" encoding="utf-8"?>
<Properties xmlns="http://schemas.openxmlformats.org/officeDocument/2006/extended-properties" xmlns:vt="http://schemas.openxmlformats.org/officeDocument/2006/docPropsVTypes">
  <Template>A.dotm</Template>
  <TotalTime>0</TotalTime>
  <Pages>21</Pages>
  <Words>17779</Words>
  <Characters>18660</Characters>
  <Application>Microsoft Office Word</Application>
  <DocSecurity>0</DocSecurity>
  <Lines>636</Lines>
  <Paragraphs>198</Paragraphs>
  <ScaleCrop>false</ScaleCrop>
  <Company>DCM</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of everyone to the enjoyment of the highest attainable standard of physical and mental health, Dainius Pūras in Chinese</dc:title>
  <dc:subject>A/HRC/29/33</dc:subject>
  <dc:creator>mlu</dc:creator>
  <cp:keywords/>
  <dc:description/>
  <cp:lastModifiedBy>mlu</cp:lastModifiedBy>
  <cp:revision>2</cp:revision>
  <cp:lastPrinted>2015-05-01T08:34:00Z</cp:lastPrinted>
  <dcterms:created xsi:type="dcterms:W3CDTF">2015-05-01T11:39:00Z</dcterms:created>
  <dcterms:modified xsi:type="dcterms:W3CDTF">2015-05-01T11:39:00Z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18000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