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0920EF" w:rsidP="000920EF">
            <w:pPr>
              <w:bidi w:val="0"/>
              <w:spacing w:after="20"/>
              <w:jc w:val="left"/>
              <w:rPr>
                <w:szCs w:val="20"/>
              </w:rPr>
            </w:pPr>
            <w:r w:rsidRPr="000920EF">
              <w:rPr>
                <w:sz w:val="40"/>
                <w:szCs w:val="20"/>
              </w:rPr>
              <w:t>A</w:t>
            </w:r>
            <w:r>
              <w:rPr>
                <w:szCs w:val="20"/>
              </w:rPr>
              <w:t>/HRC/29/4</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399257E5" wp14:editId="3E42CDD3">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0920EF" w:rsidP="000920EF">
            <w:pPr>
              <w:bidi w:val="0"/>
              <w:spacing w:before="240"/>
              <w:jc w:val="left"/>
            </w:pPr>
            <w:r>
              <w:t>Distr.: General</w:t>
            </w:r>
          </w:p>
          <w:p w:rsidR="000920EF" w:rsidRDefault="0035185E" w:rsidP="000920EF">
            <w:pPr>
              <w:bidi w:val="0"/>
              <w:jc w:val="left"/>
            </w:pPr>
            <w:r>
              <w:t>9 April 2015</w:t>
            </w:r>
          </w:p>
          <w:p w:rsidR="000920EF" w:rsidRDefault="000920EF" w:rsidP="000920EF">
            <w:pPr>
              <w:bidi w:val="0"/>
              <w:jc w:val="left"/>
            </w:pPr>
            <w:r>
              <w:t>Arabic</w:t>
            </w:r>
          </w:p>
          <w:p w:rsidR="000920EF" w:rsidRPr="008B4BC6" w:rsidRDefault="000920EF" w:rsidP="000920EF">
            <w:pPr>
              <w:bidi w:val="0"/>
              <w:jc w:val="left"/>
            </w:pPr>
            <w:r>
              <w:t>Original: English</w:t>
            </w:r>
          </w:p>
        </w:tc>
      </w:tr>
    </w:tbl>
    <w:p w:rsidR="000920EF" w:rsidRPr="000920EF" w:rsidRDefault="000920EF" w:rsidP="000920EF">
      <w:pPr>
        <w:spacing w:before="120" w:line="380" w:lineRule="exact"/>
        <w:rPr>
          <w:b/>
          <w:bCs/>
          <w:sz w:val="26"/>
          <w:szCs w:val="36"/>
          <w:rtl/>
        </w:rPr>
      </w:pPr>
      <w:r w:rsidRPr="000920EF">
        <w:rPr>
          <w:rFonts w:hint="cs"/>
          <w:b/>
          <w:bCs/>
          <w:sz w:val="26"/>
          <w:szCs w:val="36"/>
          <w:rtl/>
        </w:rPr>
        <w:t>مجلس حقوق الإنسان</w:t>
      </w:r>
    </w:p>
    <w:p w:rsidR="000920EF" w:rsidRPr="000920EF" w:rsidRDefault="000920EF" w:rsidP="000920EF">
      <w:pPr>
        <w:spacing w:line="380" w:lineRule="exact"/>
        <w:rPr>
          <w:b/>
          <w:bCs/>
          <w:rtl/>
        </w:rPr>
      </w:pPr>
      <w:r w:rsidRPr="000920EF">
        <w:rPr>
          <w:rFonts w:hint="cs"/>
          <w:b/>
          <w:bCs/>
          <w:rtl/>
        </w:rPr>
        <w:t>الدورة التاسعة والعشرون</w:t>
      </w:r>
    </w:p>
    <w:p w:rsidR="000920EF" w:rsidRPr="00F70FF9" w:rsidRDefault="000920EF" w:rsidP="000920EF">
      <w:pPr>
        <w:spacing w:line="380" w:lineRule="exact"/>
        <w:rPr>
          <w:rtl/>
        </w:rPr>
      </w:pPr>
      <w:r w:rsidRPr="00F70FF9">
        <w:rPr>
          <w:rFonts w:hint="cs"/>
          <w:rtl/>
        </w:rPr>
        <w:t>البند 6 من جدول الأعمال</w:t>
      </w:r>
    </w:p>
    <w:p w:rsidR="000920EF" w:rsidRPr="000920EF" w:rsidRDefault="000920EF" w:rsidP="000920EF">
      <w:pPr>
        <w:spacing w:line="380" w:lineRule="exact"/>
        <w:rPr>
          <w:b/>
          <w:bCs/>
          <w:rtl/>
        </w:rPr>
      </w:pPr>
      <w:r w:rsidRPr="000920EF">
        <w:rPr>
          <w:rFonts w:hint="cs"/>
          <w:b/>
          <w:bCs/>
          <w:rtl/>
        </w:rPr>
        <w:t>الاستعراض الدوري الشامل</w:t>
      </w:r>
    </w:p>
    <w:p w:rsidR="000920EF" w:rsidRDefault="000920EF" w:rsidP="00D10BE9">
      <w:pPr>
        <w:pStyle w:val="HMGA"/>
        <w:spacing w:before="600"/>
        <w:rPr>
          <w:rStyle w:val="FootnoteReference"/>
          <w:sz w:val="20"/>
          <w:vertAlign w:val="baseline"/>
          <w:rtl/>
        </w:rPr>
      </w:pPr>
      <w:r>
        <w:rPr>
          <w:rFonts w:hint="cs"/>
          <w:rtl/>
        </w:rPr>
        <w:tab/>
      </w:r>
      <w:r>
        <w:rPr>
          <w:rFonts w:hint="cs"/>
          <w:rtl/>
        </w:rPr>
        <w:tab/>
        <w:t>تقرير الفريق</w:t>
      </w:r>
      <w:bookmarkStart w:id="0" w:name="_GoBack"/>
      <w:bookmarkEnd w:id="0"/>
      <w:r>
        <w:rPr>
          <w:rFonts w:hint="cs"/>
          <w:rtl/>
        </w:rPr>
        <w:t xml:space="preserve"> العامل المعني بالاستعراض الدوري الشامل</w:t>
      </w:r>
      <w:r w:rsidRPr="00307257">
        <w:rPr>
          <w:rStyle w:val="FootnoteReference"/>
          <w:sz w:val="20"/>
          <w:vertAlign w:val="baseline"/>
          <w:rtl/>
        </w:rPr>
        <w:footnoteReference w:customMarkFollows="1" w:id="1"/>
        <w:t>*</w:t>
      </w:r>
    </w:p>
    <w:p w:rsidR="000920EF" w:rsidRDefault="000920EF" w:rsidP="00D10BE9">
      <w:pPr>
        <w:pStyle w:val="HMGA"/>
        <w:spacing w:before="600"/>
        <w:rPr>
          <w:rtl/>
        </w:rPr>
      </w:pPr>
      <w:r>
        <w:rPr>
          <w:rFonts w:hint="cs"/>
          <w:rtl/>
        </w:rPr>
        <w:tab/>
      </w:r>
      <w:r>
        <w:rPr>
          <w:rFonts w:hint="cs"/>
          <w:rtl/>
        </w:rPr>
        <w:tab/>
        <w:t>قيرغيزستان</w:t>
      </w:r>
    </w:p>
    <w:p w:rsidR="000920EF" w:rsidRPr="00982D8B" w:rsidRDefault="000920EF" w:rsidP="000920EF">
      <w:pPr>
        <w:keepNext/>
        <w:keepLines/>
        <w:pageBreakBefore/>
        <w:spacing w:line="360" w:lineRule="exact"/>
        <w:rPr>
          <w:sz w:val="36"/>
          <w:szCs w:val="36"/>
          <w:rtl/>
        </w:rPr>
      </w:pPr>
      <w:r>
        <w:rPr>
          <w:rFonts w:hint="cs"/>
          <w:sz w:val="36"/>
          <w:szCs w:val="36"/>
          <w:rtl/>
        </w:rPr>
        <w:lastRenderedPageBreak/>
        <w:t>المحتويات</w:t>
      </w:r>
    </w:p>
    <w:p w:rsidR="000920EF" w:rsidRPr="00E64ED3" w:rsidRDefault="000920EF">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2508AF" w:rsidRPr="002508AF" w:rsidRDefault="002508AF" w:rsidP="002508AF">
      <w:pPr>
        <w:tabs>
          <w:tab w:val="right" w:pos="1021"/>
          <w:tab w:val="left" w:pos="1077"/>
          <w:tab w:val="left" w:pos="1525"/>
          <w:tab w:val="left" w:pos="1842"/>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Pr>
          <w:szCs w:val="28"/>
          <w:rtl/>
          <w:lang w:val="fr-CH"/>
        </w:rPr>
        <w:tab/>
      </w:r>
      <w:r w:rsidRPr="002508AF">
        <w:rPr>
          <w:rFonts w:hint="eastAsia"/>
          <w:szCs w:val="28"/>
          <w:rtl/>
          <w:lang w:val="fr-CH"/>
        </w:rPr>
        <w:t>مقدمة</w:t>
      </w:r>
      <w:r w:rsidRPr="002508AF">
        <w:rPr>
          <w:webHidden/>
          <w:szCs w:val="28"/>
          <w:rtl/>
          <w:lang w:val="fr-CH"/>
        </w:rPr>
        <w:tab/>
      </w:r>
      <w:r>
        <w:rPr>
          <w:rFonts w:hint="cs"/>
          <w:webHidden/>
          <w:szCs w:val="28"/>
          <w:rtl/>
          <w:lang w:val="fr-CH"/>
        </w:rPr>
        <w:tab/>
        <w:t>1-4</w:t>
      </w:r>
      <w:r>
        <w:rPr>
          <w:rFonts w:hint="cs"/>
          <w:webHidden/>
          <w:szCs w:val="28"/>
          <w:rtl/>
          <w:lang w:val="fr-CH"/>
        </w:rPr>
        <w:tab/>
      </w:r>
      <w:r w:rsidRPr="002508AF">
        <w:rPr>
          <w:webHidden/>
          <w:szCs w:val="28"/>
          <w:rtl/>
          <w:lang w:val="fr-CH"/>
        </w:rPr>
        <w:t>3</w:t>
      </w:r>
    </w:p>
    <w:p w:rsidR="002508AF" w:rsidRPr="002508AF" w:rsidRDefault="002508AF" w:rsidP="00E37C2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sidRPr="002508AF">
        <w:rPr>
          <w:rFonts w:hint="eastAsia"/>
          <w:szCs w:val="28"/>
          <w:rtl/>
          <w:lang w:val="fr-CH"/>
        </w:rPr>
        <w:t>أولاً</w:t>
      </w:r>
      <w:r>
        <w:rPr>
          <w:szCs w:val="28"/>
          <w:rtl/>
          <w:lang w:val="fr-CH"/>
        </w:rPr>
        <w:tab/>
      </w:r>
      <w:r w:rsidRPr="002508AF">
        <w:rPr>
          <w:szCs w:val="28"/>
          <w:rtl/>
          <w:lang w:val="fr-CH"/>
        </w:rPr>
        <w:t>-</w:t>
      </w:r>
      <w:r w:rsidRPr="002508AF">
        <w:rPr>
          <w:szCs w:val="28"/>
          <w:rtl/>
          <w:lang w:val="fr-CH"/>
        </w:rPr>
        <w:tab/>
      </w:r>
      <w:r w:rsidRPr="002508AF">
        <w:rPr>
          <w:rFonts w:hint="eastAsia"/>
          <w:szCs w:val="28"/>
          <w:rtl/>
          <w:lang w:val="fr-CH"/>
        </w:rPr>
        <w:t>موجز</w:t>
      </w:r>
      <w:r w:rsidRPr="002508AF">
        <w:rPr>
          <w:szCs w:val="28"/>
          <w:rtl/>
          <w:lang w:val="fr-CH"/>
        </w:rPr>
        <w:t xml:space="preserve"> </w:t>
      </w:r>
      <w:r w:rsidRPr="002508AF">
        <w:rPr>
          <w:rFonts w:hint="eastAsia"/>
          <w:szCs w:val="28"/>
          <w:rtl/>
          <w:lang w:val="fr-CH"/>
        </w:rPr>
        <w:t>مداولات</w:t>
      </w:r>
      <w:r w:rsidRPr="002508AF">
        <w:rPr>
          <w:szCs w:val="28"/>
          <w:rtl/>
          <w:lang w:val="fr-CH"/>
        </w:rPr>
        <w:t xml:space="preserve"> </w:t>
      </w:r>
      <w:r w:rsidRPr="002508AF">
        <w:rPr>
          <w:rFonts w:hint="eastAsia"/>
          <w:szCs w:val="28"/>
          <w:rtl/>
          <w:lang w:val="fr-CH"/>
        </w:rPr>
        <w:t>عملية</w:t>
      </w:r>
      <w:r w:rsidRPr="002508AF">
        <w:rPr>
          <w:szCs w:val="28"/>
          <w:rtl/>
          <w:lang w:val="fr-CH"/>
        </w:rPr>
        <w:t xml:space="preserve"> </w:t>
      </w:r>
      <w:r w:rsidRPr="002508AF">
        <w:rPr>
          <w:rFonts w:hint="eastAsia"/>
          <w:szCs w:val="28"/>
          <w:rtl/>
          <w:lang w:val="fr-CH"/>
        </w:rPr>
        <w:t>الاستعراض</w:t>
      </w:r>
      <w:r w:rsidRPr="002508AF">
        <w:rPr>
          <w:webHidden/>
          <w:szCs w:val="28"/>
          <w:rtl/>
          <w:lang w:val="fr-CH"/>
        </w:rPr>
        <w:tab/>
      </w:r>
      <w:r>
        <w:rPr>
          <w:rFonts w:hint="cs"/>
          <w:webHidden/>
          <w:szCs w:val="28"/>
          <w:rtl/>
          <w:lang w:val="fr-CH"/>
        </w:rPr>
        <w:tab/>
        <w:t>5-116</w:t>
      </w:r>
      <w:r>
        <w:rPr>
          <w:rFonts w:hint="cs"/>
          <w:webHidden/>
          <w:szCs w:val="28"/>
          <w:rtl/>
          <w:lang w:val="fr-CH"/>
        </w:rPr>
        <w:tab/>
      </w:r>
      <w:r w:rsidRPr="002508AF">
        <w:rPr>
          <w:webHidden/>
          <w:szCs w:val="28"/>
          <w:rtl/>
          <w:lang w:val="fr-CH"/>
        </w:rPr>
        <w:t>3</w:t>
      </w:r>
    </w:p>
    <w:p w:rsidR="002508AF" w:rsidRPr="002508AF" w:rsidRDefault="002508AF" w:rsidP="00E37C2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Pr>
          <w:szCs w:val="28"/>
          <w:rtl/>
          <w:lang w:val="fr-CH"/>
        </w:rPr>
        <w:tab/>
      </w:r>
      <w:r w:rsidRPr="002508AF">
        <w:rPr>
          <w:rFonts w:hint="eastAsia"/>
          <w:szCs w:val="28"/>
          <w:rtl/>
          <w:lang w:val="fr-CH"/>
        </w:rPr>
        <w:t>ألف</w:t>
      </w:r>
      <w:r>
        <w:rPr>
          <w:szCs w:val="28"/>
          <w:rtl/>
          <w:lang w:val="fr-CH"/>
        </w:rPr>
        <w:tab/>
      </w:r>
      <w:r w:rsidRPr="002508AF">
        <w:rPr>
          <w:szCs w:val="28"/>
          <w:rtl/>
          <w:lang w:val="fr-CH"/>
        </w:rPr>
        <w:t>-</w:t>
      </w:r>
      <w:r w:rsidRPr="002508AF">
        <w:rPr>
          <w:szCs w:val="28"/>
          <w:rtl/>
          <w:lang w:val="fr-CH"/>
        </w:rPr>
        <w:tab/>
      </w:r>
      <w:r w:rsidRPr="002508AF">
        <w:rPr>
          <w:rFonts w:hint="eastAsia"/>
          <w:szCs w:val="28"/>
          <w:rtl/>
          <w:lang w:val="fr-CH"/>
        </w:rPr>
        <w:t>عرض</w:t>
      </w:r>
      <w:r w:rsidRPr="002508AF">
        <w:rPr>
          <w:szCs w:val="28"/>
          <w:rtl/>
          <w:lang w:val="fr-CH"/>
        </w:rPr>
        <w:t xml:space="preserve"> </w:t>
      </w:r>
      <w:r w:rsidRPr="002508AF">
        <w:rPr>
          <w:rFonts w:hint="eastAsia"/>
          <w:szCs w:val="28"/>
          <w:rtl/>
          <w:lang w:val="fr-CH"/>
        </w:rPr>
        <w:t>الحالة</w:t>
      </w:r>
      <w:r w:rsidRPr="002508AF">
        <w:rPr>
          <w:szCs w:val="28"/>
          <w:rtl/>
          <w:lang w:val="fr-CH"/>
        </w:rPr>
        <w:t xml:space="preserve"> </w:t>
      </w:r>
      <w:r w:rsidRPr="002508AF">
        <w:rPr>
          <w:rFonts w:hint="eastAsia"/>
          <w:szCs w:val="28"/>
          <w:rtl/>
          <w:lang w:val="fr-CH"/>
        </w:rPr>
        <w:t>من</w:t>
      </w:r>
      <w:r w:rsidRPr="002508AF">
        <w:rPr>
          <w:szCs w:val="28"/>
          <w:rtl/>
          <w:lang w:val="fr-CH"/>
        </w:rPr>
        <w:t xml:space="preserve"> </w:t>
      </w:r>
      <w:r w:rsidRPr="002508AF">
        <w:rPr>
          <w:rFonts w:hint="eastAsia"/>
          <w:szCs w:val="28"/>
          <w:rtl/>
          <w:lang w:val="fr-CH"/>
        </w:rPr>
        <w:t>جانب</w:t>
      </w:r>
      <w:r w:rsidRPr="002508AF">
        <w:rPr>
          <w:szCs w:val="28"/>
          <w:rtl/>
          <w:lang w:val="fr-CH"/>
        </w:rPr>
        <w:t xml:space="preserve"> </w:t>
      </w:r>
      <w:r w:rsidRPr="002508AF">
        <w:rPr>
          <w:rFonts w:hint="eastAsia"/>
          <w:szCs w:val="28"/>
          <w:rtl/>
          <w:lang w:val="fr-CH"/>
        </w:rPr>
        <w:t>الدولة</w:t>
      </w:r>
      <w:r w:rsidRPr="002508AF">
        <w:rPr>
          <w:szCs w:val="28"/>
          <w:rtl/>
          <w:lang w:val="fr-CH"/>
        </w:rPr>
        <w:t xml:space="preserve"> </w:t>
      </w:r>
      <w:r w:rsidRPr="002508AF">
        <w:rPr>
          <w:rFonts w:hint="eastAsia"/>
          <w:szCs w:val="28"/>
          <w:rtl/>
          <w:lang w:val="fr-CH"/>
        </w:rPr>
        <w:t>موضوع</w:t>
      </w:r>
      <w:r w:rsidRPr="002508AF">
        <w:rPr>
          <w:szCs w:val="28"/>
          <w:rtl/>
          <w:lang w:val="fr-CH"/>
        </w:rPr>
        <w:t xml:space="preserve"> </w:t>
      </w:r>
      <w:r w:rsidRPr="002508AF">
        <w:rPr>
          <w:rFonts w:hint="eastAsia"/>
          <w:szCs w:val="28"/>
          <w:rtl/>
          <w:lang w:val="fr-CH"/>
        </w:rPr>
        <w:t>الاستعراض</w:t>
      </w:r>
      <w:r w:rsidRPr="002508AF">
        <w:rPr>
          <w:webHidden/>
          <w:szCs w:val="28"/>
          <w:rtl/>
          <w:lang w:val="fr-CH"/>
        </w:rPr>
        <w:tab/>
      </w:r>
      <w:r>
        <w:rPr>
          <w:rFonts w:hint="cs"/>
          <w:webHidden/>
          <w:szCs w:val="28"/>
          <w:rtl/>
          <w:lang w:val="fr-CH"/>
        </w:rPr>
        <w:tab/>
        <w:t>5-30</w:t>
      </w:r>
      <w:r>
        <w:rPr>
          <w:rFonts w:hint="cs"/>
          <w:webHidden/>
          <w:szCs w:val="28"/>
          <w:rtl/>
          <w:lang w:val="fr-CH"/>
        </w:rPr>
        <w:tab/>
      </w:r>
      <w:r w:rsidRPr="002508AF">
        <w:rPr>
          <w:webHidden/>
          <w:szCs w:val="28"/>
          <w:rtl/>
          <w:lang w:val="fr-CH"/>
        </w:rPr>
        <w:t>3</w:t>
      </w:r>
    </w:p>
    <w:p w:rsidR="002508AF" w:rsidRPr="002508AF" w:rsidRDefault="002508AF" w:rsidP="002508AF">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Pr>
          <w:szCs w:val="28"/>
          <w:rtl/>
          <w:lang w:val="fr-CH"/>
        </w:rPr>
        <w:tab/>
      </w:r>
      <w:r w:rsidRPr="002508AF">
        <w:rPr>
          <w:rFonts w:hint="eastAsia"/>
          <w:szCs w:val="28"/>
          <w:rtl/>
          <w:lang w:val="fr-CH"/>
        </w:rPr>
        <w:t>باء</w:t>
      </w:r>
      <w:r>
        <w:rPr>
          <w:szCs w:val="28"/>
          <w:rtl/>
          <w:lang w:val="fr-CH"/>
        </w:rPr>
        <w:tab/>
      </w:r>
      <w:r w:rsidRPr="002508AF">
        <w:rPr>
          <w:szCs w:val="28"/>
          <w:rtl/>
          <w:lang w:val="fr-CH"/>
        </w:rPr>
        <w:t>-</w:t>
      </w:r>
      <w:r w:rsidRPr="002508AF">
        <w:rPr>
          <w:szCs w:val="28"/>
          <w:rtl/>
          <w:lang w:val="fr-CH"/>
        </w:rPr>
        <w:tab/>
      </w:r>
      <w:r w:rsidRPr="002508AF">
        <w:rPr>
          <w:rFonts w:hint="eastAsia"/>
          <w:szCs w:val="28"/>
          <w:rtl/>
          <w:lang w:val="fr-CH"/>
        </w:rPr>
        <w:t>جلسة</w:t>
      </w:r>
      <w:r w:rsidRPr="002508AF">
        <w:rPr>
          <w:szCs w:val="28"/>
          <w:rtl/>
          <w:lang w:val="fr-CH"/>
        </w:rPr>
        <w:t xml:space="preserve"> </w:t>
      </w:r>
      <w:r w:rsidRPr="002508AF">
        <w:rPr>
          <w:rFonts w:hint="eastAsia"/>
          <w:szCs w:val="28"/>
          <w:rtl/>
          <w:lang w:val="fr-CH"/>
        </w:rPr>
        <w:t>التحاور</w:t>
      </w:r>
      <w:r w:rsidRPr="002508AF">
        <w:rPr>
          <w:szCs w:val="28"/>
          <w:rtl/>
          <w:lang w:val="fr-CH"/>
        </w:rPr>
        <w:t xml:space="preserve"> </w:t>
      </w:r>
      <w:r w:rsidRPr="002508AF">
        <w:rPr>
          <w:rFonts w:hint="eastAsia"/>
          <w:szCs w:val="28"/>
          <w:rtl/>
          <w:lang w:val="fr-CH"/>
        </w:rPr>
        <w:t>وردود</w:t>
      </w:r>
      <w:r w:rsidRPr="002508AF">
        <w:rPr>
          <w:szCs w:val="28"/>
          <w:rtl/>
          <w:lang w:val="fr-CH"/>
        </w:rPr>
        <w:t xml:space="preserve"> </w:t>
      </w:r>
      <w:r w:rsidRPr="002508AF">
        <w:rPr>
          <w:rFonts w:hint="eastAsia"/>
          <w:szCs w:val="28"/>
          <w:rtl/>
          <w:lang w:val="fr-CH"/>
        </w:rPr>
        <w:t>الدولة</w:t>
      </w:r>
      <w:r w:rsidRPr="002508AF">
        <w:rPr>
          <w:szCs w:val="28"/>
          <w:rtl/>
          <w:lang w:val="fr-CH"/>
        </w:rPr>
        <w:t xml:space="preserve"> </w:t>
      </w:r>
      <w:r w:rsidRPr="002508AF">
        <w:rPr>
          <w:rFonts w:hint="eastAsia"/>
          <w:szCs w:val="28"/>
          <w:rtl/>
          <w:lang w:val="fr-CH"/>
        </w:rPr>
        <w:t>موضوع</w:t>
      </w:r>
      <w:r w:rsidRPr="002508AF">
        <w:rPr>
          <w:szCs w:val="28"/>
          <w:rtl/>
          <w:lang w:val="fr-CH"/>
        </w:rPr>
        <w:t xml:space="preserve"> </w:t>
      </w:r>
      <w:r w:rsidRPr="002508AF">
        <w:rPr>
          <w:rFonts w:hint="eastAsia"/>
          <w:szCs w:val="28"/>
          <w:rtl/>
          <w:lang w:val="fr-CH"/>
        </w:rPr>
        <w:t>الاستعراض</w:t>
      </w:r>
      <w:r w:rsidRPr="002508AF">
        <w:rPr>
          <w:webHidden/>
          <w:szCs w:val="28"/>
          <w:rtl/>
          <w:lang w:val="fr-CH"/>
        </w:rPr>
        <w:tab/>
      </w:r>
      <w:r>
        <w:rPr>
          <w:rFonts w:hint="cs"/>
          <w:webHidden/>
          <w:szCs w:val="28"/>
          <w:rtl/>
          <w:lang w:val="fr-CH"/>
        </w:rPr>
        <w:tab/>
        <w:t>31-116</w:t>
      </w:r>
      <w:r>
        <w:rPr>
          <w:rFonts w:hint="cs"/>
          <w:webHidden/>
          <w:szCs w:val="28"/>
          <w:rtl/>
          <w:lang w:val="fr-CH"/>
        </w:rPr>
        <w:tab/>
      </w:r>
      <w:r w:rsidRPr="002508AF">
        <w:rPr>
          <w:webHidden/>
          <w:szCs w:val="28"/>
          <w:rtl/>
          <w:lang w:val="fr-CH"/>
        </w:rPr>
        <w:t>7</w:t>
      </w:r>
    </w:p>
    <w:p w:rsidR="002508AF" w:rsidRPr="002508AF" w:rsidRDefault="002508AF" w:rsidP="002508AF">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sidRPr="002508AF">
        <w:rPr>
          <w:rFonts w:hint="eastAsia"/>
          <w:szCs w:val="28"/>
          <w:rtl/>
          <w:lang w:val="fr-CH"/>
        </w:rPr>
        <w:t>ثانياً</w:t>
      </w:r>
      <w:r>
        <w:rPr>
          <w:szCs w:val="28"/>
          <w:rtl/>
          <w:lang w:val="fr-CH"/>
        </w:rPr>
        <w:tab/>
      </w:r>
      <w:r w:rsidRPr="002508AF">
        <w:rPr>
          <w:szCs w:val="28"/>
          <w:rtl/>
          <w:lang w:val="fr-CH"/>
        </w:rPr>
        <w:t>-</w:t>
      </w:r>
      <w:r w:rsidRPr="002508AF">
        <w:rPr>
          <w:szCs w:val="28"/>
          <w:rtl/>
          <w:lang w:val="fr-CH"/>
        </w:rPr>
        <w:tab/>
      </w:r>
      <w:r w:rsidRPr="002508AF">
        <w:rPr>
          <w:rFonts w:hint="eastAsia"/>
          <w:szCs w:val="28"/>
          <w:rtl/>
          <w:lang w:val="fr-CH"/>
        </w:rPr>
        <w:t>الاستنتاجات</w:t>
      </w:r>
      <w:r w:rsidRPr="002508AF">
        <w:rPr>
          <w:szCs w:val="28"/>
          <w:rtl/>
          <w:lang w:val="fr-CH"/>
        </w:rPr>
        <w:t xml:space="preserve"> </w:t>
      </w:r>
      <w:r w:rsidRPr="002508AF">
        <w:rPr>
          <w:rFonts w:hint="eastAsia"/>
          <w:szCs w:val="28"/>
          <w:rtl/>
          <w:lang w:val="fr-CH"/>
        </w:rPr>
        <w:t>و</w:t>
      </w:r>
      <w:r w:rsidRPr="002508AF">
        <w:rPr>
          <w:szCs w:val="28"/>
          <w:rtl/>
          <w:lang w:val="fr-CH"/>
        </w:rPr>
        <w:t>/</w:t>
      </w:r>
      <w:r w:rsidRPr="002508AF">
        <w:rPr>
          <w:rFonts w:hint="eastAsia"/>
          <w:szCs w:val="28"/>
          <w:rtl/>
          <w:lang w:val="fr-CH"/>
        </w:rPr>
        <w:t>أو</w:t>
      </w:r>
      <w:r w:rsidRPr="002508AF">
        <w:rPr>
          <w:szCs w:val="28"/>
          <w:rtl/>
          <w:lang w:val="fr-CH"/>
        </w:rPr>
        <w:t xml:space="preserve"> </w:t>
      </w:r>
      <w:r w:rsidRPr="002508AF">
        <w:rPr>
          <w:rFonts w:hint="eastAsia"/>
          <w:szCs w:val="28"/>
          <w:rtl/>
          <w:lang w:val="fr-CH"/>
        </w:rPr>
        <w:t>التوصيات</w:t>
      </w:r>
      <w:r w:rsidRPr="002508AF">
        <w:rPr>
          <w:webHidden/>
          <w:szCs w:val="28"/>
          <w:rtl/>
          <w:lang w:val="fr-CH"/>
        </w:rPr>
        <w:tab/>
      </w:r>
      <w:r>
        <w:rPr>
          <w:rFonts w:hint="cs"/>
          <w:webHidden/>
          <w:szCs w:val="28"/>
          <w:rtl/>
          <w:lang w:val="fr-CH"/>
        </w:rPr>
        <w:tab/>
        <w:t>117-120</w:t>
      </w:r>
      <w:r>
        <w:rPr>
          <w:rFonts w:hint="cs"/>
          <w:webHidden/>
          <w:szCs w:val="28"/>
          <w:rtl/>
          <w:lang w:val="fr-CH"/>
        </w:rPr>
        <w:tab/>
      </w:r>
      <w:r w:rsidRPr="002508AF">
        <w:rPr>
          <w:webHidden/>
          <w:szCs w:val="28"/>
          <w:rtl/>
          <w:lang w:val="fr-CH"/>
        </w:rPr>
        <w:t>18</w:t>
      </w:r>
    </w:p>
    <w:p w:rsidR="002508AF" w:rsidRPr="002508AF" w:rsidRDefault="002508AF" w:rsidP="00E37C27">
      <w:pPr>
        <w:tabs>
          <w:tab w:val="right" w:pos="1021"/>
          <w:tab w:val="left" w:pos="1077"/>
          <w:tab w:val="left" w:pos="1525"/>
          <w:tab w:val="left" w:pos="1842"/>
          <w:tab w:val="left" w:pos="2206"/>
          <w:tab w:val="left" w:pos="2681"/>
          <w:tab w:val="left" w:leader="dot" w:pos="7469"/>
          <w:tab w:val="left" w:pos="7972"/>
          <w:tab w:val="right" w:pos="9638"/>
        </w:tabs>
        <w:spacing w:before="120" w:after="120" w:line="360" w:lineRule="exact"/>
        <w:rPr>
          <w:szCs w:val="28"/>
          <w:rtl/>
          <w:lang w:val="fr-CH"/>
        </w:rPr>
      </w:pPr>
      <w:r>
        <w:rPr>
          <w:szCs w:val="28"/>
          <w:rtl/>
          <w:lang w:val="fr-CH"/>
        </w:rPr>
        <w:tab/>
      </w:r>
      <w:r w:rsidRPr="002508AF">
        <w:rPr>
          <w:rFonts w:hint="eastAsia"/>
          <w:szCs w:val="28"/>
          <w:rtl/>
          <w:lang w:val="fr-CH"/>
        </w:rPr>
        <w:t>المرفق</w:t>
      </w:r>
    </w:p>
    <w:p w:rsidR="002508AF" w:rsidRPr="002508AF" w:rsidRDefault="002508AF" w:rsidP="002508AF">
      <w:pPr>
        <w:tabs>
          <w:tab w:val="right" w:pos="1021"/>
          <w:tab w:val="left" w:pos="1077"/>
          <w:tab w:val="left" w:pos="1525"/>
          <w:tab w:val="left" w:pos="1842"/>
          <w:tab w:val="left" w:pos="2206"/>
          <w:tab w:val="left" w:leader="dot" w:pos="8827"/>
          <w:tab w:val="right" w:pos="9638"/>
        </w:tabs>
        <w:spacing w:after="120" w:line="360" w:lineRule="exact"/>
        <w:rPr>
          <w:szCs w:val="28"/>
          <w:rtl/>
          <w:lang w:val="fr-CH"/>
        </w:rPr>
      </w:pPr>
      <w:r>
        <w:rPr>
          <w:szCs w:val="28"/>
          <w:rtl/>
          <w:lang w:val="fr-CH"/>
        </w:rPr>
        <w:tab/>
      </w:r>
      <w:r>
        <w:rPr>
          <w:rFonts w:hint="cs"/>
          <w:szCs w:val="28"/>
          <w:rtl/>
          <w:lang w:val="fr-CH"/>
        </w:rPr>
        <w:tab/>
      </w:r>
      <w:r>
        <w:rPr>
          <w:szCs w:val="28"/>
          <w:rtl/>
          <w:lang w:val="fr-CH"/>
        </w:rPr>
        <w:tab/>
      </w:r>
      <w:r w:rsidRPr="002508AF">
        <w:rPr>
          <w:rFonts w:hint="eastAsia"/>
          <w:szCs w:val="28"/>
          <w:rtl/>
          <w:lang w:val="fr-CH"/>
        </w:rPr>
        <w:t>تشكيلة</w:t>
      </w:r>
      <w:r w:rsidRPr="002508AF">
        <w:rPr>
          <w:szCs w:val="28"/>
          <w:rtl/>
          <w:lang w:val="fr-CH"/>
        </w:rPr>
        <w:t xml:space="preserve"> </w:t>
      </w:r>
      <w:r w:rsidRPr="002508AF">
        <w:rPr>
          <w:rFonts w:hint="eastAsia"/>
          <w:szCs w:val="28"/>
          <w:rtl/>
          <w:lang w:val="fr-CH"/>
        </w:rPr>
        <w:t>الوفد</w:t>
      </w:r>
      <w:r w:rsidRPr="002508AF">
        <w:rPr>
          <w:webHidden/>
          <w:szCs w:val="28"/>
          <w:rtl/>
          <w:lang w:val="fr-CH"/>
        </w:rPr>
        <w:tab/>
      </w:r>
      <w:r>
        <w:rPr>
          <w:rFonts w:hint="cs"/>
          <w:webHidden/>
          <w:szCs w:val="28"/>
          <w:rtl/>
          <w:lang w:val="fr-CH"/>
        </w:rPr>
        <w:tab/>
      </w:r>
      <w:r w:rsidRPr="002508AF">
        <w:rPr>
          <w:webHidden/>
          <w:szCs w:val="28"/>
          <w:rtl/>
          <w:lang w:val="fr-CH"/>
        </w:rPr>
        <w:t>35</w:t>
      </w:r>
    </w:p>
    <w:p w:rsidR="000920EF" w:rsidRDefault="000920EF" w:rsidP="000920EF">
      <w:pPr>
        <w:pStyle w:val="HChGA"/>
        <w:pageBreakBefore/>
        <w:spacing w:before="120"/>
        <w:rPr>
          <w:rtl/>
        </w:rPr>
      </w:pPr>
      <w:r>
        <w:rPr>
          <w:rtl/>
        </w:rPr>
        <w:lastRenderedPageBreak/>
        <w:tab/>
      </w:r>
      <w:r>
        <w:rPr>
          <w:rFonts w:hint="cs"/>
          <w:rtl/>
        </w:rPr>
        <w:tab/>
      </w:r>
      <w:bookmarkStart w:id="1" w:name="_Toc417907477"/>
      <w:r>
        <w:rPr>
          <w:rFonts w:hint="cs"/>
          <w:rtl/>
        </w:rPr>
        <w:t>مقدمة</w:t>
      </w:r>
      <w:bookmarkEnd w:id="1"/>
    </w:p>
    <w:p w:rsidR="000920EF" w:rsidRDefault="000920EF" w:rsidP="0035185E">
      <w:pPr>
        <w:pStyle w:val="SingleTxtGA"/>
        <w:rPr>
          <w:rtl/>
        </w:rPr>
      </w:pPr>
      <w:r>
        <w:rPr>
          <w:rFonts w:hint="cs"/>
          <w:rtl/>
        </w:rPr>
        <w:t>1-</w:t>
      </w:r>
      <w:r>
        <w:rPr>
          <w:rFonts w:hint="cs"/>
          <w:rtl/>
        </w:rPr>
        <w:tab/>
        <w:t xml:space="preserve">عقد الفريق العامل المعني بالاستعراض الدوري الشامل، المنشأ بموجب قرار مجلس حقوق الإنسان 5/1 المؤرخ 18 حزيران/يونيه 2007، دورته الحادية والعشرين في الفترة من 19 إلى 30 كانون الثاني/يناير 2015. واستُعرضت الحالة في قيرغيزستان في الجلسة الأولى المعقودة في 19 كانون الثاني/يناير 2015. وترأس وفد قيرغيزستان نائب رئيس وزراء قيرغيزستان عبد الرحمن </w:t>
      </w:r>
      <w:proofErr w:type="spellStart"/>
      <w:r>
        <w:rPr>
          <w:rFonts w:hint="cs"/>
          <w:rtl/>
        </w:rPr>
        <w:t>ماماتالييف</w:t>
      </w:r>
      <w:proofErr w:type="spellEnd"/>
      <w:r>
        <w:rPr>
          <w:rFonts w:hint="cs"/>
          <w:rtl/>
        </w:rPr>
        <w:t>. واعتمد الفريق العامل هذا التقرير في جلسته العاشرة المعقودة في 23 كانون ال</w:t>
      </w:r>
      <w:r w:rsidR="007D086B">
        <w:rPr>
          <w:rFonts w:hint="cs"/>
          <w:rtl/>
        </w:rPr>
        <w:t>ثاني/يناير 2015.</w:t>
      </w:r>
    </w:p>
    <w:p w:rsidR="000920EF" w:rsidRDefault="000920EF" w:rsidP="0035185E">
      <w:pPr>
        <w:pStyle w:val="SingleTxtGA"/>
        <w:rPr>
          <w:rtl/>
        </w:rPr>
      </w:pPr>
      <w:r>
        <w:rPr>
          <w:rFonts w:hint="cs"/>
          <w:rtl/>
        </w:rPr>
        <w:t>2-</w:t>
      </w:r>
      <w:r>
        <w:rPr>
          <w:rFonts w:hint="cs"/>
          <w:rtl/>
        </w:rPr>
        <w:tab/>
        <w:t>وفي 13 كانون الثاني/يناير 2015، اختار مجلس حقوق الإنسان فريق المقررين التالي (المجموعة الثلاثية) لتيسير استعراض الحالة في قيرغيزستان: الإمارات العربية المتحدة والجبل الأسود والمغرب.</w:t>
      </w:r>
    </w:p>
    <w:p w:rsidR="000920EF" w:rsidRDefault="000920EF" w:rsidP="0035185E">
      <w:pPr>
        <w:pStyle w:val="SingleTxtGA"/>
        <w:rPr>
          <w:rtl/>
        </w:rPr>
      </w:pPr>
      <w:r>
        <w:rPr>
          <w:rFonts w:hint="cs"/>
          <w:rtl/>
        </w:rPr>
        <w:t>3-</w:t>
      </w:r>
      <w:r>
        <w:rPr>
          <w:rFonts w:hint="cs"/>
          <w:rtl/>
        </w:rPr>
        <w:tab/>
        <w:t>ووفقاً للفقرة 15 من مرفق القرار 5/1 والفقرة 5 من مرفق القرار 16/21، صدرت الوثائق المذكورة أدناه من أجل استعراض حالة قيرغيزستان:</w:t>
      </w:r>
    </w:p>
    <w:p w:rsidR="000920EF" w:rsidRPr="000920EF" w:rsidRDefault="000920EF" w:rsidP="000920EF">
      <w:pPr>
        <w:pStyle w:val="SingleTxtGA"/>
        <w:rPr>
          <w:spacing w:val="-4"/>
          <w:rtl/>
        </w:rPr>
      </w:pPr>
      <w:r w:rsidRPr="000920EF">
        <w:rPr>
          <w:rFonts w:hint="cs"/>
          <w:spacing w:val="-4"/>
          <w:rtl/>
        </w:rPr>
        <w:tab/>
        <w:t>(أ)</w:t>
      </w:r>
      <w:r w:rsidRPr="000920EF">
        <w:rPr>
          <w:rFonts w:hint="cs"/>
          <w:spacing w:val="-4"/>
          <w:rtl/>
        </w:rPr>
        <w:tab/>
        <w:t>تقرير وطني/عرض كتابي مقدم وفقاً للفقرة 15(أ) (</w:t>
      </w:r>
      <w:r w:rsidRPr="000920EF">
        <w:rPr>
          <w:spacing w:val="-4"/>
        </w:rPr>
        <w:t>A/HRC/WG.6/21/KGZ/1</w:t>
      </w:r>
      <w:r w:rsidRPr="000920EF">
        <w:rPr>
          <w:rFonts w:hint="cs"/>
          <w:spacing w:val="-4"/>
          <w:rtl/>
        </w:rPr>
        <w:t>)؛</w:t>
      </w:r>
    </w:p>
    <w:p w:rsidR="000920EF" w:rsidRDefault="000920EF" w:rsidP="0035185E">
      <w:pPr>
        <w:pStyle w:val="SingleTxtGA"/>
        <w:rPr>
          <w:rtl/>
        </w:rPr>
      </w:pPr>
      <w:r>
        <w:rPr>
          <w:rFonts w:hint="cs"/>
          <w:rtl/>
        </w:rPr>
        <w:tab/>
        <w:t>(ب)</w:t>
      </w:r>
      <w:r>
        <w:rPr>
          <w:rFonts w:hint="cs"/>
          <w:rtl/>
        </w:rPr>
        <w:tab/>
        <w:t>معلومات تجميعية أعدتها المفوضية السامية لحقوق الإنسان (مفوضية حقوق الإنسان) وفقاً للفقرة 15(ب) (</w:t>
      </w:r>
      <w:r w:rsidRPr="006A7DC4">
        <w:t>A/HRC/WG.6/</w:t>
      </w:r>
      <w:r>
        <w:t>21</w:t>
      </w:r>
      <w:r w:rsidRPr="006A7DC4">
        <w:t>/</w:t>
      </w:r>
      <w:r>
        <w:t>KGZ/2</w:t>
      </w:r>
      <w:r>
        <w:rPr>
          <w:rFonts w:hint="cs"/>
          <w:rtl/>
        </w:rPr>
        <w:t>)؛</w:t>
      </w:r>
    </w:p>
    <w:p w:rsidR="000920EF" w:rsidRPr="0035185E" w:rsidRDefault="000920EF" w:rsidP="0035185E">
      <w:pPr>
        <w:pStyle w:val="SingleTxtGA"/>
        <w:rPr>
          <w:spacing w:val="-13"/>
          <w:rtl/>
        </w:rPr>
      </w:pPr>
      <w:r w:rsidRPr="0035185E">
        <w:rPr>
          <w:rFonts w:hint="cs"/>
          <w:spacing w:val="-13"/>
          <w:rtl/>
        </w:rPr>
        <w:tab/>
        <w:t>(ج)</w:t>
      </w:r>
      <w:r w:rsidRPr="0035185E">
        <w:rPr>
          <w:rFonts w:hint="cs"/>
          <w:spacing w:val="-13"/>
          <w:rtl/>
        </w:rPr>
        <w:tab/>
        <w:t>موجز أعدته مفوضية حقوق الإنسان وفقاً للفقرة 15(ج) (</w:t>
      </w:r>
      <w:r w:rsidRPr="0035185E">
        <w:rPr>
          <w:spacing w:val="-13"/>
        </w:rPr>
        <w:t>A/HRC/WG.6/21/KGZ/3</w:t>
      </w:r>
      <w:r w:rsidRPr="0035185E">
        <w:rPr>
          <w:rFonts w:hint="cs"/>
          <w:spacing w:val="-13"/>
          <w:rtl/>
        </w:rPr>
        <w:t>).</w:t>
      </w:r>
    </w:p>
    <w:p w:rsidR="000920EF" w:rsidRDefault="000920EF" w:rsidP="0035185E">
      <w:pPr>
        <w:pStyle w:val="SingleTxtGA"/>
        <w:rPr>
          <w:rtl/>
        </w:rPr>
      </w:pPr>
      <w:r>
        <w:rPr>
          <w:rFonts w:hint="cs"/>
          <w:rtl/>
        </w:rPr>
        <w:t>4-</w:t>
      </w:r>
      <w:r>
        <w:rPr>
          <w:rFonts w:hint="cs"/>
          <w:rtl/>
        </w:rPr>
        <w:tab/>
        <w:t xml:space="preserve">وأُحيلت إلى قيرغيزستان عن طريق المجموعة الثلاثية قائمة أسئلة أعدتها سلفاً كل من إسبانيا، وألمانيا، وبلجيكا، والجمهورية التشيكية، وسلوفينيا، والسويد، وسويسرا، والمملكة المتحدة لبريطانيا العظمى </w:t>
      </w:r>
      <w:proofErr w:type="spellStart"/>
      <w:r>
        <w:rPr>
          <w:rFonts w:hint="cs"/>
          <w:rtl/>
        </w:rPr>
        <w:t>و</w:t>
      </w:r>
      <w:r w:rsidR="00E5286E">
        <w:rPr>
          <w:rFonts w:hint="cs"/>
          <w:rtl/>
        </w:rPr>
        <w:t>أيرلندا</w:t>
      </w:r>
      <w:proofErr w:type="spellEnd"/>
      <w:r>
        <w:rPr>
          <w:rFonts w:hint="cs"/>
          <w:rtl/>
        </w:rPr>
        <w:t xml:space="preserve"> الشمالية، والنرويج، والولايات المتحدة الأمريكية. ويمكن الاطلاع على هذه الأسئلة على الموقع الشبكي الخارجي للاستعراض الدوري الشامل.</w:t>
      </w:r>
    </w:p>
    <w:p w:rsidR="000920EF" w:rsidRDefault="000920EF" w:rsidP="0035185E">
      <w:pPr>
        <w:pStyle w:val="HChGA"/>
        <w:rPr>
          <w:rtl/>
        </w:rPr>
      </w:pPr>
      <w:r>
        <w:rPr>
          <w:rFonts w:hint="cs"/>
          <w:rtl/>
        </w:rPr>
        <w:tab/>
      </w:r>
      <w:bookmarkStart w:id="2" w:name="_Toc417907478"/>
      <w:r>
        <w:rPr>
          <w:rFonts w:hint="cs"/>
          <w:rtl/>
        </w:rPr>
        <w:t>أولاً-</w:t>
      </w:r>
      <w:r>
        <w:rPr>
          <w:rFonts w:hint="cs"/>
          <w:rtl/>
        </w:rPr>
        <w:tab/>
        <w:t>موجز مداولات عملية الاستعراض</w:t>
      </w:r>
      <w:bookmarkEnd w:id="2"/>
    </w:p>
    <w:p w:rsidR="000920EF" w:rsidRDefault="000920EF" w:rsidP="0035185E">
      <w:pPr>
        <w:pStyle w:val="H1GA"/>
        <w:rPr>
          <w:rtl/>
        </w:rPr>
      </w:pPr>
      <w:r>
        <w:rPr>
          <w:rFonts w:hint="cs"/>
          <w:rtl/>
        </w:rPr>
        <w:tab/>
      </w:r>
      <w:bookmarkStart w:id="3" w:name="_Toc417907479"/>
      <w:r>
        <w:rPr>
          <w:rFonts w:hint="cs"/>
          <w:rtl/>
        </w:rPr>
        <w:t>ألف-</w:t>
      </w:r>
      <w:r>
        <w:rPr>
          <w:rFonts w:hint="cs"/>
          <w:rtl/>
        </w:rPr>
        <w:tab/>
        <w:t>عرض الحالة من جانب الدولة موضوع الاستعراض</w:t>
      </w:r>
      <w:bookmarkEnd w:id="3"/>
    </w:p>
    <w:p w:rsidR="000920EF" w:rsidRDefault="000920EF" w:rsidP="0035185E">
      <w:pPr>
        <w:pStyle w:val="SingleTxtGA"/>
        <w:rPr>
          <w:rtl/>
        </w:rPr>
      </w:pPr>
      <w:r>
        <w:rPr>
          <w:rFonts w:hint="cs"/>
          <w:rtl/>
        </w:rPr>
        <w:t>5-</w:t>
      </w:r>
      <w:r>
        <w:rPr>
          <w:rFonts w:hint="cs"/>
          <w:rtl/>
        </w:rPr>
        <w:tab/>
        <w:t>أكد الوفد من جديد التزام قيرغيزستان بتعزيز وحماية حقوق الإنسان. وقال إن إرساء الديمقراطية وحماية حقوق الإنسان لا يزال من الأولويات الوطنية. وقد أكدت قيرغيزستان منذ الاستعراض الأول عام 2010 تقيُّدها بالتغير الديمقراطي. وخلال الفترة المشمولة بالتقرير، واجه البلد تحديات خطيرة، شكلت اختباراً لقوة الوحدة الوطنية. ورغم هذه التحديات تمكنت قيرغيزستان من الحفاظ على استقرارها.</w:t>
      </w:r>
    </w:p>
    <w:p w:rsidR="000920EF" w:rsidRDefault="000920EF" w:rsidP="0035185E">
      <w:pPr>
        <w:pStyle w:val="SingleTxtGA"/>
        <w:rPr>
          <w:rtl/>
        </w:rPr>
      </w:pPr>
      <w:r>
        <w:rPr>
          <w:rFonts w:hint="cs"/>
          <w:rtl/>
        </w:rPr>
        <w:lastRenderedPageBreak/>
        <w:t>6-</w:t>
      </w:r>
      <w:r>
        <w:rPr>
          <w:rFonts w:hint="cs"/>
          <w:rtl/>
        </w:rPr>
        <w:tab/>
        <w:t>وسارت قيرغيزستان على طريق بناء الديمقراطية البرلمانية. ولهذه الغاية، اعتُمد دستور جديد وشُكلت حكومة ائتلافية. وأُرسي تقليد الانتقال السلمي للسلطة بفضل الانتخابات الديمقراطية التي جرت في تشرين الأول/أكتوبر 2011. وأقرت الحكومة بأن عقد انتخابات برلمانية نزيهة وشفافة في عام 2015 يشكل عاملاً هاماً في ضمان استقرار البلد.</w:t>
      </w:r>
    </w:p>
    <w:p w:rsidR="000920EF" w:rsidRDefault="000920EF" w:rsidP="00843BD2">
      <w:pPr>
        <w:pStyle w:val="SingleTxtGA"/>
        <w:rPr>
          <w:rtl/>
        </w:rPr>
      </w:pPr>
      <w:r>
        <w:rPr>
          <w:rFonts w:hint="cs"/>
          <w:rtl/>
        </w:rPr>
        <w:t>7-</w:t>
      </w:r>
      <w:r>
        <w:rPr>
          <w:rFonts w:hint="cs"/>
          <w:rtl/>
        </w:rPr>
        <w:tab/>
        <w:t>وأكد الوفد التزام الحكومة بتعزيز سيادة القانون والمؤسسات الديمقراطية.</w:t>
      </w:r>
      <w:r w:rsidR="00B21E07">
        <w:rPr>
          <w:rFonts w:hint="cs"/>
          <w:rtl/>
        </w:rPr>
        <w:t xml:space="preserve"> و</w:t>
      </w:r>
      <w:r>
        <w:rPr>
          <w:rFonts w:hint="cs"/>
          <w:rtl/>
        </w:rPr>
        <w:t>نظر</w:t>
      </w:r>
      <w:r w:rsidR="00C30D9E">
        <w:rPr>
          <w:rFonts w:hint="cs"/>
          <w:rtl/>
        </w:rPr>
        <w:t xml:space="preserve">اً </w:t>
      </w:r>
      <w:r>
        <w:rPr>
          <w:rFonts w:hint="cs"/>
          <w:rtl/>
        </w:rPr>
        <w:t>لإدراك الحكومة</w:t>
      </w:r>
      <w:r w:rsidR="00DD49AC">
        <w:rPr>
          <w:rFonts w:hint="cs"/>
          <w:rtl/>
        </w:rPr>
        <w:t xml:space="preserve"> </w:t>
      </w:r>
      <w:r>
        <w:rPr>
          <w:rFonts w:hint="cs"/>
          <w:rtl/>
        </w:rPr>
        <w:t>إدراك</w:t>
      </w:r>
      <w:r w:rsidR="00C30D9E">
        <w:rPr>
          <w:rFonts w:hint="cs"/>
          <w:rtl/>
        </w:rPr>
        <w:t xml:space="preserve">اً </w:t>
      </w:r>
      <w:r>
        <w:rPr>
          <w:rFonts w:hint="cs"/>
          <w:rtl/>
        </w:rPr>
        <w:t>تام</w:t>
      </w:r>
      <w:r w:rsidR="00843BD2">
        <w:rPr>
          <w:rFonts w:hint="cs"/>
          <w:rtl/>
        </w:rPr>
        <w:t>اً</w:t>
      </w:r>
      <w:r>
        <w:rPr>
          <w:rFonts w:hint="cs"/>
          <w:rtl/>
        </w:rPr>
        <w:t xml:space="preserve"> بوجود قضايا متعلقة بحقوق الإنسان</w:t>
      </w:r>
      <w:r w:rsidR="00B21E07">
        <w:rPr>
          <w:rFonts w:hint="cs"/>
          <w:rtl/>
        </w:rPr>
        <w:t xml:space="preserve">، </w:t>
      </w:r>
      <w:r>
        <w:rPr>
          <w:rFonts w:hint="cs"/>
          <w:rtl/>
        </w:rPr>
        <w:t>فقد عكفت في السنوات الماضية على تعزيز جهودها لتحسين احترام حقوق الإنسان وسيادة القانون. وبُذِلت جهود كبيرة لمواءمة التشريعات مع الدستور والمعايير الدولية لحقوق الإنسان.</w:t>
      </w:r>
    </w:p>
    <w:p w:rsidR="000920EF" w:rsidRDefault="000920EF" w:rsidP="0035185E">
      <w:pPr>
        <w:pStyle w:val="SingleTxtGA"/>
        <w:rPr>
          <w:rtl/>
        </w:rPr>
      </w:pPr>
      <w:r>
        <w:rPr>
          <w:rFonts w:hint="cs"/>
          <w:rtl/>
        </w:rPr>
        <w:t>8-</w:t>
      </w:r>
      <w:r>
        <w:rPr>
          <w:rFonts w:hint="cs"/>
          <w:rtl/>
        </w:rPr>
        <w:tab/>
        <w:t>وقد اعتُمد الدستور بالاستفتاء العام في عام 2010، وكان ذلك في إطار عملية إصلاح دستوري اتسمت بالانفتاح والشفافية. ويؤكد الدستور مبدأ سيادة القانون</w:t>
      </w:r>
      <w:r w:rsidR="00B21E07">
        <w:rPr>
          <w:rFonts w:hint="cs"/>
          <w:rtl/>
        </w:rPr>
        <w:t xml:space="preserve"> و</w:t>
      </w:r>
      <w:r>
        <w:rPr>
          <w:rFonts w:hint="cs"/>
          <w:rtl/>
        </w:rPr>
        <w:t>يكفل مبادئ الفصل بين السلطات واستقلال المحاكم،</w:t>
      </w:r>
      <w:r w:rsidR="00B21E07">
        <w:rPr>
          <w:rFonts w:hint="cs"/>
          <w:rtl/>
        </w:rPr>
        <w:t xml:space="preserve"> </w:t>
      </w:r>
      <w:proofErr w:type="spellStart"/>
      <w:r w:rsidR="00B21E07">
        <w:rPr>
          <w:rFonts w:hint="cs"/>
          <w:rtl/>
        </w:rPr>
        <w:t>و</w:t>
      </w:r>
      <w:r>
        <w:rPr>
          <w:rFonts w:hint="cs"/>
          <w:rtl/>
        </w:rPr>
        <w:t>يرسي</w:t>
      </w:r>
      <w:proofErr w:type="spellEnd"/>
      <w:r>
        <w:rPr>
          <w:rFonts w:hint="cs"/>
          <w:rtl/>
        </w:rPr>
        <w:t xml:space="preserve"> ضمانات لحماية حقوق الإنسان.</w:t>
      </w:r>
    </w:p>
    <w:p w:rsidR="000920EF" w:rsidRDefault="000920EF" w:rsidP="0035185E">
      <w:pPr>
        <w:pStyle w:val="SingleTxtGA"/>
        <w:rPr>
          <w:rtl/>
        </w:rPr>
      </w:pPr>
      <w:r>
        <w:rPr>
          <w:rFonts w:hint="cs"/>
          <w:rtl/>
        </w:rPr>
        <w:t>9-</w:t>
      </w:r>
      <w:r>
        <w:rPr>
          <w:rFonts w:hint="cs"/>
          <w:rtl/>
        </w:rPr>
        <w:tab/>
        <w:t>وتؤكد المعايير التي يكرسها الدستور الأهمية القصوى</w:t>
      </w:r>
      <w:r w:rsidR="00DD49AC">
        <w:rPr>
          <w:rFonts w:hint="cs"/>
          <w:rtl/>
        </w:rPr>
        <w:t xml:space="preserve"> </w:t>
      </w:r>
      <w:r>
        <w:rPr>
          <w:rFonts w:hint="cs"/>
          <w:rtl/>
        </w:rPr>
        <w:t>التي تكتسيها مسألة حقوق الإنسان والحريات. فالصكوك الدولية لحقوق الإنسان تنطبق انطباقاً مباشراً ولها الأسبقية على غيرها من الاتفاقات الدولية.</w:t>
      </w:r>
    </w:p>
    <w:p w:rsidR="000920EF" w:rsidRDefault="000920EF" w:rsidP="0035185E">
      <w:pPr>
        <w:pStyle w:val="SingleTxtGA"/>
        <w:rPr>
          <w:rtl/>
        </w:rPr>
      </w:pPr>
      <w:r>
        <w:rPr>
          <w:rFonts w:hint="cs"/>
          <w:rtl/>
        </w:rPr>
        <w:t>10-</w:t>
      </w:r>
      <w:r>
        <w:rPr>
          <w:rFonts w:hint="cs"/>
          <w:rtl/>
        </w:rPr>
        <w:tab/>
        <w:t>وأوضح الوفد أن الدستور</w:t>
      </w:r>
      <w:r w:rsidR="00DD49AC">
        <w:rPr>
          <w:rFonts w:hint="cs"/>
          <w:rtl/>
        </w:rPr>
        <w:t xml:space="preserve"> </w:t>
      </w:r>
      <w:r>
        <w:rPr>
          <w:rFonts w:hint="cs"/>
          <w:rtl/>
        </w:rPr>
        <w:t>يكفل استقلالية القضاء وأن القضاة مستقلون ولا يخضعون إلا للدستور والقانون. ويتمتع المواطنون بالحق في الحماية القضائية وفي المساعدة القانونية في الحالات التي ينص عليها القانون. وكثفت قيرغيزستان جهودها</w:t>
      </w:r>
      <w:r w:rsidR="00DD49AC">
        <w:rPr>
          <w:rFonts w:hint="cs"/>
          <w:rtl/>
        </w:rPr>
        <w:t xml:space="preserve"> </w:t>
      </w:r>
      <w:r>
        <w:rPr>
          <w:rFonts w:hint="cs"/>
          <w:rtl/>
        </w:rPr>
        <w:t>لاستحداث نظام هيئة المحلفين بما يتيح للمواطنين المشاركة في إقامة العدل.</w:t>
      </w:r>
    </w:p>
    <w:p w:rsidR="000920EF" w:rsidRDefault="000920EF" w:rsidP="0035185E">
      <w:pPr>
        <w:pStyle w:val="SingleTxtGA"/>
        <w:rPr>
          <w:rtl/>
        </w:rPr>
      </w:pPr>
      <w:r>
        <w:rPr>
          <w:rFonts w:hint="cs"/>
          <w:rtl/>
        </w:rPr>
        <w:t>11-</w:t>
      </w:r>
      <w:r>
        <w:rPr>
          <w:rFonts w:hint="cs"/>
          <w:rtl/>
        </w:rPr>
        <w:tab/>
        <w:t>ولا يزال النظام القضائي يواجه تحديات شتى</w:t>
      </w:r>
      <w:r w:rsidR="00B21E07">
        <w:rPr>
          <w:rFonts w:hint="cs"/>
          <w:rtl/>
        </w:rPr>
        <w:t xml:space="preserve">. </w:t>
      </w:r>
      <w:r>
        <w:rPr>
          <w:rFonts w:hint="cs"/>
          <w:rtl/>
        </w:rPr>
        <w:t>وأُنشئ مجلس الإصلاح القضائي، وهو هيئة استشارية وإرشادية، لتنسيق تدابير الإصلاح القضائي ذات الأولوية. ووضع مجلس القضاة البرنامج الوطني الشامل لتطوير النظام القضائي للفترة 2013-2017، الذي ينص على تحليل شامل وتوصيات محددة بشأن القضايا الرئيسية المتعلقة بالقضاء</w:t>
      </w:r>
      <w:r w:rsidR="00B21E07">
        <w:rPr>
          <w:rFonts w:hint="cs"/>
          <w:rtl/>
        </w:rPr>
        <w:t xml:space="preserve"> و</w:t>
      </w:r>
      <w:r>
        <w:rPr>
          <w:rFonts w:hint="cs"/>
          <w:rtl/>
        </w:rPr>
        <w:t>إمكانية اللجوء إلى العدالة.</w:t>
      </w:r>
    </w:p>
    <w:p w:rsidR="000920EF" w:rsidRDefault="000920EF" w:rsidP="0035185E">
      <w:pPr>
        <w:pStyle w:val="SingleTxtGA"/>
        <w:rPr>
          <w:rtl/>
        </w:rPr>
      </w:pPr>
      <w:r>
        <w:rPr>
          <w:rFonts w:hint="cs"/>
          <w:rtl/>
        </w:rPr>
        <w:t>12-</w:t>
      </w:r>
      <w:r>
        <w:rPr>
          <w:rFonts w:hint="cs"/>
          <w:rtl/>
        </w:rPr>
        <w:tab/>
        <w:t xml:space="preserve">وفي عام 2010، شهد البلد نزاعاً </w:t>
      </w:r>
      <w:proofErr w:type="spellStart"/>
      <w:r>
        <w:rPr>
          <w:rFonts w:hint="cs"/>
          <w:rtl/>
        </w:rPr>
        <w:t>إثنياً</w:t>
      </w:r>
      <w:proofErr w:type="spellEnd"/>
      <w:r>
        <w:rPr>
          <w:rFonts w:hint="cs"/>
          <w:rtl/>
        </w:rPr>
        <w:t xml:space="preserve"> في المنطقة الجنوبية منه أدى إلى وقوع خسائر في الأرواح. وتمكنت الحكومة من تهدئة الوضع ووقف النزاع. ونفذت الحكومة إطاراً </w:t>
      </w:r>
      <w:proofErr w:type="spellStart"/>
      <w:r>
        <w:rPr>
          <w:rFonts w:hint="cs"/>
          <w:rtl/>
        </w:rPr>
        <w:t>سياساتياً</w:t>
      </w:r>
      <w:proofErr w:type="spellEnd"/>
      <w:r>
        <w:rPr>
          <w:rFonts w:hint="cs"/>
          <w:rtl/>
        </w:rPr>
        <w:t xml:space="preserve"> لتحقيق الانسجام في العلاقات بين </w:t>
      </w:r>
      <w:proofErr w:type="spellStart"/>
      <w:r>
        <w:rPr>
          <w:rFonts w:hint="cs"/>
          <w:rtl/>
        </w:rPr>
        <w:t>الإثنيات</w:t>
      </w:r>
      <w:proofErr w:type="spellEnd"/>
      <w:r>
        <w:rPr>
          <w:rFonts w:hint="cs"/>
          <w:rtl/>
        </w:rPr>
        <w:t xml:space="preserve"> وتحقيق الاندماج في الأجل الطويل. ووضعت الاستراتيجية الوطنية للتنمية المستدامة للفترة 2013-2017 والإطار </w:t>
      </w:r>
      <w:proofErr w:type="spellStart"/>
      <w:r>
        <w:rPr>
          <w:rFonts w:hint="cs"/>
          <w:rtl/>
        </w:rPr>
        <w:t>السياساتي</w:t>
      </w:r>
      <w:proofErr w:type="spellEnd"/>
      <w:r>
        <w:rPr>
          <w:rFonts w:hint="cs"/>
          <w:rtl/>
        </w:rPr>
        <w:t xml:space="preserve"> لتعزيز الوحدة الوطنية والعلاقات بين المجموعات</w:t>
      </w:r>
      <w:r w:rsidR="00DD49AC">
        <w:rPr>
          <w:rFonts w:hint="cs"/>
          <w:rtl/>
        </w:rPr>
        <w:t xml:space="preserve"> </w:t>
      </w:r>
      <w:r>
        <w:rPr>
          <w:rFonts w:hint="cs"/>
          <w:rtl/>
        </w:rPr>
        <w:t>الإثنية واعتُمدا</w:t>
      </w:r>
      <w:r w:rsidR="00DD49AC">
        <w:rPr>
          <w:rFonts w:hint="cs"/>
          <w:rtl/>
        </w:rPr>
        <w:t xml:space="preserve"> </w:t>
      </w:r>
      <w:r>
        <w:rPr>
          <w:rFonts w:hint="cs"/>
          <w:rtl/>
        </w:rPr>
        <w:t>على إثر مناقشة مفتوحة وواسعة</w:t>
      </w:r>
      <w:r w:rsidR="00DD49AC">
        <w:rPr>
          <w:rFonts w:hint="cs"/>
          <w:rtl/>
        </w:rPr>
        <w:t xml:space="preserve"> </w:t>
      </w:r>
      <w:r>
        <w:rPr>
          <w:rFonts w:hint="cs"/>
          <w:rtl/>
        </w:rPr>
        <w:t xml:space="preserve">تناولت الوضع القائم بعد نزاع عام 2010. </w:t>
      </w:r>
    </w:p>
    <w:p w:rsidR="000920EF" w:rsidRDefault="000920EF" w:rsidP="0035185E">
      <w:pPr>
        <w:pStyle w:val="SingleTxtGA"/>
        <w:rPr>
          <w:rtl/>
        </w:rPr>
      </w:pPr>
      <w:r>
        <w:rPr>
          <w:rFonts w:hint="cs"/>
          <w:rtl/>
        </w:rPr>
        <w:t>13-</w:t>
      </w:r>
      <w:r w:rsidR="0035185E">
        <w:rPr>
          <w:rFonts w:hint="cs"/>
          <w:rtl/>
        </w:rPr>
        <w:tab/>
        <w:t>و</w:t>
      </w:r>
      <w:r>
        <w:rPr>
          <w:rFonts w:hint="cs"/>
          <w:rtl/>
        </w:rPr>
        <w:t>كان الهدف من عملية تحسين</w:t>
      </w:r>
      <w:r w:rsidR="00DD49AC">
        <w:rPr>
          <w:rFonts w:hint="cs"/>
          <w:rtl/>
        </w:rPr>
        <w:t xml:space="preserve"> </w:t>
      </w:r>
      <w:r>
        <w:rPr>
          <w:rFonts w:hint="cs"/>
          <w:rtl/>
        </w:rPr>
        <w:t>القانون الانتخابي</w:t>
      </w:r>
      <w:r w:rsidR="00DD49AC">
        <w:rPr>
          <w:rFonts w:hint="cs"/>
          <w:rtl/>
        </w:rPr>
        <w:t xml:space="preserve"> </w:t>
      </w:r>
      <w:r>
        <w:rPr>
          <w:rFonts w:hint="cs"/>
          <w:rtl/>
        </w:rPr>
        <w:t>قبل الانتخابات البرلمانية لعام</w:t>
      </w:r>
      <w:r w:rsidR="0035185E">
        <w:rPr>
          <w:rFonts w:hint="eastAsia"/>
          <w:rtl/>
        </w:rPr>
        <w:t> </w:t>
      </w:r>
      <w:r w:rsidR="0035185E">
        <w:rPr>
          <w:rFonts w:hint="cs"/>
          <w:rtl/>
        </w:rPr>
        <w:t xml:space="preserve">2015 </w:t>
      </w:r>
      <w:r>
        <w:rPr>
          <w:rFonts w:hint="cs"/>
          <w:rtl/>
        </w:rPr>
        <w:t>هو تحسين تمثيل النساء والأقليات الإثنية في الهيئات المن</w:t>
      </w:r>
      <w:r w:rsidR="0035185E">
        <w:rPr>
          <w:rFonts w:hint="cs"/>
          <w:rtl/>
        </w:rPr>
        <w:t xml:space="preserve">تخبة عن طريق اعتماد نظام الحصص </w:t>
      </w:r>
      <w:r>
        <w:rPr>
          <w:rFonts w:hint="cs"/>
          <w:rtl/>
        </w:rPr>
        <w:t>في قوائم المرشحين.</w:t>
      </w:r>
    </w:p>
    <w:p w:rsidR="000920EF" w:rsidRDefault="000920EF" w:rsidP="0035185E">
      <w:pPr>
        <w:pStyle w:val="SingleTxtGA"/>
        <w:rPr>
          <w:rtl/>
        </w:rPr>
      </w:pPr>
      <w:r>
        <w:rPr>
          <w:rFonts w:hint="cs"/>
          <w:rtl/>
        </w:rPr>
        <w:lastRenderedPageBreak/>
        <w:t>14-</w:t>
      </w:r>
      <w:r>
        <w:rPr>
          <w:rFonts w:hint="cs"/>
          <w:rtl/>
        </w:rPr>
        <w:tab/>
        <w:t>وأكد الوفد إنشاء مجلس تنسيق حقوق الإنسان وربطه بالحكومة بصفته هيئة استشارية وإرشادية مشتركة بين الوزارات.</w:t>
      </w:r>
      <w:r w:rsidR="00B21E07">
        <w:rPr>
          <w:rFonts w:hint="cs"/>
          <w:rtl/>
        </w:rPr>
        <w:t xml:space="preserve"> و</w:t>
      </w:r>
      <w:r>
        <w:rPr>
          <w:rFonts w:hint="cs"/>
          <w:rtl/>
        </w:rPr>
        <w:t>خُوّل هذا المجلس</w:t>
      </w:r>
      <w:r w:rsidR="00DD49AC">
        <w:rPr>
          <w:rFonts w:hint="cs"/>
          <w:rtl/>
        </w:rPr>
        <w:t xml:space="preserve"> </w:t>
      </w:r>
      <w:r>
        <w:rPr>
          <w:rFonts w:hint="cs"/>
          <w:rtl/>
        </w:rPr>
        <w:t>صلاحيات منها إجراء رصد منتظم لحالة حقوق الإنسان، واتخاذ تدابير لتنفيذ توصيات الهيئات الدولية لحقوق الإنسان، والعمل مع المجتمع المدني وغيره من الجهات المعنية، ومناقشة وإعداد توصيات من أجل ضمان حماية حقوق الإنسان في البلد.</w:t>
      </w:r>
    </w:p>
    <w:p w:rsidR="000920EF" w:rsidRDefault="000920EF" w:rsidP="0035185E">
      <w:pPr>
        <w:pStyle w:val="SingleTxtGA"/>
        <w:rPr>
          <w:rtl/>
        </w:rPr>
      </w:pPr>
      <w:r>
        <w:rPr>
          <w:rFonts w:hint="cs"/>
          <w:rtl/>
        </w:rPr>
        <w:t>15-</w:t>
      </w:r>
      <w:r>
        <w:rPr>
          <w:rFonts w:hint="cs"/>
          <w:rtl/>
        </w:rPr>
        <w:tab/>
        <w:t>وعقب التصديق على البروتوكول الاختياري لاتفاقية مناهضة التعذيب وغيره من ضروب المعاملة أو العقوبة القاسية أو اللاإنسانية أو المهينة عام 2008، أنشئ المجلس الوطني لمناهضة التعذيب وغيره من ضروب المعاملة أو العقوبة القاسية أو اللاإنسانية أو المهينة. وضمت هذه الآلية الوقائية الوطنية ممثلين عن منظمات المجتمع المدني ومؤسسة أمين المظالم والبرلمان. ويواجه المركز بعض التحديات بينها عدم حصوله على ما يكفي من التمويل بما يمكنه من العمل بفعالية. ورغم التحديات، فُتح حتى الآن مكتبان لهذا المركز.</w:t>
      </w:r>
    </w:p>
    <w:p w:rsidR="000920EF" w:rsidRDefault="000920EF" w:rsidP="0035185E">
      <w:pPr>
        <w:pStyle w:val="SingleTxtGA"/>
        <w:rPr>
          <w:rtl/>
        </w:rPr>
      </w:pPr>
      <w:r>
        <w:rPr>
          <w:rFonts w:hint="cs"/>
          <w:rtl/>
        </w:rPr>
        <w:t>16-</w:t>
      </w:r>
      <w:r>
        <w:rPr>
          <w:rFonts w:hint="cs"/>
          <w:rtl/>
        </w:rPr>
        <w:tab/>
        <w:t>وأنشئ فريق عامل مشترك بين الوزارات لإعداد التقرير الوطني للجولة الثانية من الاستعراض الدوري الشامل. وأُجري في سياق عملية إعداد التقرير الوطني تحليل قانوني مقارن للقوانين والممارسات فضلاً عن تحليل للأسباب الجذرية لانتهاكات حقوق الإنسان. ووثَّق التقرير الوطني الإنجازات التي تحققت والتحديات</w:t>
      </w:r>
      <w:r w:rsidR="00DD49AC">
        <w:rPr>
          <w:rFonts w:hint="cs"/>
          <w:rtl/>
        </w:rPr>
        <w:t xml:space="preserve"> </w:t>
      </w:r>
      <w:r>
        <w:rPr>
          <w:rFonts w:hint="cs"/>
          <w:rtl/>
        </w:rPr>
        <w:t>التي لا تزال قائمة.</w:t>
      </w:r>
    </w:p>
    <w:p w:rsidR="000920EF" w:rsidRDefault="000920EF" w:rsidP="0035185E">
      <w:pPr>
        <w:pStyle w:val="SingleTxtGA"/>
        <w:rPr>
          <w:rtl/>
        </w:rPr>
      </w:pPr>
      <w:r>
        <w:rPr>
          <w:rFonts w:hint="cs"/>
          <w:rtl/>
        </w:rPr>
        <w:t>17-</w:t>
      </w:r>
      <w:r w:rsidR="0035185E">
        <w:rPr>
          <w:rFonts w:hint="cs"/>
          <w:rtl/>
        </w:rPr>
        <w:tab/>
        <w:t>و</w:t>
      </w:r>
      <w:r>
        <w:rPr>
          <w:rFonts w:hint="cs"/>
          <w:rtl/>
        </w:rPr>
        <w:t>عمِلت الحكومة بالتوصيات التي</w:t>
      </w:r>
      <w:r w:rsidR="00DD49AC">
        <w:rPr>
          <w:rFonts w:hint="cs"/>
          <w:rtl/>
        </w:rPr>
        <w:t xml:space="preserve"> </w:t>
      </w:r>
      <w:r>
        <w:rPr>
          <w:rFonts w:hint="cs"/>
          <w:rtl/>
        </w:rPr>
        <w:t>قُدِّمت لها خلال استعراض عام 2010 والتي تدعو إلى عملية إصلاح دستوري تتسم بالانفتاح والشفافية وإلى</w:t>
      </w:r>
      <w:r w:rsidR="00DD49AC">
        <w:rPr>
          <w:rFonts w:hint="cs"/>
          <w:rtl/>
        </w:rPr>
        <w:t xml:space="preserve"> </w:t>
      </w:r>
      <w:r>
        <w:rPr>
          <w:rFonts w:hint="cs"/>
          <w:rtl/>
        </w:rPr>
        <w:t>إدراج أحكام قوية تتعلق بحقوق الإنسان في الدستور. وفي إطار متابعة الاستعراض الدوري الشامل، اعتُمد قانون الأطفال لتعزيز النظام الوطني لحماية الطفل. وبالإضافة إلى ذلك، اعتُمد قانون التجمع السلمي بما يتماشى مع أحكام العهد الدولي الخاص بالحقوق المدنية والسياسية. وقدم التقرير الوطني معلومات عن التدابير المتخذة لمكافحة العنف الجنساني،</w:t>
      </w:r>
      <w:r w:rsidR="00B21E07">
        <w:rPr>
          <w:rFonts w:hint="cs"/>
          <w:rtl/>
        </w:rPr>
        <w:t xml:space="preserve"> و</w:t>
      </w:r>
      <w:r>
        <w:rPr>
          <w:rFonts w:hint="cs"/>
          <w:rtl/>
        </w:rPr>
        <w:t xml:space="preserve">خطف الفتيات لأغراض الزواج، </w:t>
      </w:r>
      <w:proofErr w:type="spellStart"/>
      <w:r>
        <w:rPr>
          <w:rFonts w:hint="cs"/>
          <w:rtl/>
        </w:rPr>
        <w:t>والاتجار</w:t>
      </w:r>
      <w:proofErr w:type="spellEnd"/>
      <w:r>
        <w:rPr>
          <w:rFonts w:hint="cs"/>
          <w:rtl/>
        </w:rPr>
        <w:t xml:space="preserve"> بالبشر،</w:t>
      </w:r>
      <w:r w:rsidR="00B21E07">
        <w:rPr>
          <w:rFonts w:hint="cs"/>
          <w:rtl/>
        </w:rPr>
        <w:t xml:space="preserve"> و</w:t>
      </w:r>
      <w:r>
        <w:rPr>
          <w:rFonts w:hint="cs"/>
          <w:rtl/>
        </w:rPr>
        <w:t>عن أثر مبادرات مكافحة الفساد.</w:t>
      </w:r>
    </w:p>
    <w:p w:rsidR="000920EF" w:rsidRDefault="000920EF" w:rsidP="0035185E">
      <w:pPr>
        <w:pStyle w:val="SingleTxtGA"/>
        <w:rPr>
          <w:rtl/>
        </w:rPr>
      </w:pPr>
      <w:r>
        <w:rPr>
          <w:rFonts w:hint="cs"/>
          <w:rtl/>
        </w:rPr>
        <w:t>18-</w:t>
      </w:r>
      <w:r>
        <w:rPr>
          <w:rFonts w:hint="cs"/>
          <w:rtl/>
        </w:rPr>
        <w:tab/>
        <w:t xml:space="preserve">وأشار الوفد إلى أن التقرير أُعد في إطار عملية مشاورات وطنية واسعة النطاق شملت ممثلين عن الهيئات الحكومية والمنظمات غير الحكومية. وتنوي الحكومة مناقشة أساليب ونهج جديدة لتنفيذ التوصيات الصادرة عن الاستعراض. </w:t>
      </w:r>
    </w:p>
    <w:p w:rsidR="000920EF" w:rsidRPr="007D086B" w:rsidRDefault="0035185E" w:rsidP="0035185E">
      <w:pPr>
        <w:pStyle w:val="SingleTxtGA"/>
        <w:rPr>
          <w:spacing w:val="-4"/>
          <w:rtl/>
        </w:rPr>
      </w:pPr>
      <w:r w:rsidRPr="007D086B">
        <w:rPr>
          <w:rFonts w:hint="cs"/>
          <w:spacing w:val="-4"/>
          <w:rtl/>
        </w:rPr>
        <w:t>19-</w:t>
      </w:r>
      <w:r w:rsidRPr="007D086B">
        <w:rPr>
          <w:rFonts w:hint="cs"/>
          <w:spacing w:val="-4"/>
          <w:rtl/>
        </w:rPr>
        <w:tab/>
      </w:r>
      <w:r w:rsidR="000920EF" w:rsidRPr="007D086B">
        <w:rPr>
          <w:rFonts w:hint="cs"/>
          <w:spacing w:val="-4"/>
          <w:rtl/>
        </w:rPr>
        <w:t>ومنذ إنشاء مجلس تنسيق حقوق الإنسان في عام 2013، تجري الهيئات الحكومية ذات الصلة مناقشة حول مسألة إصدار دعوة دائمة للمكلفين بولايات في إطار الإجراءات الخاصة.</w:t>
      </w:r>
    </w:p>
    <w:p w:rsidR="000920EF" w:rsidRDefault="000920EF" w:rsidP="0035185E">
      <w:pPr>
        <w:pStyle w:val="SingleTxtGA"/>
        <w:rPr>
          <w:rtl/>
        </w:rPr>
      </w:pPr>
      <w:r>
        <w:rPr>
          <w:rFonts w:hint="cs"/>
          <w:rtl/>
        </w:rPr>
        <w:t>20-</w:t>
      </w:r>
      <w:r>
        <w:rPr>
          <w:rFonts w:hint="cs"/>
          <w:rtl/>
        </w:rPr>
        <w:tab/>
        <w:t>وأكد الوفد مجددا</w:t>
      </w:r>
      <w:r w:rsidR="00710E7C">
        <w:rPr>
          <w:rFonts w:hint="cs"/>
          <w:rtl/>
        </w:rPr>
        <w:t>ً</w:t>
      </w:r>
      <w:r>
        <w:rPr>
          <w:rFonts w:hint="cs"/>
          <w:rtl/>
        </w:rPr>
        <w:t xml:space="preserve"> التزام قيرغيزستان الراسخ بتحسين نظام حماية حقوق الإنسان وضمان توافق القانون الوطني مع المنظومة الدولية لحقوق الإنسان.</w:t>
      </w:r>
      <w:r w:rsidR="00B21E07">
        <w:rPr>
          <w:rFonts w:hint="cs"/>
          <w:rtl/>
        </w:rPr>
        <w:t xml:space="preserve"> و</w:t>
      </w:r>
      <w:r>
        <w:rPr>
          <w:rFonts w:hint="cs"/>
          <w:rtl/>
        </w:rPr>
        <w:t>الاستعراض الدوري الشامل ليس حدثاً</w:t>
      </w:r>
      <w:r w:rsidR="00DD49AC">
        <w:rPr>
          <w:rFonts w:hint="cs"/>
          <w:rtl/>
        </w:rPr>
        <w:t xml:space="preserve"> </w:t>
      </w:r>
      <w:r>
        <w:rPr>
          <w:rFonts w:hint="cs"/>
          <w:rtl/>
        </w:rPr>
        <w:t>ظرفي</w:t>
      </w:r>
      <w:r w:rsidR="00C30D9E">
        <w:rPr>
          <w:rFonts w:hint="cs"/>
          <w:rtl/>
        </w:rPr>
        <w:t xml:space="preserve">اً </w:t>
      </w:r>
      <w:r>
        <w:rPr>
          <w:rFonts w:hint="cs"/>
          <w:rtl/>
        </w:rPr>
        <w:t>بل عملية متواصلة تتطلب جهوداً دؤوبة من الحكومة.</w:t>
      </w:r>
    </w:p>
    <w:p w:rsidR="000920EF" w:rsidRDefault="000920EF" w:rsidP="0035185E">
      <w:pPr>
        <w:pStyle w:val="SingleTxtGA"/>
        <w:rPr>
          <w:rtl/>
        </w:rPr>
      </w:pPr>
      <w:r>
        <w:rPr>
          <w:rFonts w:hint="cs"/>
          <w:rtl/>
        </w:rPr>
        <w:lastRenderedPageBreak/>
        <w:t>21-</w:t>
      </w:r>
      <w:r>
        <w:rPr>
          <w:rFonts w:hint="cs"/>
          <w:rtl/>
        </w:rPr>
        <w:tab/>
        <w:t>وقدمت قيرغيزستان ترشيحها لعضوية مجلس حقوق الإنسان للفترة 2016-2018. وقد أُنشئ مكتب مفوضية الأمم المتحدة السامية لحقوق الإنسان لوسط آسيا في بيشكيك. وزار مفوض الأمم المتحدة السامي لحقوق الإنسان والأمين العام المساعد لشؤون حقوق الإنسان قيرغيزستان خلال الفترة المشمولة بالتقرير. وتتعاون قيرغيزستان بنشاط مع هيئات معاهدات الأمم المتحدة،</w:t>
      </w:r>
      <w:r w:rsidR="00B21E07">
        <w:rPr>
          <w:rFonts w:hint="cs"/>
          <w:rtl/>
        </w:rPr>
        <w:t xml:space="preserve"> و</w:t>
      </w:r>
      <w:r>
        <w:rPr>
          <w:rFonts w:hint="cs"/>
          <w:rtl/>
        </w:rPr>
        <w:t>قدمت تقاريرها إلى</w:t>
      </w:r>
      <w:r w:rsidR="00DD49AC">
        <w:rPr>
          <w:rFonts w:hint="cs"/>
          <w:rtl/>
        </w:rPr>
        <w:t xml:space="preserve"> </w:t>
      </w:r>
      <w:r>
        <w:rPr>
          <w:rFonts w:hint="cs"/>
          <w:rtl/>
        </w:rPr>
        <w:t>لجنة حقوق الطفل، واللجنة المعنية بحقوق الإنسان، واللجنة المعنية بالحقوق الاقتصادية والاجتماعية والثقافية، ولجنة القضاء على التمييز العنصري، ولجنة مناهضة التعذيب، واللجنة المعنية بالقضاء على التمييز ضد المرأة.</w:t>
      </w:r>
    </w:p>
    <w:p w:rsidR="000920EF" w:rsidRDefault="000920EF" w:rsidP="0035185E">
      <w:pPr>
        <w:pStyle w:val="SingleTxtGA"/>
        <w:rPr>
          <w:rtl/>
        </w:rPr>
      </w:pPr>
      <w:r>
        <w:rPr>
          <w:rFonts w:hint="cs"/>
          <w:rtl/>
        </w:rPr>
        <w:t>22-</w:t>
      </w:r>
      <w:r>
        <w:rPr>
          <w:rFonts w:hint="cs"/>
          <w:rtl/>
        </w:rPr>
        <w:tab/>
        <w:t>وقدم الوفد ردوده على الأسئلة المقدمة مسبقاً. وفيما يتعلق بالتصديق على نظام روما الأساسي للمحكمة الجنائية الدولية،</w:t>
      </w:r>
      <w:r w:rsidR="00DD49AC">
        <w:rPr>
          <w:rFonts w:hint="cs"/>
          <w:rtl/>
        </w:rPr>
        <w:t xml:space="preserve"> </w:t>
      </w:r>
      <w:r>
        <w:rPr>
          <w:rFonts w:hint="cs"/>
          <w:rtl/>
        </w:rPr>
        <w:t>ما فتئت قيرغيزستان تتابع عمل هذه المحكمة وهي تحتاج</w:t>
      </w:r>
      <w:r w:rsidR="00DD49AC">
        <w:rPr>
          <w:rFonts w:hint="cs"/>
          <w:rtl/>
        </w:rPr>
        <w:t xml:space="preserve"> </w:t>
      </w:r>
      <w:r>
        <w:rPr>
          <w:rFonts w:hint="cs"/>
          <w:rtl/>
        </w:rPr>
        <w:t>إلى وقت</w:t>
      </w:r>
      <w:r w:rsidR="00DD49AC">
        <w:rPr>
          <w:rFonts w:hint="cs"/>
          <w:rtl/>
        </w:rPr>
        <w:t xml:space="preserve"> </w:t>
      </w:r>
      <w:r>
        <w:rPr>
          <w:rFonts w:hint="cs"/>
          <w:rtl/>
        </w:rPr>
        <w:t>إضافي لتصبح</w:t>
      </w:r>
      <w:r w:rsidR="00DD49AC">
        <w:rPr>
          <w:rFonts w:hint="cs"/>
          <w:rtl/>
        </w:rPr>
        <w:t xml:space="preserve"> </w:t>
      </w:r>
      <w:r>
        <w:rPr>
          <w:rFonts w:hint="cs"/>
          <w:rtl/>
        </w:rPr>
        <w:t>واثقة من فعالية المحكمة قبل اتخاذ قرار نهائي بشأن التصديق على نظام روما الأساسي. وفي الوقت نفسه، تنص التشريعات الوطنية على المسؤولية الجنائية عن الجرائم المرتكبة ضد الإنسانية.</w:t>
      </w:r>
    </w:p>
    <w:p w:rsidR="000920EF" w:rsidRDefault="000920EF" w:rsidP="0035185E">
      <w:pPr>
        <w:pStyle w:val="SingleTxtGA"/>
        <w:rPr>
          <w:rtl/>
        </w:rPr>
      </w:pPr>
      <w:r>
        <w:rPr>
          <w:rFonts w:hint="cs"/>
          <w:rtl/>
        </w:rPr>
        <w:t>23-</w:t>
      </w:r>
      <w:r>
        <w:rPr>
          <w:rFonts w:hint="cs"/>
          <w:rtl/>
        </w:rPr>
        <w:tab/>
        <w:t>وفيما يتعلق</w:t>
      </w:r>
      <w:r w:rsidR="00DD49AC">
        <w:rPr>
          <w:rFonts w:hint="cs"/>
          <w:rtl/>
        </w:rPr>
        <w:t xml:space="preserve"> </w:t>
      </w:r>
      <w:r>
        <w:rPr>
          <w:rFonts w:hint="cs"/>
          <w:rtl/>
        </w:rPr>
        <w:t>بالأسئلة عن إصدار دعوة دائمة للمكلفين بولايات في إطار الإجراءات الخاصة التابعة لمجلس حقوق الإنسان، أكد الوفد استمرار تعاون قيرغيزستان مع المكلفين بهذه الولايات. وذكّر بأن ثمانية منهم زاروا قيرغيزستان في السنوات الأربع عشرة الماضية، وزارها اثنان خلال الفترة المشمولة بالتقرير. ووافقت قيرغيزستان على مبدأ زيارات الفريق العامل المعني بحالات الاختفاء القسري أو غير الطوعي والمقرر الخاص المعني</w:t>
      </w:r>
      <w:r w:rsidR="00DD49AC">
        <w:rPr>
          <w:rFonts w:hint="cs"/>
          <w:rtl/>
        </w:rPr>
        <w:t xml:space="preserve"> </w:t>
      </w:r>
      <w:r>
        <w:rPr>
          <w:rFonts w:hint="cs"/>
          <w:rtl/>
        </w:rPr>
        <w:t>بحرية التجمع السلمي وتكوين الجمعيات.</w:t>
      </w:r>
      <w:r w:rsidR="00B21E07">
        <w:rPr>
          <w:rFonts w:hint="cs"/>
          <w:rtl/>
        </w:rPr>
        <w:t xml:space="preserve"> و</w:t>
      </w:r>
      <w:r>
        <w:rPr>
          <w:rFonts w:hint="cs"/>
          <w:rtl/>
        </w:rPr>
        <w:t>تتطلع الحكومة إلى إجراء هذه الزيارات ويتوقف تاريخ هذه الزيارات على ما يقترحه المكلفون بالولايات.</w:t>
      </w:r>
    </w:p>
    <w:p w:rsidR="000920EF" w:rsidRDefault="000920EF" w:rsidP="0035185E">
      <w:pPr>
        <w:pStyle w:val="SingleTxtGA"/>
        <w:rPr>
          <w:rtl/>
        </w:rPr>
      </w:pPr>
      <w:r>
        <w:rPr>
          <w:rFonts w:hint="cs"/>
          <w:rtl/>
        </w:rPr>
        <w:t>24-</w:t>
      </w:r>
      <w:r>
        <w:rPr>
          <w:rFonts w:hint="cs"/>
          <w:rtl/>
        </w:rPr>
        <w:tab/>
        <w:t>وقيرغيزستان طرف في ثمانٍ من أصل تسع معاهدات أساسية من معاهدات حقوق الإنسان. وقد اتخذت السلطات تدابير</w:t>
      </w:r>
      <w:r w:rsidR="00DD49AC">
        <w:rPr>
          <w:rFonts w:hint="cs"/>
          <w:rtl/>
        </w:rPr>
        <w:t xml:space="preserve"> </w:t>
      </w:r>
      <w:r>
        <w:rPr>
          <w:rFonts w:hint="cs"/>
          <w:rtl/>
        </w:rPr>
        <w:t>لبحث إمكانية وتبعات التصديق على الاتفاقية الدولية لحماية جميع الأشخاص من الاختفاء القسري، وهي الصك الدولي الرئيسي الوحيد من صكوك حقوق الإنسان الذي لم توقع عليه قيرغيزستان بعد،</w:t>
      </w:r>
      <w:r w:rsidR="00DD49AC">
        <w:rPr>
          <w:rFonts w:hint="cs"/>
          <w:rtl/>
        </w:rPr>
        <w:t xml:space="preserve"> </w:t>
      </w:r>
      <w:r>
        <w:rPr>
          <w:rFonts w:hint="cs"/>
          <w:rtl/>
        </w:rPr>
        <w:t>بحثا</w:t>
      </w:r>
      <w:r w:rsidR="00C30D9E">
        <w:rPr>
          <w:rFonts w:hint="cs"/>
          <w:rtl/>
        </w:rPr>
        <w:t>ً</w:t>
      </w:r>
      <w:r>
        <w:rPr>
          <w:rFonts w:hint="cs"/>
          <w:rtl/>
        </w:rPr>
        <w:t xml:space="preserve"> مستفيضا</w:t>
      </w:r>
      <w:r w:rsidR="00C30D9E">
        <w:rPr>
          <w:rFonts w:hint="cs"/>
          <w:rtl/>
        </w:rPr>
        <w:t>ً</w:t>
      </w:r>
      <w:r>
        <w:rPr>
          <w:rFonts w:hint="cs"/>
          <w:rtl/>
        </w:rPr>
        <w:t>. وفي هذا الصدد، ستكون الزيارة التي سيقوم بها الفريق العامل المعني بحالات الاختفاء</w:t>
      </w:r>
      <w:r w:rsidR="007D086B">
        <w:rPr>
          <w:rFonts w:hint="cs"/>
          <w:rtl/>
        </w:rPr>
        <w:t xml:space="preserve"> القسري أو غير الطوعي ذات أهمية</w:t>
      </w:r>
      <w:r>
        <w:rPr>
          <w:rFonts w:hint="cs"/>
          <w:rtl/>
        </w:rPr>
        <w:t>.</w:t>
      </w:r>
    </w:p>
    <w:p w:rsidR="000920EF" w:rsidRDefault="000920EF" w:rsidP="0035185E">
      <w:pPr>
        <w:pStyle w:val="SingleTxtGA"/>
        <w:rPr>
          <w:rtl/>
        </w:rPr>
      </w:pPr>
      <w:r>
        <w:rPr>
          <w:rFonts w:hint="cs"/>
          <w:rtl/>
        </w:rPr>
        <w:t>25-</w:t>
      </w:r>
      <w:r>
        <w:rPr>
          <w:rFonts w:hint="cs"/>
          <w:rtl/>
        </w:rPr>
        <w:tab/>
        <w:t>وفي عام 2014،</w:t>
      </w:r>
      <w:r w:rsidR="00DD49AC">
        <w:rPr>
          <w:rFonts w:hint="cs"/>
          <w:rtl/>
        </w:rPr>
        <w:t xml:space="preserve"> </w:t>
      </w:r>
      <w:r>
        <w:rPr>
          <w:rFonts w:hint="cs"/>
          <w:rtl/>
        </w:rPr>
        <w:t>أدخلت الحكومة تحديث</w:t>
      </w:r>
      <w:r w:rsidR="00C30D9E">
        <w:rPr>
          <w:rFonts w:hint="cs"/>
          <w:rtl/>
        </w:rPr>
        <w:t xml:space="preserve">اً </w:t>
      </w:r>
      <w:r>
        <w:rPr>
          <w:rFonts w:hint="cs"/>
          <w:rtl/>
        </w:rPr>
        <w:t>على خطة العمل الوطنية المتعلقة بمنع حالات انعدام الجنسية والحد منها،</w:t>
      </w:r>
      <w:r w:rsidR="00DD49AC">
        <w:rPr>
          <w:rFonts w:hint="cs"/>
          <w:rtl/>
        </w:rPr>
        <w:t xml:space="preserve"> </w:t>
      </w:r>
      <w:r>
        <w:rPr>
          <w:rFonts w:hint="cs"/>
          <w:rtl/>
        </w:rPr>
        <w:t>شمل إجراءات مُحددة للتصديق على اتفاقية خفض حالات انعدام الجنسية ومواءمة التشريعات مع المعايير الدولية ذات الصلة. وتُنفذ الحكومة مشروعاً مع مفوضية الأمم المتحدة السامية لشؤون اللاجئين من أجل تسجيل الأشخاص عديمي الجنسية والأشخاص الذين لا يحملون وثائق الهوية. وتعمل أكثر من 20 وحدة متنقلة في المناطق الريفية حيث تقدّم المشورة القانونية عن كيفية تقديم طلب الحصول على الجنسية أو الحصول على الوثائق ذات الصلة مجاناً.</w:t>
      </w:r>
    </w:p>
    <w:p w:rsidR="000920EF" w:rsidRDefault="000920EF" w:rsidP="003B3ED7">
      <w:pPr>
        <w:pStyle w:val="SingleTxtGA"/>
        <w:spacing w:after="100"/>
        <w:rPr>
          <w:rtl/>
        </w:rPr>
      </w:pPr>
      <w:r>
        <w:rPr>
          <w:rFonts w:hint="cs"/>
          <w:rtl/>
        </w:rPr>
        <w:lastRenderedPageBreak/>
        <w:t>26-</w:t>
      </w:r>
      <w:r>
        <w:rPr>
          <w:rFonts w:hint="cs"/>
          <w:rtl/>
        </w:rPr>
        <w:tab/>
        <w:t>واعترفت قيرغيزستان باختصاص اللجنة المعنية بحقوق الإنسان واللجنة المعنية بالقضاء على التمييز ضد المرأة في تلقي</w:t>
      </w:r>
      <w:r w:rsidR="00DD49AC">
        <w:rPr>
          <w:rFonts w:hint="cs"/>
          <w:rtl/>
        </w:rPr>
        <w:t xml:space="preserve"> </w:t>
      </w:r>
      <w:r>
        <w:rPr>
          <w:rFonts w:hint="cs"/>
          <w:rtl/>
        </w:rPr>
        <w:t>شكاوى الأفراد والنظر فيها. ووفقاً لقانون الإجراءات الجنائية، يشكّل أي قرار لهيئة دولية</w:t>
      </w:r>
      <w:r w:rsidR="00DD49AC">
        <w:rPr>
          <w:rFonts w:hint="cs"/>
          <w:rtl/>
        </w:rPr>
        <w:t xml:space="preserve"> </w:t>
      </w:r>
      <w:r>
        <w:rPr>
          <w:rFonts w:hint="cs"/>
          <w:rtl/>
        </w:rPr>
        <w:t>مبرراً لإعادة فتح الإجراءات الجنائية في ضوء</w:t>
      </w:r>
      <w:r w:rsidR="00DD49AC">
        <w:rPr>
          <w:rFonts w:hint="cs"/>
          <w:rtl/>
        </w:rPr>
        <w:t xml:space="preserve"> </w:t>
      </w:r>
      <w:r>
        <w:rPr>
          <w:rFonts w:hint="cs"/>
          <w:rtl/>
        </w:rPr>
        <w:t>الحيثيات الجديدة</w:t>
      </w:r>
      <w:r w:rsidR="00DD49AC">
        <w:rPr>
          <w:rFonts w:hint="cs"/>
          <w:rtl/>
        </w:rPr>
        <w:t xml:space="preserve"> </w:t>
      </w:r>
      <w:r>
        <w:rPr>
          <w:rFonts w:hint="cs"/>
          <w:rtl/>
        </w:rPr>
        <w:t xml:space="preserve">المتصلة بقضية ما. وتعمل قيرغيزستان على وضع منهجية لتنفيذ قرارات هيئات الأمم المتحدة لحقوق الإنسان في شأن الشكاوى الفردية. </w:t>
      </w:r>
    </w:p>
    <w:p w:rsidR="000920EF" w:rsidRDefault="000920EF" w:rsidP="003B3ED7">
      <w:pPr>
        <w:pStyle w:val="SingleTxtGA"/>
        <w:spacing w:after="100"/>
        <w:rPr>
          <w:rtl/>
        </w:rPr>
      </w:pPr>
      <w:r>
        <w:rPr>
          <w:rFonts w:hint="cs"/>
          <w:rtl/>
        </w:rPr>
        <w:t>27-</w:t>
      </w:r>
      <w:r>
        <w:rPr>
          <w:rFonts w:hint="cs"/>
          <w:rtl/>
        </w:rPr>
        <w:tab/>
        <w:t>ويضطلع البرلمان بدور هام في إعمال حقوق الإنسان، من خلال رصد قضايا حقوق الإنسان والتعاون الوثيق مع مجلس تنسيق حقوق الإنسان، والآلية الوقائية الوطنية، ومؤسسة أمين المظالم، والمجتمع المدني، والمنظمات الدولية.</w:t>
      </w:r>
    </w:p>
    <w:p w:rsidR="000920EF" w:rsidRDefault="000920EF" w:rsidP="003B3ED7">
      <w:pPr>
        <w:pStyle w:val="SingleTxtGA"/>
        <w:spacing w:after="100"/>
        <w:rPr>
          <w:rtl/>
        </w:rPr>
      </w:pPr>
      <w:r>
        <w:rPr>
          <w:rFonts w:hint="cs"/>
          <w:rtl/>
        </w:rPr>
        <w:t>28-</w:t>
      </w:r>
      <w:r>
        <w:rPr>
          <w:rFonts w:hint="cs"/>
          <w:rtl/>
        </w:rPr>
        <w:tab/>
        <w:t>وقد أنشأ البرلمان فريقاً عاملاً في إطار اللجنة البرلمانية لحقوق الإنسان، والقانون الدستوري، والهياكل الحكومية، من أجل دراسة ومناقشة مختلف نسخ مشاريع التعديلات على قانون أمين المظالم التي قدمها مكتب أمين المظالم وعدة أعضاء في البرلمان.</w:t>
      </w:r>
    </w:p>
    <w:p w:rsidR="000920EF" w:rsidRDefault="000920EF" w:rsidP="003B3ED7">
      <w:pPr>
        <w:pStyle w:val="SingleTxtGA"/>
        <w:spacing w:after="100"/>
        <w:rPr>
          <w:rtl/>
        </w:rPr>
      </w:pPr>
      <w:r>
        <w:rPr>
          <w:rFonts w:hint="cs"/>
          <w:rtl/>
        </w:rPr>
        <w:t>29-</w:t>
      </w:r>
      <w:r>
        <w:rPr>
          <w:rFonts w:hint="cs"/>
          <w:rtl/>
        </w:rPr>
        <w:tab/>
        <w:t>وأنشأت الحكومة، إقراراً منها بأهمية حرية الدين والمعتقد، فريقاً عاملاً لتنقيح السياسة الحكومية المتعلقة بحرية الدين. وفي عام 2014، ألغت الغرفة الدستورية في المحكمة العليا حكماً من التشريعات اعتبرته غير دستوري كان يشترط لتسجيل المنظمات الدينية</w:t>
      </w:r>
      <w:r w:rsidR="00DD49AC">
        <w:rPr>
          <w:rFonts w:hint="cs"/>
          <w:rtl/>
        </w:rPr>
        <w:t xml:space="preserve"> </w:t>
      </w:r>
      <w:r>
        <w:rPr>
          <w:rFonts w:hint="cs"/>
          <w:rtl/>
        </w:rPr>
        <w:t>موافقة السلطات المحلية. ومن شأن ذلك أن يبسّط كثيراً عملية تسجيل المنظمات الدينية.</w:t>
      </w:r>
      <w:r w:rsidR="00B21E07">
        <w:rPr>
          <w:rFonts w:hint="cs"/>
          <w:rtl/>
        </w:rPr>
        <w:t xml:space="preserve"> و</w:t>
      </w:r>
      <w:r>
        <w:rPr>
          <w:rFonts w:hint="cs"/>
          <w:rtl/>
        </w:rPr>
        <w:t>ما فتئ البرلمان يولي اهتماماً خاصاً</w:t>
      </w:r>
      <w:r w:rsidR="00DD49AC">
        <w:rPr>
          <w:rFonts w:hint="cs"/>
          <w:rtl/>
        </w:rPr>
        <w:t xml:space="preserve"> </w:t>
      </w:r>
      <w:r>
        <w:rPr>
          <w:rFonts w:hint="cs"/>
          <w:rtl/>
        </w:rPr>
        <w:t>لتمتع الأفراد بحرية الدين وقد اتخذ تدابير في هذا المجال.</w:t>
      </w:r>
    </w:p>
    <w:p w:rsidR="000920EF" w:rsidRDefault="000920EF" w:rsidP="003B3ED7">
      <w:pPr>
        <w:pStyle w:val="SingleTxtGA"/>
        <w:spacing w:after="100"/>
        <w:rPr>
          <w:rtl/>
        </w:rPr>
      </w:pPr>
      <w:r>
        <w:rPr>
          <w:rFonts w:hint="cs"/>
          <w:rtl/>
        </w:rPr>
        <w:t>30-</w:t>
      </w:r>
      <w:r>
        <w:rPr>
          <w:rFonts w:hint="cs"/>
          <w:rtl/>
        </w:rPr>
        <w:tab/>
        <w:t xml:space="preserve">وفيما يتعلق بمشروع القانون عن حظر العمل على تشكيل مواقف إيجابية إزاء </w:t>
      </w:r>
      <w:proofErr w:type="spellStart"/>
      <w:r>
        <w:rPr>
          <w:rFonts w:hint="cs"/>
          <w:rtl/>
        </w:rPr>
        <w:t>المثليات</w:t>
      </w:r>
      <w:proofErr w:type="spellEnd"/>
      <w:r>
        <w:rPr>
          <w:rFonts w:hint="cs"/>
          <w:rtl/>
        </w:rPr>
        <w:t xml:space="preserve"> والمثليين ومزدوجي الميل الجنسي ومغايري الهوية الجنسانية، ذكر الوفد أن هذا المشروع نوقش على نطاق واسع في المجتمع والبرلمان. وقد أعرب أعضاء في البرلمان وممثلون عن المجتمع المدني عن آراء مختلفة في هذا الصدد،</w:t>
      </w:r>
      <w:r w:rsidR="00DD49AC">
        <w:rPr>
          <w:rFonts w:hint="cs"/>
          <w:rtl/>
        </w:rPr>
        <w:t xml:space="preserve"> </w:t>
      </w:r>
      <w:r>
        <w:rPr>
          <w:rFonts w:hint="cs"/>
          <w:rtl/>
        </w:rPr>
        <w:t>منها تعليقات سلبية انتقادية. وأنشئ فريق عامل في إطار اللجنة البرلمانية ذات الصلة لدراسة التجارب والخبرات الدولية حول هذه المسألة ولاقتراح</w:t>
      </w:r>
      <w:r w:rsidR="00DD49AC">
        <w:rPr>
          <w:rFonts w:hint="cs"/>
          <w:rtl/>
        </w:rPr>
        <w:t xml:space="preserve"> </w:t>
      </w:r>
      <w:r>
        <w:rPr>
          <w:rFonts w:hint="cs"/>
          <w:rtl/>
        </w:rPr>
        <w:t>تعديلات ذات</w:t>
      </w:r>
      <w:r w:rsidR="00DD49AC">
        <w:rPr>
          <w:rFonts w:hint="cs"/>
          <w:rtl/>
        </w:rPr>
        <w:t xml:space="preserve"> </w:t>
      </w:r>
      <w:r>
        <w:rPr>
          <w:rFonts w:hint="cs"/>
          <w:rtl/>
        </w:rPr>
        <w:t>صلة على مشروع القانون. والبرلمان ملتزم بوضع القوانين من خلال عملية مناقشات واسعة وشاملة مع أصحاب المصلحة المعنيين.</w:t>
      </w:r>
    </w:p>
    <w:p w:rsidR="000920EF" w:rsidRDefault="000920EF" w:rsidP="0035185E">
      <w:pPr>
        <w:pStyle w:val="H1GA"/>
        <w:rPr>
          <w:rtl/>
        </w:rPr>
      </w:pPr>
      <w:r>
        <w:rPr>
          <w:rFonts w:hint="cs"/>
          <w:rtl/>
        </w:rPr>
        <w:tab/>
      </w:r>
      <w:bookmarkStart w:id="4" w:name="_Toc417907480"/>
      <w:r>
        <w:rPr>
          <w:rFonts w:hint="cs"/>
          <w:rtl/>
        </w:rPr>
        <w:t>باء-</w:t>
      </w:r>
      <w:r>
        <w:rPr>
          <w:rFonts w:hint="cs"/>
          <w:rtl/>
        </w:rPr>
        <w:tab/>
        <w:t>جلسة التحاور وردود الدولة موضوع الاستعراض</w:t>
      </w:r>
      <w:bookmarkEnd w:id="4"/>
    </w:p>
    <w:p w:rsidR="000920EF" w:rsidRDefault="000920EF" w:rsidP="003B3ED7">
      <w:pPr>
        <w:pStyle w:val="SingleTxtGA"/>
        <w:spacing w:after="100"/>
        <w:rPr>
          <w:rtl/>
        </w:rPr>
      </w:pPr>
      <w:r>
        <w:rPr>
          <w:rFonts w:hint="cs"/>
          <w:rtl/>
        </w:rPr>
        <w:t>31-</w:t>
      </w:r>
      <w:r>
        <w:rPr>
          <w:rFonts w:hint="cs"/>
          <w:rtl/>
        </w:rPr>
        <w:tab/>
        <w:t>أدلى 73 وفداً ببيانات خلال جلسة التحاور. ويمكن الاطلاع على التوصيات المقدمة أثناء الحوار في الجزء الثاني من هذا التقرير.</w:t>
      </w:r>
    </w:p>
    <w:p w:rsidR="000920EF" w:rsidRDefault="000920EF" w:rsidP="0035185E">
      <w:pPr>
        <w:pStyle w:val="SingleTxtGA"/>
        <w:rPr>
          <w:rtl/>
        </w:rPr>
      </w:pPr>
      <w:r>
        <w:rPr>
          <w:rFonts w:hint="cs"/>
          <w:rtl/>
        </w:rPr>
        <w:t>32-</w:t>
      </w:r>
      <w:r>
        <w:rPr>
          <w:rFonts w:hint="cs"/>
          <w:rtl/>
        </w:rPr>
        <w:tab/>
        <w:t xml:space="preserve">وثمّنت سري </w:t>
      </w:r>
      <w:proofErr w:type="spellStart"/>
      <w:r>
        <w:rPr>
          <w:rFonts w:hint="cs"/>
          <w:rtl/>
        </w:rPr>
        <w:t>لانكا</w:t>
      </w:r>
      <w:proofErr w:type="spellEnd"/>
      <w:r>
        <w:rPr>
          <w:rFonts w:hint="cs"/>
          <w:rtl/>
        </w:rPr>
        <w:t xml:space="preserve"> ما</w:t>
      </w:r>
      <w:r w:rsidR="00DD49AC">
        <w:rPr>
          <w:rFonts w:hint="cs"/>
          <w:rtl/>
        </w:rPr>
        <w:t xml:space="preserve"> </w:t>
      </w:r>
      <w:r>
        <w:rPr>
          <w:rFonts w:hint="cs"/>
          <w:rtl/>
        </w:rPr>
        <w:t>قامت به قيرغيزستان من أجل إنشاء مجلس تنسيقي لحقوق الإنسان وتيسير زيارات المقرر الخاص المعني بمسألة التعذيب وغيره من ضروب المعاملة أو العقوبة القاسية أو اللاإنسانية أو المهينة والمقررة الخاصة المعنية ببيع الأطفال واستغلالهم في البغاء وفي المواد الإباحية. ونوهّت بالبرنامج الوطني لتطوير النظام القضائي والاستراتيجية الوطنية للتنمية المستدامة. وقدمت توصيات.</w:t>
      </w:r>
    </w:p>
    <w:p w:rsidR="000920EF" w:rsidRPr="003B3ED7" w:rsidRDefault="000920EF" w:rsidP="0035185E">
      <w:pPr>
        <w:pStyle w:val="SingleTxtGA"/>
        <w:rPr>
          <w:spacing w:val="-2"/>
          <w:rtl/>
        </w:rPr>
      </w:pPr>
      <w:r w:rsidRPr="003B3ED7">
        <w:rPr>
          <w:rFonts w:hint="cs"/>
          <w:spacing w:val="-2"/>
          <w:rtl/>
        </w:rPr>
        <w:lastRenderedPageBreak/>
        <w:t>33-</w:t>
      </w:r>
      <w:r w:rsidRPr="003B3ED7">
        <w:rPr>
          <w:rFonts w:hint="cs"/>
          <w:spacing w:val="-2"/>
          <w:rtl/>
        </w:rPr>
        <w:tab/>
        <w:t>ولاحظت السويد</w:t>
      </w:r>
      <w:r w:rsidR="00DD49AC" w:rsidRPr="003B3ED7">
        <w:rPr>
          <w:rFonts w:hint="cs"/>
          <w:spacing w:val="-2"/>
          <w:rtl/>
        </w:rPr>
        <w:t xml:space="preserve"> </w:t>
      </w:r>
      <w:r w:rsidRPr="003B3ED7">
        <w:rPr>
          <w:rFonts w:hint="cs"/>
          <w:spacing w:val="-2"/>
          <w:rtl/>
        </w:rPr>
        <w:t>أن المصالحة بين المجموعات الإثنية</w:t>
      </w:r>
      <w:r w:rsidR="00B21E07" w:rsidRPr="003B3ED7">
        <w:rPr>
          <w:rFonts w:hint="cs"/>
          <w:spacing w:val="-2"/>
          <w:rtl/>
        </w:rPr>
        <w:t xml:space="preserve"> و</w:t>
      </w:r>
      <w:r w:rsidRPr="003B3ED7">
        <w:rPr>
          <w:rFonts w:hint="cs"/>
          <w:spacing w:val="-2"/>
          <w:rtl/>
        </w:rPr>
        <w:t>زيادة تمثيل الأقليات الإثنية</w:t>
      </w:r>
      <w:r w:rsidR="00DD49AC" w:rsidRPr="003B3ED7">
        <w:rPr>
          <w:rFonts w:hint="cs"/>
          <w:spacing w:val="-2"/>
          <w:rtl/>
        </w:rPr>
        <w:t xml:space="preserve"> </w:t>
      </w:r>
      <w:r w:rsidRPr="003B3ED7">
        <w:rPr>
          <w:rFonts w:hint="cs"/>
          <w:spacing w:val="-2"/>
          <w:rtl/>
        </w:rPr>
        <w:t>هما من</w:t>
      </w:r>
      <w:r w:rsidR="00DD49AC" w:rsidRPr="003B3ED7">
        <w:rPr>
          <w:rFonts w:hint="cs"/>
          <w:spacing w:val="-2"/>
          <w:rtl/>
        </w:rPr>
        <w:t xml:space="preserve"> </w:t>
      </w:r>
      <w:r w:rsidRPr="003B3ED7">
        <w:rPr>
          <w:rFonts w:hint="cs"/>
          <w:spacing w:val="-2"/>
          <w:rtl/>
        </w:rPr>
        <w:t xml:space="preserve">الأولويات. ولاحظت بقلق ما تتعرض له </w:t>
      </w:r>
      <w:proofErr w:type="spellStart"/>
      <w:r w:rsidRPr="003B3ED7">
        <w:rPr>
          <w:rFonts w:hint="cs"/>
          <w:spacing w:val="-2"/>
          <w:rtl/>
        </w:rPr>
        <w:t>المثليات</w:t>
      </w:r>
      <w:proofErr w:type="spellEnd"/>
      <w:r w:rsidRPr="003B3ED7">
        <w:rPr>
          <w:rFonts w:hint="cs"/>
          <w:spacing w:val="-2"/>
          <w:rtl/>
        </w:rPr>
        <w:t xml:space="preserve"> </w:t>
      </w:r>
      <w:proofErr w:type="spellStart"/>
      <w:r w:rsidRPr="003B3ED7">
        <w:rPr>
          <w:rFonts w:hint="cs"/>
          <w:spacing w:val="-2"/>
          <w:rtl/>
        </w:rPr>
        <w:t>والمثليون</w:t>
      </w:r>
      <w:proofErr w:type="spellEnd"/>
      <w:r w:rsidRPr="003B3ED7">
        <w:rPr>
          <w:rFonts w:hint="cs"/>
          <w:spacing w:val="-2"/>
          <w:rtl/>
        </w:rPr>
        <w:t xml:space="preserve"> ومزدوجو الميل الجنسي ومغايرو الهوية الجنسانية من عنف</w:t>
      </w:r>
      <w:r w:rsidR="00B21E07" w:rsidRPr="003B3ED7">
        <w:rPr>
          <w:rFonts w:hint="cs"/>
          <w:spacing w:val="-2"/>
          <w:rtl/>
        </w:rPr>
        <w:t xml:space="preserve"> و</w:t>
      </w:r>
      <w:r w:rsidRPr="003B3ED7">
        <w:rPr>
          <w:rFonts w:hint="cs"/>
          <w:spacing w:val="-2"/>
          <w:rtl/>
        </w:rPr>
        <w:t>قذف،</w:t>
      </w:r>
      <w:r w:rsidR="00DD49AC" w:rsidRPr="003B3ED7">
        <w:rPr>
          <w:rFonts w:hint="cs"/>
          <w:spacing w:val="-2"/>
          <w:rtl/>
        </w:rPr>
        <w:t xml:space="preserve"> </w:t>
      </w:r>
      <w:r w:rsidRPr="003B3ED7">
        <w:rPr>
          <w:rFonts w:hint="cs"/>
          <w:spacing w:val="-2"/>
          <w:rtl/>
        </w:rPr>
        <w:t>وأحاطت علم</w:t>
      </w:r>
      <w:r w:rsidR="00C30D9E" w:rsidRPr="003B3ED7">
        <w:rPr>
          <w:rFonts w:hint="cs"/>
          <w:spacing w:val="-2"/>
          <w:rtl/>
        </w:rPr>
        <w:t xml:space="preserve">اً </w:t>
      </w:r>
      <w:r w:rsidRPr="003B3ED7">
        <w:rPr>
          <w:rFonts w:hint="cs"/>
          <w:spacing w:val="-2"/>
          <w:rtl/>
        </w:rPr>
        <w:t>بقلق أيض</w:t>
      </w:r>
      <w:r w:rsidR="00C30D9E" w:rsidRPr="003B3ED7">
        <w:rPr>
          <w:rFonts w:hint="cs"/>
          <w:spacing w:val="-2"/>
          <w:rtl/>
        </w:rPr>
        <w:t xml:space="preserve">اً </w:t>
      </w:r>
      <w:r w:rsidRPr="003B3ED7">
        <w:rPr>
          <w:rFonts w:hint="cs"/>
          <w:spacing w:val="-2"/>
          <w:rtl/>
        </w:rPr>
        <w:t>بمشروع التشريع المتعلق "بنشر المعلومات عن العلاقات الجنسية غير التقليدية". وشجعت السويد على تقديم التدريب</w:t>
      </w:r>
      <w:r w:rsidR="00DD49AC" w:rsidRPr="003B3ED7">
        <w:rPr>
          <w:rFonts w:hint="cs"/>
          <w:spacing w:val="-2"/>
          <w:rtl/>
        </w:rPr>
        <w:t xml:space="preserve"> </w:t>
      </w:r>
      <w:r w:rsidRPr="003B3ED7">
        <w:rPr>
          <w:rFonts w:hint="cs"/>
          <w:spacing w:val="-2"/>
          <w:rtl/>
        </w:rPr>
        <w:t xml:space="preserve">في المسائل المتعلقة </w:t>
      </w:r>
      <w:proofErr w:type="spellStart"/>
      <w:r w:rsidRPr="003B3ED7">
        <w:rPr>
          <w:rFonts w:hint="cs"/>
          <w:spacing w:val="-2"/>
          <w:rtl/>
        </w:rPr>
        <w:t>بالمثليات</w:t>
      </w:r>
      <w:proofErr w:type="spellEnd"/>
      <w:r w:rsidRPr="003B3ED7">
        <w:rPr>
          <w:rFonts w:hint="cs"/>
          <w:spacing w:val="-2"/>
          <w:rtl/>
        </w:rPr>
        <w:t xml:space="preserve"> والمثليين ومزدوجي الميل الجنسي ومغايري الهوية الجنسانية. وقدمت توصيات.</w:t>
      </w:r>
    </w:p>
    <w:p w:rsidR="000920EF" w:rsidRDefault="000920EF" w:rsidP="0035185E">
      <w:pPr>
        <w:pStyle w:val="SingleTxtGA"/>
        <w:rPr>
          <w:rtl/>
        </w:rPr>
      </w:pPr>
      <w:r>
        <w:rPr>
          <w:rFonts w:hint="cs"/>
          <w:rtl/>
        </w:rPr>
        <w:t>34-</w:t>
      </w:r>
      <w:r>
        <w:rPr>
          <w:rFonts w:hint="cs"/>
          <w:rtl/>
        </w:rPr>
        <w:tab/>
        <w:t>وأعربت سويسرا عن قلقها إزاء مشروع التشريع المتعلق بالمصادر الخارجية لتمويل المنظمات غير الحكومية</w:t>
      </w:r>
      <w:r w:rsidR="00DD49AC">
        <w:rPr>
          <w:rFonts w:hint="cs"/>
          <w:rtl/>
        </w:rPr>
        <w:t xml:space="preserve"> </w:t>
      </w:r>
      <w:r>
        <w:rPr>
          <w:rFonts w:hint="cs"/>
          <w:rtl/>
        </w:rPr>
        <w:t>وإزاء تعرّض منظمات حقوق الإنسان غير الحكومية للتشهير. وأثنت على إنشاء الآلية الوطنية لمكافحة التعذيب عقب التصديق على البروتوكول الاختياري لاتفاقية مناهضة التعذيب. وقدمت سويسرا توصيات.</w:t>
      </w:r>
    </w:p>
    <w:p w:rsidR="000920EF" w:rsidRDefault="000920EF" w:rsidP="0035185E">
      <w:pPr>
        <w:pStyle w:val="SingleTxtGA"/>
        <w:rPr>
          <w:rtl/>
        </w:rPr>
      </w:pPr>
      <w:r>
        <w:rPr>
          <w:rFonts w:hint="cs"/>
          <w:rtl/>
        </w:rPr>
        <w:t>35-</w:t>
      </w:r>
      <w:r w:rsidR="0035185E">
        <w:rPr>
          <w:rFonts w:hint="cs"/>
          <w:rtl/>
        </w:rPr>
        <w:tab/>
        <w:t>و</w:t>
      </w:r>
      <w:r>
        <w:rPr>
          <w:rFonts w:hint="cs"/>
          <w:rtl/>
        </w:rPr>
        <w:t>نوّهت طاجيكستان بالتغيرات الإيجابية التي طرأت في مجال تعزيز وحماية حقوق الإنسان، وباستعداد قيرغيزستان للتعاون مع الآليات الدولية لحقوق الإنسان. وقدمت طاجيكستان توصيات.</w:t>
      </w:r>
    </w:p>
    <w:p w:rsidR="000920EF" w:rsidRDefault="000920EF" w:rsidP="0035185E">
      <w:pPr>
        <w:pStyle w:val="SingleTxtGA"/>
        <w:rPr>
          <w:rtl/>
        </w:rPr>
      </w:pPr>
      <w:r>
        <w:rPr>
          <w:rFonts w:hint="cs"/>
          <w:rtl/>
        </w:rPr>
        <w:t>36-</w:t>
      </w:r>
      <w:r>
        <w:rPr>
          <w:rFonts w:hint="cs"/>
          <w:rtl/>
        </w:rPr>
        <w:tab/>
        <w:t>وأثنت تايلند على اعتماد الدستور ورحّبت بالجهود الرامية إلى التصديق على الصكوك الدولية لحقوق الإنسان. وأحاطت علماً بالإصلاحات التشريعية الرامية إلى ضمان المساواة بين الجنسين. لكنها لاحظت استمرار</w:t>
      </w:r>
      <w:r w:rsidR="00DD49AC">
        <w:rPr>
          <w:rFonts w:hint="cs"/>
          <w:rtl/>
        </w:rPr>
        <w:t xml:space="preserve"> </w:t>
      </w:r>
      <w:r>
        <w:rPr>
          <w:rFonts w:hint="cs"/>
          <w:rtl/>
        </w:rPr>
        <w:t>ممارسات الزواج المبكّر</w:t>
      </w:r>
      <w:r w:rsidR="00B21E07">
        <w:rPr>
          <w:rFonts w:hint="cs"/>
          <w:rtl/>
        </w:rPr>
        <w:t xml:space="preserve"> و</w:t>
      </w:r>
      <w:r>
        <w:rPr>
          <w:rFonts w:hint="cs"/>
          <w:rtl/>
        </w:rPr>
        <w:t>خطف الفتيات لأغراض الزواج والعنف ضد النساء</w:t>
      </w:r>
      <w:r w:rsidR="00B21E07">
        <w:rPr>
          <w:rFonts w:hint="cs"/>
          <w:rtl/>
        </w:rPr>
        <w:t xml:space="preserve">. </w:t>
      </w:r>
      <w:r>
        <w:rPr>
          <w:rFonts w:hint="cs"/>
          <w:rtl/>
        </w:rPr>
        <w:t>وقدمت تايلند توصيات.</w:t>
      </w:r>
    </w:p>
    <w:p w:rsidR="000920EF" w:rsidRPr="003B3ED7" w:rsidRDefault="000920EF" w:rsidP="0035185E">
      <w:pPr>
        <w:pStyle w:val="SingleTxtGA"/>
        <w:rPr>
          <w:spacing w:val="-4"/>
          <w:rtl/>
        </w:rPr>
      </w:pPr>
      <w:r w:rsidRPr="003B3ED7">
        <w:rPr>
          <w:rFonts w:hint="cs"/>
          <w:spacing w:val="-4"/>
          <w:rtl/>
        </w:rPr>
        <w:t>37-</w:t>
      </w:r>
      <w:r w:rsidRPr="003B3ED7">
        <w:rPr>
          <w:rFonts w:hint="cs"/>
          <w:spacing w:val="-4"/>
          <w:rtl/>
        </w:rPr>
        <w:tab/>
        <w:t>ولاحظت تيمور - ليشتي مع التقدير إنشاء مجلس تنسيق حقوق الإنسان لإنفاذ تطبيق الالتزامات الدولية في مجال حقوق الإنسان وإنشاء المجلس الوطني المعني بالمسائل الجنسانية. وقالت إنها لا تزال تشعر بالقلق إزاء انتشار العنف ضد النساء. وقدمت تيمور - ليشتي توصيات.</w:t>
      </w:r>
    </w:p>
    <w:p w:rsidR="000920EF" w:rsidRDefault="000920EF" w:rsidP="0035185E">
      <w:pPr>
        <w:pStyle w:val="SingleTxtGA"/>
        <w:rPr>
          <w:rtl/>
        </w:rPr>
      </w:pPr>
      <w:r>
        <w:rPr>
          <w:rFonts w:hint="cs"/>
          <w:rtl/>
        </w:rPr>
        <w:t>38-</w:t>
      </w:r>
      <w:r w:rsidR="0035185E">
        <w:rPr>
          <w:rFonts w:hint="cs"/>
          <w:rtl/>
        </w:rPr>
        <w:tab/>
        <w:t>و</w:t>
      </w:r>
      <w:r>
        <w:rPr>
          <w:rFonts w:hint="cs"/>
          <w:rtl/>
        </w:rPr>
        <w:t>نوّهت تركيا</w:t>
      </w:r>
      <w:r w:rsidR="00DD49AC">
        <w:rPr>
          <w:rFonts w:hint="cs"/>
          <w:rtl/>
        </w:rPr>
        <w:t xml:space="preserve"> </w:t>
      </w:r>
      <w:r>
        <w:rPr>
          <w:rFonts w:hint="cs"/>
          <w:rtl/>
        </w:rPr>
        <w:t>بالجهود التي تبذلها قيرغيزستان لتحسين حالة حقوق الإنسان،</w:t>
      </w:r>
      <w:r w:rsidR="00DD49AC">
        <w:rPr>
          <w:rFonts w:hint="cs"/>
          <w:rtl/>
        </w:rPr>
        <w:t xml:space="preserve"> </w:t>
      </w:r>
      <w:r>
        <w:rPr>
          <w:rFonts w:hint="cs"/>
          <w:rtl/>
        </w:rPr>
        <w:t>وبتعاونها مع الآليات الدولية لحقوق الإنسان. وأثنت على تصميم قيرغيزستان على مكافحة الفساد، وألقت الضوء على المسعى الجديد لوضع اللمسات الأخيرة على المبادرات التشريعية في هذا الصدد. وقدمت تركيا توصيات.</w:t>
      </w:r>
    </w:p>
    <w:p w:rsidR="000920EF" w:rsidRDefault="000920EF" w:rsidP="0035185E">
      <w:pPr>
        <w:pStyle w:val="SingleTxtGA"/>
        <w:rPr>
          <w:rtl/>
        </w:rPr>
      </w:pPr>
      <w:r>
        <w:rPr>
          <w:rFonts w:hint="cs"/>
          <w:rtl/>
        </w:rPr>
        <w:t>39-</w:t>
      </w:r>
      <w:r>
        <w:rPr>
          <w:rFonts w:hint="cs"/>
          <w:rtl/>
        </w:rPr>
        <w:tab/>
        <w:t xml:space="preserve">ورحبت تركمانستان بالجهود الرامية إلى تعزيز الآليات التشريعية والمؤسسية </w:t>
      </w:r>
      <w:proofErr w:type="spellStart"/>
      <w:r>
        <w:rPr>
          <w:rFonts w:hint="cs"/>
          <w:rtl/>
        </w:rPr>
        <w:t>والسياساتية</w:t>
      </w:r>
      <w:proofErr w:type="spellEnd"/>
      <w:r>
        <w:rPr>
          <w:rFonts w:hint="cs"/>
          <w:rtl/>
        </w:rPr>
        <w:t xml:space="preserve"> لحماية حقوق الإنسان، وباعتماد قانون الأطفال في عام 2012. وأعربت عن تقديرها للتعديلات التي أُدخلت على القانونين المدني والجنائي. وقدمت تركمانستان توصيات.</w:t>
      </w:r>
    </w:p>
    <w:p w:rsidR="000920EF" w:rsidRPr="003B3ED7" w:rsidRDefault="000920EF" w:rsidP="003B3ED7">
      <w:pPr>
        <w:pStyle w:val="SingleTxtGA"/>
        <w:rPr>
          <w:spacing w:val="-2"/>
          <w:rtl/>
        </w:rPr>
      </w:pPr>
      <w:r w:rsidRPr="003B3ED7">
        <w:rPr>
          <w:rFonts w:hint="cs"/>
          <w:spacing w:val="-2"/>
          <w:rtl/>
        </w:rPr>
        <w:t>40-</w:t>
      </w:r>
      <w:r w:rsidRPr="003B3ED7">
        <w:rPr>
          <w:rFonts w:hint="cs"/>
          <w:spacing w:val="-2"/>
          <w:rtl/>
        </w:rPr>
        <w:tab/>
        <w:t>وأثنت المملكة المتحدة على قيرغيزستان لاعتمادها دستوراً جديداً. وشجعت قيرغيزستان على ضمان</w:t>
      </w:r>
      <w:r w:rsidR="00DD49AC" w:rsidRPr="003B3ED7">
        <w:rPr>
          <w:rFonts w:hint="cs"/>
          <w:spacing w:val="-2"/>
          <w:rtl/>
        </w:rPr>
        <w:t xml:space="preserve"> </w:t>
      </w:r>
      <w:r w:rsidRPr="003B3ED7">
        <w:rPr>
          <w:rFonts w:hint="cs"/>
          <w:spacing w:val="-2"/>
          <w:rtl/>
        </w:rPr>
        <w:t>احترام</w:t>
      </w:r>
      <w:r w:rsidR="00DD49AC" w:rsidRPr="003B3ED7">
        <w:rPr>
          <w:rFonts w:hint="cs"/>
          <w:spacing w:val="-2"/>
          <w:rtl/>
        </w:rPr>
        <w:t xml:space="preserve"> </w:t>
      </w:r>
      <w:r w:rsidRPr="003B3ED7">
        <w:rPr>
          <w:rFonts w:hint="cs"/>
          <w:spacing w:val="-2"/>
          <w:rtl/>
        </w:rPr>
        <w:t>الدستور والتزاماتها الدولية في مجال حقوق الإنسان احترام</w:t>
      </w:r>
      <w:r w:rsidR="00C30D9E" w:rsidRPr="003B3ED7">
        <w:rPr>
          <w:rFonts w:hint="cs"/>
          <w:spacing w:val="-2"/>
          <w:rtl/>
        </w:rPr>
        <w:t xml:space="preserve">اً </w:t>
      </w:r>
      <w:r w:rsidRPr="003B3ED7">
        <w:rPr>
          <w:rFonts w:hint="cs"/>
          <w:spacing w:val="-2"/>
          <w:rtl/>
        </w:rPr>
        <w:t>كامل</w:t>
      </w:r>
      <w:r w:rsidR="00C30D9E" w:rsidRPr="003B3ED7">
        <w:rPr>
          <w:rFonts w:hint="cs"/>
          <w:spacing w:val="-2"/>
          <w:rtl/>
        </w:rPr>
        <w:t xml:space="preserve">اً </w:t>
      </w:r>
      <w:r w:rsidRPr="003B3ED7">
        <w:rPr>
          <w:rFonts w:hint="cs"/>
          <w:spacing w:val="-2"/>
          <w:rtl/>
        </w:rPr>
        <w:t>وعلى استكمال الإصلاحات القضائية من أجل</w:t>
      </w:r>
      <w:r w:rsidR="00DD49AC" w:rsidRPr="003B3ED7">
        <w:rPr>
          <w:rFonts w:hint="cs"/>
          <w:spacing w:val="-2"/>
          <w:rtl/>
        </w:rPr>
        <w:t xml:space="preserve"> </w:t>
      </w:r>
      <w:r w:rsidRPr="003B3ED7">
        <w:rPr>
          <w:rFonts w:hint="cs"/>
          <w:spacing w:val="-2"/>
          <w:rtl/>
        </w:rPr>
        <w:t>جعل إمكانية اللجوء إلى العدالة في متناول الجميع، بما</w:t>
      </w:r>
      <w:r w:rsidR="003B3ED7">
        <w:rPr>
          <w:rFonts w:hint="eastAsia"/>
          <w:spacing w:val="-2"/>
          <w:rtl/>
        </w:rPr>
        <w:t> </w:t>
      </w:r>
      <w:r w:rsidRPr="003B3ED7">
        <w:rPr>
          <w:rFonts w:hint="cs"/>
          <w:spacing w:val="-2"/>
          <w:rtl/>
        </w:rPr>
        <w:t>في ذلك الأشخاص الذين تضرروا من أعمال العنف في عام 2010. وقدمت توصيات.</w:t>
      </w:r>
    </w:p>
    <w:p w:rsidR="000920EF" w:rsidRDefault="000920EF" w:rsidP="0035185E">
      <w:pPr>
        <w:pStyle w:val="SingleTxtGA"/>
        <w:rPr>
          <w:rtl/>
        </w:rPr>
      </w:pPr>
      <w:r>
        <w:rPr>
          <w:rFonts w:hint="cs"/>
          <w:rtl/>
        </w:rPr>
        <w:lastRenderedPageBreak/>
        <w:t>41-</w:t>
      </w:r>
      <w:r w:rsidR="0035185E">
        <w:rPr>
          <w:rFonts w:hint="cs"/>
          <w:rtl/>
        </w:rPr>
        <w:tab/>
        <w:t>و</w:t>
      </w:r>
      <w:r>
        <w:rPr>
          <w:rFonts w:hint="cs"/>
          <w:rtl/>
        </w:rPr>
        <w:t>أشارت الولايات المتحدة الأمريكية</w:t>
      </w:r>
      <w:r w:rsidR="00DD49AC">
        <w:rPr>
          <w:rFonts w:hint="cs"/>
          <w:rtl/>
        </w:rPr>
        <w:t xml:space="preserve"> </w:t>
      </w:r>
      <w:r>
        <w:rPr>
          <w:rFonts w:hint="cs"/>
          <w:rtl/>
        </w:rPr>
        <w:t>إلى وجود عدة مبادرات تشريعية</w:t>
      </w:r>
      <w:r w:rsidR="00DD49AC">
        <w:rPr>
          <w:rFonts w:hint="cs"/>
          <w:rtl/>
        </w:rPr>
        <w:t xml:space="preserve"> </w:t>
      </w:r>
      <w:r>
        <w:rPr>
          <w:rFonts w:hint="cs"/>
          <w:rtl/>
        </w:rPr>
        <w:t>تنذر بتقويض</w:t>
      </w:r>
      <w:r w:rsidR="00DD49AC">
        <w:rPr>
          <w:rFonts w:hint="cs"/>
          <w:rtl/>
        </w:rPr>
        <w:t xml:space="preserve"> </w:t>
      </w:r>
      <w:r>
        <w:rPr>
          <w:rFonts w:hint="cs"/>
          <w:rtl/>
        </w:rPr>
        <w:t>الإنجازات الديمقراطية لقيرغيزستان. وقالت إنها لا تزال تشعر بالقلق إزاء ضعف التقدم</w:t>
      </w:r>
      <w:r w:rsidR="00DD49AC">
        <w:rPr>
          <w:rFonts w:hint="cs"/>
          <w:rtl/>
        </w:rPr>
        <w:t xml:space="preserve"> </w:t>
      </w:r>
      <w:r>
        <w:rPr>
          <w:rFonts w:hint="cs"/>
          <w:rtl/>
        </w:rPr>
        <w:t>نحو المصالحة بين مختلف المجموعات الإثنية عقب أعمال العنف الإثني لعام 2010، وإزاء تعرض أعداد كبيرة على نحو غير متناسب</w:t>
      </w:r>
      <w:r w:rsidR="00DD49AC">
        <w:rPr>
          <w:rFonts w:hint="cs"/>
          <w:rtl/>
        </w:rPr>
        <w:t xml:space="preserve"> </w:t>
      </w:r>
      <w:r>
        <w:rPr>
          <w:rFonts w:hint="cs"/>
          <w:rtl/>
        </w:rPr>
        <w:t>من أفراد المجموعة الإثنية الأوزبكية للملاحقة والإدانة</w:t>
      </w:r>
      <w:r w:rsidR="00DD49AC">
        <w:rPr>
          <w:rFonts w:hint="cs"/>
          <w:rtl/>
        </w:rPr>
        <w:t xml:space="preserve"> </w:t>
      </w:r>
      <w:r>
        <w:rPr>
          <w:rFonts w:hint="cs"/>
          <w:rtl/>
        </w:rPr>
        <w:t>على خلفية هذه الأعمال. وقدمت توصيات.</w:t>
      </w:r>
    </w:p>
    <w:p w:rsidR="000920EF" w:rsidRDefault="000920EF" w:rsidP="0035185E">
      <w:pPr>
        <w:pStyle w:val="SingleTxtGA"/>
        <w:rPr>
          <w:rtl/>
        </w:rPr>
      </w:pPr>
      <w:r>
        <w:rPr>
          <w:rFonts w:hint="cs"/>
          <w:rtl/>
        </w:rPr>
        <w:t>42-</w:t>
      </w:r>
      <w:r>
        <w:rPr>
          <w:rFonts w:hint="cs"/>
          <w:rtl/>
        </w:rPr>
        <w:tab/>
        <w:t>ورحبت أوروغواي باعتماد دستور عام 2010، الذي يضمن الفصل بين السلطات وسيادة القانون. ولاحظت أن عدة آليات دولية طلبت إلى الحكومة تعزيز إجراءاتها الرامية إلى مكافحة</w:t>
      </w:r>
      <w:r w:rsidR="00DD49AC">
        <w:rPr>
          <w:rFonts w:hint="cs"/>
          <w:rtl/>
        </w:rPr>
        <w:t xml:space="preserve"> </w:t>
      </w:r>
      <w:r>
        <w:rPr>
          <w:rFonts w:hint="cs"/>
          <w:rtl/>
        </w:rPr>
        <w:t>التعذيب والتمييز. وقدمت أوروغواي توصيات.</w:t>
      </w:r>
    </w:p>
    <w:p w:rsidR="000920EF" w:rsidRDefault="000920EF" w:rsidP="0035185E">
      <w:pPr>
        <w:pStyle w:val="SingleTxtGA"/>
        <w:rPr>
          <w:rtl/>
        </w:rPr>
      </w:pPr>
      <w:r>
        <w:rPr>
          <w:rFonts w:hint="cs"/>
          <w:rtl/>
        </w:rPr>
        <w:t>43-</w:t>
      </w:r>
      <w:r>
        <w:rPr>
          <w:rFonts w:hint="cs"/>
          <w:rtl/>
        </w:rPr>
        <w:tab/>
        <w:t xml:space="preserve">ورحبت جمهورية فنزويلا </w:t>
      </w:r>
      <w:proofErr w:type="spellStart"/>
      <w:r>
        <w:rPr>
          <w:rFonts w:hint="cs"/>
          <w:rtl/>
        </w:rPr>
        <w:t>البوليفارية</w:t>
      </w:r>
      <w:proofErr w:type="spellEnd"/>
      <w:r>
        <w:rPr>
          <w:rFonts w:hint="cs"/>
          <w:rtl/>
        </w:rPr>
        <w:t xml:space="preserve"> بإنشاء مجلس تنسيق حقوق الإنسان وألقت الضوء على جهود قيرغيزستان لضمان المساواة بين الجنسين وتحسين حالة الفئات الأكثر ضعفاً. وقدمت توصيات.</w:t>
      </w:r>
    </w:p>
    <w:p w:rsidR="000920EF" w:rsidRPr="003B3ED7" w:rsidRDefault="000920EF" w:rsidP="0035185E">
      <w:pPr>
        <w:pStyle w:val="SingleTxtGA"/>
        <w:rPr>
          <w:spacing w:val="-5"/>
          <w:rtl/>
        </w:rPr>
      </w:pPr>
      <w:r w:rsidRPr="003B3ED7">
        <w:rPr>
          <w:rFonts w:hint="cs"/>
          <w:spacing w:val="-5"/>
          <w:rtl/>
        </w:rPr>
        <w:t>44-</w:t>
      </w:r>
      <w:r w:rsidRPr="003B3ED7">
        <w:rPr>
          <w:rFonts w:hint="cs"/>
          <w:spacing w:val="-5"/>
          <w:rtl/>
        </w:rPr>
        <w:tab/>
        <w:t xml:space="preserve">وأحاطت </w:t>
      </w:r>
      <w:proofErr w:type="spellStart"/>
      <w:r w:rsidRPr="003B3ED7">
        <w:rPr>
          <w:rFonts w:hint="cs"/>
          <w:spacing w:val="-5"/>
          <w:rtl/>
        </w:rPr>
        <w:t>فييت</w:t>
      </w:r>
      <w:proofErr w:type="spellEnd"/>
      <w:r w:rsidRPr="003B3ED7">
        <w:rPr>
          <w:rFonts w:hint="cs"/>
          <w:spacing w:val="-5"/>
          <w:rtl/>
        </w:rPr>
        <w:t xml:space="preserve"> نام علماً بالخطوات التي اتخذتها قيرغيزستان لحلّ النزاعات التي نشبت مؤخراً بين الطوائف</w:t>
      </w:r>
      <w:r w:rsidR="00DD49AC" w:rsidRPr="003B3ED7">
        <w:rPr>
          <w:rFonts w:hint="cs"/>
          <w:spacing w:val="-5"/>
          <w:rtl/>
        </w:rPr>
        <w:t xml:space="preserve"> </w:t>
      </w:r>
      <w:r w:rsidRPr="003B3ED7">
        <w:rPr>
          <w:rFonts w:hint="cs"/>
          <w:spacing w:val="-5"/>
          <w:rtl/>
        </w:rPr>
        <w:t>وأعربت عن أملها في تعزيز هذه الجهود.</w:t>
      </w:r>
      <w:r w:rsidR="00B21E07" w:rsidRPr="003B3ED7">
        <w:rPr>
          <w:rFonts w:hint="cs"/>
          <w:spacing w:val="-5"/>
          <w:rtl/>
        </w:rPr>
        <w:t xml:space="preserve"> و</w:t>
      </w:r>
      <w:r w:rsidRPr="003B3ED7">
        <w:rPr>
          <w:rFonts w:hint="cs"/>
          <w:spacing w:val="-5"/>
          <w:rtl/>
        </w:rPr>
        <w:t>نوّهت</w:t>
      </w:r>
      <w:r w:rsidR="00DD49AC" w:rsidRPr="003B3ED7">
        <w:rPr>
          <w:rFonts w:hint="cs"/>
          <w:spacing w:val="-5"/>
          <w:rtl/>
        </w:rPr>
        <w:t xml:space="preserve"> </w:t>
      </w:r>
      <w:r w:rsidRPr="003B3ED7">
        <w:rPr>
          <w:rFonts w:hint="cs"/>
          <w:spacing w:val="-5"/>
          <w:rtl/>
        </w:rPr>
        <w:t xml:space="preserve">بالجهود التي تبذل لحماية حقوق الأشخاص المنتمين إلى الفئات الضعيفة، خصوصاً النساء والأطفال. وقدمت </w:t>
      </w:r>
      <w:proofErr w:type="spellStart"/>
      <w:r w:rsidRPr="003B3ED7">
        <w:rPr>
          <w:rFonts w:hint="cs"/>
          <w:spacing w:val="-5"/>
          <w:rtl/>
        </w:rPr>
        <w:t>فييت</w:t>
      </w:r>
      <w:proofErr w:type="spellEnd"/>
      <w:r w:rsidRPr="003B3ED7">
        <w:rPr>
          <w:rFonts w:hint="cs"/>
          <w:spacing w:val="-5"/>
          <w:rtl/>
        </w:rPr>
        <w:t xml:space="preserve"> نام توصيات.</w:t>
      </w:r>
    </w:p>
    <w:p w:rsidR="000920EF" w:rsidRDefault="000920EF" w:rsidP="0035185E">
      <w:pPr>
        <w:pStyle w:val="SingleTxtGA"/>
        <w:rPr>
          <w:rtl/>
        </w:rPr>
      </w:pPr>
      <w:r>
        <w:rPr>
          <w:rFonts w:hint="cs"/>
          <w:rtl/>
        </w:rPr>
        <w:t>45-</w:t>
      </w:r>
      <w:r>
        <w:rPr>
          <w:rFonts w:hint="cs"/>
          <w:rtl/>
        </w:rPr>
        <w:tab/>
        <w:t>وأثنت أفغانستان على قيرغيزستان لاعتمادها دستوراً جديداً يتضمن أحكاماً في مجال حقوق الإنسان واستراتيجيات تتعلق بحماية حقوق الإنسان.</w:t>
      </w:r>
      <w:r w:rsidR="00B21E07">
        <w:rPr>
          <w:rFonts w:hint="cs"/>
          <w:rtl/>
        </w:rPr>
        <w:t xml:space="preserve"> و</w:t>
      </w:r>
      <w:r>
        <w:rPr>
          <w:rFonts w:hint="cs"/>
          <w:rtl/>
        </w:rPr>
        <w:t>نوّهت</w:t>
      </w:r>
      <w:r w:rsidR="00DD49AC">
        <w:rPr>
          <w:rFonts w:hint="cs"/>
          <w:rtl/>
        </w:rPr>
        <w:t xml:space="preserve"> </w:t>
      </w:r>
      <w:r>
        <w:rPr>
          <w:rFonts w:hint="cs"/>
          <w:rtl/>
        </w:rPr>
        <w:t>بمشروع التشريع الذي يهدف إلى</w:t>
      </w:r>
      <w:r w:rsidR="00DD49AC">
        <w:rPr>
          <w:rFonts w:hint="cs"/>
          <w:rtl/>
        </w:rPr>
        <w:t xml:space="preserve"> </w:t>
      </w:r>
      <w:r>
        <w:rPr>
          <w:rFonts w:hint="cs"/>
          <w:rtl/>
        </w:rPr>
        <w:t>جعل مؤسسة أمين المظالم</w:t>
      </w:r>
      <w:r w:rsidR="00DD49AC">
        <w:rPr>
          <w:rFonts w:hint="cs"/>
          <w:rtl/>
        </w:rPr>
        <w:t xml:space="preserve"> </w:t>
      </w:r>
      <w:r>
        <w:rPr>
          <w:rFonts w:hint="cs"/>
          <w:rtl/>
        </w:rPr>
        <w:t>منسجمة انسجام</w:t>
      </w:r>
      <w:r w:rsidR="00C30D9E">
        <w:rPr>
          <w:rFonts w:hint="cs"/>
          <w:rtl/>
        </w:rPr>
        <w:t xml:space="preserve">اً </w:t>
      </w:r>
      <w:r>
        <w:rPr>
          <w:rFonts w:hint="cs"/>
          <w:rtl/>
        </w:rPr>
        <w:t>كامل</w:t>
      </w:r>
      <w:r w:rsidR="00C30D9E">
        <w:rPr>
          <w:rFonts w:hint="cs"/>
          <w:rtl/>
        </w:rPr>
        <w:t xml:space="preserve">اً </w:t>
      </w:r>
      <w:r>
        <w:rPr>
          <w:rFonts w:hint="cs"/>
          <w:rtl/>
        </w:rPr>
        <w:t>مع مبادئ باريس. وقدمت أفغانستان توصية.</w:t>
      </w:r>
    </w:p>
    <w:p w:rsidR="000920EF" w:rsidRDefault="000920EF" w:rsidP="0035185E">
      <w:pPr>
        <w:pStyle w:val="SingleTxtGA"/>
        <w:rPr>
          <w:rtl/>
        </w:rPr>
      </w:pPr>
      <w:r>
        <w:rPr>
          <w:rFonts w:hint="cs"/>
          <w:rtl/>
        </w:rPr>
        <w:t>46-</w:t>
      </w:r>
      <w:r>
        <w:rPr>
          <w:rFonts w:hint="cs"/>
          <w:rtl/>
        </w:rPr>
        <w:tab/>
        <w:t>ورحبت ألبانيا بإنشاء مجلس تنسيق حقوق الإنسان في عام 2013 لإنفاذ تطبيق الالتزامات الدولية في مجال حقوق الإنسان، فضلاً عن تعزيز التعاون مع المفوضية السامية لحقوق الإنسان. وقدمت ألبانيا توصيات.</w:t>
      </w:r>
    </w:p>
    <w:p w:rsidR="000920EF" w:rsidRDefault="000920EF" w:rsidP="0035185E">
      <w:pPr>
        <w:pStyle w:val="SingleTxtGA"/>
        <w:rPr>
          <w:rtl/>
        </w:rPr>
      </w:pPr>
      <w:r>
        <w:rPr>
          <w:rFonts w:hint="cs"/>
          <w:rtl/>
        </w:rPr>
        <w:t>47-</w:t>
      </w:r>
      <w:r>
        <w:rPr>
          <w:rFonts w:hint="cs"/>
          <w:rtl/>
        </w:rPr>
        <w:tab/>
        <w:t xml:space="preserve">ولاحظت الجزائر التحسينات التي أُدخلت على الإطار القانوني المتعلق بحقوق الطفل، والتجمّع السلمي، ومكافحة التعذيب </w:t>
      </w:r>
      <w:proofErr w:type="spellStart"/>
      <w:r>
        <w:rPr>
          <w:rFonts w:hint="cs"/>
          <w:rtl/>
        </w:rPr>
        <w:t>والاتجار</w:t>
      </w:r>
      <w:proofErr w:type="spellEnd"/>
      <w:r>
        <w:rPr>
          <w:rFonts w:hint="cs"/>
          <w:rtl/>
        </w:rPr>
        <w:t xml:space="preserve"> بالبشر. ولاحظت مع التقدير الخطوات المتخذة لتثقيف موظفي الدولة في مجال حقوق الإنسان. وقدمت الجزائر توصيات.</w:t>
      </w:r>
    </w:p>
    <w:p w:rsidR="000920EF" w:rsidRDefault="000920EF" w:rsidP="0035185E">
      <w:pPr>
        <w:pStyle w:val="SingleTxtGA"/>
        <w:rPr>
          <w:rtl/>
        </w:rPr>
      </w:pPr>
      <w:r w:rsidRPr="0035185E">
        <w:rPr>
          <w:rFonts w:hint="cs"/>
          <w:spacing w:val="-4"/>
          <w:rtl/>
        </w:rPr>
        <w:t>48-</w:t>
      </w:r>
      <w:r w:rsidRPr="0035185E">
        <w:rPr>
          <w:rFonts w:hint="cs"/>
          <w:spacing w:val="-4"/>
          <w:rtl/>
        </w:rPr>
        <w:tab/>
        <w:t>وأثنت أنغولا على إيلاء قيرغيزستان</w:t>
      </w:r>
      <w:r w:rsidR="00DD49AC">
        <w:rPr>
          <w:rFonts w:hint="cs"/>
          <w:spacing w:val="-4"/>
          <w:rtl/>
        </w:rPr>
        <w:t xml:space="preserve"> </w:t>
      </w:r>
      <w:r w:rsidRPr="0035185E">
        <w:rPr>
          <w:rFonts w:hint="cs"/>
          <w:spacing w:val="-4"/>
          <w:rtl/>
        </w:rPr>
        <w:t>اهتمام</w:t>
      </w:r>
      <w:r w:rsidR="00C30D9E">
        <w:rPr>
          <w:rFonts w:hint="cs"/>
          <w:spacing w:val="-4"/>
          <w:rtl/>
        </w:rPr>
        <w:t xml:space="preserve">اً </w:t>
      </w:r>
      <w:r w:rsidRPr="0035185E">
        <w:rPr>
          <w:rFonts w:hint="cs"/>
          <w:spacing w:val="-4"/>
          <w:rtl/>
        </w:rPr>
        <w:t>خاص</w:t>
      </w:r>
      <w:r w:rsidR="00C30D9E">
        <w:rPr>
          <w:rFonts w:hint="cs"/>
          <w:spacing w:val="-4"/>
          <w:rtl/>
        </w:rPr>
        <w:t xml:space="preserve">اً </w:t>
      </w:r>
      <w:r w:rsidRPr="0035185E">
        <w:rPr>
          <w:rFonts w:hint="cs"/>
          <w:spacing w:val="-4"/>
          <w:rtl/>
        </w:rPr>
        <w:t>للمساواة بين الجنسين وحماية حقوق الأطفال. ونوهّت بجهودها لوضع البرنامج الوطني لتطوير النظام القضائي 2014-2017.</w:t>
      </w:r>
      <w:r>
        <w:rPr>
          <w:rFonts w:hint="cs"/>
          <w:rtl/>
        </w:rPr>
        <w:t xml:space="preserve"> وقدمت أنغولا توصية.</w:t>
      </w:r>
    </w:p>
    <w:p w:rsidR="000920EF" w:rsidRDefault="000920EF" w:rsidP="0035185E">
      <w:pPr>
        <w:pStyle w:val="SingleTxtGA"/>
        <w:rPr>
          <w:rtl/>
        </w:rPr>
      </w:pPr>
      <w:r>
        <w:rPr>
          <w:rFonts w:hint="cs"/>
          <w:rtl/>
        </w:rPr>
        <w:t>49-</w:t>
      </w:r>
      <w:r>
        <w:rPr>
          <w:rFonts w:hint="cs"/>
          <w:rtl/>
        </w:rPr>
        <w:tab/>
        <w:t>وأعربت الأرجنتين عن تقديرها للتصديق على البروتوكول الاختياري الثاني الملحق بالعهد الدولي الخاص بالحقوق المدنية والسياسية. وأشارت إلى التحديات التي لا تزال</w:t>
      </w:r>
      <w:r w:rsidR="00DD49AC">
        <w:rPr>
          <w:rFonts w:hint="cs"/>
          <w:rtl/>
        </w:rPr>
        <w:t xml:space="preserve"> </w:t>
      </w:r>
      <w:r>
        <w:rPr>
          <w:rFonts w:hint="cs"/>
          <w:rtl/>
        </w:rPr>
        <w:t>قائمة بإزاء</w:t>
      </w:r>
      <w:r w:rsidR="00DD49AC">
        <w:rPr>
          <w:rFonts w:hint="cs"/>
          <w:rtl/>
        </w:rPr>
        <w:t xml:space="preserve"> </w:t>
      </w:r>
      <w:r>
        <w:rPr>
          <w:rFonts w:hint="cs"/>
          <w:rtl/>
        </w:rPr>
        <w:t>وضع مجموعات الأقليات. وأعربت عن القلق</w:t>
      </w:r>
      <w:r w:rsidR="00DD49AC">
        <w:rPr>
          <w:rFonts w:hint="cs"/>
          <w:rtl/>
        </w:rPr>
        <w:t xml:space="preserve"> </w:t>
      </w:r>
      <w:r>
        <w:rPr>
          <w:rFonts w:hint="cs"/>
          <w:rtl/>
        </w:rPr>
        <w:t>لإقدام سلطات البلد على إعادة</w:t>
      </w:r>
      <w:r w:rsidR="00DD49AC">
        <w:rPr>
          <w:rFonts w:hint="cs"/>
          <w:rtl/>
        </w:rPr>
        <w:t xml:space="preserve"> </w:t>
      </w:r>
      <w:r>
        <w:rPr>
          <w:rFonts w:hint="cs"/>
          <w:rtl/>
        </w:rPr>
        <w:t>لاجئين وملتمسي</w:t>
      </w:r>
      <w:r w:rsidR="00DD49AC">
        <w:rPr>
          <w:rFonts w:hint="cs"/>
          <w:rtl/>
        </w:rPr>
        <w:t xml:space="preserve"> </w:t>
      </w:r>
      <w:r>
        <w:rPr>
          <w:rFonts w:hint="cs"/>
          <w:rtl/>
        </w:rPr>
        <w:t>لجوء قسر</w:t>
      </w:r>
      <w:r w:rsidR="00C30D9E">
        <w:rPr>
          <w:rFonts w:hint="cs"/>
          <w:rtl/>
        </w:rPr>
        <w:t xml:space="preserve">اً </w:t>
      </w:r>
      <w:r>
        <w:rPr>
          <w:rFonts w:hint="cs"/>
          <w:rtl/>
        </w:rPr>
        <w:t>إلى بلدانهم الأصلية. وقدمت الأرجنتين توصيات.</w:t>
      </w:r>
    </w:p>
    <w:p w:rsidR="000920EF" w:rsidRPr="003E6A8A" w:rsidRDefault="000920EF" w:rsidP="003B3ED7">
      <w:pPr>
        <w:pStyle w:val="SingleTxtGA"/>
        <w:rPr>
          <w:spacing w:val="-6"/>
          <w:rtl/>
        </w:rPr>
      </w:pPr>
      <w:r w:rsidRPr="003E6A8A">
        <w:rPr>
          <w:rFonts w:hint="cs"/>
          <w:spacing w:val="-6"/>
          <w:rtl/>
        </w:rPr>
        <w:lastRenderedPageBreak/>
        <w:t>50-</w:t>
      </w:r>
      <w:r w:rsidR="0035185E" w:rsidRPr="003E6A8A">
        <w:rPr>
          <w:rFonts w:hint="cs"/>
          <w:spacing w:val="-6"/>
          <w:rtl/>
        </w:rPr>
        <w:tab/>
        <w:t>و</w:t>
      </w:r>
      <w:r w:rsidRPr="003E6A8A">
        <w:rPr>
          <w:rFonts w:hint="cs"/>
          <w:spacing w:val="-6"/>
          <w:rtl/>
        </w:rPr>
        <w:t>نوّهت أرمينيا بالجهود الرامية إلى تعزيز حقوق النساء والأطفال، بما في ذلك مكافحة الزواج المبكر واستئصال الفقر ومكافحة الاتجار بالبشر وحماية حقوق الأقليات. وقدمت أرمينيا</w:t>
      </w:r>
      <w:r w:rsidR="003B3ED7" w:rsidRPr="003E6A8A">
        <w:rPr>
          <w:rFonts w:hint="eastAsia"/>
          <w:spacing w:val="-6"/>
          <w:rtl/>
        </w:rPr>
        <w:t> </w:t>
      </w:r>
      <w:r w:rsidRPr="003E6A8A">
        <w:rPr>
          <w:rFonts w:hint="cs"/>
          <w:spacing w:val="-6"/>
          <w:rtl/>
        </w:rPr>
        <w:t>توصيات.</w:t>
      </w:r>
    </w:p>
    <w:p w:rsidR="000920EF" w:rsidRDefault="000920EF" w:rsidP="0035185E">
      <w:pPr>
        <w:pStyle w:val="SingleTxtGA"/>
        <w:rPr>
          <w:rtl/>
        </w:rPr>
      </w:pPr>
      <w:r>
        <w:rPr>
          <w:rFonts w:hint="cs"/>
          <w:rtl/>
        </w:rPr>
        <w:t>51-</w:t>
      </w:r>
      <w:r>
        <w:rPr>
          <w:rFonts w:hint="cs"/>
          <w:rtl/>
        </w:rPr>
        <w:tab/>
        <w:t>ولاحظت أستراليا بقلق التقارير التي تحدثت عن حدوث</w:t>
      </w:r>
      <w:r w:rsidR="00DD49AC">
        <w:rPr>
          <w:rFonts w:hint="cs"/>
          <w:rtl/>
        </w:rPr>
        <w:t xml:space="preserve"> </w:t>
      </w:r>
      <w:r>
        <w:rPr>
          <w:rFonts w:hint="cs"/>
          <w:rtl/>
        </w:rPr>
        <w:t>تجاوزات على خلفية التوترات الإثنية. ودعت إلى</w:t>
      </w:r>
      <w:r w:rsidR="00DD49AC">
        <w:rPr>
          <w:rFonts w:hint="cs"/>
          <w:rtl/>
        </w:rPr>
        <w:t xml:space="preserve"> </w:t>
      </w:r>
      <w:r>
        <w:rPr>
          <w:rFonts w:hint="cs"/>
          <w:rtl/>
        </w:rPr>
        <w:t>تنفيذ</w:t>
      </w:r>
      <w:r w:rsidR="00DD49AC">
        <w:rPr>
          <w:rFonts w:hint="cs"/>
          <w:rtl/>
        </w:rPr>
        <w:t xml:space="preserve"> </w:t>
      </w:r>
      <w:r>
        <w:rPr>
          <w:rFonts w:hint="cs"/>
          <w:rtl/>
        </w:rPr>
        <w:t>القوانين التي تحظر التمييز وتنص على حرية التعبير وحرية الدين تنفيذ</w:t>
      </w:r>
      <w:r w:rsidR="00C30D9E">
        <w:rPr>
          <w:rFonts w:hint="cs"/>
          <w:rtl/>
        </w:rPr>
        <w:t xml:space="preserve">اً </w:t>
      </w:r>
      <w:r>
        <w:rPr>
          <w:rFonts w:hint="cs"/>
          <w:rtl/>
        </w:rPr>
        <w:t>فعال</w:t>
      </w:r>
      <w:r w:rsidR="00C30D9E">
        <w:rPr>
          <w:rFonts w:hint="cs"/>
          <w:rtl/>
        </w:rPr>
        <w:t xml:space="preserve">اً. </w:t>
      </w:r>
      <w:r>
        <w:rPr>
          <w:rFonts w:hint="cs"/>
          <w:rtl/>
        </w:rPr>
        <w:t>وقالت إن ثمة حاجة إلى</w:t>
      </w:r>
      <w:r w:rsidR="00DD49AC">
        <w:rPr>
          <w:rFonts w:hint="cs"/>
          <w:rtl/>
        </w:rPr>
        <w:t xml:space="preserve"> </w:t>
      </w:r>
      <w:r>
        <w:rPr>
          <w:rFonts w:hint="cs"/>
          <w:rtl/>
        </w:rPr>
        <w:t>مزيد من العمل من أجل تنفيذ القوانين التي تحمي النساء. وقدمت أستراليا توصيات.</w:t>
      </w:r>
    </w:p>
    <w:p w:rsidR="000920EF" w:rsidRDefault="000920EF" w:rsidP="0035185E">
      <w:pPr>
        <w:pStyle w:val="SingleTxtGA"/>
        <w:rPr>
          <w:rtl/>
        </w:rPr>
      </w:pPr>
      <w:r>
        <w:rPr>
          <w:rFonts w:hint="cs"/>
          <w:rtl/>
        </w:rPr>
        <w:t>52-</w:t>
      </w:r>
      <w:r>
        <w:rPr>
          <w:rFonts w:hint="cs"/>
          <w:rtl/>
        </w:rPr>
        <w:tab/>
        <w:t>وأعربت النمسا عن قلقها إزاء ممارسة التعذيب وسوء المعاملة في مراكز الاحتجاز</w:t>
      </w:r>
      <w:r w:rsidR="00DD49AC">
        <w:rPr>
          <w:rFonts w:hint="cs"/>
          <w:rtl/>
        </w:rPr>
        <w:t xml:space="preserve"> </w:t>
      </w:r>
      <w:r>
        <w:rPr>
          <w:rFonts w:hint="cs"/>
          <w:rtl/>
        </w:rPr>
        <w:t>التابعة للشرطة؛ وإزاء أعمال العنف والمضايقات والتمييز على أساس الميل الجنسي؛ وإزاء اعتماد البرلمان</w:t>
      </w:r>
      <w:r w:rsidR="00DD49AC">
        <w:rPr>
          <w:rFonts w:hint="cs"/>
          <w:rtl/>
        </w:rPr>
        <w:t xml:space="preserve"> </w:t>
      </w:r>
      <w:r>
        <w:rPr>
          <w:rFonts w:hint="cs"/>
          <w:rtl/>
        </w:rPr>
        <w:t>ما يُسمى مشروع قانون "الدعاية ضد المثليين" ومشروع قانون "العملاء الأجانب"؛ وإزاء أعمال العنف ضد النساء. وقدمت توصيات.</w:t>
      </w:r>
    </w:p>
    <w:p w:rsidR="000920EF" w:rsidRDefault="000920EF" w:rsidP="0035185E">
      <w:pPr>
        <w:pStyle w:val="SingleTxtGA"/>
        <w:rPr>
          <w:rtl/>
        </w:rPr>
      </w:pPr>
      <w:r>
        <w:rPr>
          <w:rFonts w:hint="cs"/>
          <w:rtl/>
        </w:rPr>
        <w:t>53-</w:t>
      </w:r>
      <w:r>
        <w:rPr>
          <w:rFonts w:hint="cs"/>
          <w:rtl/>
        </w:rPr>
        <w:tab/>
        <w:t>وأعربت بنغلاديش عن تقديرها للجهود الرامية إلى تمكين النساء والحدّ من الفقر.</w:t>
      </w:r>
      <w:r w:rsidR="00B21E07">
        <w:rPr>
          <w:rFonts w:hint="cs"/>
          <w:rtl/>
        </w:rPr>
        <w:t xml:space="preserve"> و</w:t>
      </w:r>
      <w:r>
        <w:rPr>
          <w:rFonts w:hint="cs"/>
          <w:rtl/>
        </w:rPr>
        <w:t>ذكّرت بما أعربت عنه لجنة حقوق الطفل من قلق إزاء زيادة عدد الأطفال المودعين في مؤسسات الرعاية بسبب الفقر وإزاء تزايد عدد الإصابات</w:t>
      </w:r>
      <w:r w:rsidR="00DD49AC">
        <w:rPr>
          <w:rFonts w:hint="cs"/>
          <w:rtl/>
        </w:rPr>
        <w:t xml:space="preserve"> </w:t>
      </w:r>
      <w:r>
        <w:rPr>
          <w:rFonts w:hint="cs"/>
          <w:rtl/>
        </w:rPr>
        <w:t>بفيروس نقص المناعة البشرية/الإيدز. وقدمت بنغلاديش توصيات.</w:t>
      </w:r>
    </w:p>
    <w:p w:rsidR="000920EF" w:rsidRDefault="000920EF" w:rsidP="0035185E">
      <w:pPr>
        <w:pStyle w:val="SingleTxtGA"/>
        <w:rPr>
          <w:rtl/>
        </w:rPr>
      </w:pPr>
      <w:r>
        <w:rPr>
          <w:rFonts w:hint="cs"/>
          <w:rtl/>
        </w:rPr>
        <w:t>54-</w:t>
      </w:r>
      <w:r w:rsidR="0035185E">
        <w:rPr>
          <w:rFonts w:hint="cs"/>
          <w:rtl/>
        </w:rPr>
        <w:tab/>
        <w:t>و</w:t>
      </w:r>
      <w:r>
        <w:rPr>
          <w:rFonts w:hint="cs"/>
          <w:rtl/>
        </w:rPr>
        <w:t>نوّهت بيلاروس بالجهود الرامية إلى تحسين التشريعات الوطنية والتدابير المنفذة لضمان حماية وتعزيز حقوق الإنسان. ولاحظت اعتماد الاستراتيجية الإنمائية للحماية الاجتماعية، والاستراتيجية الوطنية للمساواة بين الجنسين والخطة المتصلة بها والبرنامج الحكومي لمكافحة الاتجار بالبشر. وقدمت بيلاروس توصيات.</w:t>
      </w:r>
    </w:p>
    <w:p w:rsidR="000920EF" w:rsidRDefault="000920EF" w:rsidP="0035185E">
      <w:pPr>
        <w:pStyle w:val="SingleTxtGA"/>
        <w:rPr>
          <w:rtl/>
        </w:rPr>
      </w:pPr>
      <w:r>
        <w:rPr>
          <w:rFonts w:hint="cs"/>
          <w:rtl/>
        </w:rPr>
        <w:t>55-</w:t>
      </w:r>
      <w:r>
        <w:rPr>
          <w:rFonts w:hint="cs"/>
          <w:rtl/>
        </w:rPr>
        <w:tab/>
        <w:t>وأثنت بلجيكا على الجهود التي تبذل لإلغاء عقوبة الإعدام والتقدم المحرز في مجال حرية التعبير. وقالت إن ثمة حاجة إلى بذل مزيد من الجهود</w:t>
      </w:r>
      <w:r w:rsidR="00DD49AC">
        <w:rPr>
          <w:rFonts w:hint="cs"/>
          <w:rtl/>
        </w:rPr>
        <w:t xml:space="preserve"> </w:t>
      </w:r>
      <w:r>
        <w:rPr>
          <w:rFonts w:hint="cs"/>
          <w:rtl/>
        </w:rPr>
        <w:t>لتعزيز هذا التقدم، مشيرةً إلى أهمية حرية التعبير وحرية تكوين الجمعيات. وقدمت بلجيكا توصيات.</w:t>
      </w:r>
    </w:p>
    <w:p w:rsidR="000920EF" w:rsidRDefault="000920EF" w:rsidP="0035185E">
      <w:pPr>
        <w:pStyle w:val="SingleTxtGA"/>
        <w:rPr>
          <w:rtl/>
        </w:rPr>
      </w:pPr>
      <w:r>
        <w:rPr>
          <w:rFonts w:hint="cs"/>
          <w:rtl/>
        </w:rPr>
        <w:t>56-</w:t>
      </w:r>
      <w:r>
        <w:rPr>
          <w:rFonts w:hint="cs"/>
          <w:rtl/>
        </w:rPr>
        <w:tab/>
        <w:t>وأعربت بوتان عن تقديرها للإصلاحات التي شُرِعَ فيها لتنفيذ التوصيات الصادرة عن الاستعراض الدوري الشامل، خصوصاً التدابير المتخذة لإصلاح النظام القضائي من أجل ضمان نزاهته واستقلاله. وأثنت على قيرغيزستان لوضعها الأساس القانوني والتنظيمي لمكافحة الفساد. وقدمت توصية.</w:t>
      </w:r>
    </w:p>
    <w:p w:rsidR="000920EF" w:rsidRPr="003B3ED7" w:rsidRDefault="000920EF" w:rsidP="0035185E">
      <w:pPr>
        <w:pStyle w:val="SingleTxtGA"/>
        <w:rPr>
          <w:spacing w:val="-2"/>
          <w:rtl/>
        </w:rPr>
      </w:pPr>
      <w:r w:rsidRPr="003B3ED7">
        <w:rPr>
          <w:rFonts w:hint="cs"/>
          <w:spacing w:val="-2"/>
          <w:rtl/>
        </w:rPr>
        <w:t>57-</w:t>
      </w:r>
      <w:r w:rsidRPr="003B3ED7">
        <w:rPr>
          <w:rFonts w:hint="cs"/>
          <w:spacing w:val="-2"/>
          <w:rtl/>
        </w:rPr>
        <w:tab/>
        <w:t>وأثنت البرازيل على اعتماد دستور جديد، والتصديق على البروتوكول الاختياري الثاني الملحق بالعهد الدولي الخاص بالحقوق المدنية والسياسية، والتوقيع على اتفاقية حقوق الأشخاص ذوي الإعاقة، على نحو ما أوصت به البرازيل خلال استعراض عام 2010. وشجعت قيرغيزستان على وضع سياسات وبرامج للتخفيف من حدة الفقر والقضاء عليه. وقدمت توصيات.</w:t>
      </w:r>
    </w:p>
    <w:p w:rsidR="000920EF" w:rsidRPr="003B3ED7" w:rsidRDefault="000920EF" w:rsidP="0035185E">
      <w:pPr>
        <w:pStyle w:val="SingleTxtGA"/>
        <w:rPr>
          <w:spacing w:val="-4"/>
          <w:rtl/>
        </w:rPr>
      </w:pPr>
      <w:r w:rsidRPr="003B3ED7">
        <w:rPr>
          <w:rFonts w:hint="cs"/>
          <w:spacing w:val="-4"/>
          <w:rtl/>
        </w:rPr>
        <w:t>58-</w:t>
      </w:r>
      <w:r w:rsidRPr="003B3ED7">
        <w:rPr>
          <w:rFonts w:hint="cs"/>
          <w:spacing w:val="-4"/>
          <w:rtl/>
        </w:rPr>
        <w:tab/>
        <w:t>وطلبت كندا معلومات عن تنفيذ التوصية المقبولة التي تقدمت بها فيما يتعلق بمراجعة وتعزيز</w:t>
      </w:r>
      <w:r w:rsidR="00DD49AC" w:rsidRPr="003B3ED7">
        <w:rPr>
          <w:rFonts w:hint="cs"/>
          <w:spacing w:val="-4"/>
          <w:rtl/>
        </w:rPr>
        <w:t xml:space="preserve"> </w:t>
      </w:r>
      <w:r w:rsidRPr="003B3ED7">
        <w:rPr>
          <w:rFonts w:hint="cs"/>
          <w:spacing w:val="-4"/>
          <w:rtl/>
        </w:rPr>
        <w:t>التشريعات القائمة لمكافحة العنف ضد النساء والتمييز أياً كانت الأسباب. وقدمت كندا توصيات.</w:t>
      </w:r>
    </w:p>
    <w:p w:rsidR="000920EF" w:rsidRDefault="000920EF" w:rsidP="0035185E">
      <w:pPr>
        <w:pStyle w:val="SingleTxtGA"/>
        <w:rPr>
          <w:rtl/>
        </w:rPr>
      </w:pPr>
      <w:r>
        <w:rPr>
          <w:rFonts w:hint="cs"/>
          <w:rtl/>
        </w:rPr>
        <w:lastRenderedPageBreak/>
        <w:t>59-</w:t>
      </w:r>
      <w:r>
        <w:rPr>
          <w:rFonts w:hint="cs"/>
          <w:rtl/>
        </w:rPr>
        <w:tab/>
        <w:t>ونوهت شيلي بالإصلاحات التشريعية الأخيرة وبالانضمام إلى صكوك</w:t>
      </w:r>
      <w:r w:rsidR="00DD49AC">
        <w:rPr>
          <w:rFonts w:hint="cs"/>
          <w:rtl/>
        </w:rPr>
        <w:t xml:space="preserve"> </w:t>
      </w:r>
      <w:r>
        <w:rPr>
          <w:rFonts w:hint="cs"/>
          <w:rtl/>
        </w:rPr>
        <w:t>شتى متعلقة بحقوق الإنسان. وأحاطت بالمعلومات التي قدمتها الحكومة بشأن التحديات التي تطرحها</w:t>
      </w:r>
      <w:r w:rsidR="00DD49AC">
        <w:rPr>
          <w:rFonts w:hint="cs"/>
          <w:rtl/>
        </w:rPr>
        <w:t xml:space="preserve"> </w:t>
      </w:r>
      <w:r>
        <w:rPr>
          <w:rFonts w:hint="cs"/>
          <w:rtl/>
        </w:rPr>
        <w:t>عملية جعل التشريعات</w:t>
      </w:r>
      <w:r w:rsidR="00DD49AC">
        <w:rPr>
          <w:rFonts w:hint="cs"/>
          <w:rtl/>
        </w:rPr>
        <w:t xml:space="preserve"> </w:t>
      </w:r>
      <w:r>
        <w:rPr>
          <w:rFonts w:hint="cs"/>
          <w:rtl/>
        </w:rPr>
        <w:t>والدستور والمعاهدات متناسقة. وقدمت شيلي توصيات.</w:t>
      </w:r>
    </w:p>
    <w:p w:rsidR="000920EF" w:rsidRDefault="000920EF" w:rsidP="0035185E">
      <w:pPr>
        <w:pStyle w:val="SingleTxtGA"/>
        <w:rPr>
          <w:rtl/>
        </w:rPr>
      </w:pPr>
      <w:r>
        <w:rPr>
          <w:rFonts w:hint="cs"/>
          <w:rtl/>
        </w:rPr>
        <w:t>60-</w:t>
      </w:r>
      <w:r>
        <w:rPr>
          <w:rFonts w:hint="cs"/>
          <w:rtl/>
        </w:rPr>
        <w:tab/>
        <w:t>وأثنت الصين على قيرغيزستان لما بذلته من جهود لتعزيز المساواة بين الجنسين ومكافحة الاتجار بالبشر والعنف الجنسي. وقالت إن جهوداً قد بُذلت لتعزيز التعايش والانسجام بين المجموعات الإثنية، وتعزيز التعليم المتعدد اللغات، وصون الإرث الثقافي، والحفاظ على التنوع الإثني. وقدمت توصية.</w:t>
      </w:r>
    </w:p>
    <w:p w:rsidR="000920EF" w:rsidRDefault="000920EF" w:rsidP="0035185E">
      <w:pPr>
        <w:pStyle w:val="SingleTxtGA"/>
        <w:rPr>
          <w:rtl/>
        </w:rPr>
      </w:pPr>
      <w:r>
        <w:rPr>
          <w:rFonts w:hint="cs"/>
          <w:rtl/>
        </w:rPr>
        <w:t>61-</w:t>
      </w:r>
      <w:r w:rsidR="0035185E">
        <w:rPr>
          <w:rFonts w:hint="cs"/>
          <w:rtl/>
        </w:rPr>
        <w:tab/>
        <w:t>و</w:t>
      </w:r>
      <w:r>
        <w:rPr>
          <w:rFonts w:hint="cs"/>
          <w:rtl/>
        </w:rPr>
        <w:t>سلّطت كوستاريكا الضوء على الإصلاحات التي تعزز آليات حماية حقوق الإنسان. ورحبت بالتصديق على البروتوكول الاختياري الثاني الملحق بالعهد الدولي الخاص بالحقوق المدنية والسياسية وبالتوقيع على اتفاقية حقوق الأشخاص ذوي الإعاقة. وأشارت إلى أهمية استقلالية القضاء وحرية التعبير وحرية تكوين الجمعيات. وقدمت توصيات.</w:t>
      </w:r>
    </w:p>
    <w:p w:rsidR="000920EF" w:rsidRDefault="000920EF" w:rsidP="0035185E">
      <w:pPr>
        <w:pStyle w:val="SingleTxtGA"/>
        <w:rPr>
          <w:rtl/>
        </w:rPr>
      </w:pPr>
      <w:r>
        <w:rPr>
          <w:rFonts w:hint="cs"/>
          <w:rtl/>
        </w:rPr>
        <w:t>62-</w:t>
      </w:r>
      <w:r w:rsidR="0035185E">
        <w:rPr>
          <w:rFonts w:hint="cs"/>
          <w:rtl/>
        </w:rPr>
        <w:tab/>
        <w:t>و</w:t>
      </w:r>
      <w:r>
        <w:rPr>
          <w:rFonts w:hint="cs"/>
          <w:rtl/>
        </w:rPr>
        <w:t>أوضح الوفد أن الهدف من التعديل الجديد على القانون الجنائي الذي يُجرم نشر بيانات تتعلق بارتكاب الجرائم هو منع الإدلاء عمداً</w:t>
      </w:r>
      <w:r w:rsidR="00DD49AC">
        <w:rPr>
          <w:rFonts w:hint="cs"/>
          <w:rtl/>
        </w:rPr>
        <w:t xml:space="preserve"> </w:t>
      </w:r>
      <w:r>
        <w:rPr>
          <w:rFonts w:hint="cs"/>
          <w:rtl/>
        </w:rPr>
        <w:t>ب</w:t>
      </w:r>
      <w:r w:rsidR="00710E7C">
        <w:rPr>
          <w:rFonts w:hint="cs"/>
          <w:rtl/>
        </w:rPr>
        <w:t>ب</w:t>
      </w:r>
      <w:r>
        <w:rPr>
          <w:rFonts w:hint="cs"/>
          <w:rtl/>
        </w:rPr>
        <w:t>يانات</w:t>
      </w:r>
      <w:r w:rsidR="00DD49AC">
        <w:rPr>
          <w:rFonts w:hint="cs"/>
          <w:rtl/>
        </w:rPr>
        <w:t xml:space="preserve"> </w:t>
      </w:r>
      <w:r>
        <w:rPr>
          <w:rFonts w:hint="cs"/>
          <w:rtl/>
        </w:rPr>
        <w:t>كاذبة</w:t>
      </w:r>
      <w:r w:rsidR="00DD49AC">
        <w:rPr>
          <w:rFonts w:hint="cs"/>
          <w:rtl/>
        </w:rPr>
        <w:t xml:space="preserve"> </w:t>
      </w:r>
      <w:r>
        <w:rPr>
          <w:rFonts w:hint="cs"/>
          <w:rtl/>
        </w:rPr>
        <w:t>بخصوص ارتكاب الجرائم. وقضت الغرفة الدستورية والمحكمة العليا بأن التعديل لا يتعارض مع أحكام الدستور.</w:t>
      </w:r>
    </w:p>
    <w:p w:rsidR="000920EF" w:rsidRDefault="000920EF" w:rsidP="0035185E">
      <w:pPr>
        <w:pStyle w:val="SingleTxtGA"/>
        <w:rPr>
          <w:rtl/>
        </w:rPr>
      </w:pPr>
      <w:r>
        <w:rPr>
          <w:rFonts w:hint="cs"/>
          <w:rtl/>
        </w:rPr>
        <w:t>63-</w:t>
      </w:r>
      <w:r>
        <w:rPr>
          <w:rFonts w:hint="cs"/>
          <w:rtl/>
        </w:rPr>
        <w:tab/>
        <w:t>ورداً على أسئلة عن مشروع القانون المتعلق بمتطلبات الإبلاغ المنطبقة على المنظمات غير الحكومية التي تحصل على تمويل من مصادر خارجية، أوضح الوفد أن عدة نواب في البرلمان قدموا مشروع قانون يهدف إلى ضمان الشفافية في عمل المنظمات غير الربحية. وأعرب ممثلون عن المجتمع المدني والمنظمات الدولية عن قلقهم لأن مشروع القانون يفرض قيوداً غير مبرَّرة على ممارسة المنظمات غير الحكومية</w:t>
      </w:r>
      <w:r w:rsidR="00DD49AC">
        <w:rPr>
          <w:rFonts w:hint="cs"/>
          <w:rtl/>
        </w:rPr>
        <w:t xml:space="preserve"> </w:t>
      </w:r>
      <w:r>
        <w:rPr>
          <w:rFonts w:hint="cs"/>
          <w:rtl/>
        </w:rPr>
        <w:t>حريتها</w:t>
      </w:r>
      <w:r w:rsidR="00DD49AC">
        <w:rPr>
          <w:rFonts w:hint="cs"/>
          <w:rtl/>
        </w:rPr>
        <w:t xml:space="preserve"> </w:t>
      </w:r>
      <w:r>
        <w:rPr>
          <w:rFonts w:hint="cs"/>
          <w:rtl/>
        </w:rPr>
        <w:t>في تكوين</w:t>
      </w:r>
      <w:r w:rsidR="00DD49AC">
        <w:rPr>
          <w:rFonts w:hint="cs"/>
          <w:rtl/>
        </w:rPr>
        <w:t xml:space="preserve"> </w:t>
      </w:r>
      <w:r>
        <w:rPr>
          <w:rFonts w:hint="cs"/>
          <w:rtl/>
        </w:rPr>
        <w:t>جمعيات وهو بالتالي لا يتفق مع المعايير الدولية لحقوق الإنسان ولا مع الدستور.</w:t>
      </w:r>
      <w:r w:rsidR="00B21E07">
        <w:rPr>
          <w:rFonts w:hint="cs"/>
          <w:rtl/>
        </w:rPr>
        <w:t xml:space="preserve"> و</w:t>
      </w:r>
      <w:r>
        <w:rPr>
          <w:rFonts w:hint="cs"/>
          <w:rtl/>
        </w:rPr>
        <w:t>بناء عليه، عقدت اللجنة البرلمانية لحقوق الإنسان والقانون الدستوري والهياكل الحكومية جلسة برلمانية</w:t>
      </w:r>
      <w:r w:rsidR="00DD49AC">
        <w:rPr>
          <w:rFonts w:hint="cs"/>
          <w:rtl/>
        </w:rPr>
        <w:t xml:space="preserve"> </w:t>
      </w:r>
      <w:r>
        <w:rPr>
          <w:rFonts w:hint="cs"/>
          <w:rtl/>
        </w:rPr>
        <w:t>خصصت لمشروع القانون وعملت على تجميع</w:t>
      </w:r>
      <w:r w:rsidR="00DD49AC">
        <w:rPr>
          <w:rFonts w:hint="cs"/>
          <w:rtl/>
        </w:rPr>
        <w:t xml:space="preserve"> </w:t>
      </w:r>
      <w:r>
        <w:rPr>
          <w:rFonts w:hint="cs"/>
          <w:rtl/>
        </w:rPr>
        <w:t>توصيات بغية إدخال إضافات وتغييرات على هذا المشروع قبل اعتماده.</w:t>
      </w:r>
    </w:p>
    <w:p w:rsidR="000920EF" w:rsidRPr="003B3ED7" w:rsidRDefault="000920EF" w:rsidP="0035185E">
      <w:pPr>
        <w:pStyle w:val="SingleTxtGA"/>
        <w:rPr>
          <w:spacing w:val="-2"/>
          <w:rtl/>
        </w:rPr>
      </w:pPr>
      <w:r w:rsidRPr="003B3ED7">
        <w:rPr>
          <w:rFonts w:hint="cs"/>
          <w:spacing w:val="-2"/>
          <w:rtl/>
        </w:rPr>
        <w:t>64-</w:t>
      </w:r>
      <w:r w:rsidRPr="003B3ED7">
        <w:rPr>
          <w:rFonts w:hint="cs"/>
          <w:spacing w:val="-2"/>
          <w:rtl/>
        </w:rPr>
        <w:tab/>
        <w:t>وقال الوفد</w:t>
      </w:r>
      <w:r w:rsidR="00DD49AC" w:rsidRPr="003B3ED7">
        <w:rPr>
          <w:rFonts w:hint="cs"/>
          <w:spacing w:val="-2"/>
          <w:rtl/>
        </w:rPr>
        <w:t xml:space="preserve"> </w:t>
      </w:r>
      <w:r w:rsidRPr="003B3ED7">
        <w:rPr>
          <w:rFonts w:hint="cs"/>
          <w:spacing w:val="-2"/>
          <w:rtl/>
        </w:rPr>
        <w:t>إن جميع مشاريع القوانين التي تؤثر تأثيراً مباشراً على حقوق المواطنين ومصالحهم</w:t>
      </w:r>
      <w:r w:rsidR="00DD49AC" w:rsidRPr="003B3ED7">
        <w:rPr>
          <w:rFonts w:hint="cs"/>
          <w:spacing w:val="-2"/>
          <w:rtl/>
        </w:rPr>
        <w:t xml:space="preserve"> </w:t>
      </w:r>
      <w:r w:rsidRPr="003B3ED7">
        <w:rPr>
          <w:rFonts w:hint="cs"/>
          <w:spacing w:val="-2"/>
          <w:rtl/>
        </w:rPr>
        <w:t>قد بحثت بحثا</w:t>
      </w:r>
      <w:r w:rsidR="00C30D9E" w:rsidRPr="003B3ED7">
        <w:rPr>
          <w:rFonts w:hint="cs"/>
          <w:spacing w:val="-2"/>
          <w:rtl/>
        </w:rPr>
        <w:t>ً</w:t>
      </w:r>
      <w:r w:rsidRPr="003B3ED7">
        <w:rPr>
          <w:rFonts w:hint="cs"/>
          <w:spacing w:val="-2"/>
          <w:rtl/>
        </w:rPr>
        <w:t xml:space="preserve"> مستفيضا</w:t>
      </w:r>
      <w:r w:rsidR="00C30D9E" w:rsidRPr="003B3ED7">
        <w:rPr>
          <w:rFonts w:hint="cs"/>
          <w:spacing w:val="-2"/>
          <w:rtl/>
        </w:rPr>
        <w:t>ً</w:t>
      </w:r>
      <w:r w:rsidR="00DD49AC" w:rsidRPr="003B3ED7">
        <w:rPr>
          <w:rFonts w:hint="cs"/>
          <w:spacing w:val="-2"/>
          <w:rtl/>
        </w:rPr>
        <w:t xml:space="preserve"> </w:t>
      </w:r>
      <w:r w:rsidRPr="003B3ED7">
        <w:rPr>
          <w:rFonts w:hint="cs"/>
          <w:spacing w:val="-2"/>
          <w:rtl/>
        </w:rPr>
        <w:t>ونوقشت نقاشا</w:t>
      </w:r>
      <w:r w:rsidR="00C30D9E" w:rsidRPr="003B3ED7">
        <w:rPr>
          <w:rFonts w:hint="cs"/>
          <w:spacing w:val="-2"/>
          <w:rtl/>
        </w:rPr>
        <w:t>ً</w:t>
      </w:r>
      <w:r w:rsidRPr="003B3ED7">
        <w:rPr>
          <w:rFonts w:hint="cs"/>
          <w:spacing w:val="-2"/>
          <w:rtl/>
        </w:rPr>
        <w:t xml:space="preserve"> واسعا</w:t>
      </w:r>
      <w:r w:rsidR="00C30D9E" w:rsidRPr="003B3ED7">
        <w:rPr>
          <w:rFonts w:hint="cs"/>
          <w:spacing w:val="-2"/>
          <w:rtl/>
        </w:rPr>
        <w:t>ً</w:t>
      </w:r>
      <w:r w:rsidRPr="003B3ED7">
        <w:rPr>
          <w:rFonts w:hint="cs"/>
          <w:spacing w:val="-2"/>
          <w:rtl/>
        </w:rPr>
        <w:t>،</w:t>
      </w:r>
      <w:r w:rsidR="00DD49AC" w:rsidRPr="003B3ED7">
        <w:rPr>
          <w:rFonts w:hint="cs"/>
          <w:spacing w:val="-2"/>
          <w:rtl/>
        </w:rPr>
        <w:t xml:space="preserve"> </w:t>
      </w:r>
      <w:r w:rsidRPr="003B3ED7">
        <w:rPr>
          <w:rFonts w:hint="cs"/>
          <w:spacing w:val="-2"/>
          <w:rtl/>
        </w:rPr>
        <w:t>مع مراعاة آراء خبراء حقوق الإنسان.</w:t>
      </w:r>
    </w:p>
    <w:p w:rsidR="000920EF" w:rsidRDefault="000920EF" w:rsidP="003E6A8A">
      <w:pPr>
        <w:pStyle w:val="SingleTxtGA"/>
        <w:rPr>
          <w:rtl/>
        </w:rPr>
      </w:pPr>
      <w:r>
        <w:rPr>
          <w:rFonts w:hint="cs"/>
          <w:rtl/>
        </w:rPr>
        <w:t>65-</w:t>
      </w:r>
      <w:r>
        <w:rPr>
          <w:rFonts w:hint="cs"/>
          <w:rtl/>
        </w:rPr>
        <w:tab/>
        <w:t>وذكر الوفد أن إصلاح وكالات إنفاذ القانون يُنفَّذ من أجل ضمان امتثال عمل هذه الوكالات مع المعايير الدولية لحقوق الإنسان ومن أجل إرساء نظام فعال للحفاظ على النظام العام والأمن. وفي إطار هذا الإصلاح، وُضعت معايير جديدة لتقييم عمل وكالات إنفاذ القانون</w:t>
      </w:r>
      <w:r w:rsidR="00DD49AC">
        <w:rPr>
          <w:rFonts w:hint="cs"/>
          <w:rtl/>
        </w:rPr>
        <w:t xml:space="preserve"> </w:t>
      </w:r>
      <w:r>
        <w:rPr>
          <w:rFonts w:hint="cs"/>
          <w:rtl/>
        </w:rPr>
        <w:t>بمشاركة نشطة من ممثلي المجتمع المدني،</w:t>
      </w:r>
      <w:r w:rsidR="00DD49AC">
        <w:rPr>
          <w:rFonts w:hint="cs"/>
          <w:rtl/>
        </w:rPr>
        <w:t xml:space="preserve"> </w:t>
      </w:r>
      <w:r>
        <w:rPr>
          <w:rFonts w:hint="cs"/>
          <w:rtl/>
        </w:rPr>
        <w:t>ووُضع نظام رصد داخلي وخارجي لضمان الشفافية والمساءلة في عمل وكالات إنفاذ القانون. وقد اعتُبِرَ إصلاح الأكاديمية</w:t>
      </w:r>
      <w:r w:rsidR="00DD49AC">
        <w:rPr>
          <w:rFonts w:hint="cs"/>
          <w:rtl/>
        </w:rPr>
        <w:t xml:space="preserve"> </w:t>
      </w:r>
      <w:r>
        <w:rPr>
          <w:rFonts w:hint="cs"/>
          <w:rtl/>
        </w:rPr>
        <w:t>التابعة لوزارة الشؤون الداخلية، خصوصاً تحسين مناهجها الدراسية وأساليبها التعليمية، عاملاً رئيسيا</w:t>
      </w:r>
      <w:r w:rsidR="00C30D9E">
        <w:rPr>
          <w:rFonts w:hint="cs"/>
          <w:rtl/>
        </w:rPr>
        <w:t xml:space="preserve">ً </w:t>
      </w:r>
      <w:r>
        <w:rPr>
          <w:rFonts w:hint="cs"/>
          <w:rtl/>
        </w:rPr>
        <w:t>من عوام</w:t>
      </w:r>
      <w:r w:rsidR="00710E7C">
        <w:rPr>
          <w:rFonts w:hint="cs"/>
          <w:rtl/>
        </w:rPr>
        <w:t>ل</w:t>
      </w:r>
      <w:r>
        <w:rPr>
          <w:rFonts w:hint="cs"/>
          <w:rtl/>
        </w:rPr>
        <w:t xml:space="preserve"> التنفيذ الفعال لنموذج</w:t>
      </w:r>
      <w:r w:rsidR="00DD49AC">
        <w:rPr>
          <w:rFonts w:hint="cs"/>
          <w:rtl/>
        </w:rPr>
        <w:t xml:space="preserve"> </w:t>
      </w:r>
      <w:r>
        <w:rPr>
          <w:rFonts w:hint="cs"/>
          <w:rtl/>
        </w:rPr>
        <w:t xml:space="preserve">جديد لعمل وكالات إنفاذ القانون. ووضعت إجراءات وعمليات </w:t>
      </w:r>
      <w:r>
        <w:rPr>
          <w:rFonts w:hint="cs"/>
          <w:rtl/>
        </w:rPr>
        <w:lastRenderedPageBreak/>
        <w:t xml:space="preserve">جديدة لتجنيد وترقية ضباط الشرطة بالتعاون مع المجتمع المدني. وشملت أهداف الإصلاح تشكيل قوة شرطة متعددة </w:t>
      </w:r>
      <w:proofErr w:type="spellStart"/>
      <w:r>
        <w:rPr>
          <w:rFonts w:hint="cs"/>
          <w:rtl/>
        </w:rPr>
        <w:t>الإثنيات</w:t>
      </w:r>
      <w:proofErr w:type="spellEnd"/>
      <w:r w:rsidR="00B21E07">
        <w:rPr>
          <w:rFonts w:hint="cs"/>
          <w:rtl/>
        </w:rPr>
        <w:t xml:space="preserve"> و</w:t>
      </w:r>
      <w:r>
        <w:rPr>
          <w:rFonts w:hint="cs"/>
          <w:rtl/>
        </w:rPr>
        <w:t>تعزيز المساواة بين الجنسين داخل وكالات إنفاذ القانون. ومع ذلك، هناك الكثير مما</w:t>
      </w:r>
      <w:r w:rsidR="00DD49AC">
        <w:rPr>
          <w:rFonts w:hint="cs"/>
          <w:rtl/>
        </w:rPr>
        <w:t xml:space="preserve"> </w:t>
      </w:r>
      <w:r>
        <w:rPr>
          <w:rFonts w:hint="cs"/>
          <w:rtl/>
        </w:rPr>
        <w:t>يتعين القيام به بالتعاون مع منظمات المجتمع المدني والمنظمات الدولية، لأن عملية الإصلاح ما زالت في مرحلة التنفيذ الأولية.</w:t>
      </w:r>
    </w:p>
    <w:p w:rsidR="000920EF" w:rsidRPr="003B3ED7" w:rsidRDefault="000920EF" w:rsidP="003E6A8A">
      <w:pPr>
        <w:pStyle w:val="SingleTxtGA"/>
        <w:rPr>
          <w:spacing w:val="-2"/>
          <w:rtl/>
        </w:rPr>
      </w:pPr>
      <w:r w:rsidRPr="003B3ED7">
        <w:rPr>
          <w:rFonts w:hint="cs"/>
          <w:spacing w:val="-2"/>
          <w:rtl/>
        </w:rPr>
        <w:t>66-</w:t>
      </w:r>
      <w:r w:rsidRPr="003B3ED7">
        <w:rPr>
          <w:rFonts w:hint="cs"/>
          <w:spacing w:val="-2"/>
          <w:rtl/>
        </w:rPr>
        <w:tab/>
        <w:t>وفيما يتعلق</w:t>
      </w:r>
      <w:r w:rsidR="00DD49AC" w:rsidRPr="003B3ED7">
        <w:rPr>
          <w:rFonts w:hint="cs"/>
          <w:spacing w:val="-2"/>
          <w:rtl/>
        </w:rPr>
        <w:t xml:space="preserve"> </w:t>
      </w:r>
      <w:r w:rsidRPr="003B3ED7">
        <w:rPr>
          <w:rFonts w:hint="cs"/>
          <w:spacing w:val="-2"/>
          <w:rtl/>
        </w:rPr>
        <w:t>بالأسئلة المتعلقة بالعنف المنزلي، وضعت وزارة الشؤون الداخلية تعليمات ونُظُماً لتنظيم هيئات إنفاذ القانون من أجل منع العنف المنزلي على نحو فعال وتنفيذ قانون الحماية الاجتماعية والقانونية من العنف المنزلي. ووضعت تعديلات على القانون الإداري أيضاً واعتُمدت بمبادرة من وزارة الداخلية من أجل ضمان فرض عقوبات إدارية أشد</w:t>
      </w:r>
      <w:r w:rsidR="00DD49AC" w:rsidRPr="003B3ED7">
        <w:rPr>
          <w:rFonts w:hint="cs"/>
          <w:spacing w:val="-2"/>
          <w:rtl/>
        </w:rPr>
        <w:t xml:space="preserve"> </w:t>
      </w:r>
      <w:r w:rsidRPr="003B3ED7">
        <w:rPr>
          <w:rFonts w:hint="cs"/>
          <w:spacing w:val="-2"/>
          <w:rtl/>
        </w:rPr>
        <w:t>في حق مرتكبي العنف المنزلي،</w:t>
      </w:r>
      <w:r w:rsidR="00DD49AC" w:rsidRPr="003B3ED7">
        <w:rPr>
          <w:rFonts w:hint="cs"/>
          <w:spacing w:val="-2"/>
          <w:rtl/>
        </w:rPr>
        <w:t xml:space="preserve"> </w:t>
      </w:r>
      <w:r w:rsidRPr="003B3ED7">
        <w:rPr>
          <w:rFonts w:hint="cs"/>
          <w:spacing w:val="-2"/>
          <w:rtl/>
        </w:rPr>
        <w:t>ومن ذلك الاحتجاز الإداري لفترة تصل إلى خمسة أيام. ووقعت مذكرة تفاهم بين وزارة الشؤون الداخلية ومراكز معالجة الأزمات لتنظيم التعاون</w:t>
      </w:r>
      <w:r w:rsidR="00DD49AC" w:rsidRPr="003B3ED7">
        <w:rPr>
          <w:rFonts w:hint="cs"/>
          <w:spacing w:val="-2"/>
          <w:rtl/>
        </w:rPr>
        <w:t xml:space="preserve"> </w:t>
      </w:r>
      <w:r w:rsidRPr="003B3ED7">
        <w:rPr>
          <w:rFonts w:hint="cs"/>
          <w:spacing w:val="-2"/>
          <w:rtl/>
        </w:rPr>
        <w:t>بين الجانبين في مكافحة العنف المنزلي</w:t>
      </w:r>
      <w:r w:rsidR="00B21E07" w:rsidRPr="003B3ED7">
        <w:rPr>
          <w:rFonts w:hint="cs"/>
          <w:spacing w:val="-2"/>
          <w:rtl/>
        </w:rPr>
        <w:t xml:space="preserve"> و</w:t>
      </w:r>
      <w:r w:rsidRPr="003B3ED7">
        <w:rPr>
          <w:rFonts w:hint="cs"/>
          <w:spacing w:val="-2"/>
          <w:rtl/>
        </w:rPr>
        <w:t>خطف الفتيات لأغراض الزواج. وأشار الوفد إلى الزيادة الكبيرة في حالات العنف المسجلة في الفترة</w:t>
      </w:r>
      <w:r w:rsidR="003B3ED7">
        <w:rPr>
          <w:rFonts w:hint="eastAsia"/>
          <w:spacing w:val="-2"/>
          <w:rtl/>
        </w:rPr>
        <w:t> </w:t>
      </w:r>
      <w:r w:rsidRPr="003B3ED7">
        <w:rPr>
          <w:rFonts w:hint="cs"/>
          <w:spacing w:val="-2"/>
          <w:rtl/>
        </w:rPr>
        <w:t>2010-2014، بالنظر إلى التجاوب الفعال من جانب ضباط الشرطة والتعاون الذي أُرسي بين السلطات المحلية والمرشدين الاجتماعيين والموظفين الصحيين وممثلي المجتمع المدني.</w:t>
      </w:r>
    </w:p>
    <w:p w:rsidR="000920EF" w:rsidRPr="003B3ED7" w:rsidRDefault="000920EF" w:rsidP="003E6A8A">
      <w:pPr>
        <w:pStyle w:val="SingleTxtGA"/>
        <w:rPr>
          <w:spacing w:val="-2"/>
          <w:rtl/>
        </w:rPr>
      </w:pPr>
      <w:r w:rsidRPr="003B3ED7">
        <w:rPr>
          <w:rFonts w:hint="cs"/>
          <w:spacing w:val="-2"/>
          <w:rtl/>
        </w:rPr>
        <w:t>67-</w:t>
      </w:r>
      <w:r w:rsidRPr="003B3ED7">
        <w:rPr>
          <w:rFonts w:hint="cs"/>
          <w:spacing w:val="-2"/>
          <w:rtl/>
        </w:rPr>
        <w:tab/>
        <w:t>ونصت التعديلات القانونية على القانون الجنائي على عقوبات أشد</w:t>
      </w:r>
      <w:r w:rsidR="00DD49AC" w:rsidRPr="003B3ED7">
        <w:rPr>
          <w:rFonts w:hint="cs"/>
          <w:spacing w:val="-2"/>
          <w:rtl/>
        </w:rPr>
        <w:t xml:space="preserve"> </w:t>
      </w:r>
      <w:r w:rsidRPr="003B3ED7">
        <w:rPr>
          <w:rFonts w:hint="cs"/>
          <w:spacing w:val="-2"/>
          <w:rtl/>
        </w:rPr>
        <w:t>في حق مرتكبي جريمة اختطاف النساء والفتيات لغرض الزواج</w:t>
      </w:r>
      <w:r w:rsidR="00B21E07" w:rsidRPr="003B3ED7">
        <w:rPr>
          <w:rFonts w:hint="cs"/>
          <w:spacing w:val="-2"/>
          <w:rtl/>
        </w:rPr>
        <w:t xml:space="preserve">، </w:t>
      </w:r>
      <w:r w:rsidRPr="003B3ED7">
        <w:rPr>
          <w:rFonts w:hint="cs"/>
          <w:spacing w:val="-2"/>
          <w:rtl/>
        </w:rPr>
        <w:t>فضلاً عن التزويج القسري للفتيات. ووضعت تلك التعديلات القانونية</w:t>
      </w:r>
      <w:r w:rsidR="00DD49AC" w:rsidRPr="003B3ED7">
        <w:rPr>
          <w:rFonts w:hint="cs"/>
          <w:spacing w:val="-2"/>
          <w:rtl/>
        </w:rPr>
        <w:t xml:space="preserve"> </w:t>
      </w:r>
      <w:r w:rsidRPr="003B3ED7">
        <w:rPr>
          <w:rFonts w:hint="cs"/>
          <w:spacing w:val="-2"/>
          <w:rtl/>
        </w:rPr>
        <w:t>في سياق مشاورات موسعة مع ممثلين عن المجتمع المدني ومع</w:t>
      </w:r>
      <w:r w:rsidR="00DD49AC" w:rsidRPr="003B3ED7">
        <w:rPr>
          <w:rFonts w:hint="cs"/>
          <w:spacing w:val="-2"/>
          <w:rtl/>
        </w:rPr>
        <w:t xml:space="preserve"> </w:t>
      </w:r>
      <w:r w:rsidRPr="003B3ED7">
        <w:rPr>
          <w:rFonts w:hint="cs"/>
          <w:spacing w:val="-2"/>
          <w:rtl/>
        </w:rPr>
        <w:t>منظمات</w:t>
      </w:r>
      <w:r w:rsidR="00DD49AC" w:rsidRPr="003B3ED7">
        <w:rPr>
          <w:rFonts w:hint="cs"/>
          <w:spacing w:val="-2"/>
          <w:rtl/>
        </w:rPr>
        <w:t xml:space="preserve"> </w:t>
      </w:r>
      <w:r w:rsidRPr="003B3ED7">
        <w:rPr>
          <w:rFonts w:hint="cs"/>
          <w:spacing w:val="-2"/>
          <w:rtl/>
        </w:rPr>
        <w:t>دولية.</w:t>
      </w:r>
    </w:p>
    <w:p w:rsidR="000920EF" w:rsidRDefault="000920EF" w:rsidP="003E6A8A">
      <w:pPr>
        <w:pStyle w:val="SingleTxtGA"/>
        <w:rPr>
          <w:rtl/>
        </w:rPr>
      </w:pPr>
      <w:r>
        <w:rPr>
          <w:rFonts w:hint="cs"/>
          <w:rtl/>
        </w:rPr>
        <w:t>68-</w:t>
      </w:r>
      <w:r>
        <w:rPr>
          <w:rFonts w:hint="cs"/>
          <w:rtl/>
        </w:rPr>
        <w:tab/>
        <w:t>وقد اتُخذت عدة تدابير من أجل ما يلي: ضمان</w:t>
      </w:r>
      <w:r w:rsidR="00DD49AC">
        <w:rPr>
          <w:rFonts w:hint="cs"/>
          <w:rtl/>
        </w:rPr>
        <w:t xml:space="preserve"> </w:t>
      </w:r>
      <w:r>
        <w:rPr>
          <w:rFonts w:hint="cs"/>
          <w:rtl/>
        </w:rPr>
        <w:t>إمكانية اللجوء إلى العدالة دون قيود؛ وحماية المحامين والشهود والضحايا من التهديد والمضايقة</w:t>
      </w:r>
      <w:r w:rsidR="00DD49AC">
        <w:rPr>
          <w:rFonts w:hint="cs"/>
          <w:rtl/>
        </w:rPr>
        <w:t xml:space="preserve"> </w:t>
      </w:r>
      <w:r>
        <w:rPr>
          <w:rFonts w:hint="cs"/>
          <w:rtl/>
        </w:rPr>
        <w:t>أثناء المحاكمات، بما في ذلك المحاكمات المتعلقة بالصراع الإثني الذي حدث في عام 2010؛ وضمان الأمن العام والاستقرار عقب الأحداث العنيفة التي وقعت في حزيران/يونيه 2010. وفي هذا الصدد، أُنشئت وحدة خاصة</w:t>
      </w:r>
      <w:r w:rsidR="00DD49AC">
        <w:rPr>
          <w:rFonts w:hint="cs"/>
          <w:rtl/>
        </w:rPr>
        <w:t xml:space="preserve"> </w:t>
      </w:r>
      <w:r>
        <w:rPr>
          <w:rFonts w:hint="cs"/>
          <w:rtl/>
        </w:rPr>
        <w:t>ضمن وزارة الشؤون الداخلية من أجل حماية حقوق الشهود.</w:t>
      </w:r>
    </w:p>
    <w:p w:rsidR="000920EF" w:rsidRDefault="000920EF" w:rsidP="003E6A8A">
      <w:pPr>
        <w:pStyle w:val="SingleTxtGA"/>
        <w:rPr>
          <w:rtl/>
        </w:rPr>
      </w:pPr>
      <w:r>
        <w:rPr>
          <w:rFonts w:hint="cs"/>
          <w:rtl/>
        </w:rPr>
        <w:t>69-</w:t>
      </w:r>
      <w:r>
        <w:rPr>
          <w:rFonts w:hint="cs"/>
          <w:rtl/>
        </w:rPr>
        <w:tab/>
        <w:t>وفي عام 2003، أصبح ينظر إلى التعذيب على أنه فعل</w:t>
      </w:r>
      <w:r w:rsidR="00DD49AC">
        <w:rPr>
          <w:rFonts w:hint="cs"/>
          <w:rtl/>
        </w:rPr>
        <w:t xml:space="preserve"> </w:t>
      </w:r>
      <w:r>
        <w:rPr>
          <w:rFonts w:hint="cs"/>
          <w:rtl/>
        </w:rPr>
        <w:t>إجرامي</w:t>
      </w:r>
      <w:r w:rsidR="00B21E07">
        <w:rPr>
          <w:rFonts w:hint="cs"/>
          <w:rtl/>
        </w:rPr>
        <w:t xml:space="preserve">. </w:t>
      </w:r>
      <w:r>
        <w:rPr>
          <w:rFonts w:hint="cs"/>
          <w:rtl/>
        </w:rPr>
        <w:t>لكن أحداً لم يُحاكم على جريمة التعذيب. والسبب في ذلك يرجع إلى أن الإقرار على جميع المستويات بحدوث التعذيب في قيرغيزستان لم</w:t>
      </w:r>
      <w:r w:rsidR="00DD49AC">
        <w:rPr>
          <w:rFonts w:hint="cs"/>
          <w:rtl/>
        </w:rPr>
        <w:t xml:space="preserve"> </w:t>
      </w:r>
      <w:r>
        <w:rPr>
          <w:rFonts w:hint="cs"/>
          <w:rtl/>
        </w:rPr>
        <w:t>يقع إلا في عام 2010. ونتيجة لذلك، اتُخذ عدد من التدابير لمكافحة التعذيب وسوء المعاملة منذ عام 2010،</w:t>
      </w:r>
      <w:r w:rsidR="00DD49AC">
        <w:rPr>
          <w:rFonts w:hint="cs"/>
          <w:rtl/>
        </w:rPr>
        <w:t xml:space="preserve"> </w:t>
      </w:r>
      <w:r>
        <w:rPr>
          <w:rFonts w:hint="cs"/>
          <w:rtl/>
        </w:rPr>
        <w:t>ومن ذلك على وجه الخصوص إدراج أحكام مناهضة للتعذيب في الدستور واعتماد الخطة الوطنية لمكافحة التعذيب.</w:t>
      </w:r>
      <w:r w:rsidR="00B21E07">
        <w:rPr>
          <w:rFonts w:hint="cs"/>
          <w:rtl/>
        </w:rPr>
        <w:t xml:space="preserve"> و</w:t>
      </w:r>
      <w:r>
        <w:rPr>
          <w:rFonts w:hint="cs"/>
          <w:rtl/>
        </w:rPr>
        <w:t>قد جرى تعزيز الرصد الذي تقوم به النيابة العامة للكشف عن حالات التعذيب وسوء المعاملة وباتت النيابة العامة الآن تقوم بزيارات منتظمة وغير مُعلنة لأماكن الحرمان من الحرية. وتُطبَّق عقوبات أشد على مرتكبي التعذيب الذي بات يعتبر في القانون جريمة خطيرة. ووضعت منهجية وتعليمات عن كيفية إجراء تحقيق فعال في حالات التعذيب وسوء المعاملة. وجُهزت جميع أماكن الاحتجاز المؤقت وزنزانات التحقيق تقريباً بكاميرات لأغراض المراقبة الداخلية.</w:t>
      </w:r>
    </w:p>
    <w:p w:rsidR="000920EF" w:rsidRDefault="000920EF" w:rsidP="0035185E">
      <w:pPr>
        <w:pStyle w:val="SingleTxtGA"/>
        <w:rPr>
          <w:rtl/>
        </w:rPr>
      </w:pPr>
      <w:r>
        <w:rPr>
          <w:rFonts w:hint="cs"/>
          <w:rtl/>
        </w:rPr>
        <w:lastRenderedPageBreak/>
        <w:t>70-</w:t>
      </w:r>
      <w:r w:rsidR="0035185E">
        <w:rPr>
          <w:rFonts w:hint="cs"/>
          <w:rtl/>
        </w:rPr>
        <w:tab/>
        <w:t>و</w:t>
      </w:r>
      <w:r>
        <w:rPr>
          <w:rFonts w:hint="cs"/>
          <w:rtl/>
        </w:rPr>
        <w:t>إحدى الوسائل الهامة في مكافحة التعذيب مذكرة التعاون في مجال حماية حقوق الإنسان والحريات التي وقَّع عليها، في عام 2012، أمين المظالم والنائب العام ووزارة الشؤون الداخلية ووزارة الصحة ووزارة العدل وإدارة السجون ومنظمة الأمن والتعاون في أوروبا ومنظمات حقوق الإنسان. وللموقّعين على مذكرة التفاهم الحق في القيام بزيارات مشتركة إلى أماكن الحرمان من الحرية في جميع أنحاء البلد دون الحصول على إذن مسبق. وأدت التدابير الوقائية إلى تراجع عدد حالات التعذيب وسوء المعاملة المبلّغ عنها في عامي 2013 و2014 مقارنة بالسنوات السابقة.</w:t>
      </w:r>
    </w:p>
    <w:p w:rsidR="000920EF" w:rsidRDefault="000920EF" w:rsidP="0035185E">
      <w:pPr>
        <w:pStyle w:val="SingleTxtGA"/>
        <w:rPr>
          <w:rtl/>
        </w:rPr>
      </w:pPr>
      <w:r>
        <w:rPr>
          <w:rFonts w:hint="cs"/>
          <w:rtl/>
        </w:rPr>
        <w:t>71-</w:t>
      </w:r>
      <w:r>
        <w:rPr>
          <w:rFonts w:hint="cs"/>
          <w:rtl/>
        </w:rPr>
        <w:tab/>
        <w:t>واعتُمدت عدة صكوك قانونية لمكافحة الإرهاب والتطرف، بالنظر إلى ما يشكلانه من تهديد خطير للأمن العام، وقد شُدّدت الجزاءات على مرتكبي هذه الجرائم. ومع ذلك، تضع القوانين والنظم ذات الصلة قواعد وشروط واضحة</w:t>
      </w:r>
      <w:r w:rsidR="00DD49AC">
        <w:rPr>
          <w:rFonts w:hint="cs"/>
          <w:rtl/>
        </w:rPr>
        <w:t xml:space="preserve"> </w:t>
      </w:r>
      <w:r>
        <w:rPr>
          <w:rFonts w:hint="cs"/>
          <w:rtl/>
        </w:rPr>
        <w:t>لاستخدام ضباط الأمن الحكوميين</w:t>
      </w:r>
      <w:r w:rsidR="00DD49AC">
        <w:rPr>
          <w:rFonts w:hint="cs"/>
          <w:rtl/>
        </w:rPr>
        <w:t xml:space="preserve"> </w:t>
      </w:r>
      <w:r>
        <w:rPr>
          <w:rFonts w:hint="cs"/>
          <w:rtl/>
        </w:rPr>
        <w:t>القوة والأسلحة النارية.</w:t>
      </w:r>
    </w:p>
    <w:p w:rsidR="000920EF" w:rsidRDefault="000920EF" w:rsidP="0035185E">
      <w:pPr>
        <w:pStyle w:val="SingleTxtGA"/>
        <w:rPr>
          <w:rtl/>
        </w:rPr>
      </w:pPr>
      <w:r>
        <w:rPr>
          <w:rFonts w:hint="cs"/>
          <w:rtl/>
        </w:rPr>
        <w:t>72-</w:t>
      </w:r>
      <w:r>
        <w:rPr>
          <w:rFonts w:hint="cs"/>
          <w:rtl/>
        </w:rPr>
        <w:tab/>
        <w:t>وشجعت كرواتيا قيرغيزستان على التصديق على اتفاقية حقوق الأشخاص ذوي الإعاقة وتوجيه دعوة دائمة إلى المكلفين بولايات في إطار الإجراءات الخاصة. ورحبت بالتشريع</w:t>
      </w:r>
      <w:r w:rsidR="00DD49AC">
        <w:rPr>
          <w:rFonts w:hint="cs"/>
          <w:rtl/>
        </w:rPr>
        <w:t xml:space="preserve"> </w:t>
      </w:r>
      <w:r>
        <w:rPr>
          <w:rFonts w:hint="cs"/>
          <w:rtl/>
        </w:rPr>
        <w:t>الذي شدد العقوبات على</w:t>
      </w:r>
      <w:r w:rsidR="00DD49AC">
        <w:rPr>
          <w:rFonts w:hint="cs"/>
          <w:rtl/>
        </w:rPr>
        <w:t xml:space="preserve"> </w:t>
      </w:r>
      <w:r>
        <w:rPr>
          <w:rFonts w:hint="cs"/>
          <w:rtl/>
        </w:rPr>
        <w:t xml:space="preserve">خطف الفتيات لأغراض الزواج واستفسرت عن الإجراءات المتخذة لمكافحة التمييز والعنف ضد المثليين </w:t>
      </w:r>
      <w:proofErr w:type="spellStart"/>
      <w:r>
        <w:rPr>
          <w:rFonts w:hint="cs"/>
          <w:rtl/>
        </w:rPr>
        <w:t>والمثليات</w:t>
      </w:r>
      <w:proofErr w:type="spellEnd"/>
      <w:r>
        <w:rPr>
          <w:rFonts w:hint="cs"/>
          <w:rtl/>
        </w:rPr>
        <w:t xml:space="preserve"> ومزدوجي الميل الجنسي ومغايري الهوية الجنسانية. وقدمت كرواتيا توصيات.</w:t>
      </w:r>
    </w:p>
    <w:p w:rsidR="000920EF" w:rsidRDefault="000920EF" w:rsidP="0035185E">
      <w:pPr>
        <w:pStyle w:val="SingleTxtGA"/>
        <w:rPr>
          <w:rtl/>
        </w:rPr>
      </w:pPr>
      <w:r>
        <w:rPr>
          <w:rFonts w:hint="cs"/>
          <w:rtl/>
        </w:rPr>
        <w:t>73-</w:t>
      </w:r>
      <w:r>
        <w:rPr>
          <w:rFonts w:hint="cs"/>
          <w:rtl/>
        </w:rPr>
        <w:tab/>
        <w:t>ولاحظت كوبا مع التقدير أن قيرغيزستان تعتبر الاستعراض الدوري الشامل آلية لتعزيز الحوار بين الحكومة والمجتمع المدني.</w:t>
      </w:r>
      <w:r w:rsidR="00B21E07">
        <w:rPr>
          <w:rFonts w:hint="cs"/>
          <w:rtl/>
        </w:rPr>
        <w:t xml:space="preserve"> و</w:t>
      </w:r>
      <w:r>
        <w:rPr>
          <w:rFonts w:hint="cs"/>
          <w:rtl/>
        </w:rPr>
        <w:t>نوّهت بالتقدم المحرز في التعليم وحماية الطفل.</w:t>
      </w:r>
      <w:r w:rsidR="00B21E07">
        <w:rPr>
          <w:rFonts w:hint="cs"/>
          <w:rtl/>
        </w:rPr>
        <w:t xml:space="preserve"> و</w:t>
      </w:r>
      <w:r>
        <w:rPr>
          <w:rFonts w:hint="cs"/>
          <w:rtl/>
        </w:rPr>
        <w:t>قالت إنه من الضروري بذل المزيد من الجهود لمكافحة الفقر. وقدمت كوبا توصيات.</w:t>
      </w:r>
    </w:p>
    <w:p w:rsidR="000920EF" w:rsidRDefault="000920EF" w:rsidP="0035185E">
      <w:pPr>
        <w:pStyle w:val="SingleTxtGA"/>
        <w:rPr>
          <w:rtl/>
        </w:rPr>
      </w:pPr>
      <w:r>
        <w:rPr>
          <w:rFonts w:hint="cs"/>
          <w:rtl/>
        </w:rPr>
        <w:t>74-</w:t>
      </w:r>
      <w:r>
        <w:rPr>
          <w:rFonts w:hint="cs"/>
          <w:rtl/>
        </w:rPr>
        <w:tab/>
        <w:t>وأعربت الجمهورية التشيكية عن تقديرها للمعلومات المقدّمة عن تنفيذ التوصية التي</w:t>
      </w:r>
      <w:r w:rsidR="00DD49AC">
        <w:rPr>
          <w:rFonts w:hint="cs"/>
          <w:rtl/>
        </w:rPr>
        <w:t xml:space="preserve"> </w:t>
      </w:r>
      <w:r>
        <w:rPr>
          <w:rFonts w:hint="cs"/>
          <w:rtl/>
        </w:rPr>
        <w:t>قدّمتها أثناء الاستعراض الدوري الشامل لعام 2010. وقدمت توصيات.</w:t>
      </w:r>
    </w:p>
    <w:p w:rsidR="000920EF" w:rsidRDefault="000920EF" w:rsidP="0035185E">
      <w:pPr>
        <w:pStyle w:val="SingleTxtGA"/>
        <w:rPr>
          <w:rtl/>
        </w:rPr>
      </w:pPr>
      <w:r>
        <w:rPr>
          <w:rFonts w:hint="cs"/>
          <w:rtl/>
        </w:rPr>
        <w:t>75-</w:t>
      </w:r>
      <w:r>
        <w:rPr>
          <w:rFonts w:hint="cs"/>
          <w:rtl/>
        </w:rPr>
        <w:tab/>
        <w:t>وأعربت الدانمرك عن قلقها إزاء تعرض</w:t>
      </w:r>
      <w:r w:rsidR="00DD49AC">
        <w:rPr>
          <w:rFonts w:hint="cs"/>
          <w:rtl/>
        </w:rPr>
        <w:t xml:space="preserve"> </w:t>
      </w:r>
      <w:r>
        <w:rPr>
          <w:rFonts w:hint="cs"/>
          <w:rtl/>
        </w:rPr>
        <w:t>ناشطي المجتمع المدني والمدافعين عن حقوق الإنسان للهجمات والتهديدات والمضايقات، كما أعربت عن قلقها من احتمال تضييق الحيز المتاح لهم إذا ما نُفّذ مشروع التشريع قيد النظر. وقدّمت الدانمرك توصيات.</w:t>
      </w:r>
    </w:p>
    <w:p w:rsidR="000920EF" w:rsidRDefault="000920EF" w:rsidP="0035185E">
      <w:pPr>
        <w:pStyle w:val="SingleTxtGA"/>
        <w:rPr>
          <w:rtl/>
        </w:rPr>
      </w:pPr>
      <w:r>
        <w:rPr>
          <w:rFonts w:hint="cs"/>
          <w:rtl/>
        </w:rPr>
        <w:t>76-</w:t>
      </w:r>
      <w:r>
        <w:rPr>
          <w:rFonts w:hint="cs"/>
          <w:rtl/>
        </w:rPr>
        <w:tab/>
        <w:t>ودعت إستونيا قيرغيزستان إلى ما يلي: التصديق على اتفاقية حقوق الأشخاص ذوي الإعاقة؛ وإيلاء المزيد من الاهتمام للعنف ضد الأطفال والنساء؛ والامتناع عن اعتماد أي تشريع من شأنه أن يفرض قيوداً على التمويل الأجنبي للمنظمات غير الحكومية؛ وتنفيذ خطة العمل المتعلقة بمنع التعذيب. وقدمت إستونيا توصيات.</w:t>
      </w:r>
    </w:p>
    <w:p w:rsidR="000920EF" w:rsidRDefault="000920EF" w:rsidP="00710E7C">
      <w:pPr>
        <w:pStyle w:val="SingleTxtGA"/>
        <w:rPr>
          <w:rtl/>
        </w:rPr>
      </w:pPr>
      <w:r>
        <w:rPr>
          <w:rFonts w:hint="cs"/>
          <w:rtl/>
        </w:rPr>
        <w:t>77-</w:t>
      </w:r>
      <w:r>
        <w:rPr>
          <w:rFonts w:hint="cs"/>
          <w:rtl/>
        </w:rPr>
        <w:tab/>
        <w:t>وأعربت فنلندا عن قلقها إزاء مشروع</w:t>
      </w:r>
      <w:r w:rsidR="00DD49AC">
        <w:rPr>
          <w:rFonts w:hint="cs"/>
          <w:rtl/>
        </w:rPr>
        <w:t xml:space="preserve"> </w:t>
      </w:r>
      <w:r>
        <w:rPr>
          <w:rFonts w:hint="cs"/>
          <w:rtl/>
        </w:rPr>
        <w:t>القانون</w:t>
      </w:r>
      <w:r w:rsidR="00DD49AC">
        <w:rPr>
          <w:rFonts w:hint="cs"/>
          <w:rtl/>
        </w:rPr>
        <w:t xml:space="preserve"> </w:t>
      </w:r>
      <w:r>
        <w:rPr>
          <w:rFonts w:hint="cs"/>
          <w:rtl/>
        </w:rPr>
        <w:t>المتعلق</w:t>
      </w:r>
      <w:r w:rsidR="00DD49AC">
        <w:rPr>
          <w:rFonts w:hint="cs"/>
          <w:rtl/>
        </w:rPr>
        <w:t xml:space="preserve"> </w:t>
      </w:r>
      <w:r>
        <w:rPr>
          <w:rFonts w:hint="cs"/>
          <w:rtl/>
        </w:rPr>
        <w:t>بالمنظمات غير الحكومية التي</w:t>
      </w:r>
      <w:r w:rsidR="00DD49AC">
        <w:rPr>
          <w:rFonts w:hint="cs"/>
          <w:rtl/>
        </w:rPr>
        <w:t xml:space="preserve"> </w:t>
      </w:r>
      <w:r>
        <w:rPr>
          <w:rFonts w:hint="cs"/>
          <w:rtl/>
        </w:rPr>
        <w:t>يُعد أفرادها عملاء للخارج ومشروع القانون</w:t>
      </w:r>
      <w:r w:rsidR="00DD49AC">
        <w:rPr>
          <w:rFonts w:hint="cs"/>
          <w:rtl/>
        </w:rPr>
        <w:t xml:space="preserve"> </w:t>
      </w:r>
      <w:r>
        <w:rPr>
          <w:rFonts w:hint="cs"/>
          <w:rtl/>
        </w:rPr>
        <w:t>بشأن الحد من المعلومات</w:t>
      </w:r>
      <w:r w:rsidR="00DD49AC">
        <w:rPr>
          <w:rFonts w:hint="cs"/>
          <w:rtl/>
        </w:rPr>
        <w:t xml:space="preserve"> </w:t>
      </w:r>
      <w:r>
        <w:rPr>
          <w:rFonts w:hint="cs"/>
          <w:rtl/>
        </w:rPr>
        <w:t>عن مسألة الميول الجنسية غير التقليدية، واستفسرت عن حالة</w:t>
      </w:r>
      <w:r w:rsidR="00DD49AC">
        <w:rPr>
          <w:rFonts w:hint="cs"/>
          <w:rtl/>
        </w:rPr>
        <w:t xml:space="preserve"> </w:t>
      </w:r>
      <w:r>
        <w:rPr>
          <w:rFonts w:hint="cs"/>
          <w:rtl/>
        </w:rPr>
        <w:t>مشر</w:t>
      </w:r>
      <w:r w:rsidR="00710E7C">
        <w:rPr>
          <w:rFonts w:hint="cs"/>
          <w:rtl/>
        </w:rPr>
        <w:t>و</w:t>
      </w:r>
      <w:r>
        <w:rPr>
          <w:rFonts w:hint="cs"/>
          <w:rtl/>
        </w:rPr>
        <w:t>عي القانونين هذين. وقدمت فنلندا توصيات.</w:t>
      </w:r>
    </w:p>
    <w:p w:rsidR="000920EF" w:rsidRDefault="000920EF" w:rsidP="0035185E">
      <w:pPr>
        <w:pStyle w:val="SingleTxtGA"/>
        <w:rPr>
          <w:rtl/>
        </w:rPr>
      </w:pPr>
      <w:r>
        <w:rPr>
          <w:rFonts w:hint="cs"/>
          <w:rtl/>
        </w:rPr>
        <w:lastRenderedPageBreak/>
        <w:t>78-</w:t>
      </w:r>
      <w:r>
        <w:rPr>
          <w:rFonts w:hint="cs"/>
          <w:rtl/>
        </w:rPr>
        <w:tab/>
        <w:t>وأثنت فرنسا على قيرغيزستان لتصديقها على البروتوكول الاختياري الثاني الملحق بالعهد الدولي الخاص بالحقوق المدنية والسياسية. وقدمت فرنسا توصيات.</w:t>
      </w:r>
    </w:p>
    <w:p w:rsidR="000920EF" w:rsidRPr="003E6A8A" w:rsidRDefault="000920EF" w:rsidP="0035185E">
      <w:pPr>
        <w:pStyle w:val="SingleTxtGA"/>
        <w:rPr>
          <w:spacing w:val="-2"/>
          <w:rtl/>
        </w:rPr>
      </w:pPr>
      <w:r w:rsidRPr="003E6A8A">
        <w:rPr>
          <w:rFonts w:hint="cs"/>
          <w:spacing w:val="-2"/>
          <w:rtl/>
        </w:rPr>
        <w:t>79-</w:t>
      </w:r>
      <w:r w:rsidRPr="003E6A8A">
        <w:rPr>
          <w:rFonts w:hint="cs"/>
          <w:spacing w:val="-2"/>
          <w:rtl/>
        </w:rPr>
        <w:tab/>
        <w:t>ورحبت ألمانيا بإنشاء آلية وقائية وطنية. واعتبرت مشروع التشريع الرامي إلى تعزيز المحكمة الدستورية أمراً مشجعاً، واستفسرت عن الأطر الزمنية لاعتماده. وقدمت ألمانيا توصيات.</w:t>
      </w:r>
    </w:p>
    <w:p w:rsidR="000920EF" w:rsidRPr="003E6A8A" w:rsidRDefault="000920EF" w:rsidP="0035185E">
      <w:pPr>
        <w:pStyle w:val="SingleTxtGA"/>
        <w:rPr>
          <w:spacing w:val="-2"/>
          <w:rtl/>
        </w:rPr>
      </w:pPr>
      <w:r w:rsidRPr="003E6A8A">
        <w:rPr>
          <w:rFonts w:hint="cs"/>
          <w:spacing w:val="-2"/>
          <w:rtl/>
        </w:rPr>
        <w:t>80-</w:t>
      </w:r>
      <w:r w:rsidRPr="003E6A8A">
        <w:rPr>
          <w:rFonts w:hint="cs"/>
          <w:spacing w:val="-2"/>
          <w:rtl/>
        </w:rPr>
        <w:tab/>
        <w:t>وأثنت غانا على قيرغيزستان لاعتمادها دستوراً جديداً يتضمن أحكاماً هامة تتعلق بحقوق الإنسان. ورحبت بإنشاء المجلس الوطني المعني بالمسائل الجنسانية. وقدمت غانا توصيات.</w:t>
      </w:r>
    </w:p>
    <w:p w:rsidR="000920EF" w:rsidRPr="003E6A8A" w:rsidRDefault="000920EF" w:rsidP="0035185E">
      <w:pPr>
        <w:pStyle w:val="SingleTxtGA"/>
        <w:rPr>
          <w:spacing w:val="-2"/>
          <w:rtl/>
        </w:rPr>
      </w:pPr>
      <w:r w:rsidRPr="003E6A8A">
        <w:rPr>
          <w:rFonts w:hint="cs"/>
          <w:spacing w:val="-2"/>
          <w:rtl/>
        </w:rPr>
        <w:t>81-</w:t>
      </w:r>
      <w:r w:rsidRPr="003E6A8A">
        <w:rPr>
          <w:rFonts w:hint="cs"/>
          <w:spacing w:val="-2"/>
          <w:rtl/>
        </w:rPr>
        <w:tab/>
        <w:t>وأشادت هنغاريا بإنشاء آلية وقائية وطنية. وأعربت عن قلقها إزاء استخدام التعذيب؛ والعدد الكبير من العمال الأطفال، الذين يعمل</w:t>
      </w:r>
      <w:r w:rsidR="00DD49AC" w:rsidRPr="003E6A8A">
        <w:rPr>
          <w:rFonts w:hint="cs"/>
          <w:spacing w:val="-2"/>
          <w:rtl/>
        </w:rPr>
        <w:t xml:space="preserve"> </w:t>
      </w:r>
      <w:r w:rsidRPr="003E6A8A">
        <w:rPr>
          <w:rFonts w:hint="cs"/>
          <w:spacing w:val="-2"/>
          <w:rtl/>
        </w:rPr>
        <w:t>كثير منهم في ظروف محفوفة بالمخاطر؛ ومشاريع القوانين التي ترمي إلى</w:t>
      </w:r>
      <w:r w:rsidR="00DD49AC" w:rsidRPr="003E6A8A">
        <w:rPr>
          <w:rFonts w:hint="cs"/>
          <w:spacing w:val="-2"/>
          <w:rtl/>
        </w:rPr>
        <w:t xml:space="preserve"> </w:t>
      </w:r>
      <w:r w:rsidRPr="003E6A8A">
        <w:rPr>
          <w:rFonts w:hint="cs"/>
          <w:spacing w:val="-2"/>
          <w:rtl/>
        </w:rPr>
        <w:t>تقييد أنشطة المنظمات غير الحكومية. وقدمت هنغاريا توصيات.</w:t>
      </w:r>
    </w:p>
    <w:p w:rsidR="000920EF" w:rsidRDefault="000920EF" w:rsidP="0035185E">
      <w:pPr>
        <w:pStyle w:val="SingleTxtGA"/>
        <w:rPr>
          <w:rtl/>
        </w:rPr>
      </w:pPr>
      <w:r>
        <w:rPr>
          <w:rFonts w:hint="cs"/>
          <w:rtl/>
        </w:rPr>
        <w:t>82-</w:t>
      </w:r>
      <w:r>
        <w:rPr>
          <w:rFonts w:hint="cs"/>
          <w:rtl/>
        </w:rPr>
        <w:tab/>
        <w:t>ورحبت الهند بالإنجازات التي تحقّقت من أجل تعزيز الإطار القانوني والمؤسسي. وأشادت بالتدابير الرامية إلى مشاركة النساء في جميع القطاعات. ونوّهت بقانون الأطفال وبعدد من المبادرات منها "مدرسة خالية من</w:t>
      </w:r>
      <w:r w:rsidR="00DD49AC">
        <w:rPr>
          <w:rFonts w:hint="cs"/>
          <w:rtl/>
        </w:rPr>
        <w:t xml:space="preserve"> </w:t>
      </w:r>
      <w:r>
        <w:rPr>
          <w:rFonts w:hint="cs"/>
          <w:rtl/>
        </w:rPr>
        <w:t>العنف". واستفسرت الهند عن أثر قوانين وبرامج مكافحة الفساد. وقدمت الهند توصيات.</w:t>
      </w:r>
    </w:p>
    <w:p w:rsidR="000920EF" w:rsidRPr="003E6A8A" w:rsidRDefault="000920EF" w:rsidP="0035185E">
      <w:pPr>
        <w:pStyle w:val="SingleTxtGA"/>
        <w:rPr>
          <w:spacing w:val="-2"/>
          <w:rtl/>
        </w:rPr>
      </w:pPr>
      <w:r w:rsidRPr="003E6A8A">
        <w:rPr>
          <w:rFonts w:hint="cs"/>
          <w:spacing w:val="-2"/>
          <w:rtl/>
        </w:rPr>
        <w:t>83-</w:t>
      </w:r>
      <w:r w:rsidR="0035185E" w:rsidRPr="003E6A8A">
        <w:rPr>
          <w:rFonts w:hint="cs"/>
          <w:spacing w:val="-2"/>
          <w:rtl/>
        </w:rPr>
        <w:tab/>
        <w:t>و</w:t>
      </w:r>
      <w:r w:rsidRPr="003E6A8A">
        <w:rPr>
          <w:rFonts w:hint="cs"/>
          <w:spacing w:val="-2"/>
          <w:rtl/>
        </w:rPr>
        <w:t>نوّهت إندونيسيا بالاهتمام الخاص الذي توليه قيرغيزستان لمسألة منع التعذيب، وبوضع الخطة الوطنية لمكافحة التعذيب، وإنشاء المركز الوطني لمنع التعذيب. وقدمت إندونيسيا توصيات.</w:t>
      </w:r>
    </w:p>
    <w:p w:rsidR="000920EF" w:rsidRDefault="000920EF" w:rsidP="0035185E">
      <w:pPr>
        <w:pStyle w:val="SingleTxtGA"/>
        <w:rPr>
          <w:rtl/>
        </w:rPr>
      </w:pPr>
      <w:r>
        <w:rPr>
          <w:rFonts w:hint="cs"/>
          <w:rtl/>
        </w:rPr>
        <w:t>84-</w:t>
      </w:r>
      <w:r>
        <w:rPr>
          <w:rFonts w:hint="cs"/>
          <w:rtl/>
        </w:rPr>
        <w:tab/>
        <w:t>وأعرب العراق عن تقديره للجهود الكبيرة التي تبذلها قيرغيزستان لتعزيز وحماية حقوق الإنسان. ورحّب بالمبادرات التشريعية، بما فيها اعتماد القانون الجنائي وقانون المسؤولية الإدارية. وقدّم العراق توصية.</w:t>
      </w:r>
    </w:p>
    <w:p w:rsidR="000920EF" w:rsidRDefault="000920EF" w:rsidP="0035185E">
      <w:pPr>
        <w:pStyle w:val="SingleTxtGA"/>
        <w:rPr>
          <w:rtl/>
        </w:rPr>
      </w:pPr>
      <w:r>
        <w:rPr>
          <w:rFonts w:hint="cs"/>
          <w:rtl/>
        </w:rPr>
        <w:t>85-</w:t>
      </w:r>
      <w:r>
        <w:rPr>
          <w:rFonts w:hint="cs"/>
          <w:rtl/>
        </w:rPr>
        <w:tab/>
        <w:t xml:space="preserve">وشجعت </w:t>
      </w:r>
      <w:r w:rsidR="00E5286E">
        <w:rPr>
          <w:rFonts w:hint="cs"/>
          <w:rtl/>
        </w:rPr>
        <w:t>أيرلندا</w:t>
      </w:r>
      <w:r>
        <w:rPr>
          <w:rFonts w:hint="cs"/>
          <w:rtl/>
        </w:rPr>
        <w:t xml:space="preserve"> قيرغيزستان على توجيه دعوة دائمة إلى جميع الإجراءات الخاصة، وأعربت عن قلقها إزاء التقارير التي تفيد بحدوث أعمال تخويف وأعمال انتقامية وتهديدات ضد المدافعين عن حقوق الإنسان. وقدمت </w:t>
      </w:r>
      <w:r w:rsidR="00E5286E">
        <w:rPr>
          <w:rFonts w:hint="cs"/>
          <w:rtl/>
        </w:rPr>
        <w:t>أيرلندا</w:t>
      </w:r>
      <w:r>
        <w:rPr>
          <w:rFonts w:hint="cs"/>
          <w:rtl/>
        </w:rPr>
        <w:t xml:space="preserve"> توصيات.</w:t>
      </w:r>
    </w:p>
    <w:p w:rsidR="000920EF" w:rsidRDefault="000920EF" w:rsidP="0035185E">
      <w:pPr>
        <w:pStyle w:val="SingleTxtGA"/>
        <w:rPr>
          <w:rtl/>
        </w:rPr>
      </w:pPr>
      <w:r>
        <w:rPr>
          <w:rFonts w:hint="cs"/>
          <w:rtl/>
        </w:rPr>
        <w:t>86-</w:t>
      </w:r>
      <w:r>
        <w:rPr>
          <w:rFonts w:hint="cs"/>
          <w:rtl/>
        </w:rPr>
        <w:tab/>
        <w:t>وأثنت اليابان على جهود تحسين حالة حقوق الإنسان في إطار الدستور الجديد الذي يضمن حقوق الإنسان الأساسية. وأعربت عن قلقها إزاء</w:t>
      </w:r>
      <w:r w:rsidR="00DD49AC">
        <w:rPr>
          <w:rFonts w:hint="cs"/>
          <w:rtl/>
        </w:rPr>
        <w:t xml:space="preserve"> </w:t>
      </w:r>
      <w:r>
        <w:rPr>
          <w:rFonts w:hint="cs"/>
          <w:rtl/>
        </w:rPr>
        <w:t>الصراعات المستحكمة بين المجموعات الإثنية، فضلاً عن حالات</w:t>
      </w:r>
      <w:r w:rsidR="00DD49AC">
        <w:rPr>
          <w:rFonts w:hint="cs"/>
          <w:rtl/>
        </w:rPr>
        <w:t xml:space="preserve"> </w:t>
      </w:r>
      <w:r>
        <w:rPr>
          <w:rFonts w:hint="cs"/>
          <w:rtl/>
        </w:rPr>
        <w:t>خطف الفتيات لأغراض الزواج، وتعدّد الزوجات، والزواج المبكّر. وقدمت اليابان توصيات.</w:t>
      </w:r>
    </w:p>
    <w:p w:rsidR="000920EF" w:rsidRDefault="000920EF" w:rsidP="0035185E">
      <w:pPr>
        <w:pStyle w:val="SingleTxtGA"/>
        <w:rPr>
          <w:rtl/>
        </w:rPr>
      </w:pPr>
      <w:r>
        <w:rPr>
          <w:rFonts w:hint="cs"/>
          <w:rtl/>
        </w:rPr>
        <w:t>87-</w:t>
      </w:r>
      <w:r>
        <w:rPr>
          <w:rFonts w:hint="cs"/>
          <w:rtl/>
        </w:rPr>
        <w:tab/>
        <w:t>وأثنى الأردن على قيرغيزستان لما بذلته من جهود للمضي قدم</w:t>
      </w:r>
      <w:r w:rsidR="00C30D9E">
        <w:rPr>
          <w:rFonts w:hint="cs"/>
          <w:rtl/>
        </w:rPr>
        <w:t xml:space="preserve">اً </w:t>
      </w:r>
      <w:r>
        <w:rPr>
          <w:rFonts w:hint="cs"/>
          <w:rtl/>
        </w:rPr>
        <w:t>في تعزيز وحماية حقوق الإنسان ولتعزيز التشريعات عن طريق اعتماد عدد من القوانين،</w:t>
      </w:r>
      <w:r w:rsidR="00DD49AC">
        <w:rPr>
          <w:rFonts w:hint="cs"/>
          <w:rtl/>
        </w:rPr>
        <w:t xml:space="preserve"> </w:t>
      </w:r>
      <w:r>
        <w:rPr>
          <w:rFonts w:hint="cs"/>
          <w:rtl/>
        </w:rPr>
        <w:t xml:space="preserve">منها قانون مكافحة الفساد والقانون الجنائي وقانون الإجراءات الجنائية. وقدّم الأردن توصيات. </w:t>
      </w:r>
    </w:p>
    <w:p w:rsidR="000920EF" w:rsidRDefault="000920EF" w:rsidP="0035185E">
      <w:pPr>
        <w:pStyle w:val="SingleTxtGA"/>
        <w:rPr>
          <w:rtl/>
        </w:rPr>
      </w:pPr>
      <w:r>
        <w:rPr>
          <w:rFonts w:hint="cs"/>
          <w:rtl/>
        </w:rPr>
        <w:lastRenderedPageBreak/>
        <w:t>88-</w:t>
      </w:r>
      <w:r>
        <w:rPr>
          <w:rFonts w:hint="cs"/>
          <w:rtl/>
        </w:rPr>
        <w:tab/>
        <w:t>وأعربت كازاخستان عن تقديرها لجهود مواءمة التشريعات مع الدستور، واعتماد قوانين تهدف إلى ضمان حماية أفضل للأطفال والنساء، وإنشاء المركز الوطني لمنع التعذيب. وقدمت كازاخستان توصيات.</w:t>
      </w:r>
    </w:p>
    <w:p w:rsidR="000920EF" w:rsidRPr="003E6A8A" w:rsidRDefault="000920EF" w:rsidP="0035185E">
      <w:pPr>
        <w:pStyle w:val="SingleTxtGA"/>
        <w:rPr>
          <w:spacing w:val="2"/>
          <w:rtl/>
        </w:rPr>
      </w:pPr>
      <w:r w:rsidRPr="003E6A8A">
        <w:rPr>
          <w:rFonts w:hint="cs"/>
          <w:spacing w:val="2"/>
          <w:rtl/>
        </w:rPr>
        <w:t>89-</w:t>
      </w:r>
      <w:r w:rsidRPr="003E6A8A">
        <w:rPr>
          <w:rFonts w:hint="cs"/>
          <w:spacing w:val="2"/>
          <w:rtl/>
        </w:rPr>
        <w:tab/>
        <w:t>وأثنت كينيا على قيرغيزستان لتعاونها مع آليات حقوق الإنسان التابعة للأمم المتحدة. ونوّهت بجهود مكافحة التعذيب، بما في ذلك إنشاء المركز الوطني لمنع التعذيب. وقدمت كينيا توصية.</w:t>
      </w:r>
    </w:p>
    <w:p w:rsidR="000920EF" w:rsidRDefault="000920EF" w:rsidP="0035185E">
      <w:pPr>
        <w:pStyle w:val="SingleTxtGA"/>
        <w:rPr>
          <w:rtl/>
        </w:rPr>
      </w:pPr>
      <w:r>
        <w:rPr>
          <w:rFonts w:hint="cs"/>
          <w:rtl/>
        </w:rPr>
        <w:t>90-</w:t>
      </w:r>
      <w:r>
        <w:rPr>
          <w:rFonts w:hint="cs"/>
          <w:rtl/>
        </w:rPr>
        <w:tab/>
        <w:t>وأثنت الكويت على الجهود الرامية</w:t>
      </w:r>
      <w:r w:rsidR="00DD49AC">
        <w:rPr>
          <w:rFonts w:hint="cs"/>
          <w:rtl/>
        </w:rPr>
        <w:t xml:space="preserve"> </w:t>
      </w:r>
      <w:r>
        <w:rPr>
          <w:rFonts w:hint="cs"/>
          <w:rtl/>
        </w:rPr>
        <w:t>إلى تنفيذ توصيات الاستعراض الدوري الشامل السابق</w:t>
      </w:r>
      <w:r w:rsidR="00B21E07">
        <w:rPr>
          <w:rFonts w:hint="cs"/>
          <w:rtl/>
        </w:rPr>
        <w:t xml:space="preserve"> و</w:t>
      </w:r>
      <w:r>
        <w:rPr>
          <w:rFonts w:hint="cs"/>
          <w:rtl/>
        </w:rPr>
        <w:t>إلى تحسين حالة حقوق الإنسان. وأعربت عن تقديرها لإنشاء مجلس تنسيق حقوق الإنسان. وقدمت الكويت توصيات.</w:t>
      </w:r>
    </w:p>
    <w:p w:rsidR="000920EF" w:rsidRDefault="000920EF" w:rsidP="0035185E">
      <w:pPr>
        <w:pStyle w:val="SingleTxtGA"/>
        <w:rPr>
          <w:rtl/>
        </w:rPr>
      </w:pPr>
      <w:r>
        <w:rPr>
          <w:rFonts w:hint="cs"/>
          <w:rtl/>
        </w:rPr>
        <w:t>91-</w:t>
      </w:r>
      <w:r>
        <w:rPr>
          <w:rFonts w:hint="cs"/>
          <w:rtl/>
        </w:rPr>
        <w:tab/>
        <w:t>ورحبت لاتفيا بالخطوات المتخذة لتعزيز وحماية حقوق المرأة، بما في ذلك الاستراتيجية الوطنية للمساواة بين الجنسين.</w:t>
      </w:r>
      <w:r w:rsidR="00DD49AC">
        <w:rPr>
          <w:rFonts w:hint="cs"/>
          <w:rtl/>
        </w:rPr>
        <w:t xml:space="preserve"> </w:t>
      </w:r>
      <w:r>
        <w:rPr>
          <w:rFonts w:hint="cs"/>
          <w:rtl/>
        </w:rPr>
        <w:t>بيد أن لاتفيا</w:t>
      </w:r>
      <w:r w:rsidR="00DD49AC">
        <w:rPr>
          <w:rFonts w:hint="cs"/>
          <w:rtl/>
        </w:rPr>
        <w:t xml:space="preserve"> </w:t>
      </w:r>
      <w:r>
        <w:rPr>
          <w:rFonts w:hint="cs"/>
          <w:rtl/>
        </w:rPr>
        <w:t>ظلت تشعر بالقلق إزاء العنف المرتكب ضد النساء وخصوصاً الزواج القسري والعنف المنزلي. وقدمت لاتفيا توصيات.</w:t>
      </w:r>
    </w:p>
    <w:p w:rsidR="000920EF" w:rsidRDefault="000920EF" w:rsidP="0035185E">
      <w:pPr>
        <w:pStyle w:val="SingleTxtGA"/>
        <w:rPr>
          <w:rtl/>
        </w:rPr>
      </w:pPr>
      <w:r>
        <w:rPr>
          <w:rFonts w:hint="cs"/>
          <w:rtl/>
        </w:rPr>
        <w:t>92-</w:t>
      </w:r>
      <w:r>
        <w:rPr>
          <w:rFonts w:hint="cs"/>
          <w:rtl/>
        </w:rPr>
        <w:tab/>
        <w:t>وأثنت ليتوانيا على جهود الحكومة لمواءمة القوانين الوطنية مع الدستور ومع المعايير الدولية لحقوق الإنسان. وقدمت توصيات.</w:t>
      </w:r>
    </w:p>
    <w:p w:rsidR="000920EF" w:rsidRDefault="000920EF" w:rsidP="0035185E">
      <w:pPr>
        <w:pStyle w:val="SingleTxtGA"/>
        <w:rPr>
          <w:rtl/>
        </w:rPr>
      </w:pPr>
      <w:r>
        <w:rPr>
          <w:rFonts w:hint="cs"/>
          <w:rtl/>
        </w:rPr>
        <w:t>93-</w:t>
      </w:r>
      <w:r>
        <w:rPr>
          <w:rFonts w:hint="cs"/>
          <w:rtl/>
        </w:rPr>
        <w:tab/>
        <w:t>وشجعت ماليزيا قيرغيزستان على مواصلة جهودها لضمان امتثال مكتب أمين المظالم لمبادئ باريس. ونوّهت بجهود إعادة النظام الدستوري وسيادة القانون بعد الثورة في نيسان/</w:t>
      </w:r>
      <w:r w:rsidR="0035185E">
        <w:rPr>
          <w:rFonts w:hint="cs"/>
          <w:rtl/>
        </w:rPr>
        <w:t xml:space="preserve"> </w:t>
      </w:r>
      <w:r>
        <w:rPr>
          <w:rFonts w:hint="cs"/>
          <w:rtl/>
        </w:rPr>
        <w:t>أبريل</w:t>
      </w:r>
      <w:r w:rsidR="0035185E">
        <w:rPr>
          <w:rFonts w:hint="eastAsia"/>
          <w:rtl/>
        </w:rPr>
        <w:t> </w:t>
      </w:r>
      <w:r>
        <w:rPr>
          <w:rFonts w:hint="cs"/>
          <w:rtl/>
        </w:rPr>
        <w:t>2010. وقدمت ماليزيا توصية.</w:t>
      </w:r>
    </w:p>
    <w:p w:rsidR="000920EF" w:rsidRDefault="000920EF" w:rsidP="0035185E">
      <w:pPr>
        <w:pStyle w:val="SingleTxtGA"/>
        <w:rPr>
          <w:rtl/>
        </w:rPr>
      </w:pPr>
      <w:r>
        <w:rPr>
          <w:rFonts w:hint="cs"/>
          <w:rtl/>
        </w:rPr>
        <w:t>94-</w:t>
      </w:r>
      <w:r>
        <w:rPr>
          <w:rFonts w:hint="cs"/>
          <w:rtl/>
        </w:rPr>
        <w:tab/>
        <w:t xml:space="preserve">وأعربت موريتانيا عن تقديرها للتدابير التشريعية لحماية حقوق الإنسان، وللجهود الرامية إلى القضاء على الفقر ومكافحة العنف ضد النساء. وشجعت قيرغيزستان على مواصلة جهودها لتعزيز التنمية الاجتماعية والاقتصادية. </w:t>
      </w:r>
    </w:p>
    <w:p w:rsidR="000920EF" w:rsidRDefault="000920EF" w:rsidP="0035185E">
      <w:pPr>
        <w:pStyle w:val="SingleTxtGA"/>
        <w:rPr>
          <w:rtl/>
        </w:rPr>
      </w:pPr>
      <w:r>
        <w:rPr>
          <w:rFonts w:hint="cs"/>
          <w:rtl/>
        </w:rPr>
        <w:t>95-</w:t>
      </w:r>
      <w:r>
        <w:rPr>
          <w:rFonts w:hint="cs"/>
          <w:rtl/>
        </w:rPr>
        <w:tab/>
        <w:t>ورحبت المكسيك بتقديم التقارير المتأخرة إلى هيئات المعاهدات</w:t>
      </w:r>
      <w:r w:rsidR="00DD49AC">
        <w:rPr>
          <w:rFonts w:hint="cs"/>
          <w:rtl/>
        </w:rPr>
        <w:t xml:space="preserve"> </w:t>
      </w:r>
      <w:r>
        <w:rPr>
          <w:rFonts w:hint="cs"/>
          <w:rtl/>
        </w:rPr>
        <w:t>وبإدراج الأحكام الخاصة بحقوق الإنسان في الدستور الجديد. ونوهت باعتماد القانون الجديد المتعلق بحرية التجمع السلمي. وقدمت المكسيك توصيات.</w:t>
      </w:r>
    </w:p>
    <w:p w:rsidR="000920EF" w:rsidRDefault="000920EF" w:rsidP="0035185E">
      <w:pPr>
        <w:pStyle w:val="SingleTxtGA"/>
        <w:rPr>
          <w:rtl/>
        </w:rPr>
      </w:pPr>
      <w:r>
        <w:rPr>
          <w:rFonts w:hint="cs"/>
          <w:rtl/>
        </w:rPr>
        <w:t>96-</w:t>
      </w:r>
      <w:r>
        <w:rPr>
          <w:rFonts w:hint="cs"/>
          <w:rtl/>
        </w:rPr>
        <w:tab/>
        <w:t>ورحب الجبل الأسود بالتغييرات المؤسسية الرامية إلى حماية الفئات الضعيفة. واستفسر عن التدابير التشريعية التي اتخذتها قيرغيزستان لتجريم بيع الأطفال واستغلالهم في البغاء وفي المواد الإباحية وكذلك عن الخطوات المتخذة لحماية حقوق النساء. وقدم الجبل الأسود توصيات.</w:t>
      </w:r>
    </w:p>
    <w:p w:rsidR="000920EF" w:rsidRDefault="000920EF" w:rsidP="0035185E">
      <w:pPr>
        <w:pStyle w:val="SingleTxtGA"/>
        <w:rPr>
          <w:rtl/>
        </w:rPr>
      </w:pPr>
      <w:r>
        <w:rPr>
          <w:rFonts w:hint="cs"/>
          <w:rtl/>
        </w:rPr>
        <w:t>97-</w:t>
      </w:r>
      <w:r>
        <w:rPr>
          <w:rFonts w:hint="cs"/>
          <w:rtl/>
        </w:rPr>
        <w:tab/>
        <w:t>وأثنى المغرب على</w:t>
      </w:r>
      <w:r w:rsidR="00DD49AC">
        <w:rPr>
          <w:rFonts w:hint="cs"/>
          <w:rtl/>
        </w:rPr>
        <w:t xml:space="preserve"> </w:t>
      </w:r>
      <w:r>
        <w:rPr>
          <w:rFonts w:hint="cs"/>
          <w:rtl/>
        </w:rPr>
        <w:t>قيرغيزستان لما أولته من أهمية لاستقلال القضاء، ولتثقيف القضاة في مجال حقوق الإنسان، ومكافحة التعذيب، وعلى جهودها لحماية حقوق الفئات السكانية الضعيفة وتدابير منع وقمع الاتجار بالبشر. وقدّم المغرب توصيات.</w:t>
      </w:r>
    </w:p>
    <w:p w:rsidR="000920EF" w:rsidRDefault="000920EF" w:rsidP="0035185E">
      <w:pPr>
        <w:pStyle w:val="SingleTxtGA"/>
        <w:rPr>
          <w:rtl/>
        </w:rPr>
      </w:pPr>
      <w:r>
        <w:rPr>
          <w:rFonts w:hint="cs"/>
          <w:rtl/>
        </w:rPr>
        <w:lastRenderedPageBreak/>
        <w:t>98-</w:t>
      </w:r>
      <w:r>
        <w:rPr>
          <w:rFonts w:hint="cs"/>
          <w:rtl/>
        </w:rPr>
        <w:tab/>
        <w:t>وأثنت ناميبيا على إنشاء مجلس تنسيق حقوق الإنسان والمجلس الوطني المعني بالمسائل الجنسانية، فضلاً عن إدراج أحكام تتعلق بحقوق الإنسان في الدستور. ونوّهت أيضاً بالتقدم المحرز في إعمال حرية التعبير والتجمع. وقدمت ناميبيا توصيات.</w:t>
      </w:r>
    </w:p>
    <w:p w:rsidR="000920EF" w:rsidRDefault="000920EF" w:rsidP="0035185E">
      <w:pPr>
        <w:pStyle w:val="SingleTxtGA"/>
        <w:rPr>
          <w:rtl/>
        </w:rPr>
      </w:pPr>
      <w:r>
        <w:rPr>
          <w:rFonts w:hint="cs"/>
          <w:rtl/>
        </w:rPr>
        <w:t>99-</w:t>
      </w:r>
      <w:r>
        <w:rPr>
          <w:rFonts w:hint="cs"/>
          <w:rtl/>
        </w:rPr>
        <w:tab/>
        <w:t xml:space="preserve">وأعربت هولندا عن تقديرها لاعتماد الدستور وتنفيذ توصيات الاستعراض الدوري الشامل المتعلقة بمنع التعذيب والعنف ضد النساء ومكافحة الفساد. وأعربت عن قلقها إزاء المبادرات التشريعية التي تؤثر تأثيراً سلبياً على الحيز المتاح للمجتمع المدني، خصوصاً </w:t>
      </w:r>
      <w:proofErr w:type="spellStart"/>
      <w:r>
        <w:rPr>
          <w:rFonts w:hint="cs"/>
          <w:rtl/>
        </w:rPr>
        <w:t>المثليات</w:t>
      </w:r>
      <w:proofErr w:type="spellEnd"/>
      <w:r>
        <w:rPr>
          <w:rFonts w:hint="cs"/>
          <w:rtl/>
        </w:rPr>
        <w:t xml:space="preserve"> والمثليين ومزدوجي الميل الجنسي ومغايري الهوية الجنسانية. وقدمت توصيات.</w:t>
      </w:r>
    </w:p>
    <w:p w:rsidR="000920EF" w:rsidRDefault="000920EF" w:rsidP="00C30D9E">
      <w:pPr>
        <w:pStyle w:val="SingleTxtGA"/>
        <w:rPr>
          <w:rtl/>
        </w:rPr>
      </w:pPr>
      <w:r>
        <w:rPr>
          <w:rFonts w:hint="cs"/>
          <w:rtl/>
        </w:rPr>
        <w:t>100-</w:t>
      </w:r>
      <w:r>
        <w:rPr>
          <w:rFonts w:hint="cs"/>
          <w:rtl/>
        </w:rPr>
        <w:tab/>
        <w:t>ونوهت نيكاراغوا بالجهود المبذولة لتعزيز الديمقراطية وسيادة القانون من خلال اعتماد تغييرات مؤسسية وتشريعية. ورحبت باعتماد الاستراتيجية الوطنية للتنمية المستدامة للفترة</w:t>
      </w:r>
      <w:r w:rsidR="00C30D9E">
        <w:rPr>
          <w:rFonts w:hint="eastAsia"/>
          <w:rtl/>
        </w:rPr>
        <w:t> </w:t>
      </w:r>
      <w:r>
        <w:rPr>
          <w:rFonts w:hint="cs"/>
          <w:rtl/>
        </w:rPr>
        <w:t>2013-2017. وقدمت نيكاراغوا توصيات.</w:t>
      </w:r>
    </w:p>
    <w:p w:rsidR="000920EF" w:rsidRDefault="000920EF" w:rsidP="0035185E">
      <w:pPr>
        <w:pStyle w:val="SingleTxtGA"/>
        <w:rPr>
          <w:rtl/>
        </w:rPr>
      </w:pPr>
      <w:r>
        <w:rPr>
          <w:rFonts w:hint="cs"/>
          <w:rtl/>
        </w:rPr>
        <w:t>101-</w:t>
      </w:r>
      <w:r>
        <w:rPr>
          <w:rFonts w:hint="cs"/>
          <w:rtl/>
        </w:rPr>
        <w:tab/>
        <w:t>ونوهت النرويج بالإصلاح الدستوري الذي جرى في عام 2010</w:t>
      </w:r>
      <w:r w:rsidR="00B21E07">
        <w:rPr>
          <w:rFonts w:hint="cs"/>
          <w:rtl/>
        </w:rPr>
        <w:t xml:space="preserve"> و</w:t>
      </w:r>
      <w:r>
        <w:rPr>
          <w:rFonts w:hint="cs"/>
          <w:rtl/>
        </w:rPr>
        <w:t>بالانتخابات الرئاسية والبرلمانية باعتبارهما خطوتان هامتان نحو إرساء الديمقراطية. وأعربت النرويج عن قلقها إزاء عدم إجراء تحقيقات نزيهة ومحاكمات عادلة بشأن أحداث حزيران/يونيه 2010. وقدمت النرويج توصيات.</w:t>
      </w:r>
    </w:p>
    <w:p w:rsidR="000920EF" w:rsidRDefault="000920EF" w:rsidP="0035185E">
      <w:pPr>
        <w:pStyle w:val="SingleTxtGA"/>
        <w:rPr>
          <w:rtl/>
        </w:rPr>
      </w:pPr>
      <w:r>
        <w:rPr>
          <w:rFonts w:hint="cs"/>
          <w:rtl/>
        </w:rPr>
        <w:t>102-</w:t>
      </w:r>
      <w:r>
        <w:rPr>
          <w:rFonts w:hint="cs"/>
          <w:rtl/>
        </w:rPr>
        <w:tab/>
        <w:t>وقالت باكستان إن التعديلات التي أُدخلت على القانون المدني، وقانون المسؤولية الإدارية، والقانون الجنائي، وقانون الإجراءات الجنائية، والإصلاحات القضائية، والاستراتيجية الإنمائية للحماية الاجتماعية من شأنها أن</w:t>
      </w:r>
      <w:r w:rsidR="00DD49AC">
        <w:rPr>
          <w:rFonts w:hint="cs"/>
          <w:rtl/>
        </w:rPr>
        <w:t xml:space="preserve"> </w:t>
      </w:r>
      <w:r>
        <w:rPr>
          <w:rFonts w:hint="cs"/>
          <w:rtl/>
        </w:rPr>
        <w:t>تسهم بقدر أكبر في تعزيز حقوق الإنسان. وقدمت باكستان توصيات.</w:t>
      </w:r>
    </w:p>
    <w:p w:rsidR="000920EF" w:rsidRDefault="000920EF" w:rsidP="0035185E">
      <w:pPr>
        <w:pStyle w:val="SingleTxtGA"/>
        <w:rPr>
          <w:rtl/>
        </w:rPr>
      </w:pPr>
      <w:r>
        <w:rPr>
          <w:rFonts w:hint="cs"/>
          <w:rtl/>
        </w:rPr>
        <w:t>103-</w:t>
      </w:r>
      <w:r>
        <w:rPr>
          <w:rFonts w:hint="cs"/>
          <w:rtl/>
        </w:rPr>
        <w:tab/>
        <w:t>وأثنت باراغواي على قيرغيزستان لوضعها دستور</w:t>
      </w:r>
      <w:r w:rsidR="00C30D9E">
        <w:rPr>
          <w:rFonts w:hint="cs"/>
          <w:rtl/>
        </w:rPr>
        <w:t xml:space="preserve">اً </w:t>
      </w:r>
      <w:r>
        <w:rPr>
          <w:rFonts w:hint="cs"/>
          <w:rtl/>
        </w:rPr>
        <w:t>جديد</w:t>
      </w:r>
      <w:r w:rsidR="00C30D9E">
        <w:rPr>
          <w:rFonts w:hint="cs"/>
          <w:rtl/>
        </w:rPr>
        <w:t xml:space="preserve">اً </w:t>
      </w:r>
      <w:r>
        <w:rPr>
          <w:rFonts w:hint="cs"/>
          <w:rtl/>
        </w:rPr>
        <w:t>يكفل حرية الوجدان والدين. وشجعت الحكومة على مواصلة دعم ضحايا نزاع عام 2010. وقدمت باراغواي توصيات.</w:t>
      </w:r>
    </w:p>
    <w:p w:rsidR="000920EF" w:rsidRDefault="000920EF" w:rsidP="0035185E">
      <w:pPr>
        <w:pStyle w:val="SingleTxtGA"/>
        <w:rPr>
          <w:rtl/>
        </w:rPr>
      </w:pPr>
      <w:r>
        <w:rPr>
          <w:rFonts w:hint="cs"/>
          <w:rtl/>
        </w:rPr>
        <w:t>104-</w:t>
      </w:r>
      <w:r w:rsidR="0035185E">
        <w:rPr>
          <w:rFonts w:hint="cs"/>
          <w:rtl/>
        </w:rPr>
        <w:tab/>
        <w:t>و</w:t>
      </w:r>
      <w:r>
        <w:rPr>
          <w:rFonts w:hint="cs"/>
          <w:rtl/>
        </w:rPr>
        <w:t>نوّهت الفلبين مع التقدير</w:t>
      </w:r>
      <w:r w:rsidR="00DD49AC">
        <w:rPr>
          <w:rFonts w:hint="cs"/>
          <w:rtl/>
        </w:rPr>
        <w:t xml:space="preserve"> </w:t>
      </w:r>
      <w:r>
        <w:rPr>
          <w:rFonts w:hint="cs"/>
          <w:rtl/>
        </w:rPr>
        <w:t>باستعادة سلطة القانون والنظام عقب أحداث عام</w:t>
      </w:r>
      <w:r w:rsidR="0035185E">
        <w:rPr>
          <w:rFonts w:hint="eastAsia"/>
          <w:rtl/>
        </w:rPr>
        <w:t> </w:t>
      </w:r>
      <w:r>
        <w:rPr>
          <w:rFonts w:hint="cs"/>
          <w:rtl/>
        </w:rPr>
        <w:t>2010؛ وبتحسين الهياكل الأساسية المعيارية والتشريعية؛ وبالتقدم الحاصل في مجال حماية حقوق الأطفال. وأشارت إلى التحديات القائمة في مجال مكافحة الاتجار بالبشر وإلى ضرورة مواصلة التصدي للتمييز</w:t>
      </w:r>
      <w:r w:rsidR="00DD49AC">
        <w:rPr>
          <w:rFonts w:hint="cs"/>
          <w:rtl/>
        </w:rPr>
        <w:t xml:space="preserve"> </w:t>
      </w:r>
      <w:r>
        <w:rPr>
          <w:rFonts w:hint="cs"/>
          <w:rtl/>
        </w:rPr>
        <w:t>الذي تتعرض له الأقليات. وقدمت الفلبين توصيات.</w:t>
      </w:r>
    </w:p>
    <w:p w:rsidR="000920EF" w:rsidRDefault="000920EF" w:rsidP="0035185E">
      <w:pPr>
        <w:pStyle w:val="SingleTxtGA"/>
        <w:rPr>
          <w:rtl/>
        </w:rPr>
      </w:pPr>
      <w:r>
        <w:rPr>
          <w:rFonts w:hint="cs"/>
          <w:rtl/>
        </w:rPr>
        <w:t>105-</w:t>
      </w:r>
      <w:r>
        <w:rPr>
          <w:rFonts w:hint="cs"/>
          <w:rtl/>
        </w:rPr>
        <w:tab/>
        <w:t>ونوهت بولندا بالجهود الرامية إلى تنفيذ التوصيات الصادرة عن الاستعراض الأول؛ وبإدراج أحكام تتعلق بحقوق الإنسان في التشريعات الوطنية؛ وبزيادة عدد الأحكام الصادرة</w:t>
      </w:r>
      <w:r w:rsidR="00DD49AC">
        <w:rPr>
          <w:rFonts w:hint="cs"/>
          <w:rtl/>
        </w:rPr>
        <w:t xml:space="preserve"> </w:t>
      </w:r>
      <w:r>
        <w:rPr>
          <w:rFonts w:hint="cs"/>
          <w:rtl/>
        </w:rPr>
        <w:t>على مرتكبي</w:t>
      </w:r>
      <w:r w:rsidR="00DD49AC">
        <w:rPr>
          <w:rFonts w:hint="cs"/>
          <w:rtl/>
        </w:rPr>
        <w:t xml:space="preserve"> </w:t>
      </w:r>
      <w:r>
        <w:rPr>
          <w:rFonts w:hint="cs"/>
          <w:rtl/>
        </w:rPr>
        <w:t>عمليات خطف الفتيات لأغراض الزواج. وقالت إن ثمة حاجة إلى بذل المزيد من الجهد للتصدي للعنف الجنساني. وقدمت بولندا توصيات.</w:t>
      </w:r>
    </w:p>
    <w:p w:rsidR="000920EF" w:rsidRDefault="000920EF" w:rsidP="0035185E">
      <w:pPr>
        <w:pStyle w:val="SingleTxtGA"/>
        <w:rPr>
          <w:rtl/>
        </w:rPr>
      </w:pPr>
      <w:r>
        <w:rPr>
          <w:rFonts w:hint="cs"/>
          <w:rtl/>
        </w:rPr>
        <w:t>106-</w:t>
      </w:r>
      <w:r>
        <w:rPr>
          <w:rFonts w:hint="cs"/>
          <w:rtl/>
        </w:rPr>
        <w:tab/>
        <w:t>ونوهت البرتغال باعتماد قانون الأطفال، لكنها أعربت عن القلق إزاء التقارير التي تتحدث عن</w:t>
      </w:r>
      <w:r w:rsidR="00DD49AC">
        <w:rPr>
          <w:rFonts w:hint="cs"/>
          <w:rtl/>
        </w:rPr>
        <w:t xml:space="preserve"> </w:t>
      </w:r>
      <w:r>
        <w:rPr>
          <w:rFonts w:hint="cs"/>
          <w:rtl/>
        </w:rPr>
        <w:t>تعرض الأطفال للإيذاء داخل الأُسر، وفي بيئات الرعاية البديلة، وفي المدارس، فضلاً عن تزايد حالات العنف الجنسي. وقدمت توصيات.</w:t>
      </w:r>
    </w:p>
    <w:p w:rsidR="000920EF" w:rsidRDefault="000920EF" w:rsidP="0035185E">
      <w:pPr>
        <w:pStyle w:val="SingleTxtGA"/>
        <w:rPr>
          <w:rtl/>
        </w:rPr>
      </w:pPr>
      <w:r>
        <w:rPr>
          <w:rFonts w:hint="cs"/>
          <w:rtl/>
        </w:rPr>
        <w:lastRenderedPageBreak/>
        <w:t>107-</w:t>
      </w:r>
      <w:r>
        <w:rPr>
          <w:rFonts w:hint="cs"/>
          <w:rtl/>
        </w:rPr>
        <w:tab/>
        <w:t>ونوهت جمهورية كوريا بالتقدم المحرز في مجال حقوق الإنسان في ظل التغيرات الاجتماعية والسياسية. ورحبت بإنشاء مجلس تنسيق حقوق الإنسان، وبإصلاح الجهاز القضائي، وبمبادرة القضاء على العنف المنزلي. وقدمت توصيات.</w:t>
      </w:r>
    </w:p>
    <w:p w:rsidR="000920EF" w:rsidRDefault="000920EF" w:rsidP="0035185E">
      <w:pPr>
        <w:pStyle w:val="SingleTxtGA"/>
        <w:rPr>
          <w:rtl/>
        </w:rPr>
      </w:pPr>
      <w:r>
        <w:rPr>
          <w:rFonts w:hint="cs"/>
          <w:rtl/>
        </w:rPr>
        <w:t>108-</w:t>
      </w:r>
      <w:r>
        <w:rPr>
          <w:rFonts w:hint="cs"/>
          <w:rtl/>
        </w:rPr>
        <w:tab/>
        <w:t xml:space="preserve">وطلبت جمهورية مولدوفا معلومات عن إنشاء نظام لقضاء الأحداث وفقاً للمعايير الدولية. ونوهت بالتقدم المحرز في مكافحة العنف ضد النساء لكنها قالت إنها تشاطر آليات الأمم المتحدة لحقوق الإنسان قلقها من أن هذا العنف لا يزال منتشراً على نطاق واسع. وقدمت توصية. </w:t>
      </w:r>
    </w:p>
    <w:p w:rsidR="000920EF" w:rsidRPr="003E6A8A" w:rsidRDefault="000920EF" w:rsidP="0035185E">
      <w:pPr>
        <w:pStyle w:val="SingleTxtGA"/>
        <w:rPr>
          <w:spacing w:val="-6"/>
          <w:rtl/>
        </w:rPr>
      </w:pPr>
      <w:r w:rsidRPr="003E6A8A">
        <w:rPr>
          <w:rFonts w:hint="cs"/>
          <w:spacing w:val="-6"/>
          <w:rtl/>
        </w:rPr>
        <w:t>109-</w:t>
      </w:r>
      <w:r w:rsidRPr="003E6A8A">
        <w:rPr>
          <w:rFonts w:hint="cs"/>
          <w:spacing w:val="-6"/>
          <w:rtl/>
        </w:rPr>
        <w:tab/>
        <w:t>ونوهت رومانيا بتعاون الحكومة مع الأمم المتحدة. وأضافت أنه على الرغم</w:t>
      </w:r>
      <w:r w:rsidR="00DD49AC" w:rsidRPr="003E6A8A">
        <w:rPr>
          <w:rFonts w:hint="cs"/>
          <w:spacing w:val="-6"/>
          <w:rtl/>
        </w:rPr>
        <w:t xml:space="preserve"> </w:t>
      </w:r>
      <w:r w:rsidRPr="003E6A8A">
        <w:rPr>
          <w:rFonts w:hint="cs"/>
          <w:spacing w:val="-6"/>
          <w:rtl/>
        </w:rPr>
        <w:t>من التقدم المحرز، يتعين على قيرغيزستان اتخاذ المزيد من الخطوات لتعزيز حقوق الإنسان. وقدمت رومانيا توصيات.</w:t>
      </w:r>
    </w:p>
    <w:p w:rsidR="000920EF" w:rsidRDefault="000920EF" w:rsidP="0035185E">
      <w:pPr>
        <w:pStyle w:val="SingleTxtGA"/>
        <w:rPr>
          <w:rtl/>
        </w:rPr>
      </w:pPr>
      <w:r>
        <w:rPr>
          <w:rFonts w:hint="cs"/>
          <w:rtl/>
        </w:rPr>
        <w:t>110-</w:t>
      </w:r>
      <w:r>
        <w:rPr>
          <w:rFonts w:hint="cs"/>
          <w:rtl/>
        </w:rPr>
        <w:tab/>
        <w:t>ونوه الاتحاد الروسي</w:t>
      </w:r>
      <w:r w:rsidR="00DD49AC">
        <w:rPr>
          <w:rFonts w:hint="cs"/>
          <w:rtl/>
        </w:rPr>
        <w:t xml:space="preserve"> </w:t>
      </w:r>
      <w:r>
        <w:rPr>
          <w:rFonts w:hint="cs"/>
          <w:rtl/>
        </w:rPr>
        <w:t>بتنفيذ</w:t>
      </w:r>
      <w:r w:rsidR="00DD49AC">
        <w:rPr>
          <w:rFonts w:hint="cs"/>
          <w:rtl/>
        </w:rPr>
        <w:t xml:space="preserve"> </w:t>
      </w:r>
      <w:r>
        <w:rPr>
          <w:rFonts w:hint="cs"/>
          <w:rtl/>
        </w:rPr>
        <w:t>معاهدات الأمم المتحدة</w:t>
      </w:r>
      <w:r w:rsidR="00DD49AC">
        <w:rPr>
          <w:rFonts w:hint="cs"/>
          <w:rtl/>
        </w:rPr>
        <w:t xml:space="preserve"> </w:t>
      </w:r>
      <w:r>
        <w:rPr>
          <w:rFonts w:hint="cs"/>
          <w:rtl/>
        </w:rPr>
        <w:t>لحقوق الإنسان تنفيذ</w:t>
      </w:r>
      <w:r w:rsidR="00C30D9E">
        <w:rPr>
          <w:rFonts w:hint="cs"/>
          <w:rtl/>
        </w:rPr>
        <w:t xml:space="preserve">اً </w:t>
      </w:r>
      <w:r>
        <w:rPr>
          <w:rFonts w:hint="cs"/>
          <w:rtl/>
        </w:rPr>
        <w:t>ناجحا</w:t>
      </w:r>
      <w:r w:rsidR="00C30D9E">
        <w:rPr>
          <w:rFonts w:hint="cs"/>
          <w:rtl/>
        </w:rPr>
        <w:t>ً</w:t>
      </w:r>
      <w:r>
        <w:rPr>
          <w:rFonts w:hint="cs"/>
          <w:rtl/>
        </w:rPr>
        <w:t>؛ وبالجهود الرامية إلى تطوير الإطار التشريعي والمؤسسي من أجل حماية حقوق الإنسان؛ وبالأثر الإيجابي</w:t>
      </w:r>
      <w:r w:rsidR="00DD49AC">
        <w:rPr>
          <w:rFonts w:hint="cs"/>
          <w:rtl/>
        </w:rPr>
        <w:t xml:space="preserve"> </w:t>
      </w:r>
      <w:r>
        <w:rPr>
          <w:rFonts w:hint="cs"/>
          <w:rtl/>
        </w:rPr>
        <w:t>الذي أحدثته المساعي الرامية إلى حماية حقوق الطفل. وقدم توصيات.</w:t>
      </w:r>
    </w:p>
    <w:p w:rsidR="000920EF" w:rsidRDefault="000920EF" w:rsidP="0035185E">
      <w:pPr>
        <w:pStyle w:val="SingleTxtGA"/>
        <w:rPr>
          <w:rtl/>
        </w:rPr>
      </w:pPr>
      <w:r>
        <w:rPr>
          <w:rFonts w:hint="cs"/>
          <w:rtl/>
        </w:rPr>
        <w:t>111-</w:t>
      </w:r>
      <w:r>
        <w:rPr>
          <w:rFonts w:hint="cs"/>
          <w:rtl/>
        </w:rPr>
        <w:tab/>
        <w:t>وذكرت صربيا أن</w:t>
      </w:r>
      <w:r w:rsidR="00DD49AC">
        <w:rPr>
          <w:rFonts w:hint="cs"/>
          <w:rtl/>
        </w:rPr>
        <w:t xml:space="preserve"> </w:t>
      </w:r>
      <w:r>
        <w:rPr>
          <w:rFonts w:hint="cs"/>
          <w:rtl/>
        </w:rPr>
        <w:t>اللجوء إلى التعذيب وعدم</w:t>
      </w:r>
      <w:r w:rsidR="00DD49AC">
        <w:rPr>
          <w:rFonts w:hint="cs"/>
          <w:rtl/>
        </w:rPr>
        <w:t xml:space="preserve"> </w:t>
      </w:r>
      <w:r>
        <w:rPr>
          <w:rFonts w:hint="cs"/>
          <w:rtl/>
        </w:rPr>
        <w:t>إحقاق العدالة</w:t>
      </w:r>
      <w:r w:rsidR="00DD49AC">
        <w:rPr>
          <w:rFonts w:hint="cs"/>
          <w:rtl/>
        </w:rPr>
        <w:t xml:space="preserve"> </w:t>
      </w:r>
      <w:r>
        <w:rPr>
          <w:rFonts w:hint="cs"/>
          <w:rtl/>
        </w:rPr>
        <w:t>للضحايا</w:t>
      </w:r>
      <w:r w:rsidR="00DD49AC">
        <w:rPr>
          <w:rFonts w:hint="cs"/>
          <w:rtl/>
        </w:rPr>
        <w:t xml:space="preserve"> </w:t>
      </w:r>
      <w:r>
        <w:rPr>
          <w:rFonts w:hint="cs"/>
          <w:rtl/>
        </w:rPr>
        <w:t>مسألتان ينبغي</w:t>
      </w:r>
      <w:r w:rsidR="00DD49AC">
        <w:rPr>
          <w:rFonts w:hint="cs"/>
          <w:rtl/>
        </w:rPr>
        <w:t xml:space="preserve"> </w:t>
      </w:r>
      <w:r>
        <w:rPr>
          <w:rFonts w:hint="cs"/>
          <w:rtl/>
        </w:rPr>
        <w:t xml:space="preserve">بذل المزيد من الجهد لمعالجتهما. وأشارت أيضاً إلى أن الفئات المهمشة تعاني من التمييز والتعصب. وقدمت صربيا توصيات. </w:t>
      </w:r>
    </w:p>
    <w:p w:rsidR="000920EF" w:rsidRDefault="000920EF" w:rsidP="0035185E">
      <w:pPr>
        <w:pStyle w:val="SingleTxtGA"/>
        <w:rPr>
          <w:rtl/>
        </w:rPr>
      </w:pPr>
      <w:r>
        <w:rPr>
          <w:rFonts w:hint="cs"/>
          <w:rtl/>
        </w:rPr>
        <w:t>112-</w:t>
      </w:r>
      <w:r>
        <w:rPr>
          <w:rFonts w:hint="cs"/>
          <w:rtl/>
        </w:rPr>
        <w:tab/>
        <w:t>وأثنت سيراليون على قيرغيزستان لما أحرزته من تقدم في</w:t>
      </w:r>
      <w:r w:rsidR="00DD49AC">
        <w:rPr>
          <w:rFonts w:hint="cs"/>
          <w:rtl/>
        </w:rPr>
        <w:t xml:space="preserve"> </w:t>
      </w:r>
      <w:r>
        <w:rPr>
          <w:rFonts w:hint="cs"/>
          <w:rtl/>
        </w:rPr>
        <w:t>مجال تعزيز حقوق الإنسان. وأعربت عن قلقها لارتفاع عدد حالات الاعتداء على الأطفال والزواج المبكر والاستغلال الجنسي للأطفال، فضلاً عن التمييز على أُسس دينية. وقدمت سيراليون توصيات.</w:t>
      </w:r>
    </w:p>
    <w:p w:rsidR="000920EF" w:rsidRDefault="000920EF" w:rsidP="0035185E">
      <w:pPr>
        <w:pStyle w:val="SingleTxtGA"/>
        <w:rPr>
          <w:rtl/>
        </w:rPr>
      </w:pPr>
      <w:r>
        <w:rPr>
          <w:rFonts w:hint="cs"/>
          <w:rtl/>
        </w:rPr>
        <w:t>113-</w:t>
      </w:r>
      <w:r>
        <w:rPr>
          <w:rFonts w:hint="cs"/>
          <w:rtl/>
        </w:rPr>
        <w:tab/>
        <w:t>ورحبت سلوفينيا بانضمام قيرغيزستان إلى البروتوكول الاختياري الثاني الملحق بالعهد الدولي الخاص بالحقوق المدنية والسياسية. وأعربت عن القلق من أن الإطار القانوني للانتخابات الرئاسية لا يتماشى مع الدستور. وقالت إن ثمة تحديات لا تزال قائمة فيما يتعلق بالتحقيق في الهجمات على الصحفيين. وقدمت سلوفينيا توصيات.</w:t>
      </w:r>
    </w:p>
    <w:p w:rsidR="000920EF" w:rsidRDefault="000920EF" w:rsidP="0035185E">
      <w:pPr>
        <w:pStyle w:val="SingleTxtGA"/>
        <w:rPr>
          <w:rtl/>
        </w:rPr>
      </w:pPr>
      <w:r>
        <w:rPr>
          <w:rFonts w:hint="cs"/>
          <w:rtl/>
        </w:rPr>
        <w:t>114-</w:t>
      </w:r>
      <w:r>
        <w:rPr>
          <w:rFonts w:hint="cs"/>
          <w:rtl/>
        </w:rPr>
        <w:tab/>
        <w:t>وأشادت إسبانيا بالتصديق على البروتوكول الاختياري الثاني الملحق بالعهد الدولي الخاص بالحقوق المدنية والسياسية</w:t>
      </w:r>
      <w:r w:rsidR="00DD49AC">
        <w:rPr>
          <w:rFonts w:hint="cs"/>
          <w:rtl/>
        </w:rPr>
        <w:t xml:space="preserve"> </w:t>
      </w:r>
      <w:r>
        <w:rPr>
          <w:rFonts w:hint="cs"/>
          <w:rtl/>
        </w:rPr>
        <w:t>وبالإصلاحات التشريعية الرامية إلى تحسين حالة المرأة. وأعربت عن قلقها إزاء المبادرات القانونية التي تؤدي إلى التمييز على أساس الميل الجنسي. وقدمت إسبانيا توصيات.</w:t>
      </w:r>
    </w:p>
    <w:p w:rsidR="000920EF" w:rsidRDefault="000920EF" w:rsidP="00C30D9E">
      <w:pPr>
        <w:pStyle w:val="SingleTxtGA"/>
        <w:rPr>
          <w:rtl/>
        </w:rPr>
      </w:pPr>
      <w:r>
        <w:rPr>
          <w:rFonts w:hint="cs"/>
          <w:rtl/>
        </w:rPr>
        <w:t>115-</w:t>
      </w:r>
      <w:r>
        <w:rPr>
          <w:rFonts w:hint="cs"/>
          <w:rtl/>
        </w:rPr>
        <w:tab/>
        <w:t>وفيما يتعلق</w:t>
      </w:r>
      <w:r w:rsidR="00DD49AC">
        <w:rPr>
          <w:rFonts w:hint="cs"/>
          <w:rtl/>
        </w:rPr>
        <w:t xml:space="preserve"> </w:t>
      </w:r>
      <w:r>
        <w:rPr>
          <w:rFonts w:hint="cs"/>
          <w:rtl/>
        </w:rPr>
        <w:t>بالأسئلة المتعلقة بحماية الأطفال، ذكر الوفد أن قيرغيزستان أصبحت أول بلد في آسيا الوسطى يعتمد قانون للأطفال ينص على ضمانات وإجراءات لحماية الأطفال، بما</w:t>
      </w:r>
      <w:r w:rsidR="00C30D9E">
        <w:rPr>
          <w:rFonts w:hint="eastAsia"/>
          <w:rtl/>
        </w:rPr>
        <w:t> </w:t>
      </w:r>
      <w:r>
        <w:rPr>
          <w:rFonts w:hint="cs"/>
          <w:rtl/>
        </w:rPr>
        <w:t>في ذلك الفئات الضعيفة منهم كالأطفال الذين يعيشون ظروفاً صعبة والأطفال المخالفين للقانون. وقال إن المجلس التنسيقي المعني بقضاء الأحداث</w:t>
      </w:r>
      <w:r w:rsidR="00DD49AC">
        <w:rPr>
          <w:rFonts w:hint="cs"/>
          <w:rtl/>
        </w:rPr>
        <w:t xml:space="preserve"> </w:t>
      </w:r>
      <w:r>
        <w:rPr>
          <w:rFonts w:hint="cs"/>
          <w:rtl/>
        </w:rPr>
        <w:t>التابع للحكومة قد</w:t>
      </w:r>
      <w:r w:rsidR="00DD49AC">
        <w:rPr>
          <w:rFonts w:hint="cs"/>
          <w:rtl/>
        </w:rPr>
        <w:t xml:space="preserve"> </w:t>
      </w:r>
      <w:r>
        <w:rPr>
          <w:rFonts w:hint="cs"/>
          <w:rtl/>
        </w:rPr>
        <w:t>أنشئ.</w:t>
      </w:r>
    </w:p>
    <w:p w:rsidR="000920EF" w:rsidRDefault="000920EF" w:rsidP="0035185E">
      <w:pPr>
        <w:pStyle w:val="SingleTxtGA"/>
        <w:rPr>
          <w:rtl/>
        </w:rPr>
      </w:pPr>
      <w:r>
        <w:rPr>
          <w:rFonts w:hint="cs"/>
          <w:rtl/>
        </w:rPr>
        <w:lastRenderedPageBreak/>
        <w:t>116-</w:t>
      </w:r>
      <w:r>
        <w:rPr>
          <w:rFonts w:hint="cs"/>
          <w:rtl/>
        </w:rPr>
        <w:tab/>
        <w:t>وفي الختام، شكر الوفد ممثلي</w:t>
      </w:r>
      <w:r w:rsidR="00DD49AC">
        <w:rPr>
          <w:rFonts w:hint="cs"/>
          <w:rtl/>
        </w:rPr>
        <w:t xml:space="preserve"> </w:t>
      </w:r>
      <w:r>
        <w:rPr>
          <w:rFonts w:hint="cs"/>
          <w:rtl/>
        </w:rPr>
        <w:t>الدول على مشاركتهم</w:t>
      </w:r>
      <w:r w:rsidR="00DD49AC">
        <w:rPr>
          <w:rFonts w:hint="cs"/>
          <w:rtl/>
        </w:rPr>
        <w:t xml:space="preserve"> </w:t>
      </w:r>
      <w:r>
        <w:rPr>
          <w:rFonts w:hint="cs"/>
          <w:rtl/>
        </w:rPr>
        <w:t>الحثيثة في عملية الاستعراض وعلى</w:t>
      </w:r>
      <w:r w:rsidR="00DD49AC">
        <w:rPr>
          <w:rFonts w:hint="cs"/>
          <w:rtl/>
        </w:rPr>
        <w:t xml:space="preserve"> </w:t>
      </w:r>
      <w:r>
        <w:rPr>
          <w:rFonts w:hint="cs"/>
          <w:rtl/>
        </w:rPr>
        <w:t>مساهمتهم فيها</w:t>
      </w:r>
      <w:r w:rsidR="00DD49AC">
        <w:rPr>
          <w:rFonts w:hint="cs"/>
          <w:rtl/>
        </w:rPr>
        <w:t xml:space="preserve"> </w:t>
      </w:r>
      <w:r>
        <w:rPr>
          <w:rFonts w:hint="cs"/>
          <w:rtl/>
        </w:rPr>
        <w:t>وأكد لهم أن الحكومة ستولي اهتماماً جاداً للآراء التي عبروا عنها وللتوصيات القيمة التي تقدموا بها</w:t>
      </w:r>
      <w:r w:rsidR="00DD49AC">
        <w:rPr>
          <w:rFonts w:hint="cs"/>
          <w:rtl/>
        </w:rPr>
        <w:t xml:space="preserve"> </w:t>
      </w:r>
      <w:r>
        <w:rPr>
          <w:rFonts w:hint="cs"/>
          <w:rtl/>
        </w:rPr>
        <w:t xml:space="preserve">أثناء جلسة التحاور. </w:t>
      </w:r>
    </w:p>
    <w:p w:rsidR="000920EF" w:rsidRPr="00F70FF9" w:rsidRDefault="000920EF" w:rsidP="0035185E">
      <w:pPr>
        <w:pStyle w:val="HChGA"/>
        <w:rPr>
          <w:rtl/>
        </w:rPr>
      </w:pPr>
      <w:r w:rsidRPr="00F70FF9">
        <w:rPr>
          <w:rFonts w:hint="cs"/>
          <w:rtl/>
        </w:rPr>
        <w:tab/>
      </w:r>
      <w:bookmarkStart w:id="5" w:name="_Toc417907481"/>
      <w:r w:rsidRPr="00F70FF9">
        <w:rPr>
          <w:rFonts w:hint="cs"/>
          <w:rtl/>
        </w:rPr>
        <w:t>ثانياً-</w:t>
      </w:r>
      <w:r w:rsidRPr="00F70FF9">
        <w:rPr>
          <w:rFonts w:hint="cs"/>
          <w:rtl/>
        </w:rPr>
        <w:tab/>
        <w:t>الاستنتاجات و/أو التوصيات</w:t>
      </w:r>
      <w:r w:rsidRPr="00F70FF9">
        <w:rPr>
          <w:rStyle w:val="FootnoteReference"/>
          <w:b/>
          <w:sz w:val="20"/>
          <w:vertAlign w:val="baseline"/>
          <w:rtl/>
        </w:rPr>
        <w:footnoteReference w:customMarkFollows="1" w:id="2"/>
        <w:t>**</w:t>
      </w:r>
      <w:bookmarkEnd w:id="5"/>
    </w:p>
    <w:p w:rsidR="000920EF" w:rsidRPr="00D35511" w:rsidRDefault="000920EF" w:rsidP="0035185E">
      <w:pPr>
        <w:pStyle w:val="SingleTxtGA"/>
        <w:rPr>
          <w:b/>
          <w:bCs/>
          <w:rtl/>
        </w:rPr>
      </w:pPr>
      <w:r w:rsidRPr="00F70FF9">
        <w:rPr>
          <w:rFonts w:hint="cs"/>
          <w:rtl/>
        </w:rPr>
        <w:t>117-</w:t>
      </w:r>
      <w:r w:rsidRPr="00F70FF9">
        <w:rPr>
          <w:rFonts w:hint="cs"/>
          <w:rtl/>
        </w:rPr>
        <w:tab/>
      </w:r>
      <w:r w:rsidRPr="00D35511">
        <w:rPr>
          <w:rFonts w:hint="cs"/>
          <w:b/>
          <w:bCs/>
          <w:rtl/>
        </w:rPr>
        <w:t>نظرت قيرغيزستان في التوصيات</w:t>
      </w:r>
      <w:r w:rsidR="00DD49AC" w:rsidRPr="00D35511">
        <w:rPr>
          <w:rFonts w:hint="cs"/>
          <w:b/>
          <w:bCs/>
          <w:rtl/>
        </w:rPr>
        <w:t xml:space="preserve"> </w:t>
      </w:r>
      <w:r w:rsidRPr="00D35511">
        <w:rPr>
          <w:rFonts w:hint="cs"/>
          <w:b/>
          <w:bCs/>
          <w:rtl/>
        </w:rPr>
        <w:t>التالية التي قدّمت أثناء جلسة التحاور،</w:t>
      </w:r>
      <w:r w:rsidR="00DD49AC" w:rsidRPr="00D35511">
        <w:rPr>
          <w:rFonts w:hint="cs"/>
          <w:b/>
          <w:bCs/>
          <w:rtl/>
        </w:rPr>
        <w:t xml:space="preserve"> </w:t>
      </w:r>
      <w:r w:rsidRPr="00D35511">
        <w:rPr>
          <w:rFonts w:hint="cs"/>
          <w:b/>
          <w:bCs/>
          <w:rtl/>
        </w:rPr>
        <w:t>وهي تحظى بدعمها: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117-1</w:t>
      </w:r>
      <w:r w:rsidR="004B3109">
        <w:rPr>
          <w:rFonts w:hint="cs"/>
          <w:rtl/>
        </w:rPr>
        <w:t>-</w:t>
      </w:r>
      <w:r w:rsidRPr="00F70FF9">
        <w:rPr>
          <w:rFonts w:hint="cs"/>
          <w:rtl/>
        </w:rPr>
        <w:tab/>
      </w:r>
      <w:r w:rsidRPr="00D35511">
        <w:rPr>
          <w:b/>
          <w:bCs/>
          <w:rtl/>
        </w:rPr>
        <w:t xml:space="preserve">مواصلة مواءمة </w:t>
      </w:r>
      <w:r w:rsidRPr="00D35511">
        <w:rPr>
          <w:rFonts w:hint="cs"/>
          <w:b/>
          <w:bCs/>
          <w:rtl/>
        </w:rPr>
        <w:t xml:space="preserve">تشريعاتها الوطنية </w:t>
      </w:r>
      <w:r w:rsidRPr="00D35511">
        <w:rPr>
          <w:b/>
          <w:bCs/>
          <w:rtl/>
        </w:rPr>
        <w:t xml:space="preserve">مع الدستور والمعايير الدولية لحقوق الإنسان (فنزويلا (جمهورية </w:t>
      </w:r>
      <w:r w:rsidRPr="00D35511">
        <w:rPr>
          <w:rFonts w:hint="cs"/>
          <w:b/>
          <w:bCs/>
          <w:rtl/>
        </w:rPr>
        <w:t xml:space="preserve">- </w:t>
      </w:r>
      <w:proofErr w:type="spellStart"/>
      <w:r w:rsidRPr="00D35511">
        <w:rPr>
          <w:b/>
          <w:bCs/>
          <w:rtl/>
        </w:rPr>
        <w:t>البوليفارية</w:t>
      </w:r>
      <w:proofErr w:type="spellEnd"/>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117-2</w:t>
      </w:r>
      <w:r w:rsidR="004B3109">
        <w:rPr>
          <w:rFonts w:hint="cs"/>
          <w:rtl/>
        </w:rPr>
        <w:t>-</w:t>
      </w:r>
      <w:r w:rsidRPr="00F70FF9">
        <w:rPr>
          <w:rtl/>
        </w:rPr>
        <w:tab/>
      </w:r>
      <w:r w:rsidRPr="00D35511">
        <w:rPr>
          <w:b/>
          <w:bCs/>
          <w:rtl/>
        </w:rPr>
        <w:t xml:space="preserve">اتخاذ تدابير </w:t>
      </w:r>
      <w:r w:rsidRPr="00D35511">
        <w:rPr>
          <w:rFonts w:hint="cs"/>
          <w:b/>
          <w:bCs/>
          <w:rtl/>
        </w:rPr>
        <w:t xml:space="preserve">تضمن امتثال </w:t>
      </w:r>
      <w:r w:rsidRPr="00D35511">
        <w:rPr>
          <w:b/>
          <w:bCs/>
          <w:rtl/>
        </w:rPr>
        <w:t>جميع التشريعات</w:t>
      </w:r>
      <w:r w:rsidR="00DD49AC" w:rsidRPr="00D35511">
        <w:rPr>
          <w:b/>
          <w:bCs/>
          <w:rtl/>
        </w:rPr>
        <w:t xml:space="preserve"> </w:t>
      </w:r>
      <w:r w:rsidRPr="00D35511">
        <w:rPr>
          <w:rFonts w:hint="cs"/>
          <w:b/>
          <w:bCs/>
          <w:rtl/>
        </w:rPr>
        <w:t>امتثال</w:t>
      </w:r>
      <w:r w:rsidR="00C30D9E">
        <w:rPr>
          <w:rFonts w:hint="cs"/>
          <w:b/>
          <w:bCs/>
          <w:rtl/>
        </w:rPr>
        <w:t xml:space="preserve">اً </w:t>
      </w:r>
      <w:r w:rsidRPr="00D35511">
        <w:rPr>
          <w:rFonts w:hint="cs"/>
          <w:b/>
          <w:bCs/>
          <w:rtl/>
        </w:rPr>
        <w:t>كامل</w:t>
      </w:r>
      <w:r w:rsidR="00C30D9E">
        <w:rPr>
          <w:rFonts w:hint="cs"/>
          <w:b/>
          <w:bCs/>
          <w:rtl/>
        </w:rPr>
        <w:t xml:space="preserve">اً </w:t>
      </w:r>
      <w:r w:rsidRPr="00D35511">
        <w:rPr>
          <w:rFonts w:hint="cs"/>
          <w:b/>
          <w:bCs/>
          <w:rtl/>
        </w:rPr>
        <w:t>ل</w:t>
      </w:r>
      <w:r w:rsidRPr="00D35511">
        <w:rPr>
          <w:b/>
          <w:bCs/>
          <w:rtl/>
        </w:rPr>
        <w:t xml:space="preserve">لالتزامات الدولية </w:t>
      </w:r>
      <w:r w:rsidRPr="00D35511">
        <w:rPr>
          <w:rFonts w:hint="cs"/>
          <w:b/>
          <w:bCs/>
          <w:rtl/>
        </w:rPr>
        <w:t xml:space="preserve">في مجال </w:t>
      </w:r>
      <w:r w:rsidRPr="00D35511">
        <w:rPr>
          <w:b/>
          <w:bCs/>
          <w:rtl/>
        </w:rPr>
        <w:t>حقوق الإنسان (كوستاريكا)؛</w:t>
      </w:r>
    </w:p>
    <w:p w:rsidR="000920EF" w:rsidRPr="00D35511" w:rsidRDefault="000920EF" w:rsidP="00AF4A1E">
      <w:pPr>
        <w:pStyle w:val="SingleTxtGA"/>
        <w:tabs>
          <w:tab w:val="clear" w:pos="2608"/>
          <w:tab w:val="clear" w:pos="3289"/>
          <w:tab w:val="left" w:pos="3200"/>
        </w:tabs>
        <w:ind w:left="1928"/>
        <w:rPr>
          <w:b/>
          <w:bCs/>
          <w:rtl/>
        </w:rPr>
      </w:pPr>
      <w:r w:rsidRPr="00F70FF9">
        <w:rPr>
          <w:rtl/>
        </w:rPr>
        <w:t>117-3</w:t>
      </w:r>
      <w:r w:rsidR="004B3109">
        <w:rPr>
          <w:rFonts w:hint="cs"/>
          <w:rtl/>
        </w:rPr>
        <w:t>-</w:t>
      </w:r>
      <w:r w:rsidRPr="00F70FF9">
        <w:rPr>
          <w:rtl/>
        </w:rPr>
        <w:tab/>
      </w:r>
      <w:r w:rsidRPr="00D35511">
        <w:rPr>
          <w:b/>
          <w:bCs/>
          <w:rtl/>
        </w:rPr>
        <w:t xml:space="preserve">مواصلة العمل </w:t>
      </w:r>
      <w:r w:rsidRPr="00D35511">
        <w:rPr>
          <w:rFonts w:hint="cs"/>
          <w:b/>
          <w:bCs/>
          <w:rtl/>
        </w:rPr>
        <w:t xml:space="preserve">على ضمان </w:t>
      </w:r>
      <w:r w:rsidR="00A951B7">
        <w:rPr>
          <w:b/>
          <w:bCs/>
          <w:rtl/>
        </w:rPr>
        <w:t>تماش</w:t>
      </w:r>
      <w:r w:rsidR="00A951B7">
        <w:rPr>
          <w:rFonts w:hint="cs"/>
          <w:b/>
          <w:bCs/>
          <w:rtl/>
        </w:rPr>
        <w:t>ي</w:t>
      </w:r>
      <w:r w:rsidRPr="00D35511">
        <w:rPr>
          <w:b/>
          <w:bCs/>
          <w:rtl/>
        </w:rPr>
        <w:t xml:space="preserve"> </w:t>
      </w:r>
      <w:r w:rsidRPr="00D35511">
        <w:rPr>
          <w:rFonts w:hint="cs"/>
          <w:b/>
          <w:bCs/>
          <w:rtl/>
        </w:rPr>
        <w:t xml:space="preserve">الإطار القانوني الوطني </w:t>
      </w:r>
      <w:r w:rsidRPr="00D35511">
        <w:rPr>
          <w:b/>
          <w:bCs/>
          <w:rtl/>
        </w:rPr>
        <w:t>مع التزاماتها الدولية (الاتحاد الروسي)؛</w:t>
      </w:r>
    </w:p>
    <w:p w:rsidR="000920EF" w:rsidRPr="00D35511" w:rsidRDefault="000920EF" w:rsidP="00AF4A1E">
      <w:pPr>
        <w:pStyle w:val="SingleTxtGA"/>
        <w:tabs>
          <w:tab w:val="clear" w:pos="2608"/>
          <w:tab w:val="clear" w:pos="3289"/>
          <w:tab w:val="left" w:pos="3200"/>
        </w:tabs>
        <w:ind w:left="1928"/>
        <w:rPr>
          <w:b/>
          <w:bCs/>
          <w:rtl/>
        </w:rPr>
      </w:pPr>
      <w:r w:rsidRPr="00F70FF9">
        <w:rPr>
          <w:rtl/>
        </w:rPr>
        <w:t>117-4</w:t>
      </w:r>
      <w:r w:rsidR="004B3109">
        <w:rPr>
          <w:rFonts w:hint="cs"/>
          <w:rtl/>
        </w:rPr>
        <w:t>-</w:t>
      </w:r>
      <w:r w:rsidRPr="00F70FF9">
        <w:rPr>
          <w:rtl/>
        </w:rPr>
        <w:tab/>
      </w:r>
      <w:r w:rsidRPr="00D35511">
        <w:rPr>
          <w:b/>
          <w:bCs/>
          <w:rtl/>
        </w:rPr>
        <w:t>مواصلة الوفاء ب</w:t>
      </w:r>
      <w:r w:rsidRPr="00D35511">
        <w:rPr>
          <w:rFonts w:hint="cs"/>
          <w:b/>
          <w:bCs/>
          <w:rtl/>
        </w:rPr>
        <w:t xml:space="preserve">ما قطعته من </w:t>
      </w:r>
      <w:r w:rsidRPr="00D35511">
        <w:rPr>
          <w:b/>
          <w:bCs/>
          <w:rtl/>
        </w:rPr>
        <w:t>التزامات</w:t>
      </w:r>
      <w:r w:rsidRPr="00D35511">
        <w:rPr>
          <w:rFonts w:hint="cs"/>
          <w:b/>
          <w:bCs/>
          <w:rtl/>
        </w:rPr>
        <w:t xml:space="preserve"> وتعهدات</w:t>
      </w:r>
      <w:r w:rsidRPr="00D35511">
        <w:rPr>
          <w:b/>
          <w:bCs/>
          <w:rtl/>
        </w:rPr>
        <w:t xml:space="preserve"> دولية في مجال حقوق الإنسان مع مراعاة التنمية في البلد وخلفي</w:t>
      </w:r>
      <w:r w:rsidRPr="00D35511">
        <w:rPr>
          <w:rFonts w:hint="cs"/>
          <w:b/>
          <w:bCs/>
          <w:rtl/>
        </w:rPr>
        <w:t>ة</w:t>
      </w:r>
      <w:r w:rsidRPr="00D35511">
        <w:rPr>
          <w:b/>
          <w:bCs/>
          <w:rtl/>
        </w:rPr>
        <w:t xml:space="preserve"> </w:t>
      </w:r>
      <w:r w:rsidRPr="00D35511">
        <w:rPr>
          <w:rFonts w:hint="cs"/>
          <w:b/>
          <w:bCs/>
          <w:rtl/>
        </w:rPr>
        <w:t xml:space="preserve">البلد </w:t>
      </w:r>
      <w:r w:rsidRPr="00D35511">
        <w:rPr>
          <w:b/>
          <w:bCs/>
          <w:rtl/>
        </w:rPr>
        <w:t>التاريخية والثقافية والدينية (بنغلاديش)؛</w:t>
      </w:r>
    </w:p>
    <w:p w:rsidR="000920EF" w:rsidRPr="00D35511" w:rsidRDefault="000920EF" w:rsidP="00AF4A1E">
      <w:pPr>
        <w:pStyle w:val="SingleTxtGA"/>
        <w:tabs>
          <w:tab w:val="clear" w:pos="2608"/>
          <w:tab w:val="clear" w:pos="3289"/>
          <w:tab w:val="left" w:pos="3200"/>
        </w:tabs>
        <w:ind w:left="1928"/>
        <w:rPr>
          <w:b/>
          <w:bCs/>
          <w:rtl/>
        </w:rPr>
      </w:pPr>
      <w:r w:rsidRPr="00F70FF9">
        <w:rPr>
          <w:rtl/>
        </w:rPr>
        <w:t>117-5</w:t>
      </w:r>
      <w:r w:rsidR="004B3109">
        <w:rPr>
          <w:rFonts w:hint="cs"/>
          <w:rtl/>
        </w:rPr>
        <w:t>-</w:t>
      </w:r>
      <w:r w:rsidRPr="00F70FF9">
        <w:rPr>
          <w:rtl/>
        </w:rPr>
        <w:tab/>
      </w:r>
      <w:r w:rsidRPr="00D35511">
        <w:rPr>
          <w:b/>
          <w:bCs/>
          <w:rtl/>
        </w:rPr>
        <w:t xml:space="preserve">مراجعة </w:t>
      </w:r>
      <w:r w:rsidRPr="00D35511">
        <w:rPr>
          <w:rFonts w:hint="cs"/>
          <w:b/>
          <w:bCs/>
          <w:rtl/>
        </w:rPr>
        <w:t xml:space="preserve">مدى </w:t>
      </w:r>
      <w:r w:rsidRPr="00D35511">
        <w:rPr>
          <w:b/>
          <w:bCs/>
          <w:rtl/>
        </w:rPr>
        <w:t xml:space="preserve">امتثال </w:t>
      </w:r>
      <w:r w:rsidRPr="00D35511">
        <w:rPr>
          <w:rFonts w:hint="cs"/>
          <w:b/>
          <w:bCs/>
          <w:rtl/>
        </w:rPr>
        <w:t>ا</w:t>
      </w:r>
      <w:r w:rsidRPr="00D35511">
        <w:rPr>
          <w:b/>
          <w:bCs/>
          <w:rtl/>
        </w:rPr>
        <w:t xml:space="preserve">لتشريعات الوطنية </w:t>
      </w:r>
      <w:r w:rsidRPr="00D35511">
        <w:rPr>
          <w:rFonts w:hint="cs"/>
          <w:b/>
          <w:bCs/>
          <w:rtl/>
        </w:rPr>
        <w:t>ل</w:t>
      </w:r>
      <w:r w:rsidRPr="00D35511">
        <w:rPr>
          <w:b/>
          <w:bCs/>
          <w:rtl/>
        </w:rPr>
        <w:t xml:space="preserve">أحكام العهد الدولي </w:t>
      </w:r>
      <w:r w:rsidRPr="00D35511">
        <w:rPr>
          <w:rFonts w:hint="cs"/>
          <w:b/>
          <w:bCs/>
          <w:rtl/>
        </w:rPr>
        <w:t xml:space="preserve">الخاص بالحقوق المدنية والسياسية </w:t>
      </w:r>
      <w:r w:rsidRPr="00D35511">
        <w:rPr>
          <w:b/>
          <w:bCs/>
          <w:rtl/>
        </w:rPr>
        <w:t>(السويد)؛</w:t>
      </w:r>
    </w:p>
    <w:p w:rsidR="000920EF" w:rsidRPr="00D35511" w:rsidRDefault="000920EF" w:rsidP="00AF4A1E">
      <w:pPr>
        <w:pStyle w:val="SingleTxtGA"/>
        <w:tabs>
          <w:tab w:val="clear" w:pos="2608"/>
          <w:tab w:val="clear" w:pos="3289"/>
          <w:tab w:val="left" w:pos="3200"/>
        </w:tabs>
        <w:ind w:left="1928"/>
        <w:rPr>
          <w:b/>
          <w:bCs/>
          <w:rtl/>
        </w:rPr>
      </w:pPr>
      <w:r w:rsidRPr="00F70FF9">
        <w:rPr>
          <w:rtl/>
        </w:rPr>
        <w:t>117-6</w:t>
      </w:r>
      <w:r w:rsidR="004B3109">
        <w:rPr>
          <w:rFonts w:hint="cs"/>
          <w:rtl/>
        </w:rPr>
        <w:t>-</w:t>
      </w:r>
      <w:r w:rsidRPr="00F70FF9">
        <w:rPr>
          <w:rtl/>
        </w:rPr>
        <w:tab/>
      </w:r>
      <w:r w:rsidRPr="00D35511">
        <w:rPr>
          <w:b/>
          <w:bCs/>
          <w:rtl/>
        </w:rPr>
        <w:t xml:space="preserve">تمكين المستشارين القانونيين في البرلمان </w:t>
      </w:r>
      <w:r w:rsidRPr="00D35511">
        <w:rPr>
          <w:rFonts w:hint="cs"/>
          <w:b/>
          <w:bCs/>
          <w:rtl/>
        </w:rPr>
        <w:t xml:space="preserve">من مراجعة </w:t>
      </w:r>
      <w:r w:rsidRPr="00D35511">
        <w:rPr>
          <w:b/>
          <w:bCs/>
          <w:rtl/>
        </w:rPr>
        <w:t>مشاريع القوانين والسياسات،</w:t>
      </w:r>
      <w:r w:rsidR="00B21E07" w:rsidRPr="00D35511">
        <w:rPr>
          <w:b/>
          <w:bCs/>
          <w:rtl/>
        </w:rPr>
        <w:t xml:space="preserve"> و</w:t>
      </w:r>
      <w:r w:rsidRPr="00D35511">
        <w:rPr>
          <w:rFonts w:hint="cs"/>
          <w:b/>
          <w:bCs/>
          <w:rtl/>
        </w:rPr>
        <w:t xml:space="preserve">الأخذ بمساهمات </w:t>
      </w:r>
      <w:r w:rsidRPr="00D35511">
        <w:rPr>
          <w:b/>
          <w:bCs/>
          <w:rtl/>
        </w:rPr>
        <w:t>المجتمع المدني والخبراء في المجتمع الدولي، و</w:t>
      </w:r>
      <w:r w:rsidRPr="00D35511">
        <w:rPr>
          <w:rFonts w:hint="cs"/>
          <w:b/>
          <w:bCs/>
          <w:rtl/>
        </w:rPr>
        <w:t>الاعتراض على ال</w:t>
      </w:r>
      <w:r w:rsidRPr="00D35511">
        <w:rPr>
          <w:b/>
          <w:bCs/>
          <w:rtl/>
        </w:rPr>
        <w:t xml:space="preserve">تشريعات </w:t>
      </w:r>
      <w:r w:rsidRPr="00D35511">
        <w:rPr>
          <w:rFonts w:hint="cs"/>
          <w:b/>
          <w:bCs/>
          <w:rtl/>
        </w:rPr>
        <w:t xml:space="preserve">التي لا تتماشى مع </w:t>
      </w:r>
      <w:r w:rsidRPr="00D35511">
        <w:rPr>
          <w:b/>
          <w:bCs/>
          <w:rtl/>
        </w:rPr>
        <w:t xml:space="preserve">الالتزامات </w:t>
      </w:r>
      <w:r w:rsidRPr="00D35511">
        <w:rPr>
          <w:rFonts w:hint="cs"/>
          <w:b/>
          <w:bCs/>
          <w:rtl/>
        </w:rPr>
        <w:t xml:space="preserve">والتعهدات </w:t>
      </w:r>
      <w:r w:rsidRPr="00D35511">
        <w:rPr>
          <w:b/>
          <w:bCs/>
          <w:rtl/>
        </w:rPr>
        <w:t xml:space="preserve">الدولية </w:t>
      </w:r>
      <w:r w:rsidRPr="00D35511">
        <w:rPr>
          <w:rFonts w:hint="cs"/>
          <w:b/>
          <w:bCs/>
          <w:rtl/>
        </w:rPr>
        <w:t xml:space="preserve">في مجال </w:t>
      </w:r>
      <w:r w:rsidRPr="00D35511">
        <w:rPr>
          <w:b/>
          <w:bCs/>
          <w:rtl/>
        </w:rPr>
        <w:t>حقوق الإنسان (الولايات المتحدة الأمريكية)؛</w:t>
      </w:r>
    </w:p>
    <w:p w:rsidR="000920EF" w:rsidRPr="00D35511" w:rsidRDefault="000920EF" w:rsidP="00AF4A1E">
      <w:pPr>
        <w:pStyle w:val="SingleTxtGA"/>
        <w:tabs>
          <w:tab w:val="clear" w:pos="2608"/>
          <w:tab w:val="clear" w:pos="3289"/>
          <w:tab w:val="left" w:pos="3200"/>
        </w:tabs>
        <w:ind w:left="1928"/>
        <w:rPr>
          <w:b/>
          <w:bCs/>
          <w:rtl/>
        </w:rPr>
      </w:pPr>
      <w:r w:rsidRPr="00F70FF9">
        <w:rPr>
          <w:rtl/>
        </w:rPr>
        <w:t>117-7</w:t>
      </w:r>
      <w:r w:rsidR="004B3109">
        <w:rPr>
          <w:rFonts w:hint="cs"/>
          <w:rtl/>
        </w:rPr>
        <w:t>-</w:t>
      </w:r>
      <w:r w:rsidRPr="00F70FF9">
        <w:rPr>
          <w:rtl/>
        </w:rPr>
        <w:tab/>
      </w:r>
      <w:r w:rsidRPr="00D35511">
        <w:rPr>
          <w:b/>
          <w:bCs/>
          <w:rtl/>
        </w:rPr>
        <w:t xml:space="preserve">مواصلة تعزيز المؤسسات الديمقراطية مع </w:t>
      </w:r>
      <w:r w:rsidRPr="00D35511">
        <w:rPr>
          <w:rFonts w:hint="cs"/>
          <w:b/>
          <w:bCs/>
          <w:rtl/>
        </w:rPr>
        <w:t>ال</w:t>
      </w:r>
      <w:r w:rsidRPr="00D35511">
        <w:rPr>
          <w:b/>
          <w:bCs/>
          <w:rtl/>
        </w:rPr>
        <w:t xml:space="preserve">فصل </w:t>
      </w:r>
      <w:r w:rsidRPr="00D35511">
        <w:rPr>
          <w:rFonts w:hint="cs"/>
          <w:b/>
          <w:bCs/>
          <w:rtl/>
        </w:rPr>
        <w:t xml:space="preserve">بوضوح </w:t>
      </w:r>
      <w:r w:rsidRPr="00D35511">
        <w:rPr>
          <w:b/>
          <w:bCs/>
          <w:rtl/>
        </w:rPr>
        <w:t>بين السلطات قبل دورة الانتخاب</w:t>
      </w:r>
      <w:r w:rsidRPr="00D35511">
        <w:rPr>
          <w:rFonts w:hint="cs"/>
          <w:b/>
          <w:bCs/>
          <w:rtl/>
        </w:rPr>
        <w:t>ات</w:t>
      </w:r>
      <w:r w:rsidRPr="00D35511">
        <w:rPr>
          <w:b/>
          <w:bCs/>
          <w:rtl/>
        </w:rPr>
        <w:t xml:space="preserve"> </w:t>
      </w:r>
      <w:r w:rsidRPr="00D35511">
        <w:rPr>
          <w:rFonts w:hint="cs"/>
          <w:b/>
          <w:bCs/>
          <w:rtl/>
        </w:rPr>
        <w:t xml:space="preserve">المقبلة </w:t>
      </w:r>
      <w:r w:rsidRPr="00D35511">
        <w:rPr>
          <w:b/>
          <w:bCs/>
          <w:rtl/>
        </w:rPr>
        <w:t>(النرويج)؛</w:t>
      </w:r>
    </w:p>
    <w:p w:rsidR="000920EF" w:rsidRPr="00D35511" w:rsidRDefault="000920EF" w:rsidP="00AF4A1E">
      <w:pPr>
        <w:pStyle w:val="SingleTxtGA"/>
        <w:tabs>
          <w:tab w:val="clear" w:pos="2608"/>
          <w:tab w:val="clear" w:pos="3289"/>
          <w:tab w:val="left" w:pos="3200"/>
        </w:tabs>
        <w:ind w:left="1928"/>
        <w:rPr>
          <w:b/>
          <w:bCs/>
          <w:rtl/>
        </w:rPr>
      </w:pPr>
      <w:r w:rsidRPr="00F70FF9">
        <w:rPr>
          <w:rtl/>
        </w:rPr>
        <w:t>117-8</w:t>
      </w:r>
      <w:r w:rsidR="004B3109">
        <w:rPr>
          <w:rFonts w:hint="cs"/>
          <w:rtl/>
        </w:rPr>
        <w:t>-</w:t>
      </w:r>
      <w:r w:rsidRPr="00F70FF9">
        <w:rPr>
          <w:rtl/>
        </w:rPr>
        <w:tab/>
      </w:r>
      <w:r w:rsidRPr="00D35511">
        <w:rPr>
          <w:b/>
          <w:bCs/>
          <w:rtl/>
        </w:rPr>
        <w:t>مواصلة تعزيز مؤسسات</w:t>
      </w:r>
      <w:r w:rsidRPr="00D35511">
        <w:rPr>
          <w:rFonts w:hint="cs"/>
          <w:b/>
          <w:bCs/>
          <w:rtl/>
        </w:rPr>
        <w:t>ها</w:t>
      </w:r>
      <w:r w:rsidRPr="00D35511">
        <w:rPr>
          <w:b/>
          <w:bCs/>
          <w:rtl/>
        </w:rPr>
        <w:t xml:space="preserve"> الوطنية لحقوق الإنسان (الأردن)؛</w:t>
      </w:r>
    </w:p>
    <w:p w:rsidR="000920EF" w:rsidRPr="00D35511" w:rsidRDefault="000920EF" w:rsidP="00AF4A1E">
      <w:pPr>
        <w:pStyle w:val="SingleTxtGA"/>
        <w:tabs>
          <w:tab w:val="clear" w:pos="2608"/>
          <w:tab w:val="clear" w:pos="3289"/>
          <w:tab w:val="left" w:pos="3200"/>
        </w:tabs>
        <w:ind w:left="1928"/>
        <w:rPr>
          <w:b/>
          <w:bCs/>
          <w:rtl/>
        </w:rPr>
      </w:pPr>
      <w:r w:rsidRPr="00F70FF9">
        <w:rPr>
          <w:rtl/>
        </w:rPr>
        <w:t>117-9</w:t>
      </w:r>
      <w:r w:rsidR="004B3109">
        <w:rPr>
          <w:rFonts w:hint="cs"/>
          <w:rtl/>
        </w:rPr>
        <w:t>-</w:t>
      </w:r>
      <w:r w:rsidRPr="00F70FF9">
        <w:rPr>
          <w:rtl/>
        </w:rPr>
        <w:tab/>
      </w:r>
      <w:r w:rsidRPr="00D35511">
        <w:rPr>
          <w:b/>
          <w:bCs/>
          <w:rtl/>
        </w:rPr>
        <w:t>اتخاذ الخطوات اللازمة</w:t>
      </w:r>
      <w:r w:rsidR="00DD49AC" w:rsidRPr="00D35511">
        <w:rPr>
          <w:b/>
          <w:bCs/>
          <w:rtl/>
        </w:rPr>
        <w:t xml:space="preserve"> </w:t>
      </w:r>
      <w:r w:rsidRPr="00D35511">
        <w:rPr>
          <w:rFonts w:hint="cs"/>
          <w:b/>
          <w:bCs/>
          <w:rtl/>
        </w:rPr>
        <w:t>بحيث يتمكن ا</w:t>
      </w:r>
      <w:r w:rsidRPr="00D35511">
        <w:rPr>
          <w:b/>
          <w:bCs/>
          <w:rtl/>
        </w:rPr>
        <w:t xml:space="preserve">لمجلس الوطني </w:t>
      </w:r>
      <w:r w:rsidRPr="00D35511">
        <w:rPr>
          <w:rFonts w:hint="cs"/>
          <w:b/>
          <w:bCs/>
          <w:rtl/>
        </w:rPr>
        <w:t xml:space="preserve">المعني بالمسائل </w:t>
      </w:r>
      <w:r w:rsidRPr="00D35511">
        <w:rPr>
          <w:b/>
          <w:bCs/>
          <w:rtl/>
        </w:rPr>
        <w:t xml:space="preserve">الجنسانية </w:t>
      </w:r>
      <w:r w:rsidRPr="00D35511">
        <w:rPr>
          <w:rFonts w:hint="cs"/>
          <w:b/>
          <w:bCs/>
          <w:rtl/>
        </w:rPr>
        <w:t xml:space="preserve">من أداء عمله على النحو الأوفى </w:t>
      </w:r>
      <w:r w:rsidRPr="00D35511">
        <w:rPr>
          <w:b/>
          <w:bCs/>
          <w:rtl/>
        </w:rPr>
        <w:t>(غانا)؛</w:t>
      </w:r>
    </w:p>
    <w:p w:rsidR="000920EF" w:rsidRPr="00D35511" w:rsidRDefault="000920EF" w:rsidP="00AF4A1E">
      <w:pPr>
        <w:pStyle w:val="SingleTxtGA"/>
        <w:tabs>
          <w:tab w:val="clear" w:pos="2608"/>
          <w:tab w:val="clear" w:pos="3289"/>
          <w:tab w:val="left" w:pos="3200"/>
        </w:tabs>
        <w:ind w:left="1928"/>
        <w:rPr>
          <w:b/>
          <w:bCs/>
          <w:rtl/>
        </w:rPr>
      </w:pPr>
      <w:r w:rsidRPr="00F70FF9">
        <w:rPr>
          <w:rtl/>
        </w:rPr>
        <w:lastRenderedPageBreak/>
        <w:t>117-10</w:t>
      </w:r>
      <w:r w:rsidR="004B3109">
        <w:rPr>
          <w:rFonts w:hint="cs"/>
          <w:rtl/>
        </w:rPr>
        <w:t>-</w:t>
      </w:r>
      <w:r w:rsidRPr="00F70FF9">
        <w:rPr>
          <w:rtl/>
        </w:rPr>
        <w:tab/>
      </w:r>
      <w:r w:rsidRPr="00D35511">
        <w:rPr>
          <w:b/>
          <w:bCs/>
          <w:rtl/>
        </w:rPr>
        <w:t xml:space="preserve">تحسين </w:t>
      </w:r>
      <w:r w:rsidRPr="00D35511">
        <w:rPr>
          <w:rFonts w:hint="cs"/>
          <w:b/>
          <w:bCs/>
          <w:rtl/>
        </w:rPr>
        <w:t>ال</w:t>
      </w:r>
      <w:r w:rsidRPr="00D35511">
        <w:rPr>
          <w:b/>
          <w:bCs/>
          <w:rtl/>
        </w:rPr>
        <w:t xml:space="preserve">آليات </w:t>
      </w:r>
      <w:r w:rsidRPr="00D35511">
        <w:rPr>
          <w:rFonts w:hint="cs"/>
          <w:b/>
          <w:bCs/>
          <w:rtl/>
        </w:rPr>
        <w:t>ال</w:t>
      </w:r>
      <w:r w:rsidRPr="00D35511">
        <w:rPr>
          <w:b/>
          <w:bCs/>
          <w:rtl/>
        </w:rPr>
        <w:t>داخل</w:t>
      </w:r>
      <w:r w:rsidRPr="00D35511">
        <w:rPr>
          <w:rFonts w:hint="cs"/>
          <w:b/>
          <w:bCs/>
          <w:rtl/>
        </w:rPr>
        <w:t>ية</w:t>
      </w:r>
      <w:r w:rsidRPr="00D35511">
        <w:rPr>
          <w:b/>
          <w:bCs/>
          <w:rtl/>
        </w:rPr>
        <w:t xml:space="preserve"> لتنفيذ الالتزامات الدولية في مجال حقوق الإنسان (طاجيكستان)؛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117-11</w:t>
      </w:r>
      <w:r w:rsidR="004B3109">
        <w:rPr>
          <w:rFonts w:hint="cs"/>
          <w:rtl/>
        </w:rPr>
        <w:t>-</w:t>
      </w:r>
      <w:r w:rsidRPr="00F70FF9">
        <w:rPr>
          <w:rtl/>
        </w:rPr>
        <w:tab/>
      </w:r>
      <w:r w:rsidRPr="00D35511">
        <w:rPr>
          <w:b/>
          <w:bCs/>
          <w:rtl/>
        </w:rPr>
        <w:t>اتخاذ الخطوات اللازمة</w:t>
      </w:r>
      <w:r w:rsidR="00DD49AC" w:rsidRPr="00D35511">
        <w:rPr>
          <w:b/>
          <w:bCs/>
          <w:rtl/>
        </w:rPr>
        <w:t xml:space="preserve"> </w:t>
      </w:r>
      <w:r w:rsidRPr="00D35511">
        <w:rPr>
          <w:rFonts w:hint="cs"/>
          <w:b/>
          <w:bCs/>
          <w:rtl/>
        </w:rPr>
        <w:t xml:space="preserve">لجعل </w:t>
      </w:r>
      <w:r w:rsidRPr="00D35511">
        <w:rPr>
          <w:b/>
          <w:bCs/>
          <w:rtl/>
        </w:rPr>
        <w:t xml:space="preserve">مكتب أمين المظالم </w:t>
      </w:r>
      <w:r w:rsidRPr="00D35511">
        <w:rPr>
          <w:rFonts w:hint="cs"/>
          <w:b/>
          <w:bCs/>
          <w:rtl/>
        </w:rPr>
        <w:t>منسجم</w:t>
      </w:r>
      <w:r w:rsidR="00C30D9E">
        <w:rPr>
          <w:rFonts w:hint="cs"/>
          <w:b/>
          <w:bCs/>
          <w:rtl/>
        </w:rPr>
        <w:t xml:space="preserve">اً </w:t>
      </w:r>
      <w:r w:rsidRPr="00D35511">
        <w:rPr>
          <w:rFonts w:hint="cs"/>
          <w:b/>
          <w:bCs/>
          <w:rtl/>
        </w:rPr>
        <w:t xml:space="preserve">مع </w:t>
      </w:r>
      <w:r w:rsidRPr="00D35511">
        <w:rPr>
          <w:b/>
          <w:bCs/>
          <w:rtl/>
        </w:rPr>
        <w:t>مبادئ باريس (تركيا)؛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117-12</w:t>
      </w:r>
      <w:r w:rsidR="004B3109">
        <w:rPr>
          <w:rFonts w:hint="cs"/>
          <w:rtl/>
        </w:rPr>
        <w:t>-</w:t>
      </w:r>
      <w:r w:rsidRPr="00F70FF9">
        <w:rPr>
          <w:rtl/>
        </w:rPr>
        <w:tab/>
      </w:r>
      <w:r w:rsidRPr="00D35511">
        <w:rPr>
          <w:b/>
          <w:bCs/>
          <w:rtl/>
        </w:rPr>
        <w:t xml:space="preserve">تسريع عملية </w:t>
      </w:r>
      <w:r w:rsidRPr="00D35511">
        <w:rPr>
          <w:rFonts w:hint="cs"/>
          <w:b/>
          <w:bCs/>
          <w:rtl/>
        </w:rPr>
        <w:t xml:space="preserve">تعديل </w:t>
      </w:r>
      <w:r w:rsidRPr="00D35511">
        <w:rPr>
          <w:b/>
          <w:bCs/>
          <w:rtl/>
        </w:rPr>
        <w:t xml:space="preserve">النظام الأساسي لمكتب أمين المظالم </w:t>
      </w:r>
      <w:r w:rsidRPr="00D35511">
        <w:rPr>
          <w:rFonts w:hint="cs"/>
          <w:b/>
          <w:bCs/>
          <w:rtl/>
        </w:rPr>
        <w:t xml:space="preserve">كي </w:t>
      </w:r>
      <w:proofErr w:type="spellStart"/>
      <w:r w:rsidRPr="00D35511">
        <w:rPr>
          <w:rFonts w:hint="cs"/>
          <w:b/>
          <w:bCs/>
          <w:rtl/>
        </w:rPr>
        <w:t>يتماشىى</w:t>
      </w:r>
      <w:proofErr w:type="spellEnd"/>
      <w:r w:rsidRPr="00D35511">
        <w:rPr>
          <w:rFonts w:hint="cs"/>
          <w:b/>
          <w:bCs/>
          <w:rtl/>
        </w:rPr>
        <w:t xml:space="preserve"> تماشي</w:t>
      </w:r>
      <w:r w:rsidR="00C30D9E">
        <w:rPr>
          <w:rFonts w:hint="cs"/>
          <w:b/>
          <w:bCs/>
          <w:rtl/>
        </w:rPr>
        <w:t xml:space="preserve">اً </w:t>
      </w:r>
      <w:r w:rsidRPr="00D35511">
        <w:rPr>
          <w:b/>
          <w:bCs/>
          <w:rtl/>
        </w:rPr>
        <w:t>تام</w:t>
      </w:r>
      <w:r w:rsidRPr="00D35511">
        <w:rPr>
          <w:rFonts w:hint="cs"/>
          <w:b/>
          <w:bCs/>
          <w:rtl/>
        </w:rPr>
        <w:t>اً</w:t>
      </w:r>
      <w:r w:rsidRPr="00D35511">
        <w:rPr>
          <w:b/>
          <w:bCs/>
          <w:rtl/>
        </w:rPr>
        <w:t xml:space="preserve"> مع مبادئ باريس (أفغانستان)؛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117-13</w:t>
      </w:r>
      <w:r w:rsidR="004B3109">
        <w:rPr>
          <w:rFonts w:hint="cs"/>
          <w:rtl/>
        </w:rPr>
        <w:t>-</w:t>
      </w:r>
      <w:r w:rsidRPr="00F70FF9">
        <w:rPr>
          <w:rtl/>
        </w:rPr>
        <w:tab/>
      </w:r>
      <w:r w:rsidRPr="00D35511">
        <w:rPr>
          <w:b/>
          <w:bCs/>
          <w:rtl/>
        </w:rPr>
        <w:t>استكمال</w:t>
      </w:r>
      <w:r w:rsidR="00DD49AC" w:rsidRPr="00D35511">
        <w:rPr>
          <w:b/>
          <w:bCs/>
          <w:rtl/>
        </w:rPr>
        <w:t xml:space="preserve"> </w:t>
      </w:r>
      <w:r w:rsidRPr="00D35511">
        <w:rPr>
          <w:rFonts w:hint="cs"/>
          <w:b/>
          <w:bCs/>
          <w:rtl/>
        </w:rPr>
        <w:t xml:space="preserve">المسعى للتأكد من انسجام </w:t>
      </w:r>
      <w:r w:rsidRPr="00D35511">
        <w:rPr>
          <w:b/>
          <w:bCs/>
          <w:rtl/>
        </w:rPr>
        <w:t>مؤسسة أمين المظالم</w:t>
      </w:r>
      <w:r w:rsidR="00DD49AC" w:rsidRPr="00D35511">
        <w:rPr>
          <w:b/>
          <w:bCs/>
          <w:rtl/>
        </w:rPr>
        <w:t xml:space="preserve"> </w:t>
      </w:r>
      <w:r w:rsidRPr="00D35511">
        <w:rPr>
          <w:rFonts w:hint="cs"/>
          <w:b/>
          <w:bCs/>
          <w:rtl/>
        </w:rPr>
        <w:t>انسجام</w:t>
      </w:r>
      <w:r w:rsidR="00C30D9E">
        <w:rPr>
          <w:rFonts w:hint="cs"/>
          <w:b/>
          <w:bCs/>
          <w:rtl/>
        </w:rPr>
        <w:t xml:space="preserve">اً </w:t>
      </w:r>
      <w:r w:rsidRPr="00D35511">
        <w:rPr>
          <w:rFonts w:hint="cs"/>
          <w:b/>
          <w:bCs/>
          <w:rtl/>
        </w:rPr>
        <w:t>كامل</w:t>
      </w:r>
      <w:r w:rsidR="00C30D9E">
        <w:rPr>
          <w:rFonts w:hint="cs"/>
          <w:b/>
          <w:bCs/>
          <w:rtl/>
        </w:rPr>
        <w:t xml:space="preserve">اً </w:t>
      </w:r>
      <w:r w:rsidRPr="00D35511">
        <w:rPr>
          <w:b/>
          <w:bCs/>
          <w:rtl/>
        </w:rPr>
        <w:t>مع مبادئ باريس، في أقرب وقت ممكن (الهند)؛</w:t>
      </w:r>
    </w:p>
    <w:p w:rsidR="000920EF" w:rsidRPr="00D35511" w:rsidRDefault="000920EF" w:rsidP="00AF4A1E">
      <w:pPr>
        <w:pStyle w:val="SingleTxtGA"/>
        <w:tabs>
          <w:tab w:val="clear" w:pos="2608"/>
          <w:tab w:val="clear" w:pos="3289"/>
          <w:tab w:val="left" w:pos="3200"/>
        </w:tabs>
        <w:ind w:left="1928"/>
        <w:rPr>
          <w:b/>
          <w:bCs/>
          <w:rtl/>
        </w:rPr>
      </w:pPr>
      <w:r w:rsidRPr="00F70FF9">
        <w:rPr>
          <w:rtl/>
        </w:rPr>
        <w:t>117-14</w:t>
      </w:r>
      <w:r w:rsidR="004B3109">
        <w:rPr>
          <w:rFonts w:hint="cs"/>
          <w:rtl/>
        </w:rPr>
        <w:t>-</w:t>
      </w:r>
      <w:r w:rsidRPr="00F70FF9">
        <w:rPr>
          <w:rtl/>
        </w:rPr>
        <w:tab/>
      </w:r>
      <w:r w:rsidRPr="00D35511">
        <w:rPr>
          <w:rFonts w:hint="cs"/>
          <w:b/>
          <w:bCs/>
          <w:rtl/>
        </w:rPr>
        <w:t xml:space="preserve">تعزيز </w:t>
      </w:r>
      <w:r w:rsidRPr="00D35511">
        <w:rPr>
          <w:b/>
          <w:bCs/>
          <w:rtl/>
        </w:rPr>
        <w:t xml:space="preserve">الجهود </w:t>
      </w:r>
      <w:r w:rsidRPr="00D35511">
        <w:rPr>
          <w:rFonts w:hint="cs"/>
          <w:b/>
          <w:bCs/>
          <w:rtl/>
        </w:rPr>
        <w:t xml:space="preserve">الرامية إلى ضمان تماشي </w:t>
      </w:r>
      <w:r w:rsidRPr="00D35511">
        <w:rPr>
          <w:b/>
          <w:bCs/>
          <w:rtl/>
        </w:rPr>
        <w:t xml:space="preserve">مكتب أمين المظالم </w:t>
      </w:r>
      <w:r w:rsidRPr="00D35511">
        <w:rPr>
          <w:rFonts w:hint="cs"/>
          <w:b/>
          <w:bCs/>
          <w:rtl/>
        </w:rPr>
        <w:t xml:space="preserve">مع </w:t>
      </w:r>
      <w:r w:rsidRPr="00D35511">
        <w:rPr>
          <w:b/>
          <w:bCs/>
          <w:rtl/>
        </w:rPr>
        <w:t>مبادئ باريس (كينيا)؛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117-15</w:t>
      </w:r>
      <w:r w:rsidR="004B3109">
        <w:rPr>
          <w:rFonts w:hint="cs"/>
          <w:rtl/>
        </w:rPr>
        <w:t>-</w:t>
      </w:r>
      <w:r w:rsidRPr="00F70FF9">
        <w:rPr>
          <w:rtl/>
        </w:rPr>
        <w:tab/>
      </w:r>
      <w:r w:rsidRPr="00D35511">
        <w:rPr>
          <w:rFonts w:hint="cs"/>
          <w:b/>
          <w:bCs/>
          <w:rtl/>
        </w:rPr>
        <w:t xml:space="preserve">ضمان تماشي </w:t>
      </w:r>
      <w:r w:rsidRPr="00D35511">
        <w:rPr>
          <w:b/>
          <w:bCs/>
          <w:rtl/>
        </w:rPr>
        <w:t>مكتب أمين المظالم مع مبادئ باريس (سيراليون)؛</w:t>
      </w:r>
    </w:p>
    <w:p w:rsidR="000920EF" w:rsidRPr="003E6A8A" w:rsidRDefault="000920EF" w:rsidP="00AF4A1E">
      <w:pPr>
        <w:pStyle w:val="SingleTxtGA"/>
        <w:tabs>
          <w:tab w:val="clear" w:pos="2608"/>
          <w:tab w:val="clear" w:pos="3289"/>
          <w:tab w:val="left" w:pos="3200"/>
        </w:tabs>
        <w:ind w:left="1928"/>
        <w:rPr>
          <w:b/>
          <w:bCs/>
          <w:rtl/>
        </w:rPr>
      </w:pPr>
      <w:r w:rsidRPr="003E6A8A">
        <w:rPr>
          <w:rtl/>
        </w:rPr>
        <w:t>117-16</w:t>
      </w:r>
      <w:r w:rsidR="004B3109">
        <w:rPr>
          <w:rFonts w:hint="cs"/>
          <w:rtl/>
        </w:rPr>
        <w:t>-</w:t>
      </w:r>
      <w:r w:rsidRPr="003E6A8A">
        <w:rPr>
          <w:rtl/>
        </w:rPr>
        <w:tab/>
      </w:r>
      <w:r w:rsidRPr="003E6A8A">
        <w:rPr>
          <w:b/>
          <w:bCs/>
          <w:rtl/>
        </w:rPr>
        <w:t xml:space="preserve">منح </w:t>
      </w:r>
      <w:r w:rsidRPr="003E6A8A">
        <w:rPr>
          <w:rFonts w:hint="cs"/>
          <w:b/>
          <w:bCs/>
          <w:rtl/>
        </w:rPr>
        <w:t>ا</w:t>
      </w:r>
      <w:r w:rsidRPr="003E6A8A">
        <w:rPr>
          <w:b/>
          <w:bCs/>
          <w:rtl/>
        </w:rPr>
        <w:t xml:space="preserve">لمركز الوطني </w:t>
      </w:r>
      <w:r w:rsidRPr="003E6A8A">
        <w:rPr>
          <w:rFonts w:hint="cs"/>
          <w:b/>
          <w:bCs/>
          <w:rtl/>
        </w:rPr>
        <w:t xml:space="preserve">لمنع </w:t>
      </w:r>
      <w:r w:rsidRPr="003E6A8A">
        <w:rPr>
          <w:b/>
          <w:bCs/>
          <w:rtl/>
        </w:rPr>
        <w:t xml:space="preserve">التعذيب </w:t>
      </w:r>
      <w:r w:rsidRPr="003E6A8A">
        <w:rPr>
          <w:rFonts w:hint="cs"/>
          <w:b/>
          <w:bCs/>
          <w:rtl/>
        </w:rPr>
        <w:t xml:space="preserve">ما يلزمه من </w:t>
      </w:r>
      <w:r w:rsidRPr="003E6A8A">
        <w:rPr>
          <w:b/>
          <w:bCs/>
          <w:rtl/>
        </w:rPr>
        <w:t>موارد مالية لضمان سير عمله واستقلال</w:t>
      </w:r>
      <w:r w:rsidRPr="003E6A8A">
        <w:rPr>
          <w:rFonts w:hint="cs"/>
          <w:b/>
          <w:bCs/>
          <w:rtl/>
        </w:rPr>
        <w:t>يته</w:t>
      </w:r>
      <w:r w:rsidRPr="003E6A8A">
        <w:rPr>
          <w:b/>
          <w:bCs/>
          <w:rtl/>
        </w:rPr>
        <w:t xml:space="preserve"> وفقا</w:t>
      </w:r>
      <w:r w:rsidRPr="003E6A8A">
        <w:rPr>
          <w:rFonts w:hint="cs"/>
          <w:b/>
          <w:bCs/>
          <w:rtl/>
        </w:rPr>
        <w:t>ً</w:t>
      </w:r>
      <w:r w:rsidRPr="003E6A8A">
        <w:rPr>
          <w:b/>
          <w:bCs/>
          <w:rtl/>
        </w:rPr>
        <w:t xml:space="preserve"> </w:t>
      </w:r>
      <w:r w:rsidRPr="003E6A8A">
        <w:rPr>
          <w:rFonts w:hint="cs"/>
          <w:b/>
          <w:bCs/>
          <w:rtl/>
        </w:rPr>
        <w:t>ل</w:t>
      </w:r>
      <w:r w:rsidRPr="003E6A8A">
        <w:rPr>
          <w:b/>
          <w:bCs/>
          <w:rtl/>
        </w:rPr>
        <w:t xml:space="preserve">لبروتوكول الاختياري </w:t>
      </w:r>
      <w:r w:rsidRPr="003E6A8A">
        <w:rPr>
          <w:rFonts w:hint="cs"/>
          <w:b/>
          <w:bCs/>
          <w:rtl/>
        </w:rPr>
        <w:t xml:space="preserve">لاتفاقية مناهضة التعذيب </w:t>
      </w:r>
      <w:r w:rsidRPr="003E6A8A">
        <w:rPr>
          <w:b/>
          <w:bCs/>
          <w:rtl/>
        </w:rPr>
        <w:t>(سويسرا)؛</w:t>
      </w:r>
    </w:p>
    <w:p w:rsidR="000920EF" w:rsidRPr="00D35511" w:rsidRDefault="000920EF" w:rsidP="00AF4A1E">
      <w:pPr>
        <w:pStyle w:val="SingleTxtGA"/>
        <w:tabs>
          <w:tab w:val="clear" w:pos="2608"/>
          <w:tab w:val="clear" w:pos="3289"/>
          <w:tab w:val="left" w:pos="3200"/>
        </w:tabs>
        <w:ind w:left="1928"/>
        <w:rPr>
          <w:b/>
          <w:bCs/>
          <w:rtl/>
        </w:rPr>
      </w:pPr>
      <w:r w:rsidRPr="00F70FF9">
        <w:rPr>
          <w:rtl/>
        </w:rPr>
        <w:t>117-17</w:t>
      </w:r>
      <w:r w:rsidR="004B3109">
        <w:rPr>
          <w:rFonts w:hint="cs"/>
          <w:rtl/>
        </w:rPr>
        <w:t>-</w:t>
      </w:r>
      <w:r w:rsidRPr="00F70FF9">
        <w:rPr>
          <w:rtl/>
        </w:rPr>
        <w:tab/>
      </w:r>
      <w:r w:rsidRPr="00D35511">
        <w:rPr>
          <w:rFonts w:hint="cs"/>
          <w:b/>
          <w:bCs/>
          <w:rtl/>
        </w:rPr>
        <w:t>توفير الموارد اللازمة ل</w:t>
      </w:r>
      <w:r w:rsidRPr="00D35511">
        <w:rPr>
          <w:b/>
          <w:bCs/>
          <w:rtl/>
        </w:rPr>
        <w:t xml:space="preserve">لمركز الوطني </w:t>
      </w:r>
      <w:r w:rsidRPr="00D35511">
        <w:rPr>
          <w:rFonts w:hint="cs"/>
          <w:b/>
          <w:bCs/>
          <w:rtl/>
        </w:rPr>
        <w:t xml:space="preserve">لمنع </w:t>
      </w:r>
      <w:r w:rsidRPr="00D35511">
        <w:rPr>
          <w:b/>
          <w:bCs/>
          <w:rtl/>
        </w:rPr>
        <w:t xml:space="preserve">التعذيب </w:t>
      </w:r>
      <w:r w:rsidRPr="00D35511">
        <w:rPr>
          <w:rFonts w:hint="cs"/>
          <w:b/>
          <w:bCs/>
          <w:rtl/>
        </w:rPr>
        <w:t>بما يمكنه من أداء عمله بشكل مناسب</w:t>
      </w:r>
      <w:r w:rsidRPr="00D35511">
        <w:rPr>
          <w:b/>
          <w:bCs/>
          <w:rtl/>
        </w:rPr>
        <w:t>، وضمان استقلال</w:t>
      </w:r>
      <w:r w:rsidRPr="00D35511">
        <w:rPr>
          <w:rFonts w:hint="cs"/>
          <w:b/>
          <w:bCs/>
          <w:rtl/>
        </w:rPr>
        <w:t>يته</w:t>
      </w:r>
      <w:r w:rsidR="00DD49AC" w:rsidRPr="00D35511">
        <w:rPr>
          <w:b/>
          <w:bCs/>
          <w:rtl/>
        </w:rPr>
        <w:t xml:space="preserve"> </w:t>
      </w:r>
      <w:r w:rsidRPr="00D35511">
        <w:rPr>
          <w:rFonts w:hint="cs"/>
          <w:b/>
          <w:bCs/>
          <w:rtl/>
        </w:rPr>
        <w:t xml:space="preserve">الكاملة </w:t>
      </w:r>
      <w:r w:rsidRPr="00D35511">
        <w:rPr>
          <w:b/>
          <w:bCs/>
          <w:rtl/>
        </w:rPr>
        <w:t>(شيلي)؛</w:t>
      </w:r>
    </w:p>
    <w:p w:rsidR="000920EF" w:rsidRPr="00D35511" w:rsidRDefault="000920EF" w:rsidP="00AF4A1E">
      <w:pPr>
        <w:pStyle w:val="SingleTxtGA"/>
        <w:tabs>
          <w:tab w:val="clear" w:pos="2608"/>
          <w:tab w:val="clear" w:pos="3289"/>
          <w:tab w:val="left" w:pos="3200"/>
        </w:tabs>
        <w:ind w:left="1928"/>
        <w:rPr>
          <w:b/>
          <w:bCs/>
          <w:rtl/>
        </w:rPr>
      </w:pPr>
      <w:r w:rsidRPr="00F70FF9">
        <w:rPr>
          <w:rtl/>
        </w:rPr>
        <w:t>117-18</w:t>
      </w:r>
      <w:r w:rsidR="004B3109">
        <w:rPr>
          <w:rFonts w:hint="cs"/>
          <w:rtl/>
        </w:rPr>
        <w:t>-</w:t>
      </w:r>
      <w:r w:rsidRPr="00F70FF9">
        <w:rPr>
          <w:rtl/>
        </w:rPr>
        <w:tab/>
      </w:r>
      <w:r w:rsidRPr="00D35511">
        <w:rPr>
          <w:b/>
          <w:bCs/>
          <w:rtl/>
        </w:rPr>
        <w:t>اتخاذ تدابير شاملة لتحسين مستوى الأمن العام في البلد ومكافحة الإرهاب والتطرف (طاجيكستان)؛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117-19</w:t>
      </w:r>
      <w:r w:rsidR="004B3109">
        <w:rPr>
          <w:rFonts w:hint="cs"/>
          <w:rtl/>
        </w:rPr>
        <w:t>-</w:t>
      </w:r>
      <w:r w:rsidRPr="00F70FF9">
        <w:rPr>
          <w:rtl/>
        </w:rPr>
        <w:tab/>
      </w:r>
      <w:r w:rsidRPr="00D35511">
        <w:rPr>
          <w:b/>
          <w:bCs/>
          <w:rtl/>
        </w:rPr>
        <w:t xml:space="preserve">مواصلة جهود مكافحة </w:t>
      </w:r>
      <w:r w:rsidRPr="00D35511">
        <w:rPr>
          <w:rFonts w:hint="cs"/>
          <w:b/>
          <w:bCs/>
          <w:rtl/>
        </w:rPr>
        <w:t>تهريب</w:t>
      </w:r>
      <w:r w:rsidRPr="00D35511">
        <w:rPr>
          <w:b/>
          <w:bCs/>
          <w:rtl/>
        </w:rPr>
        <w:t xml:space="preserve"> المخدرات</w:t>
      </w:r>
      <w:r w:rsidRPr="00D35511">
        <w:rPr>
          <w:rFonts w:hint="cs"/>
          <w:b/>
          <w:bCs/>
          <w:rtl/>
        </w:rPr>
        <w:t xml:space="preserve"> </w:t>
      </w:r>
      <w:proofErr w:type="spellStart"/>
      <w:r w:rsidRPr="00D35511">
        <w:rPr>
          <w:rFonts w:hint="cs"/>
          <w:b/>
          <w:bCs/>
          <w:rtl/>
        </w:rPr>
        <w:t>والاتجار</w:t>
      </w:r>
      <w:proofErr w:type="spellEnd"/>
      <w:r w:rsidRPr="00D35511">
        <w:rPr>
          <w:rFonts w:hint="cs"/>
          <w:b/>
          <w:bCs/>
          <w:rtl/>
        </w:rPr>
        <w:t xml:space="preserve"> بها </w:t>
      </w:r>
      <w:r w:rsidRPr="00D35511">
        <w:rPr>
          <w:b/>
          <w:bCs/>
          <w:rtl/>
        </w:rPr>
        <w:t>والفساد (الاتحاد الروسي)؛</w:t>
      </w:r>
    </w:p>
    <w:p w:rsidR="000920EF" w:rsidRPr="00D35511" w:rsidRDefault="000920EF" w:rsidP="00AF4A1E">
      <w:pPr>
        <w:pStyle w:val="SingleTxtGA"/>
        <w:tabs>
          <w:tab w:val="clear" w:pos="2608"/>
          <w:tab w:val="clear" w:pos="3289"/>
          <w:tab w:val="left" w:pos="3200"/>
        </w:tabs>
        <w:ind w:left="1928"/>
        <w:rPr>
          <w:b/>
          <w:bCs/>
          <w:rtl/>
        </w:rPr>
      </w:pPr>
      <w:r w:rsidRPr="00F70FF9">
        <w:rPr>
          <w:rtl/>
        </w:rPr>
        <w:t>117-20</w:t>
      </w:r>
      <w:r w:rsidR="004B3109">
        <w:rPr>
          <w:rFonts w:hint="cs"/>
          <w:rtl/>
        </w:rPr>
        <w:t>-</w:t>
      </w:r>
      <w:r w:rsidRPr="00F70FF9">
        <w:rPr>
          <w:rtl/>
        </w:rPr>
        <w:tab/>
      </w:r>
      <w:r w:rsidRPr="00D35511">
        <w:rPr>
          <w:b/>
          <w:bCs/>
          <w:rtl/>
        </w:rPr>
        <w:t>تقديم الدعم الشامل لمؤسسة الأسرة (الاتحاد الروسي)؛</w:t>
      </w:r>
    </w:p>
    <w:p w:rsidR="000920EF" w:rsidRPr="00D35511" w:rsidRDefault="000920EF" w:rsidP="00AF4A1E">
      <w:pPr>
        <w:pStyle w:val="SingleTxtGA"/>
        <w:tabs>
          <w:tab w:val="clear" w:pos="2608"/>
          <w:tab w:val="clear" w:pos="3289"/>
          <w:tab w:val="left" w:pos="3200"/>
        </w:tabs>
        <w:ind w:left="1928"/>
        <w:rPr>
          <w:b/>
          <w:bCs/>
          <w:rtl/>
        </w:rPr>
      </w:pPr>
      <w:r w:rsidRPr="00F70FF9">
        <w:rPr>
          <w:rtl/>
        </w:rPr>
        <w:t>117-21</w:t>
      </w:r>
      <w:r w:rsidR="004B3109">
        <w:rPr>
          <w:rFonts w:hint="cs"/>
          <w:rtl/>
        </w:rPr>
        <w:t>-</w:t>
      </w:r>
      <w:r w:rsidRPr="00F70FF9">
        <w:rPr>
          <w:rtl/>
        </w:rPr>
        <w:tab/>
      </w:r>
      <w:r w:rsidRPr="00D35511">
        <w:rPr>
          <w:b/>
          <w:bCs/>
          <w:rtl/>
        </w:rPr>
        <w:t xml:space="preserve">تعزيز الإجراءات الوطنية لحماية حقوق </w:t>
      </w:r>
      <w:r w:rsidRPr="00D35511">
        <w:rPr>
          <w:rFonts w:hint="cs"/>
          <w:b/>
          <w:bCs/>
          <w:rtl/>
        </w:rPr>
        <w:t xml:space="preserve">الفئات السكانية </w:t>
      </w:r>
      <w:r w:rsidRPr="00D35511">
        <w:rPr>
          <w:b/>
          <w:bCs/>
          <w:rtl/>
        </w:rPr>
        <w:t>الضعيفة اجتماعيا</w:t>
      </w:r>
      <w:r w:rsidRPr="00D35511">
        <w:rPr>
          <w:rFonts w:hint="cs"/>
          <w:b/>
          <w:bCs/>
          <w:rtl/>
        </w:rPr>
        <w:t>ً</w:t>
      </w:r>
      <w:r w:rsidRPr="00D35511">
        <w:rPr>
          <w:b/>
          <w:bCs/>
          <w:rtl/>
        </w:rPr>
        <w:t xml:space="preserve"> </w:t>
      </w:r>
      <w:r w:rsidRPr="00D35511">
        <w:rPr>
          <w:rFonts w:hint="cs"/>
          <w:b/>
          <w:bCs/>
          <w:rtl/>
        </w:rPr>
        <w:t>ك</w:t>
      </w:r>
      <w:r w:rsidRPr="00D35511">
        <w:rPr>
          <w:b/>
          <w:bCs/>
          <w:rtl/>
        </w:rPr>
        <w:t>النساء والأطفال والأشخاص ذوي الإعاقة و</w:t>
      </w:r>
      <w:r w:rsidRPr="00D35511">
        <w:rPr>
          <w:rFonts w:hint="cs"/>
          <w:b/>
          <w:bCs/>
          <w:rtl/>
        </w:rPr>
        <w:t xml:space="preserve">المسنين </w:t>
      </w:r>
      <w:r w:rsidRPr="00D35511">
        <w:rPr>
          <w:b/>
          <w:bCs/>
          <w:rtl/>
        </w:rPr>
        <w:t>(طاجيكستان)؛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117-22</w:t>
      </w:r>
      <w:r w:rsidR="004B3109">
        <w:rPr>
          <w:rFonts w:hint="cs"/>
          <w:rtl/>
        </w:rPr>
        <w:t>-</w:t>
      </w:r>
      <w:r w:rsidRPr="00F70FF9">
        <w:rPr>
          <w:rtl/>
        </w:rPr>
        <w:tab/>
      </w:r>
      <w:r w:rsidRPr="00D35511">
        <w:rPr>
          <w:b/>
          <w:bCs/>
          <w:rtl/>
        </w:rPr>
        <w:t xml:space="preserve">زيادة تحسين نظام حماية الطفل وتهيئة ظروف </w:t>
      </w:r>
      <w:r w:rsidRPr="00D35511">
        <w:rPr>
          <w:rFonts w:hint="cs"/>
          <w:b/>
          <w:bCs/>
          <w:rtl/>
        </w:rPr>
        <w:t xml:space="preserve">تضمن تنمية وتطوير </w:t>
      </w:r>
      <w:r w:rsidRPr="00D35511">
        <w:rPr>
          <w:b/>
          <w:bCs/>
          <w:rtl/>
        </w:rPr>
        <w:t xml:space="preserve">حقوق الطفل في </w:t>
      </w:r>
      <w:r w:rsidRPr="00D35511">
        <w:rPr>
          <w:rFonts w:hint="cs"/>
          <w:b/>
          <w:bCs/>
          <w:rtl/>
        </w:rPr>
        <w:t>ال</w:t>
      </w:r>
      <w:r w:rsidRPr="00D35511">
        <w:rPr>
          <w:b/>
          <w:bCs/>
          <w:rtl/>
        </w:rPr>
        <w:t xml:space="preserve">بيئة </w:t>
      </w:r>
      <w:r w:rsidRPr="00D35511">
        <w:rPr>
          <w:rFonts w:hint="cs"/>
          <w:b/>
          <w:bCs/>
          <w:rtl/>
        </w:rPr>
        <w:t>ال</w:t>
      </w:r>
      <w:r w:rsidRPr="00D35511">
        <w:rPr>
          <w:b/>
          <w:bCs/>
          <w:rtl/>
        </w:rPr>
        <w:t>أسرية (</w:t>
      </w:r>
      <w:r w:rsidRPr="00D35511">
        <w:rPr>
          <w:rFonts w:hint="cs"/>
          <w:b/>
          <w:bCs/>
          <w:rtl/>
        </w:rPr>
        <w:t>بيلاروس</w:t>
      </w:r>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117-23</w:t>
      </w:r>
      <w:r w:rsidR="004B3109">
        <w:rPr>
          <w:rFonts w:hint="cs"/>
          <w:rtl/>
        </w:rPr>
        <w:t>-</w:t>
      </w:r>
      <w:r w:rsidRPr="00F70FF9">
        <w:rPr>
          <w:rtl/>
        </w:rPr>
        <w:tab/>
      </w:r>
      <w:r w:rsidRPr="00D35511">
        <w:rPr>
          <w:b/>
          <w:bCs/>
          <w:rtl/>
        </w:rPr>
        <w:t xml:space="preserve">مواصلة سياساتها </w:t>
      </w:r>
      <w:r w:rsidRPr="00D35511">
        <w:rPr>
          <w:rFonts w:hint="cs"/>
          <w:b/>
          <w:bCs/>
          <w:rtl/>
        </w:rPr>
        <w:t>المتعلقة ب</w:t>
      </w:r>
      <w:r w:rsidRPr="00D35511">
        <w:rPr>
          <w:b/>
          <w:bCs/>
          <w:rtl/>
        </w:rPr>
        <w:t>تحسين حقوق الطفل (الأردن)؛</w:t>
      </w:r>
    </w:p>
    <w:p w:rsidR="000920EF" w:rsidRPr="00D35511" w:rsidRDefault="000920EF" w:rsidP="00AF4A1E">
      <w:pPr>
        <w:pStyle w:val="SingleTxtGA"/>
        <w:tabs>
          <w:tab w:val="clear" w:pos="2608"/>
          <w:tab w:val="clear" w:pos="3289"/>
          <w:tab w:val="left" w:pos="3200"/>
        </w:tabs>
        <w:ind w:left="1928"/>
        <w:rPr>
          <w:b/>
          <w:bCs/>
          <w:rtl/>
        </w:rPr>
      </w:pPr>
      <w:r w:rsidRPr="00F70FF9">
        <w:rPr>
          <w:rtl/>
        </w:rPr>
        <w:t>117-24</w:t>
      </w:r>
      <w:r w:rsidR="004B3109">
        <w:rPr>
          <w:rFonts w:hint="cs"/>
          <w:rtl/>
        </w:rPr>
        <w:t>-</w:t>
      </w:r>
      <w:r w:rsidRPr="00F70FF9">
        <w:rPr>
          <w:rtl/>
        </w:rPr>
        <w:tab/>
      </w:r>
      <w:r w:rsidRPr="00D35511">
        <w:rPr>
          <w:b/>
          <w:bCs/>
          <w:rtl/>
        </w:rPr>
        <w:t>اتخاذ المزيد من الخطوات لتحسين نظام حماية حقوق الأطفال (كازاخستان)؛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lastRenderedPageBreak/>
        <w:t>117-25</w:t>
      </w:r>
      <w:r w:rsidR="004B3109">
        <w:rPr>
          <w:rFonts w:hint="cs"/>
          <w:rtl/>
        </w:rPr>
        <w:t>-</w:t>
      </w:r>
      <w:r w:rsidRPr="00F70FF9">
        <w:rPr>
          <w:rtl/>
        </w:rPr>
        <w:tab/>
      </w:r>
      <w:r w:rsidRPr="00D35511">
        <w:rPr>
          <w:b/>
          <w:bCs/>
          <w:rtl/>
        </w:rPr>
        <w:t xml:space="preserve">مواصلة تعزيز الآليات القانونية لحماية حقوق </w:t>
      </w:r>
      <w:r w:rsidRPr="00D35511">
        <w:rPr>
          <w:rFonts w:hint="cs"/>
          <w:b/>
          <w:bCs/>
          <w:rtl/>
        </w:rPr>
        <w:t xml:space="preserve">الأطفال </w:t>
      </w:r>
      <w:r w:rsidRPr="00D35511">
        <w:rPr>
          <w:b/>
          <w:bCs/>
          <w:rtl/>
        </w:rPr>
        <w:t>(الاتحاد الروسي)؛</w:t>
      </w:r>
    </w:p>
    <w:p w:rsidR="000920EF" w:rsidRPr="00D35511" w:rsidRDefault="000920EF" w:rsidP="00AF4A1E">
      <w:pPr>
        <w:pStyle w:val="SingleTxtGA"/>
        <w:tabs>
          <w:tab w:val="clear" w:pos="2608"/>
          <w:tab w:val="clear" w:pos="3289"/>
          <w:tab w:val="left" w:pos="3200"/>
        </w:tabs>
        <w:ind w:left="1928"/>
        <w:rPr>
          <w:b/>
          <w:bCs/>
          <w:rtl/>
        </w:rPr>
      </w:pPr>
      <w:r w:rsidRPr="00F70FF9">
        <w:rPr>
          <w:rtl/>
        </w:rPr>
        <w:t>117-26</w:t>
      </w:r>
      <w:r w:rsidR="004B3109">
        <w:rPr>
          <w:rFonts w:hint="cs"/>
          <w:rtl/>
        </w:rPr>
        <w:t>-</w:t>
      </w:r>
      <w:r w:rsidRPr="00F70FF9">
        <w:rPr>
          <w:rtl/>
        </w:rPr>
        <w:tab/>
      </w:r>
      <w:r w:rsidRPr="00D35511">
        <w:rPr>
          <w:b/>
          <w:bCs/>
          <w:rtl/>
        </w:rPr>
        <w:t xml:space="preserve">التعاون </w:t>
      </w:r>
      <w:r w:rsidRPr="00D35511">
        <w:rPr>
          <w:rFonts w:hint="cs"/>
          <w:b/>
          <w:bCs/>
          <w:rtl/>
        </w:rPr>
        <w:t xml:space="preserve">الفعال </w:t>
      </w:r>
      <w:r w:rsidRPr="00D35511">
        <w:rPr>
          <w:b/>
          <w:bCs/>
          <w:rtl/>
        </w:rPr>
        <w:t>مع المقرر الخاص المعني بحالة المدافعين عن حقوق الإنسان (ليتوانيا)؛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117-27</w:t>
      </w:r>
      <w:r w:rsidR="004B3109">
        <w:rPr>
          <w:rFonts w:hint="cs"/>
          <w:rtl/>
        </w:rPr>
        <w:t>-</w:t>
      </w:r>
      <w:r w:rsidRPr="00F70FF9">
        <w:rPr>
          <w:rtl/>
        </w:rPr>
        <w:tab/>
      </w:r>
      <w:r w:rsidRPr="00D35511">
        <w:rPr>
          <w:b/>
          <w:bCs/>
          <w:rtl/>
        </w:rPr>
        <w:t>التعاون بفعالية مع المقرر الخاص المعني بالحق في حرية التجمع السلمي وتكوين الجمعيات (ليتوانيا)؛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117-28</w:t>
      </w:r>
      <w:r w:rsidR="004B3109">
        <w:rPr>
          <w:rFonts w:hint="cs"/>
          <w:rtl/>
        </w:rPr>
        <w:t>-</w:t>
      </w:r>
      <w:r w:rsidRPr="00F70FF9">
        <w:rPr>
          <w:rtl/>
        </w:rPr>
        <w:tab/>
      </w:r>
      <w:r w:rsidRPr="00D35511">
        <w:rPr>
          <w:rFonts w:hint="cs"/>
          <w:b/>
          <w:bCs/>
          <w:rtl/>
        </w:rPr>
        <w:t xml:space="preserve">تحليل </w:t>
      </w:r>
      <w:r w:rsidRPr="00D35511">
        <w:rPr>
          <w:b/>
          <w:bCs/>
          <w:rtl/>
        </w:rPr>
        <w:t xml:space="preserve">إمكانية إنشاء نظام </w:t>
      </w:r>
      <w:r w:rsidRPr="00D35511">
        <w:rPr>
          <w:rFonts w:hint="cs"/>
          <w:b/>
          <w:bCs/>
          <w:rtl/>
        </w:rPr>
        <w:t>ل</w:t>
      </w:r>
      <w:r w:rsidRPr="00D35511">
        <w:rPr>
          <w:b/>
          <w:bCs/>
          <w:rtl/>
        </w:rPr>
        <w:t xml:space="preserve">رصد تنفيذ الالتزامات الدولية من أجل </w:t>
      </w:r>
      <w:r w:rsidRPr="00D35511">
        <w:rPr>
          <w:rFonts w:hint="cs"/>
          <w:b/>
          <w:bCs/>
          <w:rtl/>
        </w:rPr>
        <w:t>تيسير</w:t>
      </w:r>
      <w:r w:rsidR="00DD49AC" w:rsidRPr="00D35511">
        <w:rPr>
          <w:rFonts w:hint="cs"/>
          <w:b/>
          <w:bCs/>
          <w:rtl/>
        </w:rPr>
        <w:t xml:space="preserve"> </w:t>
      </w:r>
      <w:r w:rsidRPr="00D35511">
        <w:rPr>
          <w:rFonts w:hint="cs"/>
          <w:b/>
          <w:bCs/>
          <w:rtl/>
        </w:rPr>
        <w:t xml:space="preserve">تنظيم </w:t>
      </w:r>
      <w:r w:rsidRPr="00D35511">
        <w:rPr>
          <w:b/>
          <w:bCs/>
          <w:rtl/>
        </w:rPr>
        <w:t xml:space="preserve">ومتابعة التوصيات </w:t>
      </w:r>
      <w:r w:rsidRPr="00D35511">
        <w:rPr>
          <w:rFonts w:hint="cs"/>
          <w:b/>
          <w:bCs/>
          <w:rtl/>
        </w:rPr>
        <w:t xml:space="preserve">المقدمة من </w:t>
      </w:r>
      <w:r w:rsidRPr="00D35511">
        <w:rPr>
          <w:b/>
          <w:bCs/>
          <w:rtl/>
        </w:rPr>
        <w:t>هيئات المعاهدات و</w:t>
      </w:r>
      <w:r w:rsidRPr="00D35511">
        <w:rPr>
          <w:rFonts w:hint="cs"/>
          <w:b/>
          <w:bCs/>
          <w:rtl/>
        </w:rPr>
        <w:t xml:space="preserve">مجلس حقوق الإنسان </w:t>
      </w:r>
      <w:r w:rsidRPr="00D35511">
        <w:rPr>
          <w:b/>
          <w:bCs/>
          <w:rtl/>
        </w:rPr>
        <w:t>(باراغواي)؛</w:t>
      </w:r>
    </w:p>
    <w:p w:rsidR="000920EF" w:rsidRPr="00D35511" w:rsidRDefault="000920EF" w:rsidP="00AF4A1E">
      <w:pPr>
        <w:pStyle w:val="SingleTxtGA"/>
        <w:tabs>
          <w:tab w:val="clear" w:pos="2608"/>
          <w:tab w:val="clear" w:pos="3289"/>
          <w:tab w:val="left" w:pos="3200"/>
        </w:tabs>
        <w:ind w:left="1928"/>
        <w:rPr>
          <w:b/>
          <w:bCs/>
          <w:rtl/>
        </w:rPr>
      </w:pPr>
      <w:r w:rsidRPr="00F70FF9">
        <w:rPr>
          <w:rtl/>
        </w:rPr>
        <w:t>117-29</w:t>
      </w:r>
      <w:r w:rsidR="004B3109">
        <w:rPr>
          <w:rFonts w:hint="cs"/>
          <w:rtl/>
        </w:rPr>
        <w:t>-</w:t>
      </w:r>
      <w:r w:rsidRPr="00F70FF9">
        <w:rPr>
          <w:rtl/>
        </w:rPr>
        <w:tab/>
      </w:r>
      <w:r w:rsidRPr="00D35511">
        <w:rPr>
          <w:rFonts w:hint="cs"/>
          <w:b/>
          <w:bCs/>
          <w:rtl/>
        </w:rPr>
        <w:t xml:space="preserve">إشراك </w:t>
      </w:r>
      <w:r w:rsidRPr="00D35511">
        <w:rPr>
          <w:b/>
          <w:bCs/>
          <w:rtl/>
        </w:rPr>
        <w:t xml:space="preserve">المجتمع المدني في عملية تنفيذ </w:t>
      </w:r>
      <w:r w:rsidRPr="00D35511">
        <w:rPr>
          <w:rFonts w:hint="cs"/>
          <w:b/>
          <w:bCs/>
          <w:rtl/>
        </w:rPr>
        <w:t>ال</w:t>
      </w:r>
      <w:r w:rsidRPr="00D35511">
        <w:rPr>
          <w:b/>
          <w:bCs/>
          <w:rtl/>
        </w:rPr>
        <w:t xml:space="preserve">توصيات </w:t>
      </w:r>
      <w:r w:rsidRPr="00D35511">
        <w:rPr>
          <w:rFonts w:hint="cs"/>
          <w:b/>
          <w:bCs/>
          <w:rtl/>
        </w:rPr>
        <w:t xml:space="preserve">المقبولة الصادرة عن </w:t>
      </w:r>
      <w:r w:rsidRPr="00D35511">
        <w:rPr>
          <w:b/>
          <w:bCs/>
          <w:rtl/>
        </w:rPr>
        <w:t>الاستعراض الدوري الشامل (بولندا)؛</w:t>
      </w:r>
    </w:p>
    <w:p w:rsidR="000920EF" w:rsidRPr="00D35511" w:rsidRDefault="000920EF" w:rsidP="00AF4A1E">
      <w:pPr>
        <w:pStyle w:val="SingleTxtGA"/>
        <w:tabs>
          <w:tab w:val="clear" w:pos="2608"/>
          <w:tab w:val="clear" w:pos="3289"/>
          <w:tab w:val="left" w:pos="3200"/>
        </w:tabs>
        <w:ind w:left="1928"/>
        <w:rPr>
          <w:b/>
          <w:bCs/>
          <w:rtl/>
        </w:rPr>
      </w:pPr>
      <w:r w:rsidRPr="00F70FF9">
        <w:rPr>
          <w:rtl/>
        </w:rPr>
        <w:t>117-30</w:t>
      </w:r>
      <w:r w:rsidR="004B3109">
        <w:rPr>
          <w:rFonts w:hint="cs"/>
          <w:rtl/>
        </w:rPr>
        <w:t>-</w:t>
      </w:r>
      <w:r w:rsidRPr="00F70FF9">
        <w:rPr>
          <w:rFonts w:hint="cs"/>
          <w:rtl/>
        </w:rPr>
        <w:tab/>
      </w:r>
      <w:r w:rsidRPr="00D35511">
        <w:rPr>
          <w:b/>
          <w:bCs/>
          <w:rtl/>
        </w:rPr>
        <w:t>مواصلة جهود تنفيذ اتفاقية مناهضة التعذيب و</w:t>
      </w:r>
      <w:r w:rsidRPr="00D35511">
        <w:rPr>
          <w:rFonts w:hint="cs"/>
          <w:b/>
          <w:bCs/>
          <w:rtl/>
        </w:rPr>
        <w:t xml:space="preserve">بروتوكولها </w:t>
      </w:r>
      <w:r w:rsidRPr="00D35511">
        <w:rPr>
          <w:b/>
          <w:bCs/>
          <w:rtl/>
        </w:rPr>
        <w:t xml:space="preserve">الاختياري </w:t>
      </w:r>
      <w:r w:rsidRPr="00D35511">
        <w:rPr>
          <w:rFonts w:hint="cs"/>
          <w:b/>
          <w:bCs/>
          <w:rtl/>
        </w:rPr>
        <w:t xml:space="preserve">مع اتخاذ </w:t>
      </w:r>
      <w:r w:rsidRPr="00D35511">
        <w:rPr>
          <w:b/>
          <w:bCs/>
          <w:rtl/>
        </w:rPr>
        <w:t>مزيد من الإجراءات الملموسة (إندونيسيا)؛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117-31</w:t>
      </w:r>
      <w:r w:rsidR="004B3109">
        <w:rPr>
          <w:rFonts w:hint="cs"/>
          <w:rtl/>
        </w:rPr>
        <w:t>-</w:t>
      </w:r>
      <w:r w:rsidRPr="00F70FF9">
        <w:rPr>
          <w:rFonts w:hint="cs"/>
          <w:rtl/>
        </w:rPr>
        <w:tab/>
      </w:r>
      <w:r w:rsidRPr="00D35511">
        <w:rPr>
          <w:rFonts w:hint="cs"/>
          <w:b/>
          <w:bCs/>
          <w:rtl/>
        </w:rPr>
        <w:t xml:space="preserve">مواصلة </w:t>
      </w:r>
      <w:r w:rsidRPr="00D35511">
        <w:rPr>
          <w:b/>
          <w:bCs/>
          <w:rtl/>
        </w:rPr>
        <w:t xml:space="preserve">اعتماد تدابير تشريعية فعالة لضمان أمن </w:t>
      </w:r>
      <w:r w:rsidRPr="00D35511">
        <w:rPr>
          <w:rFonts w:hint="cs"/>
          <w:b/>
          <w:bCs/>
          <w:rtl/>
        </w:rPr>
        <w:t xml:space="preserve">النساء </w:t>
      </w:r>
      <w:r w:rsidRPr="00D35511">
        <w:rPr>
          <w:b/>
          <w:bCs/>
          <w:rtl/>
        </w:rPr>
        <w:t>وحقوقه</w:t>
      </w:r>
      <w:r w:rsidRPr="00D35511">
        <w:rPr>
          <w:rFonts w:hint="cs"/>
          <w:b/>
          <w:bCs/>
          <w:rtl/>
        </w:rPr>
        <w:t>ن</w:t>
      </w:r>
      <w:r w:rsidRPr="00D35511">
        <w:rPr>
          <w:b/>
          <w:bCs/>
          <w:rtl/>
        </w:rPr>
        <w:t xml:space="preserve">، وتعزيز </w:t>
      </w:r>
      <w:r w:rsidRPr="00D35511">
        <w:rPr>
          <w:rFonts w:hint="cs"/>
          <w:b/>
          <w:bCs/>
          <w:rtl/>
        </w:rPr>
        <w:t>ال</w:t>
      </w:r>
      <w:r w:rsidRPr="00D35511">
        <w:rPr>
          <w:b/>
          <w:bCs/>
          <w:rtl/>
        </w:rPr>
        <w:t xml:space="preserve">آلية </w:t>
      </w:r>
      <w:r w:rsidRPr="00D35511">
        <w:rPr>
          <w:rFonts w:hint="cs"/>
          <w:b/>
          <w:bCs/>
          <w:rtl/>
        </w:rPr>
        <w:t>ال</w:t>
      </w:r>
      <w:r w:rsidRPr="00D35511">
        <w:rPr>
          <w:b/>
          <w:bCs/>
          <w:rtl/>
        </w:rPr>
        <w:t xml:space="preserve">وطنية </w:t>
      </w:r>
      <w:r w:rsidRPr="00D35511">
        <w:rPr>
          <w:rFonts w:hint="cs"/>
          <w:b/>
          <w:bCs/>
          <w:rtl/>
        </w:rPr>
        <w:t>المتعلقة بال</w:t>
      </w:r>
      <w:r w:rsidRPr="00D35511">
        <w:rPr>
          <w:b/>
          <w:bCs/>
          <w:rtl/>
        </w:rPr>
        <w:t xml:space="preserve">سياسات </w:t>
      </w:r>
      <w:r w:rsidRPr="00D35511">
        <w:rPr>
          <w:rFonts w:hint="cs"/>
          <w:b/>
          <w:bCs/>
          <w:rtl/>
        </w:rPr>
        <w:t xml:space="preserve">الجنسانية </w:t>
      </w:r>
      <w:r w:rsidRPr="00D35511">
        <w:rPr>
          <w:b/>
          <w:bCs/>
          <w:rtl/>
        </w:rPr>
        <w:t>(إسبانيا)؛</w:t>
      </w:r>
    </w:p>
    <w:p w:rsidR="000920EF" w:rsidRPr="003E6A8A" w:rsidRDefault="000920EF" w:rsidP="00AF4A1E">
      <w:pPr>
        <w:pStyle w:val="SingleTxtGA"/>
        <w:tabs>
          <w:tab w:val="clear" w:pos="2608"/>
          <w:tab w:val="clear" w:pos="3289"/>
          <w:tab w:val="left" w:pos="3200"/>
        </w:tabs>
        <w:ind w:left="1928"/>
        <w:rPr>
          <w:b/>
          <w:bCs/>
          <w:spacing w:val="-4"/>
          <w:rtl/>
        </w:rPr>
      </w:pPr>
      <w:r w:rsidRPr="003E6A8A">
        <w:rPr>
          <w:spacing w:val="-4"/>
          <w:rtl/>
        </w:rPr>
        <w:t>117-32</w:t>
      </w:r>
      <w:r w:rsidR="004B3109">
        <w:rPr>
          <w:rFonts w:hint="cs"/>
          <w:spacing w:val="-4"/>
          <w:rtl/>
        </w:rPr>
        <w:t>-</w:t>
      </w:r>
      <w:r w:rsidRPr="003E6A8A">
        <w:rPr>
          <w:rFonts w:hint="cs"/>
          <w:spacing w:val="-4"/>
          <w:rtl/>
        </w:rPr>
        <w:tab/>
      </w:r>
      <w:r w:rsidRPr="003E6A8A">
        <w:rPr>
          <w:rFonts w:hint="cs"/>
          <w:b/>
          <w:bCs/>
          <w:spacing w:val="-4"/>
          <w:rtl/>
        </w:rPr>
        <w:t xml:space="preserve">مواصلة </w:t>
      </w:r>
      <w:r w:rsidRPr="003E6A8A">
        <w:rPr>
          <w:b/>
          <w:bCs/>
          <w:spacing w:val="-4"/>
          <w:rtl/>
        </w:rPr>
        <w:t>تنفيذ الاستراتيجية الوطنية للمساواة بين الجنسين</w:t>
      </w:r>
      <w:r w:rsidRPr="003E6A8A">
        <w:rPr>
          <w:rFonts w:hint="cs"/>
          <w:b/>
          <w:bCs/>
          <w:spacing w:val="-4"/>
          <w:rtl/>
        </w:rPr>
        <w:t xml:space="preserve"> لعام</w:t>
      </w:r>
      <w:r w:rsidR="003E6A8A" w:rsidRPr="003E6A8A">
        <w:rPr>
          <w:rFonts w:hint="cs"/>
          <w:b/>
          <w:bCs/>
          <w:spacing w:val="-4"/>
          <w:rtl/>
        </w:rPr>
        <w:t> </w:t>
      </w:r>
      <w:r w:rsidRPr="003E6A8A">
        <w:rPr>
          <w:b/>
          <w:bCs/>
          <w:spacing w:val="-4"/>
          <w:rtl/>
        </w:rPr>
        <w:t>2020 (باكستان)؛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117-33</w:t>
      </w:r>
      <w:r w:rsidR="004B3109">
        <w:rPr>
          <w:rFonts w:hint="cs"/>
          <w:rtl/>
        </w:rPr>
        <w:t>-</w:t>
      </w:r>
      <w:r w:rsidRPr="00F70FF9">
        <w:rPr>
          <w:rFonts w:hint="cs"/>
          <w:rtl/>
        </w:rPr>
        <w:tab/>
      </w:r>
      <w:r w:rsidRPr="00D35511">
        <w:rPr>
          <w:b/>
          <w:bCs/>
          <w:rtl/>
        </w:rPr>
        <w:t>اتخاذ خطوات لضمان</w:t>
      </w:r>
      <w:r w:rsidR="00DD49AC" w:rsidRPr="00D35511">
        <w:rPr>
          <w:b/>
          <w:bCs/>
          <w:rtl/>
        </w:rPr>
        <w:t xml:space="preserve"> </w:t>
      </w:r>
      <w:r w:rsidRPr="00D35511">
        <w:rPr>
          <w:rFonts w:hint="cs"/>
          <w:b/>
          <w:bCs/>
          <w:rtl/>
        </w:rPr>
        <w:t>تنفيذ ا</w:t>
      </w:r>
      <w:r w:rsidRPr="00D35511">
        <w:rPr>
          <w:b/>
          <w:bCs/>
          <w:rtl/>
        </w:rPr>
        <w:t>لقوانين المتعلقة بالمساواة بين الجنسين و</w:t>
      </w:r>
      <w:r w:rsidRPr="00D35511">
        <w:rPr>
          <w:rFonts w:hint="cs"/>
          <w:b/>
          <w:bCs/>
          <w:rtl/>
        </w:rPr>
        <w:t>ب</w:t>
      </w:r>
      <w:r w:rsidRPr="00D35511">
        <w:rPr>
          <w:b/>
          <w:bCs/>
          <w:rtl/>
        </w:rPr>
        <w:t>العنف المنزلي</w:t>
      </w:r>
      <w:r w:rsidRPr="00D35511">
        <w:rPr>
          <w:rFonts w:hint="cs"/>
          <w:b/>
          <w:bCs/>
          <w:rtl/>
        </w:rPr>
        <w:t xml:space="preserve"> تنفيذ</w:t>
      </w:r>
      <w:r w:rsidR="00C30D9E">
        <w:rPr>
          <w:rFonts w:hint="cs"/>
          <w:b/>
          <w:bCs/>
          <w:rtl/>
        </w:rPr>
        <w:t xml:space="preserve">اً </w:t>
      </w:r>
      <w:r w:rsidRPr="00D35511">
        <w:rPr>
          <w:rFonts w:hint="cs"/>
          <w:b/>
          <w:bCs/>
          <w:rtl/>
        </w:rPr>
        <w:t>فعال</w:t>
      </w:r>
      <w:r w:rsidR="00C30D9E">
        <w:rPr>
          <w:rFonts w:hint="cs"/>
          <w:b/>
          <w:bCs/>
          <w:rtl/>
        </w:rPr>
        <w:t xml:space="preserve">اً </w:t>
      </w:r>
      <w:r w:rsidRPr="00D35511">
        <w:rPr>
          <w:b/>
          <w:bCs/>
          <w:rtl/>
        </w:rPr>
        <w:t>(أستراليا)؛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117-34</w:t>
      </w:r>
      <w:r w:rsidR="004B3109">
        <w:rPr>
          <w:rFonts w:hint="cs"/>
          <w:rtl/>
        </w:rPr>
        <w:t>-</w:t>
      </w:r>
      <w:r w:rsidRPr="00F70FF9">
        <w:rPr>
          <w:rFonts w:hint="cs"/>
          <w:rtl/>
        </w:rPr>
        <w:tab/>
      </w:r>
      <w:r w:rsidRPr="00D35511">
        <w:rPr>
          <w:b/>
          <w:bCs/>
          <w:rtl/>
        </w:rPr>
        <w:t xml:space="preserve">مواصلة تنفيذ التدابير الرامية إلى تمكين </w:t>
      </w:r>
      <w:r w:rsidRPr="00D35511">
        <w:rPr>
          <w:rFonts w:hint="cs"/>
          <w:b/>
          <w:bCs/>
          <w:rtl/>
        </w:rPr>
        <w:t xml:space="preserve">النساء </w:t>
      </w:r>
      <w:r w:rsidRPr="00D35511">
        <w:rPr>
          <w:b/>
          <w:bCs/>
          <w:rtl/>
        </w:rPr>
        <w:t>و</w:t>
      </w:r>
      <w:r w:rsidRPr="00D35511">
        <w:rPr>
          <w:rFonts w:hint="cs"/>
          <w:b/>
          <w:bCs/>
          <w:rtl/>
        </w:rPr>
        <w:t xml:space="preserve">تعزيز </w:t>
      </w:r>
      <w:r w:rsidRPr="00D35511">
        <w:rPr>
          <w:b/>
          <w:bCs/>
          <w:rtl/>
        </w:rPr>
        <w:t>مساهمته</w:t>
      </w:r>
      <w:r w:rsidRPr="00D35511">
        <w:rPr>
          <w:rFonts w:hint="cs"/>
          <w:b/>
          <w:bCs/>
          <w:rtl/>
        </w:rPr>
        <w:t>ن</w:t>
      </w:r>
      <w:r w:rsidRPr="00D35511">
        <w:rPr>
          <w:b/>
          <w:bCs/>
          <w:rtl/>
        </w:rPr>
        <w:t xml:space="preserve"> (سري </w:t>
      </w:r>
      <w:proofErr w:type="spellStart"/>
      <w:r w:rsidRPr="00D35511">
        <w:rPr>
          <w:b/>
          <w:bCs/>
          <w:rtl/>
        </w:rPr>
        <w:t>لانكا</w:t>
      </w:r>
      <w:proofErr w:type="spellEnd"/>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117-35</w:t>
      </w:r>
      <w:r w:rsidR="004B3109">
        <w:rPr>
          <w:rFonts w:hint="cs"/>
          <w:rtl/>
        </w:rPr>
        <w:t>-</w:t>
      </w:r>
      <w:r w:rsidRPr="00F70FF9">
        <w:rPr>
          <w:rFonts w:hint="cs"/>
          <w:rtl/>
        </w:rPr>
        <w:tab/>
      </w:r>
      <w:r w:rsidRPr="00D35511">
        <w:rPr>
          <w:b/>
          <w:bCs/>
          <w:rtl/>
        </w:rPr>
        <w:t xml:space="preserve">مضاعفة الجهود </w:t>
      </w:r>
      <w:r w:rsidRPr="00D35511">
        <w:rPr>
          <w:rFonts w:hint="cs"/>
          <w:b/>
          <w:bCs/>
          <w:rtl/>
        </w:rPr>
        <w:t xml:space="preserve">الرامية إلى </w:t>
      </w:r>
      <w:r w:rsidRPr="00D35511">
        <w:rPr>
          <w:b/>
          <w:bCs/>
          <w:rtl/>
        </w:rPr>
        <w:t xml:space="preserve">زيادة مشاركة </w:t>
      </w:r>
      <w:r w:rsidRPr="00D35511">
        <w:rPr>
          <w:rFonts w:hint="cs"/>
          <w:b/>
          <w:bCs/>
          <w:rtl/>
        </w:rPr>
        <w:t>النساء</w:t>
      </w:r>
      <w:r w:rsidR="00DD49AC" w:rsidRPr="00D35511">
        <w:rPr>
          <w:rFonts w:hint="cs"/>
          <w:b/>
          <w:bCs/>
          <w:rtl/>
        </w:rPr>
        <w:t xml:space="preserve"> </w:t>
      </w:r>
      <w:r w:rsidRPr="00D35511">
        <w:rPr>
          <w:rFonts w:hint="cs"/>
          <w:b/>
          <w:bCs/>
          <w:rtl/>
        </w:rPr>
        <w:t xml:space="preserve">في </w:t>
      </w:r>
      <w:r w:rsidRPr="00D35511">
        <w:rPr>
          <w:b/>
          <w:bCs/>
          <w:rtl/>
        </w:rPr>
        <w:t xml:space="preserve">المجتمع، </w:t>
      </w:r>
      <w:r w:rsidRPr="00D35511">
        <w:rPr>
          <w:rFonts w:hint="cs"/>
          <w:b/>
          <w:bCs/>
          <w:rtl/>
        </w:rPr>
        <w:t xml:space="preserve">خصوصاً عن طريق </w:t>
      </w:r>
      <w:r w:rsidRPr="00D35511">
        <w:rPr>
          <w:b/>
          <w:bCs/>
          <w:rtl/>
        </w:rPr>
        <w:t xml:space="preserve">زيادة عدد النساء في </w:t>
      </w:r>
      <w:r w:rsidRPr="00D35511">
        <w:rPr>
          <w:rFonts w:hint="cs"/>
          <w:b/>
          <w:bCs/>
          <w:rtl/>
        </w:rPr>
        <w:t xml:space="preserve">هيئات </w:t>
      </w:r>
      <w:r w:rsidRPr="00D35511">
        <w:rPr>
          <w:b/>
          <w:bCs/>
          <w:rtl/>
        </w:rPr>
        <w:t xml:space="preserve">صنع القرار (تيمور </w:t>
      </w:r>
      <w:r w:rsidRPr="00D35511">
        <w:rPr>
          <w:rFonts w:hint="cs"/>
          <w:b/>
          <w:bCs/>
          <w:rtl/>
        </w:rPr>
        <w:t>- ليشتي</w:t>
      </w:r>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117-36</w:t>
      </w:r>
      <w:r w:rsidR="004B3109">
        <w:rPr>
          <w:rFonts w:hint="cs"/>
          <w:rtl/>
        </w:rPr>
        <w:t>-</w:t>
      </w:r>
      <w:r w:rsidRPr="00F70FF9">
        <w:rPr>
          <w:rFonts w:hint="cs"/>
          <w:rtl/>
        </w:rPr>
        <w:tab/>
      </w:r>
      <w:r w:rsidRPr="00D35511">
        <w:rPr>
          <w:b/>
          <w:bCs/>
          <w:rtl/>
        </w:rPr>
        <w:t xml:space="preserve">مواصلة تعزيز المساواة بين الجنسين من خلال تمكين </w:t>
      </w:r>
      <w:r w:rsidRPr="00D35511">
        <w:rPr>
          <w:rFonts w:hint="cs"/>
          <w:b/>
          <w:bCs/>
          <w:rtl/>
        </w:rPr>
        <w:t xml:space="preserve">النساء </w:t>
      </w:r>
      <w:r w:rsidRPr="00D35511">
        <w:rPr>
          <w:b/>
          <w:bCs/>
          <w:rtl/>
        </w:rPr>
        <w:t xml:space="preserve">في صنع القرار والإدارة </w:t>
      </w:r>
      <w:r w:rsidRPr="00D35511">
        <w:rPr>
          <w:rFonts w:hint="cs"/>
          <w:b/>
          <w:bCs/>
          <w:rtl/>
        </w:rPr>
        <w:t>العمومية</w:t>
      </w:r>
      <w:r w:rsidRPr="00D35511">
        <w:rPr>
          <w:b/>
          <w:bCs/>
          <w:rtl/>
        </w:rPr>
        <w:t xml:space="preserve"> (نيكاراغوا)؛</w:t>
      </w:r>
    </w:p>
    <w:p w:rsidR="000920EF" w:rsidRPr="00D35511" w:rsidRDefault="000920EF" w:rsidP="00AF4A1E">
      <w:pPr>
        <w:pStyle w:val="SingleTxtGA"/>
        <w:tabs>
          <w:tab w:val="clear" w:pos="2608"/>
          <w:tab w:val="clear" w:pos="3289"/>
          <w:tab w:val="left" w:pos="3200"/>
        </w:tabs>
        <w:ind w:left="1928"/>
        <w:rPr>
          <w:b/>
          <w:bCs/>
          <w:rtl/>
        </w:rPr>
      </w:pPr>
      <w:r w:rsidRPr="00F70FF9">
        <w:rPr>
          <w:rtl/>
        </w:rPr>
        <w:t>117-37</w:t>
      </w:r>
      <w:r w:rsidR="004B3109">
        <w:rPr>
          <w:rFonts w:hint="cs"/>
          <w:rtl/>
        </w:rPr>
        <w:t>-</w:t>
      </w:r>
      <w:r w:rsidRPr="00F70FF9">
        <w:rPr>
          <w:rFonts w:hint="cs"/>
          <w:rtl/>
        </w:rPr>
        <w:tab/>
      </w:r>
      <w:r w:rsidRPr="00D35511">
        <w:rPr>
          <w:rFonts w:hint="cs"/>
          <w:b/>
          <w:bCs/>
          <w:rtl/>
        </w:rPr>
        <w:t xml:space="preserve">تمكين النساء لأداء دور في </w:t>
      </w:r>
      <w:r w:rsidRPr="00D35511">
        <w:rPr>
          <w:b/>
          <w:bCs/>
          <w:rtl/>
        </w:rPr>
        <w:t>التنمية الاجتماعية</w:t>
      </w:r>
      <w:r w:rsidR="00B21E07" w:rsidRPr="00D35511">
        <w:rPr>
          <w:b/>
          <w:bCs/>
          <w:rtl/>
        </w:rPr>
        <w:t xml:space="preserve"> و</w:t>
      </w:r>
      <w:r w:rsidRPr="00D35511">
        <w:rPr>
          <w:rFonts w:hint="cs"/>
          <w:b/>
          <w:bCs/>
          <w:rtl/>
        </w:rPr>
        <w:t xml:space="preserve">المشاركة </w:t>
      </w:r>
      <w:r w:rsidRPr="00D35511">
        <w:rPr>
          <w:b/>
          <w:bCs/>
          <w:rtl/>
        </w:rPr>
        <w:t>في صنع القرار السياسي (سيراليون)؛</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lastRenderedPageBreak/>
        <w:t>117-38</w:t>
      </w:r>
      <w:r w:rsidR="004B3109">
        <w:rPr>
          <w:rFonts w:hint="cs"/>
          <w:rtl/>
        </w:rPr>
        <w:t>-</w:t>
      </w:r>
      <w:r w:rsidRPr="00F70FF9">
        <w:rPr>
          <w:rFonts w:hint="cs"/>
          <w:rtl/>
        </w:rPr>
        <w:tab/>
      </w:r>
      <w:r w:rsidRPr="00D35511">
        <w:rPr>
          <w:b/>
          <w:bCs/>
          <w:rtl/>
        </w:rPr>
        <w:t xml:space="preserve">تعزيز قوانين وسياسات </w:t>
      </w:r>
      <w:r w:rsidRPr="00D35511">
        <w:rPr>
          <w:rFonts w:hint="cs"/>
          <w:b/>
          <w:bCs/>
          <w:rtl/>
        </w:rPr>
        <w:t>مكافحة ا</w:t>
      </w:r>
      <w:r w:rsidRPr="00D35511">
        <w:rPr>
          <w:b/>
          <w:bCs/>
          <w:rtl/>
        </w:rPr>
        <w:t xml:space="preserve">لتمييز، وتكثيف </w:t>
      </w:r>
      <w:r w:rsidRPr="00D35511">
        <w:rPr>
          <w:rFonts w:hint="cs"/>
          <w:b/>
          <w:bCs/>
          <w:rtl/>
        </w:rPr>
        <w:t xml:space="preserve">جهود </w:t>
      </w:r>
      <w:r w:rsidRPr="00D35511">
        <w:rPr>
          <w:b/>
          <w:bCs/>
          <w:rtl/>
        </w:rPr>
        <w:t xml:space="preserve">تنفيذ تدابير حماية جميع النساء من التمييز والعنف، بما في ذلك من خلال حملات توعية عامة </w:t>
      </w:r>
      <w:r w:rsidRPr="00D35511">
        <w:rPr>
          <w:rFonts w:hint="cs"/>
          <w:b/>
          <w:bCs/>
          <w:rtl/>
        </w:rPr>
        <w:t xml:space="preserve">في مختلف أنحاء البلد </w:t>
      </w:r>
      <w:r w:rsidRPr="00D35511">
        <w:rPr>
          <w:b/>
          <w:bCs/>
          <w:rtl/>
        </w:rPr>
        <w:t>(الفلبين)؛</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117-39</w:t>
      </w:r>
      <w:r w:rsidR="004B3109">
        <w:rPr>
          <w:rFonts w:hint="cs"/>
          <w:rtl/>
        </w:rPr>
        <w:t>-</w:t>
      </w:r>
      <w:r w:rsidRPr="00F70FF9">
        <w:rPr>
          <w:rFonts w:hint="cs"/>
          <w:rtl/>
        </w:rPr>
        <w:tab/>
      </w:r>
      <w:r w:rsidRPr="00D35511">
        <w:rPr>
          <w:b/>
          <w:bCs/>
          <w:rtl/>
        </w:rPr>
        <w:t xml:space="preserve">اتخاذ جميع التدابير اللازمة لمكافحة جميع أشكال التمييز </w:t>
      </w:r>
      <w:r w:rsidRPr="00D35511">
        <w:rPr>
          <w:rFonts w:hint="cs"/>
          <w:b/>
          <w:bCs/>
          <w:rtl/>
        </w:rPr>
        <w:t xml:space="preserve">بفعالية </w:t>
      </w:r>
      <w:r w:rsidRPr="00D35511">
        <w:rPr>
          <w:b/>
          <w:bCs/>
          <w:rtl/>
        </w:rPr>
        <w:t>(فرنسا)؛</w:t>
      </w:r>
    </w:p>
    <w:p w:rsidR="000920EF" w:rsidRPr="003E6A8A" w:rsidRDefault="000920EF" w:rsidP="00AF4A1E">
      <w:pPr>
        <w:pStyle w:val="SingleTxtGA"/>
        <w:tabs>
          <w:tab w:val="clear" w:pos="2608"/>
          <w:tab w:val="clear" w:pos="3289"/>
          <w:tab w:val="left" w:pos="3200"/>
        </w:tabs>
        <w:spacing w:after="100"/>
        <w:ind w:left="1928"/>
        <w:rPr>
          <w:b/>
          <w:bCs/>
          <w:spacing w:val="-2"/>
          <w:rtl/>
        </w:rPr>
      </w:pPr>
      <w:r w:rsidRPr="003E6A8A">
        <w:rPr>
          <w:spacing w:val="-2"/>
          <w:rtl/>
        </w:rPr>
        <w:t>117-40</w:t>
      </w:r>
      <w:r w:rsidR="004B3109">
        <w:rPr>
          <w:rFonts w:hint="cs"/>
          <w:spacing w:val="-2"/>
          <w:rtl/>
        </w:rPr>
        <w:t>-</w:t>
      </w:r>
      <w:r w:rsidRPr="003E6A8A">
        <w:rPr>
          <w:rFonts w:hint="cs"/>
          <w:spacing w:val="-2"/>
          <w:rtl/>
        </w:rPr>
        <w:tab/>
      </w:r>
      <w:r w:rsidRPr="003E6A8A">
        <w:rPr>
          <w:rFonts w:hint="cs"/>
          <w:b/>
          <w:bCs/>
          <w:spacing w:val="-2"/>
          <w:rtl/>
        </w:rPr>
        <w:t xml:space="preserve">الحرص على جعل جميع </w:t>
      </w:r>
      <w:r w:rsidRPr="003E6A8A">
        <w:rPr>
          <w:b/>
          <w:bCs/>
          <w:spacing w:val="-2"/>
          <w:rtl/>
        </w:rPr>
        <w:t>التشريعات الوطنية</w:t>
      </w:r>
      <w:r w:rsidR="00DD49AC" w:rsidRPr="003E6A8A">
        <w:rPr>
          <w:b/>
          <w:bCs/>
          <w:spacing w:val="-2"/>
          <w:rtl/>
        </w:rPr>
        <w:t xml:space="preserve"> </w:t>
      </w:r>
      <w:r w:rsidRPr="003E6A8A">
        <w:rPr>
          <w:rFonts w:hint="cs"/>
          <w:b/>
          <w:bCs/>
          <w:spacing w:val="-2"/>
          <w:rtl/>
        </w:rPr>
        <w:t>منسجمة مع ا</w:t>
      </w:r>
      <w:r w:rsidRPr="003E6A8A">
        <w:rPr>
          <w:b/>
          <w:bCs/>
          <w:spacing w:val="-2"/>
          <w:rtl/>
        </w:rPr>
        <w:t xml:space="preserve">لمعايير الدولية لحقوق الإنسان </w:t>
      </w:r>
      <w:r w:rsidRPr="003E6A8A">
        <w:rPr>
          <w:rFonts w:hint="cs"/>
          <w:b/>
          <w:bCs/>
          <w:spacing w:val="-2"/>
          <w:rtl/>
        </w:rPr>
        <w:t>المتعلقة ب</w:t>
      </w:r>
      <w:r w:rsidRPr="003E6A8A">
        <w:rPr>
          <w:b/>
          <w:bCs/>
          <w:spacing w:val="-2"/>
          <w:rtl/>
        </w:rPr>
        <w:t xml:space="preserve">عدم التمييز، </w:t>
      </w:r>
      <w:r w:rsidRPr="003E6A8A">
        <w:rPr>
          <w:rFonts w:hint="cs"/>
          <w:b/>
          <w:bCs/>
          <w:spacing w:val="-2"/>
          <w:rtl/>
        </w:rPr>
        <w:t xml:space="preserve">خصوصاً فيما يتعلق </w:t>
      </w:r>
      <w:r w:rsidRPr="003E6A8A">
        <w:rPr>
          <w:b/>
          <w:bCs/>
          <w:spacing w:val="-2"/>
          <w:rtl/>
        </w:rPr>
        <w:t>ب</w:t>
      </w:r>
      <w:r w:rsidRPr="003E6A8A">
        <w:rPr>
          <w:rFonts w:hint="cs"/>
          <w:b/>
          <w:bCs/>
          <w:spacing w:val="-2"/>
          <w:rtl/>
        </w:rPr>
        <w:t xml:space="preserve">مسائل </w:t>
      </w:r>
      <w:r w:rsidRPr="003E6A8A">
        <w:rPr>
          <w:b/>
          <w:bCs/>
          <w:spacing w:val="-2"/>
          <w:rtl/>
        </w:rPr>
        <w:t>الميل الجنسي والهوية الجنسية و</w:t>
      </w:r>
      <w:r w:rsidRPr="003E6A8A">
        <w:rPr>
          <w:rFonts w:hint="cs"/>
          <w:b/>
          <w:bCs/>
          <w:spacing w:val="-2"/>
          <w:rtl/>
        </w:rPr>
        <w:t xml:space="preserve">التمييز على أساس نوع </w:t>
      </w:r>
      <w:r w:rsidRPr="003E6A8A">
        <w:rPr>
          <w:b/>
          <w:bCs/>
          <w:spacing w:val="-2"/>
          <w:rtl/>
        </w:rPr>
        <w:t>الجنس و</w:t>
      </w:r>
      <w:r w:rsidRPr="003E6A8A">
        <w:rPr>
          <w:rFonts w:hint="cs"/>
          <w:b/>
          <w:bCs/>
          <w:spacing w:val="-2"/>
          <w:rtl/>
        </w:rPr>
        <w:t xml:space="preserve">العرق </w:t>
      </w:r>
      <w:r w:rsidRPr="003E6A8A">
        <w:rPr>
          <w:b/>
          <w:bCs/>
          <w:spacing w:val="-2"/>
          <w:rtl/>
        </w:rPr>
        <w:t>(البرازيل)؛</w:t>
      </w:r>
    </w:p>
    <w:p w:rsidR="000920EF" w:rsidRPr="003E6A8A" w:rsidRDefault="000920EF" w:rsidP="00AF4A1E">
      <w:pPr>
        <w:pStyle w:val="SingleTxtGA"/>
        <w:tabs>
          <w:tab w:val="clear" w:pos="2608"/>
          <w:tab w:val="clear" w:pos="3289"/>
          <w:tab w:val="left" w:pos="3200"/>
        </w:tabs>
        <w:spacing w:after="100"/>
        <w:ind w:left="1928"/>
        <w:rPr>
          <w:b/>
          <w:bCs/>
          <w:spacing w:val="-6"/>
          <w:rtl/>
        </w:rPr>
      </w:pPr>
      <w:r w:rsidRPr="003E6A8A">
        <w:rPr>
          <w:spacing w:val="-6"/>
          <w:rtl/>
        </w:rPr>
        <w:t>117-41</w:t>
      </w:r>
      <w:r w:rsidR="004B3109">
        <w:rPr>
          <w:rFonts w:hint="cs"/>
          <w:spacing w:val="-6"/>
          <w:rtl/>
        </w:rPr>
        <w:t>-</w:t>
      </w:r>
      <w:r w:rsidRPr="003E6A8A">
        <w:rPr>
          <w:rFonts w:hint="cs"/>
          <w:spacing w:val="-6"/>
          <w:rtl/>
        </w:rPr>
        <w:tab/>
      </w:r>
      <w:r w:rsidRPr="003E6A8A">
        <w:rPr>
          <w:b/>
          <w:bCs/>
          <w:spacing w:val="-6"/>
          <w:rtl/>
        </w:rPr>
        <w:t xml:space="preserve">ضمان المساواة في الحقوق والفرص لجميع الأشخاص دون تمييز وتعزيز سياسات منع التمييز على أساس </w:t>
      </w:r>
      <w:r w:rsidRPr="003E6A8A">
        <w:rPr>
          <w:rFonts w:hint="cs"/>
          <w:b/>
          <w:bCs/>
          <w:spacing w:val="-6"/>
          <w:rtl/>
        </w:rPr>
        <w:t xml:space="preserve">الميل </w:t>
      </w:r>
      <w:r w:rsidRPr="003E6A8A">
        <w:rPr>
          <w:b/>
          <w:bCs/>
          <w:spacing w:val="-6"/>
          <w:rtl/>
        </w:rPr>
        <w:t>الجنسي والهوية الجنسانية (أوروغواي)؛</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117-42</w:t>
      </w:r>
      <w:r w:rsidR="004B3109">
        <w:rPr>
          <w:rFonts w:hint="cs"/>
          <w:rtl/>
        </w:rPr>
        <w:t>-</w:t>
      </w:r>
      <w:r w:rsidRPr="00F70FF9">
        <w:rPr>
          <w:rFonts w:hint="cs"/>
          <w:rtl/>
        </w:rPr>
        <w:tab/>
      </w:r>
      <w:r w:rsidRPr="00D35511">
        <w:rPr>
          <w:rFonts w:hint="cs"/>
          <w:b/>
          <w:bCs/>
          <w:rtl/>
        </w:rPr>
        <w:t>ضمان إجراء تحقيقات فورية وفعالة في جميع ادعاءات</w:t>
      </w:r>
      <w:r w:rsidR="00DD49AC" w:rsidRPr="00D35511">
        <w:rPr>
          <w:rFonts w:hint="cs"/>
          <w:b/>
          <w:bCs/>
          <w:rtl/>
        </w:rPr>
        <w:t xml:space="preserve"> </w:t>
      </w:r>
      <w:r w:rsidRPr="00D35511">
        <w:rPr>
          <w:rFonts w:hint="cs"/>
          <w:b/>
          <w:bCs/>
          <w:rtl/>
        </w:rPr>
        <w:t xml:space="preserve">تعرض المثليين </w:t>
      </w:r>
      <w:proofErr w:type="spellStart"/>
      <w:r w:rsidRPr="00D35511">
        <w:rPr>
          <w:rFonts w:hint="cs"/>
          <w:b/>
          <w:bCs/>
          <w:rtl/>
        </w:rPr>
        <w:t>والمثليات</w:t>
      </w:r>
      <w:proofErr w:type="spellEnd"/>
      <w:r w:rsidRPr="00D35511">
        <w:rPr>
          <w:rFonts w:hint="cs"/>
          <w:b/>
          <w:bCs/>
          <w:rtl/>
        </w:rPr>
        <w:t xml:space="preserve"> ومزدوجي الميل الجنسي ومغايري الهوية الجنسانية ل</w:t>
      </w:r>
      <w:r w:rsidRPr="00D35511">
        <w:rPr>
          <w:b/>
          <w:bCs/>
          <w:rtl/>
        </w:rPr>
        <w:t>لعنف والتعذيب والمعاملة اللاإنسانية والمهينة</w:t>
      </w:r>
      <w:r w:rsidRPr="00D35511">
        <w:rPr>
          <w:rFonts w:hint="cs"/>
          <w:b/>
          <w:bCs/>
          <w:rtl/>
        </w:rPr>
        <w:t xml:space="preserve"> على أيدي جهات فاعلة </w:t>
      </w:r>
      <w:r w:rsidRPr="00D35511">
        <w:rPr>
          <w:b/>
          <w:bCs/>
          <w:rtl/>
        </w:rPr>
        <w:t xml:space="preserve">حكومية وغير حكومية، </w:t>
      </w:r>
      <w:r w:rsidRPr="00D35511">
        <w:rPr>
          <w:rFonts w:hint="cs"/>
          <w:b/>
          <w:bCs/>
          <w:rtl/>
        </w:rPr>
        <w:t>وضمان تقديم</w:t>
      </w:r>
      <w:r w:rsidR="00DD49AC" w:rsidRPr="00D35511">
        <w:rPr>
          <w:rFonts w:hint="cs"/>
          <w:b/>
          <w:bCs/>
          <w:rtl/>
        </w:rPr>
        <w:t xml:space="preserve"> </w:t>
      </w:r>
      <w:r w:rsidRPr="00D35511">
        <w:rPr>
          <w:rFonts w:hint="cs"/>
          <w:b/>
          <w:bCs/>
          <w:rtl/>
        </w:rPr>
        <w:t xml:space="preserve">مرتكبي هذه الأعمال أمام العدالة </w:t>
      </w:r>
      <w:r w:rsidRPr="00D35511">
        <w:rPr>
          <w:b/>
          <w:bCs/>
          <w:rtl/>
        </w:rPr>
        <w:t>(السويد)؛</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117-43</w:t>
      </w:r>
      <w:r w:rsidR="004B3109">
        <w:rPr>
          <w:rFonts w:hint="cs"/>
          <w:rtl/>
        </w:rPr>
        <w:t>-</w:t>
      </w:r>
      <w:r w:rsidRPr="00F70FF9">
        <w:rPr>
          <w:rFonts w:hint="cs"/>
          <w:rtl/>
        </w:rPr>
        <w:tab/>
      </w:r>
      <w:r w:rsidRPr="00D35511">
        <w:rPr>
          <w:b/>
          <w:bCs/>
          <w:rtl/>
        </w:rPr>
        <w:t xml:space="preserve">اتخاذ جميع التدابير اللازمة لمنع التمييز والعنف ضد </w:t>
      </w:r>
      <w:r w:rsidRPr="00D35511">
        <w:rPr>
          <w:rFonts w:hint="cs"/>
          <w:b/>
          <w:bCs/>
          <w:rtl/>
        </w:rPr>
        <w:t xml:space="preserve">المثليين </w:t>
      </w:r>
      <w:proofErr w:type="spellStart"/>
      <w:r w:rsidRPr="00D35511">
        <w:rPr>
          <w:rFonts w:hint="cs"/>
          <w:b/>
          <w:bCs/>
          <w:rtl/>
        </w:rPr>
        <w:t>والمثليات</w:t>
      </w:r>
      <w:proofErr w:type="spellEnd"/>
      <w:r w:rsidRPr="00D35511">
        <w:rPr>
          <w:rFonts w:hint="cs"/>
          <w:b/>
          <w:bCs/>
          <w:rtl/>
        </w:rPr>
        <w:t xml:space="preserve"> ومزدوجي الميل الجنسي ومغايري الهوية الجنسانية </w:t>
      </w:r>
      <w:r w:rsidRPr="00D35511">
        <w:rPr>
          <w:b/>
          <w:bCs/>
          <w:rtl/>
        </w:rPr>
        <w:t>(سلوفينيا)؛</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117-44</w:t>
      </w:r>
      <w:r w:rsidR="004B3109">
        <w:rPr>
          <w:rFonts w:hint="cs"/>
          <w:rtl/>
        </w:rPr>
        <w:t>-</w:t>
      </w:r>
      <w:r w:rsidRPr="00F70FF9">
        <w:rPr>
          <w:rFonts w:hint="cs"/>
          <w:rtl/>
        </w:rPr>
        <w:tab/>
      </w:r>
      <w:r w:rsidRPr="00D35511">
        <w:rPr>
          <w:rFonts w:hint="cs"/>
          <w:b/>
          <w:bCs/>
          <w:rtl/>
        </w:rPr>
        <w:t xml:space="preserve">المضي في تعزيز عملية </w:t>
      </w:r>
      <w:r w:rsidRPr="00D35511">
        <w:rPr>
          <w:b/>
          <w:bCs/>
          <w:rtl/>
        </w:rPr>
        <w:t>تنفيذ ال</w:t>
      </w:r>
      <w:r w:rsidRPr="00D35511">
        <w:rPr>
          <w:rFonts w:hint="cs"/>
          <w:b/>
          <w:bCs/>
          <w:rtl/>
        </w:rPr>
        <w:t>ال</w:t>
      </w:r>
      <w:r w:rsidRPr="00D35511">
        <w:rPr>
          <w:b/>
          <w:bCs/>
          <w:rtl/>
        </w:rPr>
        <w:t xml:space="preserve">تزامات </w:t>
      </w:r>
      <w:r w:rsidRPr="00D35511">
        <w:rPr>
          <w:rFonts w:hint="cs"/>
          <w:b/>
          <w:bCs/>
          <w:rtl/>
        </w:rPr>
        <w:t>الدولية ل</w:t>
      </w:r>
      <w:r w:rsidRPr="00D35511">
        <w:rPr>
          <w:b/>
          <w:bCs/>
          <w:rtl/>
        </w:rPr>
        <w:t>قيرغيزستان فيما</w:t>
      </w:r>
      <w:r w:rsidR="00C30D9E">
        <w:rPr>
          <w:rFonts w:hint="cs"/>
          <w:b/>
          <w:bCs/>
          <w:rtl/>
        </w:rPr>
        <w:t> </w:t>
      </w:r>
      <w:r w:rsidRPr="00D35511">
        <w:rPr>
          <w:b/>
          <w:bCs/>
          <w:rtl/>
        </w:rPr>
        <w:t xml:space="preserve">يتعلق </w:t>
      </w:r>
      <w:r w:rsidRPr="00D35511">
        <w:rPr>
          <w:rFonts w:hint="cs"/>
          <w:b/>
          <w:bCs/>
          <w:rtl/>
        </w:rPr>
        <w:t xml:space="preserve">باتفاقية مناهضة التعذيب </w:t>
      </w:r>
      <w:r w:rsidRPr="00D35511">
        <w:rPr>
          <w:b/>
          <w:bCs/>
          <w:rtl/>
        </w:rPr>
        <w:t xml:space="preserve">والتحقيق في جميع </w:t>
      </w:r>
      <w:r w:rsidRPr="00D35511">
        <w:rPr>
          <w:rFonts w:hint="cs"/>
          <w:b/>
          <w:bCs/>
          <w:rtl/>
        </w:rPr>
        <w:t>ادعاءات التعرض</w:t>
      </w:r>
      <w:r w:rsidR="00DD49AC" w:rsidRPr="00D35511">
        <w:rPr>
          <w:rFonts w:hint="cs"/>
          <w:b/>
          <w:bCs/>
          <w:rtl/>
        </w:rPr>
        <w:t xml:space="preserve"> </w:t>
      </w:r>
      <w:r w:rsidRPr="00D35511">
        <w:rPr>
          <w:rFonts w:hint="cs"/>
          <w:b/>
          <w:bCs/>
          <w:rtl/>
        </w:rPr>
        <w:t>ل</w:t>
      </w:r>
      <w:r w:rsidRPr="00D35511">
        <w:rPr>
          <w:b/>
          <w:bCs/>
          <w:rtl/>
        </w:rPr>
        <w:t xml:space="preserve">لتعذيب وسوء المعاملة </w:t>
      </w:r>
      <w:r w:rsidRPr="00D35511">
        <w:rPr>
          <w:rFonts w:hint="cs"/>
          <w:b/>
          <w:bCs/>
          <w:rtl/>
        </w:rPr>
        <w:t xml:space="preserve">أثناء الاحتجاز </w:t>
      </w:r>
      <w:r w:rsidRPr="00D35511">
        <w:rPr>
          <w:b/>
          <w:bCs/>
          <w:rtl/>
        </w:rPr>
        <w:t>(ليتوانيا)؛</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117-45</w:t>
      </w:r>
      <w:r w:rsidR="004B3109">
        <w:rPr>
          <w:rFonts w:hint="cs"/>
          <w:rtl/>
        </w:rPr>
        <w:t>-</w:t>
      </w:r>
      <w:r w:rsidRPr="00F70FF9">
        <w:rPr>
          <w:rFonts w:hint="cs"/>
          <w:rtl/>
        </w:rPr>
        <w:tab/>
      </w:r>
      <w:r w:rsidRPr="00D35511">
        <w:rPr>
          <w:b/>
          <w:bCs/>
          <w:rtl/>
        </w:rPr>
        <w:t xml:space="preserve">اتخاذ التدابير اللازمة لتنفيذ </w:t>
      </w:r>
      <w:r w:rsidRPr="00D35511">
        <w:rPr>
          <w:rFonts w:hint="cs"/>
          <w:b/>
          <w:bCs/>
          <w:rtl/>
        </w:rPr>
        <w:t>ال</w:t>
      </w:r>
      <w:r w:rsidRPr="00D35511">
        <w:rPr>
          <w:b/>
          <w:bCs/>
          <w:rtl/>
        </w:rPr>
        <w:t xml:space="preserve">خطة </w:t>
      </w:r>
      <w:r w:rsidRPr="00D35511">
        <w:rPr>
          <w:rFonts w:hint="cs"/>
          <w:b/>
          <w:bCs/>
          <w:rtl/>
        </w:rPr>
        <w:t>ال</w:t>
      </w:r>
      <w:r w:rsidRPr="00D35511">
        <w:rPr>
          <w:b/>
          <w:bCs/>
          <w:rtl/>
        </w:rPr>
        <w:t>وطنية لمكافحة التعذيب (تركمانستان)؛</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117-46</w:t>
      </w:r>
      <w:r w:rsidR="004B3109">
        <w:rPr>
          <w:rFonts w:hint="cs"/>
          <w:rtl/>
        </w:rPr>
        <w:t>-</w:t>
      </w:r>
      <w:r w:rsidRPr="00F70FF9">
        <w:rPr>
          <w:rFonts w:hint="cs"/>
          <w:rtl/>
        </w:rPr>
        <w:tab/>
      </w:r>
      <w:r w:rsidRPr="00D35511">
        <w:rPr>
          <w:rFonts w:hint="cs"/>
          <w:b/>
          <w:bCs/>
          <w:rtl/>
        </w:rPr>
        <w:t xml:space="preserve">عدم الإبطاء في </w:t>
      </w:r>
      <w:r w:rsidRPr="00D35511">
        <w:rPr>
          <w:b/>
          <w:bCs/>
          <w:rtl/>
        </w:rPr>
        <w:t>تنف</w:t>
      </w:r>
      <w:r w:rsidRPr="00D35511">
        <w:rPr>
          <w:rFonts w:hint="cs"/>
          <w:b/>
          <w:bCs/>
          <w:rtl/>
        </w:rPr>
        <w:t>ي</w:t>
      </w:r>
      <w:r w:rsidRPr="00D35511">
        <w:rPr>
          <w:b/>
          <w:bCs/>
          <w:rtl/>
        </w:rPr>
        <w:t xml:space="preserve">ذ خطة العمل </w:t>
      </w:r>
      <w:r w:rsidRPr="00D35511">
        <w:rPr>
          <w:rFonts w:hint="cs"/>
          <w:b/>
          <w:bCs/>
          <w:rtl/>
        </w:rPr>
        <w:t xml:space="preserve">المتعلقة بمكافحة التعذيب التي </w:t>
      </w:r>
      <w:r w:rsidRPr="00D35511">
        <w:rPr>
          <w:b/>
          <w:bCs/>
          <w:rtl/>
        </w:rPr>
        <w:t>اعت</w:t>
      </w:r>
      <w:r w:rsidRPr="00D35511">
        <w:rPr>
          <w:rFonts w:hint="cs"/>
          <w:b/>
          <w:bCs/>
          <w:rtl/>
        </w:rPr>
        <w:t>ُ</w:t>
      </w:r>
      <w:r w:rsidRPr="00D35511">
        <w:rPr>
          <w:b/>
          <w:bCs/>
          <w:rtl/>
        </w:rPr>
        <w:t>مدت مؤخرا</w:t>
      </w:r>
      <w:r w:rsidRPr="00D35511">
        <w:rPr>
          <w:rFonts w:hint="cs"/>
          <w:b/>
          <w:bCs/>
          <w:rtl/>
        </w:rPr>
        <w:t>ً</w:t>
      </w:r>
      <w:r w:rsidR="00B21E07" w:rsidRPr="00D35511">
        <w:rPr>
          <w:b/>
          <w:bCs/>
          <w:rtl/>
        </w:rPr>
        <w:t xml:space="preserve"> و</w:t>
      </w:r>
      <w:r w:rsidRPr="00D35511">
        <w:rPr>
          <w:rFonts w:hint="cs"/>
          <w:b/>
          <w:bCs/>
          <w:rtl/>
        </w:rPr>
        <w:t>الحرص على أن تكون ال</w:t>
      </w:r>
      <w:r w:rsidRPr="00D35511">
        <w:rPr>
          <w:b/>
          <w:bCs/>
          <w:rtl/>
        </w:rPr>
        <w:t>ضمانات</w:t>
      </w:r>
      <w:r w:rsidR="00DD49AC" w:rsidRPr="00D35511">
        <w:rPr>
          <w:b/>
          <w:bCs/>
          <w:rtl/>
        </w:rPr>
        <w:t xml:space="preserve"> </w:t>
      </w:r>
      <w:r w:rsidRPr="00D35511">
        <w:rPr>
          <w:rFonts w:hint="cs"/>
          <w:b/>
          <w:bCs/>
          <w:rtl/>
        </w:rPr>
        <w:t>بعدم اللجوء إلى</w:t>
      </w:r>
      <w:r w:rsidRPr="00D35511">
        <w:rPr>
          <w:b/>
          <w:bCs/>
          <w:rtl/>
        </w:rPr>
        <w:t xml:space="preserve"> التعذيب </w:t>
      </w:r>
      <w:r w:rsidRPr="00D35511">
        <w:rPr>
          <w:rFonts w:hint="cs"/>
          <w:b/>
          <w:bCs/>
          <w:rtl/>
        </w:rPr>
        <w:t>موجودة فعلي</w:t>
      </w:r>
      <w:r w:rsidR="00C30D9E">
        <w:rPr>
          <w:rFonts w:hint="cs"/>
          <w:b/>
          <w:bCs/>
          <w:rtl/>
        </w:rPr>
        <w:t xml:space="preserve">اً </w:t>
      </w:r>
      <w:r w:rsidRPr="00D35511">
        <w:rPr>
          <w:rFonts w:hint="cs"/>
          <w:b/>
          <w:bCs/>
          <w:rtl/>
        </w:rPr>
        <w:t xml:space="preserve">في الممارسة العملية </w:t>
      </w:r>
      <w:r w:rsidRPr="00D35511">
        <w:rPr>
          <w:b/>
          <w:bCs/>
          <w:rtl/>
        </w:rPr>
        <w:t>(النمسا)؛</w:t>
      </w:r>
    </w:p>
    <w:p w:rsidR="000920EF" w:rsidRPr="00D35511" w:rsidRDefault="000920EF" w:rsidP="00AF4A1E">
      <w:pPr>
        <w:pStyle w:val="SingleTxtGA"/>
        <w:tabs>
          <w:tab w:val="clear" w:pos="2608"/>
          <w:tab w:val="clear" w:pos="3289"/>
          <w:tab w:val="left" w:pos="3200"/>
        </w:tabs>
        <w:spacing w:after="100"/>
        <w:ind w:left="1928"/>
        <w:rPr>
          <w:b/>
          <w:bCs/>
          <w:rtl/>
        </w:rPr>
      </w:pPr>
      <w:r w:rsidRPr="00F70FF9">
        <w:rPr>
          <w:rtl/>
        </w:rPr>
        <w:t>117-47</w:t>
      </w:r>
      <w:r w:rsidR="004B3109">
        <w:rPr>
          <w:rFonts w:hint="cs"/>
          <w:rtl/>
        </w:rPr>
        <w:t>-</w:t>
      </w:r>
      <w:r w:rsidRPr="00F70FF9">
        <w:rPr>
          <w:rFonts w:hint="cs"/>
          <w:rtl/>
        </w:rPr>
        <w:tab/>
      </w:r>
      <w:r w:rsidRPr="00D35511">
        <w:rPr>
          <w:rFonts w:hint="cs"/>
          <w:b/>
          <w:bCs/>
          <w:rtl/>
        </w:rPr>
        <w:t xml:space="preserve">اعتماد </w:t>
      </w:r>
      <w:r w:rsidRPr="00D35511">
        <w:rPr>
          <w:b/>
          <w:bCs/>
          <w:rtl/>
        </w:rPr>
        <w:t>تدابير،</w:t>
      </w:r>
      <w:r w:rsidR="00DD49AC" w:rsidRPr="00D35511">
        <w:rPr>
          <w:b/>
          <w:bCs/>
          <w:rtl/>
        </w:rPr>
        <w:t xml:space="preserve"> </w:t>
      </w:r>
      <w:r w:rsidRPr="00D35511">
        <w:rPr>
          <w:rFonts w:hint="cs"/>
          <w:b/>
          <w:bCs/>
          <w:rtl/>
        </w:rPr>
        <w:t xml:space="preserve">بما في ذلك </w:t>
      </w:r>
      <w:r w:rsidRPr="00D35511">
        <w:rPr>
          <w:b/>
          <w:bCs/>
          <w:rtl/>
        </w:rPr>
        <w:t xml:space="preserve">توصيات لجنة مناهضة التعذيب، لمكافحة التعذيب وسوء المعاملة، </w:t>
      </w:r>
      <w:r w:rsidRPr="00D35511">
        <w:rPr>
          <w:rFonts w:hint="cs"/>
          <w:b/>
          <w:bCs/>
          <w:rtl/>
        </w:rPr>
        <w:t xml:space="preserve">بسبل منها </w:t>
      </w:r>
      <w:r w:rsidRPr="00D35511">
        <w:rPr>
          <w:b/>
          <w:bCs/>
          <w:rtl/>
        </w:rPr>
        <w:t xml:space="preserve">ضمان </w:t>
      </w:r>
      <w:r w:rsidRPr="00D35511">
        <w:rPr>
          <w:rFonts w:hint="cs"/>
          <w:b/>
          <w:bCs/>
          <w:rtl/>
        </w:rPr>
        <w:t xml:space="preserve">حصول </w:t>
      </w:r>
      <w:r w:rsidRPr="00D35511">
        <w:rPr>
          <w:b/>
          <w:bCs/>
          <w:rtl/>
        </w:rPr>
        <w:t xml:space="preserve">المركز الوطني </w:t>
      </w:r>
      <w:r w:rsidRPr="00D35511">
        <w:rPr>
          <w:rFonts w:hint="cs"/>
          <w:b/>
          <w:bCs/>
          <w:rtl/>
        </w:rPr>
        <w:t xml:space="preserve">على </w:t>
      </w:r>
      <w:r w:rsidRPr="00D35511">
        <w:rPr>
          <w:b/>
          <w:bCs/>
          <w:rtl/>
        </w:rPr>
        <w:t>موارد كافية</w:t>
      </w:r>
      <w:r w:rsidR="00B21E07" w:rsidRPr="00D35511">
        <w:rPr>
          <w:b/>
          <w:bCs/>
          <w:rtl/>
        </w:rPr>
        <w:t>؛</w:t>
      </w:r>
      <w:r w:rsidRPr="00D35511">
        <w:rPr>
          <w:b/>
          <w:bCs/>
          <w:rtl/>
        </w:rPr>
        <w:t xml:space="preserve"> و</w:t>
      </w:r>
      <w:r w:rsidRPr="00D35511">
        <w:rPr>
          <w:rFonts w:hint="cs"/>
          <w:b/>
          <w:bCs/>
          <w:rtl/>
        </w:rPr>
        <w:t xml:space="preserve">عن طريق </w:t>
      </w:r>
      <w:r w:rsidRPr="00D35511">
        <w:rPr>
          <w:b/>
          <w:bCs/>
          <w:rtl/>
        </w:rPr>
        <w:t xml:space="preserve">تنفيذ خطة </w:t>
      </w:r>
      <w:r w:rsidRPr="00D35511">
        <w:rPr>
          <w:rFonts w:hint="cs"/>
          <w:b/>
          <w:bCs/>
          <w:rtl/>
        </w:rPr>
        <w:t xml:space="preserve">عمل </w:t>
      </w:r>
      <w:r w:rsidRPr="00D35511">
        <w:rPr>
          <w:b/>
          <w:bCs/>
          <w:rtl/>
        </w:rPr>
        <w:t xml:space="preserve">فعالة </w:t>
      </w:r>
      <w:r w:rsidRPr="00D35511">
        <w:rPr>
          <w:rFonts w:hint="cs"/>
          <w:b/>
          <w:bCs/>
          <w:rtl/>
        </w:rPr>
        <w:t xml:space="preserve">لمناهضة </w:t>
      </w:r>
      <w:r w:rsidRPr="00D35511">
        <w:rPr>
          <w:b/>
          <w:bCs/>
          <w:rtl/>
        </w:rPr>
        <w:t xml:space="preserve">التعذيب (المملكة المتحدة لبريطانيا العظمى </w:t>
      </w:r>
      <w:proofErr w:type="spellStart"/>
      <w:r w:rsidRPr="00D35511">
        <w:rPr>
          <w:b/>
          <w:bCs/>
          <w:rtl/>
        </w:rPr>
        <w:t>و</w:t>
      </w:r>
      <w:r w:rsidR="00E5286E">
        <w:rPr>
          <w:rFonts w:hint="cs"/>
          <w:b/>
          <w:bCs/>
          <w:rtl/>
        </w:rPr>
        <w:t>أيرلندا</w:t>
      </w:r>
      <w:proofErr w:type="spellEnd"/>
      <w:r w:rsidRPr="00D35511">
        <w:rPr>
          <w:b/>
          <w:bCs/>
          <w:rtl/>
        </w:rPr>
        <w:t xml:space="preserve"> الشمالية)؛</w:t>
      </w:r>
    </w:p>
    <w:p w:rsidR="000920EF" w:rsidRPr="00202379" w:rsidRDefault="000920EF" w:rsidP="00AF4A1E">
      <w:pPr>
        <w:pStyle w:val="SingleTxtGA"/>
        <w:tabs>
          <w:tab w:val="clear" w:pos="2608"/>
          <w:tab w:val="clear" w:pos="3289"/>
          <w:tab w:val="left" w:pos="3200"/>
        </w:tabs>
        <w:spacing w:after="100"/>
        <w:ind w:left="1928"/>
        <w:rPr>
          <w:b/>
          <w:bCs/>
          <w:spacing w:val="-4"/>
          <w:rtl/>
        </w:rPr>
      </w:pPr>
      <w:r w:rsidRPr="00202379">
        <w:rPr>
          <w:spacing w:val="-4"/>
          <w:rtl/>
        </w:rPr>
        <w:t>117-48</w:t>
      </w:r>
      <w:r w:rsidR="004B3109" w:rsidRPr="00202379">
        <w:rPr>
          <w:rFonts w:hint="cs"/>
          <w:spacing w:val="-4"/>
          <w:rtl/>
        </w:rPr>
        <w:t>-</w:t>
      </w:r>
      <w:r w:rsidRPr="00202379">
        <w:rPr>
          <w:rFonts w:hint="cs"/>
          <w:spacing w:val="-4"/>
          <w:rtl/>
        </w:rPr>
        <w:tab/>
      </w:r>
      <w:r w:rsidRPr="00202379">
        <w:rPr>
          <w:rFonts w:hint="cs"/>
          <w:b/>
          <w:bCs/>
          <w:spacing w:val="-4"/>
          <w:rtl/>
        </w:rPr>
        <w:t xml:space="preserve">النظر في </w:t>
      </w:r>
      <w:r w:rsidRPr="00202379">
        <w:rPr>
          <w:b/>
          <w:bCs/>
          <w:spacing w:val="-4"/>
          <w:rtl/>
        </w:rPr>
        <w:t xml:space="preserve">ادعاءات </w:t>
      </w:r>
      <w:r w:rsidRPr="00202379">
        <w:rPr>
          <w:rFonts w:hint="cs"/>
          <w:b/>
          <w:bCs/>
          <w:spacing w:val="-4"/>
          <w:rtl/>
        </w:rPr>
        <w:t>التعرض ل</w:t>
      </w:r>
      <w:r w:rsidRPr="00202379">
        <w:rPr>
          <w:b/>
          <w:bCs/>
          <w:spacing w:val="-4"/>
          <w:rtl/>
        </w:rPr>
        <w:t>سوء المعاملة والتعذيب أثناء الاحتجاز</w:t>
      </w:r>
      <w:r w:rsidRPr="00202379">
        <w:rPr>
          <w:rFonts w:hint="cs"/>
          <w:b/>
          <w:bCs/>
          <w:spacing w:val="-4"/>
          <w:rtl/>
        </w:rPr>
        <w:t xml:space="preserve"> وفي عدم توفير</w:t>
      </w:r>
      <w:r w:rsidRPr="00202379">
        <w:rPr>
          <w:b/>
          <w:bCs/>
          <w:spacing w:val="-4"/>
          <w:rtl/>
        </w:rPr>
        <w:t xml:space="preserve"> ضمانات المحاكمة العادلة </w:t>
      </w:r>
      <w:r w:rsidRPr="00202379">
        <w:rPr>
          <w:rFonts w:hint="cs"/>
          <w:b/>
          <w:bCs/>
          <w:spacing w:val="-4"/>
          <w:rtl/>
        </w:rPr>
        <w:t xml:space="preserve">للأشخاص الذين أُوقفوا وحوكموا عقب أعمال العنف التي جرت عام 2010 </w:t>
      </w:r>
      <w:r w:rsidRPr="00202379">
        <w:rPr>
          <w:b/>
          <w:bCs/>
          <w:spacing w:val="-4"/>
          <w:rtl/>
        </w:rPr>
        <w:t>(الولايات المتحدة الأمريكية)؛</w:t>
      </w:r>
    </w:p>
    <w:p w:rsidR="000920EF" w:rsidRPr="00D35511" w:rsidRDefault="000920EF" w:rsidP="00AF4A1E">
      <w:pPr>
        <w:pStyle w:val="SingleTxtGA"/>
        <w:tabs>
          <w:tab w:val="clear" w:pos="2608"/>
          <w:tab w:val="clear" w:pos="3289"/>
          <w:tab w:val="left" w:pos="3200"/>
        </w:tabs>
        <w:ind w:left="1928"/>
        <w:rPr>
          <w:b/>
          <w:bCs/>
          <w:rtl/>
        </w:rPr>
      </w:pPr>
      <w:r w:rsidRPr="00F70FF9">
        <w:rPr>
          <w:rtl/>
        </w:rPr>
        <w:lastRenderedPageBreak/>
        <w:t>117-49</w:t>
      </w:r>
      <w:r w:rsidR="004B3109">
        <w:rPr>
          <w:rFonts w:hint="cs"/>
          <w:rtl/>
        </w:rPr>
        <w:t>-</w:t>
      </w:r>
      <w:r w:rsidRPr="00F70FF9">
        <w:rPr>
          <w:rFonts w:hint="cs"/>
          <w:rtl/>
        </w:rPr>
        <w:tab/>
      </w:r>
      <w:r w:rsidRPr="00D35511">
        <w:rPr>
          <w:rFonts w:hint="cs"/>
          <w:b/>
          <w:bCs/>
          <w:rtl/>
        </w:rPr>
        <w:t xml:space="preserve">ضمان إجراء تحقيق فوري وفعال في ادعاءات </w:t>
      </w:r>
      <w:r w:rsidRPr="00D35511">
        <w:rPr>
          <w:b/>
          <w:bCs/>
          <w:rtl/>
        </w:rPr>
        <w:t xml:space="preserve">التعذيب وغيره من </w:t>
      </w:r>
      <w:r w:rsidRPr="00D35511">
        <w:rPr>
          <w:rFonts w:hint="cs"/>
          <w:b/>
          <w:bCs/>
          <w:rtl/>
        </w:rPr>
        <w:t xml:space="preserve">ضروب سوء </w:t>
      </w:r>
      <w:r w:rsidRPr="00D35511">
        <w:rPr>
          <w:b/>
          <w:bCs/>
          <w:rtl/>
        </w:rPr>
        <w:t xml:space="preserve">المعاملة </w:t>
      </w:r>
      <w:r w:rsidRPr="00D35511">
        <w:rPr>
          <w:rFonts w:hint="cs"/>
          <w:b/>
          <w:bCs/>
          <w:rtl/>
        </w:rPr>
        <w:t xml:space="preserve">وضمان محاكمة ومعاقبة مرتكبي هذه الأعمال وفقاً للمعايير التي </w:t>
      </w:r>
      <w:proofErr w:type="spellStart"/>
      <w:r w:rsidRPr="00D35511">
        <w:rPr>
          <w:rFonts w:hint="cs"/>
          <w:b/>
          <w:bCs/>
          <w:rtl/>
        </w:rPr>
        <w:t>تقتضيها</w:t>
      </w:r>
      <w:proofErr w:type="spellEnd"/>
      <w:r w:rsidRPr="00D35511">
        <w:rPr>
          <w:rFonts w:hint="cs"/>
          <w:b/>
          <w:bCs/>
          <w:rtl/>
        </w:rPr>
        <w:t xml:space="preserve"> القواعد الدولية </w:t>
      </w:r>
      <w:r w:rsidRPr="00D35511">
        <w:rPr>
          <w:b/>
          <w:bCs/>
          <w:rtl/>
        </w:rPr>
        <w:t>(أوروغواي)؛</w:t>
      </w:r>
    </w:p>
    <w:p w:rsidR="000920EF" w:rsidRPr="00202379" w:rsidRDefault="000920EF" w:rsidP="00AF4A1E">
      <w:pPr>
        <w:pStyle w:val="SingleTxtGA"/>
        <w:tabs>
          <w:tab w:val="clear" w:pos="2608"/>
          <w:tab w:val="clear" w:pos="3289"/>
          <w:tab w:val="left" w:pos="3200"/>
        </w:tabs>
        <w:ind w:left="1928"/>
        <w:rPr>
          <w:b/>
          <w:bCs/>
          <w:spacing w:val="-2"/>
          <w:rtl/>
        </w:rPr>
      </w:pPr>
      <w:r w:rsidRPr="00202379">
        <w:rPr>
          <w:spacing w:val="-2"/>
          <w:rtl/>
        </w:rPr>
        <w:t>117-50</w:t>
      </w:r>
      <w:r w:rsidR="004B3109" w:rsidRPr="00202379">
        <w:rPr>
          <w:rFonts w:hint="cs"/>
          <w:spacing w:val="-2"/>
          <w:rtl/>
        </w:rPr>
        <w:t>-</w:t>
      </w:r>
      <w:r w:rsidRPr="00202379">
        <w:rPr>
          <w:spacing w:val="-2"/>
          <w:rtl/>
        </w:rPr>
        <w:tab/>
      </w:r>
      <w:r w:rsidRPr="00202379">
        <w:rPr>
          <w:b/>
          <w:bCs/>
          <w:spacing w:val="-2"/>
          <w:rtl/>
        </w:rPr>
        <w:t>زيادة القدر</w:t>
      </w:r>
      <w:r w:rsidRPr="00202379">
        <w:rPr>
          <w:rFonts w:hint="cs"/>
          <w:b/>
          <w:bCs/>
          <w:spacing w:val="-2"/>
          <w:rtl/>
        </w:rPr>
        <w:t xml:space="preserve">ات اللازمة للتحقيق في جميع شكاوى المتعلقة بأعمال التعذيب ومحاكمة مرتكبيها، وإيلاء اهتمام خاص للادعاءات المتصلة بتعذيب الأشخاص المنتمين إلى الأقليات الإثنية، ووضع تعريف للتعذيب في القانون الجنائي </w:t>
      </w:r>
      <w:r w:rsidRPr="00202379">
        <w:rPr>
          <w:b/>
          <w:bCs/>
          <w:spacing w:val="-2"/>
          <w:rtl/>
        </w:rPr>
        <w:t>يتماشى تماما</w:t>
      </w:r>
      <w:r w:rsidRPr="00202379">
        <w:rPr>
          <w:rFonts w:hint="cs"/>
          <w:b/>
          <w:bCs/>
          <w:spacing w:val="-2"/>
          <w:rtl/>
        </w:rPr>
        <w:t>ً</w:t>
      </w:r>
      <w:r w:rsidRPr="00202379">
        <w:rPr>
          <w:b/>
          <w:bCs/>
          <w:spacing w:val="-2"/>
          <w:rtl/>
        </w:rPr>
        <w:t xml:space="preserve"> مع </w:t>
      </w:r>
      <w:r w:rsidRPr="00202379">
        <w:rPr>
          <w:rFonts w:hint="cs"/>
          <w:b/>
          <w:bCs/>
          <w:spacing w:val="-2"/>
          <w:rtl/>
        </w:rPr>
        <w:t xml:space="preserve">اتفاقية مناهضة التعذيب </w:t>
      </w:r>
      <w:r w:rsidRPr="00202379">
        <w:rPr>
          <w:b/>
          <w:bCs/>
          <w:spacing w:val="-2"/>
          <w:rtl/>
        </w:rPr>
        <w:t>(الجمهورية التشيكية)؛</w:t>
      </w:r>
    </w:p>
    <w:p w:rsidR="000920EF" w:rsidRPr="00D35511" w:rsidRDefault="000920EF" w:rsidP="00A951B7">
      <w:pPr>
        <w:pStyle w:val="SingleTxtGA"/>
        <w:tabs>
          <w:tab w:val="clear" w:pos="2608"/>
          <w:tab w:val="clear" w:pos="3289"/>
          <w:tab w:val="left" w:pos="3200"/>
        </w:tabs>
        <w:ind w:left="1928"/>
        <w:rPr>
          <w:b/>
          <w:bCs/>
          <w:rtl/>
        </w:rPr>
      </w:pPr>
      <w:r w:rsidRPr="00F70FF9">
        <w:rPr>
          <w:rtl/>
        </w:rPr>
        <w:t>117-51</w:t>
      </w:r>
      <w:r w:rsidR="004B3109">
        <w:rPr>
          <w:rFonts w:hint="cs"/>
          <w:rtl/>
        </w:rPr>
        <w:t>-</w:t>
      </w:r>
      <w:r w:rsidRPr="00F70FF9">
        <w:rPr>
          <w:rtl/>
        </w:rPr>
        <w:tab/>
      </w:r>
      <w:r w:rsidRPr="00D35511">
        <w:rPr>
          <w:b/>
          <w:bCs/>
          <w:rtl/>
        </w:rPr>
        <w:t xml:space="preserve">منع أعمال التعذيب وضمان </w:t>
      </w:r>
      <w:r w:rsidRPr="00D35511">
        <w:rPr>
          <w:rFonts w:hint="cs"/>
          <w:b/>
          <w:bCs/>
          <w:rtl/>
        </w:rPr>
        <w:t xml:space="preserve">التحقيق الفوري والفعال في </w:t>
      </w:r>
      <w:r w:rsidRPr="00D35511">
        <w:rPr>
          <w:b/>
          <w:bCs/>
          <w:rtl/>
        </w:rPr>
        <w:t xml:space="preserve">ادعاءات </w:t>
      </w:r>
      <w:r w:rsidRPr="00D35511">
        <w:rPr>
          <w:rFonts w:hint="cs"/>
          <w:b/>
          <w:bCs/>
          <w:rtl/>
        </w:rPr>
        <w:t>التع</w:t>
      </w:r>
      <w:r w:rsidR="00A951B7">
        <w:rPr>
          <w:rFonts w:hint="cs"/>
          <w:b/>
          <w:bCs/>
          <w:rtl/>
        </w:rPr>
        <w:t>ر</w:t>
      </w:r>
      <w:r w:rsidRPr="00D35511">
        <w:rPr>
          <w:rFonts w:hint="cs"/>
          <w:b/>
          <w:bCs/>
          <w:rtl/>
        </w:rPr>
        <w:t>ض ل</w:t>
      </w:r>
      <w:r w:rsidRPr="00D35511">
        <w:rPr>
          <w:b/>
          <w:bCs/>
          <w:rtl/>
        </w:rPr>
        <w:t>لتعذيب وسوء المعاملة (هنغاريا)؛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117-52</w:t>
      </w:r>
      <w:r w:rsidR="004B3109">
        <w:rPr>
          <w:rFonts w:hint="cs"/>
          <w:rtl/>
        </w:rPr>
        <w:t>-</w:t>
      </w:r>
      <w:r w:rsidRPr="00F70FF9">
        <w:rPr>
          <w:rtl/>
        </w:rPr>
        <w:tab/>
      </w:r>
      <w:r w:rsidRPr="00D35511">
        <w:rPr>
          <w:b/>
          <w:bCs/>
          <w:rtl/>
        </w:rPr>
        <w:t xml:space="preserve">منع جميع أعمال التعذيب وسوء المعاملة وضمان إجراء تحقيقات </w:t>
      </w:r>
      <w:r w:rsidRPr="00D35511">
        <w:rPr>
          <w:rFonts w:hint="cs"/>
          <w:b/>
          <w:bCs/>
          <w:rtl/>
        </w:rPr>
        <w:t xml:space="preserve">فورية ونزيهة </w:t>
      </w:r>
      <w:r w:rsidRPr="00D35511">
        <w:rPr>
          <w:b/>
          <w:bCs/>
          <w:rtl/>
        </w:rPr>
        <w:t>في الشكاوى (البرتغال)؛</w:t>
      </w:r>
    </w:p>
    <w:p w:rsidR="000920EF" w:rsidRPr="00D35511" w:rsidRDefault="000920EF" w:rsidP="00AF4A1E">
      <w:pPr>
        <w:pStyle w:val="SingleTxtGA"/>
        <w:tabs>
          <w:tab w:val="clear" w:pos="2608"/>
          <w:tab w:val="clear" w:pos="3289"/>
          <w:tab w:val="left" w:pos="3200"/>
        </w:tabs>
        <w:ind w:left="1928"/>
        <w:rPr>
          <w:b/>
          <w:bCs/>
          <w:rtl/>
        </w:rPr>
      </w:pPr>
      <w:r w:rsidRPr="00F70FF9">
        <w:rPr>
          <w:rtl/>
        </w:rPr>
        <w:t>117-53</w:t>
      </w:r>
      <w:r w:rsidR="004B3109">
        <w:rPr>
          <w:rFonts w:hint="cs"/>
          <w:rtl/>
        </w:rPr>
        <w:t>-</w:t>
      </w:r>
      <w:r w:rsidRPr="00F70FF9">
        <w:rPr>
          <w:rtl/>
        </w:rPr>
        <w:tab/>
      </w:r>
      <w:r w:rsidRPr="00D35511">
        <w:rPr>
          <w:rFonts w:hint="cs"/>
          <w:b/>
          <w:bCs/>
          <w:rtl/>
        </w:rPr>
        <w:t>ضمان إجراء تحقيقات شاملة في جميع ادعاءات التعرض</w:t>
      </w:r>
      <w:r w:rsidR="00DD49AC" w:rsidRPr="00D35511">
        <w:rPr>
          <w:rFonts w:hint="cs"/>
          <w:b/>
          <w:bCs/>
          <w:rtl/>
        </w:rPr>
        <w:t xml:space="preserve"> </w:t>
      </w:r>
      <w:r w:rsidRPr="00D35511">
        <w:rPr>
          <w:rFonts w:hint="cs"/>
          <w:b/>
          <w:bCs/>
          <w:rtl/>
        </w:rPr>
        <w:t>ل</w:t>
      </w:r>
      <w:r w:rsidRPr="00D35511">
        <w:rPr>
          <w:b/>
          <w:bCs/>
          <w:rtl/>
        </w:rPr>
        <w:t xml:space="preserve">لتعذيب </w:t>
      </w:r>
      <w:r w:rsidR="00A951B7">
        <w:rPr>
          <w:rFonts w:hint="cs"/>
          <w:b/>
          <w:bCs/>
          <w:rtl/>
        </w:rPr>
        <w:t>و</w:t>
      </w:r>
      <w:r w:rsidRPr="00D35511">
        <w:rPr>
          <w:rFonts w:hint="cs"/>
          <w:b/>
          <w:bCs/>
          <w:rtl/>
        </w:rPr>
        <w:t xml:space="preserve">غيره من ضروب المعاملة </w:t>
      </w:r>
      <w:r w:rsidRPr="00D35511">
        <w:rPr>
          <w:b/>
          <w:bCs/>
          <w:rtl/>
        </w:rPr>
        <w:t xml:space="preserve">اللاإنسانية أو المهينة، بما في ذلك </w:t>
      </w:r>
      <w:r w:rsidRPr="00D35511">
        <w:rPr>
          <w:rFonts w:hint="cs"/>
          <w:b/>
          <w:bCs/>
          <w:rtl/>
        </w:rPr>
        <w:t xml:space="preserve">الادعاءات </w:t>
      </w:r>
      <w:r w:rsidRPr="00D35511">
        <w:rPr>
          <w:b/>
          <w:bCs/>
          <w:rtl/>
        </w:rPr>
        <w:t>المتعلقة ب</w:t>
      </w:r>
      <w:r w:rsidRPr="00D35511">
        <w:rPr>
          <w:rFonts w:hint="cs"/>
          <w:b/>
          <w:bCs/>
          <w:rtl/>
        </w:rPr>
        <w:t xml:space="preserve">أعمال </w:t>
      </w:r>
      <w:r w:rsidRPr="00D35511">
        <w:rPr>
          <w:b/>
          <w:bCs/>
          <w:rtl/>
        </w:rPr>
        <w:t xml:space="preserve">العنف </w:t>
      </w:r>
      <w:r w:rsidRPr="00D35511">
        <w:rPr>
          <w:rFonts w:hint="cs"/>
          <w:b/>
          <w:bCs/>
          <w:rtl/>
        </w:rPr>
        <w:t xml:space="preserve">التي جرت في حزيران/يونيه </w:t>
      </w:r>
      <w:r w:rsidRPr="00D35511">
        <w:rPr>
          <w:b/>
          <w:bCs/>
          <w:rtl/>
        </w:rPr>
        <w:t>2010، و</w:t>
      </w:r>
      <w:r w:rsidRPr="00D35511">
        <w:rPr>
          <w:rFonts w:hint="cs"/>
          <w:b/>
          <w:bCs/>
          <w:rtl/>
        </w:rPr>
        <w:t xml:space="preserve">ضمان تقديم مرتكبي هذه الأعمال </w:t>
      </w:r>
      <w:r w:rsidRPr="00D35511">
        <w:rPr>
          <w:b/>
          <w:bCs/>
          <w:rtl/>
        </w:rPr>
        <w:t>إلى العدالة (جمهورية كوريا)؛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117-54</w:t>
      </w:r>
      <w:r w:rsidR="004B3109">
        <w:rPr>
          <w:rFonts w:hint="cs"/>
          <w:rtl/>
        </w:rPr>
        <w:t>-</w:t>
      </w:r>
      <w:r w:rsidRPr="00F70FF9">
        <w:rPr>
          <w:rtl/>
        </w:rPr>
        <w:tab/>
      </w:r>
      <w:r w:rsidRPr="00D35511">
        <w:rPr>
          <w:b/>
          <w:bCs/>
          <w:rtl/>
        </w:rPr>
        <w:t xml:space="preserve">ضمان المساءلة </w:t>
      </w:r>
      <w:r w:rsidRPr="00D35511">
        <w:rPr>
          <w:rFonts w:hint="cs"/>
          <w:b/>
          <w:bCs/>
          <w:rtl/>
        </w:rPr>
        <w:t xml:space="preserve">عن جميع حالات التعذيب وسوء المعاملة وضمان إجراء تحقيق فوري وفعال فيها </w:t>
      </w:r>
      <w:r w:rsidRPr="00D35511">
        <w:rPr>
          <w:b/>
          <w:bCs/>
          <w:rtl/>
        </w:rPr>
        <w:t>(صربيا)؛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117-55</w:t>
      </w:r>
      <w:r w:rsidR="004B3109">
        <w:rPr>
          <w:rFonts w:hint="cs"/>
          <w:rtl/>
        </w:rPr>
        <w:t>-</w:t>
      </w:r>
      <w:r w:rsidRPr="00F70FF9">
        <w:rPr>
          <w:rtl/>
        </w:rPr>
        <w:tab/>
      </w:r>
      <w:r w:rsidRPr="00D35511">
        <w:rPr>
          <w:b/>
          <w:bCs/>
          <w:rtl/>
        </w:rPr>
        <w:t xml:space="preserve">اتخاذ جميع التدابير اللازمة لمكافحة </w:t>
      </w:r>
      <w:r w:rsidRPr="00D35511">
        <w:rPr>
          <w:rFonts w:hint="cs"/>
          <w:b/>
          <w:bCs/>
          <w:rtl/>
        </w:rPr>
        <w:t xml:space="preserve">التعذيب وسوء </w:t>
      </w:r>
      <w:r w:rsidRPr="00D35511">
        <w:rPr>
          <w:b/>
          <w:bCs/>
          <w:rtl/>
        </w:rPr>
        <w:t>المعاملة</w:t>
      </w:r>
      <w:r w:rsidRPr="00D35511">
        <w:rPr>
          <w:rFonts w:hint="cs"/>
          <w:b/>
          <w:bCs/>
          <w:rtl/>
        </w:rPr>
        <w:t xml:space="preserve"> بشكل فعال</w:t>
      </w:r>
      <w:r w:rsidRPr="00D35511">
        <w:rPr>
          <w:b/>
          <w:bCs/>
          <w:rtl/>
        </w:rPr>
        <w:t xml:space="preserve">، </w:t>
      </w:r>
      <w:r w:rsidRPr="00D35511">
        <w:rPr>
          <w:rFonts w:hint="cs"/>
          <w:b/>
          <w:bCs/>
          <w:rtl/>
        </w:rPr>
        <w:t>خصوصاً في</w:t>
      </w:r>
      <w:r w:rsidR="00DD49AC" w:rsidRPr="00D35511">
        <w:rPr>
          <w:rFonts w:hint="cs"/>
          <w:b/>
          <w:bCs/>
          <w:rtl/>
        </w:rPr>
        <w:t xml:space="preserve"> </w:t>
      </w:r>
      <w:r w:rsidRPr="00D35511">
        <w:rPr>
          <w:rFonts w:hint="cs"/>
          <w:b/>
          <w:bCs/>
          <w:rtl/>
        </w:rPr>
        <w:t xml:space="preserve">مرافق </w:t>
      </w:r>
      <w:r w:rsidRPr="00D35511">
        <w:rPr>
          <w:b/>
          <w:bCs/>
          <w:rtl/>
        </w:rPr>
        <w:t>الشرطة والسجون (فرنسا)؛</w:t>
      </w:r>
    </w:p>
    <w:p w:rsidR="000920EF" w:rsidRPr="00D35511" w:rsidRDefault="000920EF" w:rsidP="00AF4A1E">
      <w:pPr>
        <w:pStyle w:val="SingleTxtGA"/>
        <w:tabs>
          <w:tab w:val="clear" w:pos="2608"/>
          <w:tab w:val="clear" w:pos="3289"/>
          <w:tab w:val="left" w:pos="3200"/>
        </w:tabs>
        <w:ind w:left="1928"/>
        <w:rPr>
          <w:b/>
          <w:bCs/>
          <w:rtl/>
        </w:rPr>
      </w:pPr>
      <w:r w:rsidRPr="00F70FF9">
        <w:rPr>
          <w:rtl/>
        </w:rPr>
        <w:t>117-56</w:t>
      </w:r>
      <w:r w:rsidR="004B3109">
        <w:rPr>
          <w:rFonts w:hint="cs"/>
          <w:rtl/>
        </w:rPr>
        <w:t>-</w:t>
      </w:r>
      <w:r w:rsidRPr="00F70FF9">
        <w:rPr>
          <w:rtl/>
        </w:rPr>
        <w:tab/>
      </w:r>
      <w:r w:rsidRPr="00D35511">
        <w:rPr>
          <w:rFonts w:hint="cs"/>
          <w:b/>
          <w:bCs/>
          <w:rtl/>
        </w:rPr>
        <w:t>المضي في تحسين ال</w:t>
      </w:r>
      <w:r w:rsidRPr="00D35511">
        <w:rPr>
          <w:b/>
          <w:bCs/>
          <w:rtl/>
        </w:rPr>
        <w:t>ظروف الحيا</w:t>
      </w:r>
      <w:r w:rsidRPr="00D35511">
        <w:rPr>
          <w:rFonts w:hint="cs"/>
          <w:b/>
          <w:bCs/>
          <w:rtl/>
        </w:rPr>
        <w:t>تية ومنع سوء معاملة المحتجزين في السجون الحكومية، بما يتماشى مع المعايير الدولية</w:t>
      </w:r>
      <w:r w:rsidRPr="00D35511">
        <w:rPr>
          <w:b/>
          <w:bCs/>
          <w:rtl/>
        </w:rPr>
        <w:t xml:space="preserve"> (ألبانيا)؛</w:t>
      </w:r>
    </w:p>
    <w:p w:rsidR="000920EF" w:rsidRPr="00202379" w:rsidRDefault="000920EF" w:rsidP="00AF4A1E">
      <w:pPr>
        <w:pStyle w:val="SingleTxtGA"/>
        <w:tabs>
          <w:tab w:val="clear" w:pos="2608"/>
          <w:tab w:val="clear" w:pos="3289"/>
          <w:tab w:val="left" w:pos="3200"/>
        </w:tabs>
        <w:ind w:left="1928"/>
        <w:rPr>
          <w:b/>
          <w:bCs/>
          <w:spacing w:val="-4"/>
          <w:rtl/>
        </w:rPr>
      </w:pPr>
      <w:r w:rsidRPr="00202379">
        <w:rPr>
          <w:spacing w:val="-4"/>
          <w:rtl/>
        </w:rPr>
        <w:t>117-57</w:t>
      </w:r>
      <w:r w:rsidR="004B3109" w:rsidRPr="00202379">
        <w:rPr>
          <w:rFonts w:hint="cs"/>
          <w:spacing w:val="-4"/>
          <w:rtl/>
        </w:rPr>
        <w:t>-</w:t>
      </w:r>
      <w:r w:rsidRPr="00202379">
        <w:rPr>
          <w:spacing w:val="-4"/>
          <w:rtl/>
        </w:rPr>
        <w:tab/>
      </w:r>
      <w:r w:rsidRPr="00202379">
        <w:rPr>
          <w:b/>
          <w:bCs/>
          <w:spacing w:val="-4"/>
          <w:rtl/>
        </w:rPr>
        <w:t xml:space="preserve">تقديم ضمانات للأطفال </w:t>
      </w:r>
      <w:r w:rsidRPr="00202379">
        <w:rPr>
          <w:rFonts w:hint="cs"/>
          <w:b/>
          <w:bCs/>
          <w:spacing w:val="-4"/>
          <w:rtl/>
        </w:rPr>
        <w:t>المحتجزين</w:t>
      </w:r>
      <w:r w:rsidRPr="00202379">
        <w:rPr>
          <w:b/>
          <w:bCs/>
          <w:spacing w:val="-4"/>
          <w:rtl/>
        </w:rPr>
        <w:t xml:space="preserve">، بما في ذلك عن طريق </w:t>
      </w:r>
      <w:r w:rsidRPr="00202379">
        <w:rPr>
          <w:rFonts w:hint="cs"/>
          <w:b/>
          <w:bCs/>
          <w:spacing w:val="-4"/>
          <w:rtl/>
        </w:rPr>
        <w:t xml:space="preserve">إلغاء اللجوء إلى </w:t>
      </w:r>
      <w:r w:rsidRPr="00202379">
        <w:rPr>
          <w:b/>
          <w:bCs/>
          <w:spacing w:val="-4"/>
          <w:rtl/>
        </w:rPr>
        <w:t xml:space="preserve">الحبس الانفرادي وعن طريق فصل </w:t>
      </w:r>
      <w:r w:rsidRPr="00202379">
        <w:rPr>
          <w:rFonts w:hint="cs"/>
          <w:b/>
          <w:bCs/>
          <w:spacing w:val="-4"/>
          <w:rtl/>
        </w:rPr>
        <w:t xml:space="preserve">الكبار عن </w:t>
      </w:r>
      <w:r w:rsidRPr="00202379">
        <w:rPr>
          <w:b/>
          <w:bCs/>
          <w:spacing w:val="-4"/>
          <w:rtl/>
        </w:rPr>
        <w:t>الأطفال (المكسيك)؛</w:t>
      </w:r>
    </w:p>
    <w:p w:rsidR="000920EF" w:rsidRPr="00D35511" w:rsidRDefault="000920EF" w:rsidP="00AF4A1E">
      <w:pPr>
        <w:pStyle w:val="SingleTxtGA"/>
        <w:tabs>
          <w:tab w:val="clear" w:pos="2608"/>
          <w:tab w:val="clear" w:pos="3289"/>
          <w:tab w:val="left" w:pos="3200"/>
        </w:tabs>
        <w:ind w:left="1928"/>
        <w:rPr>
          <w:b/>
          <w:bCs/>
          <w:rtl/>
        </w:rPr>
      </w:pPr>
      <w:r w:rsidRPr="00F70FF9">
        <w:rPr>
          <w:rtl/>
        </w:rPr>
        <w:t>117-58</w:t>
      </w:r>
      <w:r w:rsidR="004B3109">
        <w:rPr>
          <w:rFonts w:hint="cs"/>
          <w:rtl/>
        </w:rPr>
        <w:t>-</w:t>
      </w:r>
      <w:r w:rsidRPr="00F70FF9">
        <w:rPr>
          <w:rtl/>
        </w:rPr>
        <w:tab/>
      </w:r>
      <w:r w:rsidRPr="00D35511">
        <w:rPr>
          <w:b/>
          <w:bCs/>
          <w:rtl/>
        </w:rPr>
        <w:t xml:space="preserve">مكافحة العنف ضد النساء (تيمور </w:t>
      </w:r>
      <w:r w:rsidRPr="00D35511">
        <w:rPr>
          <w:rFonts w:hint="cs"/>
          <w:b/>
          <w:bCs/>
          <w:rtl/>
        </w:rPr>
        <w:t>- ليشتي</w:t>
      </w:r>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117-59</w:t>
      </w:r>
      <w:r w:rsidR="004B3109">
        <w:rPr>
          <w:rFonts w:hint="cs"/>
          <w:rtl/>
        </w:rPr>
        <w:t>-</w:t>
      </w:r>
      <w:r w:rsidRPr="00F70FF9">
        <w:rPr>
          <w:rtl/>
        </w:rPr>
        <w:tab/>
      </w:r>
      <w:r w:rsidRPr="00D35511">
        <w:rPr>
          <w:rFonts w:hint="cs"/>
          <w:b/>
          <w:bCs/>
          <w:rtl/>
        </w:rPr>
        <w:t xml:space="preserve">مواصلة </w:t>
      </w:r>
      <w:r w:rsidRPr="00D35511">
        <w:rPr>
          <w:b/>
          <w:bCs/>
          <w:rtl/>
        </w:rPr>
        <w:t xml:space="preserve">جهودها </w:t>
      </w:r>
      <w:r w:rsidRPr="00D35511">
        <w:rPr>
          <w:rFonts w:hint="cs"/>
          <w:b/>
          <w:bCs/>
          <w:rtl/>
        </w:rPr>
        <w:t>ل</w:t>
      </w:r>
      <w:r w:rsidRPr="00D35511">
        <w:rPr>
          <w:b/>
          <w:bCs/>
          <w:rtl/>
        </w:rPr>
        <w:t xml:space="preserve">مكافحة العنف ضد النساء، </w:t>
      </w:r>
      <w:r w:rsidRPr="00D35511">
        <w:rPr>
          <w:rFonts w:hint="cs"/>
          <w:b/>
          <w:bCs/>
          <w:rtl/>
        </w:rPr>
        <w:t xml:space="preserve">عن طريق </w:t>
      </w:r>
      <w:r w:rsidRPr="00D35511">
        <w:rPr>
          <w:b/>
          <w:bCs/>
          <w:rtl/>
        </w:rPr>
        <w:t>جملة أمور</w:t>
      </w:r>
      <w:r w:rsidR="00DD49AC" w:rsidRPr="00D35511">
        <w:rPr>
          <w:b/>
          <w:bCs/>
          <w:rtl/>
        </w:rPr>
        <w:t xml:space="preserve"> </w:t>
      </w:r>
      <w:r w:rsidRPr="00D35511">
        <w:rPr>
          <w:rFonts w:hint="cs"/>
          <w:b/>
          <w:bCs/>
          <w:rtl/>
        </w:rPr>
        <w:t xml:space="preserve">منها التوعية </w:t>
      </w:r>
      <w:r w:rsidRPr="00D35511">
        <w:rPr>
          <w:b/>
          <w:bCs/>
          <w:rtl/>
        </w:rPr>
        <w:t xml:space="preserve">بحقوق الضحايا، </w:t>
      </w:r>
      <w:r w:rsidRPr="00D35511">
        <w:rPr>
          <w:rFonts w:hint="cs"/>
          <w:b/>
          <w:bCs/>
          <w:rtl/>
        </w:rPr>
        <w:t>وتعزيز ال</w:t>
      </w:r>
      <w:r w:rsidRPr="00D35511">
        <w:rPr>
          <w:b/>
          <w:bCs/>
          <w:rtl/>
        </w:rPr>
        <w:t xml:space="preserve">فهم </w:t>
      </w:r>
      <w:r w:rsidRPr="00D35511">
        <w:rPr>
          <w:rFonts w:hint="cs"/>
          <w:b/>
          <w:bCs/>
          <w:rtl/>
        </w:rPr>
        <w:t xml:space="preserve">لدى </w:t>
      </w:r>
      <w:r w:rsidRPr="00D35511">
        <w:rPr>
          <w:b/>
          <w:bCs/>
          <w:rtl/>
        </w:rPr>
        <w:t xml:space="preserve">الجمهور لتجنب </w:t>
      </w:r>
      <w:r w:rsidRPr="00D35511">
        <w:rPr>
          <w:rFonts w:hint="cs"/>
          <w:b/>
          <w:bCs/>
          <w:rtl/>
        </w:rPr>
        <w:t xml:space="preserve">الإقصاء </w:t>
      </w:r>
      <w:r w:rsidRPr="00D35511">
        <w:rPr>
          <w:b/>
          <w:bCs/>
          <w:rtl/>
        </w:rPr>
        <w:t xml:space="preserve">الاجتماعي للضحايا وتمكين النساء والفتيات </w:t>
      </w:r>
      <w:r w:rsidRPr="00D35511">
        <w:rPr>
          <w:rFonts w:hint="cs"/>
          <w:b/>
          <w:bCs/>
          <w:rtl/>
        </w:rPr>
        <w:t xml:space="preserve">عن طريق </w:t>
      </w:r>
      <w:r w:rsidRPr="00D35511">
        <w:rPr>
          <w:b/>
          <w:bCs/>
          <w:rtl/>
        </w:rPr>
        <w:t xml:space="preserve">تعزيز فرص </w:t>
      </w:r>
      <w:r w:rsidRPr="00D35511">
        <w:rPr>
          <w:rFonts w:hint="cs"/>
          <w:b/>
          <w:bCs/>
          <w:rtl/>
        </w:rPr>
        <w:t xml:space="preserve">وصولهن إلى </w:t>
      </w:r>
      <w:r w:rsidRPr="00D35511">
        <w:rPr>
          <w:b/>
          <w:bCs/>
          <w:rtl/>
        </w:rPr>
        <w:t>التعليم (تايلند)؛</w:t>
      </w:r>
    </w:p>
    <w:p w:rsidR="000920EF" w:rsidRPr="00D35511" w:rsidRDefault="000920EF" w:rsidP="00AF4A1E">
      <w:pPr>
        <w:pStyle w:val="SingleTxtGA"/>
        <w:tabs>
          <w:tab w:val="clear" w:pos="2608"/>
          <w:tab w:val="clear" w:pos="3289"/>
          <w:tab w:val="left" w:pos="3200"/>
        </w:tabs>
        <w:ind w:left="1928"/>
        <w:rPr>
          <w:b/>
          <w:bCs/>
          <w:rtl/>
        </w:rPr>
      </w:pPr>
      <w:r w:rsidRPr="00F70FF9">
        <w:rPr>
          <w:rtl/>
        </w:rPr>
        <w:lastRenderedPageBreak/>
        <w:t>117-60</w:t>
      </w:r>
      <w:r w:rsidR="004B3109">
        <w:rPr>
          <w:rFonts w:hint="cs"/>
          <w:rtl/>
        </w:rPr>
        <w:t>-</w:t>
      </w:r>
      <w:r w:rsidRPr="00F70FF9">
        <w:rPr>
          <w:rtl/>
        </w:rPr>
        <w:tab/>
      </w:r>
      <w:r w:rsidRPr="00D35511">
        <w:rPr>
          <w:b/>
          <w:bCs/>
          <w:rtl/>
        </w:rPr>
        <w:t xml:space="preserve">اعتماد خطة </w:t>
      </w:r>
      <w:r w:rsidRPr="00D35511">
        <w:rPr>
          <w:rFonts w:hint="cs"/>
          <w:b/>
          <w:bCs/>
          <w:rtl/>
        </w:rPr>
        <w:t>ال</w:t>
      </w:r>
      <w:r w:rsidRPr="00D35511">
        <w:rPr>
          <w:b/>
          <w:bCs/>
          <w:rtl/>
        </w:rPr>
        <w:t xml:space="preserve">عمل </w:t>
      </w:r>
      <w:r w:rsidRPr="00D35511">
        <w:rPr>
          <w:rFonts w:hint="cs"/>
          <w:b/>
          <w:bCs/>
          <w:rtl/>
        </w:rPr>
        <w:t>ال</w:t>
      </w:r>
      <w:r w:rsidRPr="00D35511">
        <w:rPr>
          <w:b/>
          <w:bCs/>
          <w:rtl/>
        </w:rPr>
        <w:t xml:space="preserve">وطنية لمكافحة العنف ضد النساء، </w:t>
      </w:r>
      <w:r w:rsidRPr="00D35511">
        <w:rPr>
          <w:rFonts w:hint="cs"/>
          <w:b/>
          <w:bCs/>
          <w:rtl/>
        </w:rPr>
        <w:t xml:space="preserve">عن طريق </w:t>
      </w:r>
      <w:r w:rsidRPr="00D35511">
        <w:rPr>
          <w:b/>
          <w:bCs/>
          <w:rtl/>
        </w:rPr>
        <w:t>التحقيق في الشكاوى و</w:t>
      </w:r>
      <w:r w:rsidRPr="00D35511">
        <w:rPr>
          <w:rFonts w:hint="cs"/>
          <w:b/>
          <w:bCs/>
          <w:rtl/>
        </w:rPr>
        <w:t xml:space="preserve">رفع </w:t>
      </w:r>
      <w:r w:rsidRPr="00D35511">
        <w:rPr>
          <w:b/>
          <w:bCs/>
          <w:rtl/>
        </w:rPr>
        <w:t xml:space="preserve">دعاوى جنائية ضد </w:t>
      </w:r>
      <w:r w:rsidRPr="00D35511">
        <w:rPr>
          <w:rFonts w:hint="cs"/>
          <w:b/>
          <w:bCs/>
          <w:rtl/>
        </w:rPr>
        <w:t>مرتكبي هذه الأعمال</w:t>
      </w:r>
      <w:r w:rsidRPr="00D35511">
        <w:rPr>
          <w:b/>
          <w:bCs/>
          <w:rtl/>
        </w:rPr>
        <w:t xml:space="preserve">، حتى </w:t>
      </w:r>
      <w:r w:rsidRPr="00D35511">
        <w:rPr>
          <w:rFonts w:hint="cs"/>
          <w:b/>
          <w:bCs/>
          <w:rtl/>
        </w:rPr>
        <w:t xml:space="preserve">عندما لا تُقدم </w:t>
      </w:r>
      <w:r w:rsidRPr="00D35511">
        <w:rPr>
          <w:b/>
          <w:bCs/>
          <w:rtl/>
        </w:rPr>
        <w:t>شكاوى رسمية (ألبانيا)؛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117-61</w:t>
      </w:r>
      <w:r w:rsidR="004B3109">
        <w:rPr>
          <w:rFonts w:hint="cs"/>
          <w:rtl/>
        </w:rPr>
        <w:t>-</w:t>
      </w:r>
      <w:r w:rsidRPr="00F70FF9">
        <w:rPr>
          <w:rtl/>
        </w:rPr>
        <w:tab/>
      </w:r>
      <w:r w:rsidRPr="00D35511">
        <w:rPr>
          <w:b/>
          <w:bCs/>
          <w:rtl/>
        </w:rPr>
        <w:t xml:space="preserve">اعتماد خطة عمل وطنية لمكافحة العنف ضد النساء وقانون </w:t>
      </w:r>
      <w:r w:rsidRPr="00D35511">
        <w:rPr>
          <w:rFonts w:hint="cs"/>
          <w:b/>
          <w:bCs/>
          <w:rtl/>
        </w:rPr>
        <w:t xml:space="preserve">عن </w:t>
      </w:r>
      <w:r w:rsidRPr="00D35511">
        <w:rPr>
          <w:b/>
          <w:bCs/>
          <w:rtl/>
        </w:rPr>
        <w:t>العنف المنزلي (البرازيل)؛</w:t>
      </w:r>
    </w:p>
    <w:p w:rsidR="000920EF" w:rsidRPr="00D35511" w:rsidRDefault="000920EF" w:rsidP="00AF4A1E">
      <w:pPr>
        <w:pStyle w:val="SingleTxtGA"/>
        <w:tabs>
          <w:tab w:val="clear" w:pos="2608"/>
          <w:tab w:val="clear" w:pos="3289"/>
          <w:tab w:val="left" w:pos="3200"/>
        </w:tabs>
        <w:ind w:left="1928"/>
        <w:rPr>
          <w:b/>
          <w:bCs/>
          <w:rtl/>
        </w:rPr>
      </w:pPr>
      <w:r w:rsidRPr="00F70FF9">
        <w:rPr>
          <w:rtl/>
        </w:rPr>
        <w:t>117-62</w:t>
      </w:r>
      <w:r w:rsidR="004B3109">
        <w:rPr>
          <w:rFonts w:hint="cs"/>
          <w:rtl/>
        </w:rPr>
        <w:t>-</w:t>
      </w:r>
      <w:r w:rsidRPr="00F70FF9">
        <w:rPr>
          <w:rtl/>
        </w:rPr>
        <w:tab/>
      </w:r>
      <w:r w:rsidRPr="00D35511">
        <w:rPr>
          <w:b/>
          <w:bCs/>
          <w:rtl/>
        </w:rPr>
        <w:t xml:space="preserve">اتخاذ المزيد من التدابير التشريعية والعملية </w:t>
      </w:r>
      <w:r w:rsidRPr="00D35511">
        <w:rPr>
          <w:rFonts w:hint="cs"/>
          <w:b/>
          <w:bCs/>
          <w:rtl/>
        </w:rPr>
        <w:t>لوضع حد ل</w:t>
      </w:r>
      <w:r w:rsidRPr="00D35511">
        <w:rPr>
          <w:b/>
          <w:bCs/>
          <w:rtl/>
        </w:rPr>
        <w:t>لعنف ضد النساء، بما في ذلك ظاهرة</w:t>
      </w:r>
      <w:r w:rsidR="00DD49AC" w:rsidRPr="00D35511">
        <w:rPr>
          <w:b/>
          <w:bCs/>
          <w:rtl/>
        </w:rPr>
        <w:t xml:space="preserve"> </w:t>
      </w:r>
      <w:r w:rsidRPr="00D35511">
        <w:rPr>
          <w:rFonts w:hint="cs"/>
          <w:b/>
          <w:bCs/>
          <w:rtl/>
        </w:rPr>
        <w:t xml:space="preserve">خطف الفتيات لأغراض الزواج فضلاً عن </w:t>
      </w:r>
      <w:r w:rsidRPr="00D35511">
        <w:rPr>
          <w:b/>
          <w:bCs/>
          <w:rtl/>
        </w:rPr>
        <w:t>الزواج المبكر و</w:t>
      </w:r>
      <w:r w:rsidRPr="00D35511">
        <w:rPr>
          <w:rFonts w:hint="cs"/>
          <w:b/>
          <w:bCs/>
          <w:rtl/>
        </w:rPr>
        <w:t xml:space="preserve">الزواج </w:t>
      </w:r>
      <w:r w:rsidRPr="00D35511">
        <w:rPr>
          <w:b/>
          <w:bCs/>
          <w:rtl/>
        </w:rPr>
        <w:t>القسري (النمسا)؛</w:t>
      </w:r>
    </w:p>
    <w:p w:rsidR="000920EF" w:rsidRPr="00D35511" w:rsidRDefault="000920EF" w:rsidP="00AF4A1E">
      <w:pPr>
        <w:pStyle w:val="SingleTxtGA"/>
        <w:tabs>
          <w:tab w:val="clear" w:pos="2608"/>
          <w:tab w:val="clear" w:pos="3289"/>
          <w:tab w:val="left" w:pos="3200"/>
        </w:tabs>
        <w:ind w:left="1928"/>
        <w:rPr>
          <w:b/>
          <w:bCs/>
          <w:rtl/>
        </w:rPr>
      </w:pPr>
      <w:r w:rsidRPr="00F70FF9">
        <w:rPr>
          <w:rtl/>
        </w:rPr>
        <w:t>117-63</w:t>
      </w:r>
      <w:r w:rsidR="004B3109">
        <w:rPr>
          <w:rFonts w:hint="cs"/>
          <w:rtl/>
        </w:rPr>
        <w:t>-</w:t>
      </w:r>
      <w:r w:rsidRPr="00F70FF9">
        <w:rPr>
          <w:rtl/>
        </w:rPr>
        <w:tab/>
      </w:r>
      <w:r w:rsidRPr="00D35511">
        <w:rPr>
          <w:b/>
          <w:bCs/>
          <w:rtl/>
        </w:rPr>
        <w:t xml:space="preserve">تعزيز تنفيذ </w:t>
      </w:r>
      <w:r w:rsidRPr="00D35511">
        <w:rPr>
          <w:rFonts w:hint="cs"/>
          <w:b/>
          <w:bCs/>
          <w:rtl/>
        </w:rPr>
        <w:t>ال</w:t>
      </w:r>
      <w:r w:rsidRPr="00D35511">
        <w:rPr>
          <w:b/>
          <w:bCs/>
          <w:rtl/>
        </w:rPr>
        <w:t xml:space="preserve">تشريعات </w:t>
      </w:r>
      <w:r w:rsidRPr="00D35511">
        <w:rPr>
          <w:rFonts w:hint="cs"/>
          <w:b/>
          <w:bCs/>
          <w:rtl/>
        </w:rPr>
        <w:t xml:space="preserve">الرامية </w:t>
      </w:r>
      <w:r w:rsidRPr="00D35511">
        <w:rPr>
          <w:b/>
          <w:bCs/>
          <w:rtl/>
        </w:rPr>
        <w:t xml:space="preserve">إلى القضاء على العنف ضد </w:t>
      </w:r>
      <w:r w:rsidRPr="00D35511">
        <w:rPr>
          <w:rFonts w:hint="cs"/>
          <w:b/>
          <w:bCs/>
          <w:rtl/>
        </w:rPr>
        <w:t>المرأة</w:t>
      </w:r>
      <w:r w:rsidRPr="00D35511">
        <w:rPr>
          <w:b/>
          <w:bCs/>
          <w:rtl/>
        </w:rPr>
        <w:t xml:space="preserve">، وزيادة التمويل </w:t>
      </w:r>
      <w:r w:rsidRPr="00D35511">
        <w:rPr>
          <w:rFonts w:hint="cs"/>
          <w:b/>
          <w:bCs/>
          <w:rtl/>
        </w:rPr>
        <w:t xml:space="preserve">المخصص لمساعدة </w:t>
      </w:r>
      <w:r w:rsidRPr="00D35511">
        <w:rPr>
          <w:b/>
          <w:bCs/>
          <w:rtl/>
        </w:rPr>
        <w:t xml:space="preserve">الضحايا، </w:t>
      </w:r>
      <w:r w:rsidRPr="00D35511">
        <w:rPr>
          <w:rFonts w:hint="cs"/>
          <w:b/>
          <w:bCs/>
          <w:rtl/>
        </w:rPr>
        <w:t xml:space="preserve">خصوصاً </w:t>
      </w:r>
      <w:r w:rsidRPr="00D35511">
        <w:rPr>
          <w:b/>
          <w:bCs/>
          <w:rtl/>
        </w:rPr>
        <w:t>فيما يتعلق بالعنف المنزلي</w:t>
      </w:r>
      <w:r w:rsidR="00B21E07" w:rsidRPr="00D35511">
        <w:rPr>
          <w:b/>
          <w:bCs/>
          <w:rtl/>
        </w:rPr>
        <w:t xml:space="preserve"> و</w:t>
      </w:r>
      <w:r w:rsidRPr="00D35511">
        <w:rPr>
          <w:rFonts w:hint="cs"/>
          <w:b/>
          <w:bCs/>
          <w:rtl/>
        </w:rPr>
        <w:t xml:space="preserve">خطف الفتيات لأغراض الزواج </w:t>
      </w:r>
      <w:r w:rsidRPr="00D35511">
        <w:rPr>
          <w:b/>
          <w:bCs/>
          <w:rtl/>
        </w:rPr>
        <w:t>(الجمهورية التشيكية)؛</w:t>
      </w:r>
    </w:p>
    <w:p w:rsidR="000920EF" w:rsidRPr="00D35511" w:rsidRDefault="000920EF" w:rsidP="00AF4A1E">
      <w:pPr>
        <w:pStyle w:val="SingleTxtGA"/>
        <w:tabs>
          <w:tab w:val="clear" w:pos="2608"/>
          <w:tab w:val="clear" w:pos="3289"/>
          <w:tab w:val="left" w:pos="3200"/>
        </w:tabs>
        <w:ind w:left="1928"/>
        <w:rPr>
          <w:b/>
          <w:bCs/>
          <w:rtl/>
        </w:rPr>
      </w:pPr>
      <w:r w:rsidRPr="00F70FF9">
        <w:rPr>
          <w:rtl/>
        </w:rPr>
        <w:t>117-64</w:t>
      </w:r>
      <w:r w:rsidR="004B3109">
        <w:rPr>
          <w:rFonts w:hint="cs"/>
          <w:rtl/>
        </w:rPr>
        <w:t>-</w:t>
      </w:r>
      <w:r w:rsidRPr="00F70FF9">
        <w:rPr>
          <w:rtl/>
        </w:rPr>
        <w:tab/>
      </w:r>
      <w:r w:rsidRPr="00D35511">
        <w:rPr>
          <w:rFonts w:hint="cs"/>
          <w:b/>
          <w:bCs/>
          <w:rtl/>
        </w:rPr>
        <w:t xml:space="preserve">إنفاذ </w:t>
      </w:r>
      <w:r w:rsidRPr="00D35511">
        <w:rPr>
          <w:b/>
          <w:bCs/>
          <w:rtl/>
        </w:rPr>
        <w:t xml:space="preserve">القوانين الجنائية </w:t>
      </w:r>
      <w:r w:rsidRPr="00D35511">
        <w:rPr>
          <w:rFonts w:hint="cs"/>
          <w:b/>
          <w:bCs/>
          <w:rtl/>
        </w:rPr>
        <w:t xml:space="preserve">القائمة </w:t>
      </w:r>
      <w:r w:rsidRPr="00D35511">
        <w:rPr>
          <w:b/>
          <w:bCs/>
          <w:rtl/>
        </w:rPr>
        <w:t xml:space="preserve">بما في ذلك ضمان </w:t>
      </w:r>
      <w:r w:rsidRPr="00D35511">
        <w:rPr>
          <w:rFonts w:hint="cs"/>
          <w:b/>
          <w:bCs/>
          <w:rtl/>
        </w:rPr>
        <w:t xml:space="preserve">محاكمة </w:t>
      </w:r>
      <w:r w:rsidRPr="00D35511">
        <w:rPr>
          <w:b/>
          <w:bCs/>
          <w:rtl/>
        </w:rPr>
        <w:t xml:space="preserve">مرتكبي </w:t>
      </w:r>
      <w:r w:rsidRPr="00D35511">
        <w:rPr>
          <w:rFonts w:hint="cs"/>
          <w:b/>
          <w:bCs/>
          <w:rtl/>
        </w:rPr>
        <w:t xml:space="preserve">أعمال </w:t>
      </w:r>
      <w:r w:rsidRPr="00D35511">
        <w:rPr>
          <w:b/>
          <w:bCs/>
          <w:rtl/>
        </w:rPr>
        <w:t xml:space="preserve">العنف </w:t>
      </w:r>
      <w:r w:rsidRPr="00D35511">
        <w:rPr>
          <w:rFonts w:hint="cs"/>
          <w:b/>
          <w:bCs/>
          <w:rtl/>
        </w:rPr>
        <w:t>الجنساني</w:t>
      </w:r>
      <w:r w:rsidR="00B21E07" w:rsidRPr="00D35511">
        <w:rPr>
          <w:rFonts w:hint="cs"/>
          <w:b/>
          <w:bCs/>
          <w:rtl/>
        </w:rPr>
        <w:t xml:space="preserve"> و</w:t>
      </w:r>
      <w:r w:rsidRPr="00D35511">
        <w:rPr>
          <w:rFonts w:hint="cs"/>
          <w:b/>
          <w:bCs/>
          <w:rtl/>
        </w:rPr>
        <w:t xml:space="preserve">خطف الفتيات لأغراض الزواج وعمليات الاختطاف الأخرى </w:t>
      </w:r>
      <w:r w:rsidRPr="00D35511">
        <w:rPr>
          <w:b/>
          <w:bCs/>
          <w:rtl/>
        </w:rPr>
        <w:t>(غانا)؛</w:t>
      </w:r>
    </w:p>
    <w:p w:rsidR="000920EF" w:rsidRPr="00D35511" w:rsidRDefault="000920EF" w:rsidP="00AF4A1E">
      <w:pPr>
        <w:pStyle w:val="SingleTxtGA"/>
        <w:tabs>
          <w:tab w:val="clear" w:pos="2608"/>
          <w:tab w:val="clear" w:pos="3289"/>
          <w:tab w:val="left" w:pos="3200"/>
        </w:tabs>
        <w:ind w:left="1928"/>
        <w:rPr>
          <w:b/>
          <w:bCs/>
          <w:rtl/>
        </w:rPr>
      </w:pPr>
      <w:r w:rsidRPr="00F70FF9">
        <w:rPr>
          <w:rtl/>
        </w:rPr>
        <w:t>117-65</w:t>
      </w:r>
      <w:r w:rsidR="004B3109">
        <w:rPr>
          <w:rFonts w:hint="cs"/>
          <w:rtl/>
        </w:rPr>
        <w:t>-</w:t>
      </w:r>
      <w:r w:rsidRPr="00F70FF9">
        <w:rPr>
          <w:rtl/>
        </w:rPr>
        <w:tab/>
      </w:r>
      <w:r w:rsidRPr="00D35511">
        <w:rPr>
          <w:b/>
          <w:bCs/>
          <w:rtl/>
        </w:rPr>
        <w:t xml:space="preserve">اعتماد تشريعات </w:t>
      </w:r>
      <w:r w:rsidRPr="00D35511">
        <w:rPr>
          <w:rFonts w:hint="cs"/>
          <w:b/>
          <w:bCs/>
          <w:rtl/>
        </w:rPr>
        <w:t xml:space="preserve">لرصد أعمال </w:t>
      </w:r>
      <w:r w:rsidRPr="00D35511">
        <w:rPr>
          <w:b/>
          <w:bCs/>
          <w:rtl/>
        </w:rPr>
        <w:t>العنف ضد النساء والفتيات، بما</w:t>
      </w:r>
      <w:r w:rsidR="00C30D9E">
        <w:rPr>
          <w:rFonts w:hint="cs"/>
          <w:b/>
          <w:bCs/>
          <w:rtl/>
        </w:rPr>
        <w:t> </w:t>
      </w:r>
      <w:r w:rsidRPr="00D35511">
        <w:rPr>
          <w:b/>
          <w:bCs/>
          <w:rtl/>
        </w:rPr>
        <w:t xml:space="preserve">في ذلك اختطاف </w:t>
      </w:r>
      <w:r w:rsidRPr="00D35511">
        <w:rPr>
          <w:rFonts w:hint="cs"/>
          <w:b/>
          <w:bCs/>
          <w:rtl/>
        </w:rPr>
        <w:t>الأطفال</w:t>
      </w:r>
      <w:r w:rsidR="00DD49AC" w:rsidRPr="00D35511">
        <w:rPr>
          <w:rFonts w:hint="cs"/>
          <w:b/>
          <w:bCs/>
          <w:rtl/>
        </w:rPr>
        <w:t xml:space="preserve"> </w:t>
      </w:r>
      <w:r w:rsidRPr="00D35511">
        <w:rPr>
          <w:rFonts w:hint="cs"/>
          <w:b/>
          <w:bCs/>
          <w:rtl/>
        </w:rPr>
        <w:t>والقضاء على</w:t>
      </w:r>
      <w:r w:rsidR="00DD49AC" w:rsidRPr="00D35511">
        <w:rPr>
          <w:rFonts w:hint="cs"/>
          <w:b/>
          <w:bCs/>
          <w:rtl/>
        </w:rPr>
        <w:t xml:space="preserve"> </w:t>
      </w:r>
      <w:r w:rsidRPr="00D35511">
        <w:rPr>
          <w:rFonts w:hint="cs"/>
          <w:b/>
          <w:bCs/>
          <w:rtl/>
        </w:rPr>
        <w:t xml:space="preserve">هذه الأعمال </w:t>
      </w:r>
      <w:r w:rsidRPr="00D35511">
        <w:rPr>
          <w:b/>
          <w:bCs/>
          <w:rtl/>
        </w:rPr>
        <w:t>(سيراليون)؛</w:t>
      </w:r>
    </w:p>
    <w:p w:rsidR="000920EF" w:rsidRPr="00D35511" w:rsidRDefault="000920EF" w:rsidP="00AF4A1E">
      <w:pPr>
        <w:pStyle w:val="SingleTxtGA"/>
        <w:tabs>
          <w:tab w:val="clear" w:pos="2608"/>
          <w:tab w:val="clear" w:pos="3289"/>
          <w:tab w:val="left" w:pos="3200"/>
        </w:tabs>
        <w:ind w:left="1928"/>
        <w:rPr>
          <w:b/>
          <w:bCs/>
          <w:rtl/>
        </w:rPr>
      </w:pPr>
      <w:r w:rsidRPr="00F70FF9">
        <w:rPr>
          <w:rtl/>
        </w:rPr>
        <w:t>117-66</w:t>
      </w:r>
      <w:r w:rsidR="004B3109">
        <w:rPr>
          <w:rFonts w:hint="cs"/>
          <w:rtl/>
        </w:rPr>
        <w:t>-</w:t>
      </w:r>
      <w:r w:rsidRPr="00F70FF9">
        <w:rPr>
          <w:rtl/>
        </w:rPr>
        <w:tab/>
      </w:r>
      <w:r w:rsidRPr="00D35511">
        <w:rPr>
          <w:rFonts w:hint="cs"/>
          <w:b/>
          <w:bCs/>
          <w:rtl/>
        </w:rPr>
        <w:t>المضي بهمة في مكافحة</w:t>
      </w:r>
      <w:r w:rsidR="00DD49AC" w:rsidRPr="00D35511">
        <w:rPr>
          <w:rFonts w:hint="cs"/>
          <w:b/>
          <w:bCs/>
          <w:rtl/>
        </w:rPr>
        <w:t xml:space="preserve"> </w:t>
      </w:r>
      <w:r w:rsidRPr="00D35511">
        <w:rPr>
          <w:rFonts w:hint="cs"/>
          <w:b/>
          <w:bCs/>
          <w:rtl/>
        </w:rPr>
        <w:t>ا</w:t>
      </w:r>
      <w:r w:rsidRPr="00D35511">
        <w:rPr>
          <w:b/>
          <w:bCs/>
          <w:rtl/>
        </w:rPr>
        <w:t xml:space="preserve">لعنف المنزلي والعنف ضد النساء، مع إيلاء اهتمام خاص </w:t>
      </w:r>
      <w:r w:rsidRPr="00D35511">
        <w:rPr>
          <w:rFonts w:hint="cs"/>
          <w:b/>
          <w:bCs/>
          <w:rtl/>
        </w:rPr>
        <w:t>لل</w:t>
      </w:r>
      <w:r w:rsidRPr="00D35511">
        <w:rPr>
          <w:b/>
          <w:bCs/>
          <w:rtl/>
        </w:rPr>
        <w:t xml:space="preserve">تدابير </w:t>
      </w:r>
      <w:r w:rsidRPr="00D35511">
        <w:rPr>
          <w:rFonts w:hint="cs"/>
          <w:b/>
          <w:bCs/>
          <w:rtl/>
        </w:rPr>
        <w:t>ال</w:t>
      </w:r>
      <w:r w:rsidRPr="00D35511">
        <w:rPr>
          <w:b/>
          <w:bCs/>
          <w:rtl/>
        </w:rPr>
        <w:t>وقائية</w:t>
      </w:r>
      <w:r w:rsidR="00B21E07" w:rsidRPr="00D35511">
        <w:rPr>
          <w:b/>
          <w:bCs/>
          <w:rtl/>
        </w:rPr>
        <w:t xml:space="preserve"> و</w:t>
      </w:r>
      <w:r w:rsidRPr="00D35511">
        <w:rPr>
          <w:rFonts w:hint="cs"/>
          <w:b/>
          <w:bCs/>
          <w:rtl/>
        </w:rPr>
        <w:t xml:space="preserve">الاتقائية </w:t>
      </w:r>
      <w:r w:rsidRPr="00D35511">
        <w:rPr>
          <w:b/>
          <w:bCs/>
          <w:rtl/>
        </w:rPr>
        <w:t>(</w:t>
      </w:r>
      <w:r w:rsidRPr="00D35511">
        <w:rPr>
          <w:rFonts w:hint="cs"/>
          <w:b/>
          <w:bCs/>
          <w:rtl/>
        </w:rPr>
        <w:t>بيلاروس</w:t>
      </w:r>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117-67</w:t>
      </w:r>
      <w:r w:rsidR="004B3109">
        <w:rPr>
          <w:rFonts w:hint="cs"/>
          <w:rtl/>
        </w:rPr>
        <w:t>-</w:t>
      </w:r>
      <w:r w:rsidRPr="00F70FF9">
        <w:rPr>
          <w:rtl/>
        </w:rPr>
        <w:tab/>
      </w:r>
      <w:r w:rsidRPr="00D35511">
        <w:rPr>
          <w:b/>
          <w:bCs/>
          <w:rtl/>
        </w:rPr>
        <w:t xml:space="preserve">اتخاذ </w:t>
      </w:r>
      <w:r w:rsidRPr="00D35511">
        <w:rPr>
          <w:rFonts w:hint="cs"/>
          <w:b/>
          <w:bCs/>
          <w:rtl/>
        </w:rPr>
        <w:t>ال</w:t>
      </w:r>
      <w:r w:rsidRPr="00D35511">
        <w:rPr>
          <w:b/>
          <w:bCs/>
          <w:rtl/>
        </w:rPr>
        <w:t>مزيد من الخطوات للتصدي للعنف الجنس</w:t>
      </w:r>
      <w:r w:rsidRPr="00D35511">
        <w:rPr>
          <w:rFonts w:hint="cs"/>
          <w:b/>
          <w:bCs/>
          <w:rtl/>
        </w:rPr>
        <w:t>اني</w:t>
      </w:r>
      <w:r w:rsidRPr="00D35511">
        <w:rPr>
          <w:b/>
          <w:bCs/>
          <w:rtl/>
        </w:rPr>
        <w:t xml:space="preserve">، بما في ذلك ضمان </w:t>
      </w:r>
      <w:r w:rsidRPr="00D35511">
        <w:rPr>
          <w:rFonts w:hint="cs"/>
          <w:b/>
          <w:bCs/>
          <w:rtl/>
        </w:rPr>
        <w:t xml:space="preserve">إجراء تحقيق شامل في حالات </w:t>
      </w:r>
      <w:r w:rsidRPr="00D35511">
        <w:rPr>
          <w:b/>
          <w:bCs/>
          <w:rtl/>
        </w:rPr>
        <w:t xml:space="preserve">العنف </w:t>
      </w:r>
      <w:r w:rsidRPr="00D35511">
        <w:rPr>
          <w:rFonts w:hint="cs"/>
          <w:b/>
          <w:bCs/>
          <w:rtl/>
        </w:rPr>
        <w:t xml:space="preserve">وضمان الحق في محاكمة </w:t>
      </w:r>
      <w:r w:rsidRPr="00D35511">
        <w:rPr>
          <w:b/>
          <w:bCs/>
          <w:rtl/>
        </w:rPr>
        <w:t>عادلة (لاتفيا)؛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117-68</w:t>
      </w:r>
      <w:r w:rsidR="004B3109">
        <w:rPr>
          <w:rFonts w:hint="cs"/>
          <w:rtl/>
        </w:rPr>
        <w:t>-</w:t>
      </w:r>
      <w:r w:rsidRPr="00F70FF9">
        <w:rPr>
          <w:rtl/>
        </w:rPr>
        <w:tab/>
      </w:r>
      <w:r w:rsidRPr="00D35511">
        <w:rPr>
          <w:b/>
          <w:bCs/>
          <w:rtl/>
        </w:rPr>
        <w:t xml:space="preserve">تعزيز آليات كشف حالات العنف </w:t>
      </w:r>
      <w:r w:rsidRPr="00D35511">
        <w:rPr>
          <w:rFonts w:hint="cs"/>
          <w:b/>
          <w:bCs/>
          <w:rtl/>
        </w:rPr>
        <w:t>الجنساني</w:t>
      </w:r>
      <w:r w:rsidR="00B21E07" w:rsidRPr="00D35511">
        <w:rPr>
          <w:rFonts w:hint="cs"/>
          <w:b/>
          <w:bCs/>
          <w:rtl/>
        </w:rPr>
        <w:t xml:space="preserve"> و</w:t>
      </w:r>
      <w:r w:rsidRPr="00D35511">
        <w:rPr>
          <w:rFonts w:hint="cs"/>
          <w:b/>
          <w:bCs/>
          <w:rtl/>
        </w:rPr>
        <w:t xml:space="preserve">خطف الفتيات لأغراض الزواج والتحقيق فيها ومعاقبة مرتكبيها، وتدريب موظفي إنفاذ القانون على التعامل مع </w:t>
      </w:r>
      <w:r w:rsidRPr="00D35511">
        <w:rPr>
          <w:b/>
          <w:bCs/>
          <w:rtl/>
        </w:rPr>
        <w:t>هذه الحالات، وتقديم الدعم القانوني والطبي للضحايا (جمهورية مولدوفا)؛</w:t>
      </w:r>
    </w:p>
    <w:p w:rsidR="000920EF" w:rsidRPr="00D35511" w:rsidRDefault="000920EF" w:rsidP="00AF4A1E">
      <w:pPr>
        <w:pStyle w:val="SingleTxtGA"/>
        <w:tabs>
          <w:tab w:val="clear" w:pos="2608"/>
          <w:tab w:val="clear" w:pos="3289"/>
          <w:tab w:val="left" w:pos="3200"/>
        </w:tabs>
        <w:ind w:left="1928"/>
        <w:rPr>
          <w:b/>
          <w:bCs/>
          <w:rtl/>
        </w:rPr>
      </w:pPr>
      <w:r w:rsidRPr="00F70FF9">
        <w:rPr>
          <w:rtl/>
        </w:rPr>
        <w:t>117-69</w:t>
      </w:r>
      <w:r w:rsidR="004B3109">
        <w:rPr>
          <w:rFonts w:hint="cs"/>
          <w:rtl/>
        </w:rPr>
        <w:t>-</w:t>
      </w:r>
      <w:r w:rsidRPr="00F70FF9">
        <w:rPr>
          <w:rtl/>
        </w:rPr>
        <w:tab/>
      </w:r>
      <w:r w:rsidRPr="00D35511">
        <w:rPr>
          <w:rFonts w:hint="cs"/>
          <w:b/>
          <w:bCs/>
          <w:rtl/>
        </w:rPr>
        <w:t xml:space="preserve">محاكمة </w:t>
      </w:r>
      <w:r w:rsidRPr="00D35511">
        <w:rPr>
          <w:b/>
          <w:bCs/>
          <w:rtl/>
        </w:rPr>
        <w:t xml:space="preserve">مرتكبي </w:t>
      </w:r>
      <w:r w:rsidRPr="00D35511">
        <w:rPr>
          <w:rFonts w:hint="cs"/>
          <w:b/>
          <w:bCs/>
          <w:rtl/>
        </w:rPr>
        <w:t xml:space="preserve">أعمال </w:t>
      </w:r>
      <w:r w:rsidRPr="00D35511">
        <w:rPr>
          <w:b/>
          <w:bCs/>
          <w:rtl/>
        </w:rPr>
        <w:t xml:space="preserve">العنف </w:t>
      </w:r>
      <w:r w:rsidRPr="00D35511">
        <w:rPr>
          <w:rFonts w:hint="cs"/>
          <w:b/>
          <w:bCs/>
          <w:rtl/>
        </w:rPr>
        <w:t>الجنساني</w:t>
      </w:r>
      <w:r w:rsidR="00B21E07" w:rsidRPr="00D35511">
        <w:rPr>
          <w:rFonts w:hint="cs"/>
          <w:b/>
          <w:bCs/>
          <w:rtl/>
        </w:rPr>
        <w:t xml:space="preserve"> و</w:t>
      </w:r>
      <w:r w:rsidRPr="00D35511">
        <w:rPr>
          <w:rFonts w:hint="cs"/>
          <w:b/>
          <w:bCs/>
          <w:rtl/>
        </w:rPr>
        <w:t xml:space="preserve">خطف الفتيات لأغراض الزواج </w:t>
      </w:r>
      <w:r w:rsidRPr="00D35511">
        <w:rPr>
          <w:b/>
          <w:bCs/>
          <w:rtl/>
        </w:rPr>
        <w:t>(سلوفينيا)؛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117-70</w:t>
      </w:r>
      <w:r w:rsidR="004B3109">
        <w:rPr>
          <w:rFonts w:hint="cs"/>
          <w:rtl/>
        </w:rPr>
        <w:t>-</w:t>
      </w:r>
      <w:r w:rsidRPr="00F70FF9">
        <w:rPr>
          <w:rtl/>
        </w:rPr>
        <w:tab/>
      </w:r>
      <w:r w:rsidRPr="00D35511">
        <w:rPr>
          <w:rFonts w:hint="cs"/>
          <w:b/>
          <w:bCs/>
          <w:rtl/>
        </w:rPr>
        <w:t xml:space="preserve">اعتماد المزيد من السياسات الفعالة </w:t>
      </w:r>
      <w:r w:rsidRPr="00D35511">
        <w:rPr>
          <w:b/>
          <w:bCs/>
          <w:rtl/>
        </w:rPr>
        <w:t>لمكافحة</w:t>
      </w:r>
      <w:r w:rsidR="00DD49AC" w:rsidRPr="00D35511">
        <w:rPr>
          <w:b/>
          <w:bCs/>
          <w:rtl/>
        </w:rPr>
        <w:t xml:space="preserve"> </w:t>
      </w:r>
      <w:r w:rsidRPr="00D35511">
        <w:rPr>
          <w:rFonts w:hint="cs"/>
          <w:b/>
          <w:bCs/>
          <w:rtl/>
        </w:rPr>
        <w:t>تزويج ا</w:t>
      </w:r>
      <w:r w:rsidRPr="00D35511">
        <w:rPr>
          <w:b/>
          <w:bCs/>
          <w:rtl/>
        </w:rPr>
        <w:t>لأطفال</w:t>
      </w:r>
      <w:r w:rsidRPr="00D35511">
        <w:rPr>
          <w:rFonts w:hint="cs"/>
          <w:b/>
          <w:bCs/>
          <w:rtl/>
        </w:rPr>
        <w:t xml:space="preserve"> قسرا</w:t>
      </w:r>
      <w:r w:rsidR="00D35511">
        <w:rPr>
          <w:rFonts w:hint="cs"/>
          <w:b/>
          <w:bCs/>
          <w:rtl/>
        </w:rPr>
        <w:t>ً</w:t>
      </w:r>
      <w:r w:rsidRPr="00D35511">
        <w:rPr>
          <w:b/>
          <w:bCs/>
          <w:rtl/>
        </w:rPr>
        <w:t xml:space="preserve"> (</w:t>
      </w:r>
      <w:proofErr w:type="spellStart"/>
      <w:r w:rsidRPr="00D35511">
        <w:rPr>
          <w:b/>
          <w:bCs/>
          <w:rtl/>
        </w:rPr>
        <w:t>فييت</w:t>
      </w:r>
      <w:proofErr w:type="spellEnd"/>
      <w:r w:rsidRPr="00D35511">
        <w:rPr>
          <w:b/>
          <w:bCs/>
          <w:rtl/>
        </w:rPr>
        <w:t xml:space="preserve"> نام)؛</w:t>
      </w:r>
    </w:p>
    <w:p w:rsidR="000920EF" w:rsidRPr="00D35511" w:rsidRDefault="000920EF" w:rsidP="00AF4A1E">
      <w:pPr>
        <w:pStyle w:val="SingleTxtGA"/>
        <w:tabs>
          <w:tab w:val="clear" w:pos="2608"/>
          <w:tab w:val="clear" w:pos="3289"/>
          <w:tab w:val="left" w:pos="3200"/>
        </w:tabs>
        <w:ind w:left="1928"/>
        <w:rPr>
          <w:b/>
          <w:bCs/>
          <w:rtl/>
        </w:rPr>
      </w:pPr>
      <w:r w:rsidRPr="00F70FF9">
        <w:rPr>
          <w:rtl/>
        </w:rPr>
        <w:t>117-71</w:t>
      </w:r>
      <w:r w:rsidR="004B3109">
        <w:rPr>
          <w:rFonts w:hint="cs"/>
          <w:rtl/>
        </w:rPr>
        <w:t>-</w:t>
      </w:r>
      <w:r w:rsidRPr="00F70FF9">
        <w:rPr>
          <w:rtl/>
        </w:rPr>
        <w:tab/>
      </w:r>
      <w:r w:rsidRPr="00D35511">
        <w:rPr>
          <w:b/>
          <w:bCs/>
          <w:rtl/>
        </w:rPr>
        <w:t xml:space="preserve">تعزيز تدابير مكافحة الزواج القسري أو </w:t>
      </w:r>
      <w:r w:rsidRPr="00D35511">
        <w:rPr>
          <w:rFonts w:hint="cs"/>
          <w:b/>
          <w:bCs/>
          <w:rtl/>
        </w:rPr>
        <w:t>ال</w:t>
      </w:r>
      <w:r w:rsidRPr="00D35511">
        <w:rPr>
          <w:b/>
          <w:bCs/>
          <w:rtl/>
        </w:rPr>
        <w:t>مبكر (الجزائر)؛</w:t>
      </w:r>
    </w:p>
    <w:p w:rsidR="000920EF" w:rsidRPr="00D35511" w:rsidRDefault="000920EF" w:rsidP="00AF4A1E">
      <w:pPr>
        <w:pStyle w:val="SingleTxtGA"/>
        <w:tabs>
          <w:tab w:val="clear" w:pos="2608"/>
          <w:tab w:val="clear" w:pos="3289"/>
          <w:tab w:val="left" w:pos="3200"/>
        </w:tabs>
        <w:ind w:left="1928"/>
        <w:rPr>
          <w:b/>
          <w:bCs/>
          <w:rtl/>
        </w:rPr>
      </w:pPr>
      <w:r w:rsidRPr="00F70FF9">
        <w:rPr>
          <w:rtl/>
        </w:rPr>
        <w:lastRenderedPageBreak/>
        <w:t>117-72</w:t>
      </w:r>
      <w:r w:rsidR="004B3109">
        <w:rPr>
          <w:rFonts w:hint="cs"/>
          <w:rtl/>
        </w:rPr>
        <w:t>-</w:t>
      </w:r>
      <w:r w:rsidRPr="00F70FF9">
        <w:rPr>
          <w:rtl/>
        </w:rPr>
        <w:tab/>
      </w:r>
      <w:r w:rsidRPr="00D35511">
        <w:rPr>
          <w:b/>
          <w:bCs/>
          <w:rtl/>
        </w:rPr>
        <w:t xml:space="preserve">تعزيز الجهود </w:t>
      </w:r>
      <w:r w:rsidRPr="00D35511">
        <w:rPr>
          <w:rFonts w:hint="cs"/>
          <w:b/>
          <w:bCs/>
          <w:rtl/>
        </w:rPr>
        <w:t>المبذولة لوضع حد ل</w:t>
      </w:r>
      <w:r w:rsidRPr="00D35511">
        <w:rPr>
          <w:b/>
          <w:bCs/>
          <w:rtl/>
        </w:rPr>
        <w:t>لزواج المبكر والقسري</w:t>
      </w:r>
      <w:r w:rsidR="00B21E07" w:rsidRPr="00D35511">
        <w:rPr>
          <w:b/>
          <w:bCs/>
          <w:rtl/>
        </w:rPr>
        <w:t xml:space="preserve"> و</w:t>
      </w:r>
      <w:r w:rsidRPr="00D35511">
        <w:rPr>
          <w:rFonts w:hint="cs"/>
          <w:b/>
          <w:bCs/>
          <w:rtl/>
        </w:rPr>
        <w:t xml:space="preserve">خطف الفتيات لأغراض الزواج </w:t>
      </w:r>
      <w:r w:rsidRPr="00D35511">
        <w:rPr>
          <w:b/>
          <w:bCs/>
          <w:rtl/>
        </w:rPr>
        <w:t>(بلجيكا)؛</w:t>
      </w:r>
    </w:p>
    <w:p w:rsidR="000920EF" w:rsidRPr="00D35511" w:rsidRDefault="000920EF" w:rsidP="00AF4A1E">
      <w:pPr>
        <w:pStyle w:val="SingleTxtGA"/>
        <w:tabs>
          <w:tab w:val="clear" w:pos="2608"/>
          <w:tab w:val="clear" w:pos="3289"/>
          <w:tab w:val="left" w:pos="3200"/>
        </w:tabs>
        <w:ind w:left="1928"/>
        <w:rPr>
          <w:b/>
          <w:bCs/>
          <w:rtl/>
        </w:rPr>
      </w:pPr>
      <w:r w:rsidRPr="00F70FF9">
        <w:rPr>
          <w:rtl/>
        </w:rPr>
        <w:t>117-73</w:t>
      </w:r>
      <w:r w:rsidR="004B3109">
        <w:rPr>
          <w:rFonts w:hint="cs"/>
          <w:rtl/>
        </w:rPr>
        <w:t>-</w:t>
      </w:r>
      <w:r w:rsidRPr="00F70FF9">
        <w:rPr>
          <w:rtl/>
        </w:rPr>
        <w:tab/>
      </w:r>
      <w:r w:rsidRPr="00D35511">
        <w:rPr>
          <w:b/>
          <w:bCs/>
          <w:rtl/>
        </w:rPr>
        <w:t>اتخاذ المزيد من التدابير لمكافحة</w:t>
      </w:r>
      <w:r w:rsidR="00DD49AC" w:rsidRPr="00D35511">
        <w:rPr>
          <w:b/>
          <w:bCs/>
          <w:rtl/>
        </w:rPr>
        <w:t xml:space="preserve"> </w:t>
      </w:r>
      <w:r w:rsidRPr="00D35511">
        <w:rPr>
          <w:rFonts w:hint="cs"/>
          <w:b/>
          <w:bCs/>
          <w:rtl/>
        </w:rPr>
        <w:t>خطف الفتيات لأغراض الزواج وزواج الأطفال</w:t>
      </w:r>
      <w:r w:rsidRPr="00D35511">
        <w:rPr>
          <w:b/>
          <w:bCs/>
          <w:rtl/>
        </w:rPr>
        <w:t xml:space="preserve"> والزواج المبكر والقسري (كندا)؛</w:t>
      </w:r>
    </w:p>
    <w:p w:rsidR="000920EF" w:rsidRPr="00D35511" w:rsidRDefault="000920EF" w:rsidP="00AF4A1E">
      <w:pPr>
        <w:pStyle w:val="SingleTxtGA"/>
        <w:tabs>
          <w:tab w:val="clear" w:pos="2608"/>
          <w:tab w:val="clear" w:pos="3289"/>
          <w:tab w:val="left" w:pos="3200"/>
        </w:tabs>
        <w:ind w:left="1928"/>
        <w:rPr>
          <w:b/>
          <w:bCs/>
          <w:rtl/>
        </w:rPr>
      </w:pPr>
      <w:r w:rsidRPr="00F70FF9">
        <w:rPr>
          <w:rtl/>
        </w:rPr>
        <w:t>117-74</w:t>
      </w:r>
      <w:r w:rsidR="004B3109">
        <w:rPr>
          <w:rFonts w:hint="cs"/>
          <w:rtl/>
        </w:rPr>
        <w:t>-</w:t>
      </w:r>
      <w:r w:rsidRPr="00F70FF9">
        <w:rPr>
          <w:rtl/>
        </w:rPr>
        <w:tab/>
      </w:r>
      <w:r w:rsidRPr="00D35511">
        <w:rPr>
          <w:b/>
          <w:bCs/>
          <w:rtl/>
        </w:rPr>
        <w:t>تعزيز الحملات العامة و</w:t>
      </w:r>
      <w:r w:rsidRPr="00D35511">
        <w:rPr>
          <w:rFonts w:hint="cs"/>
          <w:b/>
          <w:bCs/>
          <w:rtl/>
        </w:rPr>
        <w:t>التوعية فيما يتعلق ب</w:t>
      </w:r>
      <w:r w:rsidRPr="00D35511">
        <w:rPr>
          <w:b/>
          <w:bCs/>
          <w:rtl/>
        </w:rPr>
        <w:t xml:space="preserve">عدم مقبولية ممارسة </w:t>
      </w:r>
      <w:r w:rsidRPr="00D35511">
        <w:rPr>
          <w:rFonts w:hint="cs"/>
          <w:b/>
          <w:bCs/>
          <w:rtl/>
        </w:rPr>
        <w:t xml:space="preserve">زواج </w:t>
      </w:r>
      <w:r w:rsidRPr="00D35511">
        <w:rPr>
          <w:b/>
          <w:bCs/>
          <w:rtl/>
        </w:rPr>
        <w:t>الأطفال والزواج المبكر و</w:t>
      </w:r>
      <w:r w:rsidRPr="00D35511">
        <w:rPr>
          <w:rFonts w:hint="cs"/>
          <w:b/>
          <w:bCs/>
          <w:rtl/>
        </w:rPr>
        <w:t xml:space="preserve">الزواج </w:t>
      </w:r>
      <w:r w:rsidRPr="00D35511">
        <w:rPr>
          <w:b/>
          <w:bCs/>
          <w:rtl/>
        </w:rPr>
        <w:t>القسري (كرواتيا)؛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117-75</w:t>
      </w:r>
      <w:r w:rsidR="004B3109">
        <w:rPr>
          <w:rFonts w:hint="cs"/>
          <w:rtl/>
        </w:rPr>
        <w:t>-</w:t>
      </w:r>
      <w:r w:rsidRPr="00F70FF9">
        <w:rPr>
          <w:rtl/>
        </w:rPr>
        <w:tab/>
      </w:r>
      <w:r w:rsidRPr="00D35511">
        <w:rPr>
          <w:b/>
          <w:bCs/>
          <w:rtl/>
        </w:rPr>
        <w:t>مواصلة اتخاذ خطوات لوضع حد لممارست</w:t>
      </w:r>
      <w:r w:rsidRPr="00D35511">
        <w:rPr>
          <w:rFonts w:hint="cs"/>
          <w:b/>
          <w:bCs/>
          <w:rtl/>
        </w:rPr>
        <w:t>ي</w:t>
      </w:r>
      <w:r w:rsidR="00DD49AC" w:rsidRPr="00D35511">
        <w:rPr>
          <w:b/>
          <w:bCs/>
          <w:rtl/>
        </w:rPr>
        <w:t xml:space="preserve"> </w:t>
      </w:r>
      <w:r w:rsidRPr="00D35511">
        <w:rPr>
          <w:rFonts w:hint="cs"/>
          <w:b/>
          <w:bCs/>
          <w:rtl/>
        </w:rPr>
        <w:t xml:space="preserve">خطف الفتيات لأغراض الزواج </w:t>
      </w:r>
      <w:r w:rsidRPr="00D35511">
        <w:rPr>
          <w:b/>
          <w:bCs/>
          <w:rtl/>
        </w:rPr>
        <w:t>والزواج المبكر (اليابان)؛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117-76</w:t>
      </w:r>
      <w:r w:rsidR="004B3109">
        <w:rPr>
          <w:rFonts w:hint="cs"/>
          <w:rtl/>
        </w:rPr>
        <w:t>-</w:t>
      </w:r>
      <w:r w:rsidRPr="00F70FF9">
        <w:rPr>
          <w:rtl/>
        </w:rPr>
        <w:tab/>
      </w:r>
      <w:r w:rsidRPr="00D35511">
        <w:rPr>
          <w:b/>
          <w:bCs/>
          <w:rtl/>
        </w:rPr>
        <w:t>ضمان</w:t>
      </w:r>
      <w:r w:rsidR="00DD49AC" w:rsidRPr="00D35511">
        <w:rPr>
          <w:b/>
          <w:bCs/>
          <w:rtl/>
        </w:rPr>
        <w:t xml:space="preserve"> </w:t>
      </w:r>
      <w:r w:rsidRPr="00D35511">
        <w:rPr>
          <w:b/>
          <w:bCs/>
          <w:rtl/>
        </w:rPr>
        <w:t>تنفيذ</w:t>
      </w:r>
      <w:r w:rsidR="00DD49AC" w:rsidRPr="00D35511">
        <w:rPr>
          <w:b/>
          <w:bCs/>
          <w:rtl/>
        </w:rPr>
        <w:t xml:space="preserve"> </w:t>
      </w:r>
      <w:r w:rsidRPr="00D35511">
        <w:rPr>
          <w:rFonts w:hint="cs"/>
          <w:b/>
          <w:bCs/>
          <w:rtl/>
        </w:rPr>
        <w:t>ا</w:t>
      </w:r>
      <w:r w:rsidRPr="00D35511">
        <w:rPr>
          <w:b/>
          <w:bCs/>
          <w:rtl/>
        </w:rPr>
        <w:t xml:space="preserve">لقانون </w:t>
      </w:r>
      <w:r w:rsidRPr="00D35511">
        <w:rPr>
          <w:rFonts w:hint="cs"/>
          <w:b/>
          <w:bCs/>
          <w:rtl/>
        </w:rPr>
        <w:t xml:space="preserve">الذي يشدد </w:t>
      </w:r>
      <w:r w:rsidRPr="00D35511">
        <w:rPr>
          <w:b/>
          <w:bCs/>
          <w:rtl/>
        </w:rPr>
        <w:t>عقوبة</w:t>
      </w:r>
      <w:r w:rsidR="00DD49AC" w:rsidRPr="00D35511">
        <w:rPr>
          <w:b/>
          <w:bCs/>
          <w:rtl/>
        </w:rPr>
        <w:t xml:space="preserve"> </w:t>
      </w:r>
      <w:r w:rsidRPr="00D35511">
        <w:rPr>
          <w:rFonts w:hint="cs"/>
          <w:b/>
          <w:bCs/>
          <w:rtl/>
        </w:rPr>
        <w:t>خطف الفتيات لأغراض الزواج تنفيذ</w:t>
      </w:r>
      <w:r w:rsidR="00C30D9E">
        <w:rPr>
          <w:rFonts w:hint="cs"/>
          <w:b/>
          <w:bCs/>
          <w:rtl/>
        </w:rPr>
        <w:t xml:space="preserve">اً </w:t>
      </w:r>
      <w:r w:rsidRPr="00D35511">
        <w:rPr>
          <w:rFonts w:hint="cs"/>
          <w:b/>
          <w:bCs/>
          <w:rtl/>
        </w:rPr>
        <w:t>كامل</w:t>
      </w:r>
      <w:r w:rsidR="00C30D9E">
        <w:rPr>
          <w:rFonts w:hint="cs"/>
          <w:b/>
          <w:bCs/>
          <w:rtl/>
        </w:rPr>
        <w:t xml:space="preserve">اً </w:t>
      </w:r>
      <w:r w:rsidRPr="00D35511">
        <w:rPr>
          <w:b/>
          <w:bCs/>
          <w:rtl/>
        </w:rPr>
        <w:t xml:space="preserve">من أجل القضاء على العنف ضد النساء، </w:t>
      </w:r>
      <w:r w:rsidRPr="00D35511">
        <w:rPr>
          <w:rFonts w:hint="cs"/>
          <w:b/>
          <w:bCs/>
          <w:rtl/>
        </w:rPr>
        <w:t xml:space="preserve">خصوصاً الزواج بفتيات دون السن القانونية عن طريق خطفهن، وتعدد الزوجات، والزواج المبكر </w:t>
      </w:r>
      <w:r w:rsidRPr="00D35511">
        <w:rPr>
          <w:b/>
          <w:bCs/>
          <w:rtl/>
        </w:rPr>
        <w:t>للفتيات (بولندا)؛</w:t>
      </w:r>
    </w:p>
    <w:p w:rsidR="000920EF" w:rsidRPr="00D35511" w:rsidRDefault="000920EF" w:rsidP="00AF4A1E">
      <w:pPr>
        <w:pStyle w:val="SingleTxtGA"/>
        <w:tabs>
          <w:tab w:val="clear" w:pos="2608"/>
          <w:tab w:val="clear" w:pos="3289"/>
          <w:tab w:val="left" w:pos="3200"/>
        </w:tabs>
        <w:ind w:left="1928"/>
        <w:rPr>
          <w:b/>
          <w:bCs/>
          <w:rtl/>
        </w:rPr>
      </w:pPr>
      <w:r w:rsidRPr="00F70FF9">
        <w:rPr>
          <w:rtl/>
        </w:rPr>
        <w:t>117-77</w:t>
      </w:r>
      <w:r w:rsidR="004B3109">
        <w:rPr>
          <w:rFonts w:hint="cs"/>
          <w:rtl/>
        </w:rPr>
        <w:t>-</w:t>
      </w:r>
      <w:r w:rsidRPr="00F70FF9">
        <w:rPr>
          <w:rtl/>
        </w:rPr>
        <w:tab/>
      </w:r>
      <w:r w:rsidRPr="00D35511">
        <w:rPr>
          <w:b/>
          <w:bCs/>
          <w:rtl/>
        </w:rPr>
        <w:t>وضع استراتيجية شاملة ل</w:t>
      </w:r>
      <w:r w:rsidRPr="00D35511">
        <w:rPr>
          <w:rFonts w:hint="cs"/>
          <w:b/>
          <w:bCs/>
          <w:rtl/>
        </w:rPr>
        <w:t>مكافحة ا</w:t>
      </w:r>
      <w:r w:rsidRPr="00D35511">
        <w:rPr>
          <w:b/>
          <w:bCs/>
          <w:rtl/>
        </w:rPr>
        <w:t>لعنف ضد الأطفال (ألبانيا)؛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117-78</w:t>
      </w:r>
      <w:r w:rsidR="004B3109">
        <w:rPr>
          <w:rFonts w:hint="cs"/>
          <w:rtl/>
        </w:rPr>
        <w:t>-</w:t>
      </w:r>
      <w:r w:rsidRPr="00F70FF9">
        <w:rPr>
          <w:rtl/>
        </w:rPr>
        <w:tab/>
      </w:r>
      <w:r w:rsidRPr="00D35511">
        <w:rPr>
          <w:b/>
          <w:bCs/>
          <w:rtl/>
        </w:rPr>
        <w:t>حظر</w:t>
      </w:r>
      <w:r w:rsidR="00DD49AC" w:rsidRPr="00D35511">
        <w:rPr>
          <w:b/>
          <w:bCs/>
          <w:rtl/>
        </w:rPr>
        <w:t xml:space="preserve"> </w:t>
      </w:r>
      <w:r w:rsidRPr="00D35511">
        <w:rPr>
          <w:rFonts w:hint="cs"/>
          <w:b/>
          <w:bCs/>
          <w:rtl/>
        </w:rPr>
        <w:t>العقاب البدني ل</w:t>
      </w:r>
      <w:r w:rsidRPr="00D35511">
        <w:rPr>
          <w:b/>
          <w:bCs/>
          <w:rtl/>
        </w:rPr>
        <w:t>لأطفال</w:t>
      </w:r>
      <w:r w:rsidRPr="00D35511">
        <w:rPr>
          <w:rFonts w:hint="cs"/>
          <w:b/>
          <w:bCs/>
          <w:rtl/>
        </w:rPr>
        <w:t xml:space="preserve"> مطلق</w:t>
      </w:r>
      <w:r w:rsidR="00C30D9E">
        <w:rPr>
          <w:rFonts w:hint="cs"/>
          <w:b/>
          <w:bCs/>
          <w:rtl/>
        </w:rPr>
        <w:t xml:space="preserve">اً </w:t>
      </w:r>
      <w:r w:rsidRPr="00D35511">
        <w:rPr>
          <w:b/>
          <w:bCs/>
          <w:rtl/>
        </w:rPr>
        <w:t xml:space="preserve">في جميع </w:t>
      </w:r>
      <w:r w:rsidRPr="00D35511">
        <w:rPr>
          <w:rFonts w:hint="cs"/>
          <w:b/>
          <w:bCs/>
          <w:rtl/>
        </w:rPr>
        <w:t>البيئات</w:t>
      </w:r>
      <w:r w:rsidRPr="00D35511">
        <w:rPr>
          <w:b/>
          <w:bCs/>
          <w:rtl/>
        </w:rPr>
        <w:t>، بما في ذلك المنزل (كرواتيا)؛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117-79</w:t>
      </w:r>
      <w:r w:rsidR="004B3109">
        <w:rPr>
          <w:rFonts w:hint="cs"/>
          <w:rtl/>
        </w:rPr>
        <w:t>-</w:t>
      </w:r>
      <w:r w:rsidRPr="00F70FF9">
        <w:rPr>
          <w:rtl/>
        </w:rPr>
        <w:tab/>
      </w:r>
      <w:r w:rsidRPr="00D35511">
        <w:rPr>
          <w:b/>
          <w:bCs/>
          <w:rtl/>
        </w:rPr>
        <w:t xml:space="preserve">اتخاذ جميع التدابير اللازمة لمنع العنف ضد الأطفال </w:t>
      </w:r>
      <w:r w:rsidRPr="00D35511">
        <w:rPr>
          <w:rFonts w:hint="cs"/>
          <w:b/>
          <w:bCs/>
          <w:rtl/>
        </w:rPr>
        <w:t>ب</w:t>
      </w:r>
      <w:r w:rsidRPr="00D35511">
        <w:rPr>
          <w:b/>
          <w:bCs/>
          <w:rtl/>
        </w:rPr>
        <w:t xml:space="preserve">جميع أشكاله، ووضع آليات </w:t>
      </w:r>
      <w:r w:rsidRPr="00D35511">
        <w:rPr>
          <w:rFonts w:hint="cs"/>
          <w:b/>
          <w:bCs/>
          <w:rtl/>
        </w:rPr>
        <w:t xml:space="preserve">لا سيما </w:t>
      </w:r>
      <w:r w:rsidRPr="00D35511">
        <w:rPr>
          <w:b/>
          <w:bCs/>
          <w:rtl/>
        </w:rPr>
        <w:t xml:space="preserve">لحماية الفتيات </w:t>
      </w:r>
      <w:r w:rsidRPr="00D35511">
        <w:rPr>
          <w:rFonts w:hint="cs"/>
          <w:b/>
          <w:bCs/>
          <w:rtl/>
        </w:rPr>
        <w:t>ال</w:t>
      </w:r>
      <w:r w:rsidRPr="00D35511">
        <w:rPr>
          <w:b/>
          <w:bCs/>
          <w:rtl/>
        </w:rPr>
        <w:t xml:space="preserve">أكثر </w:t>
      </w:r>
      <w:r w:rsidRPr="00D35511">
        <w:rPr>
          <w:rFonts w:hint="cs"/>
          <w:b/>
          <w:bCs/>
          <w:rtl/>
        </w:rPr>
        <w:t xml:space="preserve">عرضة </w:t>
      </w:r>
      <w:r w:rsidRPr="00D35511">
        <w:rPr>
          <w:b/>
          <w:bCs/>
          <w:rtl/>
        </w:rPr>
        <w:t xml:space="preserve">للاعتداء </w:t>
      </w:r>
      <w:r w:rsidRPr="00D35511">
        <w:rPr>
          <w:rFonts w:hint="cs"/>
          <w:b/>
          <w:bCs/>
          <w:rtl/>
        </w:rPr>
        <w:t xml:space="preserve">والعنف </w:t>
      </w:r>
      <w:r w:rsidRPr="00D35511">
        <w:rPr>
          <w:b/>
          <w:bCs/>
          <w:rtl/>
        </w:rPr>
        <w:t>الجنسي</w:t>
      </w:r>
      <w:r w:rsidRPr="00D35511">
        <w:rPr>
          <w:rFonts w:hint="cs"/>
          <w:b/>
          <w:bCs/>
          <w:rtl/>
        </w:rPr>
        <w:t>ين</w:t>
      </w:r>
      <w:r w:rsidRPr="00D35511">
        <w:rPr>
          <w:b/>
          <w:bCs/>
          <w:rtl/>
        </w:rPr>
        <w:t xml:space="preserve"> (ناميبيا)؛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117-80</w:t>
      </w:r>
      <w:r w:rsidR="004B3109">
        <w:rPr>
          <w:rFonts w:hint="cs"/>
          <w:rtl/>
        </w:rPr>
        <w:t>-</w:t>
      </w:r>
      <w:r w:rsidRPr="00F70FF9">
        <w:rPr>
          <w:rtl/>
        </w:rPr>
        <w:tab/>
      </w:r>
      <w:r w:rsidRPr="00D35511">
        <w:rPr>
          <w:rFonts w:hint="cs"/>
          <w:b/>
          <w:bCs/>
          <w:rtl/>
        </w:rPr>
        <w:t xml:space="preserve">المضي في </w:t>
      </w:r>
      <w:r w:rsidRPr="00D35511">
        <w:rPr>
          <w:b/>
          <w:bCs/>
          <w:rtl/>
        </w:rPr>
        <w:t>تعزيز جهودها</w:t>
      </w:r>
      <w:r w:rsidR="00DD49AC" w:rsidRPr="00D35511">
        <w:rPr>
          <w:b/>
          <w:bCs/>
          <w:rtl/>
        </w:rPr>
        <w:t xml:space="preserve"> </w:t>
      </w:r>
      <w:r w:rsidRPr="00D35511">
        <w:rPr>
          <w:rFonts w:hint="cs"/>
          <w:b/>
          <w:bCs/>
          <w:rtl/>
        </w:rPr>
        <w:t xml:space="preserve">للعمل </w:t>
      </w:r>
      <w:r w:rsidR="00A951B7">
        <w:rPr>
          <w:rFonts w:hint="cs"/>
          <w:b/>
          <w:bCs/>
          <w:rtl/>
        </w:rPr>
        <w:t>ب</w:t>
      </w:r>
      <w:r w:rsidRPr="00D35511">
        <w:rPr>
          <w:rFonts w:hint="cs"/>
          <w:b/>
          <w:bCs/>
          <w:rtl/>
        </w:rPr>
        <w:t>فعالية على منع</w:t>
      </w:r>
      <w:r w:rsidR="00DD49AC" w:rsidRPr="00D35511">
        <w:rPr>
          <w:rFonts w:hint="cs"/>
          <w:b/>
          <w:bCs/>
          <w:rtl/>
        </w:rPr>
        <w:t xml:space="preserve"> </w:t>
      </w:r>
      <w:r w:rsidRPr="00D35511">
        <w:rPr>
          <w:rFonts w:hint="cs"/>
          <w:b/>
          <w:bCs/>
          <w:rtl/>
        </w:rPr>
        <w:t>أعمال العنف ضد الأطفال ومحاكمة مرتكبيها</w:t>
      </w:r>
      <w:r w:rsidR="00DD49AC" w:rsidRPr="00D35511">
        <w:rPr>
          <w:rFonts w:hint="cs"/>
          <w:b/>
          <w:bCs/>
          <w:rtl/>
        </w:rPr>
        <w:t xml:space="preserve"> </w:t>
      </w:r>
      <w:r w:rsidRPr="00D35511">
        <w:rPr>
          <w:b/>
          <w:bCs/>
          <w:rtl/>
        </w:rPr>
        <w:t>(البرتغال)؛</w:t>
      </w:r>
    </w:p>
    <w:p w:rsidR="000920EF" w:rsidRPr="00D35511" w:rsidRDefault="000920EF" w:rsidP="00AF4A1E">
      <w:pPr>
        <w:pStyle w:val="SingleTxtGA"/>
        <w:tabs>
          <w:tab w:val="clear" w:pos="2608"/>
          <w:tab w:val="clear" w:pos="3289"/>
          <w:tab w:val="left" w:pos="3200"/>
        </w:tabs>
        <w:ind w:left="1928"/>
        <w:rPr>
          <w:b/>
          <w:bCs/>
          <w:rtl/>
        </w:rPr>
      </w:pPr>
      <w:r w:rsidRPr="00F70FF9">
        <w:rPr>
          <w:rtl/>
        </w:rPr>
        <w:t>117-81</w:t>
      </w:r>
      <w:r w:rsidR="004B3109">
        <w:rPr>
          <w:rFonts w:hint="cs"/>
          <w:rtl/>
        </w:rPr>
        <w:t>-</w:t>
      </w:r>
      <w:r w:rsidRPr="00F70FF9">
        <w:rPr>
          <w:rtl/>
        </w:rPr>
        <w:tab/>
      </w:r>
      <w:r w:rsidRPr="00D35511">
        <w:rPr>
          <w:rFonts w:hint="cs"/>
          <w:b/>
          <w:bCs/>
          <w:rtl/>
        </w:rPr>
        <w:t>تكثيف</w:t>
      </w:r>
      <w:r w:rsidRPr="00D35511">
        <w:rPr>
          <w:b/>
          <w:bCs/>
          <w:rtl/>
        </w:rPr>
        <w:t xml:space="preserve"> </w:t>
      </w:r>
      <w:r w:rsidRPr="00D35511">
        <w:rPr>
          <w:rFonts w:hint="cs"/>
          <w:b/>
          <w:bCs/>
          <w:rtl/>
        </w:rPr>
        <w:t xml:space="preserve">جهودها </w:t>
      </w:r>
      <w:r w:rsidRPr="00D35511">
        <w:rPr>
          <w:b/>
          <w:bCs/>
          <w:rtl/>
        </w:rPr>
        <w:t xml:space="preserve">الرامية إلى حظر جميع أشكال عمل الأطفال (سري </w:t>
      </w:r>
      <w:proofErr w:type="spellStart"/>
      <w:r w:rsidRPr="00D35511">
        <w:rPr>
          <w:b/>
          <w:bCs/>
          <w:rtl/>
        </w:rPr>
        <w:t>لانكا</w:t>
      </w:r>
      <w:proofErr w:type="spellEnd"/>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117-82</w:t>
      </w:r>
      <w:r w:rsidR="004B3109">
        <w:rPr>
          <w:rFonts w:hint="cs"/>
          <w:rtl/>
        </w:rPr>
        <w:t>-</w:t>
      </w:r>
      <w:r w:rsidRPr="00F70FF9">
        <w:rPr>
          <w:rtl/>
        </w:rPr>
        <w:tab/>
      </w:r>
      <w:r w:rsidRPr="00D35511">
        <w:rPr>
          <w:b/>
          <w:bCs/>
          <w:rtl/>
        </w:rPr>
        <w:t>القضاء</w:t>
      </w:r>
      <w:r w:rsidR="00DD49AC" w:rsidRPr="00D35511">
        <w:rPr>
          <w:b/>
          <w:bCs/>
          <w:rtl/>
        </w:rPr>
        <w:t xml:space="preserve"> </w:t>
      </w:r>
      <w:r w:rsidRPr="00D35511">
        <w:rPr>
          <w:b/>
          <w:bCs/>
          <w:rtl/>
        </w:rPr>
        <w:t>على ممارسة عمل الأطفال</w:t>
      </w:r>
      <w:r w:rsidRPr="00D35511">
        <w:rPr>
          <w:rFonts w:hint="cs"/>
          <w:b/>
          <w:bCs/>
          <w:rtl/>
        </w:rPr>
        <w:t xml:space="preserve"> قضاء</w:t>
      </w:r>
      <w:r w:rsidR="00A951B7">
        <w:rPr>
          <w:rFonts w:hint="cs"/>
          <w:b/>
          <w:bCs/>
          <w:rtl/>
        </w:rPr>
        <w:t>ً</w:t>
      </w:r>
      <w:r w:rsidRPr="00D35511">
        <w:rPr>
          <w:rFonts w:hint="cs"/>
          <w:b/>
          <w:bCs/>
          <w:rtl/>
        </w:rPr>
        <w:t xml:space="preserve"> مبرماً</w:t>
      </w:r>
      <w:r w:rsidRPr="00D35511">
        <w:rPr>
          <w:b/>
          <w:bCs/>
          <w:rtl/>
        </w:rPr>
        <w:t xml:space="preserve"> وضمان حصول جميع الأطفال على التعليم المجاني والإلزامي (هنغاريا)؛</w:t>
      </w:r>
    </w:p>
    <w:p w:rsidR="000920EF" w:rsidRPr="00202379" w:rsidRDefault="000920EF" w:rsidP="00AF4A1E">
      <w:pPr>
        <w:pStyle w:val="SingleTxtGA"/>
        <w:tabs>
          <w:tab w:val="clear" w:pos="2608"/>
          <w:tab w:val="clear" w:pos="3289"/>
          <w:tab w:val="left" w:pos="3200"/>
        </w:tabs>
        <w:ind w:left="1928"/>
        <w:rPr>
          <w:b/>
          <w:bCs/>
          <w:rtl/>
        </w:rPr>
      </w:pPr>
      <w:r w:rsidRPr="00202379">
        <w:rPr>
          <w:rtl/>
        </w:rPr>
        <w:t>117-83</w:t>
      </w:r>
      <w:r w:rsidR="004B3109" w:rsidRPr="00202379">
        <w:rPr>
          <w:rFonts w:hint="cs"/>
          <w:rtl/>
        </w:rPr>
        <w:t>-</w:t>
      </w:r>
      <w:r w:rsidRPr="00202379">
        <w:rPr>
          <w:rtl/>
        </w:rPr>
        <w:tab/>
      </w:r>
      <w:r w:rsidRPr="00202379">
        <w:rPr>
          <w:b/>
          <w:bCs/>
          <w:rtl/>
        </w:rPr>
        <w:t>مواصلة جهودها</w:t>
      </w:r>
      <w:r w:rsidR="00DD49AC" w:rsidRPr="00202379">
        <w:rPr>
          <w:b/>
          <w:bCs/>
          <w:rtl/>
        </w:rPr>
        <w:t xml:space="preserve"> </w:t>
      </w:r>
      <w:r w:rsidRPr="00202379">
        <w:rPr>
          <w:rFonts w:hint="cs"/>
          <w:b/>
          <w:bCs/>
          <w:rtl/>
        </w:rPr>
        <w:t>التي تستهدف</w:t>
      </w:r>
      <w:r w:rsidRPr="00202379">
        <w:rPr>
          <w:b/>
          <w:bCs/>
          <w:rtl/>
        </w:rPr>
        <w:t xml:space="preserve"> مكافحة الاتجار بالأشخاص (أرمينيا)؛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117-84</w:t>
      </w:r>
      <w:r w:rsidR="004B3109">
        <w:rPr>
          <w:rFonts w:hint="cs"/>
          <w:rtl/>
        </w:rPr>
        <w:t>-</w:t>
      </w:r>
      <w:r w:rsidRPr="00F70FF9">
        <w:rPr>
          <w:rtl/>
        </w:rPr>
        <w:tab/>
      </w:r>
      <w:r w:rsidRPr="00D35511">
        <w:rPr>
          <w:b/>
          <w:bCs/>
          <w:rtl/>
        </w:rPr>
        <w:t xml:space="preserve">تعزيز </w:t>
      </w:r>
      <w:r w:rsidRPr="00D35511">
        <w:rPr>
          <w:rFonts w:hint="cs"/>
          <w:b/>
          <w:bCs/>
          <w:rtl/>
        </w:rPr>
        <w:t xml:space="preserve">عملية </w:t>
      </w:r>
      <w:r w:rsidRPr="00D35511">
        <w:rPr>
          <w:b/>
          <w:bCs/>
          <w:rtl/>
        </w:rPr>
        <w:t xml:space="preserve">تنفيذ </w:t>
      </w:r>
      <w:r w:rsidRPr="00D35511">
        <w:rPr>
          <w:rFonts w:hint="cs"/>
          <w:b/>
          <w:bCs/>
          <w:rtl/>
        </w:rPr>
        <w:t>ال</w:t>
      </w:r>
      <w:r w:rsidRPr="00D35511">
        <w:rPr>
          <w:b/>
          <w:bCs/>
          <w:rtl/>
        </w:rPr>
        <w:t xml:space="preserve">برامج </w:t>
      </w:r>
      <w:r w:rsidRPr="00D35511">
        <w:rPr>
          <w:rFonts w:hint="cs"/>
          <w:b/>
          <w:bCs/>
          <w:rtl/>
        </w:rPr>
        <w:t xml:space="preserve">الرامية </w:t>
      </w:r>
      <w:r w:rsidRPr="00D35511">
        <w:rPr>
          <w:b/>
          <w:bCs/>
          <w:rtl/>
        </w:rPr>
        <w:t xml:space="preserve">إلى إعادة تأهيل ضحايا الاتجار بالأشخاص، بما في ذلك </w:t>
      </w:r>
      <w:r w:rsidRPr="00D35511">
        <w:rPr>
          <w:rFonts w:hint="cs"/>
          <w:b/>
          <w:bCs/>
          <w:rtl/>
        </w:rPr>
        <w:t xml:space="preserve">توفير </w:t>
      </w:r>
      <w:r w:rsidRPr="00D35511">
        <w:rPr>
          <w:b/>
          <w:bCs/>
          <w:rtl/>
        </w:rPr>
        <w:t>المشورة والم</w:t>
      </w:r>
      <w:r w:rsidRPr="00D35511">
        <w:rPr>
          <w:rFonts w:hint="cs"/>
          <w:b/>
          <w:bCs/>
          <w:rtl/>
        </w:rPr>
        <w:t xml:space="preserve">لجأ </w:t>
      </w:r>
      <w:r w:rsidRPr="00D35511">
        <w:rPr>
          <w:b/>
          <w:bCs/>
          <w:rtl/>
        </w:rPr>
        <w:t>والمساعدة القانونية وخدمات إعادة التأهيل (الكويت)؛</w:t>
      </w:r>
    </w:p>
    <w:p w:rsidR="000920EF" w:rsidRPr="00D35511" w:rsidRDefault="000920EF" w:rsidP="00AF4A1E">
      <w:pPr>
        <w:pStyle w:val="SingleTxtGA"/>
        <w:tabs>
          <w:tab w:val="clear" w:pos="2608"/>
          <w:tab w:val="clear" w:pos="3289"/>
          <w:tab w:val="left" w:pos="3200"/>
        </w:tabs>
        <w:ind w:left="1928"/>
        <w:rPr>
          <w:b/>
          <w:bCs/>
          <w:rtl/>
        </w:rPr>
      </w:pPr>
      <w:r w:rsidRPr="00F70FF9">
        <w:rPr>
          <w:rtl/>
        </w:rPr>
        <w:lastRenderedPageBreak/>
        <w:t>117-85</w:t>
      </w:r>
      <w:r w:rsidR="004B3109">
        <w:rPr>
          <w:rFonts w:hint="cs"/>
          <w:rtl/>
        </w:rPr>
        <w:t>-</w:t>
      </w:r>
      <w:r w:rsidRPr="00F70FF9">
        <w:rPr>
          <w:rtl/>
        </w:rPr>
        <w:tab/>
      </w:r>
      <w:r w:rsidRPr="00D35511">
        <w:rPr>
          <w:b/>
          <w:bCs/>
          <w:rtl/>
        </w:rPr>
        <w:t xml:space="preserve">إطلاق حملة </w:t>
      </w:r>
      <w:r w:rsidRPr="00D35511">
        <w:rPr>
          <w:rFonts w:hint="cs"/>
          <w:b/>
          <w:bCs/>
          <w:rtl/>
        </w:rPr>
        <w:t xml:space="preserve">توعية عامة بمسألة </w:t>
      </w:r>
      <w:r w:rsidRPr="00D35511">
        <w:rPr>
          <w:b/>
          <w:bCs/>
          <w:rtl/>
        </w:rPr>
        <w:t>الاتجار بالأشخاص (الكويت)؛</w:t>
      </w:r>
    </w:p>
    <w:p w:rsidR="000920EF" w:rsidRPr="00D35511" w:rsidRDefault="000920EF" w:rsidP="00AF4A1E">
      <w:pPr>
        <w:pStyle w:val="SingleTxtGA"/>
        <w:tabs>
          <w:tab w:val="clear" w:pos="2608"/>
          <w:tab w:val="clear" w:pos="3289"/>
          <w:tab w:val="left" w:pos="3200"/>
        </w:tabs>
        <w:ind w:left="1928"/>
        <w:rPr>
          <w:b/>
          <w:bCs/>
          <w:rtl/>
        </w:rPr>
      </w:pPr>
      <w:r w:rsidRPr="00F70FF9">
        <w:rPr>
          <w:rtl/>
        </w:rPr>
        <w:t>117-86</w:t>
      </w:r>
      <w:r w:rsidR="004B3109">
        <w:rPr>
          <w:rFonts w:hint="cs"/>
          <w:rtl/>
        </w:rPr>
        <w:t>-</w:t>
      </w:r>
      <w:r w:rsidRPr="00F70FF9">
        <w:rPr>
          <w:rFonts w:hint="cs"/>
          <w:rtl/>
        </w:rPr>
        <w:tab/>
      </w:r>
      <w:r w:rsidRPr="00D35511">
        <w:rPr>
          <w:b/>
          <w:bCs/>
          <w:rtl/>
        </w:rPr>
        <w:t xml:space="preserve">مواصلة العمل على الإصلاح </w:t>
      </w:r>
      <w:r w:rsidRPr="00D35511">
        <w:rPr>
          <w:rFonts w:hint="cs"/>
          <w:b/>
          <w:bCs/>
          <w:rtl/>
        </w:rPr>
        <w:t xml:space="preserve">المتواصل </w:t>
      </w:r>
      <w:r w:rsidRPr="00D35511">
        <w:rPr>
          <w:b/>
          <w:bCs/>
          <w:rtl/>
        </w:rPr>
        <w:t xml:space="preserve">للنظام القضائي </w:t>
      </w:r>
      <w:r w:rsidRPr="00D35511">
        <w:rPr>
          <w:rFonts w:hint="cs"/>
          <w:b/>
          <w:bCs/>
          <w:rtl/>
        </w:rPr>
        <w:t xml:space="preserve">من أجل </w:t>
      </w:r>
      <w:r w:rsidRPr="00D35511">
        <w:rPr>
          <w:b/>
          <w:bCs/>
          <w:rtl/>
        </w:rPr>
        <w:t xml:space="preserve">تعزيز امتثال المحاكم </w:t>
      </w:r>
      <w:r w:rsidRPr="00D35511">
        <w:rPr>
          <w:rFonts w:hint="cs"/>
          <w:b/>
          <w:bCs/>
          <w:rtl/>
        </w:rPr>
        <w:t>ل</w:t>
      </w:r>
      <w:r w:rsidRPr="00D35511">
        <w:rPr>
          <w:b/>
          <w:bCs/>
          <w:rtl/>
        </w:rPr>
        <w:t>لمعايير الدولية (تركمانستان)؛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117-87</w:t>
      </w:r>
      <w:r w:rsidR="004B3109">
        <w:rPr>
          <w:rFonts w:hint="cs"/>
          <w:rtl/>
        </w:rPr>
        <w:t>-</w:t>
      </w:r>
      <w:r w:rsidRPr="00F70FF9">
        <w:rPr>
          <w:rtl/>
        </w:rPr>
        <w:tab/>
      </w:r>
      <w:r w:rsidRPr="00D35511">
        <w:rPr>
          <w:b/>
          <w:bCs/>
          <w:rtl/>
        </w:rPr>
        <w:t>مواصلة تنفيذ الإصلاحات القضائية في البلد (باكستان)؛</w:t>
      </w:r>
    </w:p>
    <w:p w:rsidR="000920EF" w:rsidRPr="00D35511" w:rsidRDefault="000920EF" w:rsidP="00AF4A1E">
      <w:pPr>
        <w:pStyle w:val="SingleTxtGA"/>
        <w:tabs>
          <w:tab w:val="clear" w:pos="2608"/>
          <w:tab w:val="clear" w:pos="3289"/>
          <w:tab w:val="left" w:pos="3200"/>
        </w:tabs>
        <w:ind w:left="1928"/>
        <w:rPr>
          <w:b/>
          <w:bCs/>
          <w:rtl/>
        </w:rPr>
      </w:pPr>
      <w:r w:rsidRPr="00F70FF9">
        <w:rPr>
          <w:rtl/>
        </w:rPr>
        <w:t>117-88</w:t>
      </w:r>
      <w:r w:rsidR="004B3109">
        <w:rPr>
          <w:rFonts w:hint="cs"/>
          <w:rtl/>
        </w:rPr>
        <w:t>-</w:t>
      </w:r>
      <w:r w:rsidRPr="00F70FF9">
        <w:rPr>
          <w:rtl/>
        </w:rPr>
        <w:tab/>
      </w:r>
      <w:r w:rsidRPr="00D35511">
        <w:rPr>
          <w:b/>
          <w:bCs/>
          <w:rtl/>
        </w:rPr>
        <w:t>اتخاذ مزيد من الخطوات لضمان</w:t>
      </w:r>
      <w:r w:rsidRPr="00D35511">
        <w:rPr>
          <w:rFonts w:hint="cs"/>
          <w:b/>
          <w:bCs/>
          <w:rtl/>
        </w:rPr>
        <w:t xml:space="preserve"> استقلال القضاء قانوناً وممارسةً</w:t>
      </w:r>
      <w:r w:rsidRPr="00D35511">
        <w:rPr>
          <w:b/>
          <w:bCs/>
          <w:rtl/>
        </w:rPr>
        <w:t xml:space="preserve"> (</w:t>
      </w:r>
      <w:r w:rsidR="00E5286E">
        <w:rPr>
          <w:rFonts w:hint="cs"/>
          <w:b/>
          <w:bCs/>
          <w:rtl/>
        </w:rPr>
        <w:t>أيرلندا</w:t>
      </w:r>
      <w:r w:rsidRPr="00D35511">
        <w:rPr>
          <w:b/>
          <w:bCs/>
          <w:rtl/>
        </w:rPr>
        <w:t>)؛</w:t>
      </w:r>
    </w:p>
    <w:p w:rsidR="000920EF" w:rsidRPr="00D35511" w:rsidRDefault="000920EF" w:rsidP="00AF4A1E">
      <w:pPr>
        <w:pStyle w:val="SingleTxtGA"/>
        <w:tabs>
          <w:tab w:val="clear" w:pos="2608"/>
          <w:tab w:val="clear" w:pos="3289"/>
          <w:tab w:val="left" w:pos="3200"/>
        </w:tabs>
        <w:ind w:left="1928"/>
        <w:rPr>
          <w:b/>
          <w:bCs/>
          <w:rtl/>
        </w:rPr>
      </w:pPr>
      <w:r w:rsidRPr="00F70FF9">
        <w:rPr>
          <w:rtl/>
        </w:rPr>
        <w:t>117-89</w:t>
      </w:r>
      <w:r w:rsidR="004B3109">
        <w:rPr>
          <w:rFonts w:hint="cs"/>
          <w:rtl/>
        </w:rPr>
        <w:t>-</w:t>
      </w:r>
      <w:r w:rsidRPr="00F70FF9">
        <w:rPr>
          <w:rtl/>
        </w:rPr>
        <w:tab/>
      </w:r>
      <w:r w:rsidRPr="00D35511">
        <w:rPr>
          <w:b/>
          <w:bCs/>
          <w:rtl/>
        </w:rPr>
        <w:t xml:space="preserve">مواصلة الإصلاحات </w:t>
      </w:r>
      <w:r w:rsidRPr="00D35511">
        <w:rPr>
          <w:rFonts w:hint="cs"/>
          <w:b/>
          <w:bCs/>
          <w:rtl/>
        </w:rPr>
        <w:t xml:space="preserve">الرامية إلى </w:t>
      </w:r>
      <w:r w:rsidRPr="00D35511">
        <w:rPr>
          <w:b/>
          <w:bCs/>
          <w:rtl/>
        </w:rPr>
        <w:t xml:space="preserve">ضمان الاستقلال </w:t>
      </w:r>
      <w:r w:rsidRPr="00D35511">
        <w:rPr>
          <w:rFonts w:hint="cs"/>
          <w:b/>
          <w:bCs/>
          <w:rtl/>
        </w:rPr>
        <w:t xml:space="preserve">التام </w:t>
      </w:r>
      <w:r w:rsidRPr="00D35511">
        <w:rPr>
          <w:b/>
          <w:bCs/>
          <w:rtl/>
        </w:rPr>
        <w:t>للقضاة وتطبيق ضمانات المحاكمة العادلة للجميع (كوستاريكا)؛</w:t>
      </w:r>
    </w:p>
    <w:p w:rsidR="000920EF" w:rsidRPr="00D35511" w:rsidRDefault="000920EF" w:rsidP="00AF4A1E">
      <w:pPr>
        <w:pStyle w:val="SingleTxtGA"/>
        <w:tabs>
          <w:tab w:val="clear" w:pos="2608"/>
          <w:tab w:val="clear" w:pos="3289"/>
          <w:tab w:val="left" w:pos="3200"/>
        </w:tabs>
        <w:ind w:left="1928"/>
        <w:rPr>
          <w:b/>
          <w:bCs/>
          <w:rtl/>
        </w:rPr>
      </w:pPr>
      <w:r w:rsidRPr="00F70FF9">
        <w:rPr>
          <w:rtl/>
        </w:rPr>
        <w:t>117-90</w:t>
      </w:r>
      <w:r w:rsidR="004B3109">
        <w:rPr>
          <w:rFonts w:hint="cs"/>
          <w:rtl/>
        </w:rPr>
        <w:t>-</w:t>
      </w:r>
      <w:r w:rsidRPr="00F70FF9">
        <w:rPr>
          <w:rtl/>
        </w:rPr>
        <w:tab/>
      </w:r>
      <w:r w:rsidRPr="00D35511">
        <w:rPr>
          <w:b/>
          <w:bCs/>
          <w:rtl/>
        </w:rPr>
        <w:t xml:space="preserve">ضمان الاستقلال </w:t>
      </w:r>
      <w:r w:rsidRPr="00D35511">
        <w:rPr>
          <w:rFonts w:hint="cs"/>
          <w:b/>
          <w:bCs/>
          <w:rtl/>
        </w:rPr>
        <w:t>التام للقضاء</w:t>
      </w:r>
      <w:r w:rsidRPr="00D35511">
        <w:rPr>
          <w:b/>
          <w:bCs/>
          <w:rtl/>
        </w:rPr>
        <w:t xml:space="preserve">، بما في ذلك </w:t>
      </w:r>
      <w:r w:rsidRPr="00D35511">
        <w:rPr>
          <w:rFonts w:hint="cs"/>
          <w:b/>
          <w:bCs/>
          <w:rtl/>
        </w:rPr>
        <w:t xml:space="preserve">وضع </w:t>
      </w:r>
      <w:r w:rsidRPr="00D35511">
        <w:rPr>
          <w:b/>
          <w:bCs/>
          <w:rtl/>
        </w:rPr>
        <w:t>معايير موضوعية لاختيار و</w:t>
      </w:r>
      <w:r w:rsidRPr="00D35511">
        <w:rPr>
          <w:rFonts w:hint="cs"/>
          <w:b/>
          <w:bCs/>
          <w:rtl/>
        </w:rPr>
        <w:t>إ</w:t>
      </w:r>
      <w:r w:rsidRPr="00D35511">
        <w:rPr>
          <w:b/>
          <w:bCs/>
          <w:rtl/>
        </w:rPr>
        <w:t xml:space="preserve">قالة القضاة وضمان </w:t>
      </w:r>
      <w:r w:rsidRPr="00D35511">
        <w:rPr>
          <w:rFonts w:hint="cs"/>
          <w:b/>
          <w:bCs/>
          <w:rtl/>
        </w:rPr>
        <w:t xml:space="preserve">توفير </w:t>
      </w:r>
      <w:r w:rsidRPr="00D35511">
        <w:rPr>
          <w:b/>
          <w:bCs/>
          <w:rtl/>
        </w:rPr>
        <w:t>محاكمة عادلة للجميع (إستونيا)؛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117-91</w:t>
      </w:r>
      <w:r w:rsidR="004B3109">
        <w:rPr>
          <w:rFonts w:hint="cs"/>
          <w:rtl/>
        </w:rPr>
        <w:t>-</w:t>
      </w:r>
      <w:r w:rsidRPr="00F70FF9">
        <w:rPr>
          <w:rtl/>
        </w:rPr>
        <w:tab/>
      </w:r>
      <w:r w:rsidRPr="00D35511">
        <w:rPr>
          <w:rFonts w:hint="cs"/>
          <w:b/>
          <w:bCs/>
          <w:rtl/>
        </w:rPr>
        <w:t xml:space="preserve">الحرص على أن يعمل جهاز </w:t>
      </w:r>
      <w:r w:rsidRPr="00D35511">
        <w:rPr>
          <w:b/>
          <w:bCs/>
          <w:rtl/>
        </w:rPr>
        <w:t xml:space="preserve">العدالة </w:t>
      </w:r>
      <w:r w:rsidRPr="00D35511">
        <w:rPr>
          <w:rFonts w:hint="cs"/>
          <w:b/>
          <w:bCs/>
          <w:rtl/>
        </w:rPr>
        <w:t xml:space="preserve">باستقلالية في إطار </w:t>
      </w:r>
      <w:r w:rsidRPr="00D35511">
        <w:rPr>
          <w:b/>
          <w:bCs/>
          <w:rtl/>
        </w:rPr>
        <w:t xml:space="preserve">الامتثال </w:t>
      </w:r>
      <w:r w:rsidRPr="00D35511">
        <w:rPr>
          <w:rFonts w:hint="cs"/>
          <w:b/>
          <w:bCs/>
          <w:rtl/>
        </w:rPr>
        <w:t xml:space="preserve">التام </w:t>
      </w:r>
      <w:r w:rsidRPr="00D35511">
        <w:rPr>
          <w:b/>
          <w:bCs/>
          <w:rtl/>
        </w:rPr>
        <w:t>للمعايير الدولية ذات الصلة (فرنسا)؛</w:t>
      </w:r>
    </w:p>
    <w:p w:rsidR="000920EF" w:rsidRPr="00D35511" w:rsidRDefault="000920EF" w:rsidP="00AF4A1E">
      <w:pPr>
        <w:pStyle w:val="SingleTxtGA"/>
        <w:tabs>
          <w:tab w:val="clear" w:pos="2608"/>
          <w:tab w:val="clear" w:pos="3289"/>
          <w:tab w:val="left" w:pos="3200"/>
        </w:tabs>
        <w:ind w:left="1928"/>
        <w:rPr>
          <w:b/>
          <w:bCs/>
          <w:rtl/>
        </w:rPr>
      </w:pPr>
      <w:r w:rsidRPr="00F70FF9">
        <w:rPr>
          <w:rtl/>
        </w:rPr>
        <w:t>117-92</w:t>
      </w:r>
      <w:r w:rsidR="004B3109">
        <w:rPr>
          <w:rFonts w:hint="cs"/>
          <w:rtl/>
        </w:rPr>
        <w:t>-</w:t>
      </w:r>
      <w:r w:rsidRPr="00F70FF9">
        <w:rPr>
          <w:rtl/>
        </w:rPr>
        <w:tab/>
      </w:r>
      <w:r w:rsidRPr="00D35511">
        <w:rPr>
          <w:b/>
          <w:bCs/>
          <w:rtl/>
        </w:rPr>
        <w:t xml:space="preserve">اتخاذ مزيد من التدابير اللازمة لضمان الاستقلال التام </w:t>
      </w:r>
      <w:r w:rsidRPr="00D35511">
        <w:rPr>
          <w:rFonts w:hint="cs"/>
          <w:b/>
          <w:bCs/>
          <w:rtl/>
        </w:rPr>
        <w:t>للقضاء</w:t>
      </w:r>
      <w:r w:rsidRPr="00D35511">
        <w:rPr>
          <w:b/>
          <w:bCs/>
          <w:rtl/>
        </w:rPr>
        <w:t xml:space="preserve">، </w:t>
      </w:r>
      <w:r w:rsidRPr="00D35511">
        <w:rPr>
          <w:rFonts w:hint="cs"/>
          <w:b/>
          <w:bCs/>
          <w:rtl/>
        </w:rPr>
        <w:t xml:space="preserve">مما يسهم </w:t>
      </w:r>
      <w:r w:rsidRPr="00D35511">
        <w:rPr>
          <w:b/>
          <w:bCs/>
          <w:rtl/>
        </w:rPr>
        <w:t xml:space="preserve">مساهمة </w:t>
      </w:r>
      <w:r w:rsidRPr="00D35511">
        <w:rPr>
          <w:rFonts w:hint="cs"/>
          <w:b/>
          <w:bCs/>
          <w:rtl/>
        </w:rPr>
        <w:t xml:space="preserve">فعلية في إرساء </w:t>
      </w:r>
      <w:r w:rsidRPr="00D35511">
        <w:rPr>
          <w:b/>
          <w:bCs/>
          <w:rtl/>
        </w:rPr>
        <w:t>الديمقراطية و</w:t>
      </w:r>
      <w:r w:rsidRPr="00D35511">
        <w:rPr>
          <w:rFonts w:hint="cs"/>
          <w:b/>
          <w:bCs/>
          <w:rtl/>
        </w:rPr>
        <w:t>ي</w:t>
      </w:r>
      <w:r w:rsidRPr="00D35511">
        <w:rPr>
          <w:b/>
          <w:bCs/>
          <w:rtl/>
        </w:rPr>
        <w:t>غرس الثقة في شعب قيرغيزستان (ناميبيا)؛</w:t>
      </w:r>
    </w:p>
    <w:p w:rsidR="000920EF" w:rsidRPr="00D35511" w:rsidRDefault="000920EF" w:rsidP="00AF4A1E">
      <w:pPr>
        <w:pStyle w:val="SingleTxtGA"/>
        <w:tabs>
          <w:tab w:val="clear" w:pos="2608"/>
          <w:tab w:val="clear" w:pos="3289"/>
          <w:tab w:val="left" w:pos="3200"/>
        </w:tabs>
        <w:ind w:left="1928"/>
        <w:rPr>
          <w:b/>
          <w:bCs/>
          <w:rtl/>
        </w:rPr>
      </w:pPr>
      <w:r w:rsidRPr="00F70FF9">
        <w:rPr>
          <w:rtl/>
        </w:rPr>
        <w:t>117-93</w:t>
      </w:r>
      <w:r w:rsidR="004B3109">
        <w:rPr>
          <w:rFonts w:hint="cs"/>
          <w:rtl/>
        </w:rPr>
        <w:t>-</w:t>
      </w:r>
      <w:r w:rsidRPr="00F70FF9">
        <w:rPr>
          <w:rtl/>
        </w:rPr>
        <w:tab/>
      </w:r>
      <w:r w:rsidRPr="00D35511">
        <w:rPr>
          <w:b/>
          <w:bCs/>
          <w:rtl/>
        </w:rPr>
        <w:t>ضمان مراعاة الأصول القانونية والمساءلة في إقامة العدل، و</w:t>
      </w:r>
      <w:r w:rsidRPr="00D35511">
        <w:rPr>
          <w:rFonts w:hint="cs"/>
          <w:b/>
          <w:bCs/>
          <w:rtl/>
        </w:rPr>
        <w:t>محاسبة كل من يسيء معاملة المساجين</w:t>
      </w:r>
      <w:r w:rsidRPr="00D35511">
        <w:rPr>
          <w:b/>
          <w:bCs/>
          <w:rtl/>
        </w:rPr>
        <w:t xml:space="preserve"> (أستراليا)؛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117-94</w:t>
      </w:r>
      <w:r w:rsidR="004B3109">
        <w:rPr>
          <w:rFonts w:hint="cs"/>
          <w:rtl/>
        </w:rPr>
        <w:t>-</w:t>
      </w:r>
      <w:r w:rsidRPr="00F70FF9">
        <w:rPr>
          <w:rFonts w:hint="cs"/>
          <w:rtl/>
        </w:rPr>
        <w:tab/>
      </w:r>
      <w:r w:rsidRPr="00D35511">
        <w:rPr>
          <w:rFonts w:hint="cs"/>
          <w:b/>
          <w:bCs/>
          <w:rtl/>
        </w:rPr>
        <w:t>تعزيز مكانة واستقلالية المحكمة الدستورية للتأكد من</w:t>
      </w:r>
      <w:r w:rsidR="00DD49AC" w:rsidRPr="00D35511">
        <w:rPr>
          <w:rFonts w:hint="cs"/>
          <w:b/>
          <w:bCs/>
          <w:rtl/>
        </w:rPr>
        <w:t xml:space="preserve"> </w:t>
      </w:r>
      <w:r w:rsidRPr="00D35511">
        <w:rPr>
          <w:rFonts w:hint="cs"/>
          <w:b/>
          <w:bCs/>
          <w:rtl/>
        </w:rPr>
        <w:t>احترام</w:t>
      </w:r>
      <w:r w:rsidR="00DD49AC" w:rsidRPr="00D35511">
        <w:rPr>
          <w:rFonts w:hint="cs"/>
          <w:b/>
          <w:bCs/>
          <w:rtl/>
        </w:rPr>
        <w:t xml:space="preserve"> </w:t>
      </w:r>
      <w:r w:rsidRPr="00D35511">
        <w:rPr>
          <w:rFonts w:hint="cs"/>
          <w:b/>
          <w:bCs/>
          <w:rtl/>
        </w:rPr>
        <w:t>الحريات الأساسية وحقوق الأقليات، كما كفلها</w:t>
      </w:r>
      <w:r w:rsidR="00DD49AC" w:rsidRPr="00D35511">
        <w:rPr>
          <w:rFonts w:hint="cs"/>
          <w:b/>
          <w:bCs/>
          <w:rtl/>
        </w:rPr>
        <w:t xml:space="preserve"> </w:t>
      </w:r>
      <w:r w:rsidRPr="00D35511">
        <w:rPr>
          <w:rFonts w:hint="cs"/>
          <w:b/>
          <w:bCs/>
          <w:rtl/>
        </w:rPr>
        <w:t>الدستور، احترام</w:t>
      </w:r>
      <w:r w:rsidR="00C30D9E">
        <w:rPr>
          <w:rFonts w:hint="cs"/>
          <w:b/>
          <w:bCs/>
          <w:rtl/>
        </w:rPr>
        <w:t xml:space="preserve">اً </w:t>
      </w:r>
      <w:r w:rsidRPr="00D35511">
        <w:rPr>
          <w:rFonts w:hint="cs"/>
          <w:b/>
          <w:bCs/>
          <w:rtl/>
        </w:rPr>
        <w:t>كامل</w:t>
      </w:r>
      <w:r w:rsidR="00C30D9E">
        <w:rPr>
          <w:rFonts w:hint="cs"/>
          <w:b/>
          <w:bCs/>
          <w:rtl/>
        </w:rPr>
        <w:t xml:space="preserve">اً </w:t>
      </w:r>
      <w:r w:rsidRPr="00D35511">
        <w:rPr>
          <w:rFonts w:hint="cs"/>
          <w:b/>
          <w:bCs/>
          <w:rtl/>
        </w:rPr>
        <w:t>في التشريعات التي اعتمدت مؤخراً (ألمانيا)؛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117-95</w:t>
      </w:r>
      <w:r w:rsidR="004B3109">
        <w:rPr>
          <w:rFonts w:hint="cs"/>
          <w:rtl/>
        </w:rPr>
        <w:t>-</w:t>
      </w:r>
      <w:r w:rsidRPr="00F70FF9">
        <w:rPr>
          <w:rFonts w:hint="cs"/>
          <w:rtl/>
        </w:rPr>
        <w:tab/>
      </w:r>
      <w:r w:rsidRPr="00D35511">
        <w:rPr>
          <w:rFonts w:hint="cs"/>
          <w:b/>
          <w:bCs/>
          <w:rtl/>
        </w:rPr>
        <w:t>تمكين المواطنين من تقديم دعاوى استئناف في حالات تقييد حرية التجمع (ألمانيا)؛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117-96</w:t>
      </w:r>
      <w:r w:rsidR="004B3109">
        <w:rPr>
          <w:rFonts w:hint="cs"/>
          <w:rtl/>
        </w:rPr>
        <w:t>-</w:t>
      </w:r>
      <w:r w:rsidRPr="00F70FF9">
        <w:rPr>
          <w:rFonts w:hint="cs"/>
          <w:rtl/>
        </w:rPr>
        <w:tab/>
      </w:r>
      <w:r w:rsidRPr="00D35511">
        <w:rPr>
          <w:rFonts w:hint="cs"/>
          <w:b/>
          <w:bCs/>
          <w:rtl/>
        </w:rPr>
        <w:t>مواصلة العمل على وضع نظام قضائي للأحداث (كازاخستان)؛</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117-97</w:t>
      </w:r>
      <w:r w:rsidR="004B3109">
        <w:rPr>
          <w:rFonts w:hint="cs"/>
          <w:rtl/>
        </w:rPr>
        <w:t>-</w:t>
      </w:r>
      <w:r w:rsidRPr="00F70FF9">
        <w:rPr>
          <w:rFonts w:hint="cs"/>
          <w:rtl/>
        </w:rPr>
        <w:tab/>
      </w:r>
      <w:r w:rsidRPr="00D35511">
        <w:rPr>
          <w:rFonts w:hint="cs"/>
          <w:b/>
          <w:bCs/>
          <w:rtl/>
        </w:rPr>
        <w:t>الالتزام بضمان التحقيق التام والنزيه في شكاوى</w:t>
      </w:r>
      <w:r w:rsidR="00DD49AC" w:rsidRPr="00D35511">
        <w:rPr>
          <w:rFonts w:hint="cs"/>
          <w:b/>
          <w:bCs/>
          <w:rtl/>
        </w:rPr>
        <w:t xml:space="preserve"> </w:t>
      </w:r>
      <w:r w:rsidRPr="00D35511">
        <w:rPr>
          <w:rFonts w:hint="cs"/>
          <w:b/>
          <w:bCs/>
          <w:rtl/>
        </w:rPr>
        <w:t xml:space="preserve">العديد من الأشخاص الذين أوقفوا عقب أعمال العنف التي جرت في حزيران/يونيه 2010 (المملكة المتحدة لبريطانيا العظمى </w:t>
      </w:r>
      <w:proofErr w:type="spellStart"/>
      <w:r w:rsidRPr="00D35511">
        <w:rPr>
          <w:rFonts w:hint="cs"/>
          <w:b/>
          <w:bCs/>
          <w:rtl/>
        </w:rPr>
        <w:t>و</w:t>
      </w:r>
      <w:r w:rsidR="00E5286E">
        <w:rPr>
          <w:rFonts w:hint="cs"/>
          <w:b/>
          <w:bCs/>
          <w:rtl/>
        </w:rPr>
        <w:t>أيرلندا</w:t>
      </w:r>
      <w:proofErr w:type="spellEnd"/>
      <w:r w:rsidRPr="00D35511">
        <w:rPr>
          <w:rFonts w:hint="cs"/>
          <w:b/>
          <w:bCs/>
          <w:rtl/>
        </w:rPr>
        <w:t xml:space="preserve"> الشمالية)؛</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117-98</w:t>
      </w:r>
      <w:r w:rsidR="004B3109">
        <w:rPr>
          <w:rFonts w:hint="cs"/>
          <w:rtl/>
        </w:rPr>
        <w:t>-</w:t>
      </w:r>
      <w:r w:rsidRPr="00F70FF9">
        <w:rPr>
          <w:rFonts w:hint="cs"/>
          <w:rtl/>
        </w:rPr>
        <w:tab/>
      </w:r>
      <w:r w:rsidRPr="00D35511">
        <w:rPr>
          <w:rFonts w:hint="cs"/>
          <w:b/>
          <w:bCs/>
          <w:rtl/>
        </w:rPr>
        <w:t>تشديد التحقيق والمعاقبة فيما يتعلق بانتهاكات حقوق الإنسان المتصلة بالنزاع الإثني الذي وقع في عام 2010</w:t>
      </w:r>
      <w:r w:rsidR="00DD49AC" w:rsidRPr="00D35511">
        <w:rPr>
          <w:rFonts w:hint="cs"/>
          <w:b/>
          <w:bCs/>
          <w:rtl/>
        </w:rPr>
        <w:t xml:space="preserve"> </w:t>
      </w:r>
      <w:r w:rsidRPr="00D35511">
        <w:rPr>
          <w:rFonts w:hint="cs"/>
          <w:b/>
          <w:bCs/>
          <w:rtl/>
        </w:rPr>
        <w:t>(الأرجنتين)؛</w:t>
      </w:r>
    </w:p>
    <w:p w:rsidR="000920EF" w:rsidRPr="00D35511" w:rsidRDefault="000920EF" w:rsidP="005C7717">
      <w:pPr>
        <w:pStyle w:val="SingleTxtGA"/>
        <w:tabs>
          <w:tab w:val="clear" w:pos="2608"/>
          <w:tab w:val="clear" w:pos="3289"/>
          <w:tab w:val="left" w:pos="3200"/>
        </w:tabs>
        <w:ind w:left="1928"/>
        <w:rPr>
          <w:b/>
          <w:bCs/>
          <w:rtl/>
        </w:rPr>
      </w:pPr>
      <w:r w:rsidRPr="00F70FF9">
        <w:rPr>
          <w:rFonts w:hint="cs"/>
          <w:rtl/>
        </w:rPr>
        <w:lastRenderedPageBreak/>
        <w:t>117-99</w:t>
      </w:r>
      <w:r w:rsidR="004B3109">
        <w:rPr>
          <w:rFonts w:hint="cs"/>
          <w:rtl/>
        </w:rPr>
        <w:t>-</w:t>
      </w:r>
      <w:r w:rsidRPr="00F70FF9">
        <w:rPr>
          <w:rFonts w:hint="cs"/>
          <w:rtl/>
        </w:rPr>
        <w:tab/>
      </w:r>
      <w:r w:rsidRPr="00D35511">
        <w:rPr>
          <w:rFonts w:hint="cs"/>
          <w:b/>
          <w:bCs/>
          <w:rtl/>
        </w:rPr>
        <w:t xml:space="preserve">التحقيق في جميع أعمال التعذيب والعنف الجنسي التي </w:t>
      </w:r>
      <w:r w:rsidR="005C7717">
        <w:rPr>
          <w:rFonts w:hint="cs"/>
          <w:b/>
          <w:bCs/>
          <w:rtl/>
        </w:rPr>
        <w:t>ا</w:t>
      </w:r>
      <w:r w:rsidRPr="00D35511">
        <w:rPr>
          <w:rFonts w:hint="cs"/>
          <w:b/>
          <w:bCs/>
          <w:rtl/>
        </w:rPr>
        <w:t>دعي ارتكابها في سياق نزاع حزيران/يونيه 2010 (المكسيك)؛</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117-100</w:t>
      </w:r>
      <w:r w:rsidR="004B3109">
        <w:rPr>
          <w:rFonts w:hint="cs"/>
          <w:rtl/>
        </w:rPr>
        <w:t>-</w:t>
      </w:r>
      <w:r w:rsidRPr="00F70FF9">
        <w:rPr>
          <w:rFonts w:hint="cs"/>
          <w:rtl/>
        </w:rPr>
        <w:tab/>
      </w:r>
      <w:r w:rsidRPr="00D35511">
        <w:rPr>
          <w:rFonts w:hint="cs"/>
          <w:b/>
          <w:bCs/>
          <w:rtl/>
        </w:rPr>
        <w:t>تيسير إجراء تسجيل الولادات</w:t>
      </w:r>
      <w:r w:rsidR="00DD49AC" w:rsidRPr="00D35511">
        <w:rPr>
          <w:rFonts w:hint="cs"/>
          <w:b/>
          <w:bCs/>
          <w:rtl/>
        </w:rPr>
        <w:t xml:space="preserve"> </w:t>
      </w:r>
      <w:r w:rsidRPr="00D35511">
        <w:rPr>
          <w:rFonts w:hint="cs"/>
          <w:b/>
          <w:bCs/>
          <w:rtl/>
        </w:rPr>
        <w:t>وضمان تسجيل جميع الأطفال المولودين في إقليم الدولة وتزويدهم بشهادات الميلاد بغض النظر عما إذا كان الوالدان</w:t>
      </w:r>
      <w:r w:rsidR="00DD49AC" w:rsidRPr="00D35511">
        <w:rPr>
          <w:rFonts w:hint="cs"/>
          <w:b/>
          <w:bCs/>
          <w:rtl/>
        </w:rPr>
        <w:t xml:space="preserve"> </w:t>
      </w:r>
      <w:r w:rsidRPr="00D35511">
        <w:rPr>
          <w:rFonts w:hint="cs"/>
          <w:b/>
          <w:bCs/>
          <w:rtl/>
        </w:rPr>
        <w:t>يملكان أو لا يملكان وثائق هوية أو تصاريح إقامة (ألبانيا)؛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117-101</w:t>
      </w:r>
      <w:r w:rsidR="004B3109">
        <w:rPr>
          <w:rFonts w:hint="cs"/>
          <w:rtl/>
        </w:rPr>
        <w:t>-</w:t>
      </w:r>
      <w:r w:rsidRPr="00F70FF9">
        <w:rPr>
          <w:rFonts w:hint="cs"/>
          <w:rtl/>
        </w:rPr>
        <w:tab/>
      </w:r>
      <w:r w:rsidRPr="00D35511">
        <w:rPr>
          <w:rFonts w:hint="cs"/>
          <w:b/>
          <w:bCs/>
          <w:rtl/>
        </w:rPr>
        <w:t>اتخاذ التدابير اللازمة</w:t>
      </w:r>
      <w:r w:rsidR="00DD49AC" w:rsidRPr="00D35511">
        <w:rPr>
          <w:rFonts w:hint="cs"/>
          <w:b/>
          <w:bCs/>
          <w:rtl/>
        </w:rPr>
        <w:t xml:space="preserve"> </w:t>
      </w:r>
      <w:r w:rsidRPr="00D35511">
        <w:rPr>
          <w:rFonts w:hint="cs"/>
          <w:b/>
          <w:bCs/>
          <w:rtl/>
        </w:rPr>
        <w:t>لتسجيل</w:t>
      </w:r>
      <w:r w:rsidR="00DD49AC" w:rsidRPr="00D35511">
        <w:rPr>
          <w:rFonts w:hint="cs"/>
          <w:b/>
          <w:bCs/>
          <w:rtl/>
        </w:rPr>
        <w:t xml:space="preserve"> </w:t>
      </w:r>
      <w:r w:rsidRPr="00D35511">
        <w:rPr>
          <w:rFonts w:hint="cs"/>
          <w:b/>
          <w:bCs/>
          <w:rtl/>
        </w:rPr>
        <w:t>الأطفال المهاجرين مدنيا</w:t>
      </w:r>
      <w:r w:rsidR="005C7717">
        <w:rPr>
          <w:rFonts w:hint="cs"/>
          <w:b/>
          <w:bCs/>
          <w:rtl/>
        </w:rPr>
        <w:t>ً</w:t>
      </w:r>
      <w:r w:rsidRPr="00D35511">
        <w:rPr>
          <w:rFonts w:hint="cs"/>
          <w:b/>
          <w:bCs/>
          <w:rtl/>
        </w:rPr>
        <w:t xml:space="preserve"> وتسجيل ولادة أطفال المهاجرين تسجيل</w:t>
      </w:r>
      <w:r w:rsidR="00C30D9E">
        <w:rPr>
          <w:rFonts w:hint="cs"/>
          <w:b/>
          <w:bCs/>
          <w:rtl/>
        </w:rPr>
        <w:t xml:space="preserve">اً </w:t>
      </w:r>
      <w:r w:rsidRPr="00D35511">
        <w:rPr>
          <w:rFonts w:hint="cs"/>
          <w:b/>
          <w:bCs/>
          <w:rtl/>
        </w:rPr>
        <w:t>صحيح</w:t>
      </w:r>
      <w:r w:rsidR="00C30D9E">
        <w:rPr>
          <w:rFonts w:hint="cs"/>
          <w:b/>
          <w:bCs/>
          <w:rtl/>
        </w:rPr>
        <w:t xml:space="preserve">اً </w:t>
      </w:r>
      <w:r w:rsidRPr="00D35511">
        <w:rPr>
          <w:rFonts w:hint="cs"/>
          <w:b/>
          <w:bCs/>
          <w:rtl/>
        </w:rPr>
        <w:t>(المكسيك)؛</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117-102</w:t>
      </w:r>
      <w:r w:rsidR="004B3109">
        <w:rPr>
          <w:rFonts w:hint="cs"/>
          <w:rtl/>
        </w:rPr>
        <w:t>-</w:t>
      </w:r>
      <w:r w:rsidRPr="00F70FF9">
        <w:rPr>
          <w:rFonts w:hint="cs"/>
          <w:rtl/>
        </w:rPr>
        <w:tab/>
      </w:r>
      <w:r w:rsidRPr="00D35511">
        <w:rPr>
          <w:rFonts w:hint="cs"/>
          <w:b/>
          <w:bCs/>
          <w:rtl/>
        </w:rPr>
        <w:t>الحرص على أن تضمن التشريعات ذات الصلة ممارسة الحق في حرية التعبير والحق في تكوين الجمعيات لجميع الأشخاص، بمن فيهم المدافعون عن حقوق الإنسان والصحفيون (النمسا)؛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117-103</w:t>
      </w:r>
      <w:r w:rsidR="004B3109">
        <w:rPr>
          <w:rFonts w:hint="cs"/>
          <w:rtl/>
        </w:rPr>
        <w:t>-</w:t>
      </w:r>
      <w:r w:rsidRPr="00F70FF9">
        <w:rPr>
          <w:rFonts w:hint="cs"/>
          <w:rtl/>
        </w:rPr>
        <w:tab/>
      </w:r>
      <w:r w:rsidRPr="00D35511">
        <w:rPr>
          <w:rFonts w:hint="cs"/>
          <w:b/>
          <w:bCs/>
          <w:rtl/>
        </w:rPr>
        <w:t>الامتناع عن اعتماد تشريعات تحد من الحق</w:t>
      </w:r>
      <w:r w:rsidR="00DD49AC" w:rsidRPr="00D35511">
        <w:rPr>
          <w:rFonts w:hint="cs"/>
          <w:b/>
          <w:bCs/>
          <w:rtl/>
        </w:rPr>
        <w:t xml:space="preserve"> </w:t>
      </w:r>
      <w:r w:rsidRPr="00D35511">
        <w:rPr>
          <w:rFonts w:hint="cs"/>
          <w:b/>
          <w:bCs/>
          <w:rtl/>
        </w:rPr>
        <w:t>في تكوين الجمعيات (كندا)؛</w:t>
      </w:r>
    </w:p>
    <w:p w:rsidR="000920EF" w:rsidRPr="00D35511" w:rsidRDefault="000920EF" w:rsidP="00AF4A1E">
      <w:pPr>
        <w:pStyle w:val="SingleTxtGA"/>
        <w:tabs>
          <w:tab w:val="clear" w:pos="2608"/>
          <w:tab w:val="clear" w:pos="3289"/>
          <w:tab w:val="left" w:pos="3200"/>
        </w:tabs>
        <w:ind w:left="1928"/>
        <w:rPr>
          <w:b/>
          <w:bCs/>
          <w:rtl/>
        </w:rPr>
      </w:pPr>
      <w:r w:rsidRPr="00F70FF9">
        <w:rPr>
          <w:rFonts w:hint="cs"/>
          <w:rtl/>
        </w:rPr>
        <w:t>117-104</w:t>
      </w:r>
      <w:r w:rsidR="004B3109">
        <w:rPr>
          <w:rFonts w:hint="cs"/>
          <w:rtl/>
        </w:rPr>
        <w:t>-</w:t>
      </w:r>
      <w:r w:rsidRPr="00F70FF9">
        <w:rPr>
          <w:rFonts w:hint="cs"/>
          <w:rtl/>
        </w:rPr>
        <w:tab/>
      </w:r>
      <w:r w:rsidRPr="00D35511">
        <w:rPr>
          <w:rFonts w:hint="cs"/>
          <w:b/>
          <w:bCs/>
          <w:rtl/>
        </w:rPr>
        <w:t>التأكد من انسجام كل التشريعات</w:t>
      </w:r>
      <w:r w:rsidR="00DD49AC" w:rsidRPr="00D35511">
        <w:rPr>
          <w:rFonts w:hint="cs"/>
          <w:b/>
          <w:bCs/>
          <w:rtl/>
        </w:rPr>
        <w:t xml:space="preserve"> </w:t>
      </w:r>
      <w:r w:rsidRPr="00D35511">
        <w:rPr>
          <w:rFonts w:hint="cs"/>
          <w:b/>
          <w:bCs/>
          <w:rtl/>
        </w:rPr>
        <w:t>المتعلقة بالمنظمات غير الحكومية</w:t>
      </w:r>
      <w:r w:rsidR="00DD49AC" w:rsidRPr="00D35511">
        <w:rPr>
          <w:rFonts w:hint="cs"/>
          <w:b/>
          <w:bCs/>
          <w:rtl/>
        </w:rPr>
        <w:t xml:space="preserve"> </w:t>
      </w:r>
      <w:r w:rsidRPr="00D35511">
        <w:rPr>
          <w:rFonts w:hint="cs"/>
          <w:b/>
          <w:bCs/>
          <w:rtl/>
        </w:rPr>
        <w:t>انسجام</w:t>
      </w:r>
      <w:r w:rsidR="00C30D9E">
        <w:rPr>
          <w:rFonts w:hint="cs"/>
          <w:b/>
          <w:bCs/>
          <w:rtl/>
        </w:rPr>
        <w:t xml:space="preserve">اً </w:t>
      </w:r>
      <w:r w:rsidRPr="00D35511">
        <w:rPr>
          <w:rFonts w:hint="cs"/>
          <w:b/>
          <w:bCs/>
          <w:rtl/>
        </w:rPr>
        <w:t>كامل</w:t>
      </w:r>
      <w:r w:rsidR="00C30D9E">
        <w:rPr>
          <w:rFonts w:hint="cs"/>
          <w:b/>
          <w:bCs/>
          <w:rtl/>
        </w:rPr>
        <w:t xml:space="preserve">اً </w:t>
      </w:r>
      <w:r w:rsidRPr="00D35511">
        <w:rPr>
          <w:rFonts w:hint="cs"/>
          <w:b/>
          <w:bCs/>
          <w:rtl/>
        </w:rPr>
        <w:t xml:space="preserve">مع أحكام القانون الدولي لحقوق الإنسان، بما في ذلك الأحكام المتعلقة بحرية التعبير وحرية تكوين الجمعيات (فنلندا)؛ </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117-105</w:t>
      </w:r>
      <w:r w:rsidR="004B3109">
        <w:rPr>
          <w:rFonts w:hint="cs"/>
          <w:rtl/>
        </w:rPr>
        <w:t>-</w:t>
      </w:r>
      <w:r w:rsidRPr="00F70FF9">
        <w:rPr>
          <w:rFonts w:hint="cs"/>
          <w:rtl/>
        </w:rPr>
        <w:tab/>
      </w:r>
      <w:r w:rsidRPr="00E5286E">
        <w:rPr>
          <w:rFonts w:hint="cs"/>
          <w:b/>
          <w:bCs/>
          <w:rtl/>
        </w:rPr>
        <w:t>النظر بعناية في القانون المقترح المتعلق بفرض قيود على أنشطة المنظمات غير الحكومية</w:t>
      </w:r>
      <w:r w:rsidR="00DD49AC" w:rsidRPr="00E5286E">
        <w:rPr>
          <w:rFonts w:hint="cs"/>
          <w:b/>
          <w:bCs/>
          <w:rtl/>
        </w:rPr>
        <w:t xml:space="preserve"> </w:t>
      </w:r>
      <w:r w:rsidRPr="00E5286E">
        <w:rPr>
          <w:rFonts w:hint="cs"/>
          <w:b/>
          <w:bCs/>
          <w:rtl/>
        </w:rPr>
        <w:t>للتأكد من عدم إعاقة العمل القيم الذي تقوم به،</w:t>
      </w:r>
      <w:r w:rsidR="00DD49AC" w:rsidRPr="00E5286E">
        <w:rPr>
          <w:rFonts w:hint="cs"/>
          <w:b/>
          <w:bCs/>
          <w:rtl/>
        </w:rPr>
        <w:t xml:space="preserve"> </w:t>
      </w:r>
      <w:r w:rsidRPr="00E5286E">
        <w:rPr>
          <w:rFonts w:hint="cs"/>
          <w:b/>
          <w:bCs/>
          <w:rtl/>
        </w:rPr>
        <w:t xml:space="preserve">مع السلطات </w:t>
      </w:r>
      <w:proofErr w:type="spellStart"/>
      <w:r w:rsidRPr="00E5286E">
        <w:rPr>
          <w:rFonts w:hint="cs"/>
          <w:b/>
          <w:bCs/>
          <w:rtl/>
        </w:rPr>
        <w:t>القيرغيزية</w:t>
      </w:r>
      <w:proofErr w:type="spellEnd"/>
      <w:r w:rsidRPr="00E5286E">
        <w:rPr>
          <w:rFonts w:hint="cs"/>
          <w:b/>
          <w:bCs/>
          <w:rtl/>
        </w:rPr>
        <w:t>، لمكافحة انتهاكات حقوق الإنسان ودعم الحريات الفردية في البلد (النرويج)؛</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117-106</w:t>
      </w:r>
      <w:r w:rsidR="004B3109">
        <w:rPr>
          <w:rFonts w:hint="cs"/>
          <w:rtl/>
        </w:rPr>
        <w:t>-</w:t>
      </w:r>
      <w:r w:rsidRPr="00F70FF9">
        <w:rPr>
          <w:rFonts w:hint="cs"/>
          <w:rtl/>
        </w:rPr>
        <w:tab/>
      </w:r>
      <w:r w:rsidRPr="00E5286E">
        <w:rPr>
          <w:rFonts w:hint="cs"/>
          <w:b/>
          <w:bCs/>
          <w:rtl/>
        </w:rPr>
        <w:t>التأكد من أن</w:t>
      </w:r>
      <w:r w:rsidR="00DD49AC" w:rsidRPr="00E5286E">
        <w:rPr>
          <w:rFonts w:hint="cs"/>
          <w:b/>
          <w:bCs/>
          <w:rtl/>
        </w:rPr>
        <w:t xml:space="preserve"> </w:t>
      </w:r>
      <w:r w:rsidRPr="00E5286E">
        <w:rPr>
          <w:rFonts w:hint="cs"/>
          <w:b/>
          <w:bCs/>
          <w:rtl/>
        </w:rPr>
        <w:t>تشريعاتها تحمي حق كل شخص في حرية التعبير والتجمع، وحقه في عدم التعرض للتمييز وفي التمتع بالمساواة مع غيره أمام القانون، بغض النظر عن ميول الشخص الجنسية أو هويته الجنسانية أو انتمائه إلى أقلية أو</w:t>
      </w:r>
      <w:r w:rsidR="00DD49AC" w:rsidRPr="00E5286E">
        <w:rPr>
          <w:rFonts w:hint="cs"/>
          <w:b/>
          <w:bCs/>
          <w:rtl/>
        </w:rPr>
        <w:t xml:space="preserve"> </w:t>
      </w:r>
      <w:r w:rsidRPr="00E5286E">
        <w:rPr>
          <w:rFonts w:hint="cs"/>
          <w:b/>
          <w:bCs/>
          <w:rtl/>
        </w:rPr>
        <w:t>غير ذلك من الاعتبارات (فنلندا)؛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117-107</w:t>
      </w:r>
      <w:r w:rsidR="004B3109">
        <w:rPr>
          <w:rFonts w:hint="cs"/>
          <w:rtl/>
        </w:rPr>
        <w:t>-</w:t>
      </w:r>
      <w:r w:rsidRPr="00F70FF9">
        <w:rPr>
          <w:rFonts w:hint="cs"/>
          <w:rtl/>
        </w:rPr>
        <w:tab/>
      </w:r>
      <w:r w:rsidRPr="00E5286E">
        <w:rPr>
          <w:rFonts w:hint="cs"/>
          <w:b/>
          <w:bCs/>
          <w:rtl/>
        </w:rPr>
        <w:t>ضمان احترام حرية التعبير وحرية الصحافة وحرية تكوين الجمعيات (فرنسا)؛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117-108</w:t>
      </w:r>
      <w:r w:rsidR="004B3109">
        <w:rPr>
          <w:rFonts w:hint="cs"/>
          <w:rtl/>
        </w:rPr>
        <w:t>-</w:t>
      </w:r>
      <w:r w:rsidRPr="00F70FF9">
        <w:rPr>
          <w:rFonts w:hint="cs"/>
          <w:rtl/>
        </w:rPr>
        <w:tab/>
      </w:r>
      <w:r w:rsidRPr="00E5286E">
        <w:rPr>
          <w:rFonts w:hint="cs"/>
          <w:b/>
          <w:bCs/>
          <w:rtl/>
        </w:rPr>
        <w:t>ضمان حرية التجمع وتكوين الجمعيات بما يتماشى مع أحكام العهد الدولي الخاص بالحقوق المدنية والسياسية (ألمانيا)؛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117-109</w:t>
      </w:r>
      <w:r w:rsidR="004B3109">
        <w:rPr>
          <w:rFonts w:hint="cs"/>
          <w:rtl/>
        </w:rPr>
        <w:t>-</w:t>
      </w:r>
      <w:r w:rsidRPr="00F70FF9">
        <w:rPr>
          <w:rFonts w:hint="cs"/>
          <w:rtl/>
        </w:rPr>
        <w:tab/>
      </w:r>
      <w:r w:rsidRPr="00E5286E">
        <w:rPr>
          <w:rFonts w:hint="cs"/>
          <w:b/>
          <w:bCs/>
          <w:rtl/>
        </w:rPr>
        <w:t>أن تكفل، قانون</w:t>
      </w:r>
      <w:r w:rsidR="00C30D9E">
        <w:rPr>
          <w:rFonts w:hint="cs"/>
          <w:b/>
          <w:bCs/>
          <w:rtl/>
        </w:rPr>
        <w:t xml:space="preserve">اً </w:t>
      </w:r>
      <w:r w:rsidRPr="00E5286E">
        <w:rPr>
          <w:rFonts w:hint="cs"/>
          <w:b/>
          <w:bCs/>
          <w:rtl/>
        </w:rPr>
        <w:t>وممارسة،</w:t>
      </w:r>
      <w:r w:rsidR="00DD49AC" w:rsidRPr="00E5286E">
        <w:rPr>
          <w:rFonts w:hint="cs"/>
          <w:b/>
          <w:bCs/>
          <w:rtl/>
        </w:rPr>
        <w:t xml:space="preserve"> </w:t>
      </w:r>
      <w:r w:rsidRPr="00E5286E">
        <w:rPr>
          <w:rFonts w:hint="cs"/>
          <w:b/>
          <w:bCs/>
          <w:rtl/>
        </w:rPr>
        <w:t>تمكن الصحفيين</w:t>
      </w:r>
      <w:r w:rsidR="00DD49AC" w:rsidRPr="00E5286E">
        <w:rPr>
          <w:rFonts w:hint="cs"/>
          <w:b/>
          <w:bCs/>
          <w:rtl/>
        </w:rPr>
        <w:t xml:space="preserve"> </w:t>
      </w:r>
      <w:r w:rsidRPr="00E5286E">
        <w:rPr>
          <w:rFonts w:hint="cs"/>
          <w:b/>
          <w:bCs/>
          <w:rtl/>
        </w:rPr>
        <w:t>وغيرهم من الأشخاص بكل حرية من ممارسة حقهم في حرية التعبير</w:t>
      </w:r>
      <w:r w:rsidR="00DD49AC" w:rsidRPr="00E5286E">
        <w:rPr>
          <w:rFonts w:hint="cs"/>
          <w:b/>
          <w:bCs/>
          <w:rtl/>
        </w:rPr>
        <w:t xml:space="preserve"> </w:t>
      </w:r>
      <w:r w:rsidRPr="00E5286E">
        <w:rPr>
          <w:rFonts w:hint="cs"/>
          <w:b/>
          <w:bCs/>
          <w:rtl/>
        </w:rPr>
        <w:t>(لاتفيا)؛</w:t>
      </w:r>
    </w:p>
    <w:p w:rsidR="000920EF" w:rsidRPr="00202379" w:rsidRDefault="000920EF" w:rsidP="00AF4A1E">
      <w:pPr>
        <w:pStyle w:val="SingleTxtGA"/>
        <w:tabs>
          <w:tab w:val="clear" w:pos="2608"/>
          <w:tab w:val="clear" w:pos="3289"/>
          <w:tab w:val="left" w:pos="3200"/>
        </w:tabs>
        <w:ind w:left="1928"/>
        <w:rPr>
          <w:b/>
          <w:bCs/>
          <w:spacing w:val="-4"/>
          <w:rtl/>
        </w:rPr>
      </w:pPr>
      <w:r w:rsidRPr="00202379">
        <w:rPr>
          <w:rFonts w:hint="cs"/>
          <w:spacing w:val="-4"/>
          <w:rtl/>
        </w:rPr>
        <w:lastRenderedPageBreak/>
        <w:t>117-110</w:t>
      </w:r>
      <w:r w:rsidR="004B3109" w:rsidRPr="00202379">
        <w:rPr>
          <w:rFonts w:hint="cs"/>
          <w:spacing w:val="-4"/>
          <w:rtl/>
        </w:rPr>
        <w:t>-</w:t>
      </w:r>
      <w:r w:rsidRPr="00202379">
        <w:rPr>
          <w:rFonts w:hint="cs"/>
          <w:spacing w:val="-4"/>
          <w:rtl/>
        </w:rPr>
        <w:tab/>
      </w:r>
      <w:r w:rsidRPr="00202379">
        <w:rPr>
          <w:rFonts w:hint="cs"/>
          <w:b/>
          <w:bCs/>
          <w:spacing w:val="-4"/>
          <w:rtl/>
        </w:rPr>
        <w:t xml:space="preserve">ضمان التحقيق الفوري في الهجمات على الصحفيين ومحاسبة مرتكبي هذه الهجمات، وفقاً لما صدر من توصيات في الجولة الأولى (سلوفينيا)؛ </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117-111</w:t>
      </w:r>
      <w:r w:rsidR="004B3109">
        <w:rPr>
          <w:rFonts w:hint="cs"/>
          <w:rtl/>
        </w:rPr>
        <w:t>-</w:t>
      </w:r>
      <w:r w:rsidRPr="00F70FF9">
        <w:rPr>
          <w:rFonts w:hint="cs"/>
          <w:rtl/>
        </w:rPr>
        <w:tab/>
      </w:r>
      <w:r w:rsidRPr="00E5286E">
        <w:rPr>
          <w:rFonts w:hint="cs"/>
          <w:b/>
          <w:bCs/>
          <w:rtl/>
        </w:rPr>
        <w:t xml:space="preserve">ضمان حرية التعبير وتكوين الجمعيات والتجمع السلمي للصحفيين والناشطين والمدافعين عن حقوق الإنسان وللمشاركين في المظاهرات (أوروغواي)؛ </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117-112</w:t>
      </w:r>
      <w:r w:rsidR="004B3109">
        <w:rPr>
          <w:rFonts w:hint="cs"/>
          <w:rtl/>
        </w:rPr>
        <w:t>-</w:t>
      </w:r>
      <w:r w:rsidRPr="00F70FF9">
        <w:rPr>
          <w:rFonts w:hint="cs"/>
          <w:rtl/>
        </w:rPr>
        <w:tab/>
      </w:r>
      <w:r w:rsidRPr="00E5286E">
        <w:rPr>
          <w:rFonts w:hint="cs"/>
          <w:b/>
          <w:bCs/>
          <w:rtl/>
        </w:rPr>
        <w:t>الحرص على تمكين الصحفيين والمدافعين عن حقوق الإنسان وغيرهم من أعضاء منظمات المجتمع المدني من طلب المعلومات وتلقيها ونقلها ومن تنفيذ أنشطتهم السلمية المشروعة دون عوائق أو تخويف أو</w:t>
      </w:r>
      <w:r w:rsidR="003E6A8A">
        <w:rPr>
          <w:rFonts w:hint="eastAsia"/>
          <w:b/>
          <w:bCs/>
          <w:rtl/>
        </w:rPr>
        <w:t> </w:t>
      </w:r>
      <w:r w:rsidRPr="00E5286E">
        <w:rPr>
          <w:rFonts w:hint="cs"/>
          <w:b/>
          <w:bCs/>
          <w:rtl/>
        </w:rPr>
        <w:t>مضايقات أو ضغوط (بلجيكا)؛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117-113</w:t>
      </w:r>
      <w:r w:rsidR="004B3109">
        <w:rPr>
          <w:rFonts w:hint="cs"/>
          <w:rtl/>
        </w:rPr>
        <w:t>-</w:t>
      </w:r>
      <w:r w:rsidRPr="00F70FF9">
        <w:rPr>
          <w:rFonts w:hint="cs"/>
          <w:rtl/>
        </w:rPr>
        <w:tab/>
      </w:r>
      <w:r w:rsidRPr="00E5286E">
        <w:rPr>
          <w:rFonts w:hint="cs"/>
          <w:b/>
          <w:bCs/>
          <w:rtl/>
        </w:rPr>
        <w:t>اتخاذ التدابير اللازمة</w:t>
      </w:r>
      <w:r w:rsidR="00DD49AC" w:rsidRPr="00E5286E">
        <w:rPr>
          <w:rFonts w:hint="cs"/>
          <w:b/>
          <w:bCs/>
          <w:rtl/>
        </w:rPr>
        <w:t xml:space="preserve"> </w:t>
      </w:r>
      <w:r w:rsidRPr="00E5286E">
        <w:rPr>
          <w:rFonts w:hint="cs"/>
          <w:b/>
          <w:bCs/>
          <w:rtl/>
        </w:rPr>
        <w:t>لكفالة تمكّن المدافعين عن حقوق الإنسان والجهات الفاعلة في المجتمع المدني من القيام بعملهم المشروع في بيئة آمنة دون تهديدات ولا مضايقات من</w:t>
      </w:r>
      <w:r w:rsidR="00DD49AC" w:rsidRPr="00E5286E">
        <w:rPr>
          <w:rFonts w:hint="cs"/>
          <w:b/>
          <w:bCs/>
          <w:rtl/>
        </w:rPr>
        <w:t xml:space="preserve"> </w:t>
      </w:r>
      <w:r w:rsidRPr="00E5286E">
        <w:rPr>
          <w:rFonts w:hint="cs"/>
          <w:b/>
          <w:bCs/>
          <w:rtl/>
        </w:rPr>
        <w:t>جهات</w:t>
      </w:r>
      <w:r w:rsidR="00DD49AC" w:rsidRPr="00E5286E">
        <w:rPr>
          <w:rFonts w:hint="cs"/>
          <w:b/>
          <w:bCs/>
          <w:rtl/>
        </w:rPr>
        <w:t xml:space="preserve"> </w:t>
      </w:r>
      <w:r w:rsidRPr="00E5286E">
        <w:rPr>
          <w:rFonts w:hint="cs"/>
          <w:b/>
          <w:bCs/>
          <w:rtl/>
        </w:rPr>
        <w:t xml:space="preserve">تابعة للدولة أو غير تابعة للدولة (الدانمرك)؛ </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117-114</w:t>
      </w:r>
      <w:r w:rsidR="004B3109">
        <w:rPr>
          <w:rFonts w:hint="cs"/>
          <w:rtl/>
        </w:rPr>
        <w:t>-</w:t>
      </w:r>
      <w:r w:rsidRPr="00F70FF9">
        <w:rPr>
          <w:rFonts w:hint="cs"/>
          <w:rtl/>
        </w:rPr>
        <w:tab/>
      </w:r>
      <w:r w:rsidRPr="00E5286E">
        <w:rPr>
          <w:rFonts w:hint="cs"/>
          <w:b/>
          <w:bCs/>
          <w:rtl/>
        </w:rPr>
        <w:t>حماية المدافعين عن حقوق الإنسان من التخويف والعنف وضمان إجراء تحقيقات فورية ونزيهة وشاملة في ادعاءات تعرض المدافعين عن حقوق الإنسان للمضايقة والتعذيب وسوء المعاملة (</w:t>
      </w:r>
      <w:r w:rsidR="00E5286E">
        <w:rPr>
          <w:rFonts w:hint="cs"/>
          <w:b/>
          <w:bCs/>
          <w:rtl/>
        </w:rPr>
        <w:t>أيرلندا</w:t>
      </w:r>
      <w:r w:rsidRPr="00E5286E">
        <w:rPr>
          <w:rFonts w:hint="cs"/>
          <w:b/>
          <w:bCs/>
          <w:rtl/>
        </w:rPr>
        <w:t xml:space="preserve">)؛ </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117-115</w:t>
      </w:r>
      <w:r w:rsidR="004B3109">
        <w:rPr>
          <w:rFonts w:hint="cs"/>
          <w:rtl/>
        </w:rPr>
        <w:t>-</w:t>
      </w:r>
      <w:r w:rsidRPr="00F70FF9">
        <w:rPr>
          <w:rFonts w:hint="cs"/>
          <w:rtl/>
        </w:rPr>
        <w:tab/>
      </w:r>
      <w:r w:rsidRPr="00E5286E">
        <w:rPr>
          <w:rFonts w:hint="cs"/>
          <w:b/>
          <w:bCs/>
          <w:rtl/>
        </w:rPr>
        <w:t>زيادة مستوى المشاركة السياسية والمشاركة في صنع القرار</w:t>
      </w:r>
      <w:r w:rsidR="00DD49AC" w:rsidRPr="00E5286E">
        <w:rPr>
          <w:rFonts w:hint="cs"/>
          <w:b/>
          <w:bCs/>
          <w:rtl/>
        </w:rPr>
        <w:t xml:space="preserve"> </w:t>
      </w:r>
      <w:r w:rsidRPr="00E5286E">
        <w:rPr>
          <w:rFonts w:hint="cs"/>
          <w:b/>
          <w:bCs/>
          <w:rtl/>
        </w:rPr>
        <w:t>من جانب النساء ومجموعات الأقليات على المستوى الحكومي (ناميبيا)؛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117-116</w:t>
      </w:r>
      <w:r w:rsidR="004B3109">
        <w:rPr>
          <w:rFonts w:hint="cs"/>
          <w:rtl/>
        </w:rPr>
        <w:t>-</w:t>
      </w:r>
      <w:r w:rsidRPr="00F70FF9">
        <w:rPr>
          <w:rFonts w:hint="cs"/>
          <w:rtl/>
        </w:rPr>
        <w:tab/>
      </w:r>
      <w:r w:rsidRPr="00E5286E">
        <w:rPr>
          <w:rFonts w:hint="cs"/>
          <w:b/>
          <w:bCs/>
          <w:rtl/>
        </w:rPr>
        <w:t>مواصلة العمل من أجل التمتع بالحقوق الاقتصادية والاجتماعية والثقافية في البلد (نيكاراغوا)؛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117-117</w:t>
      </w:r>
      <w:r w:rsidR="004B3109">
        <w:rPr>
          <w:rFonts w:hint="cs"/>
          <w:rtl/>
        </w:rPr>
        <w:t>-</w:t>
      </w:r>
      <w:r w:rsidRPr="00F70FF9">
        <w:rPr>
          <w:rFonts w:hint="cs"/>
          <w:rtl/>
        </w:rPr>
        <w:tab/>
      </w:r>
      <w:r w:rsidRPr="00E5286E">
        <w:rPr>
          <w:rFonts w:hint="cs"/>
          <w:b/>
          <w:bCs/>
          <w:rtl/>
        </w:rPr>
        <w:t>مواصلة تعزيز البرامج</w:t>
      </w:r>
      <w:r w:rsidR="00DD49AC" w:rsidRPr="00E5286E">
        <w:rPr>
          <w:rFonts w:hint="cs"/>
          <w:b/>
          <w:bCs/>
          <w:rtl/>
        </w:rPr>
        <w:t xml:space="preserve"> </w:t>
      </w:r>
      <w:r w:rsidRPr="00E5286E">
        <w:rPr>
          <w:rFonts w:hint="cs"/>
          <w:b/>
          <w:bCs/>
          <w:rtl/>
        </w:rPr>
        <w:t>التي تنفذ لإقرار الحماية الاجتماعية</w:t>
      </w:r>
      <w:r w:rsidR="00DD49AC" w:rsidRPr="00E5286E">
        <w:rPr>
          <w:rFonts w:hint="cs"/>
          <w:b/>
          <w:bCs/>
          <w:rtl/>
        </w:rPr>
        <w:t xml:space="preserve"> </w:t>
      </w:r>
      <w:r w:rsidRPr="00E5286E">
        <w:rPr>
          <w:rFonts w:hint="cs"/>
          <w:b/>
          <w:bCs/>
          <w:rtl/>
        </w:rPr>
        <w:t xml:space="preserve">لجميع أفراد الشعب </w:t>
      </w:r>
      <w:proofErr w:type="spellStart"/>
      <w:r w:rsidRPr="00E5286E">
        <w:rPr>
          <w:rFonts w:hint="cs"/>
          <w:b/>
          <w:bCs/>
          <w:rtl/>
        </w:rPr>
        <w:t>القيرغيزي</w:t>
      </w:r>
      <w:proofErr w:type="spellEnd"/>
      <w:r w:rsidRPr="00E5286E">
        <w:rPr>
          <w:rFonts w:hint="cs"/>
          <w:b/>
          <w:bCs/>
          <w:rtl/>
        </w:rPr>
        <w:t xml:space="preserve"> في سياق مكافحة الفقر والإجحاف الاجتماعي (فنزويلا (جمهورية - </w:t>
      </w:r>
      <w:proofErr w:type="spellStart"/>
      <w:r w:rsidRPr="00E5286E">
        <w:rPr>
          <w:rFonts w:hint="cs"/>
          <w:b/>
          <w:bCs/>
          <w:rtl/>
        </w:rPr>
        <w:t>البوليفارية</w:t>
      </w:r>
      <w:proofErr w:type="spellEnd"/>
      <w:r w:rsidRPr="00E5286E">
        <w:rPr>
          <w:rFonts w:hint="cs"/>
          <w:b/>
          <w:bCs/>
          <w:rtl/>
        </w:rPr>
        <w:t>))؛</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117-118</w:t>
      </w:r>
      <w:r w:rsidR="004B3109">
        <w:rPr>
          <w:rFonts w:hint="cs"/>
          <w:rtl/>
        </w:rPr>
        <w:t>-</w:t>
      </w:r>
      <w:r w:rsidRPr="00F70FF9">
        <w:rPr>
          <w:rFonts w:hint="cs"/>
          <w:rtl/>
        </w:rPr>
        <w:tab/>
      </w:r>
      <w:r w:rsidRPr="00E5286E">
        <w:rPr>
          <w:rFonts w:hint="cs"/>
          <w:b/>
          <w:bCs/>
          <w:rtl/>
        </w:rPr>
        <w:t>ضمان إدماج استراتيجيات التخفيف من حدة الفقر والضمان الاجتماعي والمساواة بين الجنسين وحماية حقوق الطفل وتنفيذ هذه الاستراتيجيات تنفيذاً فعالاً (</w:t>
      </w:r>
      <w:proofErr w:type="spellStart"/>
      <w:r w:rsidRPr="00E5286E">
        <w:rPr>
          <w:rFonts w:hint="cs"/>
          <w:b/>
          <w:bCs/>
          <w:rtl/>
        </w:rPr>
        <w:t>فييت</w:t>
      </w:r>
      <w:proofErr w:type="spellEnd"/>
      <w:r w:rsidRPr="00E5286E">
        <w:rPr>
          <w:rFonts w:hint="cs"/>
          <w:b/>
          <w:bCs/>
          <w:rtl/>
        </w:rPr>
        <w:t xml:space="preserve"> نام)؛</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117-119</w:t>
      </w:r>
      <w:r w:rsidR="004B3109">
        <w:rPr>
          <w:rFonts w:hint="cs"/>
          <w:rtl/>
        </w:rPr>
        <w:t>-</w:t>
      </w:r>
      <w:r w:rsidRPr="00F70FF9">
        <w:rPr>
          <w:rFonts w:hint="cs"/>
          <w:rtl/>
        </w:rPr>
        <w:tab/>
      </w:r>
      <w:r w:rsidRPr="00E5286E">
        <w:rPr>
          <w:rFonts w:hint="cs"/>
          <w:b/>
          <w:bCs/>
          <w:rtl/>
        </w:rPr>
        <w:t>مواصلة تحسين الظروف الاجتماعية - الاقتصادية لاستئصال الفقر (بنغلاديش)؛</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lastRenderedPageBreak/>
        <w:t>117-120</w:t>
      </w:r>
      <w:r w:rsidR="004B3109">
        <w:rPr>
          <w:rFonts w:hint="cs"/>
          <w:rtl/>
        </w:rPr>
        <w:t>-</w:t>
      </w:r>
      <w:r w:rsidRPr="00F70FF9">
        <w:rPr>
          <w:rFonts w:hint="cs"/>
          <w:rtl/>
        </w:rPr>
        <w:tab/>
      </w:r>
      <w:r w:rsidRPr="00E5286E">
        <w:rPr>
          <w:rFonts w:hint="cs"/>
          <w:b/>
          <w:bCs/>
          <w:rtl/>
        </w:rPr>
        <w:t>مواصلة تنفيذ استراتيجيتها للحد من الفقر، وذلك</w:t>
      </w:r>
      <w:r w:rsidR="00DD49AC" w:rsidRPr="00E5286E">
        <w:rPr>
          <w:rFonts w:hint="cs"/>
          <w:b/>
          <w:bCs/>
          <w:rtl/>
        </w:rPr>
        <w:t xml:space="preserve"> </w:t>
      </w:r>
      <w:r w:rsidRPr="00E5286E">
        <w:rPr>
          <w:rFonts w:hint="cs"/>
          <w:b/>
          <w:bCs/>
          <w:rtl/>
        </w:rPr>
        <w:t>لتمكين شعبها من التمتع على نحو أفضل بالحق في التنمية التي توفر الأساس اللازم للتمتع بالحقوق الأخرى (الصين)؛</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117-121</w:t>
      </w:r>
      <w:r w:rsidR="004B3109">
        <w:rPr>
          <w:rFonts w:hint="cs"/>
          <w:rtl/>
        </w:rPr>
        <w:t>-</w:t>
      </w:r>
      <w:r w:rsidRPr="00F70FF9">
        <w:rPr>
          <w:rFonts w:hint="cs"/>
          <w:rtl/>
        </w:rPr>
        <w:tab/>
      </w:r>
      <w:r w:rsidRPr="00E5286E">
        <w:rPr>
          <w:rFonts w:hint="cs"/>
          <w:b/>
          <w:bCs/>
          <w:rtl/>
        </w:rPr>
        <w:t>مواصلة تنفيذ الاستراتيجية الوطنية للتنمية المستدامة بوصفها وسيلة لمكافحة الفقر (كوبا)؛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117-122</w:t>
      </w:r>
      <w:r w:rsidR="004B3109">
        <w:rPr>
          <w:rFonts w:hint="cs"/>
          <w:rtl/>
        </w:rPr>
        <w:t>-</w:t>
      </w:r>
      <w:r w:rsidRPr="00F70FF9">
        <w:rPr>
          <w:rFonts w:hint="cs"/>
          <w:rtl/>
        </w:rPr>
        <w:tab/>
      </w:r>
      <w:r w:rsidRPr="00E5286E">
        <w:rPr>
          <w:rFonts w:hint="cs"/>
          <w:b/>
          <w:bCs/>
          <w:rtl/>
        </w:rPr>
        <w:t>المضي في وضع سياسات وبرامج للحد من الفقر واستئصاله، مع التشديد بصورة خاصة على الفئات الضعيفة، عن طريق المضي قدم</w:t>
      </w:r>
      <w:r w:rsidR="00C30D9E">
        <w:rPr>
          <w:rFonts w:hint="cs"/>
          <w:b/>
          <w:bCs/>
          <w:rtl/>
        </w:rPr>
        <w:t xml:space="preserve">اً </w:t>
      </w:r>
      <w:r w:rsidRPr="00E5286E">
        <w:rPr>
          <w:rFonts w:hint="cs"/>
          <w:b/>
          <w:bCs/>
          <w:rtl/>
        </w:rPr>
        <w:t>في تنفيذ</w:t>
      </w:r>
      <w:r w:rsidR="00DD49AC" w:rsidRPr="00E5286E">
        <w:rPr>
          <w:rFonts w:hint="cs"/>
          <w:b/>
          <w:bCs/>
          <w:rtl/>
        </w:rPr>
        <w:t xml:space="preserve"> </w:t>
      </w:r>
      <w:r w:rsidRPr="00E5286E">
        <w:rPr>
          <w:rFonts w:hint="cs"/>
          <w:b/>
          <w:bCs/>
          <w:rtl/>
        </w:rPr>
        <w:t>مبادرات مثل خطة العمل الوطنية وبرنامج مكافحة الفساد (الهند)؛</w:t>
      </w:r>
    </w:p>
    <w:p w:rsidR="000920EF" w:rsidRPr="003E6A8A" w:rsidRDefault="000920EF" w:rsidP="00AF4A1E">
      <w:pPr>
        <w:pStyle w:val="SingleTxtGA"/>
        <w:tabs>
          <w:tab w:val="clear" w:pos="2608"/>
          <w:tab w:val="clear" w:pos="3289"/>
          <w:tab w:val="left" w:pos="3200"/>
        </w:tabs>
        <w:ind w:left="1928"/>
        <w:rPr>
          <w:b/>
          <w:bCs/>
          <w:spacing w:val="-4"/>
          <w:rtl/>
        </w:rPr>
      </w:pPr>
      <w:r w:rsidRPr="003E6A8A">
        <w:rPr>
          <w:rFonts w:hint="cs"/>
          <w:spacing w:val="-4"/>
          <w:rtl/>
        </w:rPr>
        <w:t>117-123</w:t>
      </w:r>
      <w:r w:rsidR="004B3109">
        <w:rPr>
          <w:rFonts w:hint="cs"/>
          <w:spacing w:val="-4"/>
          <w:rtl/>
        </w:rPr>
        <w:t>-</w:t>
      </w:r>
      <w:r w:rsidRPr="003E6A8A">
        <w:rPr>
          <w:rFonts w:hint="cs"/>
          <w:spacing w:val="-4"/>
          <w:rtl/>
        </w:rPr>
        <w:tab/>
      </w:r>
      <w:r w:rsidRPr="003E6A8A">
        <w:rPr>
          <w:rFonts w:hint="cs"/>
          <w:b/>
          <w:bCs/>
          <w:spacing w:val="-4"/>
          <w:rtl/>
        </w:rPr>
        <w:t>مواصلة جهودها الاستثنائية في مجال مكافحة الفقر ووضع نظام تعليمي، وبالإضافة إلى ذلك مواصلة تعزيز جهودها المتعلقة بحماية البيئة (العراق)؛</w:t>
      </w:r>
    </w:p>
    <w:p w:rsidR="000920EF" w:rsidRPr="003E6A8A" w:rsidRDefault="000920EF" w:rsidP="00AF4A1E">
      <w:pPr>
        <w:pStyle w:val="SingleTxtGA"/>
        <w:tabs>
          <w:tab w:val="clear" w:pos="2608"/>
          <w:tab w:val="clear" w:pos="3289"/>
          <w:tab w:val="left" w:pos="3200"/>
        </w:tabs>
        <w:ind w:left="1928"/>
        <w:rPr>
          <w:b/>
          <w:bCs/>
          <w:spacing w:val="-5"/>
          <w:rtl/>
        </w:rPr>
      </w:pPr>
      <w:r w:rsidRPr="003E6A8A">
        <w:rPr>
          <w:rFonts w:hint="cs"/>
          <w:spacing w:val="-5"/>
          <w:rtl/>
        </w:rPr>
        <w:t>117-124</w:t>
      </w:r>
      <w:r w:rsidR="004B3109">
        <w:rPr>
          <w:rFonts w:hint="cs"/>
          <w:spacing w:val="-5"/>
          <w:rtl/>
        </w:rPr>
        <w:t>-</w:t>
      </w:r>
      <w:r w:rsidRPr="003E6A8A">
        <w:rPr>
          <w:rFonts w:hint="cs"/>
          <w:spacing w:val="-5"/>
          <w:rtl/>
        </w:rPr>
        <w:tab/>
      </w:r>
      <w:r w:rsidRPr="003E6A8A">
        <w:rPr>
          <w:rFonts w:hint="cs"/>
          <w:b/>
          <w:bCs/>
          <w:spacing w:val="-5"/>
          <w:rtl/>
        </w:rPr>
        <w:t>تعزيز الجهود الرامية إلى وضع استراتيجية وطنية لضمان الإعمال التام للحق في السكن اللائق على أن تشمل السكن الاجتماعي وكذلك إعادة بناء المناطق السكنية التي دمرت خلال أعمال العنف في حزيران/يونيه 2010 (شيلي)؛</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117-125</w:t>
      </w:r>
      <w:r w:rsidR="004B3109">
        <w:rPr>
          <w:rFonts w:hint="cs"/>
          <w:rtl/>
        </w:rPr>
        <w:t>-</w:t>
      </w:r>
      <w:r w:rsidRPr="00F70FF9">
        <w:rPr>
          <w:rFonts w:hint="cs"/>
          <w:rtl/>
        </w:rPr>
        <w:tab/>
      </w:r>
      <w:r w:rsidRPr="00E5286E">
        <w:rPr>
          <w:rFonts w:hint="cs"/>
          <w:b/>
          <w:bCs/>
          <w:rtl/>
        </w:rPr>
        <w:t>تحسين التثقيف في مجال الصحة الإنجابية وسبل الحصول على رعاية صحية ملائمة</w:t>
      </w:r>
      <w:r w:rsidR="00B21E07" w:rsidRPr="00E5286E">
        <w:rPr>
          <w:rFonts w:hint="cs"/>
          <w:b/>
          <w:bCs/>
          <w:rtl/>
        </w:rPr>
        <w:t xml:space="preserve"> و</w:t>
      </w:r>
      <w:r w:rsidRPr="00E5286E">
        <w:rPr>
          <w:rFonts w:hint="cs"/>
          <w:b/>
          <w:bCs/>
          <w:rtl/>
        </w:rPr>
        <w:t>العلاج</w:t>
      </w:r>
      <w:r w:rsidR="00DD49AC" w:rsidRPr="00E5286E">
        <w:rPr>
          <w:rFonts w:hint="cs"/>
          <w:b/>
          <w:bCs/>
          <w:rtl/>
        </w:rPr>
        <w:t xml:space="preserve"> </w:t>
      </w:r>
      <w:r w:rsidRPr="00E5286E">
        <w:rPr>
          <w:rFonts w:hint="cs"/>
          <w:b/>
          <w:bCs/>
          <w:rtl/>
        </w:rPr>
        <w:t>للأمهات المصابات بفيروس نقص المناعة البشرية لمنع انتقال الفيروس من الأم إلى الطفل (تايلند)؛</w:t>
      </w:r>
    </w:p>
    <w:p w:rsidR="000920EF" w:rsidRPr="00202379" w:rsidRDefault="000920EF" w:rsidP="00AF4A1E">
      <w:pPr>
        <w:pStyle w:val="SingleTxtGA"/>
        <w:tabs>
          <w:tab w:val="clear" w:pos="2608"/>
          <w:tab w:val="clear" w:pos="3289"/>
          <w:tab w:val="left" w:pos="3200"/>
        </w:tabs>
        <w:ind w:left="1928"/>
        <w:rPr>
          <w:b/>
          <w:bCs/>
          <w:spacing w:val="-6"/>
          <w:rtl/>
        </w:rPr>
      </w:pPr>
      <w:r w:rsidRPr="00202379">
        <w:rPr>
          <w:rFonts w:hint="cs"/>
          <w:spacing w:val="-6"/>
          <w:rtl/>
        </w:rPr>
        <w:t>117-126</w:t>
      </w:r>
      <w:r w:rsidR="004B3109" w:rsidRPr="00202379">
        <w:rPr>
          <w:rFonts w:hint="cs"/>
          <w:spacing w:val="-6"/>
          <w:rtl/>
        </w:rPr>
        <w:t>-</w:t>
      </w:r>
      <w:r w:rsidRPr="00202379">
        <w:rPr>
          <w:rFonts w:hint="cs"/>
          <w:spacing w:val="-6"/>
          <w:rtl/>
        </w:rPr>
        <w:tab/>
      </w:r>
      <w:r w:rsidRPr="00202379">
        <w:rPr>
          <w:rFonts w:hint="cs"/>
          <w:b/>
          <w:bCs/>
          <w:spacing w:val="-6"/>
          <w:rtl/>
        </w:rPr>
        <w:t>زيادة الاستثمار في الهياكل الأساسية للمدارس وصيانتها (بنغلاديش)؛</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117-127</w:t>
      </w:r>
      <w:r w:rsidR="004B3109">
        <w:rPr>
          <w:rFonts w:hint="cs"/>
          <w:rtl/>
        </w:rPr>
        <w:t>-</w:t>
      </w:r>
      <w:r w:rsidRPr="00F70FF9">
        <w:rPr>
          <w:rFonts w:hint="cs"/>
          <w:rtl/>
        </w:rPr>
        <w:tab/>
      </w:r>
      <w:r w:rsidRPr="00E5286E">
        <w:rPr>
          <w:rFonts w:hint="cs"/>
          <w:b/>
          <w:bCs/>
          <w:rtl/>
        </w:rPr>
        <w:t>توفير تعليم</w:t>
      </w:r>
      <w:r w:rsidR="00DD49AC" w:rsidRPr="00E5286E">
        <w:rPr>
          <w:rFonts w:hint="cs"/>
          <w:b/>
          <w:bCs/>
          <w:rtl/>
        </w:rPr>
        <w:t xml:space="preserve"> </w:t>
      </w:r>
      <w:r w:rsidRPr="00E5286E">
        <w:rPr>
          <w:rFonts w:hint="cs"/>
          <w:b/>
          <w:bCs/>
          <w:rtl/>
        </w:rPr>
        <w:t>شامل</w:t>
      </w:r>
      <w:r w:rsidR="00DD49AC" w:rsidRPr="00E5286E">
        <w:rPr>
          <w:rFonts w:hint="cs"/>
          <w:b/>
          <w:bCs/>
          <w:rtl/>
        </w:rPr>
        <w:t xml:space="preserve"> </w:t>
      </w:r>
      <w:r w:rsidRPr="00E5286E">
        <w:rPr>
          <w:rFonts w:hint="cs"/>
          <w:b/>
          <w:bCs/>
          <w:rtl/>
        </w:rPr>
        <w:t>للأطفال ذوي الإعاقة، وإدراج</w:t>
      </w:r>
      <w:r w:rsidR="00DD49AC" w:rsidRPr="00E5286E">
        <w:rPr>
          <w:rFonts w:hint="cs"/>
          <w:b/>
          <w:bCs/>
          <w:rtl/>
        </w:rPr>
        <w:t xml:space="preserve"> </w:t>
      </w:r>
      <w:r w:rsidRPr="00E5286E">
        <w:rPr>
          <w:rFonts w:hint="cs"/>
          <w:b/>
          <w:bCs/>
          <w:rtl/>
        </w:rPr>
        <w:t>مادة التثقيف في مجال حقوق الإنسان في المدارس (الجبل الأسود)؛</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117-128</w:t>
      </w:r>
      <w:r w:rsidR="004B3109">
        <w:rPr>
          <w:rFonts w:hint="cs"/>
          <w:rtl/>
        </w:rPr>
        <w:t>-</w:t>
      </w:r>
      <w:r w:rsidRPr="00F70FF9">
        <w:rPr>
          <w:rFonts w:hint="cs"/>
          <w:rtl/>
        </w:rPr>
        <w:tab/>
      </w:r>
      <w:r w:rsidRPr="00E5286E">
        <w:rPr>
          <w:rFonts w:hint="cs"/>
          <w:b/>
          <w:bCs/>
          <w:rtl/>
        </w:rPr>
        <w:t>تخصيص ما يكفي من الموارد للتعليم من أجل ضمان الحق في التعليم (رومانيا)؛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117-129</w:t>
      </w:r>
      <w:r w:rsidR="004B3109">
        <w:rPr>
          <w:rFonts w:hint="cs"/>
          <w:rtl/>
        </w:rPr>
        <w:t>-</w:t>
      </w:r>
      <w:r w:rsidRPr="00F70FF9">
        <w:rPr>
          <w:rFonts w:hint="cs"/>
          <w:rtl/>
        </w:rPr>
        <w:tab/>
      </w:r>
      <w:r w:rsidRPr="00E5286E">
        <w:rPr>
          <w:rFonts w:hint="cs"/>
          <w:b/>
          <w:bCs/>
          <w:rtl/>
        </w:rPr>
        <w:t>تنفيذ استراتيجيات ترمي إلى تعزيز فرص الفتيات للحصول على التعليم في جميع مستوياته (سيراليون)؛</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117-130</w:t>
      </w:r>
      <w:r w:rsidR="004B3109">
        <w:rPr>
          <w:rFonts w:hint="cs"/>
          <w:rtl/>
        </w:rPr>
        <w:t>-</w:t>
      </w:r>
      <w:r w:rsidRPr="00F70FF9">
        <w:rPr>
          <w:rFonts w:hint="cs"/>
          <w:rtl/>
        </w:rPr>
        <w:tab/>
      </w:r>
      <w:r w:rsidRPr="00E5286E">
        <w:rPr>
          <w:rFonts w:hint="cs"/>
          <w:b/>
          <w:bCs/>
          <w:rtl/>
        </w:rPr>
        <w:t>تنفيذ سلسلة من التدابير لضمان حقوق الأشخاص ذوي الإعاقة وتحسين نوعية حياتهم للفترة 2014-2017 (كوبا)؛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117-131</w:t>
      </w:r>
      <w:r w:rsidR="004B3109">
        <w:rPr>
          <w:rFonts w:hint="cs"/>
          <w:rtl/>
        </w:rPr>
        <w:t>-</w:t>
      </w:r>
      <w:r w:rsidRPr="00F70FF9">
        <w:rPr>
          <w:rFonts w:hint="cs"/>
          <w:rtl/>
        </w:rPr>
        <w:tab/>
      </w:r>
      <w:r w:rsidRPr="00E5286E">
        <w:rPr>
          <w:rFonts w:hint="cs"/>
          <w:b/>
          <w:bCs/>
          <w:rtl/>
        </w:rPr>
        <w:t xml:space="preserve">مواصلة مبادرات تعزيز التسامح والتنوع بهدف حماية حقوق الأقليات القومية </w:t>
      </w:r>
      <w:proofErr w:type="spellStart"/>
      <w:r w:rsidRPr="00E5286E">
        <w:rPr>
          <w:rFonts w:hint="cs"/>
          <w:b/>
          <w:bCs/>
          <w:rtl/>
        </w:rPr>
        <w:t>والإثنية</w:t>
      </w:r>
      <w:proofErr w:type="spellEnd"/>
      <w:r w:rsidRPr="00E5286E">
        <w:rPr>
          <w:rFonts w:hint="cs"/>
          <w:b/>
          <w:bCs/>
          <w:rtl/>
        </w:rPr>
        <w:t xml:space="preserve"> في البلد (أرمينيا)؛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117-132</w:t>
      </w:r>
      <w:r w:rsidR="004B3109">
        <w:rPr>
          <w:rFonts w:hint="cs"/>
          <w:rtl/>
        </w:rPr>
        <w:t>-</w:t>
      </w:r>
      <w:r w:rsidRPr="00F70FF9">
        <w:rPr>
          <w:rFonts w:hint="cs"/>
          <w:rtl/>
        </w:rPr>
        <w:tab/>
      </w:r>
      <w:r w:rsidRPr="00E5286E">
        <w:rPr>
          <w:rFonts w:hint="cs"/>
          <w:b/>
          <w:bCs/>
          <w:rtl/>
        </w:rPr>
        <w:t>مواصلة جهودها</w:t>
      </w:r>
      <w:r w:rsidR="00DD49AC" w:rsidRPr="00E5286E">
        <w:rPr>
          <w:rFonts w:hint="cs"/>
          <w:b/>
          <w:bCs/>
          <w:rtl/>
        </w:rPr>
        <w:t xml:space="preserve"> </w:t>
      </w:r>
      <w:r w:rsidRPr="00E5286E">
        <w:rPr>
          <w:rFonts w:hint="cs"/>
          <w:b/>
          <w:bCs/>
          <w:rtl/>
        </w:rPr>
        <w:t xml:space="preserve">التي تستهدف إيلاء الاهتمام الواجب للقضايا المشتركة بين </w:t>
      </w:r>
      <w:proofErr w:type="spellStart"/>
      <w:r w:rsidRPr="00E5286E">
        <w:rPr>
          <w:rFonts w:hint="cs"/>
          <w:b/>
          <w:bCs/>
          <w:rtl/>
        </w:rPr>
        <w:t>الإثنيات</w:t>
      </w:r>
      <w:proofErr w:type="spellEnd"/>
      <w:r w:rsidRPr="00E5286E">
        <w:rPr>
          <w:rFonts w:hint="cs"/>
          <w:b/>
          <w:bCs/>
          <w:rtl/>
        </w:rPr>
        <w:t xml:space="preserve"> بسبل منها ضمان التنفيذ الفعال للإطار </w:t>
      </w:r>
      <w:proofErr w:type="spellStart"/>
      <w:r w:rsidRPr="00E5286E">
        <w:rPr>
          <w:rFonts w:hint="cs"/>
          <w:b/>
          <w:bCs/>
          <w:rtl/>
        </w:rPr>
        <w:t>السياساتي</w:t>
      </w:r>
      <w:proofErr w:type="spellEnd"/>
      <w:r w:rsidRPr="00E5286E">
        <w:rPr>
          <w:rFonts w:hint="cs"/>
          <w:b/>
          <w:bCs/>
          <w:rtl/>
        </w:rPr>
        <w:t xml:space="preserve"> المتعلق بتعزيز الوحدة الوطنية والعلاقات بين </w:t>
      </w:r>
      <w:proofErr w:type="spellStart"/>
      <w:r w:rsidRPr="00E5286E">
        <w:rPr>
          <w:rFonts w:hint="cs"/>
          <w:b/>
          <w:bCs/>
          <w:rtl/>
        </w:rPr>
        <w:t>الإثنيات</w:t>
      </w:r>
      <w:proofErr w:type="spellEnd"/>
      <w:r w:rsidRPr="00E5286E">
        <w:rPr>
          <w:rFonts w:hint="cs"/>
          <w:b/>
          <w:bCs/>
          <w:rtl/>
        </w:rPr>
        <w:t xml:space="preserve"> (ماليزيا)؛</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lastRenderedPageBreak/>
        <w:t>117-133</w:t>
      </w:r>
      <w:r w:rsidR="004B3109">
        <w:rPr>
          <w:rFonts w:hint="cs"/>
          <w:rtl/>
        </w:rPr>
        <w:t>-</w:t>
      </w:r>
      <w:r w:rsidRPr="00F70FF9">
        <w:rPr>
          <w:rFonts w:hint="cs"/>
          <w:rtl/>
        </w:rPr>
        <w:tab/>
      </w:r>
      <w:r w:rsidRPr="00E5286E">
        <w:rPr>
          <w:rFonts w:hint="cs"/>
          <w:b/>
          <w:bCs/>
          <w:rtl/>
        </w:rPr>
        <w:t>مواصلة الجهود في إطار سياسة الحوار بين المجموعات الإثنية وحماية حقوق الأقليات الإثنية (المغرب)؛</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117-134</w:t>
      </w:r>
      <w:r w:rsidR="004B3109">
        <w:rPr>
          <w:rFonts w:hint="cs"/>
          <w:rtl/>
        </w:rPr>
        <w:t>-</w:t>
      </w:r>
      <w:r w:rsidRPr="00F70FF9">
        <w:rPr>
          <w:rFonts w:hint="cs"/>
          <w:rtl/>
        </w:rPr>
        <w:tab/>
      </w:r>
      <w:r w:rsidRPr="00E5286E">
        <w:rPr>
          <w:rFonts w:hint="cs"/>
          <w:b/>
          <w:bCs/>
          <w:rtl/>
        </w:rPr>
        <w:t>مواصلة التقدم نحو الاعتراف التام بالتنوع الإثني والثقافي الذي</w:t>
      </w:r>
      <w:r w:rsidR="00DD49AC" w:rsidRPr="00E5286E">
        <w:rPr>
          <w:rFonts w:hint="cs"/>
          <w:b/>
          <w:bCs/>
          <w:rtl/>
        </w:rPr>
        <w:t xml:space="preserve"> </w:t>
      </w:r>
      <w:r w:rsidRPr="00E5286E">
        <w:rPr>
          <w:rFonts w:hint="cs"/>
          <w:b/>
          <w:bCs/>
          <w:rtl/>
        </w:rPr>
        <w:t xml:space="preserve">يميّز الشعب </w:t>
      </w:r>
      <w:proofErr w:type="spellStart"/>
      <w:r w:rsidRPr="00E5286E">
        <w:rPr>
          <w:rFonts w:hint="cs"/>
          <w:b/>
          <w:bCs/>
          <w:rtl/>
        </w:rPr>
        <w:t>القيرغيزي</w:t>
      </w:r>
      <w:proofErr w:type="spellEnd"/>
      <w:r w:rsidRPr="00E5286E">
        <w:rPr>
          <w:rFonts w:hint="cs"/>
          <w:b/>
          <w:bCs/>
          <w:rtl/>
        </w:rPr>
        <w:t xml:space="preserve"> (نيكاراغوا)؛ </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117-135</w:t>
      </w:r>
      <w:r w:rsidR="004B3109">
        <w:rPr>
          <w:rFonts w:hint="cs"/>
          <w:rtl/>
        </w:rPr>
        <w:t>-</w:t>
      </w:r>
      <w:r w:rsidRPr="00F70FF9">
        <w:rPr>
          <w:rFonts w:hint="cs"/>
          <w:rtl/>
        </w:rPr>
        <w:tab/>
      </w:r>
      <w:r w:rsidRPr="00E5286E">
        <w:rPr>
          <w:rFonts w:hint="cs"/>
          <w:b/>
          <w:bCs/>
          <w:rtl/>
        </w:rPr>
        <w:t>تكثيف العمل</w:t>
      </w:r>
      <w:r w:rsidR="00DD49AC" w:rsidRPr="00E5286E">
        <w:rPr>
          <w:rFonts w:hint="cs"/>
          <w:b/>
          <w:bCs/>
          <w:rtl/>
        </w:rPr>
        <w:t xml:space="preserve"> </w:t>
      </w:r>
      <w:r w:rsidRPr="00E5286E">
        <w:rPr>
          <w:rFonts w:hint="cs"/>
          <w:b/>
          <w:bCs/>
          <w:rtl/>
        </w:rPr>
        <w:t xml:space="preserve">في سبيل المصالحة بين </w:t>
      </w:r>
      <w:proofErr w:type="spellStart"/>
      <w:r w:rsidRPr="00E5286E">
        <w:rPr>
          <w:rFonts w:hint="cs"/>
          <w:b/>
          <w:bCs/>
          <w:rtl/>
        </w:rPr>
        <w:t>الإثنيات</w:t>
      </w:r>
      <w:proofErr w:type="spellEnd"/>
      <w:r w:rsidRPr="00E5286E">
        <w:rPr>
          <w:rFonts w:hint="cs"/>
          <w:b/>
          <w:bCs/>
          <w:rtl/>
        </w:rPr>
        <w:t>، مع إيلاء اهتمام خاص لإدماج الأقليات الإثنية في الخدمة العامة وأجهزة إنفاذ القانون (السويد)؛</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117-136</w:t>
      </w:r>
      <w:r w:rsidR="004B3109">
        <w:rPr>
          <w:rFonts w:hint="cs"/>
          <w:rtl/>
        </w:rPr>
        <w:t>-</w:t>
      </w:r>
      <w:r w:rsidRPr="00F70FF9">
        <w:rPr>
          <w:rFonts w:hint="cs"/>
          <w:rtl/>
        </w:rPr>
        <w:tab/>
      </w:r>
      <w:r w:rsidRPr="00E5286E">
        <w:rPr>
          <w:rFonts w:hint="cs"/>
          <w:b/>
          <w:bCs/>
          <w:rtl/>
        </w:rPr>
        <w:t>العمل بهمة على</w:t>
      </w:r>
      <w:r w:rsidR="00DD49AC" w:rsidRPr="00E5286E">
        <w:rPr>
          <w:rFonts w:hint="cs"/>
          <w:b/>
          <w:bCs/>
          <w:rtl/>
        </w:rPr>
        <w:t xml:space="preserve"> </w:t>
      </w:r>
      <w:r w:rsidRPr="00E5286E">
        <w:rPr>
          <w:rFonts w:hint="cs"/>
          <w:b/>
          <w:bCs/>
          <w:rtl/>
        </w:rPr>
        <w:t>مكافحة</w:t>
      </w:r>
      <w:r w:rsidR="00DD49AC" w:rsidRPr="00E5286E">
        <w:rPr>
          <w:rFonts w:hint="cs"/>
          <w:b/>
          <w:bCs/>
          <w:rtl/>
        </w:rPr>
        <w:t xml:space="preserve"> </w:t>
      </w:r>
      <w:r w:rsidRPr="00E5286E">
        <w:rPr>
          <w:rFonts w:hint="cs"/>
          <w:b/>
          <w:bCs/>
          <w:rtl/>
        </w:rPr>
        <w:t>كل ما</w:t>
      </w:r>
      <w:r w:rsidR="00DD49AC" w:rsidRPr="00E5286E">
        <w:rPr>
          <w:rFonts w:hint="cs"/>
          <w:b/>
          <w:bCs/>
          <w:rtl/>
        </w:rPr>
        <w:t xml:space="preserve"> </w:t>
      </w:r>
      <w:r w:rsidRPr="00E5286E">
        <w:rPr>
          <w:rFonts w:hint="cs"/>
          <w:b/>
          <w:bCs/>
          <w:rtl/>
        </w:rPr>
        <w:t xml:space="preserve">يؤشّر إلى إمكانية حدوث نزاع </w:t>
      </w:r>
      <w:proofErr w:type="spellStart"/>
      <w:r w:rsidRPr="00E5286E">
        <w:rPr>
          <w:rFonts w:hint="cs"/>
          <w:b/>
          <w:bCs/>
          <w:rtl/>
        </w:rPr>
        <w:t>إثني</w:t>
      </w:r>
      <w:proofErr w:type="spellEnd"/>
      <w:r w:rsidRPr="00E5286E">
        <w:rPr>
          <w:rFonts w:hint="cs"/>
          <w:b/>
          <w:bCs/>
          <w:rtl/>
        </w:rPr>
        <w:t xml:space="preserve"> أو إلى تعصب قومي وديني (طاجيكستان)؛</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117-137</w:t>
      </w:r>
      <w:r w:rsidR="004B3109">
        <w:rPr>
          <w:rFonts w:hint="cs"/>
          <w:rtl/>
        </w:rPr>
        <w:t>-</w:t>
      </w:r>
      <w:r w:rsidRPr="00F70FF9">
        <w:rPr>
          <w:rFonts w:hint="cs"/>
          <w:rtl/>
        </w:rPr>
        <w:tab/>
      </w:r>
      <w:r w:rsidRPr="00E5286E">
        <w:rPr>
          <w:rFonts w:hint="cs"/>
          <w:b/>
          <w:bCs/>
          <w:rtl/>
        </w:rPr>
        <w:t xml:space="preserve">اعتماد تدابير إضافية لحماية الأقليات الدينية والثقافية </w:t>
      </w:r>
      <w:proofErr w:type="spellStart"/>
      <w:r w:rsidRPr="00E5286E">
        <w:rPr>
          <w:rFonts w:hint="cs"/>
          <w:b/>
          <w:bCs/>
          <w:rtl/>
        </w:rPr>
        <w:t>والإثنية</w:t>
      </w:r>
      <w:proofErr w:type="spellEnd"/>
      <w:r w:rsidRPr="00E5286E">
        <w:rPr>
          <w:rFonts w:hint="cs"/>
          <w:b/>
          <w:bCs/>
          <w:rtl/>
        </w:rPr>
        <w:t xml:space="preserve"> المعرضة للتمييز (الأرجنتين)؛</w:t>
      </w:r>
    </w:p>
    <w:p w:rsidR="000920EF" w:rsidRPr="00202379" w:rsidRDefault="000920EF" w:rsidP="00AF4A1E">
      <w:pPr>
        <w:pStyle w:val="SingleTxtGA"/>
        <w:tabs>
          <w:tab w:val="clear" w:pos="2608"/>
          <w:tab w:val="clear" w:pos="3289"/>
          <w:tab w:val="left" w:pos="3200"/>
        </w:tabs>
        <w:ind w:left="1928"/>
        <w:rPr>
          <w:b/>
          <w:bCs/>
          <w:spacing w:val="-6"/>
          <w:rtl/>
        </w:rPr>
      </w:pPr>
      <w:r w:rsidRPr="00202379">
        <w:rPr>
          <w:rFonts w:hint="cs"/>
          <w:spacing w:val="-6"/>
          <w:rtl/>
        </w:rPr>
        <w:t>117-138</w:t>
      </w:r>
      <w:r w:rsidR="004B3109" w:rsidRPr="00202379">
        <w:rPr>
          <w:rFonts w:hint="cs"/>
          <w:spacing w:val="-6"/>
          <w:rtl/>
        </w:rPr>
        <w:t>-</w:t>
      </w:r>
      <w:r w:rsidRPr="00202379">
        <w:rPr>
          <w:rFonts w:hint="cs"/>
          <w:spacing w:val="-6"/>
          <w:rtl/>
        </w:rPr>
        <w:tab/>
      </w:r>
      <w:r w:rsidRPr="00202379">
        <w:rPr>
          <w:rFonts w:hint="cs"/>
          <w:b/>
          <w:bCs/>
          <w:spacing w:val="-6"/>
          <w:rtl/>
        </w:rPr>
        <w:t>اعتماد المعايير والإجراءات اللازمة لضمان تنفيذ مبدأ عدم الإعادة القسرية المنصوص عليه في اتفاقية عام 1951 الخاصة بوضع اللاجئين (الأرجنتين)؛</w:t>
      </w:r>
    </w:p>
    <w:p w:rsidR="000920EF" w:rsidRPr="00E5286E" w:rsidRDefault="000920EF" w:rsidP="00AF4A1E">
      <w:pPr>
        <w:pStyle w:val="SingleTxtGA"/>
        <w:tabs>
          <w:tab w:val="clear" w:pos="2608"/>
          <w:tab w:val="clear" w:pos="3289"/>
          <w:tab w:val="left" w:pos="3200"/>
        </w:tabs>
        <w:ind w:left="1928"/>
        <w:rPr>
          <w:b/>
          <w:bCs/>
          <w:rtl/>
        </w:rPr>
      </w:pPr>
      <w:r w:rsidRPr="00F70FF9">
        <w:rPr>
          <w:rFonts w:hint="cs"/>
          <w:rtl/>
        </w:rPr>
        <w:t>117-139</w:t>
      </w:r>
      <w:r w:rsidR="004B3109">
        <w:rPr>
          <w:rFonts w:hint="cs"/>
          <w:rtl/>
        </w:rPr>
        <w:t>-</w:t>
      </w:r>
      <w:r w:rsidRPr="00F70FF9">
        <w:rPr>
          <w:rFonts w:hint="cs"/>
          <w:rtl/>
        </w:rPr>
        <w:tab/>
      </w:r>
      <w:r w:rsidRPr="00E5286E">
        <w:rPr>
          <w:rFonts w:hint="cs"/>
          <w:b/>
          <w:bCs/>
          <w:rtl/>
        </w:rPr>
        <w:t>تعزيز جهازها القضائي</w:t>
      </w:r>
      <w:r w:rsidR="00DD49AC" w:rsidRPr="00E5286E">
        <w:rPr>
          <w:rFonts w:hint="cs"/>
          <w:b/>
          <w:bCs/>
          <w:rtl/>
        </w:rPr>
        <w:t xml:space="preserve"> </w:t>
      </w:r>
      <w:r w:rsidRPr="00E5286E">
        <w:rPr>
          <w:rFonts w:hint="cs"/>
          <w:b/>
          <w:bCs/>
          <w:rtl/>
        </w:rPr>
        <w:t>بحيث تتسنى لمعظم المواطنين إمكانية اللجوء إلى العدالة (أنغولا)؛</w:t>
      </w:r>
    </w:p>
    <w:p w:rsidR="000920EF" w:rsidRPr="00E5286E" w:rsidRDefault="000920EF" w:rsidP="0035185E">
      <w:pPr>
        <w:pStyle w:val="SingleTxtGA"/>
        <w:rPr>
          <w:b/>
          <w:bCs/>
          <w:rtl/>
        </w:rPr>
      </w:pPr>
      <w:r w:rsidRPr="00F70FF9">
        <w:rPr>
          <w:rFonts w:hint="cs"/>
          <w:rtl/>
        </w:rPr>
        <w:t>118-</w:t>
      </w:r>
      <w:r w:rsidRPr="00F70FF9">
        <w:rPr>
          <w:rFonts w:hint="cs"/>
          <w:rtl/>
        </w:rPr>
        <w:tab/>
      </w:r>
      <w:r w:rsidRPr="00E5286E">
        <w:rPr>
          <w:rFonts w:hint="cs"/>
          <w:b/>
          <w:bCs/>
          <w:rtl/>
        </w:rPr>
        <w:t>ولم تحظ التوصيات التالية بتأييد قيرغيزستان، ومن ثَم</w:t>
      </w:r>
      <w:r w:rsidR="00DD49AC" w:rsidRPr="00E5286E">
        <w:rPr>
          <w:rFonts w:hint="cs"/>
          <w:b/>
          <w:bCs/>
          <w:rtl/>
        </w:rPr>
        <w:t xml:space="preserve"> </w:t>
      </w:r>
      <w:r w:rsidRPr="00E5286E">
        <w:rPr>
          <w:rFonts w:hint="cs"/>
          <w:b/>
          <w:bCs/>
          <w:rtl/>
        </w:rPr>
        <w:t xml:space="preserve">تذكر على هذا الأساس: </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w:t>
      </w:r>
      <w:r w:rsidR="004B3109">
        <w:rPr>
          <w:rFonts w:hint="cs"/>
          <w:rtl/>
        </w:rPr>
        <w:t>-</w:t>
      </w:r>
      <w:r w:rsidRPr="00F70FF9">
        <w:rPr>
          <w:rFonts w:hint="cs"/>
          <w:rtl/>
        </w:rPr>
        <w:tab/>
      </w:r>
      <w:r w:rsidRPr="00E5286E">
        <w:rPr>
          <w:rFonts w:hint="cs"/>
          <w:b/>
          <w:bCs/>
          <w:rtl/>
        </w:rPr>
        <w:t>النظر في التصديق على نظام روما الأساسي للمحكمة الجنائية الدولية (جمهورية كوريا)؛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w:t>
      </w:r>
      <w:r w:rsidR="004B3109">
        <w:rPr>
          <w:rFonts w:hint="cs"/>
          <w:rtl/>
        </w:rPr>
        <w:t>-</w:t>
      </w:r>
      <w:r w:rsidRPr="00F70FF9">
        <w:rPr>
          <w:rFonts w:hint="cs"/>
          <w:rtl/>
        </w:rPr>
        <w:tab/>
      </w:r>
      <w:r w:rsidRPr="00E5286E">
        <w:rPr>
          <w:rFonts w:hint="cs"/>
          <w:b/>
          <w:bCs/>
          <w:rtl/>
        </w:rPr>
        <w:t>التصديق على نظام روما الأساسي للمحكمة الجنائية الدولية ومواءمة تشريعاتها الوطنية مواءمة تامة معه (لاتفيا)؛</w:t>
      </w:r>
    </w:p>
    <w:p w:rsidR="000920EF" w:rsidRPr="00E5286E" w:rsidRDefault="0035185E" w:rsidP="00AF4A1E">
      <w:pPr>
        <w:pStyle w:val="SingleTxtGA"/>
        <w:tabs>
          <w:tab w:val="clear" w:pos="2608"/>
          <w:tab w:val="clear" w:pos="3289"/>
          <w:tab w:val="left" w:pos="3214"/>
        </w:tabs>
        <w:ind w:left="1928"/>
        <w:rPr>
          <w:b/>
          <w:bCs/>
          <w:rtl/>
        </w:rPr>
      </w:pPr>
      <w:r>
        <w:rPr>
          <w:rFonts w:hint="cs"/>
          <w:rtl/>
        </w:rPr>
        <w:t>118-3</w:t>
      </w:r>
      <w:r w:rsidR="004B3109">
        <w:rPr>
          <w:rFonts w:hint="cs"/>
          <w:rtl/>
        </w:rPr>
        <w:t>-</w:t>
      </w:r>
      <w:r w:rsidR="000920EF" w:rsidRPr="00F70FF9">
        <w:rPr>
          <w:rFonts w:hint="cs"/>
          <w:rtl/>
        </w:rPr>
        <w:tab/>
      </w:r>
      <w:r w:rsidR="000920EF" w:rsidRPr="00E5286E">
        <w:rPr>
          <w:rFonts w:hint="cs"/>
          <w:b/>
          <w:bCs/>
          <w:rtl/>
        </w:rPr>
        <w:t>التصديق على نظام روما الأساسي للمحكمة الجنائية الدولية ومواءمة تشريعاتها الوطنية مواءمة تامة معه (سلوفينيا)؛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118-4</w:t>
      </w:r>
      <w:r w:rsidR="004B3109">
        <w:rPr>
          <w:rFonts w:hint="cs"/>
          <w:rtl/>
        </w:rPr>
        <w:t>-</w:t>
      </w:r>
      <w:r w:rsidRPr="00F70FF9">
        <w:rPr>
          <w:rFonts w:hint="cs"/>
          <w:rtl/>
        </w:rPr>
        <w:tab/>
      </w:r>
      <w:r w:rsidRPr="00E5286E">
        <w:rPr>
          <w:rFonts w:hint="cs"/>
          <w:b/>
          <w:bCs/>
          <w:rtl/>
        </w:rPr>
        <w:t xml:space="preserve">التصديق على نظام روما الأساسي للمحكمة الجنائية الدولية ومواءمة تشريعاتها الوطنية مواءمة تامة معه، والانضمام إلى الاتفاق بشأن امتيازات المحكمة الجنائية الدولية وحصاناتها (إستونيا)؛ </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118-5</w:t>
      </w:r>
      <w:r w:rsidR="004B3109">
        <w:rPr>
          <w:rFonts w:hint="cs"/>
          <w:rtl/>
        </w:rPr>
        <w:t>-</w:t>
      </w:r>
      <w:r w:rsidRPr="00F70FF9">
        <w:rPr>
          <w:rFonts w:hint="cs"/>
          <w:rtl/>
        </w:rPr>
        <w:tab/>
      </w:r>
      <w:r w:rsidRPr="00E5286E">
        <w:rPr>
          <w:rFonts w:hint="cs"/>
          <w:b/>
          <w:bCs/>
          <w:rtl/>
        </w:rPr>
        <w:t>التصديق على نظام روما الأساسي للمحكمة الجنائية الدولية، مع الترحيب بكون هذه الإمكانية قيد النظر حالياً (البرتغال)؛</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118-6</w:t>
      </w:r>
      <w:r w:rsidR="004B3109">
        <w:rPr>
          <w:rFonts w:hint="cs"/>
          <w:rtl/>
        </w:rPr>
        <w:t>-</w:t>
      </w:r>
      <w:r w:rsidRPr="00F70FF9">
        <w:rPr>
          <w:rFonts w:hint="cs"/>
          <w:rtl/>
        </w:rPr>
        <w:tab/>
      </w:r>
      <w:r w:rsidRPr="00E5286E">
        <w:rPr>
          <w:rFonts w:hint="cs"/>
          <w:b/>
          <w:bCs/>
          <w:rtl/>
        </w:rPr>
        <w:t>التصديق على نظام روما الأساسي المنشئ للمحكمة الجنائية الدولية (تيمور - ليشتي)؛</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lastRenderedPageBreak/>
        <w:t>118-7</w:t>
      </w:r>
      <w:r w:rsidR="004B3109">
        <w:rPr>
          <w:rFonts w:hint="cs"/>
          <w:rtl/>
        </w:rPr>
        <w:t>-</w:t>
      </w:r>
      <w:r w:rsidRPr="00F70FF9">
        <w:rPr>
          <w:rFonts w:hint="cs"/>
          <w:rtl/>
        </w:rPr>
        <w:tab/>
      </w:r>
      <w:r w:rsidRPr="00E5286E">
        <w:rPr>
          <w:rFonts w:hint="cs"/>
          <w:b/>
          <w:bCs/>
          <w:rtl/>
        </w:rPr>
        <w:t>التصديق على نظام روما الأساسي الذي وُقع في عام 1998 (هنغاريا)؛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118-8</w:t>
      </w:r>
      <w:r w:rsidR="004B3109">
        <w:rPr>
          <w:rFonts w:hint="cs"/>
          <w:rtl/>
        </w:rPr>
        <w:t>-</w:t>
      </w:r>
      <w:r w:rsidRPr="00F70FF9">
        <w:rPr>
          <w:rFonts w:hint="cs"/>
          <w:rtl/>
        </w:rPr>
        <w:tab/>
      </w:r>
      <w:r w:rsidRPr="00E5286E">
        <w:rPr>
          <w:rFonts w:hint="cs"/>
          <w:b/>
          <w:bCs/>
          <w:rtl/>
        </w:rPr>
        <w:t>التصديق على نظام روما الأساسي للمحكمة الجنائية الدولية (باراغواي) (بولندا) (رومانيا) (النمسا)؛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118-9</w:t>
      </w:r>
      <w:r w:rsidR="004B3109">
        <w:rPr>
          <w:rFonts w:hint="cs"/>
          <w:rtl/>
        </w:rPr>
        <w:t>-</w:t>
      </w:r>
      <w:r w:rsidRPr="00F70FF9">
        <w:rPr>
          <w:rFonts w:hint="cs"/>
          <w:rtl/>
        </w:rPr>
        <w:tab/>
      </w:r>
      <w:r w:rsidRPr="00E5286E">
        <w:rPr>
          <w:rFonts w:hint="cs"/>
          <w:b/>
          <w:bCs/>
          <w:rtl/>
        </w:rPr>
        <w:t>التصديق على نظام روما الأساسي المتعلق بالمحكمة الجنائية الدولية (غانا)؛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188-10</w:t>
      </w:r>
      <w:r w:rsidR="004B3109">
        <w:rPr>
          <w:rFonts w:hint="cs"/>
          <w:rtl/>
        </w:rPr>
        <w:t>-</w:t>
      </w:r>
      <w:r w:rsidRPr="00F70FF9">
        <w:rPr>
          <w:rFonts w:hint="cs"/>
          <w:rtl/>
        </w:rPr>
        <w:tab/>
      </w:r>
      <w:r w:rsidRPr="00E5286E">
        <w:rPr>
          <w:rFonts w:hint="cs"/>
          <w:b/>
          <w:bCs/>
          <w:rtl/>
        </w:rPr>
        <w:t>التصديق على نظام روما الأساسي للمحكمة الجنائية الدولية، والاتفاقية الدولية لحماية جميع الأشخاص من الاختفاء القسري،</w:t>
      </w:r>
      <w:r w:rsidR="00DD49AC" w:rsidRPr="00E5286E">
        <w:rPr>
          <w:rFonts w:hint="cs"/>
          <w:b/>
          <w:bCs/>
          <w:rtl/>
        </w:rPr>
        <w:t xml:space="preserve"> </w:t>
      </w:r>
      <w:r w:rsidRPr="00E5286E">
        <w:rPr>
          <w:rFonts w:hint="cs"/>
          <w:b/>
          <w:bCs/>
          <w:rtl/>
        </w:rPr>
        <w:t>كما سبق التوصية به</w:t>
      </w:r>
      <w:r w:rsidR="00DD49AC" w:rsidRPr="00E5286E">
        <w:rPr>
          <w:rFonts w:hint="cs"/>
          <w:b/>
          <w:bCs/>
          <w:rtl/>
        </w:rPr>
        <w:t xml:space="preserve"> </w:t>
      </w:r>
      <w:r w:rsidRPr="00E5286E">
        <w:rPr>
          <w:rFonts w:hint="cs"/>
          <w:b/>
          <w:bCs/>
          <w:rtl/>
        </w:rPr>
        <w:t>(أوروغواي)؛</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118-11</w:t>
      </w:r>
      <w:r w:rsidR="004B3109">
        <w:rPr>
          <w:rFonts w:hint="cs"/>
          <w:rtl/>
        </w:rPr>
        <w:t>-</w:t>
      </w:r>
      <w:r w:rsidRPr="00F70FF9">
        <w:rPr>
          <w:rFonts w:hint="cs"/>
          <w:rtl/>
        </w:rPr>
        <w:tab/>
      </w:r>
      <w:r w:rsidRPr="00E5286E">
        <w:rPr>
          <w:rFonts w:hint="cs"/>
          <w:b/>
          <w:bCs/>
          <w:rtl/>
        </w:rPr>
        <w:t>التصديق على الاتفاقية الدولية لحماية جميع الأشخاص من الاختفاء القسري (فرنسا) (باراغواي)؛</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118-12</w:t>
      </w:r>
      <w:r w:rsidR="004B3109">
        <w:rPr>
          <w:rFonts w:hint="cs"/>
          <w:rtl/>
        </w:rPr>
        <w:t>-</w:t>
      </w:r>
      <w:r w:rsidRPr="00F70FF9">
        <w:rPr>
          <w:rFonts w:hint="cs"/>
          <w:rtl/>
        </w:rPr>
        <w:tab/>
      </w:r>
      <w:r w:rsidRPr="00E5286E">
        <w:rPr>
          <w:rFonts w:hint="cs"/>
          <w:b/>
          <w:bCs/>
          <w:rtl/>
        </w:rPr>
        <w:t>النظر في التصديق على الاتفاقية الدولية لحماية جميع الأشخاص من الاختفاء القسري (المغرب)؛</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118-13</w:t>
      </w:r>
      <w:r w:rsidR="004B3109">
        <w:rPr>
          <w:rFonts w:hint="cs"/>
          <w:rtl/>
        </w:rPr>
        <w:t>-</w:t>
      </w:r>
      <w:r w:rsidRPr="00F70FF9">
        <w:rPr>
          <w:rFonts w:hint="cs"/>
          <w:rtl/>
        </w:rPr>
        <w:tab/>
      </w:r>
      <w:r w:rsidRPr="00E5286E">
        <w:rPr>
          <w:rFonts w:hint="cs"/>
          <w:b/>
          <w:bCs/>
          <w:rtl/>
        </w:rPr>
        <w:t>التصديق على البروتوكول الاختياري للاتفاقية الدولية لحماية جميع الأشخاص من الاختفاء القسري (أورغواي)؛</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118-14</w:t>
      </w:r>
      <w:r w:rsidR="004B3109">
        <w:rPr>
          <w:rFonts w:hint="cs"/>
          <w:rtl/>
        </w:rPr>
        <w:t>-</w:t>
      </w:r>
      <w:r w:rsidRPr="00F70FF9">
        <w:rPr>
          <w:rFonts w:hint="cs"/>
          <w:rtl/>
        </w:rPr>
        <w:tab/>
      </w:r>
      <w:r w:rsidRPr="00E5286E">
        <w:rPr>
          <w:rFonts w:hint="cs"/>
          <w:b/>
          <w:bCs/>
          <w:rtl/>
        </w:rPr>
        <w:t>التصديق على البروتوكول الاختياري للاتفاقية الدولية لحماية جميع الأشخاص من الاختفاء القسري (البرتغال)؛</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118-15</w:t>
      </w:r>
      <w:r w:rsidR="004B3109">
        <w:rPr>
          <w:rFonts w:hint="cs"/>
          <w:rtl/>
        </w:rPr>
        <w:t>-</w:t>
      </w:r>
      <w:r w:rsidRPr="00F70FF9">
        <w:rPr>
          <w:rFonts w:hint="cs"/>
          <w:rtl/>
        </w:rPr>
        <w:tab/>
      </w:r>
      <w:r w:rsidRPr="00E5286E">
        <w:rPr>
          <w:rFonts w:hint="cs"/>
          <w:b/>
          <w:bCs/>
          <w:rtl/>
        </w:rPr>
        <w:t>التصديق على البروتوكول الاختياري لاتفاقية حقوق الطفل المتعلق بإجراء تقييم البلاغات (البرتغال)؛</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118-16</w:t>
      </w:r>
      <w:r w:rsidR="004B3109">
        <w:rPr>
          <w:rFonts w:hint="cs"/>
          <w:rtl/>
        </w:rPr>
        <w:t>-</w:t>
      </w:r>
      <w:r w:rsidRPr="00F70FF9">
        <w:rPr>
          <w:rFonts w:hint="cs"/>
          <w:rtl/>
        </w:rPr>
        <w:tab/>
      </w:r>
      <w:r w:rsidRPr="00E5286E">
        <w:rPr>
          <w:rFonts w:hint="cs"/>
          <w:b/>
          <w:bCs/>
          <w:rtl/>
        </w:rPr>
        <w:t>النظر في الانضمام إلى اتفاقية منظمة العمل الدولية رقم 189 (الفلبين)؛</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118-17</w:t>
      </w:r>
      <w:r w:rsidR="004B3109">
        <w:rPr>
          <w:rFonts w:hint="cs"/>
          <w:rtl/>
        </w:rPr>
        <w:t>-</w:t>
      </w:r>
      <w:r w:rsidRPr="00F70FF9">
        <w:rPr>
          <w:rFonts w:hint="cs"/>
          <w:rtl/>
        </w:rPr>
        <w:tab/>
      </w:r>
      <w:r w:rsidRPr="00E5286E">
        <w:rPr>
          <w:rFonts w:hint="cs"/>
          <w:b/>
          <w:bCs/>
          <w:rtl/>
        </w:rPr>
        <w:t>تكييف المبادئ التوجيهية المتعلقة بالتجنيد في الشرطة والقوات الأمنية لضمان تمثيل تناسبي للأقليات الإثنية وزيادة تمثيل النساء (ألمانيا)؛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118-18</w:t>
      </w:r>
      <w:r w:rsidR="004B3109">
        <w:rPr>
          <w:rFonts w:hint="cs"/>
          <w:rtl/>
        </w:rPr>
        <w:t>-</w:t>
      </w:r>
      <w:r w:rsidRPr="00F70FF9">
        <w:rPr>
          <w:rFonts w:hint="cs"/>
          <w:rtl/>
        </w:rPr>
        <w:tab/>
      </w:r>
      <w:r w:rsidRPr="00E5286E">
        <w:rPr>
          <w:rFonts w:hint="cs"/>
          <w:b/>
          <w:bCs/>
          <w:rtl/>
        </w:rPr>
        <w:t>اعتماد تشريعات شاملة لمكافحة التمييز</w:t>
      </w:r>
      <w:r w:rsidR="00DD49AC" w:rsidRPr="00E5286E">
        <w:rPr>
          <w:rFonts w:hint="cs"/>
          <w:b/>
          <w:bCs/>
          <w:rtl/>
        </w:rPr>
        <w:t xml:space="preserve"> </w:t>
      </w:r>
      <w:r w:rsidRPr="00E5286E">
        <w:rPr>
          <w:rFonts w:hint="cs"/>
          <w:b/>
          <w:bCs/>
          <w:rtl/>
        </w:rPr>
        <w:t>كفيلة بمكافحة التمييز ومنعه، أياً كانت</w:t>
      </w:r>
      <w:r w:rsidR="00DD49AC" w:rsidRPr="00E5286E">
        <w:rPr>
          <w:rFonts w:hint="cs"/>
          <w:b/>
          <w:bCs/>
          <w:rtl/>
        </w:rPr>
        <w:t xml:space="preserve"> </w:t>
      </w:r>
      <w:r w:rsidRPr="00E5286E">
        <w:rPr>
          <w:rFonts w:hint="cs"/>
          <w:b/>
          <w:bCs/>
          <w:rtl/>
        </w:rPr>
        <w:t>مبرراته، بما في ذلك مبررات الأصل الإثني والدين ونوع الجنس والميل الجنسي (الجمهورية التشيكية)؛</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118-19</w:t>
      </w:r>
      <w:r w:rsidR="004B3109">
        <w:rPr>
          <w:rFonts w:hint="cs"/>
          <w:rtl/>
        </w:rPr>
        <w:t>-</w:t>
      </w:r>
      <w:r w:rsidRPr="00F70FF9">
        <w:rPr>
          <w:rFonts w:hint="cs"/>
          <w:rtl/>
        </w:rPr>
        <w:tab/>
      </w:r>
      <w:r w:rsidRPr="00E5286E">
        <w:rPr>
          <w:rFonts w:hint="cs"/>
          <w:b/>
          <w:bCs/>
          <w:rtl/>
        </w:rPr>
        <w:t>مراجعة وتعزيز التشريعات القائمة من أجل اعتماد قوانين شاملة لمنع التمييز مع التركيز بشكل خاص على المسائل الإثنية والدينية والجنسانية وتفعيل المجلس الوطني المعني بالمسائل الجنسانية تفعيلاً تاماً (بولندا)؛</w:t>
      </w:r>
    </w:p>
    <w:p w:rsidR="000920EF" w:rsidRPr="00800E51" w:rsidRDefault="000920EF" w:rsidP="00AF4A1E">
      <w:pPr>
        <w:pStyle w:val="SingleTxtGA"/>
        <w:tabs>
          <w:tab w:val="clear" w:pos="2608"/>
          <w:tab w:val="clear" w:pos="3289"/>
          <w:tab w:val="left" w:pos="3214"/>
        </w:tabs>
        <w:ind w:left="1928"/>
        <w:rPr>
          <w:b/>
          <w:bCs/>
          <w:spacing w:val="2"/>
          <w:rtl/>
        </w:rPr>
      </w:pPr>
      <w:r w:rsidRPr="00800E51">
        <w:rPr>
          <w:rFonts w:hint="cs"/>
          <w:spacing w:val="2"/>
          <w:rtl/>
        </w:rPr>
        <w:lastRenderedPageBreak/>
        <w:t>118-20</w:t>
      </w:r>
      <w:r w:rsidR="004B3109">
        <w:rPr>
          <w:rFonts w:hint="cs"/>
          <w:spacing w:val="2"/>
          <w:rtl/>
        </w:rPr>
        <w:t>-</w:t>
      </w:r>
      <w:r w:rsidRPr="00800E51">
        <w:rPr>
          <w:rFonts w:hint="cs"/>
          <w:spacing w:val="2"/>
          <w:rtl/>
        </w:rPr>
        <w:tab/>
      </w:r>
      <w:r w:rsidRPr="00800E51">
        <w:rPr>
          <w:rFonts w:hint="cs"/>
          <w:b/>
          <w:bCs/>
          <w:spacing w:val="2"/>
          <w:rtl/>
        </w:rPr>
        <w:t>سن تشريعات محددة لحظر التمييز ضد الأشخاص على أساس</w:t>
      </w:r>
      <w:r w:rsidR="00800E51">
        <w:rPr>
          <w:rFonts w:hint="eastAsia"/>
          <w:b/>
          <w:bCs/>
          <w:spacing w:val="2"/>
          <w:rtl/>
        </w:rPr>
        <w:t> </w:t>
      </w:r>
      <w:r w:rsidRPr="00800E51">
        <w:rPr>
          <w:rFonts w:hint="cs"/>
          <w:b/>
          <w:bCs/>
          <w:spacing w:val="2"/>
          <w:rtl/>
        </w:rPr>
        <w:t>اعتبارات نوع الجنس والعرق واللون والدين والأصل القومي والميل الجنسي (كندا)؛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118-21</w:t>
      </w:r>
      <w:r w:rsidR="004B3109">
        <w:rPr>
          <w:rFonts w:hint="cs"/>
          <w:rtl/>
        </w:rPr>
        <w:t>-</w:t>
      </w:r>
      <w:r w:rsidRPr="00F70FF9">
        <w:rPr>
          <w:rFonts w:hint="cs"/>
          <w:rtl/>
        </w:rPr>
        <w:tab/>
      </w:r>
      <w:r w:rsidRPr="00E5286E">
        <w:rPr>
          <w:rFonts w:hint="cs"/>
          <w:b/>
          <w:bCs/>
          <w:rtl/>
        </w:rPr>
        <w:t>سحب مشروع القانون المتعلق ب‍ "تكوين موقف إيجابي إزاء العلاقات الجنسية غير التقليدية" ووضع وتنفيذ تشريعات شاملة</w:t>
      </w:r>
      <w:r w:rsidR="00DD49AC" w:rsidRPr="00E5286E">
        <w:rPr>
          <w:rFonts w:hint="cs"/>
          <w:b/>
          <w:bCs/>
          <w:rtl/>
        </w:rPr>
        <w:t xml:space="preserve"> </w:t>
      </w:r>
      <w:r w:rsidRPr="00E5286E">
        <w:rPr>
          <w:rFonts w:hint="cs"/>
          <w:b/>
          <w:bCs/>
          <w:rtl/>
        </w:rPr>
        <w:t>لمكافحة التمييز، بالتعاون الوثيق مع المجتمع المدني (النمسا)؛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118-22</w:t>
      </w:r>
      <w:r w:rsidR="004B3109">
        <w:rPr>
          <w:rFonts w:hint="cs"/>
          <w:rtl/>
        </w:rPr>
        <w:t>-</w:t>
      </w:r>
      <w:r w:rsidRPr="00F70FF9">
        <w:rPr>
          <w:rFonts w:hint="cs"/>
          <w:rtl/>
        </w:rPr>
        <w:tab/>
      </w:r>
      <w:r w:rsidRPr="00E5286E">
        <w:rPr>
          <w:rFonts w:hint="cs"/>
          <w:b/>
          <w:bCs/>
          <w:rtl/>
        </w:rPr>
        <w:t>إدراج مسألة الميل الجنسي والهوية الجنسانية في التشريعات الوطنية المتعلقة بالتمييز، ووضع سياسات ومبادرات</w:t>
      </w:r>
      <w:r w:rsidR="00DD49AC" w:rsidRPr="00E5286E">
        <w:rPr>
          <w:rFonts w:hint="cs"/>
          <w:b/>
          <w:bCs/>
          <w:rtl/>
        </w:rPr>
        <w:t xml:space="preserve"> </w:t>
      </w:r>
      <w:r w:rsidRPr="00E5286E">
        <w:rPr>
          <w:rFonts w:hint="cs"/>
          <w:b/>
          <w:bCs/>
          <w:rtl/>
        </w:rPr>
        <w:t xml:space="preserve">للتصدي للتمييز ضد المثليين </w:t>
      </w:r>
      <w:proofErr w:type="spellStart"/>
      <w:r w:rsidRPr="00E5286E">
        <w:rPr>
          <w:rFonts w:hint="cs"/>
          <w:b/>
          <w:bCs/>
          <w:rtl/>
        </w:rPr>
        <w:t>والمثليات</w:t>
      </w:r>
      <w:proofErr w:type="spellEnd"/>
      <w:r w:rsidRPr="00E5286E">
        <w:rPr>
          <w:rFonts w:hint="cs"/>
          <w:b/>
          <w:bCs/>
          <w:rtl/>
        </w:rPr>
        <w:t xml:space="preserve"> ومزدوجي الميل الجنسي ومغايري الهوية الجنسانية (شيلي)؛</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118-23</w:t>
      </w:r>
      <w:r w:rsidR="004B3109">
        <w:rPr>
          <w:rFonts w:hint="cs"/>
          <w:rtl/>
        </w:rPr>
        <w:t>-</w:t>
      </w:r>
      <w:r w:rsidRPr="00F70FF9">
        <w:rPr>
          <w:rFonts w:hint="cs"/>
          <w:rtl/>
        </w:rPr>
        <w:tab/>
      </w:r>
      <w:r w:rsidRPr="00E5286E">
        <w:rPr>
          <w:rFonts w:hint="cs"/>
          <w:b/>
          <w:bCs/>
          <w:rtl/>
        </w:rPr>
        <w:t>تجريم خطاب الكراهية ضد المثليين في الخطاب العام (صربيا)؛</w:t>
      </w:r>
    </w:p>
    <w:p w:rsidR="000920EF" w:rsidRPr="00800E51" w:rsidRDefault="000920EF" w:rsidP="00AF4A1E">
      <w:pPr>
        <w:pStyle w:val="SingleTxtGA"/>
        <w:tabs>
          <w:tab w:val="clear" w:pos="2608"/>
          <w:tab w:val="clear" w:pos="3289"/>
          <w:tab w:val="left" w:pos="3214"/>
        </w:tabs>
        <w:ind w:left="1928"/>
        <w:rPr>
          <w:b/>
          <w:bCs/>
          <w:spacing w:val="-4"/>
          <w:rtl/>
        </w:rPr>
      </w:pPr>
      <w:r w:rsidRPr="00800E51">
        <w:rPr>
          <w:rFonts w:hint="cs"/>
          <w:spacing w:val="-4"/>
          <w:rtl/>
        </w:rPr>
        <w:t>118-24</w:t>
      </w:r>
      <w:r w:rsidR="004B3109">
        <w:rPr>
          <w:rFonts w:hint="cs"/>
          <w:spacing w:val="-4"/>
          <w:rtl/>
        </w:rPr>
        <w:t>-</w:t>
      </w:r>
      <w:r w:rsidRPr="00800E51">
        <w:rPr>
          <w:rFonts w:hint="cs"/>
          <w:spacing w:val="-4"/>
          <w:rtl/>
        </w:rPr>
        <w:tab/>
      </w:r>
      <w:r w:rsidRPr="00800E51">
        <w:rPr>
          <w:rFonts w:hint="cs"/>
          <w:b/>
          <w:bCs/>
          <w:spacing w:val="-4"/>
          <w:rtl/>
        </w:rPr>
        <w:t>اعتماد وتنفيذ تشريعات</w:t>
      </w:r>
      <w:r w:rsidR="00DD49AC" w:rsidRPr="00800E51">
        <w:rPr>
          <w:rFonts w:hint="cs"/>
          <w:b/>
          <w:bCs/>
          <w:spacing w:val="-4"/>
          <w:rtl/>
        </w:rPr>
        <w:t xml:space="preserve"> </w:t>
      </w:r>
      <w:r w:rsidRPr="00800E51">
        <w:rPr>
          <w:rFonts w:hint="cs"/>
          <w:b/>
          <w:bCs/>
          <w:spacing w:val="-4"/>
          <w:rtl/>
        </w:rPr>
        <w:t>تكفل حماية</w:t>
      </w:r>
      <w:r w:rsidR="00DD49AC" w:rsidRPr="00800E51">
        <w:rPr>
          <w:rFonts w:hint="cs"/>
          <w:b/>
          <w:bCs/>
          <w:spacing w:val="-4"/>
          <w:rtl/>
        </w:rPr>
        <w:t xml:space="preserve"> </w:t>
      </w:r>
      <w:proofErr w:type="spellStart"/>
      <w:r w:rsidRPr="00800E51">
        <w:rPr>
          <w:rFonts w:hint="cs"/>
          <w:b/>
          <w:bCs/>
          <w:spacing w:val="-4"/>
          <w:rtl/>
        </w:rPr>
        <w:t>المثليات</w:t>
      </w:r>
      <w:proofErr w:type="spellEnd"/>
      <w:r w:rsidRPr="00800E51">
        <w:rPr>
          <w:rFonts w:hint="cs"/>
          <w:b/>
          <w:bCs/>
          <w:spacing w:val="-4"/>
          <w:rtl/>
        </w:rPr>
        <w:t xml:space="preserve"> والمثليين ومزدوجي الميل الجنسي</w:t>
      </w:r>
      <w:r w:rsidR="00C30D9E" w:rsidRPr="00800E51">
        <w:rPr>
          <w:rFonts w:hint="cs"/>
          <w:b/>
          <w:bCs/>
          <w:spacing w:val="-4"/>
          <w:rtl/>
        </w:rPr>
        <w:t xml:space="preserve"> ومغايري الهوية الجنسانية فعالة</w:t>
      </w:r>
      <w:r w:rsidRPr="00800E51">
        <w:rPr>
          <w:rFonts w:hint="cs"/>
          <w:b/>
          <w:bCs/>
          <w:spacing w:val="-4"/>
          <w:rtl/>
        </w:rPr>
        <w:t>،</w:t>
      </w:r>
      <w:r w:rsidR="00DD49AC" w:rsidRPr="00800E51">
        <w:rPr>
          <w:rFonts w:hint="cs"/>
          <w:b/>
          <w:bCs/>
          <w:spacing w:val="-4"/>
          <w:rtl/>
        </w:rPr>
        <w:t xml:space="preserve"> </w:t>
      </w:r>
      <w:r w:rsidRPr="00800E51">
        <w:rPr>
          <w:rFonts w:hint="cs"/>
          <w:b/>
          <w:bCs/>
          <w:spacing w:val="-4"/>
          <w:rtl/>
        </w:rPr>
        <w:t xml:space="preserve">منها تشريعات عن حظر التمييز وجرائم الكراهية، ووضع آلية لتلقي الشكاوى تستوفي شرط السرية وحماية القصّر من </w:t>
      </w:r>
      <w:proofErr w:type="spellStart"/>
      <w:r w:rsidRPr="00800E51">
        <w:rPr>
          <w:rFonts w:hint="cs"/>
          <w:b/>
          <w:bCs/>
          <w:spacing w:val="-4"/>
          <w:rtl/>
        </w:rPr>
        <w:t>المثليات</w:t>
      </w:r>
      <w:proofErr w:type="spellEnd"/>
      <w:r w:rsidRPr="00800E51">
        <w:rPr>
          <w:rFonts w:hint="cs"/>
          <w:b/>
          <w:bCs/>
          <w:spacing w:val="-4"/>
          <w:rtl/>
        </w:rPr>
        <w:t xml:space="preserve"> والمثليين ومزدوجي الميل الجنسي ومغايري الهوية الجنسانية (هولندا)؛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118-25</w:t>
      </w:r>
      <w:r w:rsidR="004B3109">
        <w:rPr>
          <w:rFonts w:hint="cs"/>
          <w:rtl/>
        </w:rPr>
        <w:t>-</w:t>
      </w:r>
      <w:r w:rsidRPr="00F70FF9">
        <w:rPr>
          <w:rFonts w:hint="cs"/>
          <w:rtl/>
        </w:rPr>
        <w:tab/>
      </w:r>
      <w:r w:rsidRPr="00E5286E">
        <w:rPr>
          <w:rFonts w:hint="cs"/>
          <w:b/>
          <w:bCs/>
          <w:rtl/>
        </w:rPr>
        <w:t>التحقيق بشفافية في ادعاءات التعرض لسوء المعاملة على أيدي موظفي</w:t>
      </w:r>
      <w:r w:rsidR="00DD49AC" w:rsidRPr="00E5286E">
        <w:rPr>
          <w:rFonts w:hint="cs"/>
          <w:b/>
          <w:bCs/>
          <w:rtl/>
        </w:rPr>
        <w:t xml:space="preserve"> </w:t>
      </w:r>
      <w:r w:rsidRPr="00E5286E">
        <w:rPr>
          <w:rFonts w:hint="cs"/>
          <w:b/>
          <w:bCs/>
          <w:rtl/>
        </w:rPr>
        <w:t>إنفاذ القانون</w:t>
      </w:r>
      <w:r w:rsidR="00DD49AC" w:rsidRPr="00E5286E">
        <w:rPr>
          <w:rFonts w:hint="cs"/>
          <w:b/>
          <w:bCs/>
          <w:rtl/>
        </w:rPr>
        <w:t xml:space="preserve"> </w:t>
      </w:r>
      <w:r w:rsidRPr="00E5286E">
        <w:rPr>
          <w:rFonts w:hint="cs"/>
          <w:b/>
          <w:bCs/>
          <w:rtl/>
        </w:rPr>
        <w:t>أثناء وبعد أحداث حزيران/يونيه 2010، واتخاذ خطوات واضحة لمكافحة الاحتجاز التعسفي وتعذيب المحتجزين، خصوصاً المحتجزين من الإثنية الأوزبكية في المناطق الجنوبية (النرويج)؛</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118-26</w:t>
      </w:r>
      <w:r w:rsidR="004B3109">
        <w:rPr>
          <w:rFonts w:hint="cs"/>
          <w:rtl/>
        </w:rPr>
        <w:t>-</w:t>
      </w:r>
      <w:r w:rsidRPr="00F70FF9">
        <w:rPr>
          <w:rFonts w:hint="cs"/>
          <w:rtl/>
        </w:rPr>
        <w:tab/>
      </w:r>
      <w:r w:rsidRPr="00E5286E">
        <w:rPr>
          <w:rFonts w:hint="cs"/>
          <w:b/>
          <w:bCs/>
          <w:rtl/>
        </w:rPr>
        <w:t>الامتناع عن فرض قيود غير متناسبة أو تمييزية على حرية تكوين الجمعيات ورفض مشاريع القوانين المتعلقة بغسل الأموال والخيانة والعملاء الأجانب (ليتوانيا)؛</w:t>
      </w:r>
    </w:p>
    <w:p w:rsidR="000920EF" w:rsidRPr="00800E51" w:rsidRDefault="000920EF" w:rsidP="00AF4A1E">
      <w:pPr>
        <w:pStyle w:val="SingleTxtGA"/>
        <w:tabs>
          <w:tab w:val="clear" w:pos="2608"/>
          <w:tab w:val="clear" w:pos="3289"/>
          <w:tab w:val="left" w:pos="3214"/>
        </w:tabs>
        <w:ind w:left="1928"/>
        <w:rPr>
          <w:b/>
          <w:bCs/>
          <w:spacing w:val="-4"/>
          <w:rtl/>
        </w:rPr>
      </w:pPr>
      <w:r w:rsidRPr="00800E51">
        <w:rPr>
          <w:rFonts w:hint="cs"/>
          <w:spacing w:val="-4"/>
          <w:rtl/>
        </w:rPr>
        <w:t>118-27</w:t>
      </w:r>
      <w:r w:rsidR="004B3109">
        <w:rPr>
          <w:rFonts w:hint="cs"/>
          <w:spacing w:val="-4"/>
          <w:rtl/>
        </w:rPr>
        <w:t>-</w:t>
      </w:r>
      <w:r w:rsidRPr="00800E51">
        <w:rPr>
          <w:rFonts w:hint="cs"/>
          <w:spacing w:val="-4"/>
          <w:rtl/>
        </w:rPr>
        <w:tab/>
      </w:r>
      <w:r w:rsidRPr="00800E51">
        <w:rPr>
          <w:rFonts w:hint="cs"/>
          <w:b/>
          <w:bCs/>
          <w:spacing w:val="-4"/>
          <w:rtl/>
        </w:rPr>
        <w:t>وضع استراتيجية وطنية عن المياه ودعم إنشاء صكوك إقليمية لإدارة المياه والطاقة الكهرومائية للإسهام في تحسين التعاون بين البلد وجيرانه (إسبانيا)؛</w:t>
      </w:r>
    </w:p>
    <w:p w:rsidR="000920EF" w:rsidRPr="00E5286E" w:rsidRDefault="000920EF" w:rsidP="00AF4A1E">
      <w:pPr>
        <w:pStyle w:val="SingleTxtGA"/>
        <w:tabs>
          <w:tab w:val="clear" w:pos="2608"/>
          <w:tab w:val="clear" w:pos="3289"/>
          <w:tab w:val="left" w:pos="3214"/>
        </w:tabs>
        <w:ind w:left="1928"/>
        <w:rPr>
          <w:b/>
          <w:bCs/>
          <w:rtl/>
        </w:rPr>
      </w:pPr>
      <w:r w:rsidRPr="00F70FF9">
        <w:rPr>
          <w:rFonts w:hint="cs"/>
          <w:rtl/>
        </w:rPr>
        <w:t>118-28</w:t>
      </w:r>
      <w:r w:rsidR="004B3109">
        <w:rPr>
          <w:rFonts w:hint="cs"/>
          <w:rtl/>
        </w:rPr>
        <w:t>-</w:t>
      </w:r>
      <w:r w:rsidRPr="00F70FF9">
        <w:rPr>
          <w:rFonts w:hint="cs"/>
          <w:rtl/>
        </w:rPr>
        <w:tab/>
      </w:r>
      <w:r w:rsidRPr="00E5286E">
        <w:rPr>
          <w:rFonts w:hint="cs"/>
          <w:b/>
          <w:bCs/>
          <w:rtl/>
        </w:rPr>
        <w:t>تكثيف جهود الإصلاح الرامية إلى تكييف الدستور مع المعايير الدولية في مجال حماية حقوق الإنسان (أنغولا).</w:t>
      </w:r>
    </w:p>
    <w:p w:rsidR="000920EF" w:rsidRPr="00E5286E" w:rsidRDefault="000920EF" w:rsidP="00C30D9E">
      <w:pPr>
        <w:pStyle w:val="SingleTxtGA"/>
        <w:rPr>
          <w:b/>
          <w:bCs/>
          <w:rtl/>
        </w:rPr>
      </w:pPr>
      <w:r w:rsidRPr="00F70FF9">
        <w:rPr>
          <w:rFonts w:hint="cs"/>
          <w:rtl/>
        </w:rPr>
        <w:t>119-</w:t>
      </w:r>
      <w:r w:rsidRPr="00F70FF9">
        <w:rPr>
          <w:rFonts w:hint="cs"/>
          <w:rtl/>
        </w:rPr>
        <w:tab/>
      </w:r>
      <w:r w:rsidRPr="00E5286E">
        <w:rPr>
          <w:rFonts w:hint="cs"/>
          <w:b/>
          <w:bCs/>
          <w:rtl/>
        </w:rPr>
        <w:t>ستدرس قرغيزستان التوصيات التالية، وستقدم ردوداً عليها في وقت مناسب لا</w:t>
      </w:r>
      <w:r w:rsidR="00C30D9E">
        <w:rPr>
          <w:rFonts w:hint="eastAsia"/>
          <w:b/>
          <w:bCs/>
          <w:rtl/>
        </w:rPr>
        <w:t> </w:t>
      </w:r>
      <w:r w:rsidRPr="00E5286E">
        <w:rPr>
          <w:rFonts w:hint="cs"/>
          <w:b/>
          <w:bCs/>
          <w:rtl/>
        </w:rPr>
        <w:t>يتجاوز موعد الدورة التاسعة والعشرين لمجلس حقوق الإنسان المقرر عقدها في الفترة من 15 حزيران/يونيه إلى 3 تموز/يوليه 2015:</w:t>
      </w:r>
    </w:p>
    <w:p w:rsidR="000920EF" w:rsidRPr="00800E51" w:rsidRDefault="000920EF" w:rsidP="00AF4A1E">
      <w:pPr>
        <w:pStyle w:val="SingleTxtGA"/>
        <w:tabs>
          <w:tab w:val="clear" w:pos="2608"/>
          <w:tab w:val="clear" w:pos="3289"/>
          <w:tab w:val="left" w:pos="3228"/>
        </w:tabs>
        <w:ind w:left="1928"/>
        <w:rPr>
          <w:b/>
          <w:bCs/>
          <w:spacing w:val="-4"/>
          <w:rtl/>
        </w:rPr>
      </w:pPr>
      <w:r w:rsidRPr="00800E51">
        <w:rPr>
          <w:rFonts w:hint="cs"/>
          <w:spacing w:val="-4"/>
          <w:rtl/>
        </w:rPr>
        <w:lastRenderedPageBreak/>
        <w:t>119-1</w:t>
      </w:r>
      <w:r w:rsidR="004B3109">
        <w:rPr>
          <w:rFonts w:hint="cs"/>
          <w:spacing w:val="-4"/>
          <w:rtl/>
        </w:rPr>
        <w:t>-</w:t>
      </w:r>
      <w:r w:rsidRPr="00800E51">
        <w:rPr>
          <w:rFonts w:hint="cs"/>
          <w:spacing w:val="-4"/>
          <w:rtl/>
        </w:rPr>
        <w:tab/>
      </w:r>
      <w:r w:rsidRPr="00800E51">
        <w:rPr>
          <w:rFonts w:hint="cs"/>
          <w:b/>
          <w:bCs/>
          <w:spacing w:val="-4"/>
          <w:rtl/>
        </w:rPr>
        <w:t>التصديق على اتفاقية حقوق الأشخاص ذوي الإعاقة (النمسا) (رومانيا)؛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119-2</w:t>
      </w:r>
      <w:r w:rsidR="004B3109">
        <w:rPr>
          <w:rFonts w:hint="cs"/>
          <w:rtl/>
        </w:rPr>
        <w:t>-</w:t>
      </w:r>
      <w:r w:rsidRPr="00F70FF9">
        <w:rPr>
          <w:rFonts w:hint="cs"/>
          <w:rtl/>
        </w:rPr>
        <w:tab/>
      </w:r>
      <w:r w:rsidRPr="00E5286E">
        <w:rPr>
          <w:rFonts w:hint="cs"/>
          <w:b/>
          <w:bCs/>
          <w:rtl/>
        </w:rPr>
        <w:t>التصديق على اتفاقية حقوق الأشخاص ذوي الإعاقة (غانا)؛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119-3</w:t>
      </w:r>
      <w:r w:rsidR="004B3109">
        <w:rPr>
          <w:rFonts w:hint="cs"/>
          <w:rtl/>
        </w:rPr>
        <w:t>-</w:t>
      </w:r>
      <w:r w:rsidRPr="00F70FF9">
        <w:rPr>
          <w:rFonts w:hint="cs"/>
          <w:rtl/>
        </w:rPr>
        <w:tab/>
      </w:r>
      <w:r w:rsidRPr="00E5286E">
        <w:rPr>
          <w:rFonts w:hint="cs"/>
          <w:b/>
          <w:bCs/>
          <w:rtl/>
        </w:rPr>
        <w:t>تسريع جهودها للتصديق على اتفاقية حقوق الأشخاص ذوي الإعاقة (إندونيسيا)؛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119-4</w:t>
      </w:r>
      <w:r w:rsidR="004B3109">
        <w:rPr>
          <w:rFonts w:hint="cs"/>
          <w:rtl/>
        </w:rPr>
        <w:t>-</w:t>
      </w:r>
      <w:r w:rsidRPr="00F70FF9">
        <w:rPr>
          <w:rFonts w:hint="cs"/>
          <w:rtl/>
        </w:rPr>
        <w:tab/>
      </w:r>
      <w:r w:rsidRPr="00E5286E">
        <w:rPr>
          <w:rFonts w:hint="cs"/>
          <w:b/>
          <w:bCs/>
          <w:rtl/>
        </w:rPr>
        <w:t>استكمال عملية التصديق على اتفاقية حقوق الأشخاص ذوي الإعاقة (الجزائر)؛</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119-5</w:t>
      </w:r>
      <w:r w:rsidR="004B3109">
        <w:rPr>
          <w:rFonts w:hint="cs"/>
          <w:rtl/>
        </w:rPr>
        <w:t>-</w:t>
      </w:r>
      <w:r w:rsidRPr="00F70FF9">
        <w:rPr>
          <w:rFonts w:hint="cs"/>
          <w:rtl/>
        </w:rPr>
        <w:tab/>
      </w:r>
      <w:r w:rsidRPr="00E5286E">
        <w:rPr>
          <w:rFonts w:hint="cs"/>
          <w:b/>
          <w:bCs/>
          <w:rtl/>
        </w:rPr>
        <w:t>اتخاذ التدابير اللازمة للتصديق على اتفاقية حقوق الأشخاص ذوي الإعاقة (اليابان)؛</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119-6</w:t>
      </w:r>
      <w:r w:rsidR="004B3109">
        <w:rPr>
          <w:rFonts w:hint="cs"/>
          <w:rtl/>
        </w:rPr>
        <w:t>-</w:t>
      </w:r>
      <w:r w:rsidRPr="00F70FF9">
        <w:rPr>
          <w:rFonts w:hint="cs"/>
          <w:rtl/>
        </w:rPr>
        <w:tab/>
      </w:r>
      <w:r w:rsidRPr="00E5286E">
        <w:rPr>
          <w:rFonts w:hint="cs"/>
          <w:b/>
          <w:bCs/>
          <w:rtl/>
        </w:rPr>
        <w:t>تسريع عملية التصديق على اتفاقية حقوق الأشخاص ذوي الإعاقة وبروتوكولها الاختياري (إسبانيا)؛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119-7</w:t>
      </w:r>
      <w:r w:rsidR="004B3109">
        <w:rPr>
          <w:rFonts w:hint="cs"/>
          <w:rtl/>
        </w:rPr>
        <w:t>-</w:t>
      </w:r>
      <w:r w:rsidRPr="00F70FF9">
        <w:rPr>
          <w:rFonts w:hint="cs"/>
          <w:rtl/>
        </w:rPr>
        <w:tab/>
      </w:r>
      <w:r w:rsidRPr="00E5286E">
        <w:rPr>
          <w:rFonts w:hint="cs"/>
          <w:b/>
          <w:bCs/>
          <w:rtl/>
        </w:rPr>
        <w:t>توجيه دعوة دائمة إلى جميع الإجراءات الخاصة (تركيا)؛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119-8</w:t>
      </w:r>
      <w:r w:rsidR="004B3109">
        <w:rPr>
          <w:rFonts w:hint="cs"/>
          <w:rtl/>
        </w:rPr>
        <w:t>-</w:t>
      </w:r>
      <w:r w:rsidRPr="00F70FF9">
        <w:rPr>
          <w:rFonts w:hint="cs"/>
          <w:rtl/>
        </w:rPr>
        <w:tab/>
      </w:r>
      <w:r w:rsidRPr="00E5286E">
        <w:rPr>
          <w:rFonts w:hint="cs"/>
          <w:b/>
          <w:bCs/>
          <w:rtl/>
        </w:rPr>
        <w:t>توجيه دعوة دائمة إلى جميع الإجراءات الخاصة وقبول جميع الزيارات التي طلبها المقررون الخاصون (فرنسا)؛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119-9</w:t>
      </w:r>
      <w:r w:rsidR="004B3109">
        <w:rPr>
          <w:rFonts w:hint="cs"/>
          <w:rtl/>
        </w:rPr>
        <w:t>-</w:t>
      </w:r>
      <w:r w:rsidRPr="00F70FF9">
        <w:rPr>
          <w:rFonts w:hint="cs"/>
          <w:rtl/>
        </w:rPr>
        <w:tab/>
      </w:r>
      <w:r w:rsidRPr="00E5286E">
        <w:rPr>
          <w:rFonts w:hint="cs"/>
          <w:b/>
          <w:bCs/>
          <w:rtl/>
        </w:rPr>
        <w:t>النظر في إصدار دعوة دائمة لجميع الإجراءات الخاصة التابعة لمجلس حقوق الإنسان (غانا)؛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119-10</w:t>
      </w:r>
      <w:r w:rsidR="004B3109">
        <w:rPr>
          <w:rFonts w:hint="cs"/>
          <w:rtl/>
        </w:rPr>
        <w:t>-</w:t>
      </w:r>
      <w:r w:rsidRPr="00F70FF9">
        <w:rPr>
          <w:rFonts w:hint="cs"/>
          <w:rtl/>
        </w:rPr>
        <w:tab/>
      </w:r>
      <w:r w:rsidRPr="00E5286E">
        <w:rPr>
          <w:rFonts w:hint="cs"/>
          <w:b/>
          <w:bCs/>
          <w:rtl/>
        </w:rPr>
        <w:t>النظر في توجيه دعوة دائمة إلى المكلفين بولايات في إطار الإجراءات الخاصة التابعة لمجلس حقوق الإنسان (لاتفيا)؛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119-11</w:t>
      </w:r>
      <w:r w:rsidR="004B3109">
        <w:rPr>
          <w:rFonts w:hint="cs"/>
          <w:rtl/>
        </w:rPr>
        <w:t>-</w:t>
      </w:r>
      <w:r w:rsidRPr="00F70FF9">
        <w:rPr>
          <w:rFonts w:hint="cs"/>
          <w:rtl/>
        </w:rPr>
        <w:tab/>
      </w:r>
      <w:r w:rsidRPr="00E5286E">
        <w:rPr>
          <w:rFonts w:hint="cs"/>
          <w:b/>
          <w:bCs/>
          <w:rtl/>
        </w:rPr>
        <w:t>النظر في توجيه دعوة دائمة إلى المكلفين بولايات في إطار الإجراءات الخاصة التابعة لمجلس حقوق الإنسان، الأمر الذي سبق لجمهورية كوريا أن أوصت به في الاستعراض الدوري الشامل الأول (جمهورية كوريا)؛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119-12</w:t>
      </w:r>
      <w:r w:rsidR="004B3109">
        <w:rPr>
          <w:rFonts w:hint="cs"/>
          <w:rtl/>
        </w:rPr>
        <w:t>-</w:t>
      </w:r>
      <w:r w:rsidRPr="00F70FF9">
        <w:rPr>
          <w:rFonts w:hint="cs"/>
          <w:rtl/>
        </w:rPr>
        <w:tab/>
      </w:r>
      <w:r w:rsidRPr="00E5286E">
        <w:rPr>
          <w:rFonts w:hint="cs"/>
          <w:b/>
          <w:bCs/>
          <w:rtl/>
        </w:rPr>
        <w:t>أن</w:t>
      </w:r>
      <w:r w:rsidR="00DD49AC" w:rsidRPr="00E5286E">
        <w:rPr>
          <w:rFonts w:hint="cs"/>
          <w:b/>
          <w:bCs/>
          <w:rtl/>
        </w:rPr>
        <w:t xml:space="preserve"> </w:t>
      </w:r>
      <w:r w:rsidRPr="00E5286E">
        <w:rPr>
          <w:rFonts w:hint="cs"/>
          <w:b/>
          <w:bCs/>
          <w:rtl/>
        </w:rPr>
        <w:t>يتقيّد أي تغيير في التشريعات بالحريات الأساسية</w:t>
      </w:r>
      <w:r w:rsidR="00B21E07" w:rsidRPr="00E5286E">
        <w:rPr>
          <w:rFonts w:hint="cs"/>
          <w:b/>
          <w:bCs/>
          <w:rtl/>
        </w:rPr>
        <w:t xml:space="preserve"> و</w:t>
      </w:r>
      <w:r w:rsidRPr="00E5286E">
        <w:rPr>
          <w:rFonts w:hint="cs"/>
          <w:b/>
          <w:bCs/>
          <w:rtl/>
        </w:rPr>
        <w:t>يكفل عدم التمييز، بما في ذلك التمييز على أساس الدين أو الميل الجنسي (أستراليا)؛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119-13</w:t>
      </w:r>
      <w:r w:rsidR="004B3109">
        <w:rPr>
          <w:rFonts w:hint="cs"/>
          <w:rtl/>
        </w:rPr>
        <w:t>-</w:t>
      </w:r>
      <w:r w:rsidRPr="00F70FF9">
        <w:rPr>
          <w:rFonts w:hint="cs"/>
          <w:rtl/>
        </w:rPr>
        <w:tab/>
      </w:r>
      <w:r w:rsidRPr="00E5286E">
        <w:rPr>
          <w:rFonts w:hint="cs"/>
          <w:b/>
          <w:bCs/>
          <w:rtl/>
        </w:rPr>
        <w:t>الامتناع عن اعتماد مشروع القانون التمييزي بشأن "تشكيل موقف إيجابي من العلاقات الجنسية غير التقليدية" (كندا)؛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119-14</w:t>
      </w:r>
      <w:r w:rsidR="004B3109">
        <w:rPr>
          <w:rFonts w:hint="cs"/>
          <w:rtl/>
        </w:rPr>
        <w:t>-</w:t>
      </w:r>
      <w:r w:rsidRPr="00F70FF9">
        <w:rPr>
          <w:rFonts w:hint="cs"/>
          <w:rtl/>
        </w:rPr>
        <w:tab/>
      </w:r>
      <w:r w:rsidRPr="00E5286E">
        <w:rPr>
          <w:rFonts w:hint="cs"/>
          <w:b/>
          <w:bCs/>
          <w:rtl/>
        </w:rPr>
        <w:t>إلغاء أي قانون أو مشروع قانون لا يستوفي المعايير الدولية المتعلقة بعدم التمييز على أساس الميل الجنسي (إسبانيا)؛</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lastRenderedPageBreak/>
        <w:t>119-15</w:t>
      </w:r>
      <w:r w:rsidR="004B3109">
        <w:rPr>
          <w:rFonts w:hint="cs"/>
          <w:rtl/>
        </w:rPr>
        <w:t>-</w:t>
      </w:r>
      <w:r w:rsidRPr="00F70FF9">
        <w:rPr>
          <w:rFonts w:hint="cs"/>
          <w:rtl/>
        </w:rPr>
        <w:tab/>
      </w:r>
      <w:r w:rsidRPr="00E5286E">
        <w:rPr>
          <w:rFonts w:hint="cs"/>
          <w:b/>
          <w:bCs/>
          <w:rtl/>
        </w:rPr>
        <w:t xml:space="preserve">بذل جهود إضافية لمكافحة كراهية المثلية الجنسية، والتمييز ضد </w:t>
      </w:r>
      <w:proofErr w:type="spellStart"/>
      <w:r w:rsidRPr="00E5286E">
        <w:rPr>
          <w:rFonts w:hint="cs"/>
          <w:b/>
          <w:bCs/>
          <w:rtl/>
        </w:rPr>
        <w:t>المثليات</w:t>
      </w:r>
      <w:proofErr w:type="spellEnd"/>
      <w:r w:rsidRPr="00E5286E">
        <w:rPr>
          <w:rFonts w:hint="cs"/>
          <w:b/>
          <w:bCs/>
          <w:rtl/>
        </w:rPr>
        <w:t xml:space="preserve"> والمثليين ومزدوجي الميل الجنسي ومغايري الهوية الجنسانية وارتكاب أعمال عنف ضدهم (الجبل الأسود)؛</w:t>
      </w:r>
    </w:p>
    <w:p w:rsidR="000920EF" w:rsidRPr="00E5286E" w:rsidRDefault="000920EF" w:rsidP="00AF4A1E">
      <w:pPr>
        <w:pStyle w:val="SingleTxtGA"/>
        <w:tabs>
          <w:tab w:val="clear" w:pos="2608"/>
          <w:tab w:val="clear" w:pos="3289"/>
          <w:tab w:val="left" w:pos="3228"/>
        </w:tabs>
        <w:ind w:left="1928"/>
        <w:rPr>
          <w:b/>
          <w:bCs/>
          <w:rtl/>
        </w:rPr>
      </w:pPr>
      <w:r w:rsidRPr="00F70FF9">
        <w:rPr>
          <w:rFonts w:hint="cs"/>
          <w:rtl/>
        </w:rPr>
        <w:t>119-16</w:t>
      </w:r>
      <w:r w:rsidR="004B3109">
        <w:rPr>
          <w:rFonts w:hint="cs"/>
          <w:rtl/>
        </w:rPr>
        <w:t>-</w:t>
      </w:r>
      <w:r w:rsidRPr="00F70FF9">
        <w:rPr>
          <w:rFonts w:hint="cs"/>
          <w:rtl/>
        </w:rPr>
        <w:tab/>
      </w:r>
      <w:r w:rsidRPr="00E5286E">
        <w:rPr>
          <w:rFonts w:hint="cs"/>
          <w:b/>
          <w:bCs/>
          <w:rtl/>
        </w:rPr>
        <w:t>اعتماد سياسات عامة تحمي من جميع أشكال التمييز والعنف القائمة على الميل الجنسي والهوية الجنسانية (إسبانيا)؛</w:t>
      </w:r>
    </w:p>
    <w:p w:rsidR="000920EF" w:rsidRPr="00E5286E" w:rsidRDefault="000920EF" w:rsidP="00AF4A1E">
      <w:pPr>
        <w:pStyle w:val="SingleTxtGA"/>
        <w:tabs>
          <w:tab w:val="clear" w:pos="2608"/>
          <w:tab w:val="clear" w:pos="3289"/>
          <w:tab w:val="left" w:pos="3228"/>
        </w:tabs>
        <w:ind w:left="1928"/>
        <w:rPr>
          <w:bCs/>
          <w:rtl/>
        </w:rPr>
      </w:pPr>
      <w:r w:rsidRPr="00F70FF9">
        <w:rPr>
          <w:rFonts w:hint="cs"/>
          <w:rtl/>
        </w:rPr>
        <w:t>119-17</w:t>
      </w:r>
      <w:r w:rsidR="004B3109">
        <w:rPr>
          <w:rFonts w:hint="cs"/>
          <w:rtl/>
        </w:rPr>
        <w:t>-</w:t>
      </w:r>
      <w:r w:rsidRPr="00F70FF9">
        <w:rPr>
          <w:rFonts w:hint="cs"/>
          <w:rtl/>
        </w:rPr>
        <w:tab/>
      </w:r>
      <w:r w:rsidRPr="00E5286E">
        <w:rPr>
          <w:rFonts w:hint="cs"/>
          <w:bCs/>
          <w:rtl/>
        </w:rPr>
        <w:t>وضع آلية إبلاغ داخل الدولة تتعلق بالعنف ضد النساء وتزويد ضحايا هذا العنف بالخدمات الملائمة (ليتوانيا)؛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119-18</w:t>
      </w:r>
      <w:r w:rsidR="004B3109">
        <w:rPr>
          <w:rFonts w:hint="cs"/>
          <w:rtl/>
        </w:rPr>
        <w:t>-</w:t>
      </w:r>
      <w:r w:rsidRPr="00F70FF9">
        <w:rPr>
          <w:rFonts w:hint="cs"/>
          <w:rtl/>
        </w:rPr>
        <w:tab/>
      </w:r>
      <w:r w:rsidR="00353045">
        <w:rPr>
          <w:rFonts w:hint="cs"/>
          <w:b/>
          <w:bCs/>
          <w:rtl/>
        </w:rPr>
        <w:t>مراجعة القانون المتعلق</w:t>
      </w:r>
      <w:r w:rsidRPr="002626C4">
        <w:rPr>
          <w:rFonts w:hint="cs"/>
          <w:b/>
          <w:bCs/>
          <w:rtl/>
        </w:rPr>
        <w:t xml:space="preserve"> بالأديان من أجل ضمان حرية الدين وفقاً للمعايير الدولية (بولندا)؛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119-19</w:t>
      </w:r>
      <w:r w:rsidR="004B3109">
        <w:rPr>
          <w:rFonts w:hint="cs"/>
          <w:rtl/>
        </w:rPr>
        <w:t>-</w:t>
      </w:r>
      <w:r w:rsidRPr="00F70FF9">
        <w:rPr>
          <w:rFonts w:hint="cs"/>
          <w:rtl/>
        </w:rPr>
        <w:tab/>
      </w:r>
      <w:r w:rsidRPr="002626C4">
        <w:rPr>
          <w:rFonts w:hint="cs"/>
          <w:b/>
          <w:bCs/>
          <w:rtl/>
        </w:rPr>
        <w:t>الامتناع عن اعتماد أي تشريع لا يتماشى مع حرية تكوين الجمعيات، خصوصاً فيما يتعلق بحصول المنظمات غير الحكومية على التمويل وتيسير وضع إطار للمنظمات والأشخاص العاملين على تعزيز وحماية حقوق الإنسان وتعزيز هذا الإطار وحمايته بما يتمشى مع القانون الدولي (سويسرا)؛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119-20</w:t>
      </w:r>
      <w:r w:rsidR="004B3109">
        <w:rPr>
          <w:rFonts w:hint="cs"/>
          <w:rtl/>
        </w:rPr>
        <w:t>-</w:t>
      </w:r>
      <w:r w:rsidRPr="00F70FF9">
        <w:rPr>
          <w:rFonts w:hint="cs"/>
          <w:rtl/>
        </w:rPr>
        <w:tab/>
      </w:r>
      <w:r w:rsidRPr="002626C4">
        <w:rPr>
          <w:rFonts w:hint="cs"/>
          <w:b/>
          <w:bCs/>
          <w:rtl/>
        </w:rPr>
        <w:t>الامتناع عن اعتماد قوانين تؤدي إلى</w:t>
      </w:r>
      <w:r w:rsidR="00DD49AC" w:rsidRPr="002626C4">
        <w:rPr>
          <w:rFonts w:hint="cs"/>
          <w:b/>
          <w:bCs/>
          <w:rtl/>
        </w:rPr>
        <w:t xml:space="preserve"> </w:t>
      </w:r>
      <w:r w:rsidRPr="002626C4">
        <w:rPr>
          <w:rFonts w:hint="cs"/>
          <w:b/>
          <w:bCs/>
          <w:rtl/>
        </w:rPr>
        <w:t>تقييد الحق في حرية التعبير وتكوين الجمعيات (بلجيكا)؛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119-21</w:t>
      </w:r>
      <w:r w:rsidR="004B3109">
        <w:rPr>
          <w:rFonts w:hint="cs"/>
          <w:rtl/>
        </w:rPr>
        <w:t>-</w:t>
      </w:r>
      <w:r w:rsidRPr="00F70FF9">
        <w:rPr>
          <w:rFonts w:hint="cs"/>
          <w:rtl/>
        </w:rPr>
        <w:tab/>
      </w:r>
      <w:r w:rsidRPr="002626C4">
        <w:rPr>
          <w:rFonts w:hint="cs"/>
          <w:b/>
          <w:bCs/>
          <w:rtl/>
        </w:rPr>
        <w:t>الامتناع عن اعتماد أي تشريع، مثل مشروع القانون المتعلق بالعملاء الأجانب" ومشروع القانون المتعلق ب‍ "نشر المعلومات عن العلاقات الجنسية غير التقليدية"،</w:t>
      </w:r>
      <w:r w:rsidR="00DD49AC" w:rsidRPr="002626C4">
        <w:rPr>
          <w:rFonts w:hint="cs"/>
          <w:b/>
          <w:bCs/>
          <w:rtl/>
        </w:rPr>
        <w:t xml:space="preserve"> </w:t>
      </w:r>
      <w:r w:rsidRPr="002626C4">
        <w:rPr>
          <w:rFonts w:hint="cs"/>
          <w:b/>
          <w:bCs/>
          <w:rtl/>
        </w:rPr>
        <w:t>يؤدي إلى تقييد الحقوق الأساسية في حرية التعبير وتكوين الجمعيات والتجمع (الدانمرك)؛</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119-22</w:t>
      </w:r>
      <w:r w:rsidR="004B3109">
        <w:rPr>
          <w:rFonts w:hint="cs"/>
          <w:rtl/>
        </w:rPr>
        <w:t>-</w:t>
      </w:r>
      <w:r w:rsidRPr="00F70FF9">
        <w:rPr>
          <w:rFonts w:hint="cs"/>
          <w:rtl/>
        </w:rPr>
        <w:tab/>
      </w:r>
      <w:r w:rsidRPr="002626C4">
        <w:rPr>
          <w:rFonts w:hint="cs"/>
          <w:b/>
          <w:bCs/>
          <w:rtl/>
        </w:rPr>
        <w:t>الامتناع عن اعتماد تشريعات تحد من حرية تكوين الجمعيات التي يحميها العهد الدولي الخاص بالحقوق المدنية والسياسية، خصوصاً التشريعات المتعلقة ب‍ "العملاء الأجانب" (هولندا)؛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119-23</w:t>
      </w:r>
      <w:r w:rsidR="004B3109">
        <w:rPr>
          <w:rFonts w:hint="cs"/>
          <w:rtl/>
        </w:rPr>
        <w:t>-</w:t>
      </w:r>
      <w:r w:rsidRPr="00F70FF9">
        <w:rPr>
          <w:rFonts w:hint="cs"/>
          <w:rtl/>
        </w:rPr>
        <w:tab/>
      </w:r>
      <w:r w:rsidRPr="002626C4">
        <w:rPr>
          <w:rFonts w:hint="cs"/>
          <w:b/>
          <w:bCs/>
          <w:rtl/>
        </w:rPr>
        <w:t>تعديل التشريعات من أجل تقليص عدد الأفعال الإجرامية الناجمة عن "أنشطة التطرف"</w:t>
      </w:r>
      <w:r w:rsidR="00DD49AC" w:rsidRPr="002626C4">
        <w:rPr>
          <w:rFonts w:hint="cs"/>
          <w:b/>
          <w:bCs/>
          <w:rtl/>
        </w:rPr>
        <w:t xml:space="preserve"> </w:t>
      </w:r>
      <w:r w:rsidRPr="002626C4">
        <w:rPr>
          <w:rFonts w:hint="cs"/>
          <w:b/>
          <w:bCs/>
          <w:rtl/>
        </w:rPr>
        <w:t>بغية ضمان عدم توجيه الاتهامات تعسفياً وضمان عدم تقييد حرية التعبير على النحو المبيّن في العهد الدولي الخاص بالحقوق المدنية والسياسية (ألمانيا)؛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119-24</w:t>
      </w:r>
      <w:r w:rsidR="004B3109">
        <w:rPr>
          <w:rFonts w:hint="cs"/>
          <w:rtl/>
        </w:rPr>
        <w:t>-</w:t>
      </w:r>
      <w:r w:rsidRPr="00F70FF9">
        <w:rPr>
          <w:rFonts w:hint="cs"/>
          <w:rtl/>
        </w:rPr>
        <w:tab/>
      </w:r>
      <w:r w:rsidRPr="002626C4">
        <w:rPr>
          <w:rFonts w:hint="cs"/>
          <w:b/>
          <w:bCs/>
          <w:rtl/>
        </w:rPr>
        <w:t>مواءمة التعديلات التي اعتُمدت مؤخراً على القانون الجنائي مع المعايير الدولية لحقوق الإنسان، وإجراء تحقيق فوري في الهجمات على الصحفيين والمدافعين عن حقوق الإنسان ومحاسبة مرتكبيها (ليتوانيا)؛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lastRenderedPageBreak/>
        <w:t>119-25</w:t>
      </w:r>
      <w:r w:rsidR="004B3109">
        <w:rPr>
          <w:rFonts w:hint="cs"/>
          <w:rtl/>
        </w:rPr>
        <w:t>-</w:t>
      </w:r>
      <w:r w:rsidRPr="00F70FF9">
        <w:rPr>
          <w:rFonts w:hint="cs"/>
          <w:rtl/>
        </w:rPr>
        <w:tab/>
      </w:r>
      <w:r w:rsidRPr="002626C4">
        <w:rPr>
          <w:rFonts w:hint="cs"/>
          <w:b/>
          <w:bCs/>
          <w:rtl/>
        </w:rPr>
        <w:t>ضمان حرية التعبير على شبكة الإنترنت وخارجها، بما في ذلك ضمان حرية الصحافة</w:t>
      </w:r>
      <w:r w:rsidR="00B21E07" w:rsidRPr="002626C4">
        <w:rPr>
          <w:rFonts w:hint="cs"/>
          <w:b/>
          <w:bCs/>
          <w:rtl/>
        </w:rPr>
        <w:t xml:space="preserve"> و</w:t>
      </w:r>
      <w:r w:rsidRPr="002626C4">
        <w:rPr>
          <w:rFonts w:hint="cs"/>
          <w:b/>
          <w:bCs/>
          <w:rtl/>
        </w:rPr>
        <w:t>إزالة النصوص التي تجرم التشهير</w:t>
      </w:r>
      <w:r w:rsidR="00DD49AC" w:rsidRPr="002626C4">
        <w:rPr>
          <w:rFonts w:hint="cs"/>
          <w:b/>
          <w:bCs/>
          <w:rtl/>
        </w:rPr>
        <w:t xml:space="preserve"> </w:t>
      </w:r>
      <w:r w:rsidRPr="002626C4">
        <w:rPr>
          <w:rFonts w:hint="cs"/>
          <w:b/>
          <w:bCs/>
          <w:rtl/>
        </w:rPr>
        <w:t>بجميع أصنافه من قانون العقوبات (إستونيا)؛</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119-26</w:t>
      </w:r>
      <w:r w:rsidR="004B3109">
        <w:rPr>
          <w:rFonts w:hint="cs"/>
          <w:rtl/>
        </w:rPr>
        <w:t>-</w:t>
      </w:r>
      <w:r w:rsidRPr="00F70FF9">
        <w:rPr>
          <w:rFonts w:hint="cs"/>
          <w:rtl/>
        </w:rPr>
        <w:tab/>
      </w:r>
      <w:r w:rsidRPr="002626C4">
        <w:rPr>
          <w:rFonts w:hint="cs"/>
          <w:b/>
          <w:bCs/>
          <w:rtl/>
        </w:rPr>
        <w:t>ضمان الإعمال التام لحرية تكوين الجمعيات وحرية التعبير وتنقيح جميع التشريعات التي</w:t>
      </w:r>
      <w:r w:rsidR="00DD49AC" w:rsidRPr="002626C4">
        <w:rPr>
          <w:rFonts w:hint="cs"/>
          <w:b/>
          <w:bCs/>
          <w:rtl/>
        </w:rPr>
        <w:t xml:space="preserve"> </w:t>
      </w:r>
      <w:r w:rsidRPr="002626C4">
        <w:rPr>
          <w:rFonts w:hint="cs"/>
          <w:b/>
          <w:bCs/>
          <w:rtl/>
        </w:rPr>
        <w:t>تقيّد عمل منظمات المجتمع المدني تقييد</w:t>
      </w:r>
      <w:r w:rsidR="00C30D9E">
        <w:rPr>
          <w:rFonts w:hint="cs"/>
          <w:b/>
          <w:bCs/>
          <w:rtl/>
        </w:rPr>
        <w:t xml:space="preserve">اً </w:t>
      </w:r>
      <w:r w:rsidRPr="002626C4">
        <w:rPr>
          <w:rFonts w:hint="cs"/>
          <w:b/>
          <w:bCs/>
          <w:rtl/>
        </w:rPr>
        <w:t>مفرطا</w:t>
      </w:r>
      <w:r w:rsidR="00C30D9E">
        <w:rPr>
          <w:rFonts w:hint="cs"/>
          <w:b/>
          <w:bCs/>
          <w:rtl/>
        </w:rPr>
        <w:t>ً</w:t>
      </w:r>
      <w:r w:rsidRPr="002626C4">
        <w:rPr>
          <w:rFonts w:hint="cs"/>
          <w:b/>
          <w:bCs/>
          <w:rtl/>
        </w:rPr>
        <w:t>، بما في ذلك ما يسمى بقانون "العملاء الأجانب"</w:t>
      </w:r>
      <w:r w:rsidR="00DD49AC" w:rsidRPr="002626C4">
        <w:rPr>
          <w:rFonts w:hint="cs"/>
          <w:b/>
          <w:bCs/>
          <w:rtl/>
        </w:rPr>
        <w:t xml:space="preserve"> </w:t>
      </w:r>
      <w:r w:rsidRPr="002626C4">
        <w:rPr>
          <w:rFonts w:hint="cs"/>
          <w:b/>
          <w:bCs/>
          <w:rtl/>
        </w:rPr>
        <w:t>المقرر اعتماده والذي يَصِم ويشل عمل المنظمات غير الحكومية (الجمهورية التشيكية)؛</w:t>
      </w:r>
    </w:p>
    <w:p w:rsidR="000920EF" w:rsidRPr="002626C4" w:rsidRDefault="000920EF" w:rsidP="00AF4A1E">
      <w:pPr>
        <w:pStyle w:val="SingleTxtGA"/>
        <w:tabs>
          <w:tab w:val="clear" w:pos="2608"/>
          <w:tab w:val="clear" w:pos="3289"/>
          <w:tab w:val="left" w:pos="3228"/>
        </w:tabs>
        <w:ind w:left="1928"/>
        <w:rPr>
          <w:b/>
          <w:bCs/>
          <w:rtl/>
        </w:rPr>
      </w:pPr>
      <w:r w:rsidRPr="00F70FF9">
        <w:rPr>
          <w:rFonts w:hint="cs"/>
          <w:rtl/>
        </w:rPr>
        <w:t>119-27</w:t>
      </w:r>
      <w:r w:rsidR="004B3109">
        <w:rPr>
          <w:rFonts w:hint="cs"/>
          <w:rtl/>
        </w:rPr>
        <w:t>-</w:t>
      </w:r>
      <w:r w:rsidRPr="00F70FF9">
        <w:rPr>
          <w:rFonts w:hint="cs"/>
          <w:rtl/>
        </w:rPr>
        <w:tab/>
      </w:r>
      <w:r w:rsidRPr="002626C4">
        <w:rPr>
          <w:rFonts w:hint="cs"/>
          <w:b/>
          <w:bCs/>
          <w:rtl/>
        </w:rPr>
        <w:t xml:space="preserve">الامتناع عن أي عمل لا يتماشى مع مبدأ عدم التمييز ضد الأقليات الدينية </w:t>
      </w:r>
      <w:proofErr w:type="spellStart"/>
      <w:r w:rsidRPr="002626C4">
        <w:rPr>
          <w:rFonts w:hint="cs"/>
          <w:b/>
          <w:bCs/>
          <w:rtl/>
        </w:rPr>
        <w:t>والإثنية</w:t>
      </w:r>
      <w:proofErr w:type="spellEnd"/>
      <w:r w:rsidRPr="002626C4">
        <w:rPr>
          <w:rFonts w:hint="cs"/>
          <w:b/>
          <w:bCs/>
          <w:rtl/>
        </w:rPr>
        <w:t xml:space="preserve"> وكذلك ضد </w:t>
      </w:r>
      <w:proofErr w:type="spellStart"/>
      <w:r w:rsidRPr="002626C4">
        <w:rPr>
          <w:rFonts w:hint="cs"/>
          <w:b/>
          <w:bCs/>
          <w:rtl/>
        </w:rPr>
        <w:t>المثليات</w:t>
      </w:r>
      <w:proofErr w:type="spellEnd"/>
      <w:r w:rsidRPr="002626C4">
        <w:rPr>
          <w:rFonts w:hint="cs"/>
          <w:b/>
          <w:bCs/>
          <w:rtl/>
        </w:rPr>
        <w:t xml:space="preserve"> والمثليين ومزدوجي الميل الجنسي ومغايري الهوية الجنسانية (سويسرا)؛</w:t>
      </w:r>
    </w:p>
    <w:p w:rsidR="000920EF" w:rsidRPr="00800E51" w:rsidRDefault="000920EF" w:rsidP="00AF4A1E">
      <w:pPr>
        <w:pStyle w:val="SingleTxtGA"/>
        <w:tabs>
          <w:tab w:val="clear" w:pos="2608"/>
          <w:tab w:val="clear" w:pos="3289"/>
          <w:tab w:val="left" w:pos="3228"/>
        </w:tabs>
        <w:ind w:left="1928"/>
        <w:rPr>
          <w:b/>
          <w:bCs/>
          <w:spacing w:val="-4"/>
          <w:rtl/>
        </w:rPr>
      </w:pPr>
      <w:r w:rsidRPr="00800E51">
        <w:rPr>
          <w:rFonts w:hint="cs"/>
          <w:spacing w:val="-4"/>
          <w:rtl/>
        </w:rPr>
        <w:t>119-28</w:t>
      </w:r>
      <w:r w:rsidR="004B3109">
        <w:rPr>
          <w:rFonts w:hint="cs"/>
          <w:spacing w:val="-4"/>
          <w:rtl/>
        </w:rPr>
        <w:t>-</w:t>
      </w:r>
      <w:r w:rsidRPr="00800E51">
        <w:rPr>
          <w:rFonts w:hint="cs"/>
          <w:spacing w:val="-4"/>
          <w:rtl/>
        </w:rPr>
        <w:tab/>
      </w:r>
      <w:r w:rsidRPr="00800E51">
        <w:rPr>
          <w:rFonts w:hint="cs"/>
          <w:b/>
          <w:bCs/>
          <w:spacing w:val="-4"/>
          <w:rtl/>
        </w:rPr>
        <w:t>وقف ما تمارسه الشرطة من مضايقة وتمييز ضد أفراد الأقليات الإثنية وأفراد الطوائف الدينية المسالمة بحجة مكافحة التطرف العنيف، والسماح للمجموعات الدينية المسالمة بالتسجيل (الولايات المتحدة الأمريكية)؛</w:t>
      </w:r>
    </w:p>
    <w:p w:rsidR="000920EF" w:rsidRPr="00202379" w:rsidRDefault="000920EF" w:rsidP="00AF4A1E">
      <w:pPr>
        <w:pStyle w:val="SingleTxtGA"/>
        <w:tabs>
          <w:tab w:val="clear" w:pos="2608"/>
          <w:tab w:val="clear" w:pos="3289"/>
          <w:tab w:val="left" w:pos="3228"/>
        </w:tabs>
        <w:ind w:left="1928"/>
        <w:rPr>
          <w:b/>
          <w:bCs/>
          <w:spacing w:val="-4"/>
          <w:rtl/>
        </w:rPr>
      </w:pPr>
      <w:r w:rsidRPr="00202379">
        <w:rPr>
          <w:rFonts w:hint="cs"/>
          <w:spacing w:val="-4"/>
          <w:rtl/>
        </w:rPr>
        <w:t>119-29</w:t>
      </w:r>
      <w:r w:rsidR="004B3109" w:rsidRPr="00202379">
        <w:rPr>
          <w:rFonts w:hint="cs"/>
          <w:spacing w:val="-4"/>
          <w:rtl/>
        </w:rPr>
        <w:t>-</w:t>
      </w:r>
      <w:r w:rsidRPr="00202379">
        <w:rPr>
          <w:rFonts w:hint="cs"/>
          <w:spacing w:val="-4"/>
          <w:rtl/>
        </w:rPr>
        <w:tab/>
      </w:r>
      <w:r w:rsidRPr="00202379">
        <w:rPr>
          <w:rFonts w:hint="cs"/>
          <w:b/>
          <w:bCs/>
          <w:spacing w:val="-4"/>
          <w:rtl/>
        </w:rPr>
        <w:t>مواصلة العمل على تنفيذ برنامج التنمية المستدامة وهي استراتيجية اعتمدها المجلس الوطني للتنمية المنشأ حديثاً، والتي تستند إلى الترابط بين العمليات الاقتصادية والاجتماعية والبيئية، وهي استراتيجية مماثلة</w:t>
      </w:r>
      <w:r w:rsidR="00DD49AC" w:rsidRPr="00202379">
        <w:rPr>
          <w:rFonts w:hint="cs"/>
          <w:b/>
          <w:bCs/>
          <w:spacing w:val="-4"/>
          <w:rtl/>
        </w:rPr>
        <w:t xml:space="preserve"> </w:t>
      </w:r>
      <w:r w:rsidRPr="00202379">
        <w:rPr>
          <w:rFonts w:hint="cs"/>
          <w:b/>
          <w:bCs/>
          <w:spacing w:val="-4"/>
          <w:rtl/>
        </w:rPr>
        <w:t>لمسار بوتان</w:t>
      </w:r>
      <w:r w:rsidR="00DD49AC" w:rsidRPr="00202379">
        <w:rPr>
          <w:rFonts w:hint="cs"/>
          <w:b/>
          <w:bCs/>
          <w:spacing w:val="-4"/>
          <w:rtl/>
        </w:rPr>
        <w:t xml:space="preserve"> </w:t>
      </w:r>
      <w:r w:rsidRPr="00202379">
        <w:rPr>
          <w:rFonts w:hint="cs"/>
          <w:b/>
          <w:bCs/>
          <w:spacing w:val="-4"/>
          <w:rtl/>
        </w:rPr>
        <w:t>الوسطي في مجال التنمية المستدامة،</w:t>
      </w:r>
      <w:r w:rsidR="00DD49AC" w:rsidRPr="00202379">
        <w:rPr>
          <w:rFonts w:hint="cs"/>
          <w:b/>
          <w:bCs/>
          <w:spacing w:val="-4"/>
          <w:rtl/>
        </w:rPr>
        <w:t xml:space="preserve"> </w:t>
      </w:r>
      <w:r w:rsidRPr="00202379">
        <w:rPr>
          <w:rFonts w:hint="cs"/>
          <w:b/>
          <w:bCs/>
          <w:spacing w:val="-4"/>
          <w:rtl/>
        </w:rPr>
        <w:t xml:space="preserve">الذي </w:t>
      </w:r>
      <w:r w:rsidR="002B0160">
        <w:rPr>
          <w:rFonts w:hint="cs"/>
          <w:b/>
          <w:bCs/>
          <w:spacing w:val="-4"/>
          <w:rtl/>
        </w:rPr>
        <w:t>ا</w:t>
      </w:r>
      <w:r w:rsidRPr="00202379">
        <w:rPr>
          <w:rFonts w:hint="cs"/>
          <w:b/>
          <w:bCs/>
          <w:spacing w:val="-4"/>
          <w:rtl/>
        </w:rPr>
        <w:t>ستند أيضاً إلى افتراض مفاده أن القوى الاقتصادية والاجتماعية والبيئية مترابطة ترابطاً شديداً فيما بينها (بوتان).</w:t>
      </w:r>
    </w:p>
    <w:p w:rsidR="000920EF" w:rsidRPr="002626C4" w:rsidRDefault="000920EF" w:rsidP="0035185E">
      <w:pPr>
        <w:pStyle w:val="SingleTxtGA"/>
        <w:rPr>
          <w:b/>
          <w:bCs/>
          <w:rtl/>
        </w:rPr>
      </w:pPr>
      <w:r w:rsidRPr="00F70FF9">
        <w:rPr>
          <w:rFonts w:hint="cs"/>
          <w:rtl/>
        </w:rPr>
        <w:t>120-</w:t>
      </w:r>
      <w:r w:rsidRPr="00F70FF9">
        <w:rPr>
          <w:rFonts w:hint="cs"/>
          <w:rtl/>
        </w:rPr>
        <w:tab/>
      </w:r>
      <w:r w:rsidRPr="002626C4">
        <w:rPr>
          <w:rFonts w:hint="cs"/>
          <w:b/>
          <w:bCs/>
          <w:rtl/>
        </w:rPr>
        <w:t xml:space="preserve">وجميع الاستنتاجات و/أو التوصيات الواردة في هذا التقرير تعبر عن موقف الدولة (الدول) التي قدمتها و/أو الدولة موضوع الاستعراض. ولا ينبغي أن يُفهم أنها تحظى بتأييد الفريق العامل بكامله. </w:t>
      </w:r>
    </w:p>
    <w:p w:rsidR="000920EF" w:rsidRPr="00BF1B6A" w:rsidRDefault="000920EF" w:rsidP="0035185E">
      <w:pPr>
        <w:pStyle w:val="HChGA"/>
        <w:pageBreakBefore/>
        <w:spacing w:before="120"/>
        <w:rPr>
          <w:rtl/>
        </w:rPr>
      </w:pPr>
      <w:bookmarkStart w:id="6" w:name="_Toc417907482"/>
      <w:r w:rsidRPr="00BF1B6A">
        <w:rPr>
          <w:rFonts w:hint="cs"/>
          <w:rtl/>
        </w:rPr>
        <w:lastRenderedPageBreak/>
        <w:t>المرفق</w:t>
      </w:r>
      <w:bookmarkEnd w:id="6"/>
      <w:r w:rsidRPr="00BF1B6A">
        <w:rPr>
          <w:rFonts w:hint="cs"/>
          <w:rtl/>
        </w:rPr>
        <w:t xml:space="preserve"> </w:t>
      </w:r>
    </w:p>
    <w:p w:rsidR="000920EF" w:rsidRPr="00BF1B6A" w:rsidRDefault="0035185E" w:rsidP="0035185E">
      <w:pPr>
        <w:pStyle w:val="HChGA"/>
        <w:rPr>
          <w:rtl/>
          <w:lang w:val="en-GB"/>
        </w:rPr>
      </w:pPr>
      <w:r>
        <w:rPr>
          <w:rFonts w:hint="cs"/>
          <w:rtl/>
          <w:lang w:val="en-GB"/>
        </w:rPr>
        <w:tab/>
      </w:r>
      <w:r>
        <w:rPr>
          <w:rFonts w:hint="cs"/>
          <w:rtl/>
          <w:lang w:val="en-GB"/>
        </w:rPr>
        <w:tab/>
      </w:r>
      <w:bookmarkStart w:id="7" w:name="_Toc417907483"/>
      <w:r w:rsidR="000920EF" w:rsidRPr="00BF1B6A">
        <w:rPr>
          <w:rFonts w:hint="cs"/>
          <w:rtl/>
          <w:lang w:val="en-GB"/>
        </w:rPr>
        <w:t>تشكيلة الوفد</w:t>
      </w:r>
      <w:bookmarkEnd w:id="7"/>
    </w:p>
    <w:p w:rsidR="0035185E" w:rsidRPr="004B29FB" w:rsidRDefault="0035185E" w:rsidP="00F165F2">
      <w:pPr>
        <w:pStyle w:val="H4G"/>
        <w:spacing w:after="240"/>
        <w:ind w:right="1247"/>
        <w:jc w:val="right"/>
      </w:pPr>
      <w:r w:rsidRPr="004B29FB">
        <w:t>[English only]</w:t>
      </w:r>
    </w:p>
    <w:p w:rsidR="0035185E" w:rsidRPr="00DE6D44" w:rsidRDefault="0035185E" w:rsidP="00F165F2">
      <w:pPr>
        <w:pStyle w:val="SingleTxtG"/>
        <w:ind w:right="1247" w:firstLine="567"/>
      </w:pPr>
      <w:r w:rsidRPr="00DE6D44">
        <w:t xml:space="preserve">The delegation of Kyrgyzstan was headed by </w:t>
      </w:r>
      <w:bookmarkStart w:id="8" w:name="Head_of_delegation_Annex"/>
      <w:r w:rsidRPr="00DE6D44">
        <w:t>the Vice Prime Minister of the Kyrgyz Republic</w:t>
      </w:r>
      <w:bookmarkEnd w:id="8"/>
      <w:r w:rsidRPr="00DE6D44">
        <w:t>, Mr.</w:t>
      </w:r>
      <w:r>
        <w:t> </w:t>
      </w:r>
      <w:proofErr w:type="spellStart"/>
      <w:r w:rsidRPr="00DE6D44">
        <w:t>Abdyrakman</w:t>
      </w:r>
      <w:proofErr w:type="spellEnd"/>
      <w:r w:rsidRPr="00DE6D44">
        <w:t xml:space="preserve"> </w:t>
      </w:r>
      <w:proofErr w:type="spellStart"/>
      <w:r w:rsidRPr="00DE6D44">
        <w:t>Mamataliev</w:t>
      </w:r>
      <w:proofErr w:type="spellEnd"/>
      <w:r w:rsidRPr="00DE6D44">
        <w:t xml:space="preserve"> and composed of the following members:</w:t>
      </w:r>
    </w:p>
    <w:p w:rsidR="0035185E" w:rsidRDefault="0035185E" w:rsidP="00F165F2">
      <w:pPr>
        <w:pStyle w:val="Bullet1G"/>
        <w:numPr>
          <w:ilvl w:val="0"/>
          <w:numId w:val="0"/>
        </w:numPr>
        <w:tabs>
          <w:tab w:val="left" w:pos="1701"/>
        </w:tabs>
        <w:ind w:left="1701" w:right="1247" w:hanging="170"/>
      </w:pPr>
      <w:r>
        <w:t>•</w:t>
      </w:r>
      <w:r>
        <w:tab/>
        <w:t>Mr. </w:t>
      </w:r>
      <w:proofErr w:type="spellStart"/>
      <w:r>
        <w:t>Askar</w:t>
      </w:r>
      <w:proofErr w:type="spellEnd"/>
      <w:r>
        <w:t xml:space="preserve"> </w:t>
      </w:r>
      <w:proofErr w:type="spellStart"/>
      <w:r>
        <w:t>Beshimov</w:t>
      </w:r>
      <w:proofErr w:type="spellEnd"/>
      <w:r>
        <w:t xml:space="preserve">, Deputy Minister of Foreign Affairs of </w:t>
      </w:r>
      <w:r w:rsidRPr="00AA7D14">
        <w:t>the Kyrgyz Republic</w:t>
      </w:r>
      <w:r>
        <w:t>;</w:t>
      </w:r>
    </w:p>
    <w:p w:rsidR="0035185E" w:rsidRDefault="0035185E" w:rsidP="00F165F2">
      <w:pPr>
        <w:pStyle w:val="Bullet1G"/>
        <w:numPr>
          <w:ilvl w:val="0"/>
          <w:numId w:val="0"/>
        </w:numPr>
        <w:tabs>
          <w:tab w:val="left" w:pos="1701"/>
        </w:tabs>
        <w:ind w:left="1701" w:right="1247" w:hanging="170"/>
      </w:pPr>
      <w:r>
        <w:t>•</w:t>
      </w:r>
      <w:r>
        <w:tab/>
        <w:t xml:space="preserve">Mrs. Natalia </w:t>
      </w:r>
      <w:proofErr w:type="spellStart"/>
      <w:r>
        <w:t>Nikitenko</w:t>
      </w:r>
      <w:proofErr w:type="spellEnd"/>
      <w:r>
        <w:t xml:space="preserve">, Deputy of the </w:t>
      </w:r>
      <w:proofErr w:type="spellStart"/>
      <w:r>
        <w:t>Jogorku</w:t>
      </w:r>
      <w:proofErr w:type="spellEnd"/>
      <w:r>
        <w:t xml:space="preserve"> </w:t>
      </w:r>
      <w:proofErr w:type="spellStart"/>
      <w:r>
        <w:t>Kenesh</w:t>
      </w:r>
      <w:proofErr w:type="spellEnd"/>
      <w:r>
        <w:t xml:space="preserve"> (Parliament) </w:t>
      </w:r>
      <w:r w:rsidRPr="00AA7D14">
        <w:t>the Kyrgyz Republic</w:t>
      </w:r>
      <w:r>
        <w:t>;</w:t>
      </w:r>
    </w:p>
    <w:p w:rsidR="0035185E" w:rsidRDefault="0035185E" w:rsidP="00F165F2">
      <w:pPr>
        <w:pStyle w:val="Bullet1G"/>
        <w:numPr>
          <w:ilvl w:val="0"/>
          <w:numId w:val="0"/>
        </w:numPr>
        <w:tabs>
          <w:tab w:val="left" w:pos="1701"/>
        </w:tabs>
        <w:ind w:left="1701" w:right="1247" w:hanging="170"/>
      </w:pPr>
      <w:r>
        <w:t>•</w:t>
      </w:r>
      <w:r>
        <w:tab/>
        <w:t>Mrs. </w:t>
      </w:r>
      <w:proofErr w:type="spellStart"/>
      <w:r>
        <w:t>Eristina</w:t>
      </w:r>
      <w:proofErr w:type="spellEnd"/>
      <w:r>
        <w:t xml:space="preserve"> </w:t>
      </w:r>
      <w:proofErr w:type="spellStart"/>
      <w:r>
        <w:t>Kochkarova</w:t>
      </w:r>
      <w:proofErr w:type="spellEnd"/>
      <w:r>
        <w:t xml:space="preserve">, Deputy of the </w:t>
      </w:r>
      <w:proofErr w:type="spellStart"/>
      <w:r>
        <w:t>Jogorku</w:t>
      </w:r>
      <w:proofErr w:type="spellEnd"/>
      <w:r>
        <w:t xml:space="preserve"> </w:t>
      </w:r>
      <w:proofErr w:type="spellStart"/>
      <w:r>
        <w:t>Kenesh</w:t>
      </w:r>
      <w:proofErr w:type="spellEnd"/>
      <w:r>
        <w:t xml:space="preserve"> (Parliament) </w:t>
      </w:r>
      <w:r w:rsidRPr="00AA7D14">
        <w:t>the Kyrgyz Republic</w:t>
      </w:r>
      <w:r>
        <w:t>;</w:t>
      </w:r>
    </w:p>
    <w:p w:rsidR="0035185E" w:rsidRDefault="0035185E" w:rsidP="00F165F2">
      <w:pPr>
        <w:pStyle w:val="Bullet1G"/>
        <w:numPr>
          <w:ilvl w:val="0"/>
          <w:numId w:val="0"/>
        </w:numPr>
        <w:tabs>
          <w:tab w:val="left" w:pos="1701"/>
        </w:tabs>
        <w:ind w:left="1701" w:right="1247" w:hanging="170"/>
      </w:pPr>
      <w:r>
        <w:t>•</w:t>
      </w:r>
      <w:r>
        <w:tab/>
        <w:t xml:space="preserve">Ambassador Gulnara </w:t>
      </w:r>
      <w:proofErr w:type="spellStart"/>
      <w:r>
        <w:t>Iskakova</w:t>
      </w:r>
      <w:proofErr w:type="spellEnd"/>
      <w:r>
        <w:t xml:space="preserve">, Permanent Representative of </w:t>
      </w:r>
      <w:r w:rsidRPr="00AA7D14">
        <w:t>the Kyrgyz Republic</w:t>
      </w:r>
      <w:r>
        <w:t xml:space="preserve"> to the United Nations Office and other International Organisations in Geneva;</w:t>
      </w:r>
    </w:p>
    <w:p w:rsidR="0035185E" w:rsidRDefault="0035185E" w:rsidP="00F165F2">
      <w:pPr>
        <w:pStyle w:val="Bullet1G"/>
        <w:numPr>
          <w:ilvl w:val="0"/>
          <w:numId w:val="0"/>
        </w:numPr>
        <w:tabs>
          <w:tab w:val="left" w:pos="1701"/>
        </w:tabs>
        <w:ind w:left="1701" w:right="1247" w:hanging="170"/>
      </w:pPr>
      <w:r>
        <w:t>•</w:t>
      </w:r>
      <w:r>
        <w:tab/>
        <w:t>Mrs. </w:t>
      </w:r>
      <w:proofErr w:type="spellStart"/>
      <w:r>
        <w:t>Jyldyz</w:t>
      </w:r>
      <w:proofErr w:type="spellEnd"/>
      <w:r>
        <w:t xml:space="preserve"> </w:t>
      </w:r>
      <w:proofErr w:type="spellStart"/>
      <w:r>
        <w:t>Mambetalieva</w:t>
      </w:r>
      <w:proofErr w:type="spellEnd"/>
      <w:r>
        <w:t xml:space="preserve">, Deputy Minister of Justice of </w:t>
      </w:r>
      <w:r w:rsidRPr="00AA7D14">
        <w:t>the Kyrgyz Republic</w:t>
      </w:r>
      <w:r>
        <w:t>;</w:t>
      </w:r>
    </w:p>
    <w:p w:rsidR="0035185E" w:rsidRDefault="0035185E" w:rsidP="00F165F2">
      <w:pPr>
        <w:pStyle w:val="Bullet1G"/>
        <w:numPr>
          <w:ilvl w:val="0"/>
          <w:numId w:val="0"/>
        </w:numPr>
        <w:tabs>
          <w:tab w:val="left" w:pos="1701"/>
        </w:tabs>
        <w:ind w:left="1701" w:right="1247" w:hanging="170"/>
      </w:pPr>
      <w:r>
        <w:t>•</w:t>
      </w:r>
      <w:r>
        <w:tab/>
        <w:t>Mr. </w:t>
      </w:r>
      <w:proofErr w:type="spellStart"/>
      <w:r>
        <w:t>Kursan</w:t>
      </w:r>
      <w:proofErr w:type="spellEnd"/>
      <w:r>
        <w:t xml:space="preserve"> </w:t>
      </w:r>
      <w:proofErr w:type="spellStart"/>
      <w:r>
        <w:t>Asanov</w:t>
      </w:r>
      <w:proofErr w:type="spellEnd"/>
      <w:r>
        <w:t xml:space="preserve">, Deputy Minister of the Interior Affairs of </w:t>
      </w:r>
      <w:r w:rsidRPr="00AA7D14">
        <w:t>the Kyrgyz Republic</w:t>
      </w:r>
      <w:r>
        <w:t>;</w:t>
      </w:r>
    </w:p>
    <w:p w:rsidR="0035185E" w:rsidRDefault="0035185E" w:rsidP="00F165F2">
      <w:pPr>
        <w:pStyle w:val="Bullet1G"/>
        <w:numPr>
          <w:ilvl w:val="0"/>
          <w:numId w:val="0"/>
        </w:numPr>
        <w:tabs>
          <w:tab w:val="left" w:pos="1701"/>
        </w:tabs>
        <w:ind w:left="1701" w:right="1247" w:hanging="170"/>
      </w:pPr>
      <w:r>
        <w:t>•</w:t>
      </w:r>
      <w:r>
        <w:tab/>
        <w:t>Mrs. </w:t>
      </w:r>
      <w:proofErr w:type="spellStart"/>
      <w:r>
        <w:t>Zhylfyz</w:t>
      </w:r>
      <w:proofErr w:type="spellEnd"/>
      <w:r>
        <w:t xml:space="preserve"> </w:t>
      </w:r>
      <w:proofErr w:type="spellStart"/>
      <w:r>
        <w:t>Polotova</w:t>
      </w:r>
      <w:proofErr w:type="spellEnd"/>
      <w:r>
        <w:t xml:space="preserve">, Deputy Minister of Social Development of </w:t>
      </w:r>
      <w:r w:rsidRPr="00AA7D14">
        <w:t>the Kyrgyz Republic</w:t>
      </w:r>
      <w:r>
        <w:t>;</w:t>
      </w:r>
    </w:p>
    <w:p w:rsidR="0035185E" w:rsidRDefault="0035185E" w:rsidP="00F165F2">
      <w:pPr>
        <w:pStyle w:val="Bullet1G"/>
        <w:numPr>
          <w:ilvl w:val="0"/>
          <w:numId w:val="0"/>
        </w:numPr>
        <w:tabs>
          <w:tab w:val="left" w:pos="1701"/>
        </w:tabs>
        <w:ind w:left="1701" w:right="1247" w:hanging="170"/>
      </w:pPr>
      <w:r>
        <w:t>•</w:t>
      </w:r>
      <w:r>
        <w:tab/>
        <w:t>Mrs. </w:t>
      </w:r>
      <w:proofErr w:type="spellStart"/>
      <w:r>
        <w:t>Almash</w:t>
      </w:r>
      <w:proofErr w:type="spellEnd"/>
      <w:r>
        <w:t xml:space="preserve"> </w:t>
      </w:r>
      <w:proofErr w:type="spellStart"/>
      <w:r>
        <w:t>Altymysheva</w:t>
      </w:r>
      <w:proofErr w:type="spellEnd"/>
      <w:r>
        <w:t>, Second Secretary of the Ministry of Foreign Affairs of the Kyrgyz Republic;</w:t>
      </w:r>
    </w:p>
    <w:p w:rsidR="0035185E" w:rsidRDefault="0035185E" w:rsidP="00F165F2">
      <w:pPr>
        <w:pStyle w:val="Bullet1G"/>
        <w:numPr>
          <w:ilvl w:val="0"/>
          <w:numId w:val="0"/>
        </w:numPr>
        <w:tabs>
          <w:tab w:val="left" w:pos="1701"/>
        </w:tabs>
        <w:ind w:left="1701" w:right="1247" w:hanging="170"/>
      </w:pPr>
      <w:r>
        <w:t>•</w:t>
      </w:r>
      <w:r>
        <w:tab/>
        <w:t xml:space="preserve">Mr. Malik </w:t>
      </w:r>
      <w:proofErr w:type="spellStart"/>
      <w:r>
        <w:t>Bekturganov</w:t>
      </w:r>
      <w:proofErr w:type="spellEnd"/>
      <w:r>
        <w:t>, Head of Division of the Prosecutor General’s Office of the Kyrgyz Republic;</w:t>
      </w:r>
    </w:p>
    <w:p w:rsidR="0035185E" w:rsidRDefault="0035185E" w:rsidP="00F165F2">
      <w:pPr>
        <w:pStyle w:val="Bullet1G"/>
        <w:numPr>
          <w:ilvl w:val="0"/>
          <w:numId w:val="0"/>
        </w:numPr>
        <w:tabs>
          <w:tab w:val="left" w:pos="1701"/>
        </w:tabs>
        <w:ind w:left="1701" w:right="1247" w:hanging="170"/>
      </w:pPr>
      <w:r>
        <w:t>•</w:t>
      </w:r>
      <w:r>
        <w:tab/>
        <w:t>Mr. </w:t>
      </w:r>
      <w:proofErr w:type="spellStart"/>
      <w:r>
        <w:t>Aibek</w:t>
      </w:r>
      <w:proofErr w:type="spellEnd"/>
      <w:r>
        <w:t xml:space="preserve"> </w:t>
      </w:r>
      <w:proofErr w:type="spellStart"/>
      <w:r>
        <w:t>Shatenov</w:t>
      </w:r>
      <w:proofErr w:type="spellEnd"/>
      <w:r>
        <w:t xml:space="preserve">, Deputy Director of the State </w:t>
      </w:r>
      <w:proofErr w:type="spellStart"/>
      <w:r>
        <w:t>Center</w:t>
      </w:r>
      <w:proofErr w:type="spellEnd"/>
      <w:r>
        <w:t xml:space="preserve"> for Forensic Enquiry under the Ministry of Justice of the Kyrgyz Republic;</w:t>
      </w:r>
    </w:p>
    <w:p w:rsidR="0035185E" w:rsidRDefault="0035185E" w:rsidP="00F165F2">
      <w:pPr>
        <w:pStyle w:val="Bullet1G"/>
        <w:numPr>
          <w:ilvl w:val="0"/>
          <w:numId w:val="0"/>
        </w:numPr>
        <w:tabs>
          <w:tab w:val="left" w:pos="1701"/>
        </w:tabs>
        <w:ind w:left="1701" w:right="1247" w:hanging="170"/>
      </w:pPr>
      <w:r>
        <w:t>•</w:t>
      </w:r>
      <w:r>
        <w:tab/>
        <w:t>Mrs. </w:t>
      </w:r>
      <w:proofErr w:type="spellStart"/>
      <w:r>
        <w:t>Zhamby</w:t>
      </w:r>
      <w:proofErr w:type="spellEnd"/>
      <w:r>
        <w:t xml:space="preserve"> </w:t>
      </w:r>
      <w:proofErr w:type="spellStart"/>
      <w:r>
        <w:t>Dzhusubaliev</w:t>
      </w:r>
      <w:proofErr w:type="spellEnd"/>
      <w:r>
        <w:t>, Expert of the Coordination Council on Human Rights of the Kyrgyz Republic;</w:t>
      </w:r>
    </w:p>
    <w:p w:rsidR="0035185E" w:rsidRDefault="0035185E" w:rsidP="00F165F2">
      <w:pPr>
        <w:pStyle w:val="Bullet1G"/>
        <w:numPr>
          <w:ilvl w:val="0"/>
          <w:numId w:val="0"/>
        </w:numPr>
        <w:tabs>
          <w:tab w:val="left" w:pos="1701"/>
        </w:tabs>
        <w:ind w:left="1701" w:right="1247" w:hanging="170"/>
      </w:pPr>
      <w:r>
        <w:t>•</w:t>
      </w:r>
      <w:r>
        <w:tab/>
        <w:t>Mr. </w:t>
      </w:r>
      <w:proofErr w:type="spellStart"/>
      <w:r>
        <w:t>Aidit</w:t>
      </w:r>
      <w:proofErr w:type="spellEnd"/>
      <w:r>
        <w:t xml:space="preserve"> </w:t>
      </w:r>
      <w:proofErr w:type="spellStart"/>
      <w:r>
        <w:t>Erkin</w:t>
      </w:r>
      <w:proofErr w:type="spellEnd"/>
      <w:r>
        <w:t xml:space="preserve">, Counsellor of the Permanent Representative of </w:t>
      </w:r>
      <w:r w:rsidRPr="00AA7D14">
        <w:t>the Kyrgyz Republic</w:t>
      </w:r>
      <w:r>
        <w:t xml:space="preserve"> to the United Nations Office and other International Organisations in Geneva.</w:t>
      </w:r>
    </w:p>
    <w:p w:rsidR="0035185E" w:rsidRPr="00326516" w:rsidRDefault="0035185E" w:rsidP="0035185E">
      <w:pPr>
        <w:pStyle w:val="SingleTxtG"/>
        <w:spacing w:before="240" w:after="0"/>
        <w:jc w:val="center"/>
        <w:rPr>
          <w:u w:val="single"/>
        </w:rPr>
      </w:pPr>
      <w:r>
        <w:rPr>
          <w:u w:val="single"/>
        </w:rPr>
        <w:tab/>
      </w:r>
      <w:r>
        <w:rPr>
          <w:u w:val="single"/>
        </w:rPr>
        <w:tab/>
      </w:r>
      <w:r>
        <w:rPr>
          <w:u w:val="single"/>
        </w:rPr>
        <w:tab/>
      </w:r>
    </w:p>
    <w:sectPr w:rsidR="0035185E" w:rsidRPr="00326516" w:rsidSect="000920EF">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11" w:rsidRPr="002901D9" w:rsidRDefault="00D35511" w:rsidP="002901D9">
      <w:pPr>
        <w:spacing w:after="60" w:line="240" w:lineRule="auto"/>
        <w:rPr>
          <w:i/>
          <w:iCs/>
        </w:rPr>
      </w:pPr>
      <w:r>
        <w:rPr>
          <w:rFonts w:hint="cs"/>
          <w:i/>
          <w:iCs/>
          <w:rtl/>
        </w:rPr>
        <w:t>الحواشي</w:t>
      </w:r>
    </w:p>
  </w:endnote>
  <w:endnote w:type="continuationSeparator" w:id="0">
    <w:p w:rsidR="00D35511" w:rsidRDefault="00D35511"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1" w:rsidRPr="000920EF" w:rsidRDefault="00D35511" w:rsidP="000920EF">
    <w:pPr>
      <w:pStyle w:val="Footer"/>
      <w:tabs>
        <w:tab w:val="right" w:pos="9598"/>
      </w:tabs>
    </w:pPr>
    <w:r>
      <w:t>GE.15-07438</w:t>
    </w:r>
    <w:r>
      <w:tab/>
    </w:r>
    <w:r w:rsidRPr="000920EF">
      <w:rPr>
        <w:b/>
        <w:sz w:val="18"/>
      </w:rPr>
      <w:fldChar w:fldCharType="begin"/>
    </w:r>
    <w:r w:rsidRPr="000920EF">
      <w:rPr>
        <w:b/>
        <w:sz w:val="18"/>
      </w:rPr>
      <w:instrText xml:space="preserve"> PAGE  \* MERGEFORMAT </w:instrText>
    </w:r>
    <w:r w:rsidRPr="000920EF">
      <w:rPr>
        <w:b/>
        <w:sz w:val="18"/>
      </w:rPr>
      <w:fldChar w:fldCharType="separate"/>
    </w:r>
    <w:r w:rsidR="00E37C27">
      <w:rPr>
        <w:b/>
        <w:noProof/>
        <w:sz w:val="18"/>
      </w:rPr>
      <w:t>2</w:t>
    </w:r>
    <w:r w:rsidRPr="000920EF">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1" w:rsidRPr="000920EF" w:rsidRDefault="00D35511" w:rsidP="00E37C27">
    <w:pPr>
      <w:pStyle w:val="Footer"/>
      <w:tabs>
        <w:tab w:val="right" w:pos="9599"/>
      </w:tabs>
      <w:jc w:val="left"/>
      <w:rPr>
        <w:b/>
        <w:sz w:val="18"/>
        <w:lang w:val="en-US"/>
      </w:rPr>
    </w:pPr>
    <w:r w:rsidRPr="000920EF">
      <w:rPr>
        <w:b/>
        <w:sz w:val="18"/>
        <w:lang w:val="en-US"/>
      </w:rPr>
      <w:fldChar w:fldCharType="begin"/>
    </w:r>
    <w:r w:rsidRPr="000920EF">
      <w:rPr>
        <w:b/>
        <w:sz w:val="18"/>
        <w:lang w:val="en-US"/>
      </w:rPr>
      <w:instrText xml:space="preserve"> PAGE  \* MERGEFORMAT </w:instrText>
    </w:r>
    <w:r w:rsidRPr="000920EF">
      <w:rPr>
        <w:b/>
        <w:sz w:val="18"/>
        <w:lang w:val="en-US"/>
      </w:rPr>
      <w:fldChar w:fldCharType="separate"/>
    </w:r>
    <w:r w:rsidR="00E37C27">
      <w:rPr>
        <w:b/>
        <w:noProof/>
        <w:sz w:val="18"/>
        <w:lang w:val="en-US"/>
      </w:rPr>
      <w:t>35</w:t>
    </w:r>
    <w:r w:rsidRPr="000920EF">
      <w:rPr>
        <w:b/>
        <w:sz w:val="18"/>
        <w:lang w:val="en-US"/>
      </w:rPr>
      <w:fldChar w:fldCharType="end"/>
    </w:r>
    <w:r>
      <w:rPr>
        <w:b/>
        <w:sz w:val="18"/>
        <w:lang w:val="en-US"/>
      </w:rPr>
      <w:tab/>
    </w:r>
    <w:r>
      <w:rPr>
        <w:lang w:val="en-US"/>
      </w:rPr>
      <w:t>GE.15-07438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1" w:rsidRDefault="00E37C27" w:rsidP="00E37C27">
    <w:pPr>
      <w:pStyle w:val="Footer"/>
      <w:jc w:val="right"/>
    </w:pPr>
    <w:r>
      <w:rPr>
        <w:b/>
        <w:noProof/>
        <w:sz w:val="18"/>
        <w:lang w:val="en-US"/>
      </w:rPr>
      <w:drawing>
        <wp:anchor distT="0" distB="0" distL="114300" distR="114300" simplePos="0" relativeHeight="251660288" behindDoc="0" locked="0" layoutInCell="1" allowOverlap="1" wp14:anchorId="3EEA1830" wp14:editId="35AEB6C4">
          <wp:simplePos x="0" y="0"/>
          <wp:positionH relativeFrom="column">
            <wp:posOffset>2169</wp:posOffset>
          </wp:positionH>
          <wp:positionV relativeFrom="paragraph">
            <wp:posOffset>8890</wp:posOffset>
          </wp:positionV>
          <wp:extent cx="638175" cy="638175"/>
          <wp:effectExtent l="0" t="0" r="9525" b="9525"/>
          <wp:wrapNone/>
          <wp:docPr id="4" name="Picture 2" descr="http://undocs.org/m2/QRCode.ashx?DS=A/HRC/29/4&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4&amp;Size=2&amp;Lan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511">
      <w:rPr>
        <w:sz w:val="20"/>
      </w:rPr>
      <w:t>(A)  GE.15-07438</w:t>
    </w:r>
    <w:r w:rsidR="00D35511">
      <w:rPr>
        <w:noProof/>
        <w:lang w:val="en-US"/>
      </w:rPr>
      <w:drawing>
        <wp:anchor distT="0" distB="0" distL="114300" distR="114300" simplePos="0" relativeHeight="251658240" behindDoc="1" locked="1" layoutInCell="0" allowOverlap="1" wp14:anchorId="0AA64D88" wp14:editId="28F90318">
          <wp:simplePos x="0" y="0"/>
          <wp:positionH relativeFrom="margin">
            <wp:posOffset>706755</wp:posOffset>
          </wp:positionH>
          <wp:positionV relativeFrom="margin">
            <wp:posOffset>8180705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2">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511">
      <w:rPr>
        <w:sz w:val="20"/>
      </w:rPr>
      <w:t xml:space="preserve">    2</w:t>
    </w:r>
    <w:r w:rsidR="00843BD2">
      <w:rPr>
        <w:sz w:val="20"/>
      </w:rPr>
      <w:t>3</w:t>
    </w:r>
    <w:r w:rsidR="00D35511">
      <w:rPr>
        <w:sz w:val="20"/>
      </w:rPr>
      <w:t>0415    2</w:t>
    </w:r>
    <w:r w:rsidR="00BD3610">
      <w:rPr>
        <w:sz w:val="20"/>
      </w:rPr>
      <w:t>7</w:t>
    </w:r>
    <w:r w:rsidR="00D35511">
      <w:rPr>
        <w:sz w:val="20"/>
      </w:rPr>
      <w:t>0415</w:t>
    </w:r>
    <w:r>
      <w:rPr>
        <w:sz w:val="20"/>
      </w:rPr>
      <w:br/>
    </w:r>
    <w:r w:rsidRPr="00E37C27">
      <w:rPr>
        <w:rFonts w:ascii="C39T30Lfz" w:hAnsi="C39T30Lfz"/>
        <w:sz w:val="56"/>
      </w:rPr>
      <w:t></w:t>
    </w:r>
    <w:r w:rsidRPr="00E37C27">
      <w:rPr>
        <w:rFonts w:ascii="C39T30Lfz" w:hAnsi="C39T30Lfz"/>
        <w:sz w:val="56"/>
      </w:rPr>
      <w:t></w:t>
    </w:r>
    <w:r w:rsidRPr="00E37C27">
      <w:rPr>
        <w:rFonts w:ascii="C39T30Lfz" w:hAnsi="C39T30Lfz"/>
        <w:sz w:val="56"/>
      </w:rPr>
      <w:t></w:t>
    </w:r>
    <w:r w:rsidRPr="00E37C27">
      <w:rPr>
        <w:rFonts w:ascii="C39T30Lfz" w:hAnsi="C39T30Lfz"/>
        <w:sz w:val="56"/>
      </w:rPr>
      <w:t></w:t>
    </w:r>
    <w:r w:rsidRPr="00E37C27">
      <w:rPr>
        <w:rFonts w:ascii="C39T30Lfz" w:hAnsi="C39T30Lfz"/>
        <w:sz w:val="56"/>
      </w:rPr>
      <w:t></w:t>
    </w:r>
    <w:r w:rsidRPr="00E37C27">
      <w:rPr>
        <w:rFonts w:ascii="C39T30Lfz" w:hAnsi="C39T30Lfz"/>
        <w:sz w:val="56"/>
      </w:rPr>
      <w:t></w:t>
    </w:r>
    <w:r w:rsidRPr="00E37C27">
      <w:rPr>
        <w:rFonts w:ascii="C39T30Lfz" w:hAnsi="C39T30Lfz"/>
        <w:sz w:val="56"/>
      </w:rPr>
      <w:t></w:t>
    </w:r>
    <w:r w:rsidRPr="00E37C27">
      <w:rPr>
        <w:rFonts w:ascii="C39T30Lfz" w:hAnsi="C39T30Lfz"/>
        <w:sz w:val="56"/>
      </w:rPr>
      <w:t></w:t>
    </w:r>
    <w:r w:rsidRPr="00E37C27">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11" w:rsidRDefault="00D35511" w:rsidP="00DD49AC">
      <w:pPr>
        <w:pStyle w:val="Footer"/>
        <w:bidi/>
        <w:spacing w:after="80" w:line="200" w:lineRule="exact"/>
        <w:ind w:left="680"/>
      </w:pPr>
      <w:r>
        <w:rPr>
          <w:rtl/>
        </w:rPr>
        <w:t>__________</w:t>
      </w:r>
    </w:p>
  </w:footnote>
  <w:footnote w:type="continuationSeparator" w:id="0">
    <w:p w:rsidR="00D35511" w:rsidRDefault="00D35511" w:rsidP="00656392">
      <w:pPr>
        <w:spacing w:line="240" w:lineRule="auto"/>
      </w:pPr>
      <w:r>
        <w:continuationSeparator/>
      </w:r>
    </w:p>
  </w:footnote>
  <w:footnote w:id="1">
    <w:p w:rsidR="00D35511" w:rsidRPr="00307257" w:rsidRDefault="00D35511" w:rsidP="00DD49AC">
      <w:pPr>
        <w:pStyle w:val="FootnoteText1"/>
        <w:tabs>
          <w:tab w:val="right" w:pos="1021"/>
        </w:tabs>
        <w:spacing w:after="240"/>
        <w:ind w:hanging="1247"/>
      </w:pPr>
      <w:r>
        <w:rPr>
          <w:rFonts w:hint="cs"/>
          <w:rtl/>
        </w:rPr>
        <w:tab/>
      </w:r>
      <w:r>
        <w:rPr>
          <w:rtl/>
        </w:rPr>
        <w:t>*</w:t>
      </w:r>
      <w:r>
        <w:rPr>
          <w:rtl/>
        </w:rPr>
        <w:tab/>
      </w:r>
      <w:r>
        <w:rPr>
          <w:rFonts w:hint="cs"/>
          <w:rtl/>
        </w:rPr>
        <w:t>يُعمم مرفق هذا التقرير كما ورد.</w:t>
      </w:r>
    </w:p>
  </w:footnote>
  <w:footnote w:id="2">
    <w:p w:rsidR="00D35511" w:rsidRPr="00103C02" w:rsidRDefault="00D35511" w:rsidP="0035185E">
      <w:pPr>
        <w:pStyle w:val="FootnoteText1"/>
        <w:tabs>
          <w:tab w:val="right" w:pos="1021"/>
        </w:tabs>
        <w:ind w:hanging="1247"/>
      </w:pPr>
      <w:r>
        <w:rPr>
          <w:rFonts w:hint="cs"/>
          <w:rtl/>
        </w:rPr>
        <w:tab/>
      </w:r>
      <w:r>
        <w:rPr>
          <w:rtl/>
        </w:rPr>
        <w:t>**</w:t>
      </w:r>
      <w:r>
        <w:rPr>
          <w:rtl/>
        </w:rPr>
        <w:tab/>
      </w:r>
      <w:r>
        <w:rPr>
          <w:rFonts w:hint="cs"/>
          <w:rtl/>
        </w:rPr>
        <w:t>لم تُحرر الاستنتاجات والتوصيات.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1" w:rsidRPr="000920EF" w:rsidRDefault="00D35511" w:rsidP="000920EF">
    <w:pPr>
      <w:pStyle w:val="Header"/>
      <w:jc w:val="right"/>
    </w:pPr>
    <w:r w:rsidRPr="000920EF">
      <w:t>A/HRC/29/4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1" w:rsidRPr="000920EF" w:rsidRDefault="00D35511" w:rsidP="000920EF">
    <w:pPr>
      <w:pStyle w:val="Header"/>
      <w:jc w:val="left"/>
    </w:pPr>
    <w:r w:rsidRPr="000920EF">
      <w:t>A/HRC/29/4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D2" w:rsidRDefault="00843BD2" w:rsidP="00843BD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7"/>
  </w:num>
  <w:num w:numId="8">
    <w:abstractNumId w:val="1"/>
  </w:num>
  <w:num w:numId="9">
    <w:abstractNumId w:val="4"/>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680"/>
  <w:evenAndOddHeaders/>
  <w:characterSpacingControl w:val="doNotCompress"/>
  <w:hdrShapeDefaults>
    <o:shapedefaults v:ext="edit" spidmax="6147"/>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98280F"/>
    <w:rsid w:val="000076D5"/>
    <w:rsid w:val="00043663"/>
    <w:rsid w:val="000505CF"/>
    <w:rsid w:val="00077C8A"/>
    <w:rsid w:val="000920EF"/>
    <w:rsid w:val="000D701C"/>
    <w:rsid w:val="000E2A71"/>
    <w:rsid w:val="00160263"/>
    <w:rsid w:val="00181F96"/>
    <w:rsid w:val="001A1371"/>
    <w:rsid w:val="001B346A"/>
    <w:rsid w:val="001D0E22"/>
    <w:rsid w:val="001E1CAD"/>
    <w:rsid w:val="001E290D"/>
    <w:rsid w:val="00202379"/>
    <w:rsid w:val="002144FA"/>
    <w:rsid w:val="0023469A"/>
    <w:rsid w:val="00243C8A"/>
    <w:rsid w:val="002508AF"/>
    <w:rsid w:val="002626C4"/>
    <w:rsid w:val="00267A0E"/>
    <w:rsid w:val="002901D9"/>
    <w:rsid w:val="002976C2"/>
    <w:rsid w:val="002B0160"/>
    <w:rsid w:val="003260FF"/>
    <w:rsid w:val="00343D95"/>
    <w:rsid w:val="0035185E"/>
    <w:rsid w:val="00353045"/>
    <w:rsid w:val="00374341"/>
    <w:rsid w:val="003B3ED7"/>
    <w:rsid w:val="003D1062"/>
    <w:rsid w:val="003E6A8A"/>
    <w:rsid w:val="00415597"/>
    <w:rsid w:val="00420D7B"/>
    <w:rsid w:val="00450B21"/>
    <w:rsid w:val="00453B63"/>
    <w:rsid w:val="00455780"/>
    <w:rsid w:val="004B0A1C"/>
    <w:rsid w:val="004B3109"/>
    <w:rsid w:val="004D298E"/>
    <w:rsid w:val="0054472E"/>
    <w:rsid w:val="005662A9"/>
    <w:rsid w:val="005827D4"/>
    <w:rsid w:val="0059622A"/>
    <w:rsid w:val="005C5878"/>
    <w:rsid w:val="005C7717"/>
    <w:rsid w:val="005C7CEA"/>
    <w:rsid w:val="005D3C0B"/>
    <w:rsid w:val="005E5217"/>
    <w:rsid w:val="005F0FA4"/>
    <w:rsid w:val="005F30EE"/>
    <w:rsid w:val="0060473A"/>
    <w:rsid w:val="00656392"/>
    <w:rsid w:val="0068781D"/>
    <w:rsid w:val="006959B0"/>
    <w:rsid w:val="006B3E27"/>
    <w:rsid w:val="006B6507"/>
    <w:rsid w:val="006C104C"/>
    <w:rsid w:val="00710E7C"/>
    <w:rsid w:val="00733704"/>
    <w:rsid w:val="0078071A"/>
    <w:rsid w:val="00790A60"/>
    <w:rsid w:val="007D086B"/>
    <w:rsid w:val="007D35B9"/>
    <w:rsid w:val="00800E51"/>
    <w:rsid w:val="00843BD2"/>
    <w:rsid w:val="00852A9A"/>
    <w:rsid w:val="008F49E1"/>
    <w:rsid w:val="0090370F"/>
    <w:rsid w:val="009269D2"/>
    <w:rsid w:val="00942135"/>
    <w:rsid w:val="009521B0"/>
    <w:rsid w:val="0098280F"/>
    <w:rsid w:val="00994130"/>
    <w:rsid w:val="009A7E9F"/>
    <w:rsid w:val="009E5018"/>
    <w:rsid w:val="00A12B37"/>
    <w:rsid w:val="00A633C3"/>
    <w:rsid w:val="00A951B7"/>
    <w:rsid w:val="00AB6758"/>
    <w:rsid w:val="00AF4A1E"/>
    <w:rsid w:val="00B13763"/>
    <w:rsid w:val="00B21E07"/>
    <w:rsid w:val="00B477A4"/>
    <w:rsid w:val="00B54045"/>
    <w:rsid w:val="00BD3610"/>
    <w:rsid w:val="00C30D9E"/>
    <w:rsid w:val="00C438D7"/>
    <w:rsid w:val="00C81B50"/>
    <w:rsid w:val="00CB28F9"/>
    <w:rsid w:val="00CD1801"/>
    <w:rsid w:val="00CE463F"/>
    <w:rsid w:val="00D10BE9"/>
    <w:rsid w:val="00D10EF1"/>
    <w:rsid w:val="00D35511"/>
    <w:rsid w:val="00D42810"/>
    <w:rsid w:val="00D914A7"/>
    <w:rsid w:val="00DD13C3"/>
    <w:rsid w:val="00DD49AC"/>
    <w:rsid w:val="00DD596E"/>
    <w:rsid w:val="00DD621E"/>
    <w:rsid w:val="00DF0575"/>
    <w:rsid w:val="00E37C27"/>
    <w:rsid w:val="00E5286E"/>
    <w:rsid w:val="00E70E04"/>
    <w:rsid w:val="00E76499"/>
    <w:rsid w:val="00EC05A7"/>
    <w:rsid w:val="00EC4B6B"/>
    <w:rsid w:val="00EF1EE5"/>
    <w:rsid w:val="00F165F2"/>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0920EF"/>
    <w:pPr>
      <w:suppressAutoHyphens/>
      <w:bidi w:val="0"/>
      <w:spacing w:after="120"/>
      <w:ind w:left="1134" w:right="1134"/>
      <w:jc w:val="both"/>
    </w:pPr>
    <w:rPr>
      <w:rFonts w:cs="Times New Roman"/>
      <w:szCs w:val="20"/>
      <w:lang w:val="en-GB"/>
    </w:rPr>
  </w:style>
  <w:style w:type="paragraph" w:customStyle="1" w:styleId="HChG">
    <w:name w:val="_ H _Ch_G"/>
    <w:basedOn w:val="Normal"/>
    <w:next w:val="Normal"/>
    <w:rsid w:val="000920EF"/>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paragraph" w:customStyle="1" w:styleId="Bullet1G">
    <w:name w:val="_Bullet 1_G"/>
    <w:basedOn w:val="Normal"/>
    <w:rsid w:val="000920EF"/>
    <w:pPr>
      <w:numPr>
        <w:numId w:val="12"/>
      </w:numPr>
      <w:suppressAutoHyphens/>
      <w:bidi w:val="0"/>
      <w:spacing w:after="120"/>
      <w:ind w:right="1134"/>
      <w:jc w:val="both"/>
    </w:pPr>
    <w:rPr>
      <w:rFonts w:cs="Times New Roman"/>
      <w:szCs w:val="20"/>
      <w:lang w:val="en-GB"/>
    </w:rPr>
  </w:style>
  <w:style w:type="paragraph" w:customStyle="1" w:styleId="H1G">
    <w:name w:val="_ H_1_G"/>
    <w:basedOn w:val="Normal"/>
    <w:next w:val="Normal"/>
    <w:rsid w:val="000920EF"/>
    <w:pPr>
      <w:keepNext/>
      <w:keepLines/>
      <w:tabs>
        <w:tab w:val="right" w:pos="851"/>
      </w:tabs>
      <w:suppressAutoHyphens/>
      <w:bidi w:val="0"/>
      <w:spacing w:before="360" w:after="240" w:line="270" w:lineRule="exact"/>
      <w:ind w:left="1134" w:right="1134" w:hanging="1134"/>
      <w:jc w:val="left"/>
    </w:pPr>
    <w:rPr>
      <w:rFonts w:cs="Times New Roman"/>
      <w:b/>
      <w:sz w:val="24"/>
      <w:szCs w:val="20"/>
      <w:lang w:val="en-GB"/>
    </w:rPr>
  </w:style>
  <w:style w:type="paragraph" w:customStyle="1" w:styleId="H4G">
    <w:name w:val="_ H_4_G"/>
    <w:basedOn w:val="Normal"/>
    <w:next w:val="Normal"/>
    <w:link w:val="H4GChar"/>
    <w:rsid w:val="000920EF"/>
    <w:pPr>
      <w:keepNext/>
      <w:keepLines/>
      <w:tabs>
        <w:tab w:val="right" w:pos="851"/>
      </w:tabs>
      <w:suppressAutoHyphens/>
      <w:bidi w:val="0"/>
      <w:spacing w:before="240" w:after="120" w:line="240" w:lineRule="exact"/>
      <w:ind w:left="1134" w:right="1134" w:hanging="1134"/>
      <w:jc w:val="left"/>
    </w:pPr>
    <w:rPr>
      <w:rFonts w:cs="Times New Roman"/>
      <w:i/>
      <w:szCs w:val="20"/>
      <w:lang w:val="en-GB"/>
    </w:rPr>
  </w:style>
  <w:style w:type="character" w:customStyle="1" w:styleId="H4GChar">
    <w:name w:val="_ H_4_G Char"/>
    <w:link w:val="H4G"/>
    <w:rsid w:val="000920EF"/>
    <w:rPr>
      <w:rFonts w:ascii="Times New Roman" w:hAnsi="Times New Roman" w:cs="Times New Roman"/>
      <w:i/>
      <w:sz w:val="20"/>
      <w:szCs w:val="20"/>
      <w:lang w:val="en-GB"/>
    </w:rPr>
  </w:style>
  <w:style w:type="paragraph" w:styleId="TOC1">
    <w:name w:val="toc 1"/>
    <w:basedOn w:val="Normal"/>
    <w:next w:val="Normal"/>
    <w:autoRedefine/>
    <w:uiPriority w:val="39"/>
    <w:unhideWhenUsed/>
    <w:rsid w:val="002508AF"/>
    <w:pPr>
      <w:spacing w:after="100"/>
    </w:pPr>
  </w:style>
  <w:style w:type="paragraph" w:styleId="TOC2">
    <w:name w:val="toc 2"/>
    <w:basedOn w:val="Normal"/>
    <w:next w:val="Normal"/>
    <w:autoRedefine/>
    <w:uiPriority w:val="39"/>
    <w:unhideWhenUsed/>
    <w:rsid w:val="002508AF"/>
    <w:pPr>
      <w:spacing w:after="100"/>
      <w:ind w:left="200"/>
    </w:pPr>
  </w:style>
  <w:style w:type="character" w:styleId="Hyperlink">
    <w:name w:val="Hyperlink"/>
    <w:basedOn w:val="DefaultParagraphFont"/>
    <w:uiPriority w:val="99"/>
    <w:unhideWhenUsed/>
    <w:rsid w:val="002508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0920EF"/>
    <w:pPr>
      <w:suppressAutoHyphens/>
      <w:bidi w:val="0"/>
      <w:spacing w:after="120"/>
      <w:ind w:left="1134" w:right="1134"/>
      <w:jc w:val="both"/>
    </w:pPr>
    <w:rPr>
      <w:rFonts w:cs="Times New Roman"/>
      <w:szCs w:val="20"/>
      <w:lang w:val="en-GB"/>
    </w:rPr>
  </w:style>
  <w:style w:type="paragraph" w:customStyle="1" w:styleId="HChG">
    <w:name w:val="_ H _Ch_G"/>
    <w:basedOn w:val="Normal"/>
    <w:next w:val="Normal"/>
    <w:rsid w:val="000920EF"/>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paragraph" w:customStyle="1" w:styleId="Bullet1G">
    <w:name w:val="_Bullet 1_G"/>
    <w:basedOn w:val="Normal"/>
    <w:rsid w:val="000920EF"/>
    <w:pPr>
      <w:numPr>
        <w:numId w:val="12"/>
      </w:numPr>
      <w:suppressAutoHyphens/>
      <w:bidi w:val="0"/>
      <w:spacing w:after="120"/>
      <w:ind w:right="1134"/>
      <w:jc w:val="both"/>
    </w:pPr>
    <w:rPr>
      <w:rFonts w:cs="Times New Roman"/>
      <w:szCs w:val="20"/>
      <w:lang w:val="en-GB"/>
    </w:rPr>
  </w:style>
  <w:style w:type="paragraph" w:customStyle="1" w:styleId="H1G">
    <w:name w:val="_ H_1_G"/>
    <w:basedOn w:val="Normal"/>
    <w:next w:val="Normal"/>
    <w:rsid w:val="000920EF"/>
    <w:pPr>
      <w:keepNext/>
      <w:keepLines/>
      <w:tabs>
        <w:tab w:val="right" w:pos="851"/>
      </w:tabs>
      <w:suppressAutoHyphens/>
      <w:bidi w:val="0"/>
      <w:spacing w:before="360" w:after="240" w:line="270" w:lineRule="exact"/>
      <w:ind w:left="1134" w:right="1134" w:hanging="1134"/>
      <w:jc w:val="left"/>
    </w:pPr>
    <w:rPr>
      <w:rFonts w:cs="Times New Roman"/>
      <w:b/>
      <w:sz w:val="24"/>
      <w:szCs w:val="20"/>
      <w:lang w:val="en-GB"/>
    </w:rPr>
  </w:style>
  <w:style w:type="paragraph" w:customStyle="1" w:styleId="H4G">
    <w:name w:val="_ H_4_G"/>
    <w:basedOn w:val="Normal"/>
    <w:next w:val="Normal"/>
    <w:link w:val="H4GChar"/>
    <w:rsid w:val="000920EF"/>
    <w:pPr>
      <w:keepNext/>
      <w:keepLines/>
      <w:tabs>
        <w:tab w:val="right" w:pos="851"/>
      </w:tabs>
      <w:suppressAutoHyphens/>
      <w:bidi w:val="0"/>
      <w:spacing w:before="240" w:after="120" w:line="240" w:lineRule="exact"/>
      <w:ind w:left="1134" w:right="1134" w:hanging="1134"/>
      <w:jc w:val="left"/>
    </w:pPr>
    <w:rPr>
      <w:rFonts w:cs="Times New Roman"/>
      <w:i/>
      <w:szCs w:val="20"/>
      <w:lang w:val="en-GB"/>
    </w:rPr>
  </w:style>
  <w:style w:type="character" w:customStyle="1" w:styleId="H4GChar">
    <w:name w:val="_ H_4_G Char"/>
    <w:link w:val="H4G"/>
    <w:rsid w:val="000920EF"/>
    <w:rPr>
      <w:rFonts w:ascii="Times New Roman" w:hAnsi="Times New Roman" w:cs="Times New Roman"/>
      <w:i/>
      <w:sz w:val="20"/>
      <w:szCs w:val="20"/>
      <w:lang w:val="en-GB"/>
    </w:rPr>
  </w:style>
  <w:style w:type="paragraph" w:styleId="TOC1">
    <w:name w:val="toc 1"/>
    <w:basedOn w:val="Normal"/>
    <w:next w:val="Normal"/>
    <w:autoRedefine/>
    <w:uiPriority w:val="39"/>
    <w:unhideWhenUsed/>
    <w:rsid w:val="002508AF"/>
    <w:pPr>
      <w:spacing w:after="100"/>
    </w:pPr>
  </w:style>
  <w:style w:type="paragraph" w:styleId="TOC2">
    <w:name w:val="toc 2"/>
    <w:basedOn w:val="Normal"/>
    <w:next w:val="Normal"/>
    <w:autoRedefine/>
    <w:uiPriority w:val="39"/>
    <w:unhideWhenUsed/>
    <w:rsid w:val="002508AF"/>
    <w:pPr>
      <w:spacing w:after="100"/>
      <w:ind w:left="200"/>
    </w:pPr>
  </w:style>
  <w:style w:type="character" w:styleId="Hyperlink">
    <w:name w:val="Hyperlink"/>
    <w:basedOn w:val="DefaultParagraphFont"/>
    <w:uiPriority w:val="99"/>
    <w:unhideWhenUsed/>
    <w:rsid w:val="00250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C774-A690-4734-A306-F33AFBE464E3}"/>
</file>

<file path=customXml/itemProps2.xml><?xml version="1.0" encoding="utf-8"?>
<ds:datastoreItem xmlns:ds="http://schemas.openxmlformats.org/officeDocument/2006/customXml" ds:itemID="{9A5112A9-15D0-4123-AFA1-C3A0F9564157}"/>
</file>

<file path=customXml/itemProps3.xml><?xml version="1.0" encoding="utf-8"?>
<ds:datastoreItem xmlns:ds="http://schemas.openxmlformats.org/officeDocument/2006/customXml" ds:itemID="{49765029-2B06-49CA-BBE0-A770EC9ACCCB}"/>
</file>

<file path=customXml/itemProps4.xml><?xml version="1.0" encoding="utf-8"?>
<ds:datastoreItem xmlns:ds="http://schemas.openxmlformats.org/officeDocument/2006/customXml" ds:itemID="{74826AE0-D1B3-46AE-AD6F-4A847D2501CC}"/>
</file>

<file path=docProps/app.xml><?xml version="1.0" encoding="utf-8"?>
<Properties xmlns="http://schemas.openxmlformats.org/officeDocument/2006/extended-properties" xmlns:vt="http://schemas.openxmlformats.org/officeDocument/2006/docPropsVTypes">
  <Template>A.dotm</Template>
  <TotalTime>0</TotalTime>
  <Pages>35</Pages>
  <Words>9364</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A/HRC/29/4</vt:lpstr>
    </vt:vector>
  </TitlesOfParts>
  <Company>DCM</Company>
  <LinksUpToDate>false</LinksUpToDate>
  <CharactersWithSpaces>62620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Kyzgyzstan in Arabic</dc:title>
  <dc:subject>BAZZOUN/SEDDIKI</dc:subject>
  <dc:creator>Bahnassawy Mohamed</dc:creator>
  <cp:lastModifiedBy>Bahnassawy Mohamed</cp:lastModifiedBy>
  <cp:revision>2</cp:revision>
  <cp:lastPrinted>2015-04-24T15:13:00Z</cp:lastPrinted>
  <dcterms:created xsi:type="dcterms:W3CDTF">2015-04-27T12:22:00Z</dcterms:created>
  <dcterms:modified xsi:type="dcterms:W3CDTF">2015-04-27T12:22:00Z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