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9F" w:rsidRPr="002976F6" w:rsidRDefault="00A92C9F" w:rsidP="00A92C9F">
      <w:pPr>
        <w:spacing w:line="60" w:lineRule="exact"/>
        <w:rPr>
          <w:color w:val="010000"/>
          <w:sz w:val="6"/>
        </w:rPr>
        <w:sectPr w:rsidR="00A92C9F" w:rsidRPr="002976F6" w:rsidSect="00A92C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2976F6">
        <w:rPr>
          <w:rStyle w:val="CommentReference"/>
        </w:rPr>
        <w:commentReference w:id="0"/>
      </w:r>
      <w:bookmarkStart w:id="1" w:name="_GoBack"/>
      <w:bookmarkEnd w:id="1"/>
    </w:p>
    <w:p w:rsidR="00F941D6" w:rsidRPr="00F941D6" w:rsidRDefault="00F941D6" w:rsidP="00F941D6">
      <w:pPr>
        <w:pStyle w:val="SingleTxt"/>
        <w:ind w:left="0"/>
        <w:jc w:val="left"/>
        <w:rPr>
          <w:b/>
          <w:bCs/>
        </w:rPr>
      </w:pPr>
      <w:r w:rsidRPr="004F622F">
        <w:rPr>
          <w:b/>
          <w:bCs/>
          <w:sz w:val="24"/>
          <w:szCs w:val="24"/>
        </w:rPr>
        <w:lastRenderedPageBreak/>
        <w:t>Совет по правам человека</w:t>
      </w:r>
      <w:r w:rsidRPr="004F622F">
        <w:rPr>
          <w:b/>
          <w:bCs/>
          <w:sz w:val="24"/>
          <w:szCs w:val="24"/>
        </w:rPr>
        <w:br/>
      </w:r>
      <w:r w:rsidRPr="00F941D6">
        <w:rPr>
          <w:b/>
          <w:bCs/>
        </w:rPr>
        <w:t>Тридцатая сессия</w:t>
      </w:r>
      <w:r w:rsidRPr="00F941D6">
        <w:rPr>
          <w:b/>
          <w:bCs/>
        </w:rPr>
        <w:br/>
      </w:r>
      <w:r w:rsidRPr="00F941D6">
        <w:t>Пункты 2 и 3 предварительной повестки дня</w:t>
      </w:r>
      <w:r w:rsidRPr="00F941D6">
        <w:br/>
      </w:r>
      <w:r w:rsidRPr="00F941D6">
        <w:rPr>
          <w:b/>
          <w:bCs/>
        </w:rPr>
        <w:t xml:space="preserve">Ежегодный доклад Верховного комиссара </w:t>
      </w:r>
      <w:r w:rsidRPr="00F941D6">
        <w:rPr>
          <w:b/>
          <w:bCs/>
        </w:rPr>
        <w:br/>
        <w:t xml:space="preserve">Организации Объединенных Наций </w:t>
      </w:r>
      <w:r w:rsidRPr="00F941D6">
        <w:rPr>
          <w:b/>
          <w:bCs/>
        </w:rPr>
        <w:br/>
        <w:t xml:space="preserve">по правам человека и доклады Управления </w:t>
      </w:r>
      <w:r w:rsidRPr="00F941D6">
        <w:rPr>
          <w:b/>
          <w:bCs/>
        </w:rPr>
        <w:br/>
        <w:t>Верховного комиссара и Генерального секретаря</w:t>
      </w:r>
    </w:p>
    <w:p w:rsidR="00F941D6" w:rsidRPr="00F941D6" w:rsidRDefault="00F941D6" w:rsidP="004F622F">
      <w:pPr>
        <w:pStyle w:val="SingleTxt"/>
        <w:spacing w:after="0"/>
        <w:ind w:left="0"/>
        <w:jc w:val="left"/>
        <w:rPr>
          <w:b/>
          <w:bCs/>
        </w:rPr>
      </w:pPr>
      <w:r w:rsidRPr="00F941D6">
        <w:rPr>
          <w:b/>
          <w:bCs/>
        </w:rPr>
        <w:t xml:space="preserve">Поощрение и защита всех прав человека, </w:t>
      </w:r>
      <w:r w:rsidRPr="00F941D6">
        <w:rPr>
          <w:b/>
          <w:bCs/>
        </w:rPr>
        <w:br/>
        <w:t xml:space="preserve">гражданских, политических, экономических, </w:t>
      </w:r>
      <w:r w:rsidRPr="00F941D6">
        <w:rPr>
          <w:b/>
          <w:bCs/>
        </w:rPr>
        <w:br/>
        <w:t xml:space="preserve">социальных и культурных прав, включая </w:t>
      </w:r>
      <w:r w:rsidRPr="00F941D6">
        <w:rPr>
          <w:b/>
          <w:bCs/>
        </w:rPr>
        <w:br/>
        <w:t>право на развитие</w:t>
      </w: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4F622F" w:rsidRDefault="00F941D6" w:rsidP="00F941D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</w:r>
      <w:r w:rsidRPr="00F941D6">
        <w:tab/>
        <w:t xml:space="preserve">Доклад Верховного комиссара Организации Объединенных Наций по правам человека </w:t>
      </w:r>
      <w:r w:rsidR="004F622F">
        <w:br/>
      </w:r>
      <w:r w:rsidRPr="00F941D6">
        <w:t>о правах коренных народов</w:t>
      </w:r>
    </w:p>
    <w:p w:rsidR="00F941D6" w:rsidRPr="004F622F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4F622F" w:rsidRDefault="00F941D6" w:rsidP="00F941D6">
      <w:pPr>
        <w:pStyle w:val="SingleTxt"/>
        <w:spacing w:after="0" w:line="120" w:lineRule="exact"/>
        <w:rPr>
          <w:b/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F941D6" w:rsidTr="00F941D6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F941D6" w:rsidRPr="00F941D6" w:rsidRDefault="00F941D6" w:rsidP="00F941D6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4F622F">
              <w:rPr>
                <w:i/>
                <w:sz w:val="24"/>
              </w:rPr>
              <w:tab/>
            </w:r>
            <w:r>
              <w:rPr>
                <w:i/>
                <w:sz w:val="24"/>
                <w:lang w:val="en-US"/>
              </w:rPr>
              <w:t>Резюме</w:t>
            </w:r>
          </w:p>
        </w:tc>
      </w:tr>
      <w:tr w:rsidR="00F941D6" w:rsidTr="00F941D6">
        <w:tc>
          <w:tcPr>
            <w:tcW w:w="10051" w:type="dxa"/>
            <w:shd w:val="clear" w:color="auto" w:fill="auto"/>
          </w:tcPr>
          <w:p w:rsidR="00F941D6" w:rsidRPr="00F941D6" w:rsidRDefault="00F941D6" w:rsidP="00F941D6">
            <w:pPr>
              <w:pStyle w:val="SingleTxt"/>
              <w:rPr>
                <w:lang w:val="en-US"/>
              </w:rPr>
            </w:pPr>
            <w:r w:rsidRPr="00F941D6">
              <w:tab/>
              <w:t>Настоящий доклад представляется в соответствии с резолюцией 27/13 Совета по правам человека. В нем содержится информация о соответствующей деятельности правозащитных органов и механизмов и кратко излагаются мероприятия, которые проводит Управление Верховного комиссара Организации Объединенных Наций по правам человека в штаб-квартире и на местах и которые способствуют поощрению и полной реализации положений Декларации Организации Объединенных Наций о правах коренных народов, а также принятые последующие меры по обеспечению эффективного осуществления Декларации. Доклад охватывает период с мая 2014 года по май 2015 года.</w:t>
            </w:r>
          </w:p>
        </w:tc>
      </w:tr>
      <w:tr w:rsidR="00F941D6" w:rsidTr="00F941D6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F941D6" w:rsidRPr="00F941D6" w:rsidRDefault="00F941D6" w:rsidP="00F941D6">
            <w:pPr>
              <w:pStyle w:val="SingleTxt"/>
              <w:rPr>
                <w:lang w:val="en-US"/>
              </w:rPr>
            </w:pPr>
          </w:p>
        </w:tc>
      </w:tr>
    </w:tbl>
    <w:p w:rsidR="00F941D6" w:rsidRDefault="00F941D6" w:rsidP="00F941D6">
      <w:pPr>
        <w:pStyle w:val="SingleTxt"/>
        <w:rPr>
          <w:b/>
          <w:lang w:val="en-US"/>
        </w:rPr>
      </w:pPr>
    </w:p>
    <w:p w:rsidR="00F941D6" w:rsidRPr="00F941D6" w:rsidRDefault="00F941D6" w:rsidP="00F941D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lang w:val="en-US"/>
        </w:rPr>
        <w:br w:type="page"/>
      </w:r>
      <w:r w:rsidRPr="00F941D6">
        <w:rPr>
          <w:lang w:val="en-US"/>
        </w:rPr>
        <w:lastRenderedPageBreak/>
        <w:tab/>
      </w:r>
      <w:r w:rsidRPr="00F941D6">
        <w:t>I.</w:t>
      </w:r>
      <w:r w:rsidRPr="00F941D6">
        <w:rPr>
          <w:lang w:val="en-US"/>
        </w:rPr>
        <w:tab/>
      </w:r>
      <w:r w:rsidRPr="00F941D6">
        <w:t>Введение</w:t>
      </w: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1.</w:t>
      </w:r>
      <w:r w:rsidRPr="00F941D6">
        <w:tab/>
        <w:t>В своей резолюции 27/13 о правах человека и коренных народов Совет по правам человека просил Верховного комиссара Организации Объединенных Наций по правам человека продолжать представлять Совету ежегодный доклад о правах коренных народов, содержащий информацию о соответствующей деятельности правозащитных органов и механизмов. Он также просил Верховного комиссара представить доклад о мероприятиях, проводимых Управлением Верховного комиссара Организации Объединенных Наций по правам человека (УВКПЧ) в штаб-квартире и на местах, которые способствуют поощрению и уважению, а также полной реализации положений Декларации Организации Объединенных Наций о правах коренных народов.</w:t>
      </w:r>
    </w:p>
    <w:p w:rsidR="00F941D6" w:rsidRPr="00F941D6" w:rsidRDefault="00F941D6" w:rsidP="00F941D6">
      <w:pPr>
        <w:pStyle w:val="SingleTxt"/>
      </w:pPr>
      <w:r w:rsidRPr="00F941D6">
        <w:t>2.</w:t>
      </w:r>
      <w:r w:rsidRPr="00F941D6">
        <w:tab/>
        <w:t>Вместо всестороннего обзора работы УВКПЧ в области защиты прав коренных народов в настоящем докладе делается акцент на некоторых показательных примерах мероприятий и инициатив УВКПЧ в штаб-квартире и на местах, которые способствуют полной реализации прав коренных народов. В нем также представлены мероприятия, проведенные в последнее время по линии правозащитных механизмов Организации Объединенных Наций, в той мере, в которой они касаются коренных народов.</w:t>
      </w: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II.</w:t>
      </w:r>
      <w:r w:rsidRPr="00F941D6">
        <w:tab/>
        <w:t>Деятельность Управления Верховного комиссара Организации Объединенных Наций по правам человека</w:t>
      </w: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3.</w:t>
      </w:r>
      <w:r w:rsidRPr="00F941D6">
        <w:tab/>
        <w:t>В рассматриваемый период УВКПЧ продолжало проводить работу в самых разнообразных областях в целях поощрения и полной реализации положений Декларации. Права коренных народов остаются для Верховного комиссара одним из приоритетных вопросов, и проблемам коренных народов отводится важное место в Плане стратегического управления УВКПЧ на 2014−2017 годы</w:t>
      </w:r>
      <w:r w:rsidR="005D577D">
        <w:rPr>
          <w:rStyle w:val="FootnoteReference"/>
        </w:rPr>
        <w:footnoteReference w:id="1"/>
      </w:r>
      <w:r w:rsidRPr="00F941D6">
        <w:t>, в том числе в связи с тематическими приоритетами по укреплению равенства и борьбе с дискриминацией.</w:t>
      </w: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941D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A.</w:t>
      </w:r>
      <w:r w:rsidRPr="00F941D6">
        <w:tab/>
        <w:t>Всемирная конференция по коренным народам и ее итоговый документ</w:t>
      </w: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4.</w:t>
      </w:r>
      <w:r w:rsidRPr="00F941D6">
        <w:tab/>
        <w:t xml:space="preserve">В преддверии Всемирной конференции по коренным народам, состоявшейся 22 и 23 сентября 2014 года, Верховный комиссар систематически подчеркивал большое значение полного и эффективного участия коренных народов. Всемирная конференция была одним из первых мероприятий с участием Верховного комиссара после его вступления в должность. В своей вступительной речи на Конференции он подчеркнул необходимость того, чтобы Организация Объединенных Наций еще шире открыла двери для коренных народов и активизировала усилия по вовлечению коренных народов во все затрагивающие их международные инициативы, включая повестку дня в области развития на период после 2015 года. Он также призвал к разработке национальных планов действий и стратегий и подчеркнул, что такие планы должны полностью соответствовать принципам и целям Декларации. Будучи председателем Межучрежденческой группы поддержки по вопросам коренных народов, УВКПЧ также обратило внимание на серию документов, касающихся многих тем </w:t>
      </w:r>
      <w:r w:rsidR="004F622F">
        <w:t>–</w:t>
      </w:r>
      <w:r w:rsidRPr="00F941D6">
        <w:t xml:space="preserve"> от </w:t>
      </w:r>
      <w:r w:rsidRPr="00F941D6">
        <w:lastRenderedPageBreak/>
        <w:t xml:space="preserve">земельных прав до традиционных знаний </w:t>
      </w:r>
      <w:r w:rsidR="004F622F">
        <w:t>–</w:t>
      </w:r>
      <w:r w:rsidRPr="00F941D6">
        <w:t xml:space="preserve"> подготовленную Группой поддержки в качестве вклада в работу Всемирной конференции.</w:t>
      </w:r>
    </w:p>
    <w:p w:rsidR="00F941D6" w:rsidRPr="00F941D6" w:rsidRDefault="00F941D6" w:rsidP="00F941D6">
      <w:pPr>
        <w:pStyle w:val="SingleTxt"/>
      </w:pPr>
      <w:r w:rsidRPr="00F941D6">
        <w:t>5.</w:t>
      </w:r>
      <w:r w:rsidRPr="00F941D6">
        <w:tab/>
        <w:t>Региональные и страновые отделения УВКПЧ принимали активное участие в подготовке к Всемирной конференции, составляя информационные записки и способствуя организации обсуждений между представителями коренных народов их вклада в работу Конференции. В июле 2014 года отделение УВКПЧ в Гватемале оказало содействие в проведении двусторонних встреч с представителями коренных народов и Министерством иностранных дел для поощрения участия коренных народов в подготовительных мероприятиях к Всемирной конференции. Региональное отделение УВКПЧ для Южной Америки в Чили организовало в рамках межучрежденческого проекта с участием лидеров коренных народов национальное совещание коренных народов по подготовке к Всемирной конференции и приняло в нем участие. Целью данного совещания являлось поощрение участия лидеров коренных народов в работе Всемирной конференции и подготовка проекта итогового документа</w:t>
      </w:r>
      <w:r w:rsidR="005D577D">
        <w:rPr>
          <w:rStyle w:val="FootnoteReference"/>
        </w:rPr>
        <w:footnoteReference w:id="2"/>
      </w:r>
      <w:r w:rsidRPr="00F941D6">
        <w:t>.</w:t>
      </w:r>
    </w:p>
    <w:p w:rsidR="00F941D6" w:rsidRPr="00F941D6" w:rsidRDefault="00F941D6" w:rsidP="00F941D6">
      <w:pPr>
        <w:pStyle w:val="SingleTxt"/>
      </w:pPr>
      <w:r w:rsidRPr="00F941D6">
        <w:t>6.</w:t>
      </w:r>
      <w:r w:rsidRPr="00F941D6">
        <w:tab/>
        <w:t>В преддверии Всемирной конференции представители коренных народов уделяли первоочередное внимание необходимости введения более всеохватных процессов Организации Объединенных Наций и придания представительным органам коренных народов статуса, который бы способствовал их эффективному участию. В силу этого в итоговом документе содержится просьба к Генеральному секретарю препроводить Генеральной Ассамблее на ее семидесятой сессии, через Экономический и Социальный Совет, конкретные рекомендации по обеспечению условий для участия коренных народов в деятельности Организации Объединенных Наций.</w:t>
      </w:r>
    </w:p>
    <w:p w:rsidR="00F941D6" w:rsidRPr="00F941D6" w:rsidRDefault="00F941D6" w:rsidP="00F941D6">
      <w:pPr>
        <w:pStyle w:val="SingleTxt"/>
      </w:pPr>
      <w:r w:rsidRPr="00F941D6">
        <w:t>7.</w:t>
      </w:r>
      <w:r w:rsidRPr="00F941D6">
        <w:tab/>
        <w:t>После Всемирной конференции отделение УВКПЧ в Многонациональном Государстве Боливия скоординировало и начало диалог с различными учреждениями Организации Объединенных Наций с целью оказания технического содействия в разработке мер, адаптации и осуществлении обязательств, содержащихся в итоговом документе.</w:t>
      </w:r>
    </w:p>
    <w:p w:rsidR="00F941D6" w:rsidRPr="00F941D6" w:rsidRDefault="00F941D6" w:rsidP="00F941D6">
      <w:pPr>
        <w:pStyle w:val="SingleTxt"/>
      </w:pPr>
      <w:r w:rsidRPr="00F941D6">
        <w:t>8.</w:t>
      </w:r>
      <w:r w:rsidRPr="00F941D6">
        <w:tab/>
        <w:t>УВКПЧ продолжало играть активную роль в осуществлении различных межучрежденческих инициатив, являясь в отчетный период председателем Группы поддержки. Группа поддержки приняла активное участие в работе Всемирной конференции, после чего оказывала помощь в ходе последующей деятельности по осуществлению ее итогового документа, в котором признавалось большое значение ее роли в обеспечении скоординированных и согласованных действий Организации Объединенных Наций в отношении коренных народов.</w:t>
      </w:r>
    </w:p>
    <w:p w:rsidR="00F941D6" w:rsidRPr="00F941D6" w:rsidRDefault="00F941D6" w:rsidP="00F941D6">
      <w:pPr>
        <w:pStyle w:val="SingleTxt"/>
      </w:pPr>
      <w:r w:rsidRPr="00F941D6">
        <w:t>9.</w:t>
      </w:r>
      <w:r w:rsidRPr="00F941D6">
        <w:tab/>
        <w:t>Содействие такой последующей деятельности было предметом основного внимания в ходе ежегодного совещания Группы поддержки, организованного УВКПЧ в Женеве 1 и 2 декабря 2014 года. На этом совещании собрались координаторы по вопросам коренных народов из 17 учреждений, и активное участие в нем приняли Специальный докладчик по вопросу о правах коренных народов, председатель Постоянного форума по вопросам коренных народов и координатор Постоянного форума для Группы поддержки.</w:t>
      </w:r>
    </w:p>
    <w:p w:rsidR="00F941D6" w:rsidRPr="00F941D6" w:rsidRDefault="00F941D6" w:rsidP="00F941D6">
      <w:pPr>
        <w:pStyle w:val="SingleTxt"/>
      </w:pPr>
      <w:r w:rsidRPr="00F941D6">
        <w:t>10.</w:t>
      </w:r>
      <w:r w:rsidRPr="00F941D6">
        <w:tab/>
        <w:t xml:space="preserve">В рамках совещания Группа поддержки начала подготовку общесистемного плана действий, разработка которого должна осуществляться в консультации и сотрудничестве с коренными народами и государствами-членами. Группа поддержки обсудила уроки, которые можно было извлечь из других общесистемных планов действий Организации Объединенных Наций, в том числе по проблемам молодежи и гендерной проблематике, и выделила ключевые соображения, такие как необходимость руководствоваться Декларацией при составлении плана действий, важность участия региональных и страновых отделений Организации Объединенных Наций и актуальность повестки дня в области развития на период после 2015 года. Была создана небольшая неофициальная рабочая группа для дальнейшей </w:t>
      </w:r>
      <w:r w:rsidR="004F622F">
        <w:t>р</w:t>
      </w:r>
      <w:r w:rsidRPr="00F941D6">
        <w:t>аботы над планом действий в сотрудничестве с партнерами из числа коренных народов и государств-членов.</w:t>
      </w:r>
    </w:p>
    <w:p w:rsidR="00F941D6" w:rsidRPr="00F941D6" w:rsidRDefault="00F941D6" w:rsidP="00F941D6">
      <w:pPr>
        <w:pStyle w:val="SingleTxt"/>
      </w:pPr>
      <w:r w:rsidRPr="00F941D6">
        <w:t>11.</w:t>
      </w:r>
      <w:r w:rsidRPr="00F941D6">
        <w:tab/>
        <w:t>Группа поддержки также подвела итоги различных инициатив в области разработки и использования показателей, касающихся коренных народов, а сейчас работает над обеспечением поддержки практической реализации согласованных показателей, в том числе с целью их применения в связи с повесткой дня в области развития на период после 2015 года. Кроме того, она проанализировала пути поощрения национальных правозащитных учреждений для продвижения прав коренных народов на национальном и международном уровнях в соответствии с итоговым документом Всемирной конференции.</w:t>
      </w:r>
    </w:p>
    <w:p w:rsidR="00F941D6" w:rsidRPr="00F941D6" w:rsidRDefault="00F941D6" w:rsidP="00F941D6">
      <w:pPr>
        <w:pStyle w:val="SingleTxt"/>
      </w:pPr>
      <w:r w:rsidRPr="00F941D6">
        <w:t>12.</w:t>
      </w:r>
      <w:r w:rsidRPr="00F941D6">
        <w:tab/>
        <w:t>УВКПЧ также играло активную роль в повышении статуса коренных народов в контексте работы Совета по правам человека, в том числе посредством оказания поддержки Экспертному механизму по правам коренных народов, например, путем пересмотра мандата Советом по правам человека. В ходе двадцать девятой сессии Совета по правам человека в сентябре 2014 года УВКПЧ организовало тематическое обсуждение по вопросам коренных народов, посвященное предотвращению угрозы и защите коренных народов в рамках деятельности по уменьшению опасности бедствий, их предотвращения и мер по подготовке к ним.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B.</w:t>
      </w:r>
      <w:r w:rsidRPr="00F941D6">
        <w:tab/>
        <w:t xml:space="preserve">Инициатива Организации Объединенных Наций </w:t>
      </w:r>
      <w:r w:rsidR="004F622F">
        <w:t>«</w:t>
      </w:r>
      <w:r w:rsidRPr="00F941D6">
        <w:t>Партнерство в интересах коренных народов</w:t>
      </w:r>
      <w:r w:rsidR="004F622F">
        <w:t>»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13.</w:t>
      </w:r>
      <w:r w:rsidRPr="00F941D6">
        <w:tab/>
        <w:t xml:space="preserve">Инициатива Организации Объединенных Наций </w:t>
      </w:r>
      <w:r w:rsidR="004F622F">
        <w:t>«</w:t>
      </w:r>
      <w:r w:rsidRPr="00F941D6">
        <w:t>Партнерство в интересах коренных народов</w:t>
      </w:r>
      <w:r w:rsidR="004F622F">
        <w:t>»</w:t>
      </w:r>
      <w:r w:rsidRPr="00F941D6">
        <w:t>, являющаяся совместной инициативой УВКПЧ, Международной организации труда (МОТ), Детского фонда Организации Объединенных Наций (ЮНИСЕФ), Фонда Организации Объединенных Наций в области народонаселения (ЮНФПА) и Программы развития Организации Объединенных Наций (ПРООН), завершила деятельность в рамках своей четырехлетней стратегической программы на 2011–2014 годы. Осуществление Партнерства началось в 2012 году с реализации шести совместных программ Организации Объединенных Наций − в Многонациональном Государстве Боливия, Камеруне, Центральноафриканской Республике, Никарагуа и Конго, а также региональной программы в Юго-Восточной Азии. Эти программы были основаны на Декларации, Конвенции МОТ 1989 года о коренных народах и народах, ведущих племенной образ жизни (№ 169), и других ключевых стандартах и отражали выводы Специального докладчика, договорных органов и прочих механизмов по правам человека.</w:t>
      </w:r>
    </w:p>
    <w:p w:rsidR="00F941D6" w:rsidRPr="00F941D6" w:rsidRDefault="00F941D6" w:rsidP="00F941D6">
      <w:pPr>
        <w:pStyle w:val="SingleTxt"/>
      </w:pPr>
      <w:r w:rsidRPr="00F941D6">
        <w:t>14.</w:t>
      </w:r>
      <w:r w:rsidRPr="00F941D6">
        <w:tab/>
        <w:t>В деятельности Партнерства в рамках его шести совместных страновых программ и одного регионального проекта участвовало более 100 партнеров и более 5</w:t>
      </w:r>
      <w:r w:rsidR="004F622F">
        <w:t xml:space="preserve"> </w:t>
      </w:r>
      <w:r w:rsidRPr="00F941D6">
        <w:t>500 правительственных чиновников, представителей коренных народов и других основных заинтересованных сторон в рамках реализации инициатив по укреплению потенциала и подготовке кадров в Азии, Африке и Латинской Америке. Было подготовлено примерно 40 тематических исследований и публикаций, в том числе по вопросам, касающимся здоровья матери, репродуктивных прав, ВИЧ/СПИДа и условий в секторе лесоводства. Инициативы Партнерства в поддержку правовой и политической реформы и доступа к правосудию способствовали разработке национальных постановлений и пересмотру национальных и муниципальных законов и положений с целью обеспечить признание и включение прав коренных народов в местные и национальные правовые системы.</w:t>
      </w:r>
    </w:p>
    <w:p w:rsidR="00F941D6" w:rsidRPr="00F941D6" w:rsidRDefault="00F941D6" w:rsidP="00F941D6">
      <w:pPr>
        <w:pStyle w:val="SingleTxt"/>
      </w:pPr>
      <w:r w:rsidRPr="00F941D6">
        <w:t>15.</w:t>
      </w:r>
      <w:r w:rsidRPr="00F941D6">
        <w:tab/>
        <w:t>В настоящее время Совет Партнерства обсуждает способы согласования своего следу</w:t>
      </w:r>
      <w:r w:rsidR="004F622F">
        <w:t>ю</w:t>
      </w:r>
      <w:r w:rsidRPr="00F941D6">
        <w:t>щего этапа с общесистемным планом действий, утвержденным в итоговом документе Всемирной конференции по коренным народам.</w:t>
      </w:r>
    </w:p>
    <w:p w:rsidR="00F941D6" w:rsidRPr="00F941D6" w:rsidRDefault="00F941D6" w:rsidP="00F941D6">
      <w:pPr>
        <w:pStyle w:val="SingleTxt"/>
      </w:pPr>
      <w:r w:rsidRPr="00F941D6">
        <w:t>16.</w:t>
      </w:r>
      <w:r w:rsidRPr="00F941D6">
        <w:tab/>
        <w:t>В сентябре 2014 года региональное отделение УВКПЧ для Южной Америки в Сантьяго совместно с учреждениями Организации Объединенных Наций в Чили подготовили предложение на тему права детей и молодежи из числа коренных народов на получение консультаций, которое должно быть представлено Партнерству.</w:t>
      </w:r>
    </w:p>
    <w:p w:rsidR="004F622F" w:rsidRPr="004F622F" w:rsidRDefault="004F622F" w:rsidP="004F622F">
      <w:pPr>
        <w:pStyle w:val="SingleTxt"/>
        <w:spacing w:after="0" w:line="120" w:lineRule="exact"/>
        <w:rPr>
          <w:b/>
          <w:sz w:val="10"/>
        </w:rPr>
      </w:pPr>
    </w:p>
    <w:p w:rsidR="004F622F" w:rsidRPr="004F622F" w:rsidRDefault="004F622F" w:rsidP="004F622F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4F622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C.</w:t>
      </w:r>
      <w:r w:rsidRPr="00F941D6">
        <w:tab/>
        <w:t xml:space="preserve">Укрепление потенциала и участие коренных народов </w:t>
      </w:r>
      <w:r w:rsidR="004F622F">
        <w:br/>
      </w:r>
      <w:r w:rsidRPr="00F941D6">
        <w:t>в процессах Организации Объединенных Наций</w:t>
      </w:r>
    </w:p>
    <w:p w:rsidR="004F622F" w:rsidRPr="004F622F" w:rsidRDefault="004F622F" w:rsidP="004F622F">
      <w:pPr>
        <w:pStyle w:val="SingleTxt"/>
        <w:spacing w:after="0" w:line="120" w:lineRule="exact"/>
        <w:rPr>
          <w:sz w:val="10"/>
        </w:rPr>
      </w:pPr>
    </w:p>
    <w:p w:rsidR="004F622F" w:rsidRPr="004F622F" w:rsidRDefault="004F622F" w:rsidP="004F622F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17.</w:t>
      </w:r>
      <w:r w:rsidRPr="00F941D6">
        <w:tab/>
        <w:t>В целях содействия полному применению Декларации Секция по вопросам коренных народов УВКПЧ в 2014 году провела ряд учебных и информационных мероприятий для основных заинтересованных сторон, в число которых входили страновые группы Организации Объединенных Наций, сотрудники УВКПЧ, члены договорных органов по правам человека, организации коренных народов, правительственные чиновники, парламентарии и сотрудники национальных правозащитных учреждений.</w:t>
      </w:r>
    </w:p>
    <w:p w:rsidR="00F941D6" w:rsidRPr="00F941D6" w:rsidRDefault="00F941D6" w:rsidP="00F941D6">
      <w:pPr>
        <w:pStyle w:val="SingleTxt"/>
      </w:pPr>
      <w:r w:rsidRPr="00F941D6">
        <w:t>18.</w:t>
      </w:r>
      <w:r w:rsidRPr="00F941D6">
        <w:tab/>
        <w:t>В течение отчетного периода УВКПЧ продолжало наращивать потенциал и специальные знания представителей коренных народов путем проведения своей ежегодной учебной программы по вопросам международных правозащитных договоров и механизмов. В программе стипендий для представителей коренных народов 2014 года, которая осуществлялась в Женеве с 16 июня по 25 июля, принял участие в общей сложности 31 представитель коренных народов, включая 18</w:t>
      </w:r>
      <w:r w:rsidR="005D577D">
        <w:t> </w:t>
      </w:r>
      <w:r w:rsidRPr="00F941D6">
        <w:t>женщин, из Австралии, Алжира, Бангладеш, Бразилии, Бурунди, Гватемалы, Камбоджи, Колумбии, Ливии, Малайзии, Марокко, Мексики, Многонационального Государства Боливия, Мьянмы, Новой Зеландии, Объединенной Республики Танзания, Папуа-Новой Гвинеи, Российской Федерации, Руанды и Эквадора. Эти стипендиаты прошли теоретические и практические курсы по применению международных правозащитных документов и механизмов, с тем чтобы обеспечить более эффективное поощрение и защиту прав их соответствующих общин на международном уровне. Кроме того, четырем стипендиатам из числа представителей коренного населения, принявшим участие в этой программе в Женеве, была предоставлена возможность углубить знания и опыт путем участия в национальных или региональных стипендиях страновых отделений УВКПЧ в Российской Федерации, Гватемале, Мексике и Камеруне. Их активное участие и вклад в деятельность УВКПЧ получили весьма высокую оценку, а их знания проблематики коренных народов, полученные из первых рук, явились важным подспорьем в работе УВКПЧ по вопросам коренных народов. Для обеспечения коренным народам возможности обучения посредством прямого и реального участия в деятельности УВКПЧ Секция по вопросам коренных народов по-прежнему предоставляет четырехмесячную стипендию для представителей старшего поколения коренных народов, обеспечивающую обучение на рабочем месте.</w:t>
      </w:r>
    </w:p>
    <w:p w:rsidR="00F941D6" w:rsidRPr="00F941D6" w:rsidRDefault="00F941D6" w:rsidP="00F941D6">
      <w:pPr>
        <w:pStyle w:val="SingleTxt"/>
      </w:pPr>
      <w:r w:rsidRPr="00F941D6">
        <w:t>19.</w:t>
      </w:r>
      <w:r w:rsidRPr="00F941D6">
        <w:tab/>
        <w:t>Программы по укреплению потенциала для коренных народов осуществлялись не только штаб-квартирой, но и региональными и страновыми отделениями УВКПЧ. Например, советник по правам человека в Бангладеш совместно с Комиссией по правам человека Бангладеш выступили в качестве ресурса для региональной учебной программы по правам коренных народов в Бангладеш Азиатско-Тихоокеанского форума национальных учреждений по правам человека.</w:t>
      </w:r>
    </w:p>
    <w:p w:rsidR="00F941D6" w:rsidRPr="00F941D6" w:rsidRDefault="00F941D6" w:rsidP="00F941D6">
      <w:pPr>
        <w:pStyle w:val="SingleTxt"/>
      </w:pPr>
      <w:r w:rsidRPr="00F941D6">
        <w:t>20.</w:t>
      </w:r>
      <w:r w:rsidRPr="00F941D6">
        <w:tab/>
        <w:t xml:space="preserve">Страновое отделение УВКПЧ в Многонациональном Государстве Боливия провело учебные мероприятия, посвященные вопросам коллективных прав и использованию национальных и международных механизмов защиты, для многочисленных организаций коренных народов и стремилось развивать их понимание права на консультации. При взаимодействии с университетом коренных народов </w:t>
      </w:r>
      <w:r w:rsidR="004F622F">
        <w:t>«</w:t>
      </w:r>
      <w:r w:rsidRPr="00F941D6">
        <w:t>Апиагвайки Тупа</w:t>
      </w:r>
      <w:r w:rsidR="004F622F">
        <w:t>»</w:t>
      </w:r>
      <w:r w:rsidRPr="00F941D6">
        <w:t xml:space="preserve"> отделение разработало первую версию учебного курса под названием </w:t>
      </w:r>
      <w:r w:rsidR="004F622F">
        <w:t>«</w:t>
      </w:r>
      <w:r w:rsidRPr="00F941D6">
        <w:t>Права коренных народов в системе всеобщих прав человека и введение в культурный опыт</w:t>
      </w:r>
      <w:r w:rsidR="004F622F">
        <w:t>»</w:t>
      </w:r>
      <w:r w:rsidRPr="00F941D6">
        <w:t>. В настоящее время организована учеба по второй версии курса для новой группы лидеров, представляющих коренные народы восточных регионов, региона Чако и бассейна Амазонки.</w:t>
      </w:r>
    </w:p>
    <w:p w:rsidR="00F941D6" w:rsidRPr="00F941D6" w:rsidRDefault="00F941D6" w:rsidP="00F941D6">
      <w:pPr>
        <w:pStyle w:val="SingleTxt"/>
      </w:pPr>
      <w:r w:rsidRPr="00F941D6">
        <w:t>21.</w:t>
      </w:r>
      <w:r w:rsidRPr="00F941D6">
        <w:tab/>
        <w:t>Отделение в Многонациональном Государстве Боливия в координации с МОТ и окружной ассамблеей народа гуарани также организовало совместный практикум с целью информирования коренных народов о международных и региональных правозащитных механизмах и их подготовки по вопросам написания сообщений в эти механизмы.</w:t>
      </w:r>
    </w:p>
    <w:p w:rsidR="00F941D6" w:rsidRPr="00F941D6" w:rsidRDefault="00F941D6" w:rsidP="00F941D6">
      <w:pPr>
        <w:pStyle w:val="SingleTxt"/>
      </w:pPr>
      <w:r w:rsidRPr="00F941D6">
        <w:t>22.</w:t>
      </w:r>
      <w:r w:rsidRPr="00F941D6">
        <w:tab/>
        <w:t>Страновое отделение УВКПЧ в Колумбии провело практикум, посвященный основным понятиям экономических, социальных и культурных прав с акцентом на права коренных народов и афро-колумбийских общин. В июне 2014</w:t>
      </w:r>
      <w:r w:rsidR="00F80F08">
        <w:t> </w:t>
      </w:r>
      <w:r w:rsidRPr="00F941D6">
        <w:t>года региональное отделение УВКПЧ для Центральной Америки в Панаме организовало курсы подготовки кадров для молодежных организаций коренных народов по вопросам использования правозащитных механизмов с целью расширения их возможностей по представлению докладов специальным процедурам Совета по правам человека и в ходе второго цикла универсального периодического обзора.</w:t>
      </w:r>
    </w:p>
    <w:p w:rsidR="00F941D6" w:rsidRPr="00F941D6" w:rsidRDefault="00F941D6" w:rsidP="00F941D6">
      <w:pPr>
        <w:pStyle w:val="SingleTxt"/>
      </w:pPr>
      <w:r w:rsidRPr="00F941D6">
        <w:t>23.</w:t>
      </w:r>
      <w:r w:rsidRPr="00F941D6">
        <w:tab/>
        <w:t>В рамках Программы майя отделение в Гватемале разработало несколько учебных курсов, посвященных конкретно вопросам отправления правосудия, земли и территории и права на консультации. В целевую аудиторию данных курсов входили: Государственная прокуратура, Институт государственных адвокатов, Верховный суд и Конституционный суд. Управление также оказало поддержку Генеральной прокуратуре в разработке средств диагностики для обеспечения доступа коренных народов к правосудию. В итоге Группа по вопросам коренных народов при Генеральной прокуратуре разработала план действий, предусматривающий реформы внутренней политики и обеспечение специализированной подготовки для устных переводчиков, и наметила институциональную политику, уделяющую первоочередное внимание жертвам.</w:t>
      </w:r>
    </w:p>
    <w:p w:rsidR="00F941D6" w:rsidRPr="00F941D6" w:rsidRDefault="00F941D6" w:rsidP="00F941D6">
      <w:pPr>
        <w:pStyle w:val="SingleTxt"/>
      </w:pPr>
      <w:r w:rsidRPr="00F941D6">
        <w:t>24.</w:t>
      </w:r>
      <w:r w:rsidRPr="00F941D6">
        <w:tab/>
        <w:t>Отделение в Мексике также организовало учебные курсы по правам коренных народов для федеральных властей и консультировало представителей коренных общин по конкретным случаям.</w:t>
      </w:r>
    </w:p>
    <w:p w:rsidR="00F941D6" w:rsidRPr="00F941D6" w:rsidRDefault="00F941D6" w:rsidP="00F941D6">
      <w:pPr>
        <w:pStyle w:val="SingleTxt"/>
      </w:pPr>
      <w:r w:rsidRPr="00F941D6">
        <w:t>25.</w:t>
      </w:r>
      <w:r w:rsidRPr="00F941D6">
        <w:tab/>
        <w:t>Региональное отделение в Тихоокеанском регионе предоставило Ассоциации неправительственных организаций тихоокеанских островов экземпляры Декларации с целью повышения информированности о правах коренных народов в регионе. Ассоциация представляет собой региональную сеть координационных центров неправительственных организаций, расположенных в 22 странах и территориях Тихоокеанских островов.</w:t>
      </w:r>
    </w:p>
    <w:p w:rsidR="00F941D6" w:rsidRPr="00F941D6" w:rsidRDefault="00F941D6" w:rsidP="00F941D6">
      <w:pPr>
        <w:pStyle w:val="SingleTxt"/>
      </w:pPr>
      <w:r w:rsidRPr="00F941D6">
        <w:t>26.</w:t>
      </w:r>
      <w:r w:rsidRPr="00F941D6">
        <w:tab/>
        <w:t>Фонд добровольных взносов Организации Объединенных Наций для коренного населения, управляемый УВКПЧ при содействии совета попечителей, продолжал поддерживать участие организаций коренных народов в сессиях Постоянного форума по вопросам коренных народов, Экспертного механизма по правам коренных народов, Совета по правам человека, включая механизм универсального периодического обзора, и договорных органов.</w:t>
      </w:r>
    </w:p>
    <w:p w:rsidR="00F941D6" w:rsidRPr="00F941D6" w:rsidRDefault="00F941D6" w:rsidP="00F941D6">
      <w:pPr>
        <w:pStyle w:val="SingleTxt"/>
      </w:pPr>
      <w:r w:rsidRPr="00F941D6">
        <w:t>27.</w:t>
      </w:r>
      <w:r w:rsidRPr="00F941D6">
        <w:tab/>
        <w:t>Помимо поощрения участия представителей коренных народов в работе Всемирной конференции по коренным народам и интеграции стандартов в области прав человека в ее итоговый документ, УВКПЧ через Фонд добровольных взносов оказало поддержку участию коренных народов в Конференции и связанному с ней подготовительному процессу. Фонд финансировал участие 21 представителя коренных народов в подготовительных совещаниях и участие 84 представителей коренных народов в работе самой Конференции.</w:t>
      </w:r>
    </w:p>
    <w:p w:rsidR="00F941D6" w:rsidRPr="00F941D6" w:rsidRDefault="00F941D6" w:rsidP="00F941D6">
      <w:pPr>
        <w:pStyle w:val="SingleTxt"/>
      </w:pPr>
      <w:r w:rsidRPr="00F941D6">
        <w:t>28.</w:t>
      </w:r>
      <w:r w:rsidRPr="00F941D6">
        <w:tab/>
        <w:t xml:space="preserve">В 2014 году было выделено 66 субсидий для обеспечения участия представителей организаций и общин коренных народов, в том числе 25 </w:t>
      </w:r>
      <w:r w:rsidR="004F622F">
        <w:t>–</w:t>
      </w:r>
      <w:r w:rsidRPr="00F941D6">
        <w:t xml:space="preserve"> для тринадцатой сессии Постоянного форума по вопросам коренных народов; 20 </w:t>
      </w:r>
      <w:r w:rsidR="004F622F">
        <w:t>–</w:t>
      </w:r>
      <w:r w:rsidRPr="00F941D6">
        <w:t xml:space="preserve"> для седьмой сессии Экспертного механизма по правам коренных народов; 4 </w:t>
      </w:r>
      <w:r w:rsidR="004F622F">
        <w:t>–</w:t>
      </w:r>
      <w:r w:rsidRPr="00F941D6">
        <w:t xml:space="preserve"> для сессий Совета по правам человека; 2 </w:t>
      </w:r>
      <w:r w:rsidR="004F622F">
        <w:t>–</w:t>
      </w:r>
      <w:r w:rsidRPr="00F941D6">
        <w:t xml:space="preserve"> для сессий Рабочей группы по универсальному периодическому обзору; 5 </w:t>
      </w:r>
      <w:r w:rsidR="004F622F">
        <w:t>–</w:t>
      </w:r>
      <w:r w:rsidRPr="00F941D6">
        <w:t xml:space="preserve"> для сессий Комитета по правам человека; 1 </w:t>
      </w:r>
      <w:r w:rsidR="004F622F">
        <w:t>–</w:t>
      </w:r>
      <w:r w:rsidRPr="00F941D6">
        <w:t xml:space="preserve"> для сессий Комитета по ликвидации дискриминации в отношении женщин; 5 </w:t>
      </w:r>
      <w:r w:rsidR="004F622F">
        <w:t>–</w:t>
      </w:r>
      <w:r w:rsidRPr="00F941D6">
        <w:t xml:space="preserve"> для сессий Комитета по ликвидации расовой дискриминации; 1 </w:t>
      </w:r>
      <w:r w:rsidR="004F622F">
        <w:t>–</w:t>
      </w:r>
      <w:r w:rsidRPr="00F941D6">
        <w:t xml:space="preserve"> для сессий Комитета по правам ребенка; 1 </w:t>
      </w:r>
      <w:r w:rsidR="004F622F">
        <w:t>–</w:t>
      </w:r>
      <w:r w:rsidRPr="00F941D6">
        <w:t xml:space="preserve"> для сессий Комитета по экономическим, социальным и культурным правам и 2 </w:t>
      </w:r>
      <w:r w:rsidR="004F622F">
        <w:t>–</w:t>
      </w:r>
      <w:r w:rsidRPr="00F941D6">
        <w:t xml:space="preserve"> для сессий Комитета по правам инвалидов.</w:t>
      </w:r>
    </w:p>
    <w:p w:rsidR="00F941D6" w:rsidRPr="00F941D6" w:rsidRDefault="00F941D6" w:rsidP="00F941D6">
      <w:pPr>
        <w:pStyle w:val="SingleTxt"/>
      </w:pPr>
      <w:r w:rsidRPr="00F941D6">
        <w:t>29.</w:t>
      </w:r>
      <w:r w:rsidRPr="00F941D6">
        <w:tab/>
        <w:t xml:space="preserve">Совет попечителей отобрал 86 представителей общин и организаций коренных народов для участия в различных сессиях, включая 32 </w:t>
      </w:r>
      <w:r w:rsidR="004F622F">
        <w:t>–</w:t>
      </w:r>
      <w:r w:rsidRPr="00F941D6">
        <w:t xml:space="preserve"> для сессий Постоянного форума по вопросам коренных народов в 2015 году; 32 </w:t>
      </w:r>
      <w:r w:rsidR="004F622F">
        <w:t>–</w:t>
      </w:r>
      <w:r w:rsidRPr="00F941D6">
        <w:t xml:space="preserve"> для сессий Экспертного механизма по правам коренных народов; 6 </w:t>
      </w:r>
      <w:r w:rsidR="004F622F">
        <w:t>–</w:t>
      </w:r>
      <w:r w:rsidRPr="00F941D6">
        <w:t xml:space="preserve"> для сессий Совета по правам человека; 4 </w:t>
      </w:r>
      <w:r w:rsidR="004F622F">
        <w:t>–</w:t>
      </w:r>
      <w:r w:rsidRPr="00F941D6">
        <w:t xml:space="preserve"> для сессий Рабочей группы по универсальному периодическому обзору; 2 для сессий Комитета по правам человека; 1 </w:t>
      </w:r>
      <w:r w:rsidR="004F622F">
        <w:t>–</w:t>
      </w:r>
      <w:r w:rsidRPr="00F941D6">
        <w:t xml:space="preserve"> для сессий Комитета по ликвидации дискриминации в отношении женщин; 2 </w:t>
      </w:r>
      <w:r w:rsidR="004F622F">
        <w:t>–</w:t>
      </w:r>
      <w:r w:rsidRPr="00F941D6">
        <w:t xml:space="preserve"> для сессий Комитета по ликвидации расовой дискриминации; 2 </w:t>
      </w:r>
      <w:r w:rsidR="004F622F">
        <w:t>–</w:t>
      </w:r>
      <w:r w:rsidRPr="00F941D6">
        <w:t xml:space="preserve"> для сессий Комитета по правам ребенка; 3 </w:t>
      </w:r>
      <w:r w:rsidR="004F622F">
        <w:t>–</w:t>
      </w:r>
      <w:r w:rsidRPr="00F941D6">
        <w:t xml:space="preserve"> для сессий Комитета по экономическим, социальным и культурным правам; 1 </w:t>
      </w:r>
      <w:r w:rsidR="004F622F">
        <w:t>–</w:t>
      </w:r>
      <w:r w:rsidRPr="00F941D6">
        <w:t xml:space="preserve"> для сессий Комитета против пыток и 1 </w:t>
      </w:r>
      <w:r w:rsidR="004F622F">
        <w:t>–</w:t>
      </w:r>
      <w:r w:rsidRPr="00F941D6">
        <w:t xml:space="preserve"> для сессий Комитета по правам инвалидов. Кроме того, Совет выделил средства для участия представителей общин и организаций коренных народов в сессиях Совета по правам человека и договорных органов по правам человека, а также в универсальном периодическом обзоре, которые будут проводиться с сентября 2015 года по март 2016 года. Отбор будет осуществляться на межсессионных совещаниях, которые должны состояться в августе и ноябре 2015 года.</w:t>
      </w:r>
    </w:p>
    <w:p w:rsidR="00F941D6" w:rsidRPr="00F941D6" w:rsidRDefault="00F941D6" w:rsidP="00F941D6">
      <w:pPr>
        <w:pStyle w:val="SingleTxt"/>
      </w:pPr>
      <w:r w:rsidRPr="00F941D6">
        <w:t>30.</w:t>
      </w:r>
      <w:r w:rsidRPr="00F941D6">
        <w:tab/>
        <w:t>Фонд также продолжает использовать ресурсы для повышения способности коренных народов эффективно участвовать в совещаниях Организации Объединенных Наций. Например, в 2014 году Фонд организовал в Женеве и Нью-Йорке четыре учебные сессии по вопросам прав человека. Кроме того, в сотрудничестве со своими партнерами из числа неправительственных организаций Фонд оказал помощь представителям коренных народов в повышении целенаправленности их информационно-разъяснительной работы, адаптации выступлений к конкретным сессиям и внесении ими вклада в выполнение рекомендаций, разработанных правозащитными механизмами, и осуществление Декларации на национальном уровне.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</w:r>
      <w:r w:rsidRPr="00F941D6">
        <w:rPr>
          <w:lang w:val="en-GB"/>
        </w:rPr>
        <w:t>D</w:t>
      </w:r>
      <w:r w:rsidRPr="00F941D6">
        <w:t>.</w:t>
      </w:r>
      <w:r w:rsidRPr="00F941D6">
        <w:tab/>
        <w:t>Справочные материалы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31.</w:t>
      </w:r>
      <w:r w:rsidRPr="00F941D6">
        <w:tab/>
        <w:t>УВКПЧ продолжает оказывать поддержку парламентариям в выполнении их роли в деле защиты прав коренных народов. Руководство для парламентариев</w:t>
      </w:r>
      <w:r w:rsidR="005D577D">
        <w:rPr>
          <w:rStyle w:val="FootnoteReference"/>
        </w:rPr>
        <w:footnoteReference w:id="3"/>
      </w:r>
      <w:r w:rsidRPr="00F941D6">
        <w:t>, подготовленное совместно с ПРООН, Международным фондом сельскохозяйственного развития, Межпарламентским союзом и Секретариатом Постоянного форума по вопросам коренных народов, было официально выпущено в рамках Всемирной конференции по коренным народам в сентябре 2014 года.</w:t>
      </w:r>
    </w:p>
    <w:p w:rsidR="00F941D6" w:rsidRPr="00F941D6" w:rsidRDefault="00F941D6" w:rsidP="00F941D6">
      <w:pPr>
        <w:pStyle w:val="SingleTxt"/>
      </w:pPr>
      <w:r w:rsidRPr="00F941D6">
        <w:t>32.</w:t>
      </w:r>
      <w:r w:rsidRPr="00F941D6">
        <w:tab/>
        <w:t>В результате масштабных консультаций УВКПЧ и Азиатско-Тихоокеанский форум национальных правозащитных учреждений завершили в 2013 году подготовку руководства</w:t>
      </w:r>
      <w:r w:rsidR="005D577D">
        <w:rPr>
          <w:rStyle w:val="FootnoteReference"/>
        </w:rPr>
        <w:footnoteReference w:id="4"/>
      </w:r>
      <w:r w:rsidRPr="00F941D6">
        <w:t>. Этот документ был переведен на русский, французский и испанский языки, а затем опубликован в июне 2014 года Секцией по вопросам коренных народов и меньшинств и региональным отделением УВКПЧ для Южной Африки. Национальные правозащитные учреждения из Анголы, Зимбабве, Кении, Намибии, Объединенной Республики Танзания, Уганды и Южной Африки приняли участие в курсе учебной подготовки, который углубил их понимание путей реализации Декларации на страновом уровне. В октябре 2014 года в Красноярске, Российская Федерация, было организовано совещание для обсуждения роли национальных правозащитных учреждений в последующей деятельности по осуществлению итогового документа Всемирной конференции по коренным народам.</w:t>
      </w:r>
    </w:p>
    <w:p w:rsidR="00F941D6" w:rsidRPr="00F941D6" w:rsidRDefault="00F941D6" w:rsidP="00F941D6">
      <w:pPr>
        <w:pStyle w:val="SingleTxt"/>
      </w:pPr>
      <w:r w:rsidRPr="00F941D6">
        <w:t>33.</w:t>
      </w:r>
      <w:r w:rsidRPr="00F941D6">
        <w:tab/>
        <w:t>Страновое отделение УВКПЧ в Многонациональном Государстве Боливия опубликовало сборник международных норм, касающихся защиты прав коренных народов, информационную брошюру о праве на свободную, предварительную и осознанную консультацию и три исследования, посвященные системам принятия решений коренных народов и наций (Капитанства Альто-Парапети, Организации коренного народа мосетен и Нации Хача-Карангас).</w:t>
      </w:r>
    </w:p>
    <w:p w:rsidR="00F941D6" w:rsidRPr="00F941D6" w:rsidRDefault="00F941D6" w:rsidP="00F941D6">
      <w:pPr>
        <w:pStyle w:val="SingleTxt"/>
      </w:pPr>
      <w:r w:rsidRPr="00F941D6">
        <w:t>34.</w:t>
      </w:r>
      <w:r w:rsidRPr="00F941D6">
        <w:tab/>
        <w:t>Страновое отделение УВКПЧ в Колумбии опубликовало обновленные варианты своих публикаций по вопросам права на консультации и предварительное, свободное и осознанное согласие.</w:t>
      </w:r>
    </w:p>
    <w:p w:rsidR="00F80F08" w:rsidRPr="00F80F08" w:rsidRDefault="00F80F08" w:rsidP="00F80F08">
      <w:pPr>
        <w:pStyle w:val="SingleTxt"/>
        <w:spacing w:after="0" w:line="120" w:lineRule="exact"/>
        <w:rPr>
          <w:b/>
          <w:sz w:val="10"/>
        </w:rPr>
      </w:pPr>
    </w:p>
    <w:p w:rsidR="00F80F08" w:rsidRPr="00F80F08" w:rsidRDefault="00F80F08" w:rsidP="00F80F08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80F0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E.</w:t>
      </w:r>
      <w:r w:rsidRPr="00F941D6">
        <w:tab/>
        <w:t xml:space="preserve">Поддержка УВКПЧ прав коренных народов на страновом </w:t>
      </w:r>
      <w:r w:rsidR="00F80F08">
        <w:br/>
      </w:r>
      <w:r w:rsidRPr="00F941D6">
        <w:t>и региональном уровнях</w:t>
      </w:r>
    </w:p>
    <w:p w:rsidR="00F80F08" w:rsidRPr="00F80F08" w:rsidRDefault="00F80F08" w:rsidP="00F80F08">
      <w:pPr>
        <w:pStyle w:val="SingleTxt"/>
        <w:spacing w:after="0" w:line="120" w:lineRule="exact"/>
        <w:rPr>
          <w:sz w:val="10"/>
        </w:rPr>
      </w:pPr>
    </w:p>
    <w:p w:rsidR="00F80F08" w:rsidRPr="00F80F08" w:rsidRDefault="00F80F08" w:rsidP="00F80F08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35.</w:t>
      </w:r>
      <w:r w:rsidRPr="00F941D6">
        <w:tab/>
        <w:t>Отделения УВКПЧ на местах провели ряд мероприятий по правам коренных народов на региональном и страновом уровнях, включая оказание поддержки мандатариям специальных процедур. В настоящем разделе изложены избранные проекты, сгруппированные по взаимосвязанным областям. Например, отсутствие консультаций или исключение из проектов в области развития или добычи полезных ископаемых может привести к проявлению различных форм насилия.</w:t>
      </w:r>
    </w:p>
    <w:p w:rsidR="00F80F08" w:rsidRPr="00F80F08" w:rsidRDefault="00F80F08" w:rsidP="00F80F08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F80F08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1.</w:t>
      </w:r>
      <w:r w:rsidRPr="00F941D6">
        <w:tab/>
        <w:t>Право на участие, консультации и свободное, предварительное и осознанное согласие</w:t>
      </w:r>
    </w:p>
    <w:p w:rsidR="00F80F08" w:rsidRPr="00F80F08" w:rsidRDefault="00F80F08" w:rsidP="00F80F08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36.</w:t>
      </w:r>
      <w:r w:rsidRPr="00F941D6">
        <w:tab/>
        <w:t>В Многонациональном Государстве Боливия отделение оказало техническую помощь в разработке Закона о консультациях, в том числе посредством подготовки двух юридических заключений, устанавливающих международные рамки прав человека. В мае 2014 года Президент представил в парламент законопроект о предварительных, свободных и осознанных консультациях. Отделение считает, что его безотлагательное принятие будет значительно способствовать повышению уважения коллективных прав коренных народов.</w:t>
      </w:r>
    </w:p>
    <w:p w:rsidR="00F941D6" w:rsidRPr="00F941D6" w:rsidRDefault="00F941D6" w:rsidP="00F941D6">
      <w:pPr>
        <w:pStyle w:val="SingleTxt"/>
      </w:pPr>
      <w:r w:rsidRPr="00F941D6">
        <w:t>37.</w:t>
      </w:r>
      <w:r w:rsidRPr="00F941D6">
        <w:tab/>
        <w:t>Отделение Многонационального Государства Боливия также подготовило юридическое заключение, направленное на обеспечение соблюдения международных стандартов в рамках консультаций по проектам добычи полезных ископаемых. Благодаря этому государство взяло на себя расходы, связанные с процессом консультаций при разработке законопроекта. Закон № 535 о горном промысле и металлургии, принятый в мае 2014 года, признает право коренных народов пользоваться благами от разработки ресурсов, находящихся на их землях, и применение коллективного права на предварительные, свободные и осознанные консультации. Однако сфера применения этого закона распространяется только на новые контракты на разработку месторождений и ограничивается этапом разработки, он не предписывает проведение консультаций и получение согласия на этапе поисково-разведочных работ. Позиция УВКПЧ заключается в том, что положения закона, затрагивающие интересы коренных народов, должны составляться после консультации с организациями коренных народов.</w:t>
      </w:r>
    </w:p>
    <w:p w:rsidR="00F941D6" w:rsidRPr="00F941D6" w:rsidRDefault="00F941D6" w:rsidP="00F941D6">
      <w:pPr>
        <w:pStyle w:val="SingleTxt"/>
      </w:pPr>
      <w:r w:rsidRPr="00F941D6">
        <w:t>38.</w:t>
      </w:r>
      <w:r w:rsidRPr="00F941D6">
        <w:tab/>
        <w:t>Для поощрения соблюдения права на консультации отделение Многонационального Государства Боливия также способствовало включению вопросов о правах человека в работу международной конференции по нефти и газу и провело несколько встреч с соответствующими министерствами.</w:t>
      </w:r>
    </w:p>
    <w:p w:rsidR="00F941D6" w:rsidRPr="00F941D6" w:rsidRDefault="00F941D6" w:rsidP="00F941D6">
      <w:pPr>
        <w:pStyle w:val="SingleTxt"/>
      </w:pPr>
      <w:r w:rsidRPr="00F941D6">
        <w:t>39.</w:t>
      </w:r>
      <w:r w:rsidRPr="00F941D6">
        <w:tab/>
        <w:t>Что касается Колумбии, то УВКПЧ продолжает призывать к проведению социального диалога по вопросам государственной политики в отношении участия, консультаций и представления интересов общин коренных народов. Оно продолжает работать с правообладателями над укреплением их организаций и разработкой протоколов взаимодействия с властями и торгово-промышленными предприятиями.</w:t>
      </w:r>
    </w:p>
    <w:p w:rsidR="00F941D6" w:rsidRPr="00F941D6" w:rsidRDefault="00F941D6" w:rsidP="00F941D6">
      <w:pPr>
        <w:pStyle w:val="SingleTxt"/>
      </w:pPr>
      <w:r w:rsidRPr="00F941D6">
        <w:t>40.</w:t>
      </w:r>
      <w:r w:rsidRPr="00F941D6">
        <w:tab/>
      </w:r>
      <w:r w:rsidRPr="00F941D6">
        <w:rPr>
          <w:bCs/>
        </w:rPr>
        <w:t>Отделение в Гватемале наблюдало за различными социальными протестами</w:t>
      </w:r>
      <w:r w:rsidRPr="00F941D6">
        <w:t xml:space="preserve"> коренных народов, поскольку диалог с властью на высоком уровне оказался неэффективным. Оно также предоставило помощь общинам иксиль народности майя в Сан-Хуан-Коцаль, утверждавшим, что государство не выполнило свое обязательство провести консультации с коренными народами. В апреле 2015 года было вынесено постановление суда по этому делу в пользу исков общин.</w:t>
      </w:r>
    </w:p>
    <w:p w:rsidR="00F941D6" w:rsidRPr="00F941D6" w:rsidRDefault="00F941D6" w:rsidP="00F941D6">
      <w:pPr>
        <w:pStyle w:val="SingleTxt"/>
      </w:pPr>
      <w:r w:rsidRPr="00F941D6">
        <w:t>41.</w:t>
      </w:r>
      <w:r w:rsidRPr="00F941D6">
        <w:tab/>
        <w:t>В Мексике отделение документально фиксировало и отслеживало консультационные процессы, а также поддерживало контакт с различными заинтересованными сторонами, в том числе с федеральными, государственными и муниципальными органами власти и организациями гражданского общества. Отделение наладило канал связи между коренными народами и государственными органами, отвечающими за развитие консультационных процессов в соответствии с международными стандартами. Кроме того, оно представило судебным органам информацию о стандартах в отношении прав коренных народов, а точнее о признании обычаев и традиций и традиционных правовых систем, в связи с делом о предполагаемом произвольном аресте одного из лидеров коренных народов.</w:t>
      </w:r>
    </w:p>
    <w:p w:rsidR="00F941D6" w:rsidRPr="00F941D6" w:rsidRDefault="00F941D6" w:rsidP="00F941D6">
      <w:pPr>
        <w:pStyle w:val="SingleTxt"/>
      </w:pPr>
      <w:r w:rsidRPr="00F941D6">
        <w:t>42.</w:t>
      </w:r>
      <w:r w:rsidRPr="00F941D6">
        <w:tab/>
        <w:t>В контексте Всемирной конференции по коренным народам региональное отделение для Центральной Америки организовало два практикума с целью стимулирования более всеохватного диалога между коренными народами и правительством Коста-Рики, в ходе которых был распространен итоговый документ Всемирной конференции. В результате представители коренных народов и государственных органов согласились с необходимостью возобновить диалог, уделяя особое внимание вопросу землевладения. Региональное отделение совместно с координатором-резидентом Организации Объединенных Наций, МОТ и национальным правозащитным учреждением стремятся расширять диалог, с тем чтобы охватить другие неотложные проблемы, с которыми сталкиваются коренные народы.</w:t>
      </w:r>
    </w:p>
    <w:p w:rsidR="00F941D6" w:rsidRPr="00F941D6" w:rsidRDefault="00F941D6" w:rsidP="00F941D6">
      <w:pPr>
        <w:pStyle w:val="SingleTxt"/>
      </w:pPr>
      <w:r w:rsidRPr="00F941D6">
        <w:t>43.</w:t>
      </w:r>
      <w:r w:rsidRPr="00F941D6">
        <w:tab/>
        <w:t>В Панаме продолжил свою работу круглый стол коренных народов, учрежденный УВКПЧ и Управлением координатора-резидента с целью оказания содействия в ратификации Конвенции МОТ 1989 года о коренных народах и народах, ведущих племенной образ жизни (№ 169), и принятии закона о национальном плане развития для коренных народов. Региональный представитель и координатор-резидент способствовали налаживанию диалога между коренными народами, выступающими против строительства плотины гидроэлектростанции Барро Бланко, и правительственной комиссией высокого уровня, назначенной президентом и возглавляемой вице-президентом и министром иностранных дел.</w:t>
      </w:r>
    </w:p>
    <w:p w:rsidR="00F941D6" w:rsidRPr="00F941D6" w:rsidRDefault="00F941D6" w:rsidP="00F941D6">
      <w:pPr>
        <w:pStyle w:val="SingleTxt"/>
      </w:pPr>
      <w:r w:rsidRPr="00F941D6">
        <w:t>44.</w:t>
      </w:r>
      <w:r w:rsidRPr="00F941D6">
        <w:tab/>
        <w:t>Аналогичным образом региональное отделение УВКПЧ для Южной Америки в Сантьяго, наряду с другими учреждениями Организации Объединенных Наций в Чили, подняло вопрос о необходимости проведения всеохватных правительственных консультаций с коренными народами, подчеркивая потребность в обеспечении участия женщин и детей этих народов.</w:t>
      </w:r>
    </w:p>
    <w:p w:rsidR="00F941D6" w:rsidRPr="00F941D6" w:rsidRDefault="00F941D6" w:rsidP="00F941D6">
      <w:pPr>
        <w:pStyle w:val="SingleTxt"/>
      </w:pPr>
      <w:r w:rsidRPr="00F941D6">
        <w:t>45.</w:t>
      </w:r>
      <w:r w:rsidRPr="00F941D6">
        <w:tab/>
        <w:t>Что касается Непала, то УВКПЧ в сотрудничестве с Канцелярией координатора-резидента организовало два совещания на окружном уровне с участием заинтересованных сторон, целью которых являлось расширение диалога по вопросам поощрения прав коренных народов в стране между членами Учредительного собрания, представителями гражданского общества и коренных народов. Было отмечено, что участие в процессах принятия решений играет решающую роль в предотвращении конфликтов и поощрении диалога.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5D577D" w:rsidP="005D57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941D6" w:rsidRPr="00F941D6">
        <w:t>2.</w:t>
      </w:r>
      <w:r w:rsidR="00F941D6" w:rsidRPr="00F941D6">
        <w:tab/>
        <w:t xml:space="preserve">Признание, независимое управление, экономические, социальные </w:t>
      </w:r>
      <w:r>
        <w:br/>
      </w:r>
      <w:r w:rsidR="00F941D6" w:rsidRPr="00F941D6">
        <w:t>и культурные права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46.</w:t>
      </w:r>
      <w:r w:rsidRPr="00F941D6">
        <w:tab/>
        <w:t>В Колумбии отделение принимало участие в совещаниях межведомственной рабочей группы, представляющей собой форум для правительства департамента Амазонки, ассоциаций традиционных органов власти коренных народов и экологических организаций, позволяющий вести межкультурный диалог и предоставляющий коренным народам возможность выражать свои требования в отношении их систем образования и здравоохра</w:t>
      </w:r>
      <w:r w:rsidR="00F80F08">
        <w:t>не</w:t>
      </w:r>
      <w:r w:rsidRPr="00F941D6">
        <w:t>ния, территории и правительства. Было проведено три совещания с заинтересованными учреждениями, цель которых заключалась в иллюстрации трудностей в процессе применения Закона о жертвах и возвращении земельной собственности и обмене соответствующим опытом. Отделение в Колумбии также стремится улучшить координацию между системами здравоохранения коренных народов и страны. Оно следит за последующими мерами, принимаемыми в рамках соответствующих дел, таких как гибель детей коренных народов в Чоко и Рио-Сусио, и в связи с отсутствием доступа коренных народов к медицинскому обслуживанию в бассейне Амазонки. Оно отслеживает случаи отравления среди населения и заражения земель ртутью и цианидом в результате добычи золота. Для привлечения внимания к критическому состоянию здравоохранения коренных народов и афро-колумбийцев и крайней уязвимости народности итну в Арауке, представитель отделения в Колумбии и омбудсмен посетили Чоко и Арауку с целью привлечения большего внимания к критическому состоянию здравоохранения коренных народов и афро-колумбийцев, а также к крайней уязвимости народности итну в Арауке.</w:t>
      </w:r>
    </w:p>
    <w:p w:rsidR="00F941D6" w:rsidRPr="00F941D6" w:rsidRDefault="00F941D6" w:rsidP="00F941D6">
      <w:pPr>
        <w:pStyle w:val="SingleTxt"/>
      </w:pPr>
      <w:r w:rsidRPr="00F941D6">
        <w:t>47.</w:t>
      </w:r>
      <w:r w:rsidRPr="00F941D6">
        <w:tab/>
        <w:t>Отделение в Многонациональном Государстве Боливия продолжало следить за ходом рассмотрения заявлений шести муниципалитетов о придании статуса автономии, поданных в Многонациональный конституционный суд, четыре из которых были объявлены конституционным.</w:t>
      </w:r>
    </w:p>
    <w:p w:rsidR="00F941D6" w:rsidRPr="00F941D6" w:rsidRDefault="00F941D6" w:rsidP="00F941D6">
      <w:pPr>
        <w:pStyle w:val="SingleTxt"/>
      </w:pPr>
      <w:r w:rsidRPr="00F941D6">
        <w:t>48.</w:t>
      </w:r>
      <w:r w:rsidRPr="00F941D6">
        <w:rPr>
          <w:bCs/>
        </w:rPr>
        <w:tab/>
        <w:t>Отделение в Гватемале совершило миссии вглубь страны</w:t>
      </w:r>
      <w:r w:rsidRPr="00F941D6">
        <w:t xml:space="preserve"> для оценки положения в области прав коренных народов, особенно в том, что касается ведения сельского хозяйства и разработки природных ресурсов на территориях коренных народов в департаментах Уэуэтенанго, Киче, Альта-Верапас, Чикимула и муниципалитетах Сан-Хуан-Сакатепекес и Сан-Хосе-дель-Гольфо. Отделение также оказало техническую помощь группе по вопросам гендерной проблематики и культурного разнообразия Министерства охраны окружающей среды и природных ресурсов. В августе 2014 года отделение организовало ряд мероприятий по оценке экологических и социальных последствий с участием различных субъектов, включая чиновников министерства, Национального совета охраняемых зон, Национального института леса и представителей общин коренных народов. В</w:t>
      </w:r>
      <w:r w:rsidR="00F80F08">
        <w:t> </w:t>
      </w:r>
      <w:r w:rsidRPr="00F941D6">
        <w:t xml:space="preserve">этой связи было проведено тематическое обсуждение на тему </w:t>
      </w:r>
      <w:r w:rsidR="004F622F">
        <w:t>«</w:t>
      </w:r>
      <w:r w:rsidRPr="00F941D6">
        <w:t>Руководящие принципы предпринимательской деятельности в аспекте прав человека</w:t>
      </w:r>
      <w:r w:rsidR="004F622F">
        <w:t>»</w:t>
      </w:r>
      <w:r w:rsidRPr="00F941D6">
        <w:t xml:space="preserve">. Кроме того, отделение в Гватемале и национальное правозащитное учреждение дали оценку плану </w:t>
      </w:r>
      <w:r w:rsidR="004F622F">
        <w:t>«</w:t>
      </w:r>
      <w:r w:rsidRPr="00F941D6">
        <w:t>Нулевой голод</w:t>
      </w:r>
      <w:r w:rsidR="004F622F">
        <w:t>»</w:t>
      </w:r>
      <w:r w:rsidRPr="00F941D6">
        <w:t xml:space="preserve"> </w:t>
      </w:r>
      <w:r w:rsidR="004F622F">
        <w:t>–</w:t>
      </w:r>
      <w:r w:rsidRPr="00F941D6">
        <w:t xml:space="preserve"> стратегии правительства, направленной на искоренение хронического и острого недоедания в стране. Отделение также оказывало содействие различным субъектам, участвующим в осуществлении постановления национального суда о нарушении права на питание пяти детей народа чорти, в котором предусматривалась разработка протокола, устанавливающего право на питание на административном уровне.</w:t>
      </w:r>
    </w:p>
    <w:p w:rsidR="00F941D6" w:rsidRPr="00F941D6" w:rsidRDefault="00F941D6" w:rsidP="00F941D6">
      <w:pPr>
        <w:pStyle w:val="SingleTxt"/>
      </w:pPr>
      <w:r w:rsidRPr="00F941D6">
        <w:t>49.</w:t>
      </w:r>
      <w:r w:rsidRPr="00F941D6">
        <w:tab/>
        <w:t>Что касается Демократической Республики Конго, то, согласно оценке Совместного отделения Организации Объединенных Наций по правам человека, доступ пигмеев к здравоохранению и образованию очень ограничен, так как как они живут в отдаленных районах страны.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5D577D" w:rsidP="005D57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941D6" w:rsidRPr="00F941D6">
        <w:t>3.</w:t>
      </w:r>
      <w:r w:rsidR="00F941D6" w:rsidRPr="00F941D6">
        <w:tab/>
        <w:t>Насилие в отношении коренных народов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50.</w:t>
      </w:r>
      <w:r w:rsidRPr="00F941D6">
        <w:tab/>
        <w:t>В Демократической Республике Конго исключение из общественной жизни, дискриминация и крайняя маргинализация привели не только к негативным последствиям для здоровья, но и к росту напряженности в отношениях между общинами. С 16 по 19 сентября 2014 года миссия совместного отделения ООН по правам человека по расследованию в городе Кабало, провинция Катанга, получила тревожные сообщения о нарушениях прав человека, включая убийства и бесчеловечное, жестокое и унижающее достоинство обращение, а также похищения и грабежи. Эти нарушения были предположительно совершены вооруженными формированиями банту и бузолезоль-луба и направлены главным образом против пигмеев батва.</w:t>
      </w:r>
    </w:p>
    <w:p w:rsidR="00F941D6" w:rsidRPr="00F941D6" w:rsidRDefault="00F941D6" w:rsidP="00F941D6">
      <w:pPr>
        <w:pStyle w:val="SingleTxt"/>
      </w:pPr>
      <w:r w:rsidRPr="00F941D6">
        <w:t>51.</w:t>
      </w:r>
      <w:r w:rsidRPr="00F941D6">
        <w:tab/>
        <w:t xml:space="preserve">Совместное отделение Организации Объединенных Наций по правам человека провело расследование еще одного недавнего крупномасштабного нападения, произошедшего в центре для внутренне перемещенных лиц в Ньюнзу 30 мая 2015 года и предположительно совершенного вооруженным формированием банту-луба под названием </w:t>
      </w:r>
      <w:r w:rsidR="004F622F">
        <w:t>«</w:t>
      </w:r>
      <w:r w:rsidRPr="00F941D6">
        <w:t>Бойцы Катанги</w:t>
      </w:r>
      <w:r w:rsidR="004F622F">
        <w:t>»</w:t>
      </w:r>
      <w:r w:rsidRPr="00F941D6">
        <w:t>, которое привело к многочисленным нарушениям прав человека, в том числе к 44 убийствам, 8 изнасилованиям и 57</w:t>
      </w:r>
      <w:r w:rsidR="00F80F08">
        <w:t> </w:t>
      </w:r>
      <w:r w:rsidRPr="00F941D6">
        <w:t>случаям похищения. Жертвами являлись главным образом представители племени пигмеев батва.</w:t>
      </w:r>
    </w:p>
    <w:p w:rsidR="00F941D6" w:rsidRPr="00F941D6" w:rsidRDefault="00F941D6" w:rsidP="00F941D6">
      <w:pPr>
        <w:pStyle w:val="SingleTxt"/>
      </w:pPr>
      <w:r w:rsidRPr="00F941D6">
        <w:t>52.</w:t>
      </w:r>
      <w:r w:rsidRPr="00F941D6">
        <w:tab/>
        <w:t>Совместное отделение Организации Объединенных Наций по правам человека также следило за арестом активиста неправительственной организации из племени пигмеев батва, который был обвинен в разжигании ненависти. После разбирательства в суде высшей инстанции он был освобожден. В другом символичном деле Совместное отделение по правам человека Организации Объединенных Наций и Миссия Организации Объединенных Наций по стабилизации в Демократической Республике Конго 19 мая 2015 года взяли под защиту активиста племени батва, а позднее перевезли его из Ньюнзу в безопасное место. По</w:t>
      </w:r>
      <w:r w:rsidR="00F80F08">
        <w:t> </w:t>
      </w:r>
      <w:r w:rsidRPr="00F941D6">
        <w:t>непроверенным данным, представители вооруженного формирования луба угрожали ему, поскольку тот выступил против руководства формирования, сожгли его дом и вынудили его семью скрываться.</w:t>
      </w:r>
    </w:p>
    <w:p w:rsidR="00F941D6" w:rsidRPr="00F941D6" w:rsidRDefault="00F941D6" w:rsidP="00F941D6">
      <w:pPr>
        <w:pStyle w:val="SingleTxt"/>
      </w:pPr>
      <w:r w:rsidRPr="00F941D6">
        <w:t>53.</w:t>
      </w:r>
      <w:r w:rsidRPr="00F941D6">
        <w:tab/>
        <w:t>В Многонациональном Государстве Боливия отделение выразило обеспокоенность отсутствием полицейской защиты лидеров племен ямпара и кара-кара во время всенощного бдения в июне 2014 года, когда они подверглись физическому насилию и дискриминацион</w:t>
      </w:r>
      <w:r w:rsidR="00F80F08">
        <w:t>н</w:t>
      </w:r>
      <w:r w:rsidRPr="00F941D6">
        <w:t>ому обращению. Местные крестьяне также разрушили символы власти коренных народов. Кроме того, были отмечены акты насилия между группой руководителей, входящих в состав Национального совета айлус и маркас из Кулассуйу.</w:t>
      </w:r>
    </w:p>
    <w:p w:rsidR="00F941D6" w:rsidRPr="00F941D6" w:rsidRDefault="00F941D6" w:rsidP="00F941D6">
      <w:pPr>
        <w:pStyle w:val="SingleTxt"/>
      </w:pPr>
      <w:r w:rsidRPr="00F941D6">
        <w:t>54.</w:t>
      </w:r>
      <w:r w:rsidRPr="00F941D6">
        <w:tab/>
        <w:t>Отделение в Колумбии продолжало деятельность по наблюдению на местах в бассейне Амазонки, Кауке, Чоко, Нариньо, Путумайо и на Карибском побережье, где вооруженные группировки совершили акты насилия, в том числе и убийства лидеров. Также вызывают обеспокоенность ситуации, когда законный и незаконный горный промысел приводил к вспышкам насилия, например, в Ла-Тома, где горняки-нелегалы совершили акты насилия, включая сексуальное насилие, в отношении представительниц женской организации на их территории. Организация обратилась к УВКПЧ с просьбой о содействии, так как ее члены находятся под угрозой и нуждаются в защите.</w:t>
      </w:r>
    </w:p>
    <w:p w:rsidR="00F941D6" w:rsidRPr="00F941D6" w:rsidRDefault="00F941D6" w:rsidP="00F941D6">
      <w:pPr>
        <w:pStyle w:val="SingleTxt"/>
      </w:pPr>
      <w:r w:rsidRPr="00F941D6">
        <w:t>55.</w:t>
      </w:r>
      <w:r w:rsidRPr="00F941D6">
        <w:tab/>
        <w:t xml:space="preserve">Отделение в Гватемале провело диалог с властями коренных народов Тотоникапан, Солола, Чичикастенанго, Небахе и Киче для оценки положения в области прав коренных народов. В продолжение этого диалога отделение провело ряд миссий по наблюдению с целью выявления положительных примеров усилий по предупреждению насилия в общинах коренных народов. Отделение в Гватемале также проводило регулярные встречи с группой по анализу конфликтов национального правозащитного учреждения с целью обмена информацией о шести приоритетных конфликтах и разработки общей стратегии, в том числе в отношении процесса устранения нарушений прав человека, имевших место в восьмидесятые из-за строительства плотины Чиксой, а также в отношении нынешнего конфликта в муниципалитете Сан-Хуан-Сакатепекес, связанного со строительством бетонного завода компании </w:t>
      </w:r>
      <w:r w:rsidR="004F622F">
        <w:t>«</w:t>
      </w:r>
      <w:r w:rsidRPr="00F941D6">
        <w:t>Сементос прогресо</w:t>
      </w:r>
      <w:r w:rsidR="004F622F">
        <w:t>»</w:t>
      </w:r>
      <w:r w:rsidRPr="00F941D6">
        <w:t xml:space="preserve">. Отделение в Гватемале и национальное правозащитное учреждение были определены в качестве </w:t>
      </w:r>
      <w:r w:rsidR="004F622F">
        <w:t>«</w:t>
      </w:r>
      <w:r w:rsidRPr="00F941D6">
        <w:t>почетных свидетелей</w:t>
      </w:r>
      <w:r w:rsidR="004F622F">
        <w:t>»</w:t>
      </w:r>
      <w:r w:rsidRPr="00F941D6">
        <w:t xml:space="preserve"> в диалоге, начатом органами государственной власти для разрешения обоих конфликтов.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5D577D" w:rsidP="005D57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941D6" w:rsidRPr="00F941D6">
        <w:t>4.</w:t>
      </w:r>
      <w:r w:rsidR="00F941D6" w:rsidRPr="00F941D6">
        <w:tab/>
        <w:t xml:space="preserve">Выполнение рекомендаций механизмов Организации Объединенных Наций </w:t>
      </w:r>
      <w:r w:rsidR="00F80F08">
        <w:br/>
      </w:r>
      <w:r w:rsidR="00F941D6" w:rsidRPr="00F941D6">
        <w:t>и разработка программ Организации Объединенных Наций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56.</w:t>
      </w:r>
      <w:r w:rsidRPr="00F941D6">
        <w:tab/>
        <w:t>Советник по правам человека в Бангладеш выступает в поддержку использования международных правозащитных механизмов и взаимодействия с ними различных коренных народов и Международной комиссии Читтагонг-Хилл-Трэктс. Он тесно сотрудничает с учреждениями, программами и фондами Организации Объединенных Наций с целью гарантировать включение содержащихся в Декларации принципов в текущие и планируемые программы и мероприятия Организации Объединенных Наций, такие как программа развития Читтагонг-Хилл-Трэктс и новая общенациональная программа Организации Объединенных Наций в отношении коренных народов.</w:t>
      </w:r>
    </w:p>
    <w:p w:rsidR="00F941D6" w:rsidRPr="00F941D6" w:rsidRDefault="00F941D6" w:rsidP="00F941D6">
      <w:pPr>
        <w:pStyle w:val="SingleTxt"/>
      </w:pPr>
      <w:r w:rsidRPr="00F941D6">
        <w:t>57.</w:t>
      </w:r>
      <w:r w:rsidRPr="00F941D6">
        <w:tab/>
        <w:t>Отделение в Многонациональном Государстве Боливия осуществляла деятельность по укреплению механизмов координации среди соответствующих субъектов Организации Объединенных Наций и других субъектов с целью разработки плана действий для содействия осуществлению Декларации. Оно также предоставило техническую помощь представителям коренных народов, принявших участие в работе четырнадцатой сессии Постоянного форума Организации Объединенных Наций по вопросам коренных народов.</w:t>
      </w:r>
    </w:p>
    <w:p w:rsidR="00F941D6" w:rsidRPr="00F941D6" w:rsidRDefault="00F941D6" w:rsidP="00F941D6">
      <w:pPr>
        <w:pStyle w:val="SingleTxt"/>
      </w:pPr>
      <w:r w:rsidRPr="00F941D6">
        <w:t>58.</w:t>
      </w:r>
      <w:r w:rsidRPr="00F941D6">
        <w:tab/>
        <w:t>Для уделения первоочередного внимания вопросам прав человека отделение УВКПЧ в Гватемале оказало содействие в разработке рабочего плана для группы доноров под названием Рабочая группа по коренным народам. В рамках периодической оценки Гватемалы, проведенной Комитетом по ликвидации расовой дискриминации, отделение оказало помощь Межучрежденческой группе по вопросам многонационального общества и разнообразия в разработке внутреннего документа. В этом документе рассматривается роль системы Организации Объединенных Наций в оказании помощи Гватемале в осуществлении Международной конвенции о ликвидации всех форм расовой дискриминации.</w:t>
      </w:r>
    </w:p>
    <w:p w:rsidR="00F941D6" w:rsidRPr="00F941D6" w:rsidRDefault="00F941D6" w:rsidP="00F941D6">
      <w:pPr>
        <w:pStyle w:val="SingleTxt"/>
      </w:pPr>
      <w:r w:rsidRPr="00F941D6">
        <w:t>59.</w:t>
      </w:r>
      <w:r w:rsidRPr="00F941D6">
        <w:tab/>
        <w:t>В Коста-Рике региональное отделение для Центральной Америки подчеркнуло необходимость широкого распространения информации о национальной политике в отношении расизма и расовой дискриминации в рамках поддержки правительственного межведомственного комитета, который контролирует исполнение рекомендаций договорного органа, специальных процедур и универсального периодического обзора.</w:t>
      </w:r>
    </w:p>
    <w:p w:rsidR="00F941D6" w:rsidRPr="00F941D6" w:rsidRDefault="00F941D6" w:rsidP="00F941D6">
      <w:pPr>
        <w:pStyle w:val="SingleTxt"/>
      </w:pPr>
      <w:r w:rsidRPr="00F941D6">
        <w:t>60.</w:t>
      </w:r>
      <w:r w:rsidRPr="00F941D6">
        <w:tab/>
        <w:t xml:space="preserve">Для осуществления рекомендаций, сформулированных для Панамы в рамках ее универсального периодического обзора 2010 года, региональное отделение для Центральной Америки совместно со службой записи актов гражданского состояния Панамы и ЮНИСЕФ оказывало содействие в обеспечении </w:t>
      </w:r>
      <w:r w:rsidR="004F622F">
        <w:t>–</w:t>
      </w:r>
      <w:r w:rsidRPr="00F941D6">
        <w:t xml:space="preserve"> в соответствии с международными стандартами прав человека </w:t>
      </w:r>
      <w:r w:rsidR="004F622F">
        <w:t>–</w:t>
      </w:r>
      <w:r w:rsidRPr="00F941D6">
        <w:t xml:space="preserve"> регистрации новорожденных из числа коренных народов, исповедующих Мама Тата и проживающих в отдаленных районах.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III.</w:t>
      </w:r>
      <w:r w:rsidRPr="00F941D6">
        <w:tab/>
        <w:t>Правозащитные органы и механизмы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А.</w:t>
      </w:r>
      <w:r w:rsidRPr="00F941D6">
        <w:tab/>
        <w:t>Экспертный механизм по правам коренных народов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61.</w:t>
      </w:r>
      <w:r w:rsidRPr="00F941D6">
        <w:tab/>
        <w:t>В ходе своей седьмой сессии в июле 2014 года Экспертный механизм по правам коренных народов провел обсуждение в рамках дискуссионной группы по вопросу о повестке дня в области развития на период после 2015 года и роли парламентов в осуществлении Декларации. Эта дискуссия также дала возможность обсудить заключительную подготовку к проведению Всемирной конференции по коренным народам, включая проект итогового документа. Кроме того, Экспертный механизм завершил подготовку и принял свое последующее исследование и рекомендацию по вопросу о доступе к правосудию в рамках поощрения и защиты прав коренных народов, а также исследование и рекомендацию по вопросу о поощрении и защите прав коренных народов в рамках деятельности по уменьшению опасности бедствий, их предотвращения и мер по подготовке к ним. Эти исследования наряду с целым рядом предложений Экспертного механизма были представлены Совету по правам человека на его двадцать седьмой сессии в сентябре 2014 года.</w:t>
      </w:r>
    </w:p>
    <w:p w:rsidR="00F941D6" w:rsidRPr="00F941D6" w:rsidRDefault="00F941D6" w:rsidP="00F941D6">
      <w:pPr>
        <w:pStyle w:val="SingleTxt"/>
      </w:pPr>
      <w:r w:rsidRPr="00F941D6">
        <w:t>62.</w:t>
      </w:r>
      <w:r w:rsidRPr="00F941D6">
        <w:tab/>
        <w:t>Экспертный механизм также провел ряд межсессионных мероприятий, включая участие во Всемирной конференции по коренным народам и в тринадцатой и четырнадцатой сессиях Постоянного форума Организации Объединенных Наций по вопросам коренных народов. В феврале 2015 года УВКПЧ и Университет Лапландии (Финляндия) совместно организовали семинар экспертов по вопросу о поощрении и защите прав коренных народов в отношении их культурного наследия. Основная цель этого семинара состояла в получении значимых данных для исследования, проведенного Экспертным механизмом в ответ на просьбу Совета по правам человека, содержащуюся в его резолюции 27/13. Это исследование должно быть завершено на восьмой сессии Экспертного механизма в июле 2015 года. В марте 2015 года Экспертный механизм провел свое первое межсессионное совещание в Виннипеге (Канада).</w:t>
      </w:r>
    </w:p>
    <w:p w:rsidR="00F941D6" w:rsidRPr="00F941D6" w:rsidRDefault="00F941D6" w:rsidP="00F941D6">
      <w:pPr>
        <w:pStyle w:val="SingleTxt"/>
      </w:pPr>
      <w:r w:rsidRPr="00F941D6">
        <w:t>63.</w:t>
      </w:r>
      <w:r w:rsidRPr="00F941D6">
        <w:tab/>
        <w:t>УВКПЧ также оказал содействие в пересмотре мандата Экспертного механизма, запрошенном Генеральной Ассамблеей в итоговом документе Всемирной конференции, в том числе содействие в проведении консультаций между коренными народами и государствами и оказание поддержки участию в дискуссиях членов Экспертного механизма в рамках последующей деятельности по итогам Всемирной конференции.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B.</w:t>
      </w:r>
      <w:r w:rsidRPr="00F941D6">
        <w:tab/>
        <w:t>Специальные процедуры и договорные органы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64.</w:t>
      </w:r>
      <w:r w:rsidRPr="00F941D6">
        <w:tab/>
        <w:t xml:space="preserve">Специальный докладчик осуществляла различную деятельность в четырех взаимосвязанных областях: поощрение передовой практики, доклады по странам, случаи предполагаемых нарушений прав человека и тематические исследования. Она также участвовала в работе Всемирной конференции по коренным народам в сентябре 2014 года; девятнадцатой сессии Конференции Сторон Рамочной конвенции Организации Объединенных Наций об изменении климата; в качестве свидетеля-эксперта </w:t>
      </w:r>
      <w:r w:rsidR="004F622F">
        <w:t>–</w:t>
      </w:r>
      <w:r w:rsidRPr="00F941D6">
        <w:t xml:space="preserve"> в рассмотрении Межамериканским судом по правам человека дела в отношении коренных народов калинья и локоно в Суринаме в феврале 2015 года; в семинаре экспертов по культурному наследию в Рованиеми (Финляндия); в качестве участника дискуссионной группы высокого уровня по обсуждению вопросов прав человека и изменения климата, организованного Советом по правам человека; в глобальных консультациях с коренными народами, проведенных Всемирным банком; и встрече с членами Исполнительного совета, президента и высшего руководства Всемирного банка.</w:t>
      </w:r>
    </w:p>
    <w:p w:rsidR="00F941D6" w:rsidRPr="00F941D6" w:rsidRDefault="00F941D6" w:rsidP="00F941D6">
      <w:pPr>
        <w:pStyle w:val="SingleTxt"/>
      </w:pPr>
      <w:r w:rsidRPr="00F941D6">
        <w:t>65.</w:t>
      </w:r>
      <w:r w:rsidRPr="00F941D6">
        <w:tab/>
        <w:t>Специальный докладчик посетила Парагвай для изучения положения коренных народов. Она также совершила неофициальные рабочие поездки в Австралию, Канаду, Финляндию, Перу и на Филиппины.</w:t>
      </w:r>
    </w:p>
    <w:p w:rsidR="00F941D6" w:rsidRPr="00F941D6" w:rsidRDefault="00F941D6" w:rsidP="00F941D6">
      <w:pPr>
        <w:pStyle w:val="SingleTxt"/>
      </w:pPr>
      <w:r w:rsidRPr="00F941D6">
        <w:t>66.</w:t>
      </w:r>
      <w:r w:rsidRPr="00F941D6">
        <w:tab/>
        <w:t>В сентябре 2014 года Специальный докладчик представила свой первый доклад (A/HRC/27/52) Совету по правам человека, в котором она изложила тематические приоритеты своего мандата и заявила о намерении сосредоточить внимание на вопросах, касающихся экономических, социальных, культурных и экологических прав коренных народов. В своем докладе Генеральной Ассамблее на ее шестьдесят девятой сессии (A/69/267) Специальный докладчик коснулась этих прав в контексте программы развития на период после 2015 года.</w:t>
      </w:r>
    </w:p>
    <w:p w:rsidR="00F941D6" w:rsidRPr="00F941D6" w:rsidRDefault="00F941D6" w:rsidP="00F941D6">
      <w:pPr>
        <w:pStyle w:val="SingleTxt"/>
      </w:pPr>
      <w:r w:rsidRPr="00F941D6">
        <w:t>67.</w:t>
      </w:r>
      <w:r w:rsidRPr="00F941D6">
        <w:tab/>
        <w:t>Специальный докладчик выступила с публичными заявлениями, касающимися ситуаций, требующих незамедлительного и срочного внимания со стороны соответствующих правительств. В них обращалось внимание на: a) новую программу уменьшения опасности бедствий, включая призыв к принятию эффективных мер по удовлетворению потребностей инвалидов из числа представителей коренных народов; b) новый проект разработки нефтяных месторождений, угрожающий нанесением дополнительного ущерба коренным народам Перу; c) слабость правосудия во многих частях мира; и d) призыв к государствам-членам включать коренные народы в свои усилия в области развития. Специальный докладчик совместно с другими мандатариями подписала ряд писем, адресованных государствам-участникам Рамочной конвенции об изменении климата, и выразила обеспокоенность по поводу запланированных поправок к проекту программы экологических и социальных гарантий Всемирного банка, которые вполне вероятно будут иметь негативные последствия для осуществления прав человека.</w:t>
      </w:r>
    </w:p>
    <w:p w:rsidR="00F941D6" w:rsidRPr="00F941D6" w:rsidRDefault="00F941D6" w:rsidP="00F941D6">
      <w:pPr>
        <w:pStyle w:val="SingleTxt"/>
      </w:pPr>
      <w:r w:rsidRPr="00F941D6">
        <w:t>68.</w:t>
      </w:r>
      <w:r w:rsidRPr="00F941D6">
        <w:tab/>
        <w:t>Другие мандатарии специальных процедур также затронули вопросы, касающиеся коренных народов. Специальный докладчик в области культурных прав посетила Ботсвану, где она ознакомилась с местной политикой в области культуры, языка, образования и туризма. Она встретилась с представителями народности сан, выслушала их проблемы и призвала правительство проводить тесные консультации с коренными народами в связи с потенциальными последствиями включения дельты Окаванго в список объектов мирового наследия ЮНЕСКО.</w:t>
      </w:r>
    </w:p>
    <w:p w:rsidR="00F941D6" w:rsidRPr="00F941D6" w:rsidRDefault="00F941D6" w:rsidP="00F941D6">
      <w:pPr>
        <w:pStyle w:val="SingleTxt"/>
      </w:pPr>
      <w:r w:rsidRPr="00F941D6">
        <w:t>69.</w:t>
      </w:r>
      <w:r w:rsidRPr="00F941D6">
        <w:tab/>
        <w:t>На третьем Форуме по вопросам предпринимательской деятельности и прав человека, состоявшемся в декабре 2014 года, в ходе сессии, посвященной Руководящим принципам предпринимательской деятельности в аспекте прав человека и правозащитным механизмам Организации Объединенных Наций, именно воздействие торговых и инвестиционных соглашений на коренные народы было названо той областью, в которой усилия Рабочей группы по вопросу о правах человека и транснациональных корпорациях и других предприятиях могли бы дополнить работу Специального докладчика по вопросу о правах коренных народов. Кроме того, некоторые сессии Форума были посвящены вопросам доступа к правосудию и возмещения ущерба коренным народам в контексте коммерческих операций и добывающих отраслей промышленности.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С.</w:t>
      </w:r>
      <w:r w:rsidRPr="00F941D6">
        <w:tab/>
        <w:t>Договорные органы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70.</w:t>
      </w:r>
      <w:r w:rsidRPr="00F941D6">
        <w:tab/>
        <w:t>В отчетный период Комитет по ликвидации расовой дискриминации выразил озабоченность и вынес рекомендации в отношении коренных народов. В</w:t>
      </w:r>
      <w:r w:rsidR="00F80F08">
        <w:t> </w:t>
      </w:r>
      <w:r w:rsidRPr="00F941D6">
        <w:t>рамках процедуры раннего предупреждения и незамедлительных действий Комитет направил письмо Российской Федерации с выражением своей обеспокоенности, а в рамках процедуры последующей деятельности он направил повторные письма Канаде, Мексике, Новой Зеландии и Российской Федерации. На своей восемьдесят пятой сессии Комитет поднял вопросы о коренных народах и вынес рекомендации Камеруну, Перу, Сальвадору, Соединенным Штатам Америки и Японии. На своей восемьдесят шестой сессии Комитет вынес рекомендации по правам коренных народов в Боснии и Герцеговине, Гватемале, Дании и Судане. Заключительные замечания Комитета в ходе этих сессий охватывали такие вопросы, как права на самобытность, самоидентификацию и признание коренных народов, отсутствие дезагрегированных данных и социально-экономических показателей, касающихся коренных народов, недостатки нормативно-правовой базы и структурная дискриминация, затрагивающая интересы коренных народов. Другие замечания касались вопросов участия в политической и общественной жизни, дискриминации в системе уголовного правосудия, рынка труда и стереотипов в отношении коренных народов, а также случаев разжигания ненависти. Были также подняты вопросы, касающиеся положения коренных народов в добровольной изоляции, свободного, предварительного и осознанного согласия и земельных прав коренных народов.</w:t>
      </w:r>
    </w:p>
    <w:p w:rsidR="00F941D6" w:rsidRPr="00F941D6" w:rsidRDefault="00F941D6" w:rsidP="00F941D6">
      <w:pPr>
        <w:pStyle w:val="SingleTxt"/>
      </w:pPr>
      <w:r w:rsidRPr="00F941D6">
        <w:t>71.</w:t>
      </w:r>
      <w:r w:rsidRPr="00F941D6">
        <w:tab/>
        <w:t>Комитет по экономическим, социальным и культурным правам уделил особое внимание правам коренных народов на признание и самоидентификацию и на получение свободного, предварительного и осознанного согласия в отношении решений, касающихся их самих и их земель. В процессе изучения докладов Гватемалы, Индонезии, Непала, Парагвая и Сальвадора Комитет неоднократно ссылался на Декларацию и Конвенцию МОТ 1989 года о коренных народах и народах, ведущих племенной образ жизни (№ 169). Комитет также затронул вопросы, касающиеся коренных народов, и направил список этих вопросов государствам-участникам, в том числе Бурунди, Вьетнаму, Гайане, Ираку, Канаде, Многонациональному Государству Боливия, Таиланду, Уганде, Финляндии, Франции и Чили. Основные вопросы, затронутые Комитетом, касались признания коренных народов, земельных прав, консультаций, недискриминации, нищеты, прав на образование и культуру. Комитет также встретился с председателем Постоянного форума Организации Объединенных Наций по вопросам коренных народов с целью обсуждения сфер общих интересов в свете предстоящей четырнадцатой сессии Постоянного форума, посвященной экономическим, социальным и культурным правам.</w:t>
      </w:r>
    </w:p>
    <w:p w:rsidR="00F941D6" w:rsidRPr="00F941D6" w:rsidRDefault="00F941D6" w:rsidP="00F941D6">
      <w:pPr>
        <w:pStyle w:val="SingleTxt"/>
      </w:pPr>
      <w:r w:rsidRPr="00F941D6">
        <w:t>72.</w:t>
      </w:r>
      <w:r w:rsidRPr="00F941D6">
        <w:tab/>
        <w:t>Комитет против пыток рассмотрел доклады Австралии, Колумбии и Новой Зеландии. В своих заключительных замечаниях он подчеркнул, что насилие в отношении женщин непропорционально затрагивало женщин коренных народов</w:t>
      </w:r>
      <w:r w:rsidR="00F80F08">
        <w:t>,</w:t>
      </w:r>
      <w:r w:rsidRPr="00F941D6">
        <w:t xml:space="preserve"> и настоятельно призвал национальные власти принять дополнительные меры для решения этой проблемы. Комитет также запросил у государств-участников информацию относительно коренных народов, направив им список вопросов до представления отчетов Габона, Канады, Мексики и Японии.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D.</w:t>
      </w:r>
      <w:r w:rsidRPr="00F941D6">
        <w:tab/>
        <w:t>Универсальный периодический обзор</w:t>
      </w: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sz w:val="10"/>
        </w:rPr>
      </w:pPr>
    </w:p>
    <w:p w:rsidR="00F941D6" w:rsidRPr="00F941D6" w:rsidRDefault="00F941D6" w:rsidP="00F941D6">
      <w:pPr>
        <w:pStyle w:val="SingleTxt"/>
      </w:pPr>
      <w:r w:rsidRPr="00F941D6">
        <w:t>73.</w:t>
      </w:r>
      <w:r w:rsidRPr="00F941D6">
        <w:tab/>
        <w:t>Вопросы, касающиеся коренных народов, часто затрагивались в контексте универсального периодического обзора. За отчетный период в ходе девятнадцатой, двадцатой и двадцать первой сессий Рабочей группы по универсальному периодическому обзору Совета по правам человека во второй раз были рассмотрены 42 страны. Ряду стран были вынесены рекомендации в отношении коренных народов, в частности в отношении согласования законодательства с обязательствами по Конвенции МОТ 1989 года о коренных народах и народах, ведущих племенной образ жизни (№ 169), и укрепления правовых и институциональных рамок для защиты и поощрения прав коренных народов. Также, в частности, прозвучали призывы активизировать усилия по ликвидации дискриминации в отношении коренных народов, гарантировать регистрацию всех новорожденных из числа представителей коренных народов, обеспечить доступ к системам образования и здравоохранения, земельным и природным ресурсам, а также расширить сотрудничество с коренными народами и их участие в процессе принятия решений.</w:t>
      </w:r>
    </w:p>
    <w:p w:rsidR="00F941D6" w:rsidRPr="00F941D6" w:rsidRDefault="00F941D6" w:rsidP="00F941D6">
      <w:pPr>
        <w:pStyle w:val="SingleTxt"/>
      </w:pPr>
      <w:r w:rsidRPr="00F941D6">
        <w:t>74.</w:t>
      </w:r>
      <w:r w:rsidRPr="00F941D6">
        <w:tab/>
        <w:t xml:space="preserve">Вышеупомянутые рекомендации, в частности, касались принятия закона об автономном развитии коренных народов в Коста-Рике; уделения особого внимания земельным правам пигмеев в Демократической Республике Конго; усилий по ликвидации дискриминации в отношении женщин и девочек </w:t>
      </w:r>
      <w:r w:rsidR="004F622F">
        <w:t>–</w:t>
      </w:r>
      <w:r w:rsidRPr="00F941D6">
        <w:t xml:space="preserve"> представительниц коренных народов в Никарагуа; и стратегий по борьбе с дискриминацией в отношении коренных народов и других лиц в Норвегии.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sz w:val="10"/>
        </w:rPr>
      </w:pPr>
    </w:p>
    <w:p w:rsidR="00F941D6" w:rsidRPr="00F941D6" w:rsidRDefault="00F941D6" w:rsidP="005D57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41D6">
        <w:tab/>
        <w:t>IV.</w:t>
      </w:r>
      <w:r w:rsidRPr="00F941D6">
        <w:tab/>
        <w:t>Выводы</w:t>
      </w:r>
    </w:p>
    <w:p w:rsidR="005D577D" w:rsidRPr="005D577D" w:rsidRDefault="005D577D" w:rsidP="005D577D">
      <w:pPr>
        <w:pStyle w:val="SingleTxt"/>
        <w:spacing w:after="0" w:line="120" w:lineRule="exact"/>
        <w:rPr>
          <w:b/>
          <w:bCs/>
          <w:sz w:val="10"/>
        </w:rPr>
      </w:pPr>
    </w:p>
    <w:p w:rsidR="005D577D" w:rsidRPr="005D577D" w:rsidRDefault="005D577D" w:rsidP="005D577D">
      <w:pPr>
        <w:pStyle w:val="SingleTxt"/>
        <w:spacing w:after="0" w:line="120" w:lineRule="exact"/>
        <w:rPr>
          <w:b/>
          <w:bCs/>
          <w:sz w:val="10"/>
        </w:rPr>
      </w:pPr>
    </w:p>
    <w:p w:rsidR="00F941D6" w:rsidRPr="00F941D6" w:rsidRDefault="00F941D6" w:rsidP="00F941D6">
      <w:pPr>
        <w:pStyle w:val="SingleTxt"/>
        <w:rPr>
          <w:b/>
          <w:bCs/>
        </w:rPr>
      </w:pPr>
      <w:r w:rsidRPr="005D577D">
        <w:rPr>
          <w:bCs/>
        </w:rPr>
        <w:t>75.</w:t>
      </w:r>
      <w:r w:rsidRPr="00F941D6">
        <w:rPr>
          <w:b/>
          <w:bCs/>
        </w:rPr>
        <w:tab/>
        <w:t>Права коренных народов оставались одним из приоритетных направлений работы Управления Верховного комиссара Организации Объединенных Наций по правам человека (УВКПЧ), что наглядно демонстрируют его действия в национальных и региональных контекстах и поддержка, которую он оказывает механизмам Совета по правам человека и другим межправительственным органам, а также международным процессам.</w:t>
      </w:r>
    </w:p>
    <w:p w:rsidR="00F941D6" w:rsidRPr="00F941D6" w:rsidRDefault="00F941D6" w:rsidP="00F941D6">
      <w:pPr>
        <w:pStyle w:val="SingleTxt"/>
        <w:rPr>
          <w:b/>
          <w:bCs/>
        </w:rPr>
      </w:pPr>
      <w:r w:rsidRPr="005D577D">
        <w:rPr>
          <w:bCs/>
        </w:rPr>
        <w:t>76.</w:t>
      </w:r>
      <w:r w:rsidRPr="00F941D6">
        <w:rPr>
          <w:b/>
          <w:bCs/>
        </w:rPr>
        <w:tab/>
        <w:t xml:space="preserve">Первая Всемирная конференция по коренным народам, состоявшаяся в 2014 году, стала знаменательным событием в деле поощрения прав коренных народов. Это привело к принятию государствами-членами обязательств по обеспечению более неукоснительного соблюдения Декларации Организации Объединенных Наций о правах коренных народов посредством принятия национальных планов действий и других мер в ключевых областях </w:t>
      </w:r>
      <w:r w:rsidR="004F622F">
        <w:rPr>
          <w:b/>
          <w:bCs/>
        </w:rPr>
        <w:t>–</w:t>
      </w:r>
      <w:r w:rsidRPr="00F941D6">
        <w:rPr>
          <w:b/>
          <w:bCs/>
        </w:rPr>
        <w:t xml:space="preserve"> от решения проблемы насилия в отношении женщин из числа коренных народов до устранения последствий воздействия на коренные народы крупных проектов в области развития. Необходимо, чтобы государства-члены в партнерстве с коренными народами и при поддержке УВКПЧ и других партнеров Организации Объединенных Наций обеспечивали полноценную последующую деятельность по осуществлению этих и других обязательств, содержащихся в итоговом документе.</w:t>
      </w:r>
    </w:p>
    <w:p w:rsidR="00F941D6" w:rsidRPr="00F941D6" w:rsidRDefault="00F941D6" w:rsidP="00F941D6">
      <w:pPr>
        <w:pStyle w:val="SingleTxt"/>
        <w:rPr>
          <w:b/>
          <w:bCs/>
        </w:rPr>
      </w:pPr>
      <w:r w:rsidRPr="005D577D">
        <w:rPr>
          <w:bCs/>
        </w:rPr>
        <w:t>77.</w:t>
      </w:r>
      <w:r w:rsidRPr="00F941D6">
        <w:rPr>
          <w:b/>
          <w:bCs/>
        </w:rPr>
        <w:tab/>
        <w:t>В отчетный период УВКПЧ предпринимал все более активные усилия по поощрению прав коренных народов на страновом уровне. Различные инициативы по укреплению потенциала выявили в некоторых странах ряд сохраняющихся препятствий на пути осуществления права на консультации во всех секторах. Во многих случаях отсутствие консультаций приводило к неблагоприятным последствиям для коренных народов. Даже там, где в законодательстве имеются положения о консультациях и согласии, их осуществлению, вопреки положениям Декларации, препятствуют многочисленные проблемы.</w:t>
      </w:r>
    </w:p>
    <w:p w:rsidR="00F941D6" w:rsidRPr="00F941D6" w:rsidRDefault="00F941D6" w:rsidP="00F941D6">
      <w:pPr>
        <w:pStyle w:val="SingleTxt"/>
        <w:rPr>
          <w:b/>
          <w:bCs/>
        </w:rPr>
      </w:pPr>
      <w:r w:rsidRPr="005D577D">
        <w:rPr>
          <w:bCs/>
        </w:rPr>
        <w:t>78.</w:t>
      </w:r>
      <w:r w:rsidRPr="00F941D6">
        <w:rPr>
          <w:b/>
          <w:bCs/>
        </w:rPr>
        <w:tab/>
        <w:t>Деятельность УВКПЧ во всем мире, оценки Специального докладчика по вопросу о правах коренных народов, заключительные замечания договорных органов и рекомендации других механизмов Организации Объединенных Наций свидетельствуют о сохраняющихся проблемах в области прав человека. Проблемные области включают в себя признание коренных народов и их права на самоопределение в отношении автономного управления; права на земли, территории и ресурсы; отсутствие механизмов правосудия и рассмотрения претензий; несоответствия в нормативно-правовой базе; отсутствие дезагрегированных данных, которые могли бы служить в качестве фактологической основы для выработки политических решений; и исключение коренных народов из процесса принятия решений о касающихся их законах и политических мерах, особенно в областях развития и окружающей среды.</w:t>
      </w:r>
    </w:p>
    <w:p w:rsidR="00F941D6" w:rsidRPr="00F941D6" w:rsidRDefault="00F941D6" w:rsidP="00F941D6">
      <w:pPr>
        <w:pStyle w:val="SingleTxt"/>
        <w:rPr>
          <w:b/>
          <w:bCs/>
        </w:rPr>
      </w:pPr>
      <w:r w:rsidRPr="005D577D">
        <w:rPr>
          <w:bCs/>
        </w:rPr>
        <w:t>79.</w:t>
      </w:r>
      <w:r w:rsidRPr="00F941D6">
        <w:rPr>
          <w:b/>
          <w:bCs/>
        </w:rPr>
        <w:tab/>
        <w:t xml:space="preserve">Что касается совместных программ, то инициатива Организации Объединенных Наций </w:t>
      </w:r>
      <w:r w:rsidR="004F622F">
        <w:rPr>
          <w:b/>
          <w:bCs/>
        </w:rPr>
        <w:t>«</w:t>
      </w:r>
      <w:r w:rsidRPr="00F941D6">
        <w:rPr>
          <w:b/>
          <w:bCs/>
        </w:rPr>
        <w:t>Партнерство в интересах коренных народов</w:t>
      </w:r>
      <w:r w:rsidR="004F622F">
        <w:rPr>
          <w:b/>
          <w:bCs/>
        </w:rPr>
        <w:t>»</w:t>
      </w:r>
      <w:r w:rsidRPr="00F941D6">
        <w:rPr>
          <w:b/>
          <w:bCs/>
        </w:rPr>
        <w:t xml:space="preserve"> побудила партнеров Организации Объединенных Наций объединиться для решения стратегических задач на основе принципов, изложенных в Декларации и Конвенции МОТ 1989 года о коренных народах и народах, ведущих племенной образ жизни (№ 169). УВКПЧ тесно сотрудничал с экспертами </w:t>
      </w:r>
      <w:r w:rsidR="004F622F">
        <w:rPr>
          <w:b/>
          <w:bCs/>
        </w:rPr>
        <w:t>–</w:t>
      </w:r>
      <w:r w:rsidRPr="00F941D6">
        <w:rPr>
          <w:b/>
          <w:bCs/>
        </w:rPr>
        <w:t xml:space="preserve"> представителями коренных народов и соответствующими учреждениями Организации Объединенных Наций, с тем чтобы все национальные программы по линии Партнерства разрабатывались с участием коренных народов и осуществлялись на основе подлинного партнерства между коренными народами и государствами.</w:t>
      </w:r>
    </w:p>
    <w:p w:rsidR="00F941D6" w:rsidRPr="00F941D6" w:rsidRDefault="00F941D6" w:rsidP="00F941D6">
      <w:pPr>
        <w:pStyle w:val="SingleTxt"/>
      </w:pPr>
      <w:r w:rsidRPr="005D577D">
        <w:rPr>
          <w:bCs/>
        </w:rPr>
        <w:t>80.</w:t>
      </w:r>
      <w:r w:rsidRPr="00F941D6">
        <w:rPr>
          <w:b/>
          <w:bCs/>
        </w:rPr>
        <w:tab/>
        <w:t>В настоящем докладе отражены многие достижения в нормативной сфере на международном уровне и ряд успехов на страновом уровне. Однако многое еще предстоит сделать для того, чтобы устранить недостатки в национальной политике и стратегиях и в полной мере соответствовать требованиям Декларации. УВКПЧ продолжает работать в партнерстве с коренными народами, системой Организации Объединенных Наций и государствами-членами, способствуя поощрению и полному осуществлению Декларации, а также последующей деятельности по обеспечению ее эффективности на национальном и местном уровнях.</w:t>
      </w:r>
      <w:r w:rsidRPr="00F941D6">
        <w:t xml:space="preserve"> </w:t>
      </w:r>
    </w:p>
    <w:p w:rsidR="00A92C9F" w:rsidRPr="005D577D" w:rsidRDefault="005D577D" w:rsidP="005D577D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A92C9F" w:rsidRPr="005D577D" w:rsidSect="00A92C9F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2T15:35:00Z" w:initials="Start">
    <w:p w:rsidR="00F941D6" w:rsidRPr="002976F6" w:rsidRDefault="00F941D6">
      <w:pPr>
        <w:pStyle w:val="CommentText"/>
        <w:rPr>
          <w:lang w:val="en-US"/>
        </w:rPr>
      </w:pPr>
      <w:r>
        <w:fldChar w:fldCharType="begin"/>
      </w:r>
      <w:r w:rsidRPr="002976F6">
        <w:rPr>
          <w:rStyle w:val="CommentReference"/>
          <w:lang w:val="en-US"/>
        </w:rPr>
        <w:instrText xml:space="preserve"> </w:instrText>
      </w:r>
      <w:r w:rsidRPr="002976F6">
        <w:rPr>
          <w:lang w:val="en-US"/>
        </w:rPr>
        <w:instrText>PAGE \# "'Page: '#'</w:instrText>
      </w:r>
      <w:r w:rsidRPr="002976F6">
        <w:rPr>
          <w:lang w:val="en-US"/>
        </w:rPr>
        <w:br/>
        <w:instrText>'"</w:instrText>
      </w:r>
      <w:r w:rsidRPr="002976F6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2976F6">
        <w:rPr>
          <w:lang w:val="en-US"/>
        </w:rPr>
        <w:t>&lt;&lt;ODS JOB NO&gt;&gt;N1515871R&lt;&lt;ODS JOB NO&gt;&gt;</w:t>
      </w:r>
    </w:p>
    <w:p w:rsidR="00F941D6" w:rsidRDefault="00F941D6">
      <w:pPr>
        <w:pStyle w:val="CommentText"/>
      </w:pPr>
      <w:r>
        <w:t>&lt;&lt;ODS DOC SYMBOL1&gt;&gt;A/HRC/30/25&lt;&lt;ODS DOC SYMBOL1&gt;&gt;</w:t>
      </w:r>
    </w:p>
    <w:p w:rsidR="00F941D6" w:rsidRDefault="00F941D6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D6" w:rsidRDefault="00F941D6" w:rsidP="008A1A7A">
      <w:pPr>
        <w:spacing w:line="240" w:lineRule="auto"/>
      </w:pPr>
      <w:r>
        <w:separator/>
      </w:r>
    </w:p>
  </w:endnote>
  <w:endnote w:type="continuationSeparator" w:id="0">
    <w:p w:rsidR="00F941D6" w:rsidRDefault="00F941D6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941D6" w:rsidTr="00A92C9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95342">
            <w:rPr>
              <w:noProof/>
            </w:rPr>
            <w:t>18</w:t>
          </w:r>
          <w:r>
            <w:fldChar w:fldCharType="end"/>
          </w:r>
          <w:r>
            <w:t>/</w:t>
          </w:r>
          <w:r w:rsidR="00C95342">
            <w:fldChar w:fldCharType="begin"/>
          </w:r>
          <w:r w:rsidR="00C95342">
            <w:instrText xml:space="preserve"> NUMPAGES  \* Arabic  \* MERGEFORMAT </w:instrText>
          </w:r>
          <w:r w:rsidR="00C95342">
            <w:fldChar w:fldCharType="separate"/>
          </w:r>
          <w:r w:rsidR="00C95342">
            <w:rPr>
              <w:noProof/>
            </w:rPr>
            <w:t>18</w:t>
          </w:r>
          <w:r w:rsidR="00C95342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B750B">
            <w:rPr>
              <w:b w:val="0"/>
              <w:color w:val="000000"/>
              <w:sz w:val="14"/>
            </w:rPr>
            <w:t>GE.15-12072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F941D6" w:rsidRPr="00A92C9F" w:rsidRDefault="00F941D6" w:rsidP="00A92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941D6" w:rsidTr="00A92C9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B750B">
            <w:rPr>
              <w:b w:val="0"/>
              <w:color w:val="000000"/>
              <w:sz w:val="14"/>
            </w:rPr>
            <w:t>GE.15-12072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95342">
            <w:rPr>
              <w:noProof/>
            </w:rPr>
            <w:t>17</w:t>
          </w:r>
          <w:r>
            <w:fldChar w:fldCharType="end"/>
          </w:r>
          <w:r>
            <w:t>/</w:t>
          </w:r>
          <w:r w:rsidR="00C95342">
            <w:fldChar w:fldCharType="begin"/>
          </w:r>
          <w:r w:rsidR="00C95342">
            <w:instrText xml:space="preserve"> NUMPAGES  \* Arabic  \* MERGEFORMAT </w:instrText>
          </w:r>
          <w:r w:rsidR="00C95342">
            <w:fldChar w:fldCharType="separate"/>
          </w:r>
          <w:r w:rsidR="00C95342">
            <w:rPr>
              <w:noProof/>
            </w:rPr>
            <w:t>17</w:t>
          </w:r>
          <w:r w:rsidR="00C95342">
            <w:rPr>
              <w:noProof/>
            </w:rPr>
            <w:fldChar w:fldCharType="end"/>
          </w:r>
        </w:p>
      </w:tc>
    </w:tr>
  </w:tbl>
  <w:p w:rsidR="00F941D6" w:rsidRPr="00A92C9F" w:rsidRDefault="00F941D6" w:rsidP="00A92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F941D6" w:rsidTr="00A92C9F">
      <w:tc>
        <w:tcPr>
          <w:tcW w:w="3873" w:type="dxa"/>
        </w:tcPr>
        <w:p w:rsidR="00F941D6" w:rsidRDefault="00F941D6" w:rsidP="00A92C9F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18071424" wp14:editId="629C5788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25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25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GE.15-12072 (R)</w:t>
          </w:r>
          <w:r>
            <w:rPr>
              <w:color w:val="010000"/>
            </w:rPr>
            <w:t xml:space="preserve">    120815    120815</w:t>
          </w:r>
        </w:p>
        <w:p w:rsidR="00F941D6" w:rsidRPr="00A92C9F" w:rsidRDefault="00F941D6" w:rsidP="00A92C9F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*1512072*</w:t>
          </w:r>
        </w:p>
      </w:tc>
      <w:tc>
        <w:tcPr>
          <w:tcW w:w="5127" w:type="dxa"/>
        </w:tcPr>
        <w:p w:rsidR="00F941D6" w:rsidRDefault="00F941D6" w:rsidP="00A92C9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22D6EDED" wp14:editId="2A7257B1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41D6" w:rsidRPr="00A92C9F" w:rsidRDefault="00F941D6" w:rsidP="00A92C9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D6" w:rsidRPr="00F941D6" w:rsidRDefault="00F941D6" w:rsidP="00F941D6">
      <w:pPr>
        <w:pStyle w:val="Footer"/>
        <w:spacing w:after="80"/>
        <w:ind w:left="792"/>
        <w:rPr>
          <w:sz w:val="16"/>
        </w:rPr>
      </w:pPr>
      <w:r w:rsidRPr="00F941D6">
        <w:rPr>
          <w:sz w:val="16"/>
        </w:rPr>
        <w:t>__________________</w:t>
      </w:r>
    </w:p>
  </w:footnote>
  <w:footnote w:type="continuationSeparator" w:id="0">
    <w:p w:rsidR="00F941D6" w:rsidRPr="00F941D6" w:rsidRDefault="00F941D6" w:rsidP="00F941D6">
      <w:pPr>
        <w:pStyle w:val="Footer"/>
        <w:spacing w:after="80"/>
        <w:ind w:left="792"/>
        <w:rPr>
          <w:sz w:val="16"/>
        </w:rPr>
      </w:pPr>
      <w:r w:rsidRPr="00F941D6">
        <w:rPr>
          <w:sz w:val="16"/>
        </w:rPr>
        <w:t>__________________</w:t>
      </w:r>
    </w:p>
  </w:footnote>
  <w:footnote w:id="1">
    <w:p w:rsidR="005D577D" w:rsidRDefault="005D577D" w:rsidP="005D577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5D577D">
        <w:t>Размещено по адресу www2.ohchr.org/english/OHCHRreport2014_2017/OMP_Web_version/</w:t>
      </w:r>
      <w:r>
        <w:t xml:space="preserve"> </w:t>
      </w:r>
      <w:r w:rsidRPr="005D577D">
        <w:t>media/pdf/0_THE_WHOLE_REPORT.pdf</w:t>
      </w:r>
      <w:r>
        <w:t>.</w:t>
      </w:r>
    </w:p>
  </w:footnote>
  <w:footnote w:id="2">
    <w:p w:rsidR="005D577D" w:rsidRDefault="005D577D" w:rsidP="005D577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>
        <w:rPr>
          <w:sz w:val="18"/>
          <w:szCs w:val="18"/>
        </w:rPr>
        <w:t>Резолюция 69/2 Генеральной Ассамблеи.</w:t>
      </w:r>
    </w:p>
  </w:footnote>
  <w:footnote w:id="3">
    <w:p w:rsidR="005D577D" w:rsidRPr="005D577D" w:rsidRDefault="005D577D" w:rsidP="005D577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ab/>
      </w:r>
      <w:r>
        <w:rPr>
          <w:sz w:val="18"/>
          <w:szCs w:val="18"/>
        </w:rPr>
        <w:t xml:space="preserve">Межпарламентский союз, </w:t>
      </w:r>
      <w:r w:rsidRPr="00F80F08">
        <w:rPr>
          <w:i/>
          <w:sz w:val="18"/>
          <w:szCs w:val="18"/>
        </w:rPr>
        <w:t xml:space="preserve">Руководство Организации Объединенных Наций для парламентариев: осуществление Декларации Организации Объединенных Наций </w:t>
      </w:r>
      <w:r w:rsidR="00F80F08" w:rsidRPr="00F80F08">
        <w:rPr>
          <w:i/>
          <w:sz w:val="18"/>
          <w:szCs w:val="18"/>
        </w:rPr>
        <w:br/>
      </w:r>
      <w:r w:rsidRPr="00F80F08">
        <w:rPr>
          <w:i/>
          <w:sz w:val="18"/>
          <w:szCs w:val="18"/>
        </w:rPr>
        <w:t>о правах коренных народов</w:t>
      </w:r>
      <w:r>
        <w:rPr>
          <w:sz w:val="18"/>
          <w:szCs w:val="18"/>
        </w:rPr>
        <w:t xml:space="preserve"> (Женева, 2014). Размещено</w:t>
      </w:r>
      <w:r w:rsidRPr="005D577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по</w:t>
      </w:r>
      <w:r w:rsidRPr="005D577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адресу</w:t>
      </w:r>
      <w:r w:rsidRPr="005D577D">
        <w:rPr>
          <w:sz w:val="18"/>
          <w:szCs w:val="18"/>
          <w:lang w:val="en-US"/>
        </w:rPr>
        <w:t xml:space="preserve"> www.undp.org/content/</w:t>
      </w:r>
      <w:r w:rsidR="00F80F08" w:rsidRPr="00F80F08">
        <w:rPr>
          <w:sz w:val="18"/>
          <w:szCs w:val="18"/>
          <w:lang w:val="en-US"/>
        </w:rPr>
        <w:t xml:space="preserve"> </w:t>
      </w:r>
      <w:r w:rsidRPr="005D577D">
        <w:rPr>
          <w:sz w:val="18"/>
          <w:szCs w:val="18"/>
          <w:lang w:val="en-US"/>
        </w:rPr>
        <w:t>undp/en/home/librarypage/democratic-governance/ human_rights/Indigenous-Peoples-Parliamentarians-Handbook.html.</w:t>
      </w:r>
    </w:p>
  </w:footnote>
  <w:footnote w:id="4">
    <w:p w:rsidR="005D577D" w:rsidRDefault="005D577D" w:rsidP="005D577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F80F08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>
        <w:rPr>
          <w:sz w:val="18"/>
          <w:szCs w:val="18"/>
        </w:rPr>
        <w:t xml:space="preserve">Азиатско-Тихоокеанский форум национальных правозащитных учреждений и Управление Верховного комиссара Организации Объединенных Наций по правам человека, </w:t>
      </w:r>
      <w:r w:rsidRPr="00F80F08">
        <w:rPr>
          <w:i/>
          <w:sz w:val="18"/>
          <w:szCs w:val="18"/>
        </w:rPr>
        <w:t>Декларация Организации Объединенных Наций о правах коренных народов: руководство для национальных правозащитных учреждений</w:t>
      </w:r>
      <w:r>
        <w:rPr>
          <w:sz w:val="18"/>
          <w:szCs w:val="18"/>
        </w:rPr>
        <w:t xml:space="preserve"> (Сидней, Австралия и Женева, 2013). Размещено по адресу: http://www.ohchr.org/Documents/Publications/ UNDRIPManualForNHRIs_ru.pdf.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941D6" w:rsidTr="00A92C9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B750B">
            <w:rPr>
              <w:b/>
            </w:rPr>
            <w:t>A/HRC/30/25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941D6" w:rsidRDefault="00F941D6" w:rsidP="00A92C9F">
          <w:pPr>
            <w:pStyle w:val="Header"/>
          </w:pPr>
        </w:p>
      </w:tc>
    </w:tr>
  </w:tbl>
  <w:p w:rsidR="00F941D6" w:rsidRPr="00A92C9F" w:rsidRDefault="00F941D6" w:rsidP="00A92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941D6" w:rsidTr="00A92C9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941D6" w:rsidRDefault="00F941D6" w:rsidP="00A92C9F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F941D6" w:rsidRPr="00A92C9F" w:rsidRDefault="00F941D6" w:rsidP="00A92C9F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B750B">
            <w:rPr>
              <w:b/>
            </w:rPr>
            <w:t>A/HRC/30/25</w:t>
          </w:r>
          <w:r>
            <w:rPr>
              <w:b/>
            </w:rPr>
            <w:fldChar w:fldCharType="end"/>
          </w:r>
        </w:p>
      </w:tc>
    </w:tr>
  </w:tbl>
  <w:p w:rsidR="00F941D6" w:rsidRPr="00A92C9F" w:rsidRDefault="00F941D6" w:rsidP="00A92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F941D6" w:rsidTr="00A92C9F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F941D6" w:rsidRPr="00A92C9F" w:rsidRDefault="00F941D6" w:rsidP="00A92C9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941D6" w:rsidRDefault="00F941D6" w:rsidP="00A92C9F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F941D6" w:rsidRPr="00A92C9F" w:rsidRDefault="00F941D6" w:rsidP="00A92C9F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/HRC/30/25</w:t>
          </w:r>
        </w:p>
      </w:tc>
    </w:tr>
    <w:tr w:rsidR="00F941D6" w:rsidRPr="002976F6" w:rsidTr="00A92C9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41D6" w:rsidRPr="00A92C9F" w:rsidRDefault="00F941D6" w:rsidP="00A92C9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6F706260" wp14:editId="457AEDF1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41D6" w:rsidRPr="00A92C9F" w:rsidRDefault="00F941D6" w:rsidP="00A92C9F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41D6" w:rsidRPr="00A92C9F" w:rsidRDefault="00F941D6" w:rsidP="00A92C9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41D6" w:rsidRPr="002976F6" w:rsidRDefault="00F941D6" w:rsidP="00A92C9F">
          <w:pPr>
            <w:pStyle w:val="Distribution"/>
            <w:rPr>
              <w:color w:val="000000"/>
              <w:lang w:val="en-US"/>
            </w:rPr>
          </w:pPr>
          <w:r w:rsidRPr="002976F6">
            <w:rPr>
              <w:color w:val="000000"/>
              <w:lang w:val="en-US"/>
            </w:rPr>
            <w:t>Distr.: General</w:t>
          </w:r>
        </w:p>
        <w:p w:rsidR="00F941D6" w:rsidRPr="002976F6" w:rsidRDefault="00F941D6" w:rsidP="00A92C9F">
          <w:pPr>
            <w:pStyle w:val="Publication"/>
            <w:rPr>
              <w:color w:val="000000"/>
              <w:lang w:val="en-US"/>
            </w:rPr>
          </w:pPr>
          <w:r w:rsidRPr="002976F6">
            <w:rPr>
              <w:color w:val="000000"/>
              <w:lang w:val="en-US"/>
            </w:rPr>
            <w:t>16 July 2015</w:t>
          </w:r>
        </w:p>
        <w:p w:rsidR="00F941D6" w:rsidRPr="002976F6" w:rsidRDefault="00F941D6" w:rsidP="00A92C9F">
          <w:pPr>
            <w:rPr>
              <w:color w:val="000000"/>
              <w:lang w:val="en-US"/>
            </w:rPr>
          </w:pPr>
          <w:r w:rsidRPr="002976F6">
            <w:rPr>
              <w:color w:val="000000"/>
              <w:lang w:val="en-US"/>
            </w:rPr>
            <w:t>Russian</w:t>
          </w:r>
        </w:p>
        <w:p w:rsidR="00F941D6" w:rsidRPr="002976F6" w:rsidRDefault="00F941D6" w:rsidP="00A92C9F">
          <w:pPr>
            <w:pStyle w:val="Original"/>
            <w:rPr>
              <w:color w:val="000000"/>
              <w:lang w:val="en-US"/>
            </w:rPr>
          </w:pPr>
          <w:r w:rsidRPr="002976F6">
            <w:rPr>
              <w:color w:val="000000"/>
              <w:lang w:val="en-US"/>
            </w:rPr>
            <w:t>Original: English</w:t>
          </w:r>
        </w:p>
        <w:p w:rsidR="00F941D6" w:rsidRPr="002976F6" w:rsidRDefault="00F941D6" w:rsidP="00A92C9F">
          <w:pPr>
            <w:rPr>
              <w:lang w:val="en-US"/>
            </w:rPr>
          </w:pPr>
        </w:p>
      </w:tc>
    </w:tr>
  </w:tbl>
  <w:p w:rsidR="00F941D6" w:rsidRPr="002976F6" w:rsidRDefault="00F941D6" w:rsidP="00A92C9F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072*"/>
    <w:docVar w:name="CreationDt" w:val="8/12/2015 3:35: PM"/>
    <w:docVar w:name="DocCategory" w:val="Doc"/>
    <w:docVar w:name="DocType" w:val="Final"/>
    <w:docVar w:name="DutyStation" w:val="Geneva"/>
    <w:docVar w:name="FooterJN" w:val="GE.15-12072"/>
    <w:docVar w:name="jobn" w:val="GE.15-12072 (R)"/>
    <w:docVar w:name="jobnDT" w:val="GE.15-12072 (R)   120815"/>
    <w:docVar w:name="jobnDTDT" w:val="GE.15-12072 (R)   120815   120815"/>
    <w:docVar w:name="JobNo" w:val="GE.1512072R"/>
    <w:docVar w:name="JobNo2" w:val="1515871R"/>
    <w:docVar w:name="LocalDrive" w:val="0"/>
    <w:docVar w:name="OandT" w:val=" "/>
    <w:docVar w:name="PaperSize" w:val="A4"/>
    <w:docVar w:name="sss1" w:val="A/HRC/30/25"/>
    <w:docVar w:name="sss2" w:val="-"/>
    <w:docVar w:name="Symbol1" w:val="A/HRC/30/25"/>
    <w:docVar w:name="Symbol2" w:val="-"/>
  </w:docVars>
  <w:rsids>
    <w:rsidRoot w:val="00496D2A"/>
    <w:rsid w:val="00004615"/>
    <w:rsid w:val="00004756"/>
    <w:rsid w:val="00013E03"/>
    <w:rsid w:val="00015201"/>
    <w:rsid w:val="0002313C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397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6F6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3E6D58"/>
    <w:rsid w:val="00401CDD"/>
    <w:rsid w:val="00402244"/>
    <w:rsid w:val="00415DEC"/>
    <w:rsid w:val="00422B21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96D2A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4F622F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0727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577D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750B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2C9F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5342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1D02"/>
    <w:rsid w:val="00DF263C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0F08"/>
    <w:rsid w:val="00F8138E"/>
    <w:rsid w:val="00F85203"/>
    <w:rsid w:val="00F87D5A"/>
    <w:rsid w:val="00F87EF6"/>
    <w:rsid w:val="00F92676"/>
    <w:rsid w:val="00F941D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A9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9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9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A9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9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9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900E-66FF-44AB-8213-FBE0502CA453}"/>
</file>

<file path=customXml/itemProps2.xml><?xml version="1.0" encoding="utf-8"?>
<ds:datastoreItem xmlns:ds="http://schemas.openxmlformats.org/officeDocument/2006/customXml" ds:itemID="{E43CB069-A4CF-4904-AF08-0A12E8CDF5A5}"/>
</file>

<file path=customXml/itemProps3.xml><?xml version="1.0" encoding="utf-8"?>
<ds:datastoreItem xmlns:ds="http://schemas.openxmlformats.org/officeDocument/2006/customXml" ds:itemID="{A121C284-60CF-4A02-8E6C-37AD6AB8BA8B}"/>
</file>

<file path=customXml/itemProps4.xml><?xml version="1.0" encoding="utf-8"?>
<ds:datastoreItem xmlns:ds="http://schemas.openxmlformats.org/officeDocument/2006/customXml" ds:itemID="{E9227B84-EAF7-4D0B-A1BA-F4E902BE1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8042</Words>
  <Characters>45844</Characters>
  <Application>Microsoft Office Word</Application>
  <DocSecurity>4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rights of indigenous peoples - Report of the United Nations High Commissioner for Human Rights in Russian</dc:title>
  <dc:creator>Prokoudina S.</dc:creator>
  <cp:lastModifiedBy>Somova Iuliia</cp:lastModifiedBy>
  <cp:revision>2</cp:revision>
  <cp:lastPrinted>2015-08-12T14:24:00Z</cp:lastPrinted>
  <dcterms:created xsi:type="dcterms:W3CDTF">2015-09-07T09:13:00Z</dcterms:created>
  <dcterms:modified xsi:type="dcterms:W3CDTF">2015-09-07T09:13:00Z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1512072R</vt:lpwstr>
  </property>
  <property fmtid="{D5CDD505-2E9C-101B-9397-08002B2CF9AE}" pid="3" name="ODSRefJobNo">
    <vt:lpwstr>1515871R</vt:lpwstr>
  </property>
  <property fmtid="{D5CDD505-2E9C-101B-9397-08002B2CF9AE}" pid="4" name="Symbol1">
    <vt:lpwstr>A/HRC/30/25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16 July 2015</vt:lpwstr>
  </property>
  <property fmtid="{D5CDD505-2E9C-101B-9397-08002B2CF9AE}" pid="12" name="Original">
    <vt:lpwstr>English</vt:lpwstr>
  </property>
  <property fmtid="{D5CDD505-2E9C-101B-9397-08002B2CF9AE}" pid="13" name="Release Date">
    <vt:lpwstr>120815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23200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