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EA" w:rsidRDefault="00F756EA" w:rsidP="00F756EA">
      <w:pPr>
        <w:spacing w:line="60" w:lineRule="exact"/>
        <w:rPr>
          <w:sz w:val="6"/>
        </w:rPr>
        <w:sectPr w:rsidR="00F756EA" w:rsidSect="00F756EA">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F756EA">
      <w:pPr>
        <w:spacing w:line="60" w:lineRule="exact"/>
        <w:rPr>
          <w:sz w:val="6"/>
        </w:rPr>
      </w:pPr>
    </w:p>
    <w:p w:rsidR="00E428D2" w:rsidRPr="003C7F81" w:rsidRDefault="00E428D2" w:rsidP="00E428D2">
      <w:pPr>
        <w:pStyle w:val="H1"/>
      </w:pPr>
      <w:r w:rsidRPr="00E428D2">
        <w:rPr>
          <w:rFonts w:hint="eastAsia"/>
          <w:lang w:val="fr-CH"/>
        </w:rPr>
        <w:t>人权理事会</w:t>
      </w:r>
    </w:p>
    <w:p w:rsidR="00E428D2" w:rsidRPr="003C7F81" w:rsidRDefault="00E428D2" w:rsidP="00E428D2">
      <w:pPr>
        <w:pStyle w:val="H23"/>
      </w:pPr>
      <w:r w:rsidRPr="00E428D2">
        <w:rPr>
          <w:rFonts w:hint="eastAsia"/>
          <w:lang w:val="fr-CH"/>
        </w:rPr>
        <w:t>第三十届会议</w:t>
      </w:r>
    </w:p>
    <w:p w:rsidR="00E428D2" w:rsidRPr="003C7F81" w:rsidRDefault="00E428D2" w:rsidP="00E428D2">
      <w:pPr>
        <w:pStyle w:val="H56"/>
      </w:pPr>
      <w:r w:rsidRPr="00E428D2">
        <w:rPr>
          <w:rFonts w:hint="eastAsia"/>
          <w:lang w:val="fr-CH"/>
        </w:rPr>
        <w:t>议程项目</w:t>
      </w:r>
      <w:r w:rsidRPr="003C7F81">
        <w:rPr>
          <w:rFonts w:hint="eastAsia"/>
        </w:rPr>
        <w:t>5</w:t>
      </w:r>
    </w:p>
    <w:p w:rsidR="00E428D2" w:rsidRPr="003C7F81" w:rsidRDefault="00E428D2" w:rsidP="00E428D2">
      <w:pPr>
        <w:pStyle w:val="H23"/>
      </w:pPr>
      <w:r w:rsidRPr="00E428D2">
        <w:rPr>
          <w:rFonts w:hint="eastAsia"/>
          <w:lang w:val="fr-CH"/>
        </w:rPr>
        <w:t>人权机构和机制</w:t>
      </w:r>
    </w:p>
    <w:p w:rsidR="004A14BA" w:rsidRPr="004A14BA" w:rsidRDefault="004A14BA" w:rsidP="004A14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4A14BA" w:rsidRPr="004A14BA" w:rsidRDefault="004A14BA" w:rsidP="004A14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4A14BA" w:rsidRPr="004A14BA" w:rsidRDefault="004A14BA" w:rsidP="004A14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E428D2" w:rsidRPr="00E428D2" w:rsidRDefault="00E428D2" w:rsidP="00E214C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428D2">
        <w:rPr>
          <w:b/>
          <w:lang w:val="en-GB"/>
        </w:rPr>
        <w:tab/>
      </w:r>
      <w:r w:rsidRPr="00E428D2">
        <w:rPr>
          <w:b/>
          <w:lang w:val="en-GB"/>
        </w:rPr>
        <w:tab/>
      </w:r>
      <w:bookmarkStart w:id="2" w:name="OLE_LINK3"/>
      <w:bookmarkStart w:id="3" w:name="OLE_LINK4"/>
      <w:r w:rsidRPr="00E428D2">
        <w:rPr>
          <w:rFonts w:hint="eastAsia"/>
          <w:lang w:val="en-GB"/>
        </w:rPr>
        <w:t>联合国关于农民和农村地区其他劳动者权利的宣言草案不限成员名额政府间工作组的报告</w:t>
      </w:r>
      <w:bookmarkEnd w:id="2"/>
      <w:bookmarkEnd w:id="3"/>
    </w:p>
    <w:p w:rsidR="004A14BA" w:rsidRPr="004A14BA" w:rsidRDefault="004A14BA" w:rsidP="004A14BA">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4A14BA" w:rsidRPr="004A14BA" w:rsidRDefault="004A14BA" w:rsidP="004A14BA">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E428D2" w:rsidRPr="00E214C7" w:rsidRDefault="00E428D2" w:rsidP="00E428D2">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lang w:val="en-GB"/>
        </w:rPr>
      </w:pPr>
      <w:r w:rsidRPr="00E428D2">
        <w:rPr>
          <w:b/>
          <w:lang w:val="en-GB"/>
        </w:rPr>
        <w:tab/>
      </w:r>
      <w:r w:rsidRPr="00E428D2">
        <w:rPr>
          <w:b/>
          <w:lang w:val="en-GB"/>
        </w:rPr>
        <w:tab/>
      </w:r>
      <w:r w:rsidRPr="00E428D2">
        <w:rPr>
          <w:rFonts w:hint="eastAsia"/>
          <w:lang w:val="en-GB"/>
        </w:rPr>
        <w:t>主席兼报告员：</w:t>
      </w:r>
      <w:r w:rsidRPr="00E214C7">
        <w:rPr>
          <w:rFonts w:asciiTheme="majorBidi" w:hAnsiTheme="majorBidi" w:cstheme="majorBidi"/>
          <w:lang w:val="en-GB"/>
        </w:rPr>
        <w:t>Angélica C. Navarro Llanos</w:t>
      </w:r>
    </w:p>
    <w:p w:rsidR="00E428D2" w:rsidRPr="004A14BA" w:rsidRDefault="00E428D2" w:rsidP="004A14BA">
      <w:pPr>
        <w:pStyle w:val="SingleTxt"/>
        <w:spacing w:after="0" w:line="120" w:lineRule="exact"/>
        <w:rPr>
          <w:sz w:val="10"/>
          <w:lang w:val="en-GB"/>
        </w:rPr>
      </w:pPr>
    </w:p>
    <w:p w:rsidR="004A14BA" w:rsidRPr="004A14BA" w:rsidRDefault="004A14BA" w:rsidP="004A14BA">
      <w:pPr>
        <w:pStyle w:val="SingleTxt"/>
        <w:spacing w:after="0" w:line="120" w:lineRule="exact"/>
        <w:rPr>
          <w:sz w:val="10"/>
          <w:lang w:val="en-GB"/>
        </w:rPr>
      </w:pPr>
    </w:p>
    <w:p w:rsidR="004A14BA" w:rsidRPr="004A14BA" w:rsidRDefault="004A14BA" w:rsidP="004A14BA">
      <w:pPr>
        <w:pStyle w:val="SingleTxt"/>
        <w:spacing w:after="0" w:line="120" w:lineRule="exact"/>
        <w:rPr>
          <w:sz w:val="10"/>
          <w:lang w:val="en-GB"/>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E428D2" w:rsidTr="00E428D2">
        <w:tc>
          <w:tcPr>
            <w:tcW w:w="9850" w:type="dxa"/>
            <w:tcBorders>
              <w:top w:val="single" w:sz="2" w:space="0" w:color="auto"/>
            </w:tcBorders>
            <w:shd w:val="clear" w:color="auto" w:fill="auto"/>
          </w:tcPr>
          <w:p w:rsidR="00E428D2" w:rsidRPr="00E428D2" w:rsidRDefault="00E428D2" w:rsidP="00E428D2">
            <w:pPr>
              <w:tabs>
                <w:tab w:val="left" w:pos="240"/>
              </w:tabs>
              <w:spacing w:before="240" w:after="120"/>
              <w:rPr>
                <w:rFonts w:eastAsia="楷体"/>
                <w:sz w:val="24"/>
                <w:lang w:val="en-GB"/>
              </w:rPr>
            </w:pPr>
            <w:r>
              <w:rPr>
                <w:rFonts w:eastAsia="楷体" w:hint="eastAsia"/>
                <w:sz w:val="24"/>
                <w:lang w:val="en-GB"/>
              </w:rPr>
              <w:tab/>
            </w:r>
            <w:r w:rsidRPr="00E428D2">
              <w:rPr>
                <w:rFonts w:eastAsia="楷体" w:hint="eastAsia"/>
                <w:iCs/>
                <w:sz w:val="24"/>
                <w:lang w:val="en-GB"/>
              </w:rPr>
              <w:t>概</w:t>
            </w:r>
            <w:r>
              <w:rPr>
                <w:rFonts w:eastAsia="楷体" w:hint="eastAsia"/>
                <w:sz w:val="24"/>
                <w:lang w:val="en-GB"/>
              </w:rPr>
              <w:t>要</w:t>
            </w:r>
          </w:p>
        </w:tc>
      </w:tr>
      <w:tr w:rsidR="00E428D2" w:rsidTr="00E428D2">
        <w:tc>
          <w:tcPr>
            <w:tcW w:w="9850" w:type="dxa"/>
            <w:shd w:val="clear" w:color="auto" w:fill="auto"/>
          </w:tcPr>
          <w:p w:rsidR="00E428D2" w:rsidRPr="00E428D2" w:rsidRDefault="00E428D2" w:rsidP="00E428D2">
            <w:pPr>
              <w:pStyle w:val="SingleTxt"/>
              <w:rPr>
                <w:lang w:val="en-GB"/>
              </w:rPr>
            </w:pPr>
            <w:r>
              <w:rPr>
                <w:lang w:val="en-GB"/>
              </w:rPr>
              <w:tab/>
            </w:r>
            <w:r w:rsidRPr="00E428D2">
              <w:rPr>
                <w:lang w:val="en-GB"/>
              </w:rPr>
              <w:t>根据人权理事会</w:t>
            </w:r>
            <w:r w:rsidRPr="00E428D2">
              <w:rPr>
                <w:rFonts w:hint="eastAsia"/>
                <w:lang w:val="en-GB"/>
              </w:rPr>
              <w:t>第</w:t>
            </w:r>
            <w:r w:rsidRPr="00E428D2">
              <w:rPr>
                <w:rFonts w:hint="eastAsia"/>
                <w:lang w:val="en-GB"/>
              </w:rPr>
              <w:t>21/19</w:t>
            </w:r>
            <w:r w:rsidRPr="00E428D2">
              <w:rPr>
                <w:rFonts w:hint="eastAsia"/>
                <w:lang w:val="en-GB"/>
              </w:rPr>
              <w:t>号和第</w:t>
            </w:r>
            <w:r w:rsidRPr="00E428D2">
              <w:rPr>
                <w:rFonts w:hint="eastAsia"/>
                <w:lang w:val="en-GB"/>
              </w:rPr>
              <w:t>26/26</w:t>
            </w:r>
            <w:r w:rsidRPr="00E428D2">
              <w:rPr>
                <w:rFonts w:hint="eastAsia"/>
                <w:lang w:val="en-GB"/>
              </w:rPr>
              <w:t>号决议，主席兼报告员谨向人权理事会成员转交联合国关于农民和农村地区其他劳动者权利的宣言草案不限成员名额政府间工作组的报告。</w:t>
            </w:r>
          </w:p>
        </w:tc>
      </w:tr>
      <w:tr w:rsidR="00E428D2" w:rsidTr="00E428D2">
        <w:tc>
          <w:tcPr>
            <w:tcW w:w="9850" w:type="dxa"/>
            <w:tcBorders>
              <w:bottom w:val="single" w:sz="2" w:space="0" w:color="auto"/>
            </w:tcBorders>
            <w:shd w:val="clear" w:color="auto" w:fill="auto"/>
          </w:tcPr>
          <w:p w:rsidR="00E428D2" w:rsidRPr="00E428D2" w:rsidRDefault="00E428D2" w:rsidP="00E428D2">
            <w:pPr>
              <w:pStyle w:val="SingleTxt"/>
              <w:spacing w:after="0" w:line="120" w:lineRule="exact"/>
              <w:rPr>
                <w:lang w:val="en-GB"/>
              </w:rPr>
            </w:pPr>
          </w:p>
        </w:tc>
      </w:tr>
    </w:tbl>
    <w:p w:rsidR="00E428D2" w:rsidRDefault="00E428D2" w:rsidP="00E428D2">
      <w:pPr>
        <w:pStyle w:val="SingleTxt"/>
        <w:rPr>
          <w:lang w:val="en-GB"/>
        </w:rPr>
      </w:pPr>
    </w:p>
    <w:p w:rsidR="00BA3225" w:rsidRDefault="00E428D2" w:rsidP="008973E4">
      <w:pPr>
        <w:pStyle w:val="HCh6"/>
      </w:pPr>
      <w:r w:rsidRPr="00E428D2">
        <w:rPr>
          <w:sz w:val="21"/>
          <w:szCs w:val="21"/>
        </w:rPr>
        <w:br w:type="page"/>
      </w:r>
      <w:r w:rsidR="00BA3225">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BA3225" w:rsidRPr="00E53517">
        <w:tc>
          <w:tcPr>
            <w:tcW w:w="1060" w:type="dxa"/>
          </w:tcPr>
          <w:p w:rsidR="00BA3225" w:rsidRPr="00E53517" w:rsidRDefault="00BA3225" w:rsidP="008973E4">
            <w:pPr>
              <w:pStyle w:val="GB23126"/>
            </w:pPr>
          </w:p>
        </w:tc>
        <w:tc>
          <w:tcPr>
            <w:tcW w:w="7315" w:type="dxa"/>
          </w:tcPr>
          <w:p w:rsidR="00BA3225" w:rsidRPr="00E53517" w:rsidRDefault="00BA3225">
            <w:pPr>
              <w:spacing w:after="120" w:line="240" w:lineRule="auto"/>
              <w:rPr>
                <w:rFonts w:eastAsia="KaiTi_GB2312"/>
                <w:color w:val="0000FF"/>
                <w:sz w:val="15"/>
                <w:szCs w:val="15"/>
              </w:rPr>
            </w:pPr>
          </w:p>
        </w:tc>
        <w:tc>
          <w:tcPr>
            <w:tcW w:w="994" w:type="dxa"/>
          </w:tcPr>
          <w:p w:rsidR="00BA3225" w:rsidRPr="00E53517" w:rsidRDefault="00BA3225" w:rsidP="008973E4">
            <w:pPr>
              <w:pStyle w:val="GB23126"/>
            </w:pPr>
          </w:p>
        </w:tc>
        <w:tc>
          <w:tcPr>
            <w:tcW w:w="533" w:type="dxa"/>
          </w:tcPr>
          <w:p w:rsidR="00BA3225" w:rsidRPr="00E53517" w:rsidRDefault="00BA3225" w:rsidP="008973E4">
            <w:pPr>
              <w:pStyle w:val="GB23126"/>
            </w:pPr>
            <w:r w:rsidRPr="00E53517">
              <w:rPr>
                <w:rFonts w:hint="eastAsia"/>
              </w:rPr>
              <w:t>页次</w:t>
            </w:r>
          </w:p>
        </w:tc>
      </w:tr>
      <w:tr w:rsidR="00BA3225">
        <w:trPr>
          <w:cantSplit/>
        </w:trPr>
        <w:tc>
          <w:tcPr>
            <w:tcW w:w="9369" w:type="dxa"/>
            <w:gridSpan w:val="3"/>
          </w:tcPr>
          <w:p w:rsidR="00BA3225" w:rsidRDefault="00BA3225" w:rsidP="00FF7061">
            <w:pPr>
              <w:numPr>
                <w:ilvl w:val="0"/>
                <w:numId w:val="36"/>
              </w:numPr>
              <w:tabs>
                <w:tab w:val="right" w:pos="1080"/>
                <w:tab w:val="right" w:leader="dot" w:pos="9371"/>
              </w:tabs>
              <w:spacing w:after="120"/>
            </w:pPr>
            <w:r>
              <w:tab/>
            </w:r>
            <w:r w:rsidR="00FF7061" w:rsidRPr="00FF7061">
              <w:t>导言</w:t>
            </w:r>
            <w:r>
              <w:tab/>
            </w:r>
          </w:p>
        </w:tc>
        <w:tc>
          <w:tcPr>
            <w:tcW w:w="533" w:type="dxa"/>
            <w:vAlign w:val="bottom"/>
          </w:tcPr>
          <w:p w:rsidR="00BA3225" w:rsidRDefault="00EA7612">
            <w:pPr>
              <w:spacing w:after="120"/>
              <w:ind w:right="28"/>
              <w:jc w:val="right"/>
            </w:pPr>
            <w:r>
              <w:rPr>
                <w:rFonts w:hint="eastAsia"/>
              </w:rPr>
              <w:t>3</w:t>
            </w:r>
          </w:p>
        </w:tc>
      </w:tr>
      <w:tr w:rsidR="00BA3225">
        <w:trPr>
          <w:cantSplit/>
        </w:trPr>
        <w:tc>
          <w:tcPr>
            <w:tcW w:w="9369" w:type="dxa"/>
            <w:gridSpan w:val="3"/>
          </w:tcPr>
          <w:p w:rsidR="00BA3225" w:rsidRDefault="00BA3225" w:rsidP="00FF7061">
            <w:pPr>
              <w:numPr>
                <w:ilvl w:val="0"/>
                <w:numId w:val="36"/>
              </w:numPr>
              <w:tabs>
                <w:tab w:val="right" w:pos="1080"/>
                <w:tab w:val="right" w:leader="dot" w:pos="9371"/>
              </w:tabs>
              <w:spacing w:after="120"/>
            </w:pPr>
            <w:r>
              <w:rPr>
                <w:rFonts w:hint="eastAsia"/>
              </w:rPr>
              <w:tab/>
            </w:r>
            <w:r w:rsidR="00FF7061" w:rsidRPr="00FF7061">
              <w:rPr>
                <w:rFonts w:hint="eastAsia"/>
                <w:lang w:val="en-GB"/>
              </w:rPr>
              <w:t>会议的组织</w:t>
            </w:r>
            <w:r>
              <w:tab/>
            </w:r>
          </w:p>
        </w:tc>
        <w:tc>
          <w:tcPr>
            <w:tcW w:w="533" w:type="dxa"/>
            <w:vAlign w:val="bottom"/>
          </w:tcPr>
          <w:p w:rsidR="00BA3225" w:rsidRDefault="00EA7612">
            <w:pPr>
              <w:spacing w:after="120"/>
              <w:ind w:right="28"/>
              <w:jc w:val="right"/>
            </w:pPr>
            <w:r>
              <w:rPr>
                <w:rFonts w:hint="eastAsia"/>
              </w:rPr>
              <w:t>3</w:t>
            </w:r>
          </w:p>
        </w:tc>
      </w:tr>
      <w:tr w:rsidR="00FF7061">
        <w:trPr>
          <w:cantSplit/>
        </w:trPr>
        <w:tc>
          <w:tcPr>
            <w:tcW w:w="9369" w:type="dxa"/>
            <w:gridSpan w:val="3"/>
          </w:tcPr>
          <w:p w:rsidR="00FF7061" w:rsidRDefault="00827CDD" w:rsidP="00827CDD">
            <w:pPr>
              <w:numPr>
                <w:ilvl w:val="1"/>
                <w:numId w:val="36"/>
              </w:numPr>
              <w:tabs>
                <w:tab w:val="right" w:pos="1080"/>
                <w:tab w:val="right" w:leader="dot" w:pos="9371"/>
              </w:tabs>
              <w:spacing w:after="120"/>
            </w:pPr>
            <w:r w:rsidRPr="00FF7061">
              <w:rPr>
                <w:rFonts w:hint="eastAsia"/>
                <w:lang w:val="en-GB"/>
              </w:rPr>
              <w:t>选举主席兼报告员及副主席</w:t>
            </w:r>
            <w:r w:rsidR="00FF7061">
              <w:tab/>
            </w:r>
          </w:p>
        </w:tc>
        <w:tc>
          <w:tcPr>
            <w:tcW w:w="533" w:type="dxa"/>
            <w:vAlign w:val="bottom"/>
          </w:tcPr>
          <w:p w:rsidR="00FF7061" w:rsidRDefault="00EA7612">
            <w:pPr>
              <w:spacing w:after="120"/>
              <w:ind w:right="28"/>
              <w:jc w:val="right"/>
            </w:pPr>
            <w:r>
              <w:rPr>
                <w:rFonts w:hint="eastAsia"/>
              </w:rPr>
              <w:t>3</w:t>
            </w:r>
          </w:p>
        </w:tc>
      </w:tr>
      <w:tr w:rsidR="00FF7061">
        <w:trPr>
          <w:cantSplit/>
        </w:trPr>
        <w:tc>
          <w:tcPr>
            <w:tcW w:w="9369" w:type="dxa"/>
            <w:gridSpan w:val="3"/>
          </w:tcPr>
          <w:p w:rsidR="00FF7061" w:rsidRDefault="00827CDD" w:rsidP="00827CDD">
            <w:pPr>
              <w:numPr>
                <w:ilvl w:val="1"/>
                <w:numId w:val="36"/>
              </w:numPr>
              <w:tabs>
                <w:tab w:val="right" w:pos="1080"/>
                <w:tab w:val="right" w:leader="dot" w:pos="9371"/>
              </w:tabs>
              <w:spacing w:after="120"/>
            </w:pPr>
            <w:r w:rsidRPr="00827CDD">
              <w:rPr>
                <w:rFonts w:hint="eastAsia"/>
                <w:lang w:val="fr-CH"/>
              </w:rPr>
              <w:t>出席情况</w:t>
            </w:r>
            <w:r w:rsidR="00560639">
              <w:rPr>
                <w:lang w:val="fr-CH"/>
              </w:rPr>
              <w:tab/>
            </w:r>
          </w:p>
        </w:tc>
        <w:tc>
          <w:tcPr>
            <w:tcW w:w="533" w:type="dxa"/>
            <w:vAlign w:val="bottom"/>
          </w:tcPr>
          <w:p w:rsidR="00FF7061" w:rsidRDefault="00EA7612">
            <w:pPr>
              <w:spacing w:after="120"/>
              <w:ind w:right="28"/>
              <w:jc w:val="right"/>
            </w:pPr>
            <w:r>
              <w:rPr>
                <w:rFonts w:hint="eastAsia"/>
              </w:rPr>
              <w:t>4</w:t>
            </w:r>
          </w:p>
        </w:tc>
      </w:tr>
      <w:tr w:rsidR="00FF7061">
        <w:trPr>
          <w:cantSplit/>
        </w:trPr>
        <w:tc>
          <w:tcPr>
            <w:tcW w:w="9369" w:type="dxa"/>
            <w:gridSpan w:val="3"/>
          </w:tcPr>
          <w:p w:rsidR="00FF7061" w:rsidRDefault="00827CDD" w:rsidP="00827CDD">
            <w:pPr>
              <w:numPr>
                <w:ilvl w:val="1"/>
                <w:numId w:val="36"/>
              </w:numPr>
              <w:tabs>
                <w:tab w:val="right" w:pos="1080"/>
                <w:tab w:val="right" w:leader="dot" w:pos="9371"/>
              </w:tabs>
              <w:spacing w:after="120"/>
            </w:pPr>
            <w:r w:rsidRPr="00827CDD">
              <w:rPr>
                <w:rFonts w:hint="eastAsia"/>
                <w:lang w:val="fr-CH"/>
              </w:rPr>
              <w:t>文件</w:t>
            </w:r>
            <w:r w:rsidR="00560639">
              <w:rPr>
                <w:lang w:val="fr-CH"/>
              </w:rPr>
              <w:tab/>
            </w:r>
          </w:p>
        </w:tc>
        <w:tc>
          <w:tcPr>
            <w:tcW w:w="533" w:type="dxa"/>
            <w:vAlign w:val="bottom"/>
          </w:tcPr>
          <w:p w:rsidR="00FF7061" w:rsidRDefault="00EA7612">
            <w:pPr>
              <w:spacing w:after="120"/>
              <w:ind w:right="28"/>
              <w:jc w:val="right"/>
            </w:pPr>
            <w:r>
              <w:rPr>
                <w:rFonts w:hint="eastAsia"/>
              </w:rPr>
              <w:t>4</w:t>
            </w:r>
          </w:p>
        </w:tc>
      </w:tr>
      <w:tr w:rsidR="00FF7061">
        <w:trPr>
          <w:cantSplit/>
        </w:trPr>
        <w:tc>
          <w:tcPr>
            <w:tcW w:w="9369" w:type="dxa"/>
            <w:gridSpan w:val="3"/>
          </w:tcPr>
          <w:p w:rsidR="00FF7061" w:rsidRDefault="00827CDD" w:rsidP="00827CDD">
            <w:pPr>
              <w:numPr>
                <w:ilvl w:val="0"/>
                <w:numId w:val="36"/>
              </w:numPr>
              <w:tabs>
                <w:tab w:val="right" w:pos="1080"/>
                <w:tab w:val="right" w:leader="dot" w:pos="9371"/>
              </w:tabs>
              <w:spacing w:after="120"/>
            </w:pPr>
            <w:r>
              <w:tab/>
            </w:r>
            <w:r w:rsidRPr="00827CDD">
              <w:rPr>
                <w:rFonts w:hint="eastAsia"/>
                <w:lang w:val="fr-CH"/>
              </w:rPr>
              <w:t>专家组讨论</w:t>
            </w:r>
            <w:r w:rsidR="00560639">
              <w:rPr>
                <w:lang w:val="fr-CH"/>
              </w:rPr>
              <w:tab/>
            </w:r>
          </w:p>
        </w:tc>
        <w:tc>
          <w:tcPr>
            <w:tcW w:w="533" w:type="dxa"/>
            <w:vAlign w:val="bottom"/>
          </w:tcPr>
          <w:p w:rsidR="00FF7061" w:rsidRDefault="00EA7612">
            <w:pPr>
              <w:spacing w:after="120"/>
              <w:ind w:right="28"/>
              <w:jc w:val="right"/>
            </w:pPr>
            <w:r>
              <w:rPr>
                <w:rFonts w:hint="eastAsia"/>
              </w:rPr>
              <w:t>5</w:t>
            </w:r>
          </w:p>
        </w:tc>
      </w:tr>
      <w:tr w:rsidR="00FF7061">
        <w:trPr>
          <w:cantSplit/>
        </w:trPr>
        <w:tc>
          <w:tcPr>
            <w:tcW w:w="9369" w:type="dxa"/>
            <w:gridSpan w:val="3"/>
          </w:tcPr>
          <w:p w:rsidR="00FF7061" w:rsidRDefault="00827CDD" w:rsidP="00827CDD">
            <w:pPr>
              <w:numPr>
                <w:ilvl w:val="1"/>
                <w:numId w:val="36"/>
              </w:numPr>
              <w:tabs>
                <w:tab w:val="right" w:pos="1080"/>
                <w:tab w:val="right" w:leader="dot" w:pos="9371"/>
              </w:tabs>
              <w:spacing w:after="120"/>
            </w:pPr>
            <w:r w:rsidRPr="00E428D2">
              <w:rPr>
                <w:rFonts w:hint="eastAsia"/>
                <w:szCs w:val="21"/>
                <w:lang w:val="fr-CH"/>
              </w:rPr>
              <w:t>专家组</w:t>
            </w:r>
            <w:r w:rsidRPr="00E428D2">
              <w:rPr>
                <w:rFonts w:hint="eastAsia"/>
                <w:szCs w:val="21"/>
                <w:lang w:val="en-GB"/>
              </w:rPr>
              <w:t>讨论</w:t>
            </w:r>
            <w:r w:rsidRPr="00E428D2">
              <w:rPr>
                <w:szCs w:val="21"/>
                <w:lang w:val="en-GB"/>
              </w:rPr>
              <w:t>一</w:t>
            </w:r>
            <w:r w:rsidRPr="003C7F81">
              <w:rPr>
                <w:rFonts w:hint="eastAsia"/>
                <w:szCs w:val="21"/>
              </w:rPr>
              <w:t>：</w:t>
            </w:r>
            <w:r w:rsidRPr="00E428D2">
              <w:rPr>
                <w:rFonts w:hint="eastAsia"/>
                <w:szCs w:val="21"/>
                <w:lang w:val="fr-CH"/>
              </w:rPr>
              <w:t>农民和农村地区其他劳动者的公民、</w:t>
            </w:r>
            <w:r w:rsidRPr="003C7F81">
              <w:rPr>
                <w:szCs w:val="21"/>
              </w:rPr>
              <w:br/>
            </w:r>
            <w:r w:rsidRPr="00E428D2">
              <w:rPr>
                <w:rFonts w:hint="eastAsia"/>
                <w:szCs w:val="21"/>
                <w:lang w:val="fr-CH"/>
              </w:rPr>
              <w:t>政治、社会、文化权利及保护空白</w:t>
            </w:r>
            <w:r w:rsidRPr="003C7F81">
              <w:rPr>
                <w:rFonts w:hint="eastAsia"/>
                <w:szCs w:val="21"/>
              </w:rPr>
              <w:tab/>
            </w:r>
          </w:p>
        </w:tc>
        <w:tc>
          <w:tcPr>
            <w:tcW w:w="533" w:type="dxa"/>
            <w:vAlign w:val="bottom"/>
          </w:tcPr>
          <w:p w:rsidR="00FF7061" w:rsidRDefault="00EA7612">
            <w:pPr>
              <w:spacing w:after="120"/>
              <w:ind w:right="28"/>
              <w:jc w:val="right"/>
            </w:pPr>
            <w:r>
              <w:rPr>
                <w:rFonts w:hint="eastAsia"/>
              </w:rPr>
              <w:t>5</w:t>
            </w:r>
          </w:p>
        </w:tc>
      </w:tr>
      <w:tr w:rsidR="00827CDD">
        <w:trPr>
          <w:cantSplit/>
        </w:trPr>
        <w:tc>
          <w:tcPr>
            <w:tcW w:w="9369" w:type="dxa"/>
            <w:gridSpan w:val="3"/>
          </w:tcPr>
          <w:p w:rsidR="00827CDD" w:rsidRDefault="00827CDD" w:rsidP="00827CDD">
            <w:pPr>
              <w:numPr>
                <w:ilvl w:val="1"/>
                <w:numId w:val="36"/>
              </w:numPr>
              <w:tabs>
                <w:tab w:val="right" w:pos="1080"/>
                <w:tab w:val="right" w:leader="dot" w:pos="9371"/>
              </w:tabs>
              <w:spacing w:after="120"/>
            </w:pPr>
            <w:r w:rsidRPr="00827CDD">
              <w:rPr>
                <w:rFonts w:hint="eastAsia"/>
                <w:lang w:val="fr-CH"/>
              </w:rPr>
              <w:t>专家组讨论二：</w:t>
            </w:r>
            <w:r w:rsidRPr="00827CDD">
              <w:rPr>
                <w:rFonts w:hint="eastAsia"/>
                <w:lang w:val="en-GB"/>
              </w:rPr>
              <w:t>其他国际文书中</w:t>
            </w:r>
            <w:r w:rsidRPr="00827CDD">
              <w:rPr>
                <w:rFonts w:hint="eastAsia"/>
                <w:lang w:val="fr-CH"/>
              </w:rPr>
              <w:t>农民和农村地区其他</w:t>
            </w:r>
            <w:r>
              <w:rPr>
                <w:lang w:val="fr-CH"/>
              </w:rPr>
              <w:br/>
            </w:r>
            <w:r w:rsidRPr="00827CDD">
              <w:rPr>
                <w:rFonts w:hint="eastAsia"/>
                <w:lang w:val="fr-CH"/>
              </w:rPr>
              <w:t>劳动者的权利及保护空白</w:t>
            </w:r>
            <w:r>
              <w:rPr>
                <w:lang w:val="fr-CH"/>
              </w:rPr>
              <w:tab/>
            </w:r>
          </w:p>
        </w:tc>
        <w:tc>
          <w:tcPr>
            <w:tcW w:w="533" w:type="dxa"/>
            <w:vAlign w:val="bottom"/>
          </w:tcPr>
          <w:p w:rsidR="00827CDD" w:rsidRDefault="00EA7612">
            <w:pPr>
              <w:spacing w:after="120"/>
              <w:ind w:right="28"/>
              <w:jc w:val="right"/>
            </w:pPr>
            <w:r>
              <w:rPr>
                <w:rFonts w:hint="eastAsia"/>
              </w:rPr>
              <w:t>7</w:t>
            </w:r>
          </w:p>
        </w:tc>
      </w:tr>
      <w:tr w:rsidR="00827CDD">
        <w:trPr>
          <w:cantSplit/>
        </w:trPr>
        <w:tc>
          <w:tcPr>
            <w:tcW w:w="9369" w:type="dxa"/>
            <w:gridSpan w:val="3"/>
          </w:tcPr>
          <w:p w:rsidR="00827CDD" w:rsidRDefault="00827CDD" w:rsidP="00827CDD">
            <w:pPr>
              <w:numPr>
                <w:ilvl w:val="0"/>
                <w:numId w:val="36"/>
              </w:numPr>
              <w:tabs>
                <w:tab w:val="right" w:pos="1080"/>
                <w:tab w:val="right" w:leader="dot" w:pos="9371"/>
              </w:tabs>
              <w:spacing w:after="120"/>
            </w:pPr>
            <w:r>
              <w:tab/>
            </w:r>
            <w:r w:rsidRPr="00827CDD">
              <w:rPr>
                <w:rFonts w:hint="eastAsia"/>
                <w:lang w:val="en-GB"/>
              </w:rPr>
              <w:t>一般性发言</w:t>
            </w:r>
            <w:r>
              <w:rPr>
                <w:lang w:val="en-GB"/>
              </w:rPr>
              <w:tab/>
            </w:r>
          </w:p>
        </w:tc>
        <w:tc>
          <w:tcPr>
            <w:tcW w:w="533" w:type="dxa"/>
            <w:vAlign w:val="bottom"/>
          </w:tcPr>
          <w:p w:rsidR="00827CDD" w:rsidRDefault="00EA7612">
            <w:pPr>
              <w:spacing w:after="120"/>
              <w:ind w:right="28"/>
              <w:jc w:val="right"/>
            </w:pPr>
            <w:r>
              <w:rPr>
                <w:rFonts w:hint="eastAsia"/>
              </w:rPr>
              <w:t>8</w:t>
            </w:r>
          </w:p>
        </w:tc>
      </w:tr>
      <w:tr w:rsidR="00827CDD">
        <w:trPr>
          <w:cantSplit/>
        </w:trPr>
        <w:tc>
          <w:tcPr>
            <w:tcW w:w="9369" w:type="dxa"/>
            <w:gridSpan w:val="3"/>
          </w:tcPr>
          <w:p w:rsidR="00827CDD" w:rsidRDefault="00827CDD" w:rsidP="00827CDD">
            <w:pPr>
              <w:numPr>
                <w:ilvl w:val="0"/>
                <w:numId w:val="36"/>
              </w:numPr>
              <w:tabs>
                <w:tab w:val="right" w:pos="1080"/>
                <w:tab w:val="right" w:leader="dot" w:pos="9371"/>
              </w:tabs>
              <w:spacing w:after="120"/>
            </w:pPr>
            <w:r>
              <w:tab/>
            </w:r>
            <w:r w:rsidRPr="00827CDD">
              <w:rPr>
                <w:rFonts w:hint="eastAsia"/>
                <w:lang w:val="fr-CH"/>
              </w:rPr>
              <w:t>关于农民和农村地区其他劳动者权利的宣言草案一读</w:t>
            </w:r>
            <w:r>
              <w:rPr>
                <w:lang w:val="fr-CH"/>
              </w:rPr>
              <w:tab/>
            </w:r>
          </w:p>
        </w:tc>
        <w:tc>
          <w:tcPr>
            <w:tcW w:w="533" w:type="dxa"/>
            <w:vAlign w:val="bottom"/>
          </w:tcPr>
          <w:p w:rsidR="00827CDD" w:rsidRDefault="00EA7612">
            <w:pPr>
              <w:spacing w:after="120"/>
              <w:ind w:right="28"/>
              <w:jc w:val="right"/>
            </w:pPr>
            <w:r>
              <w:rPr>
                <w:rFonts w:hint="eastAsia"/>
              </w:rPr>
              <w:t>10</w:t>
            </w:r>
          </w:p>
        </w:tc>
      </w:tr>
      <w:tr w:rsidR="00827CDD">
        <w:trPr>
          <w:cantSplit/>
        </w:trPr>
        <w:tc>
          <w:tcPr>
            <w:tcW w:w="9369" w:type="dxa"/>
            <w:gridSpan w:val="3"/>
          </w:tcPr>
          <w:p w:rsidR="00827CDD" w:rsidRDefault="00827CDD" w:rsidP="00827CDD">
            <w:pPr>
              <w:numPr>
                <w:ilvl w:val="0"/>
                <w:numId w:val="36"/>
              </w:numPr>
              <w:tabs>
                <w:tab w:val="right" w:pos="1080"/>
                <w:tab w:val="right" w:leader="dot" w:pos="9371"/>
              </w:tabs>
              <w:spacing w:after="120"/>
            </w:pPr>
            <w:r>
              <w:tab/>
            </w:r>
            <w:r w:rsidRPr="00827CDD">
              <w:rPr>
                <w:rFonts w:hint="eastAsia"/>
                <w:lang w:val="en-GB"/>
              </w:rPr>
              <w:t>结论</w:t>
            </w:r>
            <w:r>
              <w:rPr>
                <w:lang w:val="en-GB"/>
              </w:rPr>
              <w:tab/>
            </w:r>
          </w:p>
        </w:tc>
        <w:tc>
          <w:tcPr>
            <w:tcW w:w="533" w:type="dxa"/>
            <w:vAlign w:val="bottom"/>
          </w:tcPr>
          <w:p w:rsidR="00827CDD" w:rsidRDefault="00EA7612">
            <w:pPr>
              <w:spacing w:after="120"/>
              <w:ind w:right="28"/>
              <w:jc w:val="right"/>
            </w:pPr>
            <w:r>
              <w:rPr>
                <w:rFonts w:hint="eastAsia"/>
              </w:rPr>
              <w:t>16</w:t>
            </w:r>
          </w:p>
        </w:tc>
      </w:tr>
      <w:tr w:rsidR="00827CDD">
        <w:trPr>
          <w:cantSplit/>
        </w:trPr>
        <w:tc>
          <w:tcPr>
            <w:tcW w:w="9369" w:type="dxa"/>
            <w:gridSpan w:val="3"/>
          </w:tcPr>
          <w:p w:rsidR="00827CDD" w:rsidRDefault="00827CDD" w:rsidP="00827CDD">
            <w:pPr>
              <w:numPr>
                <w:ilvl w:val="0"/>
                <w:numId w:val="36"/>
              </w:numPr>
              <w:tabs>
                <w:tab w:val="right" w:pos="1080"/>
                <w:tab w:val="right" w:leader="dot" w:pos="9371"/>
              </w:tabs>
              <w:spacing w:after="120"/>
            </w:pPr>
            <w:r>
              <w:tab/>
            </w:r>
            <w:r w:rsidRPr="00827CDD">
              <w:rPr>
                <w:rFonts w:hint="eastAsia"/>
                <w:lang w:val="fr-CH"/>
              </w:rPr>
              <w:t>主席兼报告员的建议</w:t>
            </w:r>
            <w:r>
              <w:rPr>
                <w:lang w:val="fr-CH"/>
              </w:rPr>
              <w:tab/>
            </w:r>
          </w:p>
        </w:tc>
        <w:tc>
          <w:tcPr>
            <w:tcW w:w="533" w:type="dxa"/>
            <w:vAlign w:val="bottom"/>
          </w:tcPr>
          <w:p w:rsidR="00827CDD" w:rsidRDefault="00EA7612">
            <w:pPr>
              <w:spacing w:after="120"/>
              <w:ind w:right="28"/>
              <w:jc w:val="right"/>
            </w:pPr>
            <w:r>
              <w:rPr>
                <w:rFonts w:hint="eastAsia"/>
              </w:rPr>
              <w:t>16</w:t>
            </w:r>
          </w:p>
        </w:tc>
      </w:tr>
      <w:tr w:rsidR="00827CDD">
        <w:trPr>
          <w:cantSplit/>
        </w:trPr>
        <w:tc>
          <w:tcPr>
            <w:tcW w:w="9369" w:type="dxa"/>
            <w:gridSpan w:val="3"/>
          </w:tcPr>
          <w:p w:rsidR="00827CDD" w:rsidRDefault="00827CDD" w:rsidP="00827CDD">
            <w:pPr>
              <w:numPr>
                <w:ilvl w:val="0"/>
                <w:numId w:val="36"/>
              </w:numPr>
              <w:tabs>
                <w:tab w:val="right" w:pos="1080"/>
                <w:tab w:val="right" w:leader="dot" w:pos="9371"/>
              </w:tabs>
              <w:spacing w:after="120"/>
            </w:pPr>
            <w:r>
              <w:tab/>
            </w:r>
            <w:r w:rsidRPr="00827CDD">
              <w:rPr>
                <w:rFonts w:hint="eastAsia"/>
                <w:lang w:val="fr-CH"/>
              </w:rPr>
              <w:t>通过报告</w:t>
            </w:r>
            <w:r>
              <w:rPr>
                <w:lang w:val="fr-CH"/>
              </w:rPr>
              <w:tab/>
            </w:r>
          </w:p>
        </w:tc>
        <w:tc>
          <w:tcPr>
            <w:tcW w:w="533" w:type="dxa"/>
            <w:vAlign w:val="bottom"/>
          </w:tcPr>
          <w:p w:rsidR="00827CDD" w:rsidRDefault="00EA7612">
            <w:pPr>
              <w:spacing w:after="120"/>
              <w:ind w:right="28"/>
              <w:jc w:val="right"/>
            </w:pPr>
            <w:r>
              <w:rPr>
                <w:rFonts w:hint="eastAsia"/>
              </w:rPr>
              <w:t>17</w:t>
            </w:r>
          </w:p>
        </w:tc>
      </w:tr>
      <w:tr w:rsidR="00827CDD">
        <w:trPr>
          <w:cantSplit/>
        </w:trPr>
        <w:tc>
          <w:tcPr>
            <w:tcW w:w="9369" w:type="dxa"/>
            <w:gridSpan w:val="3"/>
          </w:tcPr>
          <w:p w:rsidR="00827CDD" w:rsidRDefault="00827CDD">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827CDD" w:rsidRDefault="00827CDD">
            <w:pPr>
              <w:spacing w:after="120"/>
              <w:jc w:val="right"/>
            </w:pPr>
          </w:p>
        </w:tc>
      </w:tr>
      <w:tr w:rsidR="00827CDD">
        <w:trPr>
          <w:cantSplit/>
        </w:trPr>
        <w:tc>
          <w:tcPr>
            <w:tcW w:w="9369" w:type="dxa"/>
            <w:gridSpan w:val="3"/>
          </w:tcPr>
          <w:p w:rsidR="00827CDD" w:rsidRDefault="00827CDD" w:rsidP="00827CDD">
            <w:pPr>
              <w:numPr>
                <w:ilvl w:val="0"/>
                <w:numId w:val="37"/>
              </w:numPr>
              <w:tabs>
                <w:tab w:val="right" w:pos="1080"/>
                <w:tab w:val="right" w:leader="dot" w:pos="9371"/>
              </w:tabs>
              <w:spacing w:after="120"/>
            </w:pPr>
            <w:r>
              <w:tab/>
            </w:r>
            <w:r w:rsidRPr="00827CDD">
              <w:rPr>
                <w:rFonts w:hint="eastAsia"/>
                <w:lang w:val="en-GB"/>
              </w:rPr>
              <w:t>议程</w:t>
            </w:r>
            <w:r>
              <w:tab/>
            </w:r>
          </w:p>
        </w:tc>
        <w:tc>
          <w:tcPr>
            <w:tcW w:w="533" w:type="dxa"/>
            <w:vAlign w:val="bottom"/>
          </w:tcPr>
          <w:p w:rsidR="00827CDD" w:rsidRDefault="00EA7612">
            <w:pPr>
              <w:spacing w:after="120"/>
              <w:ind w:right="28"/>
              <w:jc w:val="right"/>
            </w:pPr>
            <w:r>
              <w:rPr>
                <w:rFonts w:hint="eastAsia"/>
              </w:rPr>
              <w:t>18</w:t>
            </w:r>
          </w:p>
        </w:tc>
      </w:tr>
      <w:tr w:rsidR="00827CDD">
        <w:trPr>
          <w:cantSplit/>
        </w:trPr>
        <w:tc>
          <w:tcPr>
            <w:tcW w:w="9369" w:type="dxa"/>
            <w:gridSpan w:val="3"/>
          </w:tcPr>
          <w:p w:rsidR="00827CDD" w:rsidRDefault="00827CDD" w:rsidP="00827CDD">
            <w:pPr>
              <w:numPr>
                <w:ilvl w:val="0"/>
                <w:numId w:val="37"/>
              </w:numPr>
              <w:tabs>
                <w:tab w:val="right" w:pos="1080"/>
                <w:tab w:val="right" w:leader="dot" w:pos="9371"/>
              </w:tabs>
              <w:spacing w:after="120"/>
            </w:pPr>
            <w:r>
              <w:rPr>
                <w:rFonts w:hint="eastAsia"/>
              </w:rPr>
              <w:tab/>
            </w:r>
            <w:r w:rsidRPr="00827CDD">
              <w:rPr>
                <w:rFonts w:hint="eastAsia"/>
                <w:lang w:val="fr-CH"/>
              </w:rPr>
              <w:t>专家组讨论发言者名单</w:t>
            </w:r>
            <w:r>
              <w:tab/>
            </w:r>
          </w:p>
        </w:tc>
        <w:tc>
          <w:tcPr>
            <w:tcW w:w="533" w:type="dxa"/>
            <w:vAlign w:val="bottom"/>
          </w:tcPr>
          <w:p w:rsidR="00827CDD" w:rsidRDefault="00EA7612">
            <w:pPr>
              <w:spacing w:after="120"/>
              <w:ind w:right="28"/>
              <w:jc w:val="right"/>
            </w:pPr>
            <w:r>
              <w:rPr>
                <w:rFonts w:hint="eastAsia"/>
              </w:rPr>
              <w:t>19</w:t>
            </w:r>
          </w:p>
        </w:tc>
      </w:tr>
    </w:tbl>
    <w:p w:rsidR="00827CDD" w:rsidRDefault="00827CDD"/>
    <w:p w:rsidR="00BA3225" w:rsidRDefault="00BA3225"/>
    <w:p w:rsidR="00E428D2" w:rsidRDefault="00E428D2">
      <w:pPr>
        <w:spacing w:line="240" w:lineRule="auto"/>
        <w:jc w:val="left"/>
        <w:rPr>
          <w:szCs w:val="21"/>
        </w:rPr>
      </w:pPr>
      <w:bookmarkStart w:id="4" w:name="TmpSave"/>
      <w:bookmarkEnd w:id="4"/>
      <w:r>
        <w:rPr>
          <w:szCs w:val="21"/>
        </w:rPr>
        <w:br w:type="page"/>
      </w:r>
    </w:p>
    <w:p w:rsidR="004A14BA" w:rsidRPr="004A14BA" w:rsidRDefault="004A14BA" w:rsidP="004A14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fr-CH"/>
        </w:rPr>
      </w:pPr>
    </w:p>
    <w:p w:rsidR="004A14BA" w:rsidRPr="004A14BA" w:rsidRDefault="004A14BA" w:rsidP="004A14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fr-CH"/>
        </w:rPr>
      </w:pPr>
    </w:p>
    <w:p w:rsidR="00E428D2" w:rsidRPr="00E428D2" w:rsidRDefault="00E428D2" w:rsidP="00827CD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E428D2">
        <w:rPr>
          <w:b/>
          <w:lang w:val="fr-CH"/>
        </w:rPr>
        <w:tab/>
      </w:r>
      <w:r w:rsidRPr="00E428D2">
        <w:rPr>
          <w:rFonts w:hint="eastAsia"/>
          <w:lang w:val="fr-CH"/>
        </w:rPr>
        <w:t>一.</w:t>
      </w:r>
      <w:r w:rsidRPr="00E428D2">
        <w:rPr>
          <w:rFonts w:hint="eastAsia"/>
          <w:lang w:val="fr-CH"/>
        </w:rPr>
        <w:tab/>
        <w:t>导言</w:t>
      </w:r>
    </w:p>
    <w:p w:rsidR="004A14BA" w:rsidRPr="004A14BA" w:rsidRDefault="004A14BA" w:rsidP="004A14BA">
      <w:pPr>
        <w:pStyle w:val="SingleTxt"/>
        <w:spacing w:after="0" w:line="120" w:lineRule="exact"/>
        <w:rPr>
          <w:sz w:val="10"/>
          <w:szCs w:val="21"/>
          <w:lang w:val="en-GB"/>
        </w:rPr>
      </w:pPr>
    </w:p>
    <w:p w:rsidR="004A14BA" w:rsidRPr="004A14BA" w:rsidRDefault="004A14BA" w:rsidP="004A14BA">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1</w:t>
      </w:r>
      <w:r w:rsidR="00560639">
        <w:rPr>
          <w:rFonts w:hint="eastAsia"/>
          <w:szCs w:val="21"/>
          <w:lang w:val="en-GB"/>
        </w:rPr>
        <w:t xml:space="preserve">.  </w:t>
      </w:r>
      <w:bookmarkStart w:id="5" w:name="OLE_LINK11"/>
      <w:bookmarkStart w:id="6" w:name="OLE_LINK12"/>
      <w:r w:rsidRPr="00E428D2">
        <w:rPr>
          <w:rFonts w:hint="eastAsia"/>
          <w:szCs w:val="21"/>
          <w:lang w:val="en-GB"/>
        </w:rPr>
        <w:t>人权理事会在第</w:t>
      </w:r>
      <w:r w:rsidRPr="00E428D2">
        <w:rPr>
          <w:rFonts w:hint="eastAsia"/>
          <w:szCs w:val="21"/>
          <w:lang w:val="en-GB"/>
        </w:rPr>
        <w:t>21/19</w:t>
      </w:r>
      <w:r w:rsidRPr="00E428D2">
        <w:rPr>
          <w:rFonts w:hint="eastAsia"/>
          <w:szCs w:val="21"/>
          <w:lang w:val="en-GB"/>
        </w:rPr>
        <w:t>号决议中回顾第</w:t>
      </w:r>
      <w:r w:rsidRPr="00E428D2">
        <w:rPr>
          <w:rFonts w:hint="eastAsia"/>
          <w:szCs w:val="21"/>
          <w:lang w:val="en-GB"/>
        </w:rPr>
        <w:t>13/4</w:t>
      </w:r>
      <w:r w:rsidRPr="00E428D2">
        <w:rPr>
          <w:rFonts w:hint="eastAsia"/>
          <w:szCs w:val="21"/>
          <w:lang w:val="en-GB"/>
        </w:rPr>
        <w:t>、</w:t>
      </w:r>
      <w:r w:rsidRPr="00E428D2">
        <w:rPr>
          <w:rFonts w:hint="eastAsia"/>
          <w:szCs w:val="21"/>
          <w:lang w:val="en-GB"/>
        </w:rPr>
        <w:t>16/27</w:t>
      </w:r>
      <w:r w:rsidRPr="00E428D2">
        <w:rPr>
          <w:rFonts w:hint="eastAsia"/>
          <w:szCs w:val="21"/>
          <w:lang w:val="en-GB"/>
        </w:rPr>
        <w:t>和</w:t>
      </w:r>
      <w:r w:rsidRPr="00E428D2">
        <w:rPr>
          <w:rFonts w:hint="eastAsia"/>
          <w:szCs w:val="21"/>
          <w:lang w:val="en-GB"/>
        </w:rPr>
        <w:t>19/7</w:t>
      </w:r>
      <w:r w:rsidRPr="00E428D2">
        <w:rPr>
          <w:rFonts w:hint="eastAsia"/>
          <w:szCs w:val="21"/>
          <w:lang w:val="en-GB"/>
        </w:rPr>
        <w:t>号决议，建立了联合国关于农民和农村地区其他劳动者权利的宣言草案问题不限成员名额政府间工作组</w:t>
      </w:r>
      <w:bookmarkEnd w:id="5"/>
      <w:bookmarkEnd w:id="6"/>
      <w:r w:rsidRPr="00E428D2">
        <w:rPr>
          <w:rFonts w:hint="eastAsia"/>
          <w:szCs w:val="21"/>
          <w:lang w:val="en-GB"/>
        </w:rPr>
        <w:t>，任务是就联合国关于农民和农村地区其他劳动者权利宣言进行谈判，确定宣言终稿并将之提交人权理事会。理事会</w:t>
      </w:r>
      <w:r w:rsidRPr="00E428D2">
        <w:rPr>
          <w:rFonts w:hint="eastAsia"/>
          <w:szCs w:val="21"/>
          <w:lang w:val="en-GB"/>
        </w:rPr>
        <w:t>2014</w:t>
      </w:r>
      <w:r w:rsidRPr="00E428D2">
        <w:rPr>
          <w:rFonts w:hint="eastAsia"/>
          <w:szCs w:val="21"/>
          <w:lang w:val="en-GB"/>
        </w:rPr>
        <w:t>年</w:t>
      </w:r>
      <w:r w:rsidRPr="00E428D2">
        <w:rPr>
          <w:rFonts w:hint="eastAsia"/>
          <w:szCs w:val="21"/>
          <w:lang w:val="en-GB"/>
        </w:rPr>
        <w:t>6</w:t>
      </w:r>
      <w:r w:rsidRPr="00E428D2">
        <w:rPr>
          <w:rFonts w:hint="eastAsia"/>
          <w:szCs w:val="21"/>
          <w:lang w:val="en-GB"/>
        </w:rPr>
        <w:t>月</w:t>
      </w:r>
      <w:r w:rsidRPr="00E428D2">
        <w:rPr>
          <w:rFonts w:hint="eastAsia"/>
          <w:szCs w:val="21"/>
          <w:lang w:val="en-GB"/>
        </w:rPr>
        <w:t>23</w:t>
      </w:r>
      <w:r w:rsidRPr="00E428D2">
        <w:rPr>
          <w:rFonts w:hint="eastAsia"/>
          <w:szCs w:val="21"/>
          <w:lang w:val="en-GB"/>
        </w:rPr>
        <w:t>日通过的第</w:t>
      </w:r>
      <w:r w:rsidRPr="00E428D2">
        <w:rPr>
          <w:rFonts w:hint="eastAsia"/>
          <w:szCs w:val="21"/>
          <w:lang w:val="en-GB"/>
        </w:rPr>
        <w:t>26/26</w:t>
      </w:r>
      <w:r w:rsidRPr="00E428D2">
        <w:rPr>
          <w:rFonts w:hint="eastAsia"/>
          <w:szCs w:val="21"/>
          <w:lang w:val="en-GB"/>
        </w:rPr>
        <w:t>号决议授权工作组在理事会第二十九届会议之前举行为期五个工作日的第二届会议；请工作组主席兼报告员与各国政府、人权理事会有关特别程序、各区域集团、政府间组织、联合国各机构、民间社会、农民和其他农村地区劳动者代表进行非正式磋商；请工作组主席兼报告员基于工作组第一届会议期间举行的讨论、咨询委员会提出的宣言草案以及有待举行的非正式磋商，拟订一份新的案文，提交工作组第二届会议审议并作进一步讨论。决议还请联合国人权事务高级专员办事处为工作组履行职责提供必要的人力、技术和财政援助；请工作组就取得的进展向理事会提交一份报告，供理事会第三十届会议审议，报告应作为正式文件以联合国所有正式语文印发。</w:t>
      </w:r>
    </w:p>
    <w:p w:rsidR="00E428D2" w:rsidRPr="00E428D2" w:rsidRDefault="00E428D2" w:rsidP="00E428D2">
      <w:pPr>
        <w:pStyle w:val="SingleTxt"/>
        <w:rPr>
          <w:szCs w:val="21"/>
          <w:lang w:val="en-GB"/>
        </w:rPr>
      </w:pPr>
      <w:r w:rsidRPr="00E428D2">
        <w:rPr>
          <w:rFonts w:hint="eastAsia"/>
          <w:szCs w:val="21"/>
          <w:lang w:val="en-GB"/>
        </w:rPr>
        <w:t>2</w:t>
      </w:r>
      <w:r w:rsidR="00560639">
        <w:rPr>
          <w:rFonts w:hint="eastAsia"/>
          <w:szCs w:val="21"/>
          <w:lang w:val="en-GB"/>
        </w:rPr>
        <w:t xml:space="preserve">.  </w:t>
      </w:r>
      <w:r w:rsidRPr="00E428D2">
        <w:rPr>
          <w:szCs w:val="21"/>
          <w:lang w:val="en-GB"/>
        </w:rPr>
        <w:t>根据决议</w:t>
      </w:r>
      <w:r w:rsidRPr="00E428D2">
        <w:rPr>
          <w:rFonts w:hint="eastAsia"/>
          <w:szCs w:val="21"/>
          <w:lang w:val="en-GB"/>
        </w:rPr>
        <w:t>，</w:t>
      </w:r>
      <w:r w:rsidRPr="00E428D2">
        <w:rPr>
          <w:szCs w:val="21"/>
          <w:lang w:val="en-GB"/>
        </w:rPr>
        <w:t>工作组于</w:t>
      </w:r>
      <w:r w:rsidRPr="00E428D2">
        <w:rPr>
          <w:rFonts w:hint="eastAsia"/>
          <w:szCs w:val="21"/>
          <w:lang w:val="en-GB"/>
        </w:rPr>
        <w:t>2015</w:t>
      </w:r>
      <w:r w:rsidRPr="00E428D2">
        <w:rPr>
          <w:rFonts w:hint="eastAsia"/>
          <w:szCs w:val="21"/>
          <w:lang w:val="en-GB"/>
        </w:rPr>
        <w:t>年</w:t>
      </w:r>
      <w:r w:rsidRPr="00E428D2">
        <w:rPr>
          <w:rFonts w:hint="eastAsia"/>
          <w:szCs w:val="21"/>
          <w:lang w:val="en-GB"/>
        </w:rPr>
        <w:t>2</w:t>
      </w:r>
      <w:r w:rsidRPr="00E428D2">
        <w:rPr>
          <w:rFonts w:hint="eastAsia"/>
          <w:szCs w:val="21"/>
          <w:lang w:val="en-GB"/>
        </w:rPr>
        <w:t>月</w:t>
      </w:r>
      <w:r w:rsidRPr="00E428D2">
        <w:rPr>
          <w:rFonts w:hint="eastAsia"/>
          <w:szCs w:val="21"/>
          <w:lang w:val="en-GB"/>
        </w:rPr>
        <w:t>2</w:t>
      </w:r>
      <w:r w:rsidRPr="00E428D2">
        <w:rPr>
          <w:rFonts w:hint="eastAsia"/>
          <w:szCs w:val="21"/>
          <w:lang w:val="en-GB"/>
        </w:rPr>
        <w:t>日至</w:t>
      </w:r>
      <w:r w:rsidRPr="00E428D2">
        <w:rPr>
          <w:rFonts w:hint="eastAsia"/>
          <w:szCs w:val="21"/>
          <w:lang w:val="en-GB"/>
        </w:rPr>
        <w:t>6</w:t>
      </w:r>
      <w:r w:rsidRPr="00E428D2">
        <w:rPr>
          <w:rFonts w:hint="eastAsia"/>
          <w:szCs w:val="21"/>
          <w:lang w:val="en-GB"/>
        </w:rPr>
        <w:t>日举行了第二届会议。</w:t>
      </w:r>
    </w:p>
    <w:p w:rsidR="00E428D2" w:rsidRPr="00E428D2" w:rsidRDefault="00E428D2" w:rsidP="00E428D2">
      <w:pPr>
        <w:pStyle w:val="SingleTxt"/>
        <w:rPr>
          <w:szCs w:val="21"/>
          <w:lang w:val="en-GB"/>
        </w:rPr>
      </w:pPr>
      <w:r w:rsidRPr="00E428D2">
        <w:rPr>
          <w:rFonts w:hint="eastAsia"/>
          <w:szCs w:val="21"/>
          <w:lang w:val="en-GB"/>
        </w:rPr>
        <w:t>3</w:t>
      </w:r>
      <w:r w:rsidR="00560639">
        <w:rPr>
          <w:rFonts w:hint="eastAsia"/>
          <w:szCs w:val="21"/>
          <w:lang w:val="en-GB"/>
        </w:rPr>
        <w:t xml:space="preserve">.  </w:t>
      </w:r>
      <w:r w:rsidRPr="00E428D2">
        <w:rPr>
          <w:rFonts w:hint="eastAsia"/>
          <w:szCs w:val="21"/>
          <w:lang w:val="en-GB"/>
        </w:rPr>
        <w:t>2015</w:t>
      </w:r>
      <w:r w:rsidRPr="00E428D2">
        <w:rPr>
          <w:rFonts w:hint="eastAsia"/>
          <w:szCs w:val="21"/>
          <w:lang w:val="en-GB"/>
        </w:rPr>
        <w:t>年</w:t>
      </w:r>
      <w:r w:rsidRPr="00E428D2">
        <w:rPr>
          <w:rFonts w:hint="eastAsia"/>
          <w:szCs w:val="21"/>
          <w:lang w:val="en-GB"/>
        </w:rPr>
        <w:t>2</w:t>
      </w:r>
      <w:r w:rsidRPr="00E428D2">
        <w:rPr>
          <w:rFonts w:hint="eastAsia"/>
          <w:szCs w:val="21"/>
          <w:lang w:val="en-GB"/>
        </w:rPr>
        <w:t>月</w:t>
      </w:r>
      <w:r w:rsidRPr="00E428D2">
        <w:rPr>
          <w:rFonts w:hint="eastAsia"/>
          <w:szCs w:val="21"/>
          <w:lang w:val="en-GB"/>
        </w:rPr>
        <w:t>2</w:t>
      </w:r>
      <w:r w:rsidRPr="00E428D2">
        <w:rPr>
          <w:rFonts w:hint="eastAsia"/>
          <w:szCs w:val="21"/>
          <w:lang w:val="en-GB"/>
        </w:rPr>
        <w:t>日，发展与经济和社会问题处负责人</w:t>
      </w:r>
      <w:r w:rsidRPr="00E428D2">
        <w:rPr>
          <w:rFonts w:hint="eastAsia"/>
          <w:szCs w:val="21"/>
          <w:lang w:val="en-GB"/>
        </w:rPr>
        <w:t>Craig Mokhiber</w:t>
      </w:r>
      <w:r w:rsidRPr="00E428D2">
        <w:rPr>
          <w:rFonts w:hint="eastAsia"/>
          <w:szCs w:val="21"/>
          <w:lang w:val="en-GB"/>
        </w:rPr>
        <w:t>代表联合国人权事务高级专员宣布</w:t>
      </w:r>
      <w:r w:rsidRPr="00E428D2">
        <w:rPr>
          <w:szCs w:val="21"/>
          <w:lang w:val="en-GB"/>
        </w:rPr>
        <w:t>第二届会议</w:t>
      </w:r>
      <w:r w:rsidRPr="00E428D2">
        <w:rPr>
          <w:rFonts w:hint="eastAsia"/>
          <w:szCs w:val="21"/>
          <w:lang w:val="en-GB"/>
        </w:rPr>
        <w:t>开幕。</w:t>
      </w:r>
      <w:r w:rsidRPr="00E428D2">
        <w:rPr>
          <w:rFonts w:hint="eastAsia"/>
          <w:szCs w:val="21"/>
          <w:lang w:val="en-GB"/>
        </w:rPr>
        <w:t>Mokhiber</w:t>
      </w:r>
      <w:r w:rsidRPr="00E428D2">
        <w:rPr>
          <w:rFonts w:hint="eastAsia"/>
          <w:szCs w:val="21"/>
          <w:lang w:val="en-GB"/>
        </w:rPr>
        <w:t>先生指出，由于政府长期以来没有保护、尊重和实现农村地区劳动者的权利，他们面临各种形式的歧视，所以他们更容易受紧急情况、疾病和冲突的影响。</w:t>
      </w:r>
      <w:r w:rsidRPr="00E428D2">
        <w:rPr>
          <w:rFonts w:hint="eastAsia"/>
          <w:szCs w:val="21"/>
          <w:lang w:val="en-GB"/>
        </w:rPr>
        <w:t>Mokhiber</w:t>
      </w:r>
      <w:r w:rsidRPr="00E428D2">
        <w:rPr>
          <w:rFonts w:hint="eastAsia"/>
          <w:szCs w:val="21"/>
          <w:lang w:val="en-GB"/>
        </w:rPr>
        <w:t>先生强调，农村地区的劳动者还面临结构性不平等，常常使小规模农户难以保护土地农用价值，决定农产品价格，进入农产品市场，促进生物多样性。</w:t>
      </w:r>
    </w:p>
    <w:p w:rsidR="004A14BA" w:rsidRPr="004A14BA" w:rsidRDefault="004A14BA" w:rsidP="004A14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4A14BA" w:rsidRPr="004A14BA" w:rsidRDefault="004A14BA" w:rsidP="004A14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E428D2" w:rsidRPr="00E428D2" w:rsidRDefault="00E428D2" w:rsidP="00827CD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b/>
          <w:lang w:val="en-GB"/>
        </w:rPr>
        <w:tab/>
      </w:r>
      <w:r w:rsidRPr="00E428D2">
        <w:rPr>
          <w:rFonts w:hint="eastAsia"/>
          <w:lang w:val="en-GB"/>
        </w:rPr>
        <w:t>二.</w:t>
      </w:r>
      <w:r w:rsidRPr="00E428D2">
        <w:rPr>
          <w:lang w:val="en-GB"/>
        </w:rPr>
        <w:tab/>
        <w:t>会议的组织</w:t>
      </w:r>
    </w:p>
    <w:p w:rsidR="004A14BA" w:rsidRPr="004A14BA" w:rsidRDefault="004A14BA" w:rsidP="004A14B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4A14BA" w:rsidRPr="004A14BA" w:rsidRDefault="004A14BA" w:rsidP="004A14B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E428D2" w:rsidRPr="00E428D2" w:rsidRDefault="00E428D2" w:rsidP="00827CD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b/>
          <w:lang w:val="en-GB"/>
        </w:rPr>
        <w:tab/>
      </w:r>
      <w:r w:rsidRPr="00827CDD">
        <w:rPr>
          <w:bCs/>
          <w:lang w:val="en-GB"/>
        </w:rPr>
        <w:t>A.</w:t>
      </w:r>
      <w:r w:rsidRPr="00E428D2">
        <w:rPr>
          <w:b/>
          <w:lang w:val="en-GB"/>
        </w:rPr>
        <w:tab/>
      </w:r>
      <w:r w:rsidRPr="00E428D2">
        <w:rPr>
          <w:rFonts w:hint="eastAsia"/>
          <w:lang w:val="en-GB"/>
        </w:rPr>
        <w:t>选举主席兼报告员及副主席</w:t>
      </w:r>
    </w:p>
    <w:p w:rsidR="004A14BA" w:rsidRPr="004A14BA" w:rsidRDefault="004A14BA" w:rsidP="004A14BA">
      <w:pPr>
        <w:pStyle w:val="SingleTxt"/>
        <w:spacing w:after="0" w:line="120" w:lineRule="exact"/>
        <w:rPr>
          <w:sz w:val="10"/>
          <w:szCs w:val="21"/>
          <w:lang w:val="en-GB"/>
        </w:rPr>
      </w:pPr>
    </w:p>
    <w:p w:rsidR="004A14BA" w:rsidRPr="004A14BA" w:rsidRDefault="004A14BA" w:rsidP="004A14BA">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4</w:t>
      </w:r>
      <w:r w:rsidR="00560639">
        <w:rPr>
          <w:rFonts w:hint="eastAsia"/>
          <w:szCs w:val="21"/>
          <w:lang w:val="en-GB"/>
        </w:rPr>
        <w:t xml:space="preserve">.  </w:t>
      </w:r>
      <w:r w:rsidRPr="00E428D2">
        <w:rPr>
          <w:rFonts w:hint="eastAsia"/>
          <w:szCs w:val="21"/>
          <w:lang w:val="en-GB"/>
        </w:rPr>
        <w:t>在</w:t>
      </w:r>
      <w:r w:rsidRPr="00E428D2">
        <w:rPr>
          <w:rFonts w:hint="eastAsia"/>
          <w:szCs w:val="21"/>
          <w:lang w:val="en-GB"/>
        </w:rPr>
        <w:t>2015</w:t>
      </w:r>
      <w:r w:rsidRPr="00E428D2">
        <w:rPr>
          <w:rFonts w:hint="eastAsia"/>
          <w:szCs w:val="21"/>
          <w:lang w:val="en-GB"/>
        </w:rPr>
        <w:t>年</w:t>
      </w:r>
      <w:r w:rsidRPr="00E428D2">
        <w:rPr>
          <w:rFonts w:hint="eastAsia"/>
          <w:szCs w:val="21"/>
          <w:lang w:val="en-GB"/>
        </w:rPr>
        <w:t>2</w:t>
      </w:r>
      <w:r w:rsidRPr="00E428D2">
        <w:rPr>
          <w:rFonts w:hint="eastAsia"/>
          <w:szCs w:val="21"/>
          <w:lang w:val="en-GB"/>
        </w:rPr>
        <w:t>月</w:t>
      </w:r>
      <w:r w:rsidRPr="00E428D2">
        <w:rPr>
          <w:rFonts w:hint="eastAsia"/>
          <w:szCs w:val="21"/>
          <w:lang w:val="en-GB"/>
        </w:rPr>
        <w:t>2</w:t>
      </w:r>
      <w:r w:rsidRPr="00E428D2">
        <w:rPr>
          <w:rFonts w:hint="eastAsia"/>
          <w:szCs w:val="21"/>
          <w:lang w:val="en-GB"/>
        </w:rPr>
        <w:t>日第二届会议上，工作组以鼓掌的方式再次选举</w:t>
      </w:r>
      <w:r w:rsidRPr="00E428D2">
        <w:rPr>
          <w:szCs w:val="21"/>
          <w:lang w:val="en-GB"/>
        </w:rPr>
        <w:t>Angélica C. Navarro Llanos</w:t>
      </w:r>
      <w:r w:rsidRPr="00E428D2">
        <w:rPr>
          <w:rFonts w:hint="eastAsia"/>
          <w:szCs w:val="21"/>
          <w:lang w:val="en-GB"/>
        </w:rPr>
        <w:t>女士</w:t>
      </w:r>
      <w:r w:rsidRPr="00E428D2">
        <w:rPr>
          <w:rFonts w:hint="eastAsia"/>
          <w:szCs w:val="21"/>
          <w:lang w:val="en-GB"/>
        </w:rPr>
        <w:t>(</w:t>
      </w:r>
      <w:r w:rsidRPr="00E428D2">
        <w:rPr>
          <w:rFonts w:hint="eastAsia"/>
          <w:szCs w:val="21"/>
          <w:lang w:val="en-GB"/>
        </w:rPr>
        <w:t>多民族玻利维亚国</w:t>
      </w:r>
      <w:r w:rsidRPr="00E428D2">
        <w:rPr>
          <w:rFonts w:hint="eastAsia"/>
          <w:szCs w:val="21"/>
          <w:lang w:val="en-GB"/>
        </w:rPr>
        <w:t>)</w:t>
      </w:r>
      <w:r w:rsidRPr="00E428D2">
        <w:rPr>
          <w:rFonts w:hint="eastAsia"/>
          <w:szCs w:val="21"/>
          <w:lang w:val="en-GB"/>
        </w:rPr>
        <w:t>为主席兼报告员。危地马拉代表加勒比国家集团表示，</w:t>
      </w:r>
      <w:r w:rsidRPr="00E428D2">
        <w:rPr>
          <w:szCs w:val="21"/>
          <w:lang w:val="en-GB"/>
        </w:rPr>
        <w:t>这项提名的依据是</w:t>
      </w:r>
      <w:r w:rsidRPr="00E428D2">
        <w:rPr>
          <w:rFonts w:hint="eastAsia"/>
          <w:szCs w:val="21"/>
          <w:lang w:val="en-GB"/>
        </w:rPr>
        <w:t>，</w:t>
      </w:r>
      <w:r w:rsidRPr="00E428D2">
        <w:rPr>
          <w:szCs w:val="21"/>
          <w:lang w:val="en-GB"/>
        </w:rPr>
        <w:t>多民族玻利维亚国在推动工作组工作方面发挥主导作用</w:t>
      </w:r>
      <w:r w:rsidRPr="00E428D2">
        <w:rPr>
          <w:rFonts w:hint="eastAsia"/>
          <w:szCs w:val="21"/>
          <w:lang w:val="en-GB"/>
        </w:rPr>
        <w:t>，并且</w:t>
      </w:r>
      <w:r w:rsidRPr="00E428D2">
        <w:rPr>
          <w:szCs w:val="21"/>
          <w:lang w:val="en-GB"/>
        </w:rPr>
        <w:t>Navarro Llanos</w:t>
      </w:r>
      <w:r w:rsidRPr="00E428D2">
        <w:rPr>
          <w:szCs w:val="21"/>
          <w:lang w:val="en-GB"/>
        </w:rPr>
        <w:t>女士在工作组首届会议</w:t>
      </w:r>
      <w:r w:rsidRPr="00E428D2">
        <w:rPr>
          <w:rFonts w:hint="eastAsia"/>
          <w:szCs w:val="21"/>
          <w:lang w:val="en-GB"/>
        </w:rPr>
        <w:t>及闭会期间非正式磋商中起到</w:t>
      </w:r>
      <w:r w:rsidRPr="00E428D2">
        <w:rPr>
          <w:szCs w:val="21"/>
          <w:lang w:val="en-GB"/>
        </w:rPr>
        <w:t>领导作用</w:t>
      </w:r>
      <w:r w:rsidRPr="00E428D2">
        <w:rPr>
          <w:rFonts w:hint="eastAsia"/>
          <w:szCs w:val="21"/>
          <w:lang w:val="en-GB"/>
        </w:rPr>
        <w:t>。危地马拉进一步强调，</w:t>
      </w:r>
      <w:r w:rsidRPr="00E428D2">
        <w:rPr>
          <w:rFonts w:hint="eastAsia"/>
          <w:szCs w:val="21"/>
          <w:lang w:val="en-GB"/>
        </w:rPr>
        <w:t>Navarro Llanos</w:t>
      </w:r>
      <w:r w:rsidRPr="00E428D2">
        <w:rPr>
          <w:rFonts w:hint="eastAsia"/>
          <w:szCs w:val="21"/>
          <w:lang w:val="en-GB"/>
        </w:rPr>
        <w:t>女士具备成功履行和完成职责的所有必要资质。</w:t>
      </w:r>
    </w:p>
    <w:p w:rsidR="00E428D2" w:rsidRPr="00E428D2" w:rsidRDefault="00E428D2" w:rsidP="00E428D2">
      <w:pPr>
        <w:pStyle w:val="SingleTxt"/>
        <w:rPr>
          <w:szCs w:val="21"/>
          <w:lang w:val="en-GB"/>
        </w:rPr>
      </w:pPr>
      <w:r w:rsidRPr="00E428D2">
        <w:rPr>
          <w:rFonts w:hint="eastAsia"/>
          <w:szCs w:val="21"/>
          <w:lang w:val="en-GB"/>
        </w:rPr>
        <w:t>5</w:t>
      </w:r>
      <w:r w:rsidR="00560639">
        <w:rPr>
          <w:rFonts w:hint="eastAsia"/>
          <w:szCs w:val="21"/>
          <w:lang w:val="en-GB"/>
        </w:rPr>
        <w:t xml:space="preserve">.  </w:t>
      </w:r>
      <w:r w:rsidRPr="00E428D2">
        <w:rPr>
          <w:szCs w:val="21"/>
          <w:lang w:val="en-GB"/>
        </w:rPr>
        <w:t>由于</w:t>
      </w:r>
      <w:r w:rsidRPr="00E428D2">
        <w:rPr>
          <w:szCs w:val="21"/>
          <w:lang w:val="en-GB"/>
        </w:rPr>
        <w:t>Navarro Llanos</w:t>
      </w:r>
      <w:r w:rsidRPr="00E428D2">
        <w:rPr>
          <w:szCs w:val="21"/>
          <w:lang w:val="en-GB"/>
        </w:rPr>
        <w:t>女士身体不适</w:t>
      </w:r>
      <w:r w:rsidRPr="00E428D2">
        <w:rPr>
          <w:rFonts w:hint="eastAsia"/>
          <w:szCs w:val="21"/>
          <w:lang w:val="en-GB"/>
        </w:rPr>
        <w:t>，本届会议第</w:t>
      </w:r>
      <w:r w:rsidRPr="00E428D2">
        <w:rPr>
          <w:rFonts w:hint="eastAsia"/>
          <w:szCs w:val="21"/>
          <w:lang w:val="en-GB"/>
        </w:rPr>
        <w:t>5</w:t>
      </w:r>
      <w:r w:rsidRPr="00E428D2">
        <w:rPr>
          <w:rFonts w:hint="eastAsia"/>
          <w:szCs w:val="21"/>
          <w:lang w:val="en-GB"/>
        </w:rPr>
        <w:t>次会议</w:t>
      </w:r>
      <w:r w:rsidRPr="00E428D2">
        <w:rPr>
          <w:rFonts w:hint="eastAsia"/>
          <w:szCs w:val="21"/>
          <w:lang w:val="en-GB"/>
        </w:rPr>
        <w:t>(2015</w:t>
      </w:r>
      <w:r w:rsidRPr="00E428D2">
        <w:rPr>
          <w:rFonts w:hint="eastAsia"/>
          <w:szCs w:val="21"/>
          <w:lang w:val="en-GB"/>
        </w:rPr>
        <w:t>年</w:t>
      </w:r>
      <w:r w:rsidRPr="00E428D2">
        <w:rPr>
          <w:rFonts w:hint="eastAsia"/>
          <w:szCs w:val="21"/>
          <w:lang w:val="en-GB"/>
        </w:rPr>
        <w:t>2</w:t>
      </w:r>
      <w:r w:rsidRPr="00E428D2">
        <w:rPr>
          <w:rFonts w:hint="eastAsia"/>
          <w:szCs w:val="21"/>
          <w:lang w:val="en-GB"/>
        </w:rPr>
        <w:t>月</w:t>
      </w:r>
      <w:r w:rsidRPr="00E428D2">
        <w:rPr>
          <w:rFonts w:hint="eastAsia"/>
          <w:szCs w:val="21"/>
          <w:lang w:val="en-GB"/>
        </w:rPr>
        <w:t>3</w:t>
      </w:r>
      <w:r w:rsidRPr="00E428D2">
        <w:rPr>
          <w:rFonts w:hint="eastAsia"/>
          <w:szCs w:val="21"/>
          <w:lang w:val="en-GB"/>
        </w:rPr>
        <w:t>日上午</w:t>
      </w:r>
      <w:r w:rsidRPr="00E428D2">
        <w:rPr>
          <w:rFonts w:hint="eastAsia"/>
          <w:szCs w:val="21"/>
          <w:lang w:val="en-GB"/>
        </w:rPr>
        <w:t>)</w:t>
      </w:r>
      <w:r w:rsidRPr="00E428D2">
        <w:rPr>
          <w:rFonts w:hint="eastAsia"/>
          <w:szCs w:val="21"/>
          <w:lang w:val="en-GB"/>
        </w:rPr>
        <w:t>暂缓举行。作为临时措施，主席兼报告员建议选举一名副主席，确保顺利完成工作组第二届会议的剩余议程。第</w:t>
      </w:r>
      <w:r w:rsidRPr="00E428D2">
        <w:rPr>
          <w:rFonts w:hint="eastAsia"/>
          <w:szCs w:val="21"/>
          <w:lang w:val="en-GB"/>
        </w:rPr>
        <w:t>5</w:t>
      </w:r>
      <w:r w:rsidRPr="00E428D2">
        <w:rPr>
          <w:rFonts w:hint="eastAsia"/>
          <w:szCs w:val="21"/>
          <w:lang w:val="en-GB"/>
        </w:rPr>
        <w:t>次会议于下午继续进行。</w:t>
      </w:r>
      <w:r w:rsidRPr="00E428D2">
        <w:rPr>
          <w:szCs w:val="21"/>
          <w:lang w:val="en-GB"/>
        </w:rPr>
        <w:t>联合国人权事务高级专员办事处</w:t>
      </w:r>
      <w:r w:rsidRPr="00E428D2">
        <w:rPr>
          <w:rFonts w:hint="eastAsia"/>
          <w:szCs w:val="21"/>
          <w:lang w:val="en-GB"/>
        </w:rPr>
        <w:t>(</w:t>
      </w:r>
      <w:r w:rsidRPr="00E428D2">
        <w:rPr>
          <w:rFonts w:hint="eastAsia"/>
          <w:szCs w:val="21"/>
          <w:lang w:val="en-GB"/>
        </w:rPr>
        <w:t>人权高专办</w:t>
      </w:r>
      <w:r w:rsidRPr="00E428D2">
        <w:rPr>
          <w:rFonts w:hint="eastAsia"/>
          <w:szCs w:val="21"/>
          <w:lang w:val="en-GB"/>
        </w:rPr>
        <w:t>)</w:t>
      </w:r>
      <w:r w:rsidRPr="00E428D2">
        <w:rPr>
          <w:szCs w:val="21"/>
          <w:lang w:val="en-GB"/>
        </w:rPr>
        <w:t>的</w:t>
      </w:r>
      <w:r w:rsidRPr="00E428D2">
        <w:rPr>
          <w:rFonts w:hint="eastAsia"/>
          <w:szCs w:val="21"/>
          <w:lang w:val="en-GB"/>
        </w:rPr>
        <w:t>一名</w:t>
      </w:r>
      <w:r w:rsidRPr="00E428D2">
        <w:rPr>
          <w:szCs w:val="21"/>
          <w:lang w:val="en-GB"/>
        </w:rPr>
        <w:t>代表</w:t>
      </w:r>
      <w:r w:rsidRPr="00E428D2">
        <w:rPr>
          <w:rFonts w:hint="eastAsia"/>
          <w:szCs w:val="21"/>
          <w:lang w:val="en-GB"/>
        </w:rPr>
        <w:t>代表联合国秘书长宣布会议开幕，并在没有听到对主席建议的反对意见后，进行了副主席选举。危地马拉提名</w:t>
      </w:r>
      <w:r w:rsidRPr="00E428D2">
        <w:rPr>
          <w:szCs w:val="21"/>
          <w:lang w:val="en-GB"/>
        </w:rPr>
        <w:t>Luis Espinoza(</w:t>
      </w:r>
      <w:r w:rsidRPr="00E428D2">
        <w:rPr>
          <w:szCs w:val="21"/>
          <w:lang w:val="en-GB"/>
        </w:rPr>
        <w:t>厄瓜多尔</w:t>
      </w:r>
      <w:r w:rsidRPr="00E428D2">
        <w:rPr>
          <w:szCs w:val="21"/>
          <w:lang w:val="en-GB"/>
        </w:rPr>
        <w:t>)</w:t>
      </w:r>
      <w:r w:rsidRPr="00E428D2">
        <w:rPr>
          <w:rFonts w:hint="eastAsia"/>
          <w:szCs w:val="21"/>
          <w:lang w:val="en-GB"/>
        </w:rPr>
        <w:t>。在没有其他提名的情况下，会议选举</w:t>
      </w:r>
      <w:r w:rsidRPr="00E428D2">
        <w:rPr>
          <w:szCs w:val="21"/>
          <w:lang w:val="es-ES"/>
        </w:rPr>
        <w:t xml:space="preserve">Luis Espinoza </w:t>
      </w:r>
      <w:r w:rsidRPr="00E428D2">
        <w:rPr>
          <w:szCs w:val="21"/>
          <w:lang w:val="es-ES"/>
        </w:rPr>
        <w:t>为</w:t>
      </w:r>
      <w:r w:rsidRPr="00E428D2">
        <w:rPr>
          <w:rFonts w:hint="eastAsia"/>
          <w:szCs w:val="21"/>
          <w:lang w:val="en-GB"/>
        </w:rPr>
        <w:t>联合国关于农民和农村地区其他劳动者权利的宣言草案问题不限成员名额政府间工作组副主席，由他临时承担工作组第二届会议剩余部分的主持工作。副主席主持了第</w:t>
      </w:r>
      <w:r w:rsidRPr="00E428D2">
        <w:rPr>
          <w:rFonts w:hint="eastAsia"/>
          <w:szCs w:val="21"/>
          <w:lang w:val="en-GB"/>
        </w:rPr>
        <w:t>5</w:t>
      </w:r>
      <w:r w:rsidRPr="00E428D2">
        <w:rPr>
          <w:rFonts w:hint="eastAsia"/>
          <w:szCs w:val="21"/>
          <w:lang w:val="en-GB"/>
        </w:rPr>
        <w:t>、</w:t>
      </w:r>
      <w:r w:rsidRPr="00E428D2">
        <w:rPr>
          <w:rFonts w:hint="eastAsia"/>
          <w:szCs w:val="21"/>
          <w:lang w:val="en-GB"/>
        </w:rPr>
        <w:t>6</w:t>
      </w:r>
      <w:r w:rsidRPr="00E428D2">
        <w:rPr>
          <w:rFonts w:hint="eastAsia"/>
          <w:szCs w:val="21"/>
          <w:lang w:val="en-GB"/>
        </w:rPr>
        <w:t>、</w:t>
      </w:r>
      <w:r w:rsidRPr="00E428D2">
        <w:rPr>
          <w:rFonts w:hint="eastAsia"/>
          <w:szCs w:val="21"/>
          <w:lang w:val="en-GB"/>
        </w:rPr>
        <w:t>7</w:t>
      </w:r>
      <w:r w:rsidRPr="00E428D2">
        <w:rPr>
          <w:rFonts w:hint="eastAsia"/>
          <w:szCs w:val="21"/>
          <w:lang w:val="en-GB"/>
        </w:rPr>
        <w:t>次会议。</w:t>
      </w:r>
    </w:p>
    <w:p w:rsidR="004A14BA" w:rsidRPr="004A14BA" w:rsidRDefault="004A14BA" w:rsidP="004A14B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4A14BA" w:rsidRPr="004A14BA" w:rsidRDefault="004A14BA" w:rsidP="004A14B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E428D2" w:rsidRPr="00827CDD" w:rsidRDefault="00E428D2" w:rsidP="00827CD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27CDD">
        <w:rPr>
          <w:lang w:val="en-GB"/>
        </w:rPr>
        <w:tab/>
        <w:t>B.</w:t>
      </w:r>
      <w:r w:rsidRPr="00827CDD">
        <w:rPr>
          <w:lang w:val="en-GB"/>
        </w:rPr>
        <w:tab/>
      </w:r>
      <w:r w:rsidRPr="00827CDD">
        <w:rPr>
          <w:rFonts w:hint="eastAsia"/>
          <w:lang w:val="en-GB"/>
        </w:rPr>
        <w:t>出席情况</w:t>
      </w:r>
    </w:p>
    <w:p w:rsidR="004A14BA" w:rsidRPr="004A14BA" w:rsidRDefault="004A14BA" w:rsidP="004A14BA">
      <w:pPr>
        <w:pStyle w:val="SingleTxt"/>
        <w:spacing w:after="0" w:line="120" w:lineRule="exact"/>
        <w:rPr>
          <w:sz w:val="10"/>
          <w:szCs w:val="21"/>
          <w:lang w:val="en-GB"/>
        </w:rPr>
      </w:pPr>
    </w:p>
    <w:p w:rsidR="004A14BA" w:rsidRPr="004A14BA" w:rsidRDefault="004A14BA" w:rsidP="004A14BA">
      <w:pPr>
        <w:pStyle w:val="SingleTxt"/>
        <w:spacing w:after="0" w:line="120" w:lineRule="exact"/>
        <w:rPr>
          <w:sz w:val="10"/>
          <w:szCs w:val="21"/>
          <w:lang w:val="en-GB"/>
        </w:rPr>
      </w:pPr>
    </w:p>
    <w:p w:rsidR="00E428D2" w:rsidRPr="00E428D2" w:rsidRDefault="00E428D2" w:rsidP="00E214C7">
      <w:pPr>
        <w:pStyle w:val="SingleTxt"/>
        <w:rPr>
          <w:szCs w:val="21"/>
          <w:lang w:val="en-GB"/>
        </w:rPr>
      </w:pPr>
      <w:r w:rsidRPr="00E428D2">
        <w:rPr>
          <w:rFonts w:hint="eastAsia"/>
          <w:szCs w:val="21"/>
          <w:lang w:val="en-GB"/>
        </w:rPr>
        <w:t>6</w:t>
      </w:r>
      <w:r w:rsidR="00560639">
        <w:rPr>
          <w:rFonts w:hint="eastAsia"/>
          <w:szCs w:val="21"/>
          <w:lang w:val="en-GB"/>
        </w:rPr>
        <w:t xml:space="preserve">.  </w:t>
      </w:r>
      <w:r w:rsidRPr="00E428D2">
        <w:rPr>
          <w:rFonts w:hint="eastAsia"/>
          <w:szCs w:val="21"/>
          <w:lang w:val="en-GB"/>
        </w:rPr>
        <w:t>联合国以下会员国的代表出席了工作组的会议：阿富汗、阿尔及利亚、奥地利、阿根廷、巴林、孟加拉国、多民族玻利维亚国、博茨瓦纳、巴西、智利、中国、哥伦比亚、古巴、哥斯达黎加、捷克共和国、厄瓜多尔</w:t>
      </w:r>
      <w:bookmarkStart w:id="7" w:name="OLE_LINK13"/>
      <w:bookmarkStart w:id="8" w:name="OLE_LINK14"/>
      <w:r w:rsidRPr="00E428D2">
        <w:rPr>
          <w:rFonts w:hint="eastAsia"/>
          <w:szCs w:val="21"/>
          <w:lang w:val="en-GB"/>
        </w:rPr>
        <w:t>(</w:t>
      </w:r>
      <w:r w:rsidRPr="00E428D2">
        <w:rPr>
          <w:rFonts w:hint="eastAsia"/>
          <w:szCs w:val="21"/>
          <w:lang w:val="en-GB"/>
        </w:rPr>
        <w:t>代表拉丁美洲和加勒比国家集团</w:t>
      </w:r>
      <w:r w:rsidRPr="00E428D2">
        <w:rPr>
          <w:rFonts w:hint="eastAsia"/>
          <w:szCs w:val="21"/>
          <w:lang w:val="en-GB"/>
        </w:rPr>
        <w:t>)</w:t>
      </w:r>
      <w:bookmarkEnd w:id="7"/>
      <w:bookmarkEnd w:id="8"/>
      <w:r w:rsidRPr="00E428D2">
        <w:rPr>
          <w:rFonts w:hint="eastAsia"/>
          <w:szCs w:val="21"/>
          <w:lang w:val="en-GB"/>
        </w:rPr>
        <w:t>、萨尔瓦多、埃及、埃塞俄比亚、芬兰、法国、德国、希腊、危地马拉</w:t>
      </w:r>
      <w:r w:rsidRPr="00E428D2">
        <w:rPr>
          <w:rFonts w:hint="eastAsia"/>
          <w:szCs w:val="21"/>
          <w:lang w:val="en-GB"/>
        </w:rPr>
        <w:t>(</w:t>
      </w:r>
      <w:r w:rsidRPr="00E428D2">
        <w:rPr>
          <w:rFonts w:hint="eastAsia"/>
          <w:szCs w:val="21"/>
          <w:lang w:val="en-GB"/>
        </w:rPr>
        <w:t>代表拉丁美洲和加勒比国家集团</w:t>
      </w:r>
      <w:r w:rsidRPr="00E428D2">
        <w:rPr>
          <w:rFonts w:hint="eastAsia"/>
          <w:szCs w:val="21"/>
          <w:lang w:val="en-GB"/>
        </w:rPr>
        <w:t>)</w:t>
      </w:r>
      <w:r w:rsidRPr="00E428D2">
        <w:rPr>
          <w:rFonts w:hint="eastAsia"/>
          <w:szCs w:val="21"/>
          <w:lang w:val="en-GB"/>
        </w:rPr>
        <w:t>、意大利、印度、印度尼西亚、伊朗伊斯兰共和国</w:t>
      </w:r>
      <w:r w:rsidRPr="00E428D2">
        <w:rPr>
          <w:rFonts w:hint="eastAsia"/>
          <w:szCs w:val="21"/>
          <w:lang w:val="en-GB"/>
        </w:rPr>
        <w:t>(</w:t>
      </w:r>
      <w:r w:rsidRPr="00E428D2">
        <w:rPr>
          <w:rFonts w:hint="eastAsia"/>
          <w:szCs w:val="21"/>
          <w:lang w:val="en-GB"/>
        </w:rPr>
        <w:t>代表不结盟运动</w:t>
      </w:r>
      <w:r w:rsidRPr="00E428D2">
        <w:rPr>
          <w:rFonts w:hint="eastAsia"/>
          <w:szCs w:val="21"/>
          <w:lang w:val="en-GB"/>
        </w:rPr>
        <w:t>)</w:t>
      </w:r>
      <w:r w:rsidRPr="00E428D2">
        <w:rPr>
          <w:rFonts w:hint="eastAsia"/>
          <w:szCs w:val="21"/>
          <w:lang w:val="en-GB"/>
        </w:rPr>
        <w:t>、伊拉克、爱尔兰、日本、约旦、科威特、吉尔吉斯斯坦、大韩民国、老挝人民民主共和国、拉脱维亚</w:t>
      </w:r>
      <w:r w:rsidRPr="00E428D2">
        <w:rPr>
          <w:rFonts w:hint="eastAsia"/>
          <w:szCs w:val="21"/>
          <w:lang w:val="en-GB"/>
        </w:rPr>
        <w:t>(</w:t>
      </w:r>
      <w:r w:rsidRPr="00E428D2">
        <w:rPr>
          <w:rFonts w:hint="eastAsia"/>
          <w:szCs w:val="21"/>
          <w:lang w:val="en-GB"/>
        </w:rPr>
        <w:t>代表欧洲联盟</w:t>
      </w:r>
      <w:r w:rsidRPr="00E428D2">
        <w:rPr>
          <w:rFonts w:hint="eastAsia"/>
          <w:szCs w:val="21"/>
          <w:lang w:val="en-GB"/>
        </w:rPr>
        <w:t>)</w:t>
      </w:r>
      <w:r w:rsidRPr="00E428D2">
        <w:rPr>
          <w:rFonts w:hint="eastAsia"/>
          <w:szCs w:val="21"/>
          <w:lang w:val="en-GB"/>
        </w:rPr>
        <w:t>、卢森堡、马来西亚、墨西哥、摩洛哥、缅甸、尼加拉瓜、尼日利亚、挪威、巴基斯坦、巴拉圭、秘鲁、菲律宾、俄罗斯联邦、罗马尼亚、塞内加尔、南非、西班牙、斯里兰卡、瑞士、阿拉伯叙利亚共和国、泰国、前南斯拉夫马其顿共和国、多哥、突尼斯、大不列颠及北爱尔兰联合王国、美利坚合众国、乌拉圭以及委内瑞拉玻利瓦尔共和国。</w:t>
      </w:r>
    </w:p>
    <w:p w:rsidR="00E428D2" w:rsidRPr="00E428D2" w:rsidRDefault="00E428D2" w:rsidP="00E428D2">
      <w:pPr>
        <w:pStyle w:val="SingleTxt"/>
        <w:rPr>
          <w:szCs w:val="21"/>
          <w:lang w:val="en-GB"/>
        </w:rPr>
      </w:pPr>
      <w:r w:rsidRPr="00E428D2">
        <w:rPr>
          <w:rFonts w:hint="eastAsia"/>
          <w:szCs w:val="21"/>
          <w:lang w:val="en-GB"/>
        </w:rPr>
        <w:t>7</w:t>
      </w:r>
      <w:r w:rsidR="00560639">
        <w:rPr>
          <w:rFonts w:hint="eastAsia"/>
          <w:szCs w:val="21"/>
          <w:lang w:val="en-GB"/>
        </w:rPr>
        <w:t xml:space="preserve">.  </w:t>
      </w:r>
      <w:r w:rsidRPr="00E428D2">
        <w:rPr>
          <w:rFonts w:hint="eastAsia"/>
          <w:szCs w:val="21"/>
          <w:lang w:val="en-GB"/>
        </w:rPr>
        <w:t>以下非会员国派观察员出席：教廷。</w:t>
      </w:r>
    </w:p>
    <w:p w:rsidR="00E428D2" w:rsidRPr="00E428D2" w:rsidRDefault="00E428D2" w:rsidP="00E428D2">
      <w:pPr>
        <w:pStyle w:val="SingleTxt"/>
        <w:rPr>
          <w:szCs w:val="21"/>
          <w:lang w:val="en-GB"/>
        </w:rPr>
      </w:pPr>
      <w:r w:rsidRPr="00E428D2">
        <w:rPr>
          <w:rFonts w:hint="eastAsia"/>
          <w:szCs w:val="21"/>
          <w:lang w:val="en-GB"/>
        </w:rPr>
        <w:t>8</w:t>
      </w:r>
      <w:r w:rsidR="00560639">
        <w:rPr>
          <w:rFonts w:hint="eastAsia"/>
          <w:szCs w:val="21"/>
          <w:lang w:val="en-GB"/>
        </w:rPr>
        <w:t xml:space="preserve">.  </w:t>
      </w:r>
      <w:r w:rsidRPr="00E428D2">
        <w:rPr>
          <w:szCs w:val="21"/>
          <w:lang w:val="en-GB"/>
        </w:rPr>
        <w:t>以下政府间组织派代表出席工作组的会议</w:t>
      </w:r>
      <w:r w:rsidRPr="00E428D2">
        <w:rPr>
          <w:rFonts w:hint="eastAsia"/>
          <w:szCs w:val="21"/>
          <w:lang w:val="en-GB"/>
        </w:rPr>
        <w:t>：</w:t>
      </w:r>
      <w:r w:rsidRPr="00E428D2">
        <w:rPr>
          <w:szCs w:val="21"/>
          <w:lang w:val="en-GB"/>
        </w:rPr>
        <w:t>欧洲联盟和联合国粮食及农业组织</w:t>
      </w:r>
      <w:r w:rsidRPr="00E428D2">
        <w:rPr>
          <w:rFonts w:hint="eastAsia"/>
          <w:szCs w:val="21"/>
          <w:lang w:val="en-GB"/>
        </w:rPr>
        <w:t>(</w:t>
      </w:r>
      <w:r w:rsidRPr="00E428D2">
        <w:rPr>
          <w:rFonts w:hint="eastAsia"/>
          <w:szCs w:val="21"/>
          <w:lang w:val="en-GB"/>
        </w:rPr>
        <w:t>粮农组织</w:t>
      </w:r>
      <w:r w:rsidRPr="00E428D2">
        <w:rPr>
          <w:rFonts w:hint="eastAsia"/>
          <w:szCs w:val="21"/>
          <w:lang w:val="en-GB"/>
        </w:rPr>
        <w:t>)</w:t>
      </w:r>
      <w:r w:rsidRPr="00E428D2">
        <w:rPr>
          <w:rFonts w:hint="eastAsia"/>
          <w:szCs w:val="21"/>
          <w:lang w:val="en-GB"/>
        </w:rPr>
        <w:t>。</w:t>
      </w:r>
    </w:p>
    <w:p w:rsidR="00E428D2" w:rsidRPr="00E428D2" w:rsidRDefault="00E428D2" w:rsidP="00E428D2">
      <w:pPr>
        <w:pStyle w:val="SingleTxt"/>
        <w:rPr>
          <w:szCs w:val="21"/>
          <w:lang w:val="en-GB"/>
        </w:rPr>
      </w:pPr>
      <w:r w:rsidRPr="00E428D2">
        <w:rPr>
          <w:rFonts w:hint="eastAsia"/>
          <w:szCs w:val="21"/>
          <w:lang w:val="en-GB"/>
        </w:rPr>
        <w:t>9</w:t>
      </w:r>
      <w:r w:rsidR="00560639">
        <w:rPr>
          <w:rFonts w:hint="eastAsia"/>
          <w:szCs w:val="21"/>
          <w:lang w:val="en-GB"/>
        </w:rPr>
        <w:t xml:space="preserve">.  </w:t>
      </w:r>
      <w:r w:rsidRPr="00E428D2">
        <w:rPr>
          <w:rFonts w:hint="eastAsia"/>
          <w:szCs w:val="21"/>
          <w:lang w:val="en-GB"/>
        </w:rPr>
        <w:t>以下与经济及社会理事会有咨商关系的非政府组织</w:t>
      </w:r>
      <w:r w:rsidRPr="00E428D2">
        <w:rPr>
          <w:rFonts w:hint="eastAsia"/>
          <w:szCs w:val="21"/>
          <w:lang w:val="en-GB"/>
        </w:rPr>
        <w:t>(NGO)</w:t>
      </w:r>
      <w:r w:rsidRPr="00E428D2">
        <w:rPr>
          <w:rFonts w:hint="eastAsia"/>
          <w:szCs w:val="21"/>
          <w:lang w:val="en-GB"/>
        </w:rPr>
        <w:t>出席：“人人有面包”基金会、法律与社会研究中心、欧洲与第三世界中心、公谊会世界协商委员会、粮食第一信息和行动网、妇女经济、社会和文化权利方案、贵格会联合国办事处、国际食品、农业、旅馆、饭店、餐饮、烟草和同业工会联合会、国际人权网、维瓦特国际组织、联合村及美洲法学家协会。</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827CDD" w:rsidRDefault="00E428D2" w:rsidP="00827CD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27CDD">
        <w:rPr>
          <w:lang w:val="en-GB"/>
        </w:rPr>
        <w:tab/>
        <w:t>C.</w:t>
      </w:r>
      <w:r w:rsidRPr="00827CDD">
        <w:rPr>
          <w:lang w:val="en-GB"/>
        </w:rPr>
        <w:tab/>
      </w:r>
      <w:r w:rsidRPr="00827CDD">
        <w:rPr>
          <w:rFonts w:hint="eastAsia"/>
          <w:lang w:val="en-GB"/>
        </w:rPr>
        <w:t>文件</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10</w:t>
      </w:r>
      <w:r w:rsidR="00560639">
        <w:rPr>
          <w:rFonts w:hint="eastAsia"/>
          <w:szCs w:val="21"/>
          <w:lang w:val="en-GB"/>
        </w:rPr>
        <w:t xml:space="preserve">.  </w:t>
      </w:r>
      <w:r w:rsidRPr="00E428D2">
        <w:rPr>
          <w:szCs w:val="21"/>
          <w:lang w:val="en-GB"/>
        </w:rPr>
        <w:t>工作组</w:t>
      </w:r>
      <w:r w:rsidRPr="00E428D2">
        <w:rPr>
          <w:rFonts w:hint="eastAsia"/>
          <w:szCs w:val="21"/>
          <w:lang w:val="en-GB"/>
        </w:rPr>
        <w:t>收到</w:t>
      </w:r>
      <w:r w:rsidRPr="00E428D2">
        <w:rPr>
          <w:szCs w:val="21"/>
          <w:lang w:val="en-GB"/>
        </w:rPr>
        <w:t>宣言草案的新案文</w:t>
      </w:r>
      <w:r w:rsidRPr="00E428D2">
        <w:rPr>
          <w:szCs w:val="21"/>
          <w:lang w:val="en-GB"/>
        </w:rPr>
        <w:t>(A/HRC/WG.15/1/2)</w:t>
      </w:r>
      <w:r w:rsidRPr="00E428D2">
        <w:rPr>
          <w:szCs w:val="21"/>
          <w:lang w:val="en-GB"/>
        </w:rPr>
        <w:t>和以下文件</w:t>
      </w:r>
      <w:r w:rsidRPr="00E428D2">
        <w:rPr>
          <w:rFonts w:hint="eastAsia"/>
          <w:szCs w:val="21"/>
          <w:lang w:val="en-GB"/>
        </w:rPr>
        <w:t>：</w:t>
      </w:r>
    </w:p>
    <w:p w:rsidR="00E428D2" w:rsidRPr="00E428D2" w:rsidRDefault="00E428D2" w:rsidP="00827CDD">
      <w:pPr>
        <w:pStyle w:val="SingleTxt"/>
        <w:ind w:firstLine="431"/>
        <w:rPr>
          <w:szCs w:val="21"/>
        </w:rPr>
      </w:pPr>
      <w:r w:rsidRPr="00E428D2">
        <w:rPr>
          <w:rFonts w:hint="eastAsia"/>
          <w:szCs w:val="21"/>
        </w:rPr>
        <w:t>(a)</w:t>
      </w:r>
      <w:r w:rsidRPr="00E428D2">
        <w:rPr>
          <w:rFonts w:hint="eastAsia"/>
          <w:szCs w:val="21"/>
        </w:rPr>
        <w:tab/>
      </w:r>
      <w:r w:rsidRPr="00E428D2">
        <w:rPr>
          <w:rFonts w:hint="eastAsia"/>
          <w:szCs w:val="21"/>
        </w:rPr>
        <w:t>关于增进和保护农民和农村地区其他劳动者的人权的第</w:t>
      </w:r>
      <w:r w:rsidRPr="00E428D2">
        <w:rPr>
          <w:rFonts w:hint="eastAsia"/>
          <w:szCs w:val="21"/>
        </w:rPr>
        <w:t>21/19</w:t>
      </w:r>
      <w:r w:rsidRPr="00E428D2">
        <w:rPr>
          <w:rFonts w:hint="eastAsia"/>
          <w:szCs w:val="21"/>
        </w:rPr>
        <w:t>号决议；</w:t>
      </w:r>
    </w:p>
    <w:p w:rsidR="00E428D2" w:rsidRPr="00E428D2" w:rsidRDefault="00E428D2" w:rsidP="00827CDD">
      <w:pPr>
        <w:pStyle w:val="SingleTxt"/>
        <w:ind w:firstLine="431"/>
        <w:rPr>
          <w:szCs w:val="21"/>
          <w:lang w:val="en-GB"/>
        </w:rPr>
      </w:pPr>
      <w:r w:rsidRPr="00E428D2">
        <w:rPr>
          <w:rFonts w:hint="eastAsia"/>
          <w:szCs w:val="21"/>
          <w:lang w:val="en-GB"/>
        </w:rPr>
        <w:t>(b)</w:t>
      </w:r>
      <w:r w:rsidRPr="00E428D2">
        <w:rPr>
          <w:szCs w:val="21"/>
          <w:lang w:val="en-GB"/>
        </w:rPr>
        <w:tab/>
      </w:r>
      <w:r w:rsidRPr="00E428D2">
        <w:rPr>
          <w:rFonts w:hint="eastAsia"/>
          <w:szCs w:val="21"/>
          <w:lang w:val="en-GB"/>
        </w:rPr>
        <w:t>关于增进和保护农民和其他农村地区劳动者的人权的第</w:t>
      </w:r>
      <w:r w:rsidRPr="00E428D2">
        <w:rPr>
          <w:szCs w:val="21"/>
          <w:lang w:val="en-GB"/>
        </w:rPr>
        <w:t>26/26</w:t>
      </w:r>
      <w:r w:rsidRPr="00E428D2">
        <w:rPr>
          <w:szCs w:val="21"/>
          <w:lang w:val="en-GB"/>
        </w:rPr>
        <w:t>号决议</w:t>
      </w:r>
      <w:r w:rsidRPr="00E428D2">
        <w:rPr>
          <w:rFonts w:hint="eastAsia"/>
          <w:szCs w:val="21"/>
          <w:lang w:val="en-GB"/>
        </w:rPr>
        <w:t>；</w:t>
      </w:r>
    </w:p>
    <w:p w:rsidR="00E428D2" w:rsidRPr="00E428D2" w:rsidRDefault="00E428D2" w:rsidP="00827CDD">
      <w:pPr>
        <w:pStyle w:val="SingleTxt"/>
        <w:ind w:firstLine="431"/>
        <w:rPr>
          <w:szCs w:val="21"/>
          <w:lang w:val="en-GB"/>
        </w:rPr>
      </w:pPr>
      <w:r w:rsidRPr="00E428D2">
        <w:rPr>
          <w:rFonts w:hint="eastAsia"/>
          <w:szCs w:val="21"/>
          <w:lang w:val="en-GB"/>
        </w:rPr>
        <w:t>(c)</w:t>
      </w:r>
      <w:r w:rsidRPr="00E428D2">
        <w:rPr>
          <w:szCs w:val="21"/>
          <w:lang w:val="en-GB"/>
        </w:rPr>
        <w:tab/>
      </w:r>
      <w:r w:rsidRPr="00E428D2">
        <w:rPr>
          <w:rFonts w:hint="eastAsia"/>
          <w:szCs w:val="21"/>
          <w:lang w:val="en-GB"/>
        </w:rPr>
        <w:t>人权理事会咨询委员会关于促进农民和农村地区其他劳动者权利的最后研究报告</w:t>
      </w:r>
      <w:r w:rsidRPr="00E428D2">
        <w:rPr>
          <w:rFonts w:hint="eastAsia"/>
          <w:szCs w:val="21"/>
          <w:lang w:val="en-GB"/>
        </w:rPr>
        <w:t>(A/HRC/19/75)</w:t>
      </w:r>
      <w:r w:rsidRPr="00E428D2">
        <w:rPr>
          <w:rFonts w:hint="eastAsia"/>
          <w:szCs w:val="21"/>
          <w:lang w:val="en-GB"/>
        </w:rPr>
        <w:t>；</w:t>
      </w:r>
    </w:p>
    <w:p w:rsidR="00E428D2" w:rsidRPr="00E428D2" w:rsidRDefault="00E428D2" w:rsidP="00827CDD">
      <w:pPr>
        <w:pStyle w:val="SingleTxt"/>
        <w:ind w:firstLine="431"/>
        <w:rPr>
          <w:szCs w:val="21"/>
          <w:lang w:val="en-GB"/>
        </w:rPr>
      </w:pPr>
      <w:r w:rsidRPr="00E428D2">
        <w:rPr>
          <w:rFonts w:hint="eastAsia"/>
          <w:szCs w:val="21"/>
          <w:lang w:val="en-GB"/>
        </w:rPr>
        <w:t>(d)</w:t>
      </w:r>
      <w:r w:rsidRPr="00E428D2">
        <w:rPr>
          <w:szCs w:val="21"/>
          <w:lang w:val="en-GB"/>
        </w:rPr>
        <w:tab/>
      </w:r>
      <w:r w:rsidRPr="00E428D2">
        <w:rPr>
          <w:rFonts w:hint="eastAsia"/>
          <w:szCs w:val="21"/>
          <w:lang w:val="en-GB"/>
        </w:rPr>
        <w:t>主席兼报告员</w:t>
      </w:r>
      <w:r w:rsidRPr="00E428D2">
        <w:rPr>
          <w:rFonts w:hint="eastAsia"/>
          <w:szCs w:val="21"/>
          <w:lang w:val="fr-CH"/>
        </w:rPr>
        <w:t>关于农民和农村地区其他劳动者权利的宣言草案不限成员名额政府间工作组第一届会议的报告</w:t>
      </w:r>
      <w:r w:rsidRPr="00E428D2">
        <w:rPr>
          <w:szCs w:val="21"/>
          <w:lang w:val="en-GB"/>
        </w:rPr>
        <w:t>(A/HRC/26/48)</w:t>
      </w:r>
      <w:r w:rsidRPr="00E428D2">
        <w:rPr>
          <w:rFonts w:hint="eastAsia"/>
          <w:szCs w:val="21"/>
          <w:lang w:val="en-GB"/>
        </w:rPr>
        <w:t>。</w:t>
      </w:r>
    </w:p>
    <w:p w:rsidR="00E428D2" w:rsidRPr="00E428D2" w:rsidRDefault="00E428D2" w:rsidP="00827CD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b/>
          <w:lang w:val="en-GB"/>
        </w:rPr>
        <w:tab/>
      </w:r>
      <w:r w:rsidRPr="00E428D2">
        <w:rPr>
          <w:b/>
          <w:lang w:val="en-GB"/>
        </w:rPr>
        <w:tab/>
      </w:r>
      <w:r w:rsidRPr="00E428D2">
        <w:rPr>
          <w:rFonts w:hint="eastAsia"/>
          <w:lang w:val="en-GB"/>
        </w:rPr>
        <w:t>通过议程和安排工作</w:t>
      </w:r>
    </w:p>
    <w:p w:rsidR="00E428D2" w:rsidRPr="00E428D2" w:rsidRDefault="00E428D2" w:rsidP="00E428D2">
      <w:pPr>
        <w:pStyle w:val="SingleTxt"/>
        <w:rPr>
          <w:szCs w:val="21"/>
          <w:lang w:val="en-GB"/>
        </w:rPr>
      </w:pPr>
      <w:r w:rsidRPr="00E428D2">
        <w:rPr>
          <w:rFonts w:hint="eastAsia"/>
          <w:szCs w:val="21"/>
          <w:lang w:val="en-GB"/>
        </w:rPr>
        <w:t>11</w:t>
      </w:r>
      <w:r w:rsidR="00560639">
        <w:rPr>
          <w:rFonts w:hint="eastAsia"/>
          <w:szCs w:val="21"/>
          <w:lang w:val="en-GB"/>
        </w:rPr>
        <w:t xml:space="preserve">.  </w:t>
      </w:r>
      <w:r w:rsidRPr="00E428D2">
        <w:rPr>
          <w:rFonts w:hint="eastAsia"/>
          <w:szCs w:val="21"/>
          <w:lang w:val="en-GB"/>
        </w:rPr>
        <w:t>在开幕发言中，主席兼报告员感谢危地马拉代表团以及拉丁美洲和加勒比国家集团提名她担任主席兼报告员及其对</w:t>
      </w:r>
      <w:r w:rsidRPr="00E428D2">
        <w:rPr>
          <w:szCs w:val="21"/>
          <w:lang w:val="en-GB"/>
        </w:rPr>
        <w:t>工作组的</w:t>
      </w:r>
      <w:r w:rsidRPr="00E428D2">
        <w:rPr>
          <w:rFonts w:hint="eastAsia"/>
          <w:szCs w:val="21"/>
          <w:lang w:val="en-GB"/>
        </w:rPr>
        <w:t>勉励</w:t>
      </w:r>
      <w:r w:rsidRPr="00E428D2">
        <w:rPr>
          <w:szCs w:val="21"/>
          <w:lang w:val="en-GB"/>
        </w:rPr>
        <w:t>。主席兼报告员</w:t>
      </w:r>
      <w:r w:rsidRPr="00E428D2">
        <w:rPr>
          <w:rFonts w:hint="eastAsia"/>
          <w:szCs w:val="21"/>
          <w:lang w:val="en-GB"/>
        </w:rPr>
        <w:t>向与会者通报，</w:t>
      </w:r>
      <w:r w:rsidRPr="00E428D2">
        <w:rPr>
          <w:rFonts w:hint="eastAsia"/>
          <w:szCs w:val="21"/>
          <w:lang w:val="en-GB"/>
        </w:rPr>
        <w:t>2014</w:t>
      </w:r>
      <w:r w:rsidRPr="00E428D2">
        <w:rPr>
          <w:rFonts w:hint="eastAsia"/>
          <w:szCs w:val="21"/>
          <w:lang w:val="en-GB"/>
        </w:rPr>
        <w:t>年</w:t>
      </w:r>
      <w:r w:rsidRPr="00E428D2">
        <w:rPr>
          <w:rFonts w:hint="eastAsia"/>
          <w:szCs w:val="21"/>
          <w:lang w:val="en-GB"/>
        </w:rPr>
        <w:t>11</w:t>
      </w:r>
      <w:r w:rsidRPr="00E428D2">
        <w:rPr>
          <w:rFonts w:hint="eastAsia"/>
          <w:szCs w:val="21"/>
          <w:lang w:val="en-GB"/>
        </w:rPr>
        <w:t>月</w:t>
      </w:r>
      <w:r w:rsidRPr="00E428D2">
        <w:rPr>
          <w:rFonts w:hint="eastAsia"/>
          <w:szCs w:val="21"/>
          <w:lang w:val="en-GB"/>
        </w:rPr>
        <w:t>12</w:t>
      </w:r>
      <w:r w:rsidRPr="00E428D2">
        <w:rPr>
          <w:rFonts w:hint="eastAsia"/>
          <w:szCs w:val="21"/>
          <w:lang w:val="en-GB"/>
        </w:rPr>
        <w:t>日和</w:t>
      </w:r>
      <w:r w:rsidRPr="00E428D2">
        <w:rPr>
          <w:rFonts w:hint="eastAsia"/>
          <w:szCs w:val="21"/>
          <w:lang w:val="en-GB"/>
        </w:rPr>
        <w:t>12</w:t>
      </w:r>
      <w:r w:rsidRPr="00E428D2">
        <w:rPr>
          <w:rFonts w:hint="eastAsia"/>
          <w:szCs w:val="21"/>
          <w:lang w:val="en-GB"/>
        </w:rPr>
        <w:t>月</w:t>
      </w:r>
      <w:r w:rsidRPr="00E428D2">
        <w:rPr>
          <w:rFonts w:hint="eastAsia"/>
          <w:szCs w:val="21"/>
          <w:lang w:val="en-GB"/>
        </w:rPr>
        <w:t>4</w:t>
      </w:r>
      <w:r w:rsidRPr="00E428D2">
        <w:rPr>
          <w:rFonts w:hint="eastAsia"/>
          <w:szCs w:val="21"/>
          <w:lang w:val="en-GB"/>
        </w:rPr>
        <w:t>日举行了两次非正式磋商。她还指出，关于工作组的所有相关资料都可以在</w:t>
      </w:r>
      <w:r w:rsidRPr="00E428D2">
        <w:rPr>
          <w:szCs w:val="21"/>
          <w:lang w:val="en-GB"/>
        </w:rPr>
        <w:t>人权高专办的</w:t>
      </w:r>
      <w:r w:rsidRPr="00E428D2">
        <w:rPr>
          <w:rFonts w:hint="eastAsia"/>
          <w:szCs w:val="21"/>
          <w:lang w:val="en-GB"/>
        </w:rPr>
        <w:t>网站上获取。</w:t>
      </w:r>
      <w:r w:rsidRPr="00E428D2">
        <w:rPr>
          <w:szCs w:val="21"/>
          <w:lang w:val="en-GB"/>
        </w:rPr>
        <w:t>主席兼报告员提到工作组</w:t>
      </w:r>
      <w:r w:rsidRPr="00E428D2">
        <w:rPr>
          <w:rFonts w:hint="eastAsia"/>
          <w:szCs w:val="21"/>
          <w:lang w:val="en-GB"/>
        </w:rPr>
        <w:t>面前摆放</w:t>
      </w:r>
      <w:r w:rsidRPr="00E428D2">
        <w:rPr>
          <w:szCs w:val="21"/>
          <w:lang w:val="en-GB"/>
        </w:rPr>
        <w:t>的宣言草案时，向与会者通报工作方案</w:t>
      </w:r>
      <w:r w:rsidRPr="00E428D2">
        <w:rPr>
          <w:rFonts w:hint="eastAsia"/>
          <w:szCs w:val="21"/>
          <w:lang w:val="en-GB"/>
        </w:rPr>
        <w:t>包括两个</w:t>
      </w:r>
      <w:r w:rsidRPr="00E428D2">
        <w:rPr>
          <w:szCs w:val="21"/>
          <w:lang w:val="en-GB"/>
        </w:rPr>
        <w:t>专</w:t>
      </w:r>
      <w:r w:rsidRPr="00E428D2">
        <w:rPr>
          <w:rFonts w:hint="eastAsia"/>
          <w:szCs w:val="21"/>
          <w:lang w:val="en-GB"/>
        </w:rPr>
        <w:t>家</w:t>
      </w:r>
      <w:r w:rsidRPr="00E428D2">
        <w:rPr>
          <w:szCs w:val="21"/>
          <w:lang w:val="en-GB"/>
        </w:rPr>
        <w:t>组，有</w:t>
      </w:r>
      <w:r w:rsidRPr="00E428D2">
        <w:rPr>
          <w:rFonts w:hint="eastAsia"/>
          <w:szCs w:val="21"/>
          <w:lang w:val="en-GB"/>
        </w:rPr>
        <w:t>8</w:t>
      </w:r>
      <w:r w:rsidRPr="00E428D2">
        <w:rPr>
          <w:szCs w:val="21"/>
          <w:lang w:val="en-GB"/>
        </w:rPr>
        <w:t>位</w:t>
      </w:r>
      <w:r w:rsidRPr="00E428D2">
        <w:rPr>
          <w:rFonts w:hint="eastAsia"/>
          <w:szCs w:val="21"/>
          <w:lang w:val="en-GB"/>
        </w:rPr>
        <w:t>专家参与</w:t>
      </w:r>
      <w:r w:rsidRPr="00E428D2">
        <w:rPr>
          <w:szCs w:val="21"/>
          <w:lang w:val="en-GB"/>
        </w:rPr>
        <w:t>。她表示</w:t>
      </w:r>
      <w:r w:rsidRPr="00E428D2">
        <w:rPr>
          <w:rFonts w:hint="eastAsia"/>
          <w:szCs w:val="21"/>
          <w:lang w:val="en-GB"/>
        </w:rPr>
        <w:t>，第</w:t>
      </w:r>
      <w:r w:rsidRPr="00E428D2">
        <w:rPr>
          <w:szCs w:val="21"/>
          <w:lang w:val="en-GB"/>
        </w:rPr>
        <w:t>一个</w:t>
      </w:r>
      <w:r w:rsidRPr="00E428D2">
        <w:rPr>
          <w:rFonts w:hint="eastAsia"/>
          <w:szCs w:val="21"/>
          <w:lang w:val="en-GB"/>
        </w:rPr>
        <w:t>专家</w:t>
      </w:r>
      <w:r w:rsidRPr="00E428D2">
        <w:rPr>
          <w:szCs w:val="21"/>
          <w:lang w:val="en-GB"/>
        </w:rPr>
        <w:t>组将讨论</w:t>
      </w:r>
      <w:r w:rsidRPr="00E428D2">
        <w:rPr>
          <w:rFonts w:hint="eastAsia"/>
          <w:szCs w:val="21"/>
          <w:lang w:val="en-GB"/>
        </w:rPr>
        <w:t>农民和农村地区其他劳动者的公民、政治、社会、文化权利及保护空白，第二个专家组将关注其他国际文书中农民和农村地区其他劳动者的权利及保护空白。主席兼报告员表示，专家组讨论后将有机会作一般性发言，然后是对农民和其他农村地区劳动者权利宣言草案新版的一读。主席兼报告员表示，一般性发言环节不提供发言者名单，因为该环节将对所有希望发言的与会者开放。她还强调，宣言草案的审读将分成五组条款进行：第一组包括宣言草案第</w:t>
      </w:r>
      <w:r w:rsidRPr="00E428D2">
        <w:rPr>
          <w:rFonts w:hint="eastAsia"/>
          <w:szCs w:val="21"/>
          <w:lang w:val="en-GB"/>
        </w:rPr>
        <w:t>1</w:t>
      </w:r>
      <w:r w:rsidRPr="00E428D2">
        <w:rPr>
          <w:rFonts w:hint="eastAsia"/>
          <w:szCs w:val="21"/>
          <w:lang w:val="en-GB"/>
        </w:rPr>
        <w:t>至</w:t>
      </w:r>
      <w:r w:rsidRPr="00E428D2">
        <w:rPr>
          <w:rFonts w:hint="eastAsia"/>
          <w:szCs w:val="21"/>
          <w:lang w:val="en-GB"/>
        </w:rPr>
        <w:t>6</w:t>
      </w:r>
      <w:r w:rsidRPr="00E428D2">
        <w:rPr>
          <w:rFonts w:hint="eastAsia"/>
          <w:szCs w:val="21"/>
          <w:lang w:val="en-GB"/>
        </w:rPr>
        <w:t>条，第二组包括第</w:t>
      </w:r>
      <w:r w:rsidRPr="00E428D2">
        <w:rPr>
          <w:rFonts w:hint="eastAsia"/>
          <w:szCs w:val="21"/>
          <w:lang w:val="en-GB"/>
        </w:rPr>
        <w:t>7</w:t>
      </w:r>
      <w:r w:rsidRPr="00E428D2">
        <w:rPr>
          <w:rFonts w:hint="eastAsia"/>
          <w:szCs w:val="21"/>
          <w:lang w:val="en-GB"/>
        </w:rPr>
        <w:t>至</w:t>
      </w:r>
      <w:r w:rsidRPr="00E428D2">
        <w:rPr>
          <w:rFonts w:hint="eastAsia"/>
          <w:szCs w:val="21"/>
          <w:lang w:val="en-GB"/>
        </w:rPr>
        <w:t>14</w:t>
      </w:r>
      <w:r w:rsidRPr="00E428D2">
        <w:rPr>
          <w:rFonts w:hint="eastAsia"/>
          <w:szCs w:val="21"/>
          <w:lang w:val="en-GB"/>
        </w:rPr>
        <w:t>条，第三组包括第</w:t>
      </w:r>
      <w:r w:rsidRPr="00E428D2">
        <w:rPr>
          <w:rFonts w:hint="eastAsia"/>
          <w:szCs w:val="21"/>
          <w:lang w:val="en-GB"/>
        </w:rPr>
        <w:t>15</w:t>
      </w:r>
      <w:r w:rsidRPr="00E428D2">
        <w:rPr>
          <w:rFonts w:hint="eastAsia"/>
          <w:szCs w:val="21"/>
          <w:lang w:val="en-GB"/>
        </w:rPr>
        <w:t>至</w:t>
      </w:r>
      <w:r w:rsidRPr="00E428D2">
        <w:rPr>
          <w:rFonts w:hint="eastAsia"/>
          <w:szCs w:val="21"/>
          <w:lang w:val="en-GB"/>
        </w:rPr>
        <w:t>18</w:t>
      </w:r>
      <w:r w:rsidRPr="00E428D2">
        <w:rPr>
          <w:rFonts w:hint="eastAsia"/>
          <w:szCs w:val="21"/>
          <w:lang w:val="en-GB"/>
        </w:rPr>
        <w:t>条，第四组包括第</w:t>
      </w:r>
      <w:r w:rsidRPr="00E428D2">
        <w:rPr>
          <w:rFonts w:hint="eastAsia"/>
          <w:szCs w:val="21"/>
          <w:lang w:val="en-GB"/>
        </w:rPr>
        <w:t>19</w:t>
      </w:r>
      <w:r w:rsidRPr="00E428D2">
        <w:rPr>
          <w:rFonts w:hint="eastAsia"/>
          <w:szCs w:val="21"/>
          <w:lang w:val="en-GB"/>
        </w:rPr>
        <w:t>至</w:t>
      </w:r>
      <w:r w:rsidRPr="00E428D2">
        <w:rPr>
          <w:rFonts w:hint="eastAsia"/>
          <w:szCs w:val="21"/>
          <w:lang w:val="en-GB"/>
        </w:rPr>
        <w:t>23</w:t>
      </w:r>
      <w:r w:rsidRPr="00E428D2">
        <w:rPr>
          <w:rFonts w:hint="eastAsia"/>
          <w:szCs w:val="21"/>
          <w:lang w:val="en-GB"/>
        </w:rPr>
        <w:t>条，第五组包括第</w:t>
      </w:r>
      <w:r w:rsidRPr="00E428D2">
        <w:rPr>
          <w:rFonts w:hint="eastAsia"/>
          <w:szCs w:val="21"/>
          <w:lang w:val="en-GB"/>
        </w:rPr>
        <w:t>24</w:t>
      </w:r>
      <w:r w:rsidRPr="00E428D2">
        <w:rPr>
          <w:rFonts w:hint="eastAsia"/>
          <w:szCs w:val="21"/>
          <w:lang w:val="en-GB"/>
        </w:rPr>
        <w:t>至</w:t>
      </w:r>
      <w:r w:rsidRPr="00E428D2">
        <w:rPr>
          <w:rFonts w:hint="eastAsia"/>
          <w:szCs w:val="21"/>
          <w:lang w:val="en-GB"/>
        </w:rPr>
        <w:t>30</w:t>
      </w:r>
      <w:r w:rsidRPr="00E428D2">
        <w:rPr>
          <w:rFonts w:hint="eastAsia"/>
          <w:szCs w:val="21"/>
          <w:lang w:val="en-GB"/>
        </w:rPr>
        <w:t>条。审读时间为三天半，对发言不作限制。主席兼报告员还强调，最后一天的第一次会议上不进行公开磋商，并通知与会者最后报告将包括：辩论的详细总结、专家组讨论总结和主席兼报告员的总结。主席兼报告员说，她与各代表团、区域和政治集团举行了非正式磋商，并表示期待基于与会者的各种观点产生丰硕的集体成果。</w:t>
      </w:r>
    </w:p>
    <w:p w:rsidR="00E428D2" w:rsidRPr="00E428D2" w:rsidRDefault="00E428D2" w:rsidP="00E428D2">
      <w:pPr>
        <w:pStyle w:val="SingleTxt"/>
        <w:rPr>
          <w:szCs w:val="21"/>
          <w:lang w:val="en-GB"/>
        </w:rPr>
      </w:pPr>
      <w:r w:rsidRPr="00E428D2">
        <w:rPr>
          <w:rFonts w:hint="eastAsia"/>
          <w:szCs w:val="21"/>
          <w:lang w:val="en-GB"/>
        </w:rPr>
        <w:t>12</w:t>
      </w:r>
      <w:r w:rsidR="00560639">
        <w:rPr>
          <w:rFonts w:hint="eastAsia"/>
          <w:szCs w:val="21"/>
          <w:lang w:val="en-GB"/>
        </w:rPr>
        <w:t xml:space="preserve">.  </w:t>
      </w:r>
      <w:r w:rsidRPr="00E428D2">
        <w:rPr>
          <w:szCs w:val="21"/>
          <w:lang w:val="en-GB"/>
        </w:rPr>
        <w:t>主席兼报告员强调主持工作组会议的基本原则，</w:t>
      </w:r>
      <w:r w:rsidRPr="00E428D2">
        <w:rPr>
          <w:rFonts w:hint="eastAsia"/>
          <w:szCs w:val="21"/>
          <w:lang w:val="en-GB"/>
        </w:rPr>
        <w:t>即：透明、包容、问责和客观</w:t>
      </w:r>
      <w:r w:rsidRPr="00E428D2">
        <w:rPr>
          <w:szCs w:val="21"/>
          <w:lang w:val="en-GB"/>
        </w:rPr>
        <w:t>。</w:t>
      </w:r>
    </w:p>
    <w:p w:rsidR="00E428D2" w:rsidRPr="00E428D2" w:rsidRDefault="00E428D2" w:rsidP="00E428D2">
      <w:pPr>
        <w:pStyle w:val="SingleTxt"/>
        <w:rPr>
          <w:szCs w:val="21"/>
          <w:lang w:val="en-GB"/>
        </w:rPr>
      </w:pPr>
      <w:r w:rsidRPr="00E428D2">
        <w:rPr>
          <w:rFonts w:hint="eastAsia"/>
          <w:szCs w:val="21"/>
          <w:lang w:val="en-GB"/>
        </w:rPr>
        <w:t>13</w:t>
      </w:r>
      <w:r w:rsidR="00560639">
        <w:rPr>
          <w:rFonts w:hint="eastAsia"/>
          <w:szCs w:val="21"/>
          <w:lang w:val="en-GB"/>
        </w:rPr>
        <w:t xml:space="preserve">.  </w:t>
      </w:r>
      <w:r w:rsidRPr="00E428D2">
        <w:rPr>
          <w:szCs w:val="21"/>
          <w:lang w:val="en-GB"/>
        </w:rPr>
        <w:t>主席兼报告员问有没有反对工作方案的意见，她在没有听到反对意见</w:t>
      </w:r>
      <w:r w:rsidRPr="00E428D2">
        <w:rPr>
          <w:rFonts w:hint="eastAsia"/>
          <w:szCs w:val="21"/>
          <w:lang w:val="en-GB"/>
        </w:rPr>
        <w:t>的情况下</w:t>
      </w:r>
      <w:r w:rsidRPr="00E428D2">
        <w:rPr>
          <w:szCs w:val="21"/>
          <w:lang w:val="en-GB"/>
        </w:rPr>
        <w:t>宣布工作方案通过。</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827CD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b/>
          <w:lang w:val="en-GB"/>
        </w:rPr>
        <w:tab/>
      </w:r>
      <w:r w:rsidRPr="00E428D2">
        <w:rPr>
          <w:rFonts w:hint="eastAsia"/>
          <w:lang w:val="en-GB"/>
        </w:rPr>
        <w:t>三.</w:t>
      </w:r>
      <w:r w:rsidRPr="00E428D2">
        <w:rPr>
          <w:rFonts w:hint="eastAsia"/>
          <w:lang w:val="en-GB"/>
        </w:rPr>
        <w:tab/>
        <w:t>专家组讨论</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827CDD" w:rsidRDefault="00E428D2" w:rsidP="00827CD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Cs/>
          <w:lang w:val="en-GB"/>
        </w:rPr>
      </w:pPr>
      <w:r w:rsidRPr="00827CDD">
        <w:rPr>
          <w:bCs/>
          <w:lang w:val="en-GB"/>
        </w:rPr>
        <w:tab/>
        <w:t>A.</w:t>
      </w:r>
      <w:r w:rsidRPr="00827CDD">
        <w:rPr>
          <w:bCs/>
          <w:lang w:val="en-GB"/>
        </w:rPr>
        <w:tab/>
      </w:r>
      <w:r w:rsidRPr="00827CDD">
        <w:rPr>
          <w:rFonts w:hint="eastAsia"/>
          <w:bCs/>
          <w:lang w:val="en-GB"/>
        </w:rPr>
        <w:t>专家组讨论一：农民和农村地区其他劳动者的公民、政治、社会、文化权利及保护空白</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14</w:t>
      </w:r>
      <w:r w:rsidR="00560639">
        <w:rPr>
          <w:rFonts w:hint="eastAsia"/>
          <w:szCs w:val="21"/>
          <w:lang w:val="en-GB"/>
        </w:rPr>
        <w:t xml:space="preserve">.  </w:t>
      </w:r>
      <w:r w:rsidRPr="00E428D2">
        <w:rPr>
          <w:szCs w:val="21"/>
          <w:lang w:val="en-GB"/>
        </w:rPr>
        <w:t>一位专家强调</w:t>
      </w:r>
      <w:r w:rsidRPr="00E428D2">
        <w:rPr>
          <w:rFonts w:hint="eastAsia"/>
          <w:szCs w:val="21"/>
          <w:lang w:val="en-GB"/>
        </w:rPr>
        <w:t>，</w:t>
      </w:r>
      <w:r w:rsidRPr="00E428D2">
        <w:rPr>
          <w:szCs w:val="21"/>
          <w:lang w:val="en-GB"/>
        </w:rPr>
        <w:t>宣言草案中的绝大部分权利都不是新权利</w:t>
      </w:r>
      <w:r w:rsidRPr="00E428D2">
        <w:rPr>
          <w:rFonts w:hint="eastAsia"/>
          <w:szCs w:val="21"/>
          <w:lang w:val="en-GB"/>
        </w:rPr>
        <w:t>，</w:t>
      </w:r>
      <w:r w:rsidRPr="00E428D2">
        <w:rPr>
          <w:szCs w:val="21"/>
          <w:lang w:val="en-GB"/>
        </w:rPr>
        <w:t>其中许多权利已得到其他国际人权文书的确认</w:t>
      </w:r>
      <w:r w:rsidRPr="00E428D2">
        <w:rPr>
          <w:rFonts w:hint="eastAsia"/>
          <w:szCs w:val="21"/>
          <w:lang w:val="en-GB"/>
        </w:rPr>
        <w:t>。专家提出小型粮食生产者的问题，认为需要承认他们在全球粮食供给中所扮演的角色。专家还认为，需要告知小型粮食生产者他们享有的权利，认为宣言草案通过后将有助于他们了解自己的权利。有些专家认为，水权应该包括灌溉用水的权利，不应该限于卫生用水或饮用水。</w:t>
      </w:r>
    </w:p>
    <w:p w:rsidR="00E428D2" w:rsidRPr="00E428D2" w:rsidRDefault="00E428D2" w:rsidP="00E428D2">
      <w:pPr>
        <w:pStyle w:val="SingleTxt"/>
        <w:rPr>
          <w:szCs w:val="21"/>
          <w:lang w:val="en-GB"/>
        </w:rPr>
      </w:pPr>
      <w:r w:rsidRPr="00E428D2">
        <w:rPr>
          <w:rFonts w:hint="eastAsia"/>
          <w:szCs w:val="21"/>
          <w:lang w:val="en-GB"/>
        </w:rPr>
        <w:t>15</w:t>
      </w:r>
      <w:r w:rsidR="00560639">
        <w:rPr>
          <w:rFonts w:hint="eastAsia"/>
          <w:szCs w:val="21"/>
          <w:lang w:val="en-GB"/>
        </w:rPr>
        <w:t xml:space="preserve">.  </w:t>
      </w:r>
      <w:r w:rsidRPr="00E428D2">
        <w:rPr>
          <w:rFonts w:hint="eastAsia"/>
          <w:szCs w:val="21"/>
          <w:lang w:val="en-GB"/>
        </w:rPr>
        <w:t>有几位</w:t>
      </w:r>
      <w:r w:rsidRPr="00E428D2">
        <w:rPr>
          <w:szCs w:val="21"/>
          <w:lang w:val="en-GB"/>
        </w:rPr>
        <w:t>专家</w:t>
      </w:r>
      <w:r w:rsidRPr="00E428D2">
        <w:rPr>
          <w:rFonts w:hint="eastAsia"/>
          <w:szCs w:val="21"/>
          <w:lang w:val="en-GB"/>
        </w:rPr>
        <w:t>强调需要保护农民的公民权和政治权，指出农民通常缺少诉诸司法的权利，也没有得到与其他人同等的保护。他们经常在行使结社自由和抗议的权利后受到迫害、羁押、拘捕或遭受暴力。一位专家还强调，牲畜饲养者通常游牧于不同国家间，所以要跨越国际边界，这就意味着所有有关国家需要保护他们的行动自由。</w:t>
      </w:r>
    </w:p>
    <w:p w:rsidR="00E428D2" w:rsidRPr="00E428D2" w:rsidRDefault="00E428D2" w:rsidP="00E214C7">
      <w:pPr>
        <w:pStyle w:val="SingleTxt"/>
        <w:rPr>
          <w:szCs w:val="21"/>
          <w:lang w:val="en-GB"/>
        </w:rPr>
      </w:pPr>
      <w:r w:rsidRPr="00E428D2">
        <w:rPr>
          <w:rFonts w:hint="eastAsia"/>
          <w:szCs w:val="21"/>
          <w:lang w:val="en-GB"/>
        </w:rPr>
        <w:t>16</w:t>
      </w:r>
      <w:r w:rsidR="00560639">
        <w:rPr>
          <w:rFonts w:hint="eastAsia"/>
          <w:szCs w:val="21"/>
          <w:lang w:val="en-GB"/>
        </w:rPr>
        <w:t xml:space="preserve">.  </w:t>
      </w:r>
      <w:r w:rsidRPr="00E428D2">
        <w:rPr>
          <w:szCs w:val="21"/>
          <w:lang w:val="en-GB"/>
        </w:rPr>
        <w:t>一位专家强调</w:t>
      </w:r>
      <w:r w:rsidRPr="00E428D2">
        <w:rPr>
          <w:rFonts w:hint="eastAsia"/>
          <w:szCs w:val="21"/>
          <w:lang w:val="en-GB"/>
        </w:rPr>
        <w:t>，</w:t>
      </w:r>
      <w:r w:rsidRPr="00E428D2">
        <w:rPr>
          <w:szCs w:val="21"/>
          <w:lang w:val="en-GB"/>
        </w:rPr>
        <w:t>土著人民长期以来被遗忘</w:t>
      </w:r>
      <w:r w:rsidRPr="00E428D2">
        <w:rPr>
          <w:rFonts w:hint="eastAsia"/>
          <w:szCs w:val="21"/>
          <w:lang w:val="en-GB"/>
        </w:rPr>
        <w:t>，</w:t>
      </w:r>
      <w:r w:rsidRPr="00E428D2">
        <w:rPr>
          <w:szCs w:val="21"/>
          <w:lang w:val="en-GB"/>
        </w:rPr>
        <w:t>需要更加关注农民与土著人民</w:t>
      </w:r>
      <w:r w:rsidRPr="00E428D2">
        <w:rPr>
          <w:rFonts w:hint="eastAsia"/>
          <w:szCs w:val="21"/>
          <w:lang w:val="en-GB"/>
        </w:rPr>
        <w:t>之间的关系，</w:t>
      </w:r>
      <w:r w:rsidRPr="00E428D2">
        <w:rPr>
          <w:szCs w:val="21"/>
          <w:lang w:val="en-GB"/>
        </w:rPr>
        <w:t>因为两者通常是一回事</w:t>
      </w:r>
      <w:r w:rsidRPr="00E428D2">
        <w:rPr>
          <w:rFonts w:hint="eastAsia"/>
          <w:szCs w:val="21"/>
          <w:lang w:val="en-GB"/>
        </w:rPr>
        <w:t>。</w:t>
      </w:r>
      <w:r w:rsidRPr="00E428D2">
        <w:rPr>
          <w:szCs w:val="21"/>
          <w:lang w:val="en-GB"/>
        </w:rPr>
        <w:t>他们还强调</w:t>
      </w:r>
      <w:r w:rsidRPr="00E428D2">
        <w:rPr>
          <w:rFonts w:hint="eastAsia"/>
          <w:szCs w:val="21"/>
          <w:lang w:val="en-GB"/>
        </w:rPr>
        <w:t>，宣言中应纳入土著人民关于“地球母亲”的观念。另一位专家强调，文化权</w:t>
      </w:r>
      <w:r w:rsidR="00E214C7">
        <w:rPr>
          <w:rFonts w:hint="eastAsia"/>
          <w:spacing w:val="-50"/>
        </w:rPr>
        <w:t>―</w:t>
      </w:r>
      <w:r w:rsidR="00E214C7">
        <w:rPr>
          <w:rFonts w:hint="eastAsia"/>
        </w:rPr>
        <w:t>―</w:t>
      </w:r>
      <w:r w:rsidRPr="00E428D2">
        <w:rPr>
          <w:rFonts w:hint="eastAsia"/>
          <w:szCs w:val="21"/>
          <w:lang w:val="en-GB"/>
        </w:rPr>
        <w:t>包括传统形式的知识</w:t>
      </w:r>
      <w:r w:rsidR="00E214C7">
        <w:rPr>
          <w:rFonts w:hint="eastAsia"/>
          <w:spacing w:val="-50"/>
        </w:rPr>
        <w:t>―</w:t>
      </w:r>
      <w:r w:rsidR="00E214C7">
        <w:rPr>
          <w:rFonts w:hint="eastAsia"/>
        </w:rPr>
        <w:t>―</w:t>
      </w:r>
      <w:r w:rsidRPr="00E428D2">
        <w:rPr>
          <w:rFonts w:hint="eastAsia"/>
          <w:szCs w:val="21"/>
          <w:lang w:val="en-GB"/>
        </w:rPr>
        <w:t>在国际法中没有得到足够的保护。但是，目前也有越来越多的国际法律确认文化身份权，包括对传统知识的权利，并确认国家有义务尊重、保护和实现文化权，例如《经济、社会和文化权利国际公约》第</w:t>
      </w:r>
      <w:r w:rsidRPr="00E428D2">
        <w:rPr>
          <w:rFonts w:hint="eastAsia"/>
          <w:szCs w:val="21"/>
          <w:lang w:val="en-GB"/>
        </w:rPr>
        <w:t>15</w:t>
      </w:r>
      <w:r w:rsidRPr="00E428D2">
        <w:rPr>
          <w:rFonts w:hint="eastAsia"/>
          <w:szCs w:val="21"/>
          <w:lang w:val="en-GB"/>
        </w:rPr>
        <w:t>条，经济、社会和文化权利委员会关于文化权利条款的第</w:t>
      </w:r>
      <w:r w:rsidRPr="00E428D2">
        <w:rPr>
          <w:rFonts w:hint="eastAsia"/>
          <w:szCs w:val="21"/>
          <w:lang w:val="en-GB"/>
        </w:rPr>
        <w:t>21</w:t>
      </w:r>
      <w:r w:rsidRPr="00E428D2">
        <w:rPr>
          <w:rFonts w:hint="eastAsia"/>
          <w:szCs w:val="21"/>
          <w:lang w:val="en-GB"/>
        </w:rPr>
        <w:t>号一般性意见</w:t>
      </w:r>
      <w:r w:rsidRPr="00E428D2">
        <w:rPr>
          <w:rFonts w:hint="eastAsia"/>
          <w:szCs w:val="21"/>
          <w:lang w:val="en-GB"/>
        </w:rPr>
        <w:t>(2009)</w:t>
      </w:r>
      <w:r w:rsidRPr="00E428D2">
        <w:rPr>
          <w:rFonts w:hint="eastAsia"/>
          <w:szCs w:val="21"/>
          <w:lang w:val="en-GB"/>
        </w:rPr>
        <w:t>，实现经济、社会及文化权利问题特别报告员的报告，以及关于生物多样性、文化遗产和知识产权的各种多边条约。</w:t>
      </w:r>
    </w:p>
    <w:p w:rsidR="00E428D2" w:rsidRPr="00E428D2" w:rsidRDefault="00E428D2" w:rsidP="00E214C7">
      <w:pPr>
        <w:pStyle w:val="SingleTxt"/>
        <w:rPr>
          <w:szCs w:val="21"/>
          <w:lang w:val="en-GB"/>
        </w:rPr>
      </w:pPr>
      <w:r w:rsidRPr="00E428D2">
        <w:rPr>
          <w:rFonts w:hint="eastAsia"/>
          <w:szCs w:val="21"/>
          <w:lang w:val="en-GB"/>
        </w:rPr>
        <w:t>17</w:t>
      </w:r>
      <w:r w:rsidR="00560639">
        <w:rPr>
          <w:rFonts w:hint="eastAsia"/>
          <w:szCs w:val="21"/>
          <w:lang w:val="en-GB"/>
        </w:rPr>
        <w:t xml:space="preserve">.  </w:t>
      </w:r>
      <w:r w:rsidRPr="00E428D2">
        <w:rPr>
          <w:szCs w:val="21"/>
          <w:lang w:val="en-GB"/>
        </w:rPr>
        <w:t>一些专家</w:t>
      </w:r>
      <w:r w:rsidRPr="00E428D2">
        <w:rPr>
          <w:rFonts w:hint="eastAsia"/>
          <w:szCs w:val="21"/>
          <w:lang w:val="en-GB"/>
        </w:rPr>
        <w:t>指出</w:t>
      </w:r>
      <w:r w:rsidRPr="00E428D2">
        <w:rPr>
          <w:szCs w:val="21"/>
          <w:lang w:val="en-GB"/>
        </w:rPr>
        <w:t>要将性别平等和非歧视原则纳入宣言草案</w:t>
      </w:r>
      <w:r w:rsidRPr="00E428D2">
        <w:rPr>
          <w:rFonts w:hint="eastAsia"/>
          <w:szCs w:val="21"/>
          <w:lang w:val="en-GB"/>
        </w:rPr>
        <w:t>，</w:t>
      </w:r>
      <w:r w:rsidRPr="00E428D2">
        <w:rPr>
          <w:szCs w:val="21"/>
          <w:lang w:val="en-GB"/>
        </w:rPr>
        <w:t>因为这些原则都是国际人权法的基本原则</w:t>
      </w:r>
      <w:r w:rsidRPr="00E428D2">
        <w:rPr>
          <w:rFonts w:hint="eastAsia"/>
          <w:szCs w:val="21"/>
          <w:lang w:val="en-GB"/>
        </w:rPr>
        <w:t>。他们强调，农民和农村地区其他劳动者常常无法平等享受人权。国家人权机制监测到，针对农村妇女的性别歧视很普遍。他们还强调必须辨识交叉歧视和复合型歧视并加以补救。农民和农村地区劳动者各异，可能遭受到多种不同原因的歧视：性别、年龄、能力、社会经济地位、族裔、宗教等。交叉性歧视在数量和性质上都不同于单一原因产生的歧视，可能导致对多种不同人权的侵犯相互强化。专家还指出，国际法要求既保障形式</w:t>
      </w:r>
      <w:r w:rsidRPr="00E428D2">
        <w:rPr>
          <w:rFonts w:hint="eastAsia"/>
          <w:szCs w:val="21"/>
          <w:lang w:val="en-GB"/>
        </w:rPr>
        <w:t>(</w:t>
      </w:r>
      <w:r w:rsidRPr="00E428D2">
        <w:rPr>
          <w:rFonts w:hint="eastAsia"/>
          <w:szCs w:val="21"/>
          <w:lang w:val="en-GB"/>
        </w:rPr>
        <w:t>法律上</w:t>
      </w:r>
      <w:r w:rsidRPr="00E428D2">
        <w:rPr>
          <w:rFonts w:hint="eastAsia"/>
          <w:szCs w:val="21"/>
          <w:lang w:val="en-GB"/>
        </w:rPr>
        <w:t>)</w:t>
      </w:r>
      <w:r w:rsidRPr="00E428D2">
        <w:rPr>
          <w:rFonts w:hint="eastAsia"/>
          <w:szCs w:val="21"/>
          <w:lang w:val="en-GB"/>
        </w:rPr>
        <w:t>的平等又保障实质</w:t>
      </w:r>
      <w:r w:rsidRPr="00E428D2">
        <w:rPr>
          <w:rFonts w:hint="eastAsia"/>
          <w:szCs w:val="21"/>
          <w:lang w:val="en-GB"/>
        </w:rPr>
        <w:t>(</w:t>
      </w:r>
      <w:r w:rsidRPr="00E428D2">
        <w:rPr>
          <w:rFonts w:hint="eastAsia"/>
          <w:szCs w:val="21"/>
          <w:lang w:val="en-GB"/>
        </w:rPr>
        <w:t>事实上</w:t>
      </w:r>
      <w:r w:rsidRPr="00E428D2">
        <w:rPr>
          <w:rFonts w:hint="eastAsia"/>
          <w:szCs w:val="21"/>
          <w:lang w:val="en-GB"/>
        </w:rPr>
        <w:t>)</w:t>
      </w:r>
      <w:r w:rsidRPr="00E428D2">
        <w:rPr>
          <w:rFonts w:hint="eastAsia"/>
          <w:szCs w:val="21"/>
          <w:lang w:val="en-GB"/>
        </w:rPr>
        <w:t>的平等，并要求对直接和间接歧视进行有效预防和救济。如此就需要采取积极措施</w:t>
      </w:r>
      <w:r w:rsidR="00E214C7">
        <w:rPr>
          <w:rFonts w:hint="eastAsia"/>
          <w:spacing w:val="-50"/>
        </w:rPr>
        <w:t>―</w:t>
      </w:r>
      <w:r w:rsidR="00E214C7">
        <w:rPr>
          <w:rFonts w:hint="eastAsia"/>
        </w:rPr>
        <w:t>―</w:t>
      </w:r>
      <w:r w:rsidRPr="00E428D2">
        <w:rPr>
          <w:rFonts w:hint="eastAsia"/>
          <w:szCs w:val="21"/>
          <w:lang w:val="en-GB"/>
        </w:rPr>
        <w:t>包括需要时采取暂行特别措施</w:t>
      </w:r>
      <w:r w:rsidR="00E214C7">
        <w:rPr>
          <w:rFonts w:hint="eastAsia"/>
          <w:spacing w:val="-50"/>
        </w:rPr>
        <w:t>―</w:t>
      </w:r>
      <w:r w:rsidR="00E214C7">
        <w:rPr>
          <w:rFonts w:hint="eastAsia"/>
        </w:rPr>
        <w:t>―</w:t>
      </w:r>
      <w:r w:rsidRPr="00E428D2">
        <w:rPr>
          <w:rFonts w:hint="eastAsia"/>
          <w:szCs w:val="21"/>
          <w:lang w:val="en-GB"/>
        </w:rPr>
        <w:t>以便纠正历史上形成的劣势，确保真正的机会均等。有两位专家认为，农村妇女面临具体的歧视性障碍，使其难以获得生产用地和资源，比如传统的土地所有权制度常常不赋予妇女直接所有权或继承权。他们还指出，消除对妇女歧视委员会正在通过一个关于《消除对妇女一切形式歧视公约》第</w:t>
      </w:r>
      <w:r w:rsidRPr="00E428D2">
        <w:rPr>
          <w:rFonts w:hint="eastAsia"/>
          <w:szCs w:val="21"/>
          <w:lang w:val="en-GB"/>
        </w:rPr>
        <w:t>14</w:t>
      </w:r>
      <w:r w:rsidRPr="00E428D2">
        <w:rPr>
          <w:rFonts w:hint="eastAsia"/>
          <w:szCs w:val="21"/>
          <w:lang w:val="en-GB"/>
        </w:rPr>
        <w:t>条的一般性意见，其中明确确认农村妇女在以下方面享有平等权：生殖权与保健、社会保障计划、培训与教育、自助小组、社区活动、借贷、适足的生活条件、预防性别暴力、承袭权、继承权和土地权。</w:t>
      </w:r>
    </w:p>
    <w:p w:rsidR="00E428D2" w:rsidRPr="00E428D2" w:rsidRDefault="00E428D2" w:rsidP="00E428D2">
      <w:pPr>
        <w:pStyle w:val="SingleTxt"/>
        <w:rPr>
          <w:szCs w:val="21"/>
          <w:lang w:val="en-GB"/>
        </w:rPr>
      </w:pPr>
      <w:r w:rsidRPr="00E428D2">
        <w:rPr>
          <w:rFonts w:hint="eastAsia"/>
          <w:szCs w:val="21"/>
          <w:lang w:val="en-GB"/>
        </w:rPr>
        <w:t>18</w:t>
      </w:r>
      <w:r w:rsidR="00560639">
        <w:rPr>
          <w:rFonts w:hint="eastAsia"/>
          <w:szCs w:val="21"/>
          <w:lang w:val="en-GB"/>
        </w:rPr>
        <w:t xml:space="preserve">.  </w:t>
      </w:r>
      <w:r w:rsidRPr="00E428D2">
        <w:rPr>
          <w:rFonts w:hint="eastAsia"/>
          <w:szCs w:val="21"/>
          <w:lang w:val="en-GB"/>
        </w:rPr>
        <w:t>专家还指出，关于教育的可得性、可及性、适应性和可接受性的国际义务在农村地区没有充分落实。国际法中受教育权的国际法律框架十分健全；但是，联合国教育、科学及文化组织和其他机构指出，农村地区在高质量教育的可得性和可及性方面常常落后于其他地区。《世界人权宣言》第</w:t>
      </w:r>
      <w:r w:rsidRPr="00E428D2">
        <w:rPr>
          <w:rFonts w:hint="eastAsia"/>
          <w:szCs w:val="21"/>
          <w:lang w:val="en-GB"/>
        </w:rPr>
        <w:t>26</w:t>
      </w:r>
      <w:r w:rsidRPr="00E428D2">
        <w:rPr>
          <w:rFonts w:hint="eastAsia"/>
          <w:szCs w:val="21"/>
          <w:lang w:val="en-GB"/>
        </w:rPr>
        <w:t>条和《经济、社会及文化权利国际公约》第</w:t>
      </w:r>
      <w:r w:rsidRPr="00E428D2">
        <w:rPr>
          <w:rFonts w:hint="eastAsia"/>
          <w:szCs w:val="21"/>
          <w:lang w:val="en-GB"/>
        </w:rPr>
        <w:t>13</w:t>
      </w:r>
      <w:r w:rsidRPr="00E428D2">
        <w:rPr>
          <w:rFonts w:hint="eastAsia"/>
          <w:szCs w:val="21"/>
          <w:lang w:val="en-GB"/>
        </w:rPr>
        <w:t>条规定的受教育权，要求国家确保所有人都能平等获得正规和非正规教育。国家应采取措施有效和无歧视地提供方便就学的各阶段教育，包括儿童早期教育、普及化初等教育、中等教育及职业教育、高等教育、继续教育和非正规教育如扫盲和谋生技能培训项目。</w:t>
      </w:r>
    </w:p>
    <w:p w:rsidR="00E428D2" w:rsidRPr="00E428D2" w:rsidRDefault="00E428D2" w:rsidP="00E428D2">
      <w:pPr>
        <w:pStyle w:val="SingleTxt"/>
        <w:rPr>
          <w:szCs w:val="21"/>
          <w:lang w:val="en-GB"/>
        </w:rPr>
      </w:pPr>
      <w:r w:rsidRPr="00E428D2">
        <w:rPr>
          <w:rFonts w:hint="eastAsia"/>
          <w:szCs w:val="21"/>
          <w:lang w:val="en-GB"/>
        </w:rPr>
        <w:t>19</w:t>
      </w:r>
      <w:r w:rsidR="00560639">
        <w:rPr>
          <w:rFonts w:hint="eastAsia"/>
          <w:szCs w:val="21"/>
          <w:lang w:val="en-GB"/>
        </w:rPr>
        <w:t xml:space="preserve">.  </w:t>
      </w:r>
      <w:r w:rsidRPr="00E428D2">
        <w:rPr>
          <w:rFonts w:hint="eastAsia"/>
          <w:szCs w:val="21"/>
          <w:lang w:val="en-GB"/>
        </w:rPr>
        <w:t>专家</w:t>
      </w:r>
      <w:r w:rsidRPr="00E428D2">
        <w:rPr>
          <w:szCs w:val="21"/>
          <w:lang w:val="en-GB"/>
        </w:rPr>
        <w:t>强调</w:t>
      </w:r>
      <w:r w:rsidRPr="00E428D2">
        <w:rPr>
          <w:rFonts w:hint="eastAsia"/>
          <w:szCs w:val="21"/>
          <w:lang w:val="en-GB"/>
        </w:rPr>
        <w:t>，</w:t>
      </w:r>
      <w:r w:rsidRPr="00E428D2">
        <w:rPr>
          <w:szCs w:val="21"/>
          <w:lang w:val="en-GB"/>
        </w:rPr>
        <w:t>必须尊重</w:t>
      </w:r>
      <w:r w:rsidRPr="00E428D2">
        <w:rPr>
          <w:rFonts w:hint="eastAsia"/>
          <w:szCs w:val="21"/>
          <w:lang w:val="en-GB"/>
        </w:rPr>
        <w:t>、</w:t>
      </w:r>
      <w:r w:rsidRPr="00E428D2">
        <w:rPr>
          <w:szCs w:val="21"/>
          <w:lang w:val="en-GB"/>
        </w:rPr>
        <w:t>保护和实现农民和农村地区其他劳动者的受教育权</w:t>
      </w:r>
      <w:r w:rsidRPr="00E428D2">
        <w:rPr>
          <w:rFonts w:hint="eastAsia"/>
          <w:szCs w:val="21"/>
          <w:lang w:val="en-GB"/>
        </w:rPr>
        <w:t>，</w:t>
      </w:r>
      <w:r w:rsidRPr="00E428D2">
        <w:rPr>
          <w:szCs w:val="21"/>
          <w:lang w:val="en-GB"/>
        </w:rPr>
        <w:t>宣言草案应更充分反映</w:t>
      </w:r>
      <w:r w:rsidRPr="00E428D2">
        <w:rPr>
          <w:rFonts w:hint="eastAsia"/>
          <w:szCs w:val="21"/>
          <w:lang w:val="en-GB"/>
        </w:rPr>
        <w:t>这方面</w:t>
      </w:r>
      <w:r w:rsidRPr="00E428D2">
        <w:rPr>
          <w:szCs w:val="21"/>
          <w:lang w:val="en-GB"/>
        </w:rPr>
        <w:t>的总体国际法框架</w:t>
      </w:r>
      <w:r w:rsidRPr="00E428D2">
        <w:rPr>
          <w:rFonts w:hint="eastAsia"/>
          <w:szCs w:val="21"/>
          <w:lang w:val="en-GB"/>
        </w:rPr>
        <w:t>，</w:t>
      </w:r>
      <w:r w:rsidRPr="00E428D2">
        <w:rPr>
          <w:szCs w:val="21"/>
          <w:lang w:val="en-GB"/>
        </w:rPr>
        <w:t>同时还强调国家有义务</w:t>
      </w:r>
      <w:r w:rsidRPr="00E428D2">
        <w:rPr>
          <w:rFonts w:hint="eastAsia"/>
          <w:szCs w:val="21"/>
          <w:lang w:val="en-GB"/>
        </w:rPr>
        <w:t>(</w:t>
      </w:r>
      <w:r w:rsidRPr="00E428D2">
        <w:rPr>
          <w:rFonts w:hint="eastAsia"/>
          <w:szCs w:val="21"/>
          <w:lang w:val="en-GB"/>
        </w:rPr>
        <w:t>草案第</w:t>
      </w:r>
      <w:r w:rsidRPr="00E428D2">
        <w:rPr>
          <w:rFonts w:hint="eastAsia"/>
          <w:szCs w:val="21"/>
          <w:lang w:val="en-GB"/>
        </w:rPr>
        <w:t>28</w:t>
      </w:r>
      <w:r w:rsidRPr="00E428D2">
        <w:rPr>
          <w:rFonts w:hint="eastAsia"/>
          <w:szCs w:val="21"/>
          <w:lang w:val="en-GB"/>
        </w:rPr>
        <w:t>条</w:t>
      </w:r>
      <w:r w:rsidRPr="00E428D2">
        <w:rPr>
          <w:rFonts w:hint="eastAsia"/>
          <w:szCs w:val="21"/>
          <w:lang w:val="en-GB"/>
        </w:rPr>
        <w:t>)</w:t>
      </w:r>
      <w:r w:rsidRPr="00E428D2">
        <w:rPr>
          <w:rFonts w:hint="eastAsia"/>
          <w:szCs w:val="21"/>
          <w:lang w:val="en-GB"/>
        </w:rPr>
        <w:t>使教育适应农民和农村居民的具体需要。</w:t>
      </w:r>
    </w:p>
    <w:p w:rsidR="00E428D2" w:rsidRPr="00E428D2" w:rsidRDefault="00E428D2" w:rsidP="00E428D2">
      <w:pPr>
        <w:pStyle w:val="SingleTxt"/>
        <w:rPr>
          <w:szCs w:val="21"/>
          <w:lang w:val="en-GB"/>
        </w:rPr>
      </w:pPr>
      <w:r w:rsidRPr="00E428D2">
        <w:rPr>
          <w:rFonts w:hint="eastAsia"/>
          <w:szCs w:val="21"/>
          <w:lang w:val="en-GB"/>
        </w:rPr>
        <w:t>20</w:t>
      </w:r>
      <w:r w:rsidR="00560639">
        <w:rPr>
          <w:rFonts w:hint="eastAsia"/>
          <w:szCs w:val="21"/>
          <w:lang w:val="en-GB"/>
        </w:rPr>
        <w:t xml:space="preserve">.  </w:t>
      </w:r>
      <w:r w:rsidRPr="00E428D2">
        <w:rPr>
          <w:szCs w:val="21"/>
          <w:lang w:val="en-GB"/>
        </w:rPr>
        <w:t>一些专家指出</w:t>
      </w:r>
      <w:r w:rsidRPr="00E428D2">
        <w:rPr>
          <w:rFonts w:hint="eastAsia"/>
          <w:szCs w:val="21"/>
          <w:lang w:val="en-GB"/>
        </w:rPr>
        <w:t>，</w:t>
      </w:r>
      <w:r w:rsidRPr="00E428D2">
        <w:rPr>
          <w:szCs w:val="21"/>
          <w:lang w:val="en-GB"/>
        </w:rPr>
        <w:t>农民享受健康和清洁环境的权利经常由于化学品的使用而受到影响</w:t>
      </w:r>
      <w:r w:rsidRPr="00E428D2">
        <w:rPr>
          <w:rFonts w:hint="eastAsia"/>
          <w:szCs w:val="21"/>
          <w:lang w:val="en-GB"/>
        </w:rPr>
        <w:t>。</w:t>
      </w:r>
      <w:r w:rsidRPr="00E428D2">
        <w:rPr>
          <w:szCs w:val="21"/>
          <w:lang w:val="en-GB"/>
        </w:rPr>
        <w:t>他们指出</w:t>
      </w:r>
      <w:r w:rsidRPr="00E428D2">
        <w:rPr>
          <w:rFonts w:hint="eastAsia"/>
          <w:szCs w:val="21"/>
          <w:lang w:val="en-GB"/>
        </w:rPr>
        <w:t>，</w:t>
      </w:r>
      <w:r w:rsidRPr="00E428D2">
        <w:rPr>
          <w:szCs w:val="21"/>
          <w:lang w:val="en-GB"/>
        </w:rPr>
        <w:t>农民应有权控制</w:t>
      </w:r>
      <w:r w:rsidRPr="00E428D2">
        <w:rPr>
          <w:rFonts w:hint="eastAsia"/>
          <w:szCs w:val="21"/>
          <w:lang w:val="en-GB"/>
        </w:rPr>
        <w:t>杀虫剂</w:t>
      </w:r>
      <w:r w:rsidRPr="00E428D2">
        <w:rPr>
          <w:szCs w:val="21"/>
          <w:lang w:val="en-GB"/>
        </w:rPr>
        <w:t>和化学</w:t>
      </w:r>
      <w:r w:rsidRPr="00E428D2">
        <w:rPr>
          <w:rFonts w:hint="eastAsia"/>
          <w:szCs w:val="21"/>
          <w:lang w:val="en-GB"/>
        </w:rPr>
        <w:t>产品</w:t>
      </w:r>
      <w:r w:rsidRPr="00E428D2">
        <w:rPr>
          <w:szCs w:val="21"/>
          <w:lang w:val="en-GB"/>
        </w:rPr>
        <w:t>的使用</w:t>
      </w:r>
      <w:r w:rsidRPr="00E428D2">
        <w:rPr>
          <w:rFonts w:hint="eastAsia"/>
          <w:szCs w:val="21"/>
          <w:lang w:val="en-GB"/>
        </w:rPr>
        <w:t>。他们还强调，农民应有权知道使用杀虫剂和化学产品会导致什么健康问题，比如癌症、糖尿病和高血压。一位专家强调，农民应有权保留自己的种子，有权决定不使用转基因种子。一些专家指出，农民无法单独控制市场价格，因为价格还取决于需求水平，还说应该保障农民享有体面收入权和适足生活水准权。</w:t>
      </w:r>
    </w:p>
    <w:p w:rsidR="00E428D2" w:rsidRPr="00E428D2" w:rsidRDefault="00E428D2" w:rsidP="00E428D2">
      <w:pPr>
        <w:pStyle w:val="SingleTxt"/>
        <w:rPr>
          <w:szCs w:val="21"/>
          <w:lang w:val="en-GB"/>
        </w:rPr>
      </w:pPr>
      <w:r w:rsidRPr="00E428D2">
        <w:rPr>
          <w:rFonts w:hint="eastAsia"/>
          <w:szCs w:val="21"/>
          <w:lang w:val="en-GB"/>
        </w:rPr>
        <w:t>21</w:t>
      </w:r>
      <w:r w:rsidR="00560639">
        <w:rPr>
          <w:rFonts w:hint="eastAsia"/>
          <w:szCs w:val="21"/>
          <w:lang w:val="en-GB"/>
        </w:rPr>
        <w:t xml:space="preserve">.  </w:t>
      </w:r>
      <w:r w:rsidRPr="00E428D2">
        <w:rPr>
          <w:szCs w:val="21"/>
          <w:lang w:val="en-GB"/>
        </w:rPr>
        <w:t>专家组讨论期间</w:t>
      </w:r>
      <w:r w:rsidRPr="00E428D2">
        <w:rPr>
          <w:rFonts w:hint="eastAsia"/>
          <w:szCs w:val="21"/>
          <w:lang w:val="en-GB"/>
        </w:rPr>
        <w:t>，</w:t>
      </w:r>
      <w:r w:rsidRPr="00E428D2">
        <w:rPr>
          <w:szCs w:val="21"/>
          <w:lang w:val="en-GB"/>
        </w:rPr>
        <w:t>主席兼报告员告诉与会者</w:t>
      </w:r>
      <w:r w:rsidRPr="00E428D2">
        <w:rPr>
          <w:rFonts w:hint="eastAsia"/>
          <w:szCs w:val="21"/>
          <w:lang w:val="en-GB"/>
        </w:rPr>
        <w:t>，在</w:t>
      </w:r>
      <w:r w:rsidRPr="00E428D2">
        <w:rPr>
          <w:szCs w:val="21"/>
          <w:lang w:val="en-GB"/>
        </w:rPr>
        <w:t>她</w:t>
      </w:r>
      <w:r w:rsidRPr="00E428D2">
        <w:rPr>
          <w:rFonts w:hint="eastAsia"/>
          <w:szCs w:val="21"/>
          <w:lang w:val="en-GB"/>
        </w:rPr>
        <w:t>看来，</w:t>
      </w:r>
      <w:r w:rsidRPr="00E428D2">
        <w:rPr>
          <w:szCs w:val="21"/>
          <w:lang w:val="en-GB"/>
        </w:rPr>
        <w:t>新的人权</w:t>
      </w:r>
      <w:r w:rsidRPr="00E428D2">
        <w:rPr>
          <w:rFonts w:hint="eastAsia"/>
          <w:szCs w:val="21"/>
          <w:lang w:val="en-GB"/>
        </w:rPr>
        <w:t>不断创设，原有的人权也在调整，针对最弱势群体的交叉歧视屡见不鲜，同时表示基层群体和工作组内部正在引导社会对“农民”</w:t>
      </w:r>
      <w:r w:rsidRPr="00E428D2">
        <w:rPr>
          <w:rFonts w:hint="eastAsia"/>
          <w:szCs w:val="21"/>
          <w:lang w:val="en-GB"/>
        </w:rPr>
        <w:t>(peasant)</w:t>
      </w:r>
      <w:r w:rsidRPr="00E428D2">
        <w:rPr>
          <w:rFonts w:hint="eastAsia"/>
          <w:szCs w:val="21"/>
          <w:lang w:val="en-GB"/>
        </w:rPr>
        <w:t>一词的正面理解。主席兼报告员还表示，可以在以前达成一致的措辞基础上，将“地球母亲”的概念纳入宣言。</w:t>
      </w:r>
    </w:p>
    <w:p w:rsidR="00E428D2" w:rsidRPr="00E428D2" w:rsidRDefault="00E428D2" w:rsidP="00E428D2">
      <w:pPr>
        <w:pStyle w:val="SingleTxt"/>
        <w:rPr>
          <w:szCs w:val="21"/>
          <w:lang w:val="en-GB"/>
        </w:rPr>
      </w:pPr>
      <w:r w:rsidRPr="00E428D2">
        <w:rPr>
          <w:rFonts w:hint="eastAsia"/>
          <w:szCs w:val="21"/>
          <w:lang w:val="en-GB"/>
        </w:rPr>
        <w:t>22</w:t>
      </w:r>
      <w:r w:rsidR="00560639">
        <w:rPr>
          <w:rFonts w:hint="eastAsia"/>
          <w:szCs w:val="21"/>
          <w:lang w:val="en-GB"/>
        </w:rPr>
        <w:t xml:space="preserve">.  </w:t>
      </w:r>
      <w:r w:rsidRPr="00E428D2">
        <w:rPr>
          <w:szCs w:val="21"/>
          <w:lang w:val="en-GB"/>
        </w:rPr>
        <w:t>专家回答与会者提出的几个问题时强调</w:t>
      </w:r>
      <w:r w:rsidRPr="00E428D2">
        <w:rPr>
          <w:rFonts w:hint="eastAsia"/>
          <w:szCs w:val="21"/>
          <w:lang w:val="en-GB"/>
        </w:rPr>
        <w:t>，</w:t>
      </w:r>
      <w:r w:rsidRPr="00E428D2">
        <w:rPr>
          <w:szCs w:val="21"/>
          <w:lang w:val="en-GB"/>
        </w:rPr>
        <w:t>国家</w:t>
      </w:r>
      <w:r w:rsidRPr="00E428D2">
        <w:rPr>
          <w:rFonts w:hint="eastAsia"/>
          <w:szCs w:val="21"/>
          <w:lang w:val="en-GB"/>
        </w:rPr>
        <w:t>有义务</w:t>
      </w:r>
      <w:r w:rsidRPr="00E428D2">
        <w:rPr>
          <w:szCs w:val="21"/>
          <w:lang w:val="en-GB"/>
        </w:rPr>
        <w:t>不</w:t>
      </w:r>
      <w:r w:rsidRPr="00E428D2">
        <w:rPr>
          <w:rFonts w:hint="eastAsia"/>
          <w:szCs w:val="21"/>
          <w:lang w:val="en-GB"/>
        </w:rPr>
        <w:t>将农民迁离其土地，并有义务促进粮食援助。国家还有义务保护农民和农产品价格，以便农民及其家庭得到食粮。他们指出，国家有权确立农业政策，以进一步推行可持续的农作方法，促进可持续发展。</w:t>
      </w:r>
    </w:p>
    <w:p w:rsidR="00E428D2" w:rsidRPr="00E428D2" w:rsidRDefault="00E428D2" w:rsidP="00E428D2">
      <w:pPr>
        <w:pStyle w:val="SingleTxt"/>
        <w:rPr>
          <w:szCs w:val="21"/>
        </w:rPr>
      </w:pPr>
      <w:r w:rsidRPr="00E428D2">
        <w:rPr>
          <w:rFonts w:hint="eastAsia"/>
          <w:szCs w:val="21"/>
        </w:rPr>
        <w:t>23</w:t>
      </w:r>
      <w:r w:rsidR="00560639">
        <w:rPr>
          <w:rFonts w:hint="eastAsia"/>
          <w:szCs w:val="21"/>
        </w:rPr>
        <w:t xml:space="preserve">.  </w:t>
      </w:r>
      <w:r w:rsidRPr="00E428D2">
        <w:rPr>
          <w:rFonts w:hint="eastAsia"/>
          <w:szCs w:val="21"/>
        </w:rPr>
        <w:t>一位专家指出，早在</w:t>
      </w:r>
      <w:r w:rsidRPr="00E428D2">
        <w:rPr>
          <w:rFonts w:hint="eastAsia"/>
          <w:szCs w:val="21"/>
        </w:rPr>
        <w:t>1948</w:t>
      </w:r>
      <w:r w:rsidRPr="00E428D2">
        <w:rPr>
          <w:rFonts w:hint="eastAsia"/>
          <w:szCs w:val="21"/>
        </w:rPr>
        <w:t>年，联合国系统就已宣布农民和农村地区其他劳动者享有食物权和</w:t>
      </w:r>
      <w:r w:rsidRPr="00E428D2">
        <w:rPr>
          <w:rFonts w:hint="eastAsia"/>
          <w:szCs w:val="21"/>
          <w:lang w:val="en-GB"/>
        </w:rPr>
        <w:t>适足生活水准权，而且这两项权利已纳入《经济、社会及文化权利国际公约》和粮农组织的文书。一些专家还强调个体权利和集体权利的差异，他们认为所提出的绝大多数权利都是个体权利，而这些权利只有通过集体方式才能有效行使。有一位专家指出，已经有事例显示土著人、罗姆人和非洲裔等各种群体面临歧视，可借此机会在具体群体背景下，进一步阐释平等和非歧视的含义。另一位专家强调，反歧视和平等权既包含消极行动又包括积极行动，对每一项权利的解释，都包含国家承担的积极和消极义务。所有专家都认为需要通过一个关于农民和农村地区其他劳动者的联合国宣言，并认为宣言的文本应易于理解，以便农民主张权利。</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827CDD" w:rsidRDefault="00E428D2" w:rsidP="00827CD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27CDD">
        <w:rPr>
          <w:lang w:val="en-GB"/>
        </w:rPr>
        <w:tab/>
        <w:t>B.</w:t>
      </w:r>
      <w:r w:rsidRPr="00827CDD">
        <w:rPr>
          <w:lang w:val="en-GB"/>
        </w:rPr>
        <w:tab/>
      </w:r>
      <w:r w:rsidRPr="00827CDD">
        <w:rPr>
          <w:rFonts w:hint="eastAsia"/>
          <w:lang w:val="en-GB"/>
        </w:rPr>
        <w:t>专家组讨论二：其他国际文书中农民和农村地区其他劳动者的权利及保护空白</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24</w:t>
      </w:r>
      <w:r w:rsidR="00560639">
        <w:rPr>
          <w:rFonts w:hint="eastAsia"/>
          <w:szCs w:val="21"/>
          <w:lang w:val="en-GB"/>
        </w:rPr>
        <w:t xml:space="preserve">.  </w:t>
      </w:r>
      <w:r w:rsidRPr="00E428D2">
        <w:rPr>
          <w:rFonts w:hint="eastAsia"/>
          <w:szCs w:val="21"/>
          <w:lang w:val="en-GB"/>
        </w:rPr>
        <w:t>有</w:t>
      </w:r>
      <w:r w:rsidRPr="00E428D2">
        <w:rPr>
          <w:szCs w:val="21"/>
          <w:lang w:val="en-GB"/>
        </w:rPr>
        <w:t>两位</w:t>
      </w:r>
      <w:r w:rsidRPr="00E428D2">
        <w:rPr>
          <w:rFonts w:hint="eastAsia"/>
          <w:szCs w:val="21"/>
          <w:lang w:val="en-GB"/>
        </w:rPr>
        <w:t>专家强调了</w:t>
      </w:r>
      <w:r w:rsidRPr="00E428D2">
        <w:rPr>
          <w:szCs w:val="21"/>
          <w:lang w:val="en-GB"/>
        </w:rPr>
        <w:t>国际法中的多个相关条款</w:t>
      </w:r>
      <w:r w:rsidRPr="00E428D2">
        <w:rPr>
          <w:rFonts w:hint="eastAsia"/>
          <w:szCs w:val="21"/>
          <w:lang w:val="en-GB"/>
        </w:rPr>
        <w:t>以及联合国的人权机制，包括特别程序及关于促进食物权的粮农组织准则。他们还指出，经济、社会和文化委员会关于充足食物权的第</w:t>
      </w:r>
      <w:r w:rsidRPr="00E428D2">
        <w:rPr>
          <w:rFonts w:hint="eastAsia"/>
          <w:szCs w:val="21"/>
          <w:lang w:val="en-GB"/>
        </w:rPr>
        <w:t>12(1999)</w:t>
      </w:r>
      <w:r w:rsidRPr="00E428D2">
        <w:rPr>
          <w:rFonts w:hint="eastAsia"/>
          <w:szCs w:val="21"/>
          <w:lang w:val="en-GB"/>
        </w:rPr>
        <w:t>号一般性意见解释说，食物权包括可以获取充足食物或拥有获取食物的资源；还包括可以通过耕种土地获得安全且有营养的食物，因此利用自然资源是食物权的重要方面。</w:t>
      </w:r>
    </w:p>
    <w:p w:rsidR="00E428D2" w:rsidRPr="00E428D2" w:rsidRDefault="00E428D2" w:rsidP="00E428D2">
      <w:pPr>
        <w:pStyle w:val="SingleTxt"/>
        <w:rPr>
          <w:szCs w:val="21"/>
          <w:lang w:val="en-GB"/>
        </w:rPr>
      </w:pPr>
      <w:r w:rsidRPr="00E428D2">
        <w:rPr>
          <w:rFonts w:hint="eastAsia"/>
          <w:szCs w:val="21"/>
          <w:lang w:val="en-GB"/>
        </w:rPr>
        <w:t>25</w:t>
      </w:r>
      <w:r w:rsidR="00560639">
        <w:rPr>
          <w:rFonts w:hint="eastAsia"/>
          <w:szCs w:val="21"/>
          <w:lang w:val="en-GB"/>
        </w:rPr>
        <w:t xml:space="preserve">.  </w:t>
      </w:r>
      <w:r w:rsidRPr="00E428D2">
        <w:rPr>
          <w:szCs w:val="21"/>
          <w:lang w:val="en-GB"/>
        </w:rPr>
        <w:t>一位专家指出</w:t>
      </w:r>
      <w:r w:rsidRPr="00E428D2">
        <w:rPr>
          <w:rFonts w:hint="eastAsia"/>
          <w:szCs w:val="21"/>
          <w:lang w:val="en-GB"/>
        </w:rPr>
        <w:t>，《联合国土著人民权利宣言》和粮农组织的《关于在国家粮食安全范围内对土地、渔场及林地保有权进行负责任治理的自愿准则》再次强调各人权原则，包括人的尊严、性别平等、参与、透明、问责和法治，并强调粮农组织还将国家有义务尊重、保障和促进合法的保有权纳入其一般原则。除其他外，《准则》还探讨土地、渔场和林地的归还和重新分配，包括设置土地权限制的可能性。显然，国家通过这些准则的目的不是创设新权利，而是为国家履行食物权义务应采取的政策和措施提供实际指引。同时，可以清楚看出，《准则》标志着各国在关于保有权负责任治理的问题上已达成空前的共识。专家认为，这一共识大力推动了国际法的发展，并认为仍需要明确的是权利人如无地者、农民、个体渔民和游牧人在土地和自然资源方面享有的权利，以便最终在法律上确定他们对土地和自然资源可主张的权利，包括通过法院主张。</w:t>
      </w:r>
    </w:p>
    <w:p w:rsidR="00E428D2" w:rsidRPr="00E428D2" w:rsidRDefault="00E428D2" w:rsidP="00E214C7">
      <w:pPr>
        <w:pStyle w:val="SingleTxt"/>
        <w:rPr>
          <w:szCs w:val="21"/>
          <w:lang w:val="en-GB"/>
        </w:rPr>
      </w:pPr>
      <w:r w:rsidRPr="00E428D2">
        <w:rPr>
          <w:rFonts w:hint="eastAsia"/>
          <w:szCs w:val="21"/>
          <w:lang w:val="en-GB"/>
        </w:rPr>
        <w:t>26</w:t>
      </w:r>
      <w:r w:rsidR="00560639">
        <w:rPr>
          <w:rFonts w:hint="eastAsia"/>
          <w:szCs w:val="21"/>
          <w:lang w:val="en-GB"/>
        </w:rPr>
        <w:t xml:space="preserve">.  </w:t>
      </w:r>
      <w:r w:rsidRPr="00E428D2">
        <w:rPr>
          <w:szCs w:val="21"/>
          <w:lang w:val="en-GB"/>
        </w:rPr>
        <w:t>一位专家</w:t>
      </w:r>
      <w:r w:rsidRPr="00E428D2">
        <w:rPr>
          <w:rFonts w:hint="eastAsia"/>
          <w:szCs w:val="21"/>
          <w:lang w:val="en-GB"/>
        </w:rPr>
        <w:t>广泛引证</w:t>
      </w:r>
      <w:r w:rsidRPr="00E428D2">
        <w:rPr>
          <w:szCs w:val="21"/>
          <w:lang w:val="en-GB"/>
        </w:rPr>
        <w:t>了各种国际劳工组织</w:t>
      </w:r>
      <w:r w:rsidRPr="00E428D2">
        <w:rPr>
          <w:rFonts w:hint="eastAsia"/>
          <w:szCs w:val="21"/>
          <w:lang w:val="en-GB"/>
        </w:rPr>
        <w:t>(</w:t>
      </w:r>
      <w:r w:rsidRPr="00E428D2">
        <w:rPr>
          <w:rFonts w:hint="eastAsia"/>
          <w:szCs w:val="21"/>
          <w:lang w:val="en-GB"/>
        </w:rPr>
        <w:t>劳工组织</w:t>
      </w:r>
      <w:r w:rsidRPr="00E428D2">
        <w:rPr>
          <w:rFonts w:hint="eastAsia"/>
          <w:szCs w:val="21"/>
          <w:lang w:val="en-GB"/>
        </w:rPr>
        <w:t>)</w:t>
      </w:r>
      <w:r w:rsidRPr="00E428D2">
        <w:rPr>
          <w:rFonts w:hint="eastAsia"/>
          <w:szCs w:val="21"/>
          <w:lang w:val="en-GB"/>
        </w:rPr>
        <w:t>公约，以</w:t>
      </w:r>
      <w:r w:rsidRPr="00E428D2">
        <w:rPr>
          <w:szCs w:val="21"/>
          <w:lang w:val="en-GB"/>
        </w:rPr>
        <w:t>支持通过</w:t>
      </w:r>
      <w:r w:rsidRPr="00E428D2">
        <w:rPr>
          <w:rFonts w:hint="eastAsia"/>
          <w:szCs w:val="21"/>
          <w:lang w:val="en-GB"/>
        </w:rPr>
        <w:t>关于</w:t>
      </w:r>
      <w:r w:rsidRPr="00E428D2">
        <w:rPr>
          <w:szCs w:val="21"/>
          <w:lang w:val="en-GB"/>
        </w:rPr>
        <w:t>农民和农村地区其他劳动者宣言的</w:t>
      </w:r>
      <w:r w:rsidRPr="00E428D2">
        <w:rPr>
          <w:rFonts w:hint="eastAsia"/>
          <w:szCs w:val="21"/>
          <w:lang w:val="en-GB"/>
        </w:rPr>
        <w:t>呼吁。这些条约包括劳工组织</w:t>
      </w:r>
      <w:r w:rsidRPr="00E428D2">
        <w:rPr>
          <w:rFonts w:hint="eastAsia"/>
          <w:szCs w:val="21"/>
          <w:lang w:val="en-GB"/>
        </w:rPr>
        <w:t>1921</w:t>
      </w:r>
      <w:r w:rsidRPr="00E428D2">
        <w:rPr>
          <w:rFonts w:hint="eastAsia"/>
          <w:szCs w:val="21"/>
          <w:lang w:val="en-GB"/>
        </w:rPr>
        <w:t>年《</w:t>
      </w:r>
      <w:r w:rsidR="00E214C7">
        <w:rPr>
          <w:rFonts w:hint="eastAsia"/>
          <w:szCs w:val="21"/>
          <w:lang w:val="en-GB"/>
        </w:rPr>
        <w:t>〈</w:t>
      </w:r>
      <w:r w:rsidRPr="00E428D2">
        <w:rPr>
          <w:rFonts w:hint="eastAsia"/>
          <w:szCs w:val="21"/>
          <w:lang w:val="en-GB"/>
        </w:rPr>
        <w:t>农业</w:t>
      </w:r>
      <w:r w:rsidR="00E214C7">
        <w:rPr>
          <w:rFonts w:hint="eastAsia"/>
          <w:szCs w:val="21"/>
          <w:lang w:val="en-GB"/>
        </w:rPr>
        <w:t>〉</w:t>
      </w:r>
      <w:r w:rsidRPr="00E428D2">
        <w:rPr>
          <w:rFonts w:hint="eastAsia"/>
          <w:szCs w:val="21"/>
          <w:lang w:val="en-GB"/>
        </w:rPr>
        <w:t>结社权利公约》</w:t>
      </w:r>
      <w:r w:rsidRPr="00E428D2">
        <w:rPr>
          <w:rFonts w:hint="eastAsia"/>
          <w:szCs w:val="21"/>
          <w:lang w:val="en-GB"/>
        </w:rPr>
        <w:t>(</w:t>
      </w:r>
      <w:r w:rsidRPr="00E428D2">
        <w:rPr>
          <w:rFonts w:hint="eastAsia"/>
          <w:szCs w:val="21"/>
          <w:lang w:val="fr-CH"/>
        </w:rPr>
        <w:t>第</w:t>
      </w:r>
      <w:r w:rsidRPr="00E428D2">
        <w:rPr>
          <w:rFonts w:hint="eastAsia"/>
          <w:szCs w:val="21"/>
          <w:lang w:val="fr-CH"/>
        </w:rPr>
        <w:t>11</w:t>
      </w:r>
      <w:r w:rsidRPr="00E428D2">
        <w:rPr>
          <w:rFonts w:hint="eastAsia"/>
          <w:szCs w:val="21"/>
          <w:lang w:val="fr-CH"/>
        </w:rPr>
        <w:t>号公约</w:t>
      </w:r>
      <w:r w:rsidRPr="00E428D2">
        <w:rPr>
          <w:rFonts w:hint="eastAsia"/>
          <w:szCs w:val="21"/>
          <w:lang w:val="en-GB"/>
        </w:rPr>
        <w:t>)</w:t>
      </w:r>
      <w:r w:rsidRPr="00E428D2">
        <w:rPr>
          <w:rFonts w:hint="eastAsia"/>
          <w:szCs w:val="21"/>
          <w:lang w:val="en-GB"/>
        </w:rPr>
        <w:t>、</w:t>
      </w:r>
      <w:r w:rsidRPr="00E428D2">
        <w:rPr>
          <w:rFonts w:hint="eastAsia"/>
          <w:szCs w:val="21"/>
          <w:lang w:val="en-GB"/>
        </w:rPr>
        <w:t>1958</w:t>
      </w:r>
      <w:r w:rsidRPr="00E428D2">
        <w:rPr>
          <w:rFonts w:hint="eastAsia"/>
          <w:szCs w:val="21"/>
          <w:lang w:val="en-GB"/>
        </w:rPr>
        <w:t>年《种植园公约》</w:t>
      </w:r>
      <w:r w:rsidRPr="00E428D2">
        <w:rPr>
          <w:rFonts w:hint="eastAsia"/>
          <w:szCs w:val="21"/>
          <w:lang w:val="en-GB"/>
        </w:rPr>
        <w:t>(</w:t>
      </w:r>
      <w:r w:rsidRPr="00E428D2">
        <w:rPr>
          <w:rFonts w:hint="eastAsia"/>
          <w:szCs w:val="21"/>
          <w:lang w:val="en-GB"/>
        </w:rPr>
        <w:t>第</w:t>
      </w:r>
      <w:r w:rsidRPr="00E428D2">
        <w:rPr>
          <w:rFonts w:hint="eastAsia"/>
          <w:szCs w:val="21"/>
          <w:lang w:val="en-GB"/>
        </w:rPr>
        <w:t>110</w:t>
      </w:r>
      <w:r w:rsidRPr="00E428D2">
        <w:rPr>
          <w:rFonts w:hint="eastAsia"/>
          <w:szCs w:val="21"/>
          <w:lang w:val="en-GB"/>
        </w:rPr>
        <w:t>号公约</w:t>
      </w:r>
      <w:r w:rsidRPr="00E428D2">
        <w:rPr>
          <w:rFonts w:hint="eastAsia"/>
          <w:szCs w:val="21"/>
          <w:lang w:val="en-GB"/>
        </w:rPr>
        <w:t>)</w:t>
      </w:r>
      <w:r w:rsidRPr="00E428D2">
        <w:rPr>
          <w:rFonts w:hint="eastAsia"/>
          <w:szCs w:val="21"/>
          <w:lang w:val="en-GB"/>
        </w:rPr>
        <w:t>、</w:t>
      </w:r>
      <w:r w:rsidRPr="00E428D2">
        <w:rPr>
          <w:rFonts w:hint="eastAsia"/>
          <w:szCs w:val="21"/>
          <w:lang w:val="en-GB"/>
        </w:rPr>
        <w:t>1975</w:t>
      </w:r>
      <w:r w:rsidRPr="00E428D2">
        <w:rPr>
          <w:rFonts w:hint="eastAsia"/>
          <w:szCs w:val="21"/>
          <w:lang w:val="en-GB"/>
        </w:rPr>
        <w:t>年《农村工人组织公约》</w:t>
      </w:r>
      <w:r w:rsidRPr="00E428D2">
        <w:rPr>
          <w:rFonts w:hint="eastAsia"/>
          <w:szCs w:val="21"/>
          <w:lang w:val="en-GB"/>
        </w:rPr>
        <w:t>(</w:t>
      </w:r>
      <w:r w:rsidRPr="00E428D2">
        <w:rPr>
          <w:rFonts w:hint="eastAsia"/>
          <w:szCs w:val="21"/>
          <w:lang w:val="en-GB"/>
        </w:rPr>
        <w:t>第</w:t>
      </w:r>
      <w:r w:rsidRPr="00E428D2">
        <w:rPr>
          <w:rFonts w:hint="eastAsia"/>
          <w:szCs w:val="21"/>
          <w:lang w:val="en-GB"/>
        </w:rPr>
        <w:t>141</w:t>
      </w:r>
      <w:r w:rsidRPr="00E428D2">
        <w:rPr>
          <w:rFonts w:hint="eastAsia"/>
          <w:szCs w:val="21"/>
          <w:lang w:val="en-GB"/>
        </w:rPr>
        <w:t>号公约</w:t>
      </w:r>
      <w:r w:rsidRPr="00E428D2">
        <w:rPr>
          <w:rFonts w:hint="eastAsia"/>
          <w:szCs w:val="21"/>
          <w:lang w:val="en-GB"/>
        </w:rPr>
        <w:t>)</w:t>
      </w:r>
      <w:r w:rsidRPr="00E428D2">
        <w:rPr>
          <w:rFonts w:hint="eastAsia"/>
          <w:szCs w:val="21"/>
          <w:lang w:val="en-GB"/>
        </w:rPr>
        <w:t>、</w:t>
      </w:r>
      <w:r w:rsidRPr="00E428D2">
        <w:rPr>
          <w:rFonts w:hint="eastAsia"/>
          <w:szCs w:val="21"/>
          <w:lang w:val="en-GB"/>
        </w:rPr>
        <w:t>1989</w:t>
      </w:r>
      <w:r w:rsidRPr="00E428D2">
        <w:rPr>
          <w:rFonts w:hint="eastAsia"/>
          <w:szCs w:val="21"/>
          <w:lang w:val="en-GB"/>
        </w:rPr>
        <w:t>年《土著和部落民族公约》</w:t>
      </w:r>
      <w:r w:rsidRPr="00E428D2">
        <w:rPr>
          <w:rFonts w:hint="eastAsia"/>
          <w:szCs w:val="21"/>
          <w:lang w:val="en-GB"/>
        </w:rPr>
        <w:t>(</w:t>
      </w:r>
      <w:r w:rsidRPr="00E428D2">
        <w:rPr>
          <w:rFonts w:hint="eastAsia"/>
          <w:szCs w:val="21"/>
          <w:lang w:val="en-GB"/>
        </w:rPr>
        <w:t>第</w:t>
      </w:r>
      <w:r w:rsidRPr="00E428D2">
        <w:rPr>
          <w:rFonts w:hint="eastAsia"/>
          <w:szCs w:val="21"/>
          <w:lang w:val="en-GB"/>
        </w:rPr>
        <w:t>169</w:t>
      </w:r>
      <w:r w:rsidRPr="00E428D2">
        <w:rPr>
          <w:rFonts w:hint="eastAsia"/>
          <w:szCs w:val="21"/>
          <w:lang w:val="en-GB"/>
        </w:rPr>
        <w:t>号公约</w:t>
      </w:r>
      <w:r w:rsidRPr="00E428D2">
        <w:rPr>
          <w:rFonts w:hint="eastAsia"/>
          <w:szCs w:val="21"/>
          <w:lang w:val="en-GB"/>
        </w:rPr>
        <w:t>)</w:t>
      </w:r>
      <w:r w:rsidRPr="00E428D2">
        <w:rPr>
          <w:rFonts w:hint="eastAsia"/>
          <w:szCs w:val="21"/>
          <w:lang w:val="en-GB"/>
        </w:rPr>
        <w:t>、</w:t>
      </w:r>
      <w:r w:rsidRPr="00E428D2">
        <w:rPr>
          <w:rFonts w:hint="eastAsia"/>
          <w:szCs w:val="21"/>
          <w:lang w:val="en-GB"/>
        </w:rPr>
        <w:t>2001</w:t>
      </w:r>
      <w:r w:rsidRPr="00E428D2">
        <w:rPr>
          <w:rFonts w:hint="eastAsia"/>
          <w:szCs w:val="21"/>
          <w:lang w:val="en-GB"/>
        </w:rPr>
        <w:t>年《农业中的安全与卫生公约》</w:t>
      </w:r>
      <w:r w:rsidRPr="00E428D2">
        <w:rPr>
          <w:rFonts w:hint="eastAsia"/>
          <w:szCs w:val="21"/>
          <w:lang w:val="en-GB"/>
        </w:rPr>
        <w:t>(</w:t>
      </w:r>
      <w:r w:rsidRPr="00E428D2">
        <w:rPr>
          <w:rFonts w:hint="eastAsia"/>
          <w:szCs w:val="21"/>
          <w:lang w:val="en-GB"/>
        </w:rPr>
        <w:t>第</w:t>
      </w:r>
      <w:r w:rsidRPr="00E428D2">
        <w:rPr>
          <w:rFonts w:hint="eastAsia"/>
          <w:szCs w:val="21"/>
          <w:lang w:val="en-GB"/>
        </w:rPr>
        <w:t>184</w:t>
      </w:r>
      <w:r w:rsidRPr="00E428D2">
        <w:rPr>
          <w:rFonts w:hint="eastAsia"/>
          <w:szCs w:val="21"/>
          <w:lang w:val="en-GB"/>
        </w:rPr>
        <w:t>号公约</w:t>
      </w:r>
      <w:r w:rsidRPr="00E428D2">
        <w:rPr>
          <w:rFonts w:hint="eastAsia"/>
          <w:szCs w:val="21"/>
          <w:lang w:val="en-GB"/>
        </w:rPr>
        <w:t>)</w:t>
      </w:r>
      <w:r w:rsidRPr="00E428D2">
        <w:rPr>
          <w:rFonts w:hint="eastAsia"/>
          <w:szCs w:val="21"/>
          <w:lang w:val="en-GB"/>
        </w:rPr>
        <w:t>以及关于工人权利的各项公约。该专家强调了上述公约中的工人权利，例如结社自由，消除各种强迫劳动和强制劳动及童工现象，农业工人的组织权，国家积极鼓励组建农业联盟的义务并确保国内法律不妨碍这类组织的工作，以及关于最低工资、孕产妇保护、劳动监察、住房和医疗保健的详细指引。她还认为保护方面的空白依然存在，特别是对移徙工人和农村妇女，她们经常在工作场所遭到性骚扰。</w:t>
      </w:r>
    </w:p>
    <w:p w:rsidR="00E428D2" w:rsidRPr="00E428D2" w:rsidRDefault="00E428D2" w:rsidP="00E428D2">
      <w:pPr>
        <w:pStyle w:val="SingleTxt"/>
        <w:rPr>
          <w:szCs w:val="21"/>
          <w:lang w:val="en-GB"/>
        </w:rPr>
      </w:pPr>
      <w:r w:rsidRPr="00E428D2">
        <w:rPr>
          <w:rFonts w:hint="eastAsia"/>
          <w:szCs w:val="21"/>
          <w:lang w:val="en-GB"/>
        </w:rPr>
        <w:t>27</w:t>
      </w:r>
      <w:r w:rsidR="00560639">
        <w:rPr>
          <w:rFonts w:hint="eastAsia"/>
          <w:szCs w:val="21"/>
          <w:lang w:val="en-GB"/>
        </w:rPr>
        <w:t xml:space="preserve">.  </w:t>
      </w:r>
      <w:r w:rsidRPr="00E428D2">
        <w:rPr>
          <w:szCs w:val="21"/>
          <w:lang w:val="en-GB"/>
        </w:rPr>
        <w:t>一位专家解释</w:t>
      </w:r>
      <w:r w:rsidRPr="00E428D2">
        <w:rPr>
          <w:rFonts w:hint="eastAsia"/>
          <w:szCs w:val="21"/>
          <w:lang w:val="en-GB"/>
        </w:rPr>
        <w:t>说，宣言草案提出的大部分被称为“新权利”的权利在国际法并不完全是“新的”，因为它们反映了几部国际文书中国家已经承诺承担的义务。她指出，有关保护环境和文化遗产的文书要求国家尊重和保护农民及农村地区其他劳动者的传统文化习俗，采取措施保障他们对自然资源包括土地和种子的利用。她还指出，参与权和“自由、事先、知情同意原则”植根于许多国际文书，其中几部文书得到广泛批准，如《联合国关于在发生严重干旱和</w:t>
      </w:r>
      <w:r w:rsidRPr="00E428D2">
        <w:rPr>
          <w:rFonts w:hint="eastAsia"/>
          <w:szCs w:val="21"/>
          <w:lang w:val="en-GB"/>
        </w:rPr>
        <w:t>/</w:t>
      </w:r>
      <w:r w:rsidRPr="00E428D2">
        <w:rPr>
          <w:rFonts w:hint="eastAsia"/>
          <w:szCs w:val="21"/>
          <w:lang w:val="en-GB"/>
        </w:rPr>
        <w:t>或荒漠化的国家特别是在非洲防治荒漠化的公约》《粮农植物遗传资源国际公约》和《生物多样性公约关于获取遗传资源以及公正公平分享利用遗传资源所产生惠益的名古屋议定书》。这位专家还解释说，国际上有越来越多的法院承认这些权利，许多国家已将其纳入国内法律制度。她认为，人权理事会将现有法律准则编入一部单独文书，对确保实现全球农民和农村地区其他劳动者的权利有根本作用。</w:t>
      </w:r>
    </w:p>
    <w:p w:rsidR="00E428D2" w:rsidRPr="00E428D2" w:rsidRDefault="00E428D2" w:rsidP="00E428D2">
      <w:pPr>
        <w:pStyle w:val="SingleTxt"/>
        <w:rPr>
          <w:szCs w:val="21"/>
          <w:lang w:val="en-GB"/>
        </w:rPr>
      </w:pPr>
      <w:r w:rsidRPr="00E428D2">
        <w:rPr>
          <w:rFonts w:hint="eastAsia"/>
          <w:szCs w:val="21"/>
          <w:lang w:val="en-GB"/>
        </w:rPr>
        <w:t>28</w:t>
      </w:r>
      <w:r w:rsidR="00560639">
        <w:rPr>
          <w:rFonts w:hint="eastAsia"/>
          <w:szCs w:val="21"/>
          <w:lang w:val="en-GB"/>
        </w:rPr>
        <w:t xml:space="preserve">.  </w:t>
      </w:r>
      <w:r w:rsidRPr="00E428D2">
        <w:rPr>
          <w:rFonts w:hint="eastAsia"/>
          <w:szCs w:val="21"/>
          <w:lang w:val="en-GB"/>
        </w:rPr>
        <w:t>有几名与会者请专家组阐述土地权及其对国家义务的后果。一位专家指出，目前在土地权方面依然存在许多制度空白；土地对农村社区的生存至关重要，所以应被确认为一项基本权利。她还指出，土地经常被私有化、出售和上市交易，而没有考虑到所有的人需要土地才能生存。</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827CD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rFonts w:hint="eastAsia"/>
          <w:b/>
          <w:lang w:val="en-GB"/>
        </w:rPr>
        <w:tab/>
      </w:r>
      <w:r w:rsidRPr="00E428D2">
        <w:rPr>
          <w:rFonts w:hint="eastAsia"/>
          <w:lang w:val="en-GB"/>
        </w:rPr>
        <w:t>四.</w:t>
      </w:r>
      <w:r w:rsidRPr="00E428D2">
        <w:rPr>
          <w:rFonts w:hint="eastAsia"/>
          <w:lang w:val="en-GB"/>
        </w:rPr>
        <w:tab/>
        <w:t>一般性发言</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29</w:t>
      </w:r>
      <w:r w:rsidR="00560639">
        <w:rPr>
          <w:rFonts w:hint="eastAsia"/>
          <w:szCs w:val="21"/>
          <w:lang w:val="en-GB"/>
        </w:rPr>
        <w:t xml:space="preserve">.  </w:t>
      </w:r>
      <w:r w:rsidRPr="00E428D2">
        <w:rPr>
          <w:szCs w:val="21"/>
          <w:lang w:val="en-GB"/>
        </w:rPr>
        <w:t>许多代表团指出</w:t>
      </w:r>
      <w:r w:rsidRPr="00E428D2">
        <w:rPr>
          <w:rFonts w:hint="eastAsia"/>
          <w:szCs w:val="21"/>
          <w:lang w:val="en-GB"/>
        </w:rPr>
        <w:t>，</w:t>
      </w:r>
      <w:r w:rsidRPr="00E428D2">
        <w:rPr>
          <w:szCs w:val="21"/>
          <w:lang w:val="en-GB"/>
        </w:rPr>
        <w:t>由于收到案文后时间紧迫</w:t>
      </w:r>
      <w:r w:rsidRPr="00E428D2">
        <w:rPr>
          <w:rFonts w:hint="eastAsia"/>
          <w:szCs w:val="21"/>
          <w:lang w:val="en-GB"/>
        </w:rPr>
        <w:t>，无法</w:t>
      </w:r>
      <w:r w:rsidRPr="00E428D2">
        <w:rPr>
          <w:szCs w:val="21"/>
          <w:lang w:val="en-GB"/>
        </w:rPr>
        <w:t>就宣言草案</w:t>
      </w:r>
      <w:r w:rsidRPr="00E428D2">
        <w:rPr>
          <w:rFonts w:hint="eastAsia"/>
          <w:szCs w:val="21"/>
          <w:lang w:val="en-GB"/>
        </w:rPr>
        <w:t>提出深入评论，所以所提评论和立场系初步意见。出于同样原因，许多要发言的国家指出，他们不得不保留对草案的立场。一些国家指出，有些权利还没有确立为国际人权，对此表示关切。他们还关注新宣言草案中对现有人权的阐述方式，认为这超出了商定语言的表述范围。一些代表团关注人权理事会咨询委员会散发的宣言草案初稿的起草程序。他们认为理事会并没有授权起草宣言，并对宣言草案最新版本的范围和篇幅提出了关切。一些国家认为宣言草案过于关注土著农民；突出这个群体，其他群体就可能受到歧视。有一个国家指出，将“自由、事先、知情同意原则”纳入宣言草案不合适。另一个代表团表示，人权理事会不是讨论关于农民和农村地区其他劳动者宣言的正确场所。所有代表团都表示，他们愿意以积极的方式参与工作组的工作，以找到共同立场，探讨适当的前进方法。</w:t>
      </w:r>
    </w:p>
    <w:p w:rsidR="00E428D2" w:rsidRPr="00E428D2" w:rsidRDefault="00E428D2" w:rsidP="00E428D2">
      <w:pPr>
        <w:pStyle w:val="SingleTxt"/>
        <w:rPr>
          <w:szCs w:val="21"/>
          <w:lang w:val="en-GB"/>
        </w:rPr>
      </w:pPr>
      <w:r w:rsidRPr="00E428D2">
        <w:rPr>
          <w:rFonts w:hint="eastAsia"/>
          <w:szCs w:val="21"/>
          <w:lang w:val="en-GB"/>
        </w:rPr>
        <w:t>30</w:t>
      </w:r>
      <w:r w:rsidR="00560639">
        <w:rPr>
          <w:rFonts w:hint="eastAsia"/>
          <w:szCs w:val="21"/>
          <w:lang w:val="en-GB"/>
        </w:rPr>
        <w:t xml:space="preserve">.  </w:t>
      </w:r>
      <w:r w:rsidRPr="00E428D2">
        <w:rPr>
          <w:rFonts w:hint="eastAsia"/>
          <w:szCs w:val="21"/>
          <w:lang w:val="en-GB"/>
        </w:rPr>
        <w:t>一些国家</w:t>
      </w:r>
      <w:r w:rsidRPr="00E428D2">
        <w:rPr>
          <w:szCs w:val="21"/>
          <w:lang w:val="en-GB"/>
        </w:rPr>
        <w:t>强调</w:t>
      </w:r>
      <w:r w:rsidRPr="00E428D2">
        <w:rPr>
          <w:rFonts w:hint="eastAsia"/>
          <w:szCs w:val="21"/>
          <w:lang w:val="en-GB"/>
        </w:rPr>
        <w:t>，</w:t>
      </w:r>
      <w:r w:rsidRPr="00E428D2">
        <w:rPr>
          <w:szCs w:val="21"/>
          <w:lang w:val="en-GB"/>
        </w:rPr>
        <w:t>他们支持通过一个专注于农民和农村地区其他劳动者权利的联合国宣言</w:t>
      </w:r>
      <w:r w:rsidRPr="00E428D2">
        <w:rPr>
          <w:rFonts w:hint="eastAsia"/>
          <w:szCs w:val="21"/>
          <w:lang w:val="en-GB"/>
        </w:rPr>
        <w:t>，以此</w:t>
      </w:r>
      <w:r w:rsidRPr="00E428D2">
        <w:rPr>
          <w:szCs w:val="21"/>
          <w:lang w:val="fr-CH"/>
        </w:rPr>
        <w:t>作为一</w:t>
      </w:r>
      <w:r w:rsidRPr="00E428D2">
        <w:rPr>
          <w:rFonts w:hint="eastAsia"/>
          <w:szCs w:val="21"/>
          <w:lang w:val="fr-CH"/>
        </w:rPr>
        <w:t>部</w:t>
      </w:r>
      <w:r w:rsidRPr="00E428D2">
        <w:rPr>
          <w:szCs w:val="21"/>
          <w:lang w:val="fr-CH"/>
        </w:rPr>
        <w:t>新的人权文书</w:t>
      </w:r>
      <w:r w:rsidRPr="00E428D2">
        <w:rPr>
          <w:rFonts w:hint="eastAsia"/>
          <w:szCs w:val="21"/>
          <w:lang w:val="en-GB"/>
        </w:rPr>
        <w:t>。</w:t>
      </w:r>
      <w:r w:rsidRPr="00E428D2">
        <w:rPr>
          <w:szCs w:val="21"/>
          <w:lang w:val="en-GB"/>
        </w:rPr>
        <w:t>他们认为</w:t>
      </w:r>
      <w:r w:rsidRPr="00E428D2">
        <w:rPr>
          <w:rFonts w:hint="eastAsia"/>
          <w:szCs w:val="21"/>
          <w:lang w:val="en-GB"/>
        </w:rPr>
        <w:t>，</w:t>
      </w:r>
      <w:r w:rsidRPr="00E428D2">
        <w:rPr>
          <w:szCs w:val="21"/>
          <w:lang w:val="en-GB"/>
        </w:rPr>
        <w:t>这是由于农民和农村地区其他劳动者作为一个群体处境脆弱</w:t>
      </w:r>
      <w:r w:rsidRPr="00E428D2">
        <w:rPr>
          <w:rFonts w:hint="eastAsia"/>
          <w:szCs w:val="21"/>
          <w:lang w:val="en-GB"/>
        </w:rPr>
        <w:t>，也是由于这一群体人数超过十亿。这些国家强调，人权理事会通过第</w:t>
      </w:r>
      <w:r w:rsidRPr="00E428D2">
        <w:rPr>
          <w:rFonts w:hint="eastAsia"/>
          <w:szCs w:val="21"/>
          <w:lang w:val="en-GB"/>
        </w:rPr>
        <w:t>21/19</w:t>
      </w:r>
      <w:r w:rsidRPr="00E428D2">
        <w:rPr>
          <w:rFonts w:hint="eastAsia"/>
          <w:szCs w:val="21"/>
          <w:lang w:val="en-GB"/>
        </w:rPr>
        <w:t>号和</w:t>
      </w:r>
      <w:r w:rsidRPr="00E428D2">
        <w:rPr>
          <w:rFonts w:hint="eastAsia"/>
          <w:szCs w:val="21"/>
          <w:lang w:val="en-GB"/>
        </w:rPr>
        <w:t>26/26</w:t>
      </w:r>
      <w:r w:rsidRPr="00E428D2">
        <w:rPr>
          <w:rFonts w:hint="eastAsia"/>
          <w:szCs w:val="21"/>
          <w:lang w:val="en-GB"/>
        </w:rPr>
        <w:t>号决议授权工作组就联合国关于农民和农村地区其他劳动者权利宣言进行谈判，确定宣言终稿并将之提交人权理事会。他们还强调，这份宣言草案的酝酿起草基于非正式磋商和合作以及在理事会工作组第一届会议提出的观点。一些国家指出，各代表团需要合作，就宣言草案的文本达成共识，其中一国认为这应当基于“国际团结”的原则。许多国家都祝贺主席兼报告员的再次当选，并感谢她正在为宣言草案所进行的工作。</w:t>
      </w:r>
    </w:p>
    <w:p w:rsidR="00E428D2" w:rsidRPr="00E428D2" w:rsidRDefault="00E428D2" w:rsidP="00E428D2">
      <w:pPr>
        <w:pStyle w:val="SingleTxt"/>
        <w:rPr>
          <w:szCs w:val="21"/>
          <w:lang w:val="en-GB"/>
        </w:rPr>
      </w:pPr>
      <w:r w:rsidRPr="00E428D2">
        <w:rPr>
          <w:rFonts w:hint="eastAsia"/>
          <w:szCs w:val="21"/>
          <w:lang w:val="en-GB"/>
        </w:rPr>
        <w:t>31</w:t>
      </w:r>
      <w:r w:rsidR="00560639">
        <w:rPr>
          <w:rFonts w:hint="eastAsia"/>
          <w:szCs w:val="21"/>
          <w:lang w:val="en-GB"/>
        </w:rPr>
        <w:t xml:space="preserve">.  </w:t>
      </w:r>
      <w:r w:rsidRPr="00E428D2">
        <w:rPr>
          <w:rFonts w:hint="eastAsia"/>
          <w:szCs w:val="21"/>
          <w:lang w:val="en-GB"/>
        </w:rPr>
        <w:t>一些非政府组织强调支持宣言草案的新文本，称它们对新案文的篇幅和范围表示满意。新案文中加入了公民权和政治权及其如何适用于农民的具体需要和现实，它们对此表示欢迎。他们还欢迎新案文确认了多项重要权利，如土地权、种子权和生物多样性权，指出这些所谓的“新”权利其实在其他国际文书中已经达成一致，并说所有的权利都曾经是新的。宣言草案的每一条都为各国规定了具体义务，并概括提及域外义务和非国家行为体。有几个非政府组织指出，它们已经努力尽量使用商定的措辞，希望这将为谈判提供一个更适合的基础，有助于各国建设性地参与。此外，它们回顾，宣言对更好保护经常遭受各种形式歧视和人权侵害的亿万农民、渔民、放牧人、游牧民和农村地区其他劳动者有重要意义。他们还强调，宣言通过后将大大加强全球的粮食安全和粮食主权，从而惠及全人类。</w:t>
      </w:r>
    </w:p>
    <w:p w:rsidR="00E428D2" w:rsidRPr="00E428D2" w:rsidRDefault="00E428D2" w:rsidP="00E428D2">
      <w:pPr>
        <w:pStyle w:val="SingleTxt"/>
        <w:rPr>
          <w:szCs w:val="21"/>
          <w:lang w:val="en-GB"/>
        </w:rPr>
      </w:pPr>
      <w:r w:rsidRPr="00E428D2">
        <w:rPr>
          <w:rFonts w:hint="eastAsia"/>
          <w:szCs w:val="21"/>
          <w:lang w:val="en-GB"/>
        </w:rPr>
        <w:t>32</w:t>
      </w:r>
      <w:r w:rsidR="00560639">
        <w:rPr>
          <w:rFonts w:hint="eastAsia"/>
          <w:szCs w:val="21"/>
          <w:lang w:val="en-GB"/>
        </w:rPr>
        <w:t xml:space="preserve">.  </w:t>
      </w:r>
      <w:r w:rsidRPr="00E428D2">
        <w:rPr>
          <w:szCs w:val="21"/>
          <w:lang w:val="en-GB"/>
        </w:rPr>
        <w:t>与会者同意</w:t>
      </w:r>
      <w:r w:rsidRPr="00E428D2">
        <w:rPr>
          <w:rFonts w:hint="eastAsia"/>
          <w:szCs w:val="21"/>
          <w:lang w:val="en-GB"/>
        </w:rPr>
        <w:t>，</w:t>
      </w:r>
      <w:r w:rsidRPr="00E428D2">
        <w:rPr>
          <w:szCs w:val="21"/>
          <w:lang w:val="en-GB"/>
        </w:rPr>
        <w:t>必须</w:t>
      </w:r>
      <w:r w:rsidRPr="00E428D2">
        <w:rPr>
          <w:rFonts w:hint="eastAsia"/>
          <w:szCs w:val="21"/>
          <w:lang w:val="en-GB"/>
        </w:rPr>
        <w:t>改善农民和农村地区其他劳动者的情况。特别是，有些与会者指出，尽管农民对粮食安全和粮食主权作出了巨大的贡献，但赤贫、饥饿和营养不良集中在农村地区。一些与会者还强调，受饥饿和营养不良影响的人群中，</w:t>
      </w:r>
      <w:r w:rsidRPr="00E428D2">
        <w:rPr>
          <w:rFonts w:hint="eastAsia"/>
          <w:szCs w:val="21"/>
          <w:lang w:val="en-GB"/>
        </w:rPr>
        <w:t>75%</w:t>
      </w:r>
      <w:r w:rsidRPr="00E428D2">
        <w:rPr>
          <w:rFonts w:hint="eastAsia"/>
          <w:szCs w:val="21"/>
          <w:lang w:val="en-GB"/>
        </w:rPr>
        <w:t>至</w:t>
      </w:r>
      <w:r w:rsidRPr="00E428D2">
        <w:rPr>
          <w:rFonts w:hint="eastAsia"/>
          <w:szCs w:val="21"/>
          <w:lang w:val="en-GB"/>
        </w:rPr>
        <w:t>80%</w:t>
      </w:r>
      <w:r w:rsidRPr="00E428D2">
        <w:rPr>
          <w:rFonts w:hint="eastAsia"/>
          <w:szCs w:val="21"/>
          <w:lang w:val="en-GB"/>
        </w:rPr>
        <w:t>是农村地区劳动者，还强调他们遭受着很多形式的歧视。多名与会者还认为，妇女特别容易受一些因素影响而处于弱势，如年龄、性别、婚姻状况、土著或农民身份。农民面临的其他挑战包括被剥夺生活手段，被剥夺对自有生产资料的控制能力以及为自己的农产品定价的能力。与会者认为，这些问题威胁到农民和农村地区其他劳动者的生计。</w:t>
      </w:r>
    </w:p>
    <w:p w:rsidR="00E428D2" w:rsidRPr="00E428D2" w:rsidRDefault="00E428D2" w:rsidP="00E428D2">
      <w:pPr>
        <w:pStyle w:val="SingleTxt"/>
        <w:rPr>
          <w:szCs w:val="21"/>
          <w:lang w:val="en-GB"/>
        </w:rPr>
      </w:pPr>
      <w:r w:rsidRPr="00E428D2">
        <w:rPr>
          <w:rFonts w:hint="eastAsia"/>
          <w:szCs w:val="21"/>
          <w:lang w:val="en-GB"/>
        </w:rPr>
        <w:t>33</w:t>
      </w:r>
      <w:r w:rsidR="00560639">
        <w:rPr>
          <w:rFonts w:hint="eastAsia"/>
          <w:szCs w:val="21"/>
          <w:lang w:val="en-GB"/>
        </w:rPr>
        <w:t xml:space="preserve">.  </w:t>
      </w:r>
      <w:r w:rsidRPr="00E428D2">
        <w:rPr>
          <w:rFonts w:hint="eastAsia"/>
          <w:szCs w:val="21"/>
          <w:lang w:val="en-GB"/>
        </w:rPr>
        <w:t>一些代表团和与会者指出，正在讨论的权利目前已经存在，即公民权、政治权经济权、社会权和文化权。他们指出，由于国家通常对农村社区的设施投资不到位，经济、社会和文化权利，如食物权、健康权、水权和教育权被剥夺的情况经常发生。他们还指出，公民权和政治权被剥夺，因为农民组织抗议后经常面临监禁、拘留，法律和政府政策被用于限制他们的表达和结社自由。</w:t>
      </w:r>
    </w:p>
    <w:p w:rsidR="00E428D2" w:rsidRPr="00E428D2" w:rsidRDefault="00E428D2" w:rsidP="00E428D2">
      <w:pPr>
        <w:pStyle w:val="SingleTxt"/>
        <w:rPr>
          <w:szCs w:val="21"/>
          <w:lang w:val="en-GB"/>
        </w:rPr>
      </w:pPr>
      <w:r w:rsidRPr="00E428D2">
        <w:rPr>
          <w:rFonts w:hint="eastAsia"/>
          <w:szCs w:val="21"/>
          <w:lang w:val="en-GB"/>
        </w:rPr>
        <w:t>34</w:t>
      </w:r>
      <w:r w:rsidR="00560639">
        <w:rPr>
          <w:rFonts w:hint="eastAsia"/>
          <w:szCs w:val="21"/>
          <w:lang w:val="en-GB"/>
        </w:rPr>
        <w:t xml:space="preserve">.  </w:t>
      </w:r>
      <w:r w:rsidRPr="00E428D2">
        <w:rPr>
          <w:rFonts w:hint="eastAsia"/>
          <w:szCs w:val="21"/>
          <w:lang w:val="en-GB"/>
        </w:rPr>
        <w:t>有些与会者指出，他们支持确立水权，并将水权扩大到农业生产用水的权利。他们说，这项权利在发达国家已经确立，但发展中国家小规模农户还无法享受。其他国家认为，关于水权和卫生权，还需要进一步研究国际上已经商定的措辞。</w:t>
      </w:r>
    </w:p>
    <w:p w:rsidR="00E428D2" w:rsidRPr="00E428D2" w:rsidRDefault="00E428D2" w:rsidP="00E428D2">
      <w:pPr>
        <w:pStyle w:val="SingleTxt"/>
        <w:rPr>
          <w:szCs w:val="21"/>
          <w:lang w:val="en-GB"/>
        </w:rPr>
      </w:pPr>
      <w:r w:rsidRPr="00E428D2">
        <w:rPr>
          <w:rFonts w:hint="eastAsia"/>
          <w:szCs w:val="21"/>
          <w:lang w:val="en-GB"/>
        </w:rPr>
        <w:t>35</w:t>
      </w:r>
      <w:r w:rsidR="00560639">
        <w:rPr>
          <w:rFonts w:hint="eastAsia"/>
          <w:szCs w:val="21"/>
          <w:lang w:val="en-GB"/>
        </w:rPr>
        <w:t xml:space="preserve">.  </w:t>
      </w:r>
      <w:r w:rsidRPr="00E428D2">
        <w:rPr>
          <w:szCs w:val="21"/>
          <w:lang w:val="en-GB"/>
        </w:rPr>
        <w:t>一些与会者强调</w:t>
      </w:r>
      <w:r w:rsidRPr="00E428D2">
        <w:rPr>
          <w:rFonts w:hint="eastAsia"/>
          <w:szCs w:val="21"/>
          <w:lang w:val="en-GB"/>
        </w:rPr>
        <w:t>，</w:t>
      </w:r>
      <w:r w:rsidRPr="00E428D2">
        <w:rPr>
          <w:szCs w:val="21"/>
          <w:lang w:val="en-GB"/>
        </w:rPr>
        <w:t>由于农村地区的劳动妇女没有接受</w:t>
      </w:r>
      <w:r w:rsidRPr="00E428D2">
        <w:rPr>
          <w:rFonts w:hint="eastAsia"/>
          <w:szCs w:val="21"/>
          <w:lang w:val="en-GB"/>
        </w:rPr>
        <w:t>过</w:t>
      </w:r>
      <w:r w:rsidRPr="00E428D2">
        <w:rPr>
          <w:szCs w:val="21"/>
          <w:lang w:val="en-GB"/>
        </w:rPr>
        <w:t>教育</w:t>
      </w:r>
      <w:r w:rsidRPr="00E428D2">
        <w:rPr>
          <w:rFonts w:hint="eastAsia"/>
          <w:szCs w:val="21"/>
          <w:lang w:val="en-GB"/>
        </w:rPr>
        <w:t>，所以会遭受各种形式的歧视。他们还认为，如果妇女有受教育的机会，她们就能充分参与，从而更好实现其权利。一名与会者指出，农村妇女经常承担隐形工作，妨碍了她们就学。他们还认为，各国如要改善入学问题，就必须通过定向政策解决结构性问题。另一名与会者强调，妇女面临土地政策和文化习俗带来的歧视。由于土地权通常登记在男人名下，妇女经常没有土地或受到文化上的排斥。一名与会者还强调土地价格越来越高，发达国家中有许多人因此无法到农村从事小规模农业生产，而且政府的政策妨碍了他们到农村务农。一些非政府组织指出，对妇女的重视应该贯穿宣言，因为她们在食物无保障的农民中是最贫困的，同时又被剥夺土地权和其他权利。一个非政府组织指出，宣言草案需要纳入矿工和矿区内的社区，并且考虑到国家和非国家行为体对他们的责任和义务。另一个非政府组织呼吁宣言纳入各国尊重、保护和实现农民和农村地区其他劳动者权利的具体义务、国家关于这些权利的域外义务、逐步实现与立即实现其中某些权利的区别，以及确保问责的方式。</w:t>
      </w:r>
    </w:p>
    <w:p w:rsidR="00E428D2" w:rsidRPr="00E428D2" w:rsidRDefault="00E428D2" w:rsidP="00E428D2">
      <w:pPr>
        <w:pStyle w:val="SingleTxt"/>
        <w:rPr>
          <w:szCs w:val="21"/>
          <w:lang w:val="en-GB"/>
        </w:rPr>
      </w:pPr>
      <w:r w:rsidRPr="00E428D2">
        <w:rPr>
          <w:rFonts w:hint="eastAsia"/>
          <w:szCs w:val="21"/>
          <w:lang w:val="en-GB"/>
        </w:rPr>
        <w:t>36</w:t>
      </w:r>
      <w:r w:rsidR="00560639">
        <w:rPr>
          <w:rFonts w:hint="eastAsia"/>
          <w:szCs w:val="21"/>
          <w:lang w:val="en-GB"/>
        </w:rPr>
        <w:t xml:space="preserve">.  </w:t>
      </w:r>
      <w:r w:rsidRPr="00E428D2">
        <w:rPr>
          <w:szCs w:val="21"/>
          <w:lang w:val="en-GB"/>
        </w:rPr>
        <w:t>有些与会者还对没有将移民纳入</w:t>
      </w:r>
      <w:r w:rsidRPr="00E428D2">
        <w:rPr>
          <w:rFonts w:hint="eastAsia"/>
          <w:szCs w:val="21"/>
          <w:lang w:val="en-GB"/>
        </w:rPr>
        <w:t>“农民”的定义提出了关切。他们强调需要采取暂行保护措施，尤其是针对移徙女工，因为她们面临歧视且较难获得土地和其他资源。他们强调移民常常缺少保护，比如无法利用卫生服务、水资源和卫生设施。</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827CD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b/>
          <w:lang w:val="en-GB"/>
        </w:rPr>
        <w:tab/>
      </w:r>
      <w:r w:rsidRPr="00E428D2">
        <w:rPr>
          <w:lang w:val="en-GB"/>
        </w:rPr>
        <w:t>五</w:t>
      </w:r>
      <w:r w:rsidRPr="00E428D2">
        <w:rPr>
          <w:rFonts w:hint="eastAsia"/>
          <w:lang w:val="en-GB"/>
        </w:rPr>
        <w:t>.</w:t>
      </w:r>
      <w:r w:rsidRPr="00E428D2">
        <w:rPr>
          <w:rFonts w:hint="eastAsia"/>
          <w:lang w:val="en-GB"/>
        </w:rPr>
        <w:tab/>
        <w:t>关于农民和农村地区其他劳动者权利的宣言草案一读</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37</w:t>
      </w:r>
      <w:r w:rsidR="00560639">
        <w:rPr>
          <w:rFonts w:hint="eastAsia"/>
          <w:szCs w:val="21"/>
          <w:lang w:val="en-GB"/>
        </w:rPr>
        <w:t xml:space="preserve">.  </w:t>
      </w:r>
      <w:r w:rsidRPr="00E428D2">
        <w:rPr>
          <w:szCs w:val="21"/>
          <w:lang w:val="en-GB"/>
        </w:rPr>
        <w:t>主席兼报告员</w:t>
      </w:r>
      <w:r w:rsidRPr="00E428D2">
        <w:rPr>
          <w:rFonts w:hint="eastAsia"/>
          <w:szCs w:val="21"/>
          <w:lang w:val="en-GB"/>
        </w:rPr>
        <w:t>指出，目前被用作新宣言草案基础的国际公约、条约和国际文书达</w:t>
      </w:r>
      <w:r w:rsidRPr="00E428D2">
        <w:rPr>
          <w:rFonts w:hint="eastAsia"/>
          <w:szCs w:val="21"/>
          <w:lang w:val="en-GB"/>
        </w:rPr>
        <w:t>50</w:t>
      </w:r>
      <w:r w:rsidRPr="00E428D2">
        <w:rPr>
          <w:rFonts w:hint="eastAsia"/>
          <w:szCs w:val="21"/>
          <w:lang w:val="en-GB"/>
        </w:rPr>
        <w:t>多部。包括国际人权条约和联合国人权机构制定的标准、区域人权条约、大会及人权理事会决议、粮农组织和劳工组织通过的文书以及其他一些国际条约、国际会议的成果文件、联合国的报告及民间社会、社会运动、学术界和专家编写的文书。</w:t>
      </w:r>
    </w:p>
    <w:p w:rsidR="00E428D2" w:rsidRPr="00E428D2" w:rsidRDefault="00E428D2" w:rsidP="00E428D2">
      <w:pPr>
        <w:pStyle w:val="SingleTxt"/>
        <w:rPr>
          <w:szCs w:val="21"/>
          <w:lang w:val="en-GB"/>
        </w:rPr>
      </w:pPr>
      <w:r w:rsidRPr="00E428D2">
        <w:rPr>
          <w:rFonts w:hint="eastAsia"/>
          <w:szCs w:val="21"/>
          <w:lang w:val="en-GB"/>
        </w:rPr>
        <w:t>38</w:t>
      </w:r>
      <w:r w:rsidR="00560639">
        <w:rPr>
          <w:rFonts w:hint="eastAsia"/>
          <w:szCs w:val="21"/>
          <w:lang w:val="en-GB"/>
        </w:rPr>
        <w:t xml:space="preserve">.  </w:t>
      </w:r>
      <w:r w:rsidRPr="00E428D2">
        <w:rPr>
          <w:szCs w:val="21"/>
          <w:lang w:val="en-GB"/>
        </w:rPr>
        <w:t>主席兼报告员介绍了第</w:t>
      </w:r>
      <w:r w:rsidRPr="00E428D2">
        <w:rPr>
          <w:rFonts w:hint="eastAsia"/>
          <w:szCs w:val="21"/>
          <w:lang w:val="en-GB"/>
        </w:rPr>
        <w:t>1</w:t>
      </w:r>
      <w:r w:rsidRPr="00E428D2">
        <w:rPr>
          <w:rFonts w:hint="eastAsia"/>
          <w:szCs w:val="21"/>
          <w:lang w:val="en-GB"/>
        </w:rPr>
        <w:t>至</w:t>
      </w:r>
      <w:r w:rsidRPr="00E428D2">
        <w:rPr>
          <w:rFonts w:hint="eastAsia"/>
          <w:szCs w:val="21"/>
          <w:lang w:val="en-GB"/>
        </w:rPr>
        <w:t>6</w:t>
      </w:r>
      <w:r w:rsidRPr="00E428D2">
        <w:rPr>
          <w:rFonts w:hint="eastAsia"/>
          <w:szCs w:val="21"/>
          <w:lang w:val="en-GB"/>
        </w:rPr>
        <w:t>条，说明了每一条的背景，请</w:t>
      </w:r>
      <w:r w:rsidRPr="00E428D2">
        <w:rPr>
          <w:szCs w:val="21"/>
          <w:lang w:val="en-GB"/>
        </w:rPr>
        <w:t>各国和</w:t>
      </w:r>
      <w:r w:rsidRPr="00E428D2">
        <w:rPr>
          <w:rFonts w:hint="eastAsia"/>
          <w:szCs w:val="21"/>
          <w:lang w:val="en-GB"/>
        </w:rPr>
        <w:t>民间社会</w:t>
      </w:r>
      <w:r w:rsidRPr="00E428D2">
        <w:rPr>
          <w:szCs w:val="21"/>
          <w:lang w:val="en-GB"/>
        </w:rPr>
        <w:t>代表</w:t>
      </w:r>
      <w:r w:rsidRPr="00E428D2">
        <w:rPr>
          <w:rFonts w:hint="eastAsia"/>
          <w:szCs w:val="21"/>
          <w:lang w:val="en-GB"/>
        </w:rPr>
        <w:t>及其他与会者发表意见。</w:t>
      </w:r>
    </w:p>
    <w:p w:rsidR="00E428D2" w:rsidRPr="00E428D2" w:rsidRDefault="00E428D2" w:rsidP="00E428D2">
      <w:pPr>
        <w:pStyle w:val="SingleTxt"/>
        <w:rPr>
          <w:szCs w:val="21"/>
          <w:lang w:val="en-GB"/>
        </w:rPr>
      </w:pPr>
      <w:r w:rsidRPr="00E428D2">
        <w:rPr>
          <w:rFonts w:hint="eastAsia"/>
          <w:szCs w:val="21"/>
          <w:lang w:val="en-GB"/>
        </w:rPr>
        <w:t>39</w:t>
      </w:r>
      <w:r w:rsidR="00560639">
        <w:rPr>
          <w:rFonts w:hint="eastAsia"/>
          <w:szCs w:val="21"/>
          <w:lang w:val="en-GB"/>
        </w:rPr>
        <w:t xml:space="preserve">.  </w:t>
      </w:r>
      <w:r w:rsidRPr="00E428D2">
        <w:rPr>
          <w:rFonts w:hint="eastAsia"/>
          <w:szCs w:val="21"/>
          <w:lang w:val="en-GB"/>
        </w:rPr>
        <w:t>由于宣言草案分发时间晚，许多国家选择保留立场。有些国家表示，在这届会议</w:t>
      </w:r>
      <w:r w:rsidRPr="00E428D2">
        <w:rPr>
          <w:szCs w:val="21"/>
          <w:lang w:val="en-GB"/>
        </w:rPr>
        <w:t>上</w:t>
      </w:r>
      <w:r w:rsidRPr="00E428D2">
        <w:rPr>
          <w:rFonts w:hint="eastAsia"/>
          <w:szCs w:val="21"/>
          <w:lang w:val="en-GB"/>
        </w:rPr>
        <w:t>提</w:t>
      </w:r>
      <w:r w:rsidRPr="00E428D2">
        <w:rPr>
          <w:szCs w:val="21"/>
          <w:lang w:val="en-GB"/>
        </w:rPr>
        <w:t>出</w:t>
      </w:r>
      <w:r w:rsidRPr="00E428D2">
        <w:rPr>
          <w:rFonts w:hint="eastAsia"/>
          <w:szCs w:val="21"/>
          <w:lang w:val="en-GB"/>
        </w:rPr>
        <w:t>草案</w:t>
      </w:r>
      <w:r w:rsidRPr="00E428D2">
        <w:rPr>
          <w:szCs w:val="21"/>
          <w:lang w:val="en-GB"/>
        </w:rPr>
        <w:t>时机不成熟</w:t>
      </w:r>
      <w:r w:rsidRPr="00E428D2">
        <w:rPr>
          <w:rFonts w:hint="eastAsia"/>
          <w:szCs w:val="21"/>
          <w:lang w:val="en-GB"/>
        </w:rPr>
        <w:t>。一些与会者对宣言的落实提出了关切，表示</w:t>
      </w:r>
      <w:r w:rsidRPr="00E428D2">
        <w:rPr>
          <w:szCs w:val="21"/>
          <w:lang w:val="en-GB"/>
        </w:rPr>
        <w:t>各种</w:t>
      </w:r>
      <w:r w:rsidRPr="00E428D2">
        <w:rPr>
          <w:rFonts w:hint="eastAsia"/>
          <w:szCs w:val="21"/>
          <w:lang w:val="en-GB"/>
        </w:rPr>
        <w:t>国际人权宣言即便在国家签署和批准后，也得不到落实。一些与会者还对</w:t>
      </w:r>
      <w:r w:rsidRPr="00E428D2">
        <w:rPr>
          <w:szCs w:val="21"/>
          <w:lang w:val="en-GB"/>
        </w:rPr>
        <w:t>使用</w:t>
      </w:r>
      <w:r w:rsidRPr="00E428D2">
        <w:rPr>
          <w:rFonts w:hint="eastAsia"/>
          <w:szCs w:val="21"/>
          <w:lang w:val="en-GB"/>
        </w:rPr>
        <w:t>“农民”</w:t>
      </w:r>
      <w:r w:rsidRPr="00E428D2">
        <w:rPr>
          <w:szCs w:val="21"/>
          <w:lang w:val="en-GB"/>
        </w:rPr>
        <w:t>(p</w:t>
      </w:r>
      <w:r w:rsidRPr="00E428D2">
        <w:rPr>
          <w:rFonts w:hint="eastAsia"/>
          <w:szCs w:val="21"/>
          <w:lang w:val="en-GB"/>
        </w:rPr>
        <w:t>easant</w:t>
      </w:r>
      <w:r w:rsidRPr="00E428D2">
        <w:rPr>
          <w:szCs w:val="21"/>
          <w:lang w:val="en-GB"/>
        </w:rPr>
        <w:t>s)</w:t>
      </w:r>
      <w:r w:rsidRPr="00E428D2">
        <w:rPr>
          <w:rFonts w:hint="eastAsia"/>
          <w:szCs w:val="21"/>
          <w:lang w:val="en-GB"/>
        </w:rPr>
        <w:t>一词提出了异议。他们强调该词含贬低、轻视之意，要求对其</w:t>
      </w:r>
      <w:r w:rsidRPr="00E428D2">
        <w:rPr>
          <w:szCs w:val="21"/>
          <w:lang w:val="en-GB"/>
        </w:rPr>
        <w:t>作</w:t>
      </w:r>
      <w:r w:rsidRPr="00E428D2">
        <w:rPr>
          <w:rFonts w:hint="eastAsia"/>
          <w:szCs w:val="21"/>
          <w:lang w:val="en-GB"/>
        </w:rPr>
        <w:t>进一步商议。一些与会者认为第</w:t>
      </w:r>
      <w:r w:rsidRPr="00E428D2">
        <w:rPr>
          <w:rFonts w:hint="eastAsia"/>
          <w:szCs w:val="21"/>
          <w:lang w:val="en-GB"/>
        </w:rPr>
        <w:t>1</w:t>
      </w:r>
      <w:r w:rsidRPr="00E428D2">
        <w:rPr>
          <w:rFonts w:hint="eastAsia"/>
          <w:szCs w:val="21"/>
          <w:lang w:val="en-GB"/>
        </w:rPr>
        <w:t>条下的定义</w:t>
      </w:r>
      <w:r w:rsidRPr="00E428D2">
        <w:rPr>
          <w:szCs w:val="21"/>
          <w:lang w:val="en-GB"/>
        </w:rPr>
        <w:t>过</w:t>
      </w:r>
      <w:r w:rsidRPr="00E428D2">
        <w:rPr>
          <w:rFonts w:hint="eastAsia"/>
          <w:szCs w:val="21"/>
          <w:lang w:val="en-GB"/>
        </w:rPr>
        <w:t>窄，建议扩大范围，</w:t>
      </w:r>
      <w:r w:rsidRPr="00E428D2">
        <w:rPr>
          <w:szCs w:val="21"/>
          <w:lang w:val="en-GB"/>
        </w:rPr>
        <w:t>但</w:t>
      </w:r>
      <w:r w:rsidRPr="00E428D2">
        <w:rPr>
          <w:rFonts w:hint="eastAsia"/>
          <w:szCs w:val="21"/>
          <w:lang w:val="en-GB"/>
        </w:rPr>
        <w:t>其他人</w:t>
      </w:r>
      <w:r w:rsidRPr="00E428D2">
        <w:rPr>
          <w:szCs w:val="21"/>
          <w:lang w:val="en-GB"/>
        </w:rPr>
        <w:t>则</w:t>
      </w:r>
      <w:r w:rsidRPr="00E428D2">
        <w:rPr>
          <w:rFonts w:hint="eastAsia"/>
          <w:szCs w:val="21"/>
          <w:lang w:val="en-GB"/>
        </w:rPr>
        <w:t>表示</w:t>
      </w:r>
      <w:r w:rsidRPr="00E428D2">
        <w:rPr>
          <w:szCs w:val="21"/>
          <w:lang w:val="en-GB"/>
        </w:rPr>
        <w:t>可以</w:t>
      </w:r>
      <w:r w:rsidRPr="00E428D2">
        <w:rPr>
          <w:rFonts w:hint="eastAsia"/>
          <w:szCs w:val="21"/>
          <w:lang w:val="en-GB"/>
        </w:rPr>
        <w:t>在宣言第</w:t>
      </w:r>
      <w:r w:rsidRPr="00E428D2">
        <w:rPr>
          <w:rFonts w:hint="eastAsia"/>
          <w:szCs w:val="21"/>
          <w:lang w:val="en-GB"/>
        </w:rPr>
        <w:t>1</w:t>
      </w:r>
      <w:r w:rsidRPr="00E428D2">
        <w:rPr>
          <w:rFonts w:hint="eastAsia"/>
          <w:szCs w:val="21"/>
          <w:lang w:val="en-GB"/>
        </w:rPr>
        <w:t>条中定义“农民”，但建议</w:t>
      </w:r>
      <w:r w:rsidRPr="00E428D2">
        <w:rPr>
          <w:szCs w:val="21"/>
          <w:lang w:val="en-GB"/>
        </w:rPr>
        <w:t>的</w:t>
      </w:r>
      <w:r w:rsidRPr="00E428D2">
        <w:rPr>
          <w:rFonts w:hint="eastAsia"/>
          <w:szCs w:val="21"/>
          <w:lang w:val="en-GB"/>
        </w:rPr>
        <w:t>定义</w:t>
      </w:r>
      <w:r w:rsidRPr="00E428D2">
        <w:rPr>
          <w:szCs w:val="21"/>
          <w:lang w:val="en-GB"/>
        </w:rPr>
        <w:t>过于</w:t>
      </w:r>
      <w:r w:rsidRPr="00E428D2">
        <w:rPr>
          <w:rFonts w:hint="eastAsia"/>
          <w:szCs w:val="21"/>
          <w:lang w:val="en-GB"/>
        </w:rPr>
        <w:t>宽泛。有一个国家表示很难对案文发表意见，因为案文只有英文版。该代表团强调，在其国家中没有“</w:t>
      </w:r>
      <w:r w:rsidRPr="00E428D2">
        <w:rPr>
          <w:rFonts w:hint="eastAsia"/>
          <w:szCs w:val="21"/>
          <w:lang w:val="en-GB"/>
        </w:rPr>
        <w:t>p</w:t>
      </w:r>
      <w:r w:rsidRPr="00E428D2">
        <w:rPr>
          <w:szCs w:val="21"/>
          <w:lang w:val="en-GB"/>
        </w:rPr>
        <w:t>easants</w:t>
      </w:r>
      <w:r w:rsidRPr="00E428D2">
        <w:rPr>
          <w:rFonts w:hint="eastAsia"/>
          <w:szCs w:val="21"/>
          <w:lang w:val="en-GB"/>
        </w:rPr>
        <w:t>”的概念，联合国在翻译“</w:t>
      </w:r>
      <w:r w:rsidRPr="00E428D2">
        <w:rPr>
          <w:rFonts w:hint="eastAsia"/>
          <w:szCs w:val="21"/>
          <w:lang w:val="en-GB"/>
        </w:rPr>
        <w:t>peasant</w:t>
      </w:r>
      <w:r w:rsidRPr="00E428D2">
        <w:rPr>
          <w:rFonts w:hint="eastAsia"/>
          <w:szCs w:val="21"/>
          <w:lang w:val="en-GB"/>
        </w:rPr>
        <w:t>”时将其处理为“</w:t>
      </w:r>
      <w:r w:rsidRPr="00E428D2">
        <w:rPr>
          <w:rFonts w:hint="eastAsia"/>
          <w:szCs w:val="21"/>
          <w:lang w:val="en-GB"/>
        </w:rPr>
        <w:t>farmer</w:t>
      </w:r>
      <w:r w:rsidRPr="00E428D2">
        <w:rPr>
          <w:rFonts w:hint="eastAsia"/>
          <w:szCs w:val="21"/>
          <w:lang w:val="en-GB"/>
        </w:rPr>
        <w:t>”</w:t>
      </w:r>
      <w:r w:rsidRPr="00E428D2">
        <w:rPr>
          <w:szCs w:val="21"/>
          <w:lang w:val="en-GB"/>
        </w:rPr>
        <w:t>(</w:t>
      </w:r>
      <w:r w:rsidRPr="00E428D2">
        <w:rPr>
          <w:rFonts w:hint="eastAsia"/>
          <w:szCs w:val="21"/>
          <w:lang w:val="en-GB"/>
        </w:rPr>
        <w:t>“农场主”</w:t>
      </w:r>
      <w:r w:rsidRPr="00E428D2">
        <w:rPr>
          <w:szCs w:val="21"/>
          <w:lang w:val="en-GB"/>
        </w:rPr>
        <w:t>)</w:t>
      </w:r>
      <w:r w:rsidRPr="00E428D2">
        <w:rPr>
          <w:rFonts w:hint="eastAsia"/>
          <w:szCs w:val="21"/>
          <w:lang w:val="en-GB"/>
        </w:rPr>
        <w:t>，这样就包括大规模农户。</w:t>
      </w:r>
    </w:p>
    <w:p w:rsidR="00E428D2" w:rsidRPr="00E428D2" w:rsidRDefault="00E428D2" w:rsidP="00560639">
      <w:pPr>
        <w:pStyle w:val="SingleTxt"/>
        <w:rPr>
          <w:szCs w:val="21"/>
          <w:lang w:val="en-GB"/>
        </w:rPr>
      </w:pPr>
      <w:r w:rsidRPr="00E428D2">
        <w:rPr>
          <w:rFonts w:hint="eastAsia"/>
          <w:szCs w:val="21"/>
          <w:lang w:val="en-GB"/>
        </w:rPr>
        <w:t>40</w:t>
      </w:r>
      <w:r w:rsidR="00560639">
        <w:rPr>
          <w:rFonts w:hint="eastAsia"/>
          <w:szCs w:val="21"/>
          <w:lang w:val="en-GB"/>
        </w:rPr>
        <w:t xml:space="preserve">.  </w:t>
      </w:r>
      <w:r w:rsidRPr="00E428D2">
        <w:rPr>
          <w:szCs w:val="21"/>
          <w:lang w:val="en-GB"/>
        </w:rPr>
        <w:t>一个非政府组织指出，贱民</w:t>
      </w:r>
      <w:r w:rsidRPr="00E428D2">
        <w:rPr>
          <w:rFonts w:hint="eastAsia"/>
          <w:szCs w:val="21"/>
          <w:lang w:val="en-GB"/>
        </w:rPr>
        <w:t>、</w:t>
      </w:r>
      <w:r w:rsidRPr="00E428D2">
        <w:rPr>
          <w:szCs w:val="21"/>
          <w:lang w:val="en-GB"/>
        </w:rPr>
        <w:t>佃农</w:t>
      </w:r>
      <w:r w:rsidRPr="00E428D2">
        <w:rPr>
          <w:rFonts w:hint="eastAsia"/>
          <w:szCs w:val="21"/>
          <w:lang w:val="en-GB"/>
        </w:rPr>
        <w:t>、</w:t>
      </w:r>
      <w:r w:rsidRPr="00E428D2">
        <w:rPr>
          <w:szCs w:val="21"/>
          <w:lang w:val="en-GB"/>
        </w:rPr>
        <w:t>以粮代租的</w:t>
      </w:r>
      <w:r w:rsidRPr="00E428D2">
        <w:rPr>
          <w:rFonts w:hint="eastAsia"/>
          <w:szCs w:val="21"/>
          <w:lang w:val="en-GB"/>
        </w:rPr>
        <w:t>佃农没有纳入“农民”的定义，</w:t>
      </w:r>
      <w:r w:rsidRPr="00E428D2">
        <w:rPr>
          <w:szCs w:val="21"/>
          <w:lang w:val="en-GB"/>
        </w:rPr>
        <w:t>并对此表示关切</w:t>
      </w:r>
      <w:r w:rsidRPr="00E428D2">
        <w:rPr>
          <w:rFonts w:hint="eastAsia"/>
          <w:szCs w:val="21"/>
          <w:lang w:val="en-GB"/>
        </w:rPr>
        <w:t>。</w:t>
      </w:r>
      <w:r w:rsidRPr="00E428D2">
        <w:rPr>
          <w:szCs w:val="21"/>
          <w:lang w:val="en-GB"/>
        </w:rPr>
        <w:t>该组织建议将这些群体纳入宣言对</w:t>
      </w:r>
      <w:r w:rsidRPr="00E428D2">
        <w:rPr>
          <w:rFonts w:hint="eastAsia"/>
          <w:szCs w:val="21"/>
          <w:lang w:val="en-GB"/>
        </w:rPr>
        <w:t>“农民”的定义。</w:t>
      </w:r>
    </w:p>
    <w:p w:rsidR="00E428D2" w:rsidRPr="00E428D2" w:rsidRDefault="00E428D2" w:rsidP="00E428D2">
      <w:pPr>
        <w:pStyle w:val="SingleTxt"/>
        <w:rPr>
          <w:szCs w:val="21"/>
          <w:lang w:val="en-GB"/>
        </w:rPr>
      </w:pPr>
      <w:r w:rsidRPr="00E428D2">
        <w:rPr>
          <w:rFonts w:hint="eastAsia"/>
          <w:szCs w:val="21"/>
          <w:lang w:val="en-GB"/>
        </w:rPr>
        <w:t>41</w:t>
      </w:r>
      <w:r w:rsidR="00560639">
        <w:rPr>
          <w:rFonts w:hint="eastAsia"/>
          <w:szCs w:val="21"/>
          <w:lang w:val="en-GB"/>
        </w:rPr>
        <w:t xml:space="preserve">.  </w:t>
      </w:r>
      <w:r w:rsidRPr="00E428D2">
        <w:rPr>
          <w:szCs w:val="21"/>
          <w:lang w:val="en-GB"/>
        </w:rPr>
        <w:t>有几个代表请求解释</w:t>
      </w:r>
      <w:r w:rsidRPr="00E428D2">
        <w:rPr>
          <w:rFonts w:hint="eastAsia"/>
          <w:szCs w:val="21"/>
          <w:lang w:val="en-GB"/>
        </w:rPr>
        <w:t>“利用自然资源”这个短语及其在宣言草案中的含义和范围。有一个代表团还对自然资源的含义及</w:t>
      </w:r>
      <w:r w:rsidRPr="00E428D2">
        <w:rPr>
          <w:szCs w:val="21"/>
          <w:lang w:val="en-GB"/>
        </w:rPr>
        <w:t>相关</w:t>
      </w:r>
      <w:r w:rsidRPr="00E428D2">
        <w:rPr>
          <w:rFonts w:hint="eastAsia"/>
          <w:szCs w:val="21"/>
          <w:lang w:val="en-GB"/>
        </w:rPr>
        <w:t>社区权提出了关切。这几个代表</w:t>
      </w:r>
      <w:r w:rsidRPr="00E428D2">
        <w:rPr>
          <w:szCs w:val="21"/>
          <w:lang w:val="en-GB"/>
        </w:rPr>
        <w:t>还</w:t>
      </w:r>
      <w:r w:rsidRPr="00E428D2">
        <w:rPr>
          <w:rFonts w:hint="eastAsia"/>
          <w:szCs w:val="21"/>
          <w:lang w:val="en-GB"/>
        </w:rPr>
        <w:t>强调，宣言中第</w:t>
      </w:r>
      <w:r w:rsidRPr="00E428D2">
        <w:rPr>
          <w:rFonts w:hint="eastAsia"/>
          <w:szCs w:val="21"/>
          <w:lang w:val="en-GB"/>
        </w:rPr>
        <w:t>2</w:t>
      </w:r>
      <w:r w:rsidRPr="00E428D2">
        <w:rPr>
          <w:rFonts w:hint="eastAsia"/>
          <w:szCs w:val="21"/>
          <w:lang w:val="en-GB"/>
        </w:rPr>
        <w:t>条提及国家的域外义务，但需进一步</w:t>
      </w:r>
      <w:r w:rsidRPr="00E428D2">
        <w:rPr>
          <w:szCs w:val="21"/>
          <w:lang w:val="en-GB"/>
        </w:rPr>
        <w:t>澄清</w:t>
      </w:r>
      <w:r w:rsidRPr="00E428D2">
        <w:rPr>
          <w:rFonts w:hint="eastAsia"/>
          <w:szCs w:val="21"/>
          <w:lang w:val="en-GB"/>
        </w:rPr>
        <w:t>国家和非国家行为体的责任。他们还认为，该</w:t>
      </w:r>
      <w:r w:rsidRPr="00E428D2">
        <w:rPr>
          <w:szCs w:val="21"/>
          <w:lang w:val="en-GB"/>
        </w:rPr>
        <w:t>术语</w:t>
      </w:r>
      <w:r w:rsidRPr="00E428D2">
        <w:rPr>
          <w:rFonts w:hint="eastAsia"/>
          <w:szCs w:val="21"/>
          <w:lang w:val="en-GB"/>
        </w:rPr>
        <w:t>已经</w:t>
      </w:r>
      <w:r w:rsidRPr="00E428D2">
        <w:rPr>
          <w:szCs w:val="21"/>
          <w:lang w:val="en-GB"/>
        </w:rPr>
        <w:t>详细讨论</w:t>
      </w:r>
      <w:r w:rsidRPr="00E428D2">
        <w:rPr>
          <w:rFonts w:hint="eastAsia"/>
          <w:szCs w:val="21"/>
          <w:lang w:val="en-GB"/>
        </w:rPr>
        <w:t>过，但需要</w:t>
      </w:r>
      <w:r w:rsidRPr="00E428D2">
        <w:rPr>
          <w:szCs w:val="21"/>
          <w:lang w:val="en-GB"/>
        </w:rPr>
        <w:t>界定</w:t>
      </w:r>
      <w:r w:rsidRPr="00E428D2">
        <w:rPr>
          <w:rFonts w:hint="eastAsia"/>
          <w:szCs w:val="21"/>
          <w:lang w:val="en-GB"/>
        </w:rPr>
        <w:t>国际企业的责任。</w:t>
      </w:r>
    </w:p>
    <w:p w:rsidR="00E428D2" w:rsidRPr="00E428D2" w:rsidRDefault="00E428D2" w:rsidP="00E428D2">
      <w:pPr>
        <w:pStyle w:val="SingleTxt"/>
        <w:rPr>
          <w:szCs w:val="21"/>
          <w:lang w:val="en-GB"/>
        </w:rPr>
      </w:pPr>
      <w:r w:rsidRPr="00E428D2">
        <w:rPr>
          <w:rFonts w:hint="eastAsia"/>
          <w:szCs w:val="21"/>
          <w:lang w:val="en-GB"/>
        </w:rPr>
        <w:t>42</w:t>
      </w:r>
      <w:r w:rsidR="00560639">
        <w:rPr>
          <w:rFonts w:hint="eastAsia"/>
          <w:szCs w:val="21"/>
          <w:lang w:val="en-GB"/>
        </w:rPr>
        <w:t xml:space="preserve">.  </w:t>
      </w:r>
      <w:r w:rsidRPr="00E428D2">
        <w:rPr>
          <w:rFonts w:hint="eastAsia"/>
          <w:szCs w:val="21"/>
          <w:lang w:val="en-GB"/>
        </w:rPr>
        <w:t>一些国家要求进一步澄清宣言草案第</w:t>
      </w:r>
      <w:r w:rsidRPr="00E428D2">
        <w:rPr>
          <w:rFonts w:hint="eastAsia"/>
          <w:szCs w:val="21"/>
          <w:lang w:val="en-GB"/>
        </w:rPr>
        <w:t>5</w:t>
      </w:r>
      <w:r w:rsidRPr="00E428D2">
        <w:rPr>
          <w:rFonts w:hint="eastAsia"/>
          <w:szCs w:val="21"/>
          <w:lang w:val="en-GB"/>
        </w:rPr>
        <w:t>条和主权的概念。他们认为，“粮食主权”是国际性论坛</w:t>
      </w:r>
      <w:r w:rsidRPr="00E428D2">
        <w:rPr>
          <w:szCs w:val="21"/>
          <w:lang w:val="en-GB"/>
        </w:rPr>
        <w:t>正</w:t>
      </w:r>
      <w:r w:rsidRPr="00E428D2">
        <w:rPr>
          <w:rFonts w:hint="eastAsia"/>
          <w:szCs w:val="21"/>
          <w:lang w:val="en-GB"/>
        </w:rPr>
        <w:t>在讨论的概念，还没有</w:t>
      </w:r>
      <w:r w:rsidRPr="00E428D2">
        <w:rPr>
          <w:szCs w:val="21"/>
          <w:lang w:val="en-GB"/>
        </w:rPr>
        <w:t>充分界定</w:t>
      </w:r>
      <w:r w:rsidRPr="00E428D2">
        <w:rPr>
          <w:rFonts w:hint="eastAsia"/>
          <w:szCs w:val="21"/>
          <w:lang w:val="en-GB"/>
        </w:rPr>
        <w:t>。有些非政府组织还表示，“粮食安全”和“粮食主权”是两个不同的概念，不应混用。他们还认为应对这两个术语进行明确</w:t>
      </w:r>
      <w:r w:rsidRPr="00E428D2">
        <w:rPr>
          <w:szCs w:val="21"/>
          <w:lang w:val="en-GB"/>
        </w:rPr>
        <w:t>定义</w:t>
      </w:r>
      <w:r w:rsidRPr="00E428D2">
        <w:rPr>
          <w:rFonts w:hint="eastAsia"/>
          <w:szCs w:val="21"/>
          <w:lang w:val="en-GB"/>
        </w:rPr>
        <w:t>并充分</w:t>
      </w:r>
      <w:r w:rsidRPr="00E428D2">
        <w:rPr>
          <w:szCs w:val="21"/>
          <w:lang w:val="en-GB"/>
        </w:rPr>
        <w:t>阐述</w:t>
      </w:r>
      <w:r w:rsidRPr="00E428D2">
        <w:rPr>
          <w:rFonts w:hint="eastAsia"/>
          <w:szCs w:val="21"/>
          <w:lang w:val="en-GB"/>
        </w:rPr>
        <w:t>。一个非政府组织认为，可将第</w:t>
      </w:r>
      <w:r w:rsidRPr="00E428D2">
        <w:rPr>
          <w:rFonts w:hint="eastAsia"/>
          <w:szCs w:val="21"/>
          <w:lang w:val="en-GB"/>
        </w:rPr>
        <w:t>5</w:t>
      </w:r>
      <w:r w:rsidRPr="00E428D2">
        <w:rPr>
          <w:rFonts w:hint="eastAsia"/>
          <w:szCs w:val="21"/>
          <w:lang w:val="en-GB"/>
        </w:rPr>
        <w:t>条分为两个单独的条款，分别</w:t>
      </w:r>
      <w:r w:rsidRPr="00E428D2">
        <w:rPr>
          <w:szCs w:val="21"/>
          <w:lang w:val="en-GB"/>
        </w:rPr>
        <w:t>针对</w:t>
      </w:r>
      <w:r w:rsidRPr="00E428D2">
        <w:rPr>
          <w:rFonts w:hint="eastAsia"/>
          <w:szCs w:val="21"/>
          <w:lang w:val="en-GB"/>
        </w:rPr>
        <w:t>粮食安全和粮食主权。另一个非政府组织强调，其认为粮食主权直接涉及到自决权，所以应</w:t>
      </w:r>
      <w:r w:rsidRPr="00E428D2">
        <w:rPr>
          <w:szCs w:val="21"/>
          <w:lang w:val="en-GB"/>
        </w:rPr>
        <w:t>占据</w:t>
      </w:r>
      <w:r w:rsidRPr="00E428D2">
        <w:rPr>
          <w:rFonts w:hint="eastAsia"/>
          <w:szCs w:val="21"/>
          <w:lang w:val="en-GB"/>
        </w:rPr>
        <w:t>宣言草案前几条的中心</w:t>
      </w:r>
      <w:r w:rsidRPr="00E428D2">
        <w:rPr>
          <w:szCs w:val="21"/>
          <w:lang w:val="en-GB"/>
        </w:rPr>
        <w:t>位置</w:t>
      </w:r>
      <w:r w:rsidRPr="00E428D2">
        <w:rPr>
          <w:rFonts w:hint="eastAsia"/>
          <w:szCs w:val="21"/>
          <w:lang w:val="en-GB"/>
        </w:rPr>
        <w:t>。一些代表团表示，宣言草案第</w:t>
      </w:r>
      <w:r w:rsidRPr="00E428D2">
        <w:rPr>
          <w:rFonts w:hint="eastAsia"/>
          <w:szCs w:val="21"/>
          <w:lang w:val="en-GB"/>
        </w:rPr>
        <w:t>5</w:t>
      </w:r>
      <w:r w:rsidRPr="00E428D2">
        <w:rPr>
          <w:rFonts w:hint="eastAsia"/>
          <w:szCs w:val="21"/>
          <w:lang w:val="en-GB"/>
        </w:rPr>
        <w:t>条的措辞应基于包括</w:t>
      </w:r>
      <w:r w:rsidRPr="00E428D2">
        <w:rPr>
          <w:szCs w:val="21"/>
          <w:lang w:val="en-GB"/>
        </w:rPr>
        <w:t>《</w:t>
      </w:r>
      <w:r w:rsidRPr="00E428D2">
        <w:rPr>
          <w:rFonts w:hint="eastAsia"/>
          <w:szCs w:val="21"/>
          <w:lang w:val="en-GB"/>
        </w:rPr>
        <w:t>世界人权宣言</w:t>
      </w:r>
      <w:r w:rsidRPr="00E428D2">
        <w:rPr>
          <w:szCs w:val="21"/>
          <w:lang w:val="en-GB"/>
        </w:rPr>
        <w:t>》</w:t>
      </w:r>
      <w:r w:rsidRPr="00E428D2">
        <w:rPr>
          <w:rFonts w:hint="eastAsia"/>
          <w:szCs w:val="21"/>
          <w:lang w:val="en-GB"/>
        </w:rPr>
        <w:t>在内的人权文书。</w:t>
      </w:r>
    </w:p>
    <w:p w:rsidR="00E428D2" w:rsidRPr="00E428D2" w:rsidRDefault="00E428D2" w:rsidP="00E428D2">
      <w:pPr>
        <w:pStyle w:val="SingleTxt"/>
        <w:rPr>
          <w:szCs w:val="21"/>
          <w:lang w:val="en-GB"/>
        </w:rPr>
      </w:pPr>
      <w:r w:rsidRPr="00E428D2">
        <w:rPr>
          <w:rFonts w:hint="eastAsia"/>
          <w:szCs w:val="21"/>
          <w:lang w:val="en-GB"/>
        </w:rPr>
        <w:t>43</w:t>
      </w:r>
      <w:r w:rsidR="00560639">
        <w:rPr>
          <w:rFonts w:hint="eastAsia"/>
          <w:szCs w:val="21"/>
          <w:lang w:val="en-GB"/>
        </w:rPr>
        <w:t xml:space="preserve">.  </w:t>
      </w:r>
      <w:r w:rsidRPr="00E428D2">
        <w:rPr>
          <w:szCs w:val="21"/>
          <w:lang w:val="en-GB"/>
        </w:rPr>
        <w:t>有一个代表团认为</w:t>
      </w:r>
      <w:r w:rsidRPr="00E428D2">
        <w:rPr>
          <w:rFonts w:hint="eastAsia"/>
          <w:szCs w:val="21"/>
          <w:lang w:val="en-GB"/>
        </w:rPr>
        <w:t>，</w:t>
      </w:r>
      <w:r w:rsidRPr="00E428D2">
        <w:rPr>
          <w:szCs w:val="21"/>
          <w:lang w:val="en-GB"/>
        </w:rPr>
        <w:t>需要使用</w:t>
      </w:r>
      <w:r w:rsidRPr="00E428D2">
        <w:rPr>
          <w:rFonts w:hint="eastAsia"/>
          <w:szCs w:val="21"/>
          <w:lang w:val="en-GB"/>
        </w:rPr>
        <w:t>“</w:t>
      </w:r>
      <w:r w:rsidRPr="00E428D2">
        <w:rPr>
          <w:szCs w:val="21"/>
          <w:lang w:val="en-GB"/>
        </w:rPr>
        <w:t>性别歧视</w:t>
      </w:r>
      <w:r w:rsidRPr="00E428D2">
        <w:rPr>
          <w:rFonts w:hint="eastAsia"/>
          <w:szCs w:val="21"/>
          <w:lang w:val="en-GB"/>
        </w:rPr>
        <w:t>”这样</w:t>
      </w:r>
      <w:r w:rsidRPr="00E428D2">
        <w:rPr>
          <w:szCs w:val="21"/>
          <w:lang w:val="en-GB"/>
        </w:rPr>
        <w:t>的措辞</w:t>
      </w:r>
      <w:r w:rsidRPr="00E428D2">
        <w:rPr>
          <w:rFonts w:hint="eastAsia"/>
          <w:szCs w:val="21"/>
          <w:lang w:val="en-GB"/>
        </w:rPr>
        <w:t>，</w:t>
      </w:r>
      <w:r w:rsidRPr="00E428D2">
        <w:rPr>
          <w:szCs w:val="21"/>
          <w:lang w:val="en-GB"/>
        </w:rPr>
        <w:t>而非</w:t>
      </w:r>
      <w:r w:rsidRPr="00E428D2">
        <w:rPr>
          <w:rFonts w:hint="eastAsia"/>
          <w:szCs w:val="21"/>
          <w:lang w:val="en-GB"/>
        </w:rPr>
        <w:t>“</w:t>
      </w:r>
      <w:r w:rsidRPr="00E428D2">
        <w:rPr>
          <w:szCs w:val="21"/>
          <w:lang w:val="en-GB"/>
        </w:rPr>
        <w:t>性别身份</w:t>
      </w:r>
      <w:r w:rsidRPr="00E428D2">
        <w:rPr>
          <w:rFonts w:hint="eastAsia"/>
          <w:szCs w:val="21"/>
          <w:lang w:val="en-GB"/>
        </w:rPr>
        <w:t>”，</w:t>
      </w:r>
      <w:r w:rsidRPr="00E428D2">
        <w:rPr>
          <w:szCs w:val="21"/>
          <w:lang w:val="en-GB"/>
        </w:rPr>
        <w:t>因为前者更为普遍接受</w:t>
      </w:r>
      <w:r w:rsidRPr="00E428D2">
        <w:rPr>
          <w:rFonts w:hint="eastAsia"/>
          <w:szCs w:val="21"/>
          <w:lang w:val="en-GB"/>
        </w:rPr>
        <w:t>。</w:t>
      </w:r>
      <w:r w:rsidRPr="00E428D2">
        <w:rPr>
          <w:szCs w:val="21"/>
          <w:lang w:val="en-GB"/>
        </w:rPr>
        <w:t>另一个代表团还要求对</w:t>
      </w:r>
      <w:r w:rsidRPr="00E428D2">
        <w:rPr>
          <w:rFonts w:hint="eastAsia"/>
          <w:szCs w:val="21"/>
          <w:lang w:val="en-GB"/>
        </w:rPr>
        <w:t>“</w:t>
      </w:r>
      <w:r w:rsidRPr="00E428D2">
        <w:rPr>
          <w:szCs w:val="21"/>
          <w:lang w:val="en-GB"/>
        </w:rPr>
        <w:t>生存</w:t>
      </w:r>
      <w:r w:rsidRPr="00E428D2">
        <w:rPr>
          <w:rFonts w:hint="eastAsia"/>
          <w:szCs w:val="21"/>
          <w:lang w:val="en-GB"/>
        </w:rPr>
        <w:t>”和“小农场所有者”进行澄清和</w:t>
      </w:r>
      <w:r w:rsidRPr="00E428D2">
        <w:rPr>
          <w:szCs w:val="21"/>
          <w:lang w:val="en-GB"/>
        </w:rPr>
        <w:t>解释</w:t>
      </w:r>
      <w:r w:rsidRPr="00E428D2">
        <w:rPr>
          <w:rFonts w:hint="eastAsia"/>
          <w:szCs w:val="21"/>
          <w:lang w:val="en-GB"/>
        </w:rPr>
        <w:t>，建议在宣言中</w:t>
      </w:r>
      <w:r w:rsidRPr="00E428D2">
        <w:rPr>
          <w:szCs w:val="21"/>
          <w:lang w:val="en-GB"/>
        </w:rPr>
        <w:t>确认</w:t>
      </w:r>
      <w:r w:rsidRPr="00E428D2">
        <w:rPr>
          <w:rFonts w:hint="eastAsia"/>
          <w:szCs w:val="21"/>
          <w:lang w:val="en-GB"/>
        </w:rPr>
        <w:t>“可诉性”一词</w:t>
      </w:r>
      <w:r w:rsidRPr="00E428D2">
        <w:rPr>
          <w:szCs w:val="21"/>
          <w:lang w:val="en-GB"/>
        </w:rPr>
        <w:t>，</w:t>
      </w:r>
      <w:r w:rsidRPr="00E428D2">
        <w:rPr>
          <w:rFonts w:hint="eastAsia"/>
          <w:szCs w:val="21"/>
          <w:lang w:val="en-GB"/>
        </w:rPr>
        <w:t>并</w:t>
      </w:r>
      <w:r w:rsidRPr="00E428D2">
        <w:rPr>
          <w:szCs w:val="21"/>
          <w:lang w:val="en-GB"/>
        </w:rPr>
        <w:t>在宣言中</w:t>
      </w:r>
      <w:r w:rsidRPr="00E428D2">
        <w:rPr>
          <w:rFonts w:hint="eastAsia"/>
          <w:szCs w:val="21"/>
          <w:lang w:val="en-GB"/>
        </w:rPr>
        <w:t>使用人权原则，如歧视和发展权</w:t>
      </w:r>
      <w:r w:rsidRPr="00E428D2">
        <w:rPr>
          <w:szCs w:val="21"/>
          <w:lang w:val="en-GB"/>
        </w:rPr>
        <w:t>的概念</w:t>
      </w:r>
      <w:r w:rsidRPr="00E428D2">
        <w:rPr>
          <w:rFonts w:hint="eastAsia"/>
          <w:szCs w:val="21"/>
          <w:lang w:val="en-GB"/>
        </w:rPr>
        <w:t>。</w:t>
      </w:r>
    </w:p>
    <w:p w:rsidR="00E428D2" w:rsidRPr="00E428D2" w:rsidRDefault="00E428D2" w:rsidP="00E428D2">
      <w:pPr>
        <w:pStyle w:val="SingleTxt"/>
        <w:rPr>
          <w:szCs w:val="21"/>
          <w:lang w:val="en-GB"/>
        </w:rPr>
      </w:pPr>
      <w:r w:rsidRPr="00E428D2">
        <w:rPr>
          <w:rFonts w:hint="eastAsia"/>
          <w:szCs w:val="21"/>
          <w:lang w:val="en-GB"/>
        </w:rPr>
        <w:t>44</w:t>
      </w:r>
      <w:r w:rsidR="00560639">
        <w:rPr>
          <w:rFonts w:hint="eastAsia"/>
          <w:szCs w:val="21"/>
          <w:lang w:val="en-GB"/>
        </w:rPr>
        <w:t xml:space="preserve">.  </w:t>
      </w:r>
      <w:r w:rsidRPr="00E428D2">
        <w:rPr>
          <w:szCs w:val="21"/>
          <w:lang w:val="en-GB"/>
        </w:rPr>
        <w:t>几个非政府组织</w:t>
      </w:r>
      <w:r w:rsidRPr="00E428D2">
        <w:rPr>
          <w:rFonts w:hint="eastAsia"/>
          <w:szCs w:val="21"/>
          <w:lang w:val="en-GB"/>
        </w:rPr>
        <w:t>，</w:t>
      </w:r>
      <w:r w:rsidRPr="00E428D2">
        <w:rPr>
          <w:szCs w:val="21"/>
          <w:lang w:val="en-GB"/>
        </w:rPr>
        <w:t>包括农民和农村地区其他劳动者代表表示对第</w:t>
      </w:r>
      <w:r w:rsidRPr="00E428D2">
        <w:rPr>
          <w:rFonts w:hint="eastAsia"/>
          <w:szCs w:val="21"/>
          <w:lang w:val="en-GB"/>
        </w:rPr>
        <w:t>1</w:t>
      </w:r>
      <w:r w:rsidRPr="00E428D2">
        <w:rPr>
          <w:rFonts w:hint="eastAsia"/>
          <w:szCs w:val="21"/>
          <w:lang w:val="en-GB"/>
        </w:rPr>
        <w:t>至</w:t>
      </w:r>
      <w:r w:rsidRPr="00E428D2">
        <w:rPr>
          <w:rFonts w:hint="eastAsia"/>
          <w:szCs w:val="21"/>
          <w:lang w:val="en-GB"/>
        </w:rPr>
        <w:t>6</w:t>
      </w:r>
      <w:r w:rsidRPr="00E428D2">
        <w:rPr>
          <w:rFonts w:hint="eastAsia"/>
          <w:szCs w:val="21"/>
          <w:lang w:val="en-GB"/>
        </w:rPr>
        <w:t>条的</w:t>
      </w:r>
      <w:r w:rsidRPr="00E428D2">
        <w:rPr>
          <w:szCs w:val="21"/>
          <w:lang w:val="en-GB"/>
        </w:rPr>
        <w:t>总体</w:t>
      </w:r>
      <w:r w:rsidRPr="00E428D2">
        <w:rPr>
          <w:rFonts w:hint="eastAsia"/>
          <w:szCs w:val="21"/>
          <w:lang w:val="en-GB"/>
        </w:rPr>
        <w:t>支持。他们</w:t>
      </w:r>
      <w:r w:rsidRPr="00E428D2">
        <w:rPr>
          <w:szCs w:val="21"/>
          <w:lang w:val="en-GB"/>
        </w:rPr>
        <w:t>欢迎</w:t>
      </w:r>
      <w:r w:rsidRPr="00E428D2">
        <w:rPr>
          <w:rFonts w:hint="eastAsia"/>
          <w:szCs w:val="21"/>
          <w:lang w:val="en-GB"/>
        </w:rPr>
        <w:t>宣言草案对“农民”</w:t>
      </w:r>
      <w:r w:rsidRPr="00E428D2">
        <w:rPr>
          <w:szCs w:val="21"/>
          <w:lang w:val="en-GB"/>
        </w:rPr>
        <w:t>的包容性</w:t>
      </w:r>
      <w:r w:rsidRPr="00E428D2">
        <w:rPr>
          <w:rFonts w:hint="eastAsia"/>
          <w:szCs w:val="21"/>
          <w:lang w:val="en-GB"/>
        </w:rPr>
        <w:t>定义</w:t>
      </w:r>
      <w:r w:rsidRPr="00E428D2">
        <w:rPr>
          <w:szCs w:val="21"/>
          <w:lang w:val="en-GB"/>
        </w:rPr>
        <w:t>和</w:t>
      </w:r>
      <w:r w:rsidRPr="00E428D2">
        <w:rPr>
          <w:rFonts w:hint="eastAsia"/>
          <w:szCs w:val="21"/>
          <w:lang w:val="en-GB"/>
        </w:rPr>
        <w:t>对农民身份</w:t>
      </w:r>
      <w:r w:rsidRPr="00E428D2">
        <w:rPr>
          <w:szCs w:val="21"/>
          <w:lang w:val="en-GB"/>
        </w:rPr>
        <w:t>的</w:t>
      </w:r>
      <w:r w:rsidRPr="00E428D2">
        <w:rPr>
          <w:rFonts w:hint="eastAsia"/>
          <w:szCs w:val="21"/>
          <w:lang w:val="en-GB"/>
        </w:rPr>
        <w:t>确认。他们建议在定义中加入农民与土地的具体关系，即农民</w:t>
      </w:r>
      <w:r w:rsidRPr="00E428D2">
        <w:rPr>
          <w:szCs w:val="21"/>
          <w:lang w:val="en-GB"/>
        </w:rPr>
        <w:t>主要不是</w:t>
      </w:r>
      <w:r w:rsidRPr="00E428D2">
        <w:rPr>
          <w:rFonts w:hint="eastAsia"/>
          <w:szCs w:val="21"/>
          <w:lang w:val="en-GB"/>
        </w:rPr>
        <w:t>为了获利和积累，而是为了</w:t>
      </w:r>
      <w:r w:rsidRPr="00E428D2">
        <w:rPr>
          <w:szCs w:val="21"/>
          <w:lang w:val="en-GB"/>
        </w:rPr>
        <w:t>生存和家庭的延续</w:t>
      </w:r>
      <w:r w:rsidRPr="00E428D2">
        <w:rPr>
          <w:rFonts w:hint="eastAsia"/>
          <w:szCs w:val="21"/>
          <w:lang w:val="en-GB"/>
        </w:rPr>
        <w:t>。他们坚称倾向于使用“农民农业”而非“小规模农业”</w:t>
      </w:r>
      <w:r w:rsidRPr="00E428D2">
        <w:rPr>
          <w:szCs w:val="21"/>
          <w:lang w:val="en-GB"/>
        </w:rPr>
        <w:t>的概念</w:t>
      </w:r>
      <w:r w:rsidRPr="00E428D2">
        <w:rPr>
          <w:rFonts w:hint="eastAsia"/>
          <w:szCs w:val="21"/>
          <w:lang w:val="en-GB"/>
        </w:rPr>
        <w:t>。他们欢迎在草案中加入“食物主权”的概念，并建议将其与自然资源主权区分，因为这是两个不同的问题。他们还强烈支持关于农村妇女权利的新增第</w:t>
      </w:r>
      <w:r w:rsidRPr="00E428D2">
        <w:rPr>
          <w:rFonts w:hint="eastAsia"/>
          <w:szCs w:val="21"/>
          <w:lang w:val="en-GB"/>
        </w:rPr>
        <w:t>6</w:t>
      </w:r>
      <w:r w:rsidRPr="00E428D2">
        <w:rPr>
          <w:rFonts w:hint="eastAsia"/>
          <w:szCs w:val="21"/>
          <w:lang w:val="en-GB"/>
        </w:rPr>
        <w:t>条，因为在农村地区妇女受到的歧视最严重。</w:t>
      </w:r>
    </w:p>
    <w:p w:rsidR="00E428D2" w:rsidRPr="00E428D2" w:rsidRDefault="00E428D2" w:rsidP="00E428D2">
      <w:pPr>
        <w:pStyle w:val="SingleTxt"/>
        <w:rPr>
          <w:szCs w:val="21"/>
          <w:lang w:val="en-GB"/>
        </w:rPr>
      </w:pPr>
      <w:r w:rsidRPr="00E428D2">
        <w:rPr>
          <w:rFonts w:hint="eastAsia"/>
          <w:szCs w:val="21"/>
          <w:lang w:val="en-GB"/>
        </w:rPr>
        <w:t>45</w:t>
      </w:r>
      <w:r w:rsidR="00560639">
        <w:rPr>
          <w:rFonts w:hint="eastAsia"/>
          <w:szCs w:val="21"/>
          <w:lang w:val="en-GB"/>
        </w:rPr>
        <w:t xml:space="preserve">.  </w:t>
      </w:r>
      <w:r w:rsidRPr="00E428D2">
        <w:rPr>
          <w:rFonts w:hint="eastAsia"/>
          <w:szCs w:val="21"/>
          <w:lang w:val="en-GB"/>
        </w:rPr>
        <w:t>主席兼报告员介绍了第</w:t>
      </w:r>
      <w:r w:rsidRPr="00E428D2">
        <w:rPr>
          <w:rFonts w:hint="eastAsia"/>
          <w:szCs w:val="21"/>
          <w:lang w:val="en-GB"/>
        </w:rPr>
        <w:t>7</w:t>
      </w:r>
      <w:r w:rsidRPr="00E428D2">
        <w:rPr>
          <w:rFonts w:hint="eastAsia"/>
          <w:szCs w:val="21"/>
          <w:lang w:val="en-GB"/>
        </w:rPr>
        <w:t>至</w:t>
      </w:r>
      <w:r w:rsidRPr="00E428D2">
        <w:rPr>
          <w:rFonts w:hint="eastAsia"/>
          <w:szCs w:val="21"/>
          <w:lang w:val="en-GB"/>
        </w:rPr>
        <w:t>14</w:t>
      </w:r>
      <w:r w:rsidRPr="00E428D2">
        <w:rPr>
          <w:rFonts w:hint="eastAsia"/>
          <w:szCs w:val="21"/>
          <w:lang w:val="en-GB"/>
        </w:rPr>
        <w:t>条，说明每一条的背景，请</w:t>
      </w:r>
      <w:r w:rsidRPr="00E428D2">
        <w:rPr>
          <w:szCs w:val="21"/>
          <w:lang w:val="en-GB"/>
        </w:rPr>
        <w:t>各国和</w:t>
      </w:r>
      <w:r w:rsidRPr="00E428D2">
        <w:rPr>
          <w:rFonts w:hint="eastAsia"/>
          <w:szCs w:val="21"/>
          <w:lang w:val="en-GB"/>
        </w:rPr>
        <w:t>民间社会</w:t>
      </w:r>
      <w:r w:rsidRPr="00E428D2">
        <w:rPr>
          <w:szCs w:val="21"/>
          <w:lang w:val="en-GB"/>
        </w:rPr>
        <w:t>代表</w:t>
      </w:r>
      <w:r w:rsidRPr="00E428D2">
        <w:rPr>
          <w:rFonts w:hint="eastAsia"/>
          <w:szCs w:val="21"/>
          <w:lang w:val="en-GB"/>
        </w:rPr>
        <w:t>及其他与会者发表意见。</w:t>
      </w:r>
    </w:p>
    <w:p w:rsidR="00E428D2" w:rsidRPr="00E428D2" w:rsidRDefault="00E428D2" w:rsidP="00E428D2">
      <w:pPr>
        <w:pStyle w:val="SingleTxt"/>
        <w:rPr>
          <w:szCs w:val="21"/>
          <w:lang w:val="en-GB"/>
        </w:rPr>
      </w:pPr>
      <w:r w:rsidRPr="00E428D2">
        <w:rPr>
          <w:rFonts w:hint="eastAsia"/>
          <w:szCs w:val="21"/>
          <w:lang w:val="en-GB"/>
        </w:rPr>
        <w:t>46</w:t>
      </w:r>
      <w:r w:rsidR="00560639">
        <w:rPr>
          <w:rFonts w:hint="eastAsia"/>
          <w:szCs w:val="21"/>
          <w:lang w:val="en-GB"/>
        </w:rPr>
        <w:t xml:space="preserve">.  </w:t>
      </w:r>
      <w:r w:rsidRPr="00E428D2">
        <w:rPr>
          <w:szCs w:val="21"/>
          <w:lang w:val="en-GB"/>
        </w:rPr>
        <w:t>一个非政府组织询问</w:t>
      </w:r>
      <w:r w:rsidRPr="00E428D2">
        <w:rPr>
          <w:rFonts w:hint="eastAsia"/>
          <w:szCs w:val="21"/>
          <w:lang w:val="en-GB"/>
        </w:rPr>
        <w:t>，</w:t>
      </w:r>
      <w:r w:rsidRPr="00E428D2">
        <w:rPr>
          <w:szCs w:val="21"/>
          <w:lang w:val="en-GB"/>
        </w:rPr>
        <w:t>为什么</w:t>
      </w:r>
      <w:r w:rsidRPr="00E428D2">
        <w:rPr>
          <w:rFonts w:hint="eastAsia"/>
          <w:szCs w:val="21"/>
          <w:lang w:val="en-GB"/>
        </w:rPr>
        <w:t>用“</w:t>
      </w:r>
      <w:r w:rsidRPr="00E428D2">
        <w:rPr>
          <w:rFonts w:hint="eastAsia"/>
          <w:szCs w:val="21"/>
          <w:lang w:val="en-GB"/>
        </w:rPr>
        <w:t>liberty</w:t>
      </w:r>
      <w:r w:rsidRPr="00E428D2">
        <w:rPr>
          <w:rFonts w:hint="eastAsia"/>
          <w:szCs w:val="21"/>
          <w:lang w:val="en-GB"/>
        </w:rPr>
        <w:t>”</w:t>
      </w:r>
      <w:r w:rsidRPr="00E428D2">
        <w:rPr>
          <w:rFonts w:hint="eastAsia"/>
          <w:szCs w:val="21"/>
          <w:lang w:val="en-GB"/>
        </w:rPr>
        <w:t>(</w:t>
      </w:r>
      <w:r w:rsidRPr="00E428D2">
        <w:rPr>
          <w:rFonts w:hint="eastAsia"/>
          <w:szCs w:val="21"/>
          <w:lang w:val="en-GB"/>
        </w:rPr>
        <w:t>“自由”</w:t>
      </w:r>
      <w:r w:rsidRPr="00E428D2">
        <w:rPr>
          <w:rFonts w:hint="eastAsia"/>
          <w:szCs w:val="21"/>
          <w:lang w:val="en-GB"/>
        </w:rPr>
        <w:t>)</w:t>
      </w:r>
      <w:r w:rsidRPr="00E428D2">
        <w:rPr>
          <w:rFonts w:hint="eastAsia"/>
          <w:szCs w:val="21"/>
          <w:lang w:val="en-GB"/>
        </w:rPr>
        <w:t>一词，而不用“</w:t>
      </w:r>
      <w:r w:rsidRPr="00E428D2">
        <w:rPr>
          <w:rFonts w:hint="eastAsia"/>
          <w:szCs w:val="21"/>
          <w:lang w:val="en-GB"/>
        </w:rPr>
        <w:t>freedom</w:t>
      </w:r>
      <w:r w:rsidRPr="00E428D2">
        <w:rPr>
          <w:rFonts w:hint="eastAsia"/>
          <w:szCs w:val="21"/>
          <w:lang w:val="en-GB"/>
        </w:rPr>
        <w:t>”</w:t>
      </w:r>
      <w:r w:rsidRPr="00E428D2">
        <w:rPr>
          <w:rFonts w:hint="eastAsia"/>
          <w:szCs w:val="21"/>
          <w:lang w:val="en-GB"/>
        </w:rPr>
        <w:t>(</w:t>
      </w:r>
      <w:r w:rsidRPr="00E428D2">
        <w:rPr>
          <w:rFonts w:hint="eastAsia"/>
          <w:szCs w:val="21"/>
          <w:lang w:val="en-GB"/>
        </w:rPr>
        <w:t>“自由”</w:t>
      </w:r>
      <w:r w:rsidRPr="00E428D2">
        <w:rPr>
          <w:rFonts w:hint="eastAsia"/>
          <w:szCs w:val="21"/>
          <w:lang w:val="en-GB"/>
        </w:rPr>
        <w:t>)</w:t>
      </w:r>
      <w:r w:rsidRPr="00E428D2">
        <w:rPr>
          <w:rFonts w:hint="eastAsia"/>
          <w:szCs w:val="21"/>
          <w:lang w:val="en-GB"/>
        </w:rPr>
        <w:t>；另一个非政府组织指出，各国必须建立有效机制，预防对生命权的侵害。还有一个代表团指出，第</w:t>
      </w:r>
      <w:r w:rsidRPr="00E428D2">
        <w:rPr>
          <w:rFonts w:hint="eastAsia"/>
          <w:szCs w:val="21"/>
          <w:lang w:val="en-GB"/>
        </w:rPr>
        <w:t>7</w:t>
      </w:r>
      <w:r w:rsidRPr="00E428D2">
        <w:rPr>
          <w:rFonts w:hint="eastAsia"/>
          <w:szCs w:val="21"/>
          <w:lang w:val="en-GB"/>
        </w:rPr>
        <w:t>条应在领土统一的背景下理解，认为不能以适用当地习俗为由违反国内和国际法律。</w:t>
      </w:r>
    </w:p>
    <w:p w:rsidR="00E428D2" w:rsidRPr="00E428D2" w:rsidRDefault="00E428D2" w:rsidP="00E428D2">
      <w:pPr>
        <w:pStyle w:val="SingleTxt"/>
        <w:rPr>
          <w:szCs w:val="21"/>
          <w:lang w:val="en-GB"/>
        </w:rPr>
      </w:pPr>
      <w:r w:rsidRPr="00E428D2">
        <w:rPr>
          <w:rFonts w:hint="eastAsia"/>
          <w:szCs w:val="21"/>
          <w:lang w:val="en-GB"/>
        </w:rPr>
        <w:t>47</w:t>
      </w:r>
      <w:r w:rsidR="00560639">
        <w:rPr>
          <w:rFonts w:hint="eastAsia"/>
          <w:szCs w:val="21"/>
          <w:lang w:val="en-GB"/>
        </w:rPr>
        <w:t xml:space="preserve">.  </w:t>
      </w:r>
      <w:r w:rsidRPr="00E428D2">
        <w:rPr>
          <w:szCs w:val="21"/>
          <w:lang w:val="en-GB"/>
        </w:rPr>
        <w:t>与会者强调第</w:t>
      </w:r>
      <w:r w:rsidRPr="00E428D2">
        <w:rPr>
          <w:rFonts w:hint="eastAsia"/>
          <w:szCs w:val="21"/>
          <w:lang w:val="en-GB"/>
        </w:rPr>
        <w:t>9</w:t>
      </w:r>
      <w:r w:rsidRPr="00E428D2">
        <w:rPr>
          <w:rFonts w:hint="eastAsia"/>
          <w:szCs w:val="21"/>
          <w:lang w:val="en-GB"/>
        </w:rPr>
        <w:t>条没有明确界定流动性农民的迁徙自由。有些与会者强调，各国应作出更多努力促进跨境流动，方便自由放牧，并提供适当的保障措施。一名与会者建议在宣言中纳入集体救济机制。与会者还强调为农村地区的妇女提供诉诸司法的机会和机制。</w:t>
      </w:r>
    </w:p>
    <w:p w:rsidR="00E428D2" w:rsidRPr="00E428D2" w:rsidRDefault="00E428D2" w:rsidP="00E428D2">
      <w:pPr>
        <w:pStyle w:val="SingleTxt"/>
        <w:rPr>
          <w:szCs w:val="21"/>
          <w:lang w:val="en-GB"/>
        </w:rPr>
      </w:pPr>
      <w:r w:rsidRPr="00E428D2">
        <w:rPr>
          <w:rFonts w:hint="eastAsia"/>
          <w:szCs w:val="21"/>
          <w:lang w:val="en-GB"/>
        </w:rPr>
        <w:t>48</w:t>
      </w:r>
      <w:r w:rsidR="00560639">
        <w:rPr>
          <w:rFonts w:hint="eastAsia"/>
          <w:szCs w:val="21"/>
          <w:lang w:val="en-GB"/>
        </w:rPr>
        <w:t xml:space="preserve">.  </w:t>
      </w:r>
      <w:r w:rsidRPr="00E428D2">
        <w:rPr>
          <w:szCs w:val="21"/>
          <w:lang w:val="en-GB"/>
        </w:rPr>
        <w:t>有几个非政府组织</w:t>
      </w:r>
      <w:r w:rsidRPr="00E428D2">
        <w:rPr>
          <w:rFonts w:hint="eastAsia"/>
          <w:szCs w:val="21"/>
          <w:lang w:val="en-GB"/>
        </w:rPr>
        <w:t>，</w:t>
      </w:r>
      <w:r w:rsidRPr="00E428D2">
        <w:rPr>
          <w:szCs w:val="21"/>
          <w:lang w:val="en-GB"/>
        </w:rPr>
        <w:t>包括农民和农村地区其他劳动者的代表</w:t>
      </w:r>
      <w:r w:rsidRPr="00E428D2">
        <w:rPr>
          <w:rFonts w:hint="eastAsia"/>
          <w:szCs w:val="21"/>
          <w:lang w:val="en-GB"/>
        </w:rPr>
        <w:t>，</w:t>
      </w:r>
      <w:r w:rsidRPr="00E428D2">
        <w:rPr>
          <w:szCs w:val="21"/>
          <w:lang w:val="en-GB"/>
        </w:rPr>
        <w:t>欢迎新草案关于公民权和政治权</w:t>
      </w:r>
      <w:r w:rsidRPr="00E428D2">
        <w:rPr>
          <w:rFonts w:hint="eastAsia"/>
          <w:szCs w:val="21"/>
          <w:lang w:val="en-GB"/>
        </w:rPr>
        <w:t>的条款。这些权利已被确认为人权，但他们认为需要将其纳入宣言以使其更加显著并适合农民的具体需要和现实。他们强调，农民和农村地区的其他劳动者在公民权和政治权方面遭受各种歧视，尤其是在结社、思想、见解和表达自由方面，并强调他们时常被剥夺诉诸司法的权利。他们坚称长期存在着侵害农民领袖人权的事件，还坚称他们的生命权时常被侵害。</w:t>
      </w:r>
    </w:p>
    <w:p w:rsidR="00E428D2" w:rsidRPr="00E428D2" w:rsidRDefault="00E428D2" w:rsidP="00E428D2">
      <w:pPr>
        <w:pStyle w:val="SingleTxt"/>
        <w:rPr>
          <w:szCs w:val="21"/>
          <w:lang w:val="en-GB"/>
        </w:rPr>
      </w:pPr>
      <w:r w:rsidRPr="00E428D2">
        <w:rPr>
          <w:rFonts w:hint="eastAsia"/>
          <w:szCs w:val="21"/>
          <w:lang w:val="en-GB"/>
        </w:rPr>
        <w:t>49</w:t>
      </w:r>
      <w:r w:rsidR="00560639">
        <w:rPr>
          <w:rFonts w:hint="eastAsia"/>
          <w:szCs w:val="21"/>
          <w:lang w:val="en-GB"/>
        </w:rPr>
        <w:t xml:space="preserve">.  </w:t>
      </w:r>
      <w:r w:rsidRPr="00E428D2">
        <w:rPr>
          <w:szCs w:val="21"/>
          <w:lang w:val="en-GB"/>
        </w:rPr>
        <w:t>有些与会者强调在宣言草案第</w:t>
      </w:r>
      <w:r w:rsidRPr="00E428D2">
        <w:rPr>
          <w:rFonts w:hint="eastAsia"/>
          <w:szCs w:val="21"/>
          <w:lang w:val="en-GB"/>
        </w:rPr>
        <w:t>12</w:t>
      </w:r>
      <w:r w:rsidRPr="00E428D2">
        <w:rPr>
          <w:rFonts w:hint="eastAsia"/>
          <w:szCs w:val="21"/>
          <w:lang w:val="en-GB"/>
        </w:rPr>
        <w:t>条下，应给予农民参与制定影响农民和农村地区其他劳动者的政府政策和项目的权利。他们认为，这样会便于农民和农村地区其他劳动者获取信息和进入市场。一名与会者强调，农民和农村地区其他劳动者无法参与政治，建议让各国确保农民参与决策的比例至少保持在</w:t>
      </w:r>
      <w:r w:rsidRPr="00E428D2">
        <w:rPr>
          <w:rFonts w:hint="eastAsia"/>
          <w:szCs w:val="21"/>
          <w:lang w:val="en-GB"/>
        </w:rPr>
        <w:t>50%</w:t>
      </w:r>
      <w:r w:rsidRPr="00E428D2">
        <w:rPr>
          <w:rFonts w:hint="eastAsia"/>
          <w:szCs w:val="21"/>
          <w:lang w:val="en-GB"/>
        </w:rPr>
        <w:t>。</w:t>
      </w:r>
    </w:p>
    <w:p w:rsidR="00E428D2" w:rsidRPr="00E428D2" w:rsidRDefault="00E428D2" w:rsidP="00E428D2">
      <w:pPr>
        <w:pStyle w:val="SingleTxt"/>
        <w:rPr>
          <w:szCs w:val="21"/>
          <w:lang w:val="en-GB"/>
        </w:rPr>
      </w:pPr>
      <w:r w:rsidRPr="00E428D2">
        <w:rPr>
          <w:rFonts w:hint="eastAsia"/>
          <w:szCs w:val="21"/>
          <w:lang w:val="en-GB"/>
        </w:rPr>
        <w:t>50</w:t>
      </w:r>
      <w:r w:rsidR="00560639">
        <w:rPr>
          <w:rFonts w:hint="eastAsia"/>
          <w:szCs w:val="21"/>
          <w:lang w:val="en-GB"/>
        </w:rPr>
        <w:t xml:space="preserve">.  </w:t>
      </w:r>
      <w:r w:rsidRPr="00E428D2">
        <w:rPr>
          <w:rFonts w:hint="eastAsia"/>
          <w:szCs w:val="21"/>
          <w:lang w:val="en-GB"/>
        </w:rPr>
        <w:t>一名与会者指出，第</w:t>
      </w:r>
      <w:r w:rsidRPr="00E428D2">
        <w:rPr>
          <w:rFonts w:hint="eastAsia"/>
          <w:szCs w:val="21"/>
          <w:lang w:val="en-GB"/>
        </w:rPr>
        <w:t>13</w:t>
      </w:r>
      <w:r w:rsidRPr="00E428D2">
        <w:rPr>
          <w:rFonts w:hint="eastAsia"/>
          <w:szCs w:val="21"/>
          <w:lang w:val="en-GB"/>
        </w:rPr>
        <w:t>条太过详细且不切实际，要求及时提供详细信息，说明采购者有哪些途径销售所购农产品。</w:t>
      </w:r>
    </w:p>
    <w:p w:rsidR="00E428D2" w:rsidRPr="00E428D2" w:rsidRDefault="00E428D2" w:rsidP="00E428D2">
      <w:pPr>
        <w:pStyle w:val="SingleTxt"/>
        <w:rPr>
          <w:szCs w:val="21"/>
          <w:lang w:val="en-GB"/>
        </w:rPr>
      </w:pPr>
      <w:r w:rsidRPr="00E428D2">
        <w:rPr>
          <w:rFonts w:hint="eastAsia"/>
          <w:szCs w:val="21"/>
          <w:lang w:val="en-GB"/>
        </w:rPr>
        <w:t>51</w:t>
      </w:r>
      <w:r w:rsidR="00560639">
        <w:rPr>
          <w:rFonts w:hint="eastAsia"/>
          <w:szCs w:val="21"/>
          <w:lang w:val="en-GB"/>
        </w:rPr>
        <w:t xml:space="preserve">.  </w:t>
      </w:r>
      <w:r w:rsidRPr="00E428D2">
        <w:rPr>
          <w:szCs w:val="21"/>
          <w:lang w:val="en-GB"/>
        </w:rPr>
        <w:t>一些与会者对</w:t>
      </w:r>
      <w:r w:rsidRPr="00E428D2">
        <w:rPr>
          <w:rFonts w:hint="eastAsia"/>
          <w:szCs w:val="21"/>
          <w:lang w:val="en-GB"/>
        </w:rPr>
        <w:t>第</w:t>
      </w:r>
      <w:r w:rsidRPr="00E428D2">
        <w:rPr>
          <w:rFonts w:hint="eastAsia"/>
          <w:szCs w:val="21"/>
          <w:lang w:val="en-GB"/>
        </w:rPr>
        <w:t>14</w:t>
      </w:r>
      <w:r w:rsidRPr="00E428D2">
        <w:rPr>
          <w:rFonts w:hint="eastAsia"/>
          <w:szCs w:val="21"/>
          <w:lang w:val="en-GB"/>
        </w:rPr>
        <w:t>条提出关切，强调其措辞应更加接近商定的国际人权措辞。一些与会者还指出，政府需要为人权受到侵害的农民和农村地区其他劳动者出台赔偿政策。</w:t>
      </w:r>
    </w:p>
    <w:p w:rsidR="00E428D2" w:rsidRPr="00E428D2" w:rsidRDefault="00E428D2" w:rsidP="00E428D2">
      <w:pPr>
        <w:pStyle w:val="SingleTxt"/>
        <w:rPr>
          <w:szCs w:val="21"/>
          <w:lang w:val="en-GB"/>
        </w:rPr>
      </w:pPr>
      <w:r w:rsidRPr="00E428D2">
        <w:rPr>
          <w:rFonts w:hint="eastAsia"/>
          <w:szCs w:val="21"/>
          <w:lang w:val="en-GB"/>
        </w:rPr>
        <w:t>52</w:t>
      </w:r>
      <w:r w:rsidR="00560639">
        <w:rPr>
          <w:rFonts w:hint="eastAsia"/>
          <w:szCs w:val="21"/>
          <w:lang w:val="en-GB"/>
        </w:rPr>
        <w:t xml:space="preserve">.  </w:t>
      </w:r>
      <w:r w:rsidRPr="00E428D2">
        <w:rPr>
          <w:rFonts w:hint="eastAsia"/>
          <w:szCs w:val="21"/>
          <w:lang w:val="en-GB"/>
        </w:rPr>
        <w:t>副主席介绍了第</w:t>
      </w:r>
      <w:r w:rsidRPr="00E428D2">
        <w:rPr>
          <w:rFonts w:hint="eastAsia"/>
          <w:szCs w:val="21"/>
          <w:lang w:val="en-GB"/>
        </w:rPr>
        <w:t>15</w:t>
      </w:r>
      <w:r w:rsidRPr="00E428D2">
        <w:rPr>
          <w:rFonts w:hint="eastAsia"/>
          <w:szCs w:val="21"/>
          <w:lang w:val="en-GB"/>
        </w:rPr>
        <w:t>至</w:t>
      </w:r>
      <w:r w:rsidRPr="00E428D2">
        <w:rPr>
          <w:rFonts w:hint="eastAsia"/>
          <w:szCs w:val="21"/>
          <w:lang w:val="en-GB"/>
        </w:rPr>
        <w:t>18</w:t>
      </w:r>
      <w:r w:rsidRPr="00E428D2">
        <w:rPr>
          <w:rFonts w:hint="eastAsia"/>
          <w:szCs w:val="21"/>
          <w:lang w:val="en-GB"/>
        </w:rPr>
        <w:t>条，说明了每一条的背景，请</w:t>
      </w:r>
      <w:r w:rsidRPr="00E428D2">
        <w:rPr>
          <w:szCs w:val="21"/>
          <w:lang w:val="en-GB"/>
        </w:rPr>
        <w:t>各国和</w:t>
      </w:r>
      <w:r w:rsidRPr="00E428D2">
        <w:rPr>
          <w:rFonts w:hint="eastAsia"/>
          <w:szCs w:val="21"/>
          <w:lang w:val="en-GB"/>
        </w:rPr>
        <w:t>民间社会</w:t>
      </w:r>
      <w:r w:rsidRPr="00E428D2">
        <w:rPr>
          <w:szCs w:val="21"/>
          <w:lang w:val="en-GB"/>
        </w:rPr>
        <w:t>代表</w:t>
      </w:r>
      <w:r w:rsidRPr="00E428D2">
        <w:rPr>
          <w:rFonts w:hint="eastAsia"/>
          <w:szCs w:val="21"/>
          <w:lang w:val="en-GB"/>
        </w:rPr>
        <w:t>及其他与会者发表意见。</w:t>
      </w:r>
    </w:p>
    <w:p w:rsidR="00E428D2" w:rsidRPr="00E428D2" w:rsidRDefault="00E428D2" w:rsidP="00E428D2">
      <w:pPr>
        <w:pStyle w:val="SingleTxt"/>
        <w:rPr>
          <w:szCs w:val="21"/>
          <w:lang w:val="en-GB"/>
        </w:rPr>
      </w:pPr>
      <w:r w:rsidRPr="00E428D2">
        <w:rPr>
          <w:rFonts w:hint="eastAsia"/>
          <w:szCs w:val="21"/>
          <w:lang w:val="en-GB"/>
        </w:rPr>
        <w:t>53</w:t>
      </w:r>
      <w:r w:rsidR="00560639">
        <w:rPr>
          <w:rFonts w:hint="eastAsia"/>
          <w:szCs w:val="21"/>
          <w:lang w:val="en-GB"/>
        </w:rPr>
        <w:t xml:space="preserve">.  </w:t>
      </w:r>
      <w:r w:rsidRPr="00E428D2">
        <w:rPr>
          <w:szCs w:val="21"/>
          <w:lang w:val="en-GB"/>
        </w:rPr>
        <w:t>主席</w:t>
      </w:r>
      <w:r w:rsidRPr="00E428D2">
        <w:rPr>
          <w:rFonts w:hint="eastAsia"/>
          <w:szCs w:val="21"/>
          <w:lang w:val="en-GB"/>
        </w:rPr>
        <w:t>兼</w:t>
      </w:r>
      <w:r w:rsidRPr="00E428D2">
        <w:rPr>
          <w:szCs w:val="21"/>
          <w:lang w:val="en-GB"/>
        </w:rPr>
        <w:t>报告员说工作组对宣言草案</w:t>
      </w:r>
      <w:r w:rsidRPr="00E428D2">
        <w:rPr>
          <w:rFonts w:hint="eastAsia"/>
          <w:szCs w:val="21"/>
          <w:lang w:val="en-GB"/>
        </w:rPr>
        <w:t>持“肯定意见”，一些代表团对此表示关切，认为这样描述讨论是不准确的。他们还质疑草案中所提新权利的法律基础。他们要求对第二届会议的工作程序作出澄清，并要求副主席说明本届会议预期成果是什么。副主席回答了这些关切，指出第二届会议的目标是分享观点和信息，会议期间不对案文进行逐行审读。有些与会者表示，他们将目前的程序看成是对宣言草案的一读。有一个代表团指出，它希望得到更多信息以理解第</w:t>
      </w:r>
      <w:r w:rsidRPr="00E428D2">
        <w:rPr>
          <w:rFonts w:hint="eastAsia"/>
          <w:szCs w:val="21"/>
          <w:lang w:val="en-GB"/>
        </w:rPr>
        <w:t>15</w:t>
      </w:r>
      <w:r w:rsidRPr="00E428D2">
        <w:rPr>
          <w:rFonts w:hint="eastAsia"/>
          <w:szCs w:val="21"/>
          <w:lang w:val="en-GB"/>
        </w:rPr>
        <w:t>条“创造有利环境”的表述及国家的相关义务。有一个代表团指出，它需要就第</w:t>
      </w:r>
      <w:r w:rsidRPr="00E428D2">
        <w:rPr>
          <w:rFonts w:hint="eastAsia"/>
          <w:szCs w:val="21"/>
          <w:lang w:val="en-GB"/>
        </w:rPr>
        <w:t>15</w:t>
      </w:r>
      <w:r w:rsidRPr="00E428D2">
        <w:rPr>
          <w:rFonts w:hint="eastAsia"/>
          <w:szCs w:val="21"/>
          <w:lang w:val="en-GB"/>
        </w:rPr>
        <w:t>、</w:t>
      </w:r>
      <w:r w:rsidRPr="00E428D2">
        <w:rPr>
          <w:rFonts w:hint="eastAsia"/>
          <w:szCs w:val="21"/>
          <w:lang w:val="en-GB"/>
        </w:rPr>
        <w:t>16</w:t>
      </w:r>
      <w:r w:rsidRPr="00E428D2">
        <w:rPr>
          <w:rFonts w:hint="eastAsia"/>
          <w:szCs w:val="21"/>
          <w:lang w:val="en-GB"/>
        </w:rPr>
        <w:t>和</w:t>
      </w:r>
      <w:r w:rsidRPr="00E428D2">
        <w:rPr>
          <w:rFonts w:hint="eastAsia"/>
          <w:szCs w:val="21"/>
          <w:lang w:val="en-GB"/>
        </w:rPr>
        <w:t>18</w:t>
      </w:r>
      <w:r w:rsidRPr="00E428D2">
        <w:rPr>
          <w:rFonts w:hint="eastAsia"/>
          <w:szCs w:val="21"/>
          <w:lang w:val="en-GB"/>
        </w:rPr>
        <w:t>条咨询劳动问题专家，确认人权理事会和国际劳工组织哪家是这种讨论的最佳场合。有一个非政府组织指出其支持第</w:t>
      </w:r>
      <w:r w:rsidRPr="00E428D2">
        <w:rPr>
          <w:rFonts w:hint="eastAsia"/>
          <w:szCs w:val="21"/>
          <w:lang w:val="en-GB"/>
        </w:rPr>
        <w:t>15</w:t>
      </w:r>
      <w:r w:rsidRPr="00E428D2">
        <w:rPr>
          <w:rFonts w:hint="eastAsia"/>
          <w:szCs w:val="21"/>
          <w:lang w:val="en-GB"/>
        </w:rPr>
        <w:t>条，并建议要特别强调在农业部门就业的移徙工人，因为他们经常遭到贩卖和剥削。另一个代表团指出，必须增加提及强制和质役劳动以推动打击剥削。</w:t>
      </w:r>
    </w:p>
    <w:p w:rsidR="00E428D2" w:rsidRPr="00E428D2" w:rsidRDefault="00E428D2" w:rsidP="00E428D2">
      <w:pPr>
        <w:pStyle w:val="SingleTxt"/>
        <w:rPr>
          <w:szCs w:val="21"/>
          <w:lang w:val="en-GB"/>
        </w:rPr>
      </w:pPr>
      <w:r w:rsidRPr="00E428D2">
        <w:rPr>
          <w:rFonts w:hint="eastAsia"/>
          <w:szCs w:val="21"/>
          <w:lang w:val="en-GB"/>
        </w:rPr>
        <w:t>54</w:t>
      </w:r>
      <w:r w:rsidR="00560639">
        <w:rPr>
          <w:rFonts w:hint="eastAsia"/>
          <w:szCs w:val="21"/>
          <w:lang w:val="en-GB"/>
        </w:rPr>
        <w:t xml:space="preserve">.  </w:t>
      </w:r>
      <w:r w:rsidRPr="00E428D2">
        <w:rPr>
          <w:szCs w:val="21"/>
          <w:lang w:val="en-GB"/>
        </w:rPr>
        <w:t>有一个代表团表示</w:t>
      </w:r>
      <w:r w:rsidRPr="00E428D2">
        <w:rPr>
          <w:rFonts w:hint="eastAsia"/>
          <w:szCs w:val="21"/>
          <w:lang w:val="en-GB"/>
        </w:rPr>
        <w:t>，</w:t>
      </w:r>
      <w:r w:rsidRPr="00E428D2">
        <w:rPr>
          <w:szCs w:val="21"/>
          <w:lang w:val="en-GB"/>
        </w:rPr>
        <w:t>需要清楚界定</w:t>
      </w:r>
      <w:r w:rsidRPr="00E428D2">
        <w:rPr>
          <w:rFonts w:hint="eastAsia"/>
          <w:szCs w:val="21"/>
          <w:lang w:val="en-GB"/>
        </w:rPr>
        <w:t>“</w:t>
      </w:r>
      <w:r w:rsidRPr="00E428D2">
        <w:rPr>
          <w:szCs w:val="21"/>
          <w:lang w:val="en-GB"/>
        </w:rPr>
        <w:t>农民</w:t>
      </w:r>
      <w:r w:rsidRPr="00E428D2">
        <w:rPr>
          <w:rFonts w:hint="eastAsia"/>
          <w:szCs w:val="21"/>
          <w:lang w:val="en-GB"/>
        </w:rPr>
        <w:t>”，以便政府根据第</w:t>
      </w:r>
      <w:r w:rsidRPr="00E428D2">
        <w:rPr>
          <w:rFonts w:hint="eastAsia"/>
          <w:szCs w:val="21"/>
          <w:lang w:val="en-GB"/>
        </w:rPr>
        <w:t>16</w:t>
      </w:r>
      <w:r w:rsidRPr="00E428D2">
        <w:rPr>
          <w:rFonts w:hint="eastAsia"/>
          <w:szCs w:val="21"/>
          <w:lang w:val="en-GB"/>
        </w:rPr>
        <w:t>条制定和落实政策。有一名代表认为，第</w:t>
      </w:r>
      <w:r w:rsidRPr="00E428D2">
        <w:rPr>
          <w:rFonts w:hint="eastAsia"/>
          <w:szCs w:val="21"/>
          <w:lang w:val="en-GB"/>
        </w:rPr>
        <w:t>16</w:t>
      </w:r>
      <w:r w:rsidRPr="00E428D2">
        <w:rPr>
          <w:rFonts w:hint="eastAsia"/>
          <w:szCs w:val="21"/>
          <w:lang w:val="en-GB"/>
        </w:rPr>
        <w:t>条可以与关于健康权的其他条款关联起来，并询问是否需要单设条款。有一个非政府组织回答了询问，指出单设一个关于职业安全和健康的条款是合适的，因为农民和农村地区其他劳动者在危害性和危险性最大的环境中工作。</w:t>
      </w:r>
    </w:p>
    <w:p w:rsidR="00E428D2" w:rsidRPr="00E428D2" w:rsidRDefault="00E428D2" w:rsidP="00E428D2">
      <w:pPr>
        <w:pStyle w:val="SingleTxt"/>
        <w:rPr>
          <w:szCs w:val="21"/>
          <w:lang w:val="en-GB"/>
        </w:rPr>
      </w:pPr>
      <w:r w:rsidRPr="00E428D2">
        <w:rPr>
          <w:rFonts w:hint="eastAsia"/>
          <w:szCs w:val="21"/>
          <w:lang w:val="en-GB"/>
        </w:rPr>
        <w:t>55</w:t>
      </w:r>
      <w:r w:rsidR="00560639">
        <w:rPr>
          <w:rFonts w:hint="eastAsia"/>
          <w:szCs w:val="21"/>
          <w:lang w:val="en-GB"/>
        </w:rPr>
        <w:t xml:space="preserve">.  </w:t>
      </w:r>
      <w:r w:rsidRPr="00E428D2">
        <w:rPr>
          <w:szCs w:val="21"/>
          <w:lang w:val="en-GB"/>
        </w:rPr>
        <w:t>有一个代表团指出</w:t>
      </w:r>
      <w:r w:rsidRPr="00E428D2">
        <w:rPr>
          <w:rFonts w:hint="eastAsia"/>
          <w:szCs w:val="21"/>
          <w:lang w:val="en-GB"/>
        </w:rPr>
        <w:t>，</w:t>
      </w:r>
      <w:r w:rsidRPr="00E428D2">
        <w:rPr>
          <w:szCs w:val="21"/>
          <w:lang w:val="en-GB"/>
        </w:rPr>
        <w:t>第</w:t>
      </w:r>
      <w:r w:rsidRPr="00E428D2">
        <w:rPr>
          <w:rFonts w:hint="eastAsia"/>
          <w:szCs w:val="21"/>
          <w:lang w:val="en-GB"/>
        </w:rPr>
        <w:t>17</w:t>
      </w:r>
      <w:r w:rsidRPr="00E428D2">
        <w:rPr>
          <w:rFonts w:hint="eastAsia"/>
          <w:szCs w:val="21"/>
          <w:lang w:val="en-GB"/>
        </w:rPr>
        <w:t>条应增加更明确的性别平等主流化表述。这名代表对定价及其对国家义务的影响提出了关切。有一个非政府组织支持第</w:t>
      </w:r>
      <w:r w:rsidRPr="00E428D2">
        <w:rPr>
          <w:rFonts w:hint="eastAsia"/>
          <w:szCs w:val="21"/>
          <w:lang w:val="en-GB"/>
        </w:rPr>
        <w:t>17</w:t>
      </w:r>
      <w:r w:rsidRPr="00E428D2">
        <w:rPr>
          <w:rFonts w:hint="eastAsia"/>
          <w:szCs w:val="21"/>
          <w:lang w:val="en-GB"/>
        </w:rPr>
        <w:t>条，强调其文本应尽可能纳入有关营养和健康饮食权的内容。一些与会者要求说明和澄清“文化上可接受的食物”这一表述的来源。</w:t>
      </w:r>
    </w:p>
    <w:p w:rsidR="00E428D2" w:rsidRPr="00E428D2" w:rsidRDefault="00E428D2" w:rsidP="00E428D2">
      <w:pPr>
        <w:pStyle w:val="SingleTxt"/>
        <w:rPr>
          <w:szCs w:val="21"/>
          <w:lang w:val="en-GB"/>
        </w:rPr>
      </w:pPr>
      <w:r w:rsidRPr="00E428D2">
        <w:rPr>
          <w:rFonts w:hint="eastAsia"/>
          <w:szCs w:val="21"/>
          <w:lang w:val="en-GB"/>
        </w:rPr>
        <w:t>56</w:t>
      </w:r>
      <w:r w:rsidR="00560639">
        <w:rPr>
          <w:rFonts w:hint="eastAsia"/>
          <w:szCs w:val="21"/>
          <w:lang w:val="en-GB"/>
        </w:rPr>
        <w:t xml:space="preserve">.  </w:t>
      </w:r>
      <w:r w:rsidRPr="00E428D2">
        <w:rPr>
          <w:szCs w:val="21"/>
          <w:lang w:val="en-GB"/>
        </w:rPr>
        <w:t>一些国家对第</w:t>
      </w:r>
      <w:r w:rsidRPr="00E428D2">
        <w:rPr>
          <w:rFonts w:hint="eastAsia"/>
          <w:szCs w:val="21"/>
          <w:lang w:val="en-GB"/>
        </w:rPr>
        <w:t>18</w:t>
      </w:r>
      <w:r w:rsidRPr="00E428D2">
        <w:rPr>
          <w:rFonts w:hint="eastAsia"/>
          <w:szCs w:val="21"/>
          <w:lang w:val="en-GB"/>
        </w:rPr>
        <w:t>条的措辞提出了关切，指出关于市场的建议文本可能暗示着人权委员会越权。另一个代表团还就“基于社区的商业化体系”这一表述提出了关切，并要求对其进行澄清。有两个代表团表示支持第</w:t>
      </w:r>
      <w:r w:rsidRPr="00E428D2">
        <w:rPr>
          <w:rFonts w:hint="eastAsia"/>
          <w:szCs w:val="21"/>
          <w:lang w:val="en-GB"/>
        </w:rPr>
        <w:t>18</w:t>
      </w:r>
      <w:r w:rsidRPr="00E428D2">
        <w:rPr>
          <w:rFonts w:hint="eastAsia"/>
          <w:szCs w:val="21"/>
          <w:lang w:val="en-GB"/>
        </w:rPr>
        <w:t>条，指出农民和农村地区其他劳动者能够以适当价格出售农产品以维持适足生活水准很重要。</w:t>
      </w:r>
    </w:p>
    <w:p w:rsidR="00E428D2" w:rsidRPr="00E428D2" w:rsidRDefault="00E428D2" w:rsidP="00E428D2">
      <w:pPr>
        <w:pStyle w:val="SingleTxt"/>
        <w:rPr>
          <w:szCs w:val="21"/>
          <w:lang w:val="en-GB"/>
        </w:rPr>
      </w:pPr>
      <w:r w:rsidRPr="00E428D2">
        <w:rPr>
          <w:rFonts w:hint="eastAsia"/>
          <w:szCs w:val="21"/>
          <w:lang w:val="en-GB"/>
        </w:rPr>
        <w:t>57</w:t>
      </w:r>
      <w:r w:rsidR="00560639">
        <w:rPr>
          <w:rFonts w:hint="eastAsia"/>
          <w:szCs w:val="21"/>
          <w:lang w:val="en-GB"/>
        </w:rPr>
        <w:t xml:space="preserve">.  </w:t>
      </w:r>
      <w:r w:rsidRPr="00E428D2">
        <w:rPr>
          <w:szCs w:val="21"/>
          <w:lang w:val="en-GB"/>
        </w:rPr>
        <w:t>几个非政府组织</w:t>
      </w:r>
      <w:r w:rsidRPr="00E428D2">
        <w:rPr>
          <w:rFonts w:hint="eastAsia"/>
          <w:szCs w:val="21"/>
          <w:lang w:val="en-GB"/>
        </w:rPr>
        <w:t>，</w:t>
      </w:r>
      <w:r w:rsidRPr="00E428D2">
        <w:rPr>
          <w:szCs w:val="21"/>
          <w:lang w:val="en-GB"/>
        </w:rPr>
        <w:t>包括农民和农村地区其他劳动者</w:t>
      </w:r>
      <w:r w:rsidRPr="00E428D2">
        <w:rPr>
          <w:rFonts w:hint="eastAsia"/>
          <w:szCs w:val="21"/>
          <w:lang w:val="en-GB"/>
        </w:rPr>
        <w:t>代表，强调了第</w:t>
      </w:r>
      <w:r w:rsidRPr="00E428D2">
        <w:rPr>
          <w:rFonts w:hint="eastAsia"/>
          <w:szCs w:val="21"/>
          <w:lang w:val="en-GB"/>
        </w:rPr>
        <w:t>15</w:t>
      </w:r>
      <w:r w:rsidRPr="00E428D2">
        <w:rPr>
          <w:rFonts w:hint="eastAsia"/>
          <w:szCs w:val="21"/>
          <w:lang w:val="en-GB"/>
        </w:rPr>
        <w:t>至</w:t>
      </w:r>
      <w:r w:rsidRPr="00E428D2">
        <w:rPr>
          <w:rFonts w:hint="eastAsia"/>
          <w:szCs w:val="21"/>
          <w:lang w:val="en-GB"/>
        </w:rPr>
        <w:t>18</w:t>
      </w:r>
      <w:r w:rsidRPr="00E428D2">
        <w:rPr>
          <w:rFonts w:hint="eastAsia"/>
          <w:szCs w:val="21"/>
          <w:lang w:val="en-GB"/>
        </w:rPr>
        <w:t>条的重要性，他们强调这些是已经确认的经济、社会和文化权，但应使其更加显著且适合农民的具体需要和现实情况。一些与会者强调了食物权的重要性，因为农民和农村地区其他劳动者占全球饥饿人口的</w:t>
      </w:r>
      <w:r w:rsidRPr="00E428D2">
        <w:rPr>
          <w:rFonts w:hint="eastAsia"/>
          <w:szCs w:val="21"/>
          <w:lang w:val="en-GB"/>
        </w:rPr>
        <w:t>80%</w:t>
      </w:r>
      <w:r w:rsidRPr="00E428D2">
        <w:rPr>
          <w:rFonts w:hint="eastAsia"/>
          <w:szCs w:val="21"/>
          <w:lang w:val="en-GB"/>
        </w:rPr>
        <w:t>。他们强调，农民食物权的关键点一定是生产食物的权利，这个方面需要在该条的起草过程中加以强调。有几个与会者还欢迎在草案中加入体面收入权。他们强调，农民享有体面收入的主要障碍是他们无法以公平的价格出售其农产品。因此，他们建议加入一些国家义务，要求国家对粮食市场进行监管，确保农民生产的农产品价格公道，打击中介机构滥用权力，防止农产品倾销，预防跨国公司垄断。他们还强调需要纳入相关条款，要求各国为农民生产的农产品进入本地市场提供支持，不对农民生产的农产品适用针对产业化农业生产商适用的标准和监管规定。一些与会者还强调了公共补贴和援助的问题，并建议加入国家提供公共补贴和援助时优先考虑农民的义务。有几名与会者还强调了农业工人的体面收入问题和现有文书包括劳工组织文书缺乏落实的问题，指出在该条这方面的措辞应该加强。</w:t>
      </w:r>
    </w:p>
    <w:p w:rsidR="00E428D2" w:rsidRPr="00E428D2" w:rsidRDefault="00E428D2" w:rsidP="00E428D2">
      <w:pPr>
        <w:pStyle w:val="SingleTxt"/>
        <w:rPr>
          <w:szCs w:val="21"/>
          <w:lang w:val="en-GB"/>
        </w:rPr>
      </w:pPr>
      <w:r w:rsidRPr="00E428D2">
        <w:rPr>
          <w:rFonts w:hint="eastAsia"/>
          <w:szCs w:val="21"/>
          <w:lang w:val="en-GB"/>
        </w:rPr>
        <w:t>58</w:t>
      </w:r>
      <w:r w:rsidR="00560639">
        <w:rPr>
          <w:rFonts w:hint="eastAsia"/>
          <w:szCs w:val="21"/>
          <w:lang w:val="en-GB"/>
        </w:rPr>
        <w:t xml:space="preserve">.  </w:t>
      </w:r>
      <w:r w:rsidRPr="00E428D2">
        <w:rPr>
          <w:rFonts w:hint="eastAsia"/>
          <w:szCs w:val="21"/>
          <w:lang w:val="en-GB"/>
        </w:rPr>
        <w:t>副主席介绍了第</w:t>
      </w:r>
      <w:r w:rsidRPr="00E428D2">
        <w:rPr>
          <w:rFonts w:hint="eastAsia"/>
          <w:szCs w:val="21"/>
          <w:lang w:val="en-GB"/>
        </w:rPr>
        <w:t>19</w:t>
      </w:r>
      <w:r w:rsidRPr="00E428D2">
        <w:rPr>
          <w:rFonts w:hint="eastAsia"/>
          <w:szCs w:val="21"/>
          <w:lang w:val="en-GB"/>
        </w:rPr>
        <w:t>至</w:t>
      </w:r>
      <w:r w:rsidRPr="00E428D2">
        <w:rPr>
          <w:rFonts w:hint="eastAsia"/>
          <w:szCs w:val="21"/>
          <w:lang w:val="en-GB"/>
        </w:rPr>
        <w:t>23</w:t>
      </w:r>
      <w:r w:rsidRPr="00E428D2">
        <w:rPr>
          <w:rFonts w:hint="eastAsia"/>
          <w:szCs w:val="21"/>
          <w:lang w:val="en-GB"/>
        </w:rPr>
        <w:t>条，说明每一条的背景，请</w:t>
      </w:r>
      <w:r w:rsidRPr="00E428D2">
        <w:rPr>
          <w:szCs w:val="21"/>
          <w:lang w:val="en-GB"/>
        </w:rPr>
        <w:t>各国和</w:t>
      </w:r>
      <w:r w:rsidRPr="00E428D2">
        <w:rPr>
          <w:rFonts w:hint="eastAsia"/>
          <w:szCs w:val="21"/>
          <w:lang w:val="en-GB"/>
        </w:rPr>
        <w:t>民间社会</w:t>
      </w:r>
      <w:r w:rsidRPr="00E428D2">
        <w:rPr>
          <w:szCs w:val="21"/>
          <w:lang w:val="en-GB"/>
        </w:rPr>
        <w:t>代表</w:t>
      </w:r>
      <w:r w:rsidRPr="00E428D2">
        <w:rPr>
          <w:rFonts w:hint="eastAsia"/>
          <w:szCs w:val="21"/>
          <w:lang w:val="en-GB"/>
        </w:rPr>
        <w:t>及其他与会者发表意见。</w:t>
      </w:r>
    </w:p>
    <w:p w:rsidR="00E428D2" w:rsidRPr="00E428D2" w:rsidRDefault="00E428D2" w:rsidP="00E214C7">
      <w:pPr>
        <w:pStyle w:val="SingleTxt"/>
        <w:rPr>
          <w:szCs w:val="21"/>
          <w:lang w:val="en-GB"/>
        </w:rPr>
      </w:pPr>
      <w:r w:rsidRPr="00E428D2">
        <w:rPr>
          <w:rFonts w:hint="eastAsia"/>
          <w:szCs w:val="21"/>
          <w:lang w:val="en-GB"/>
        </w:rPr>
        <w:t>59</w:t>
      </w:r>
      <w:r w:rsidR="00560639">
        <w:rPr>
          <w:rFonts w:hint="eastAsia"/>
          <w:szCs w:val="21"/>
          <w:lang w:val="en-GB"/>
        </w:rPr>
        <w:t xml:space="preserve">.  </w:t>
      </w:r>
      <w:r w:rsidRPr="00E428D2">
        <w:rPr>
          <w:rFonts w:hint="eastAsia"/>
          <w:szCs w:val="21"/>
          <w:lang w:val="en-GB"/>
        </w:rPr>
        <w:t>一些代表团指出，第</w:t>
      </w:r>
      <w:r w:rsidRPr="00E428D2">
        <w:rPr>
          <w:rFonts w:hint="eastAsia"/>
          <w:szCs w:val="21"/>
          <w:lang w:val="en-GB"/>
        </w:rPr>
        <w:t>19</w:t>
      </w:r>
      <w:r w:rsidRPr="00E428D2">
        <w:rPr>
          <w:rFonts w:hint="eastAsia"/>
          <w:szCs w:val="21"/>
          <w:lang w:val="en-GB"/>
        </w:rPr>
        <w:t>条应在联合国其他论坛中讨论，同时指出该条有许多点需要澄清。有一个代表团要求澄清第</w:t>
      </w:r>
      <w:r w:rsidRPr="00E428D2">
        <w:rPr>
          <w:rFonts w:hint="eastAsia"/>
          <w:szCs w:val="21"/>
          <w:lang w:val="en-GB"/>
        </w:rPr>
        <w:t>19</w:t>
      </w:r>
      <w:r w:rsidRPr="00E428D2">
        <w:rPr>
          <w:rFonts w:hint="eastAsia"/>
          <w:szCs w:val="21"/>
          <w:lang w:val="en-GB"/>
        </w:rPr>
        <w:t>条的来源。其他代表团指出，基于已商定国际准则</w:t>
      </w:r>
      <w:r w:rsidR="00E214C7">
        <w:rPr>
          <w:rFonts w:hint="eastAsia"/>
          <w:spacing w:val="-50"/>
        </w:rPr>
        <w:t>―</w:t>
      </w:r>
      <w:r w:rsidR="00E214C7">
        <w:rPr>
          <w:rFonts w:hint="eastAsia"/>
        </w:rPr>
        <w:t>―</w:t>
      </w:r>
      <w:r w:rsidRPr="00E428D2">
        <w:rPr>
          <w:rFonts w:hint="eastAsia"/>
          <w:szCs w:val="21"/>
          <w:lang w:val="en-GB"/>
        </w:rPr>
        <w:t>如土地、渔场和林地负责任治理方面的准则</w:t>
      </w:r>
      <w:r w:rsidR="00E214C7">
        <w:rPr>
          <w:rFonts w:hint="eastAsia"/>
          <w:spacing w:val="-50"/>
        </w:rPr>
        <w:t>―</w:t>
      </w:r>
      <w:r w:rsidR="00E214C7">
        <w:rPr>
          <w:rFonts w:hint="eastAsia"/>
        </w:rPr>
        <w:t>―</w:t>
      </w:r>
      <w:r w:rsidRPr="00E428D2">
        <w:rPr>
          <w:rFonts w:hint="eastAsia"/>
          <w:szCs w:val="21"/>
          <w:lang w:val="en-GB"/>
        </w:rPr>
        <w:t>进一步确认这些权利很重要。一些非政府组织认为，虽然土地权被认为是一项“新”权利，但其实已在其他国际文书中确立，比如《社会进步和发展宣言》，还认为需要将土地权纳入宣言，因为农民和农村地区其他劳动者与其土地和领地有着特殊的文化关系。他们还指出，企业可以就土地和私有财产主张权利，而农民和农村地区其他劳动者则被剥夺这些权利。</w:t>
      </w:r>
    </w:p>
    <w:p w:rsidR="00E428D2" w:rsidRPr="00E428D2" w:rsidRDefault="00E428D2" w:rsidP="00E428D2">
      <w:pPr>
        <w:pStyle w:val="SingleTxt"/>
        <w:rPr>
          <w:szCs w:val="21"/>
          <w:lang w:val="en-GB"/>
        </w:rPr>
      </w:pPr>
      <w:r w:rsidRPr="00E428D2">
        <w:rPr>
          <w:rFonts w:hint="eastAsia"/>
          <w:szCs w:val="21"/>
          <w:lang w:val="en-GB"/>
        </w:rPr>
        <w:t>60</w:t>
      </w:r>
      <w:r w:rsidR="00560639">
        <w:rPr>
          <w:rFonts w:hint="eastAsia"/>
          <w:szCs w:val="21"/>
          <w:lang w:val="en-GB"/>
        </w:rPr>
        <w:t xml:space="preserve">.  </w:t>
      </w:r>
      <w:r w:rsidRPr="00E428D2">
        <w:rPr>
          <w:rFonts w:hint="eastAsia"/>
          <w:szCs w:val="21"/>
          <w:lang w:val="en-GB"/>
        </w:rPr>
        <w:t>有一个代表团对第</w:t>
      </w:r>
      <w:r w:rsidRPr="00E428D2">
        <w:rPr>
          <w:rFonts w:hint="eastAsia"/>
          <w:szCs w:val="21"/>
          <w:lang w:val="en-GB"/>
        </w:rPr>
        <w:t>20</w:t>
      </w:r>
      <w:r w:rsidRPr="00E428D2">
        <w:rPr>
          <w:rFonts w:hint="eastAsia"/>
          <w:szCs w:val="21"/>
          <w:lang w:val="en-GB"/>
        </w:rPr>
        <w:t>条提出了关切，要求澄清“越境环境危害”的概念及其对国家义务的影响。</w:t>
      </w:r>
    </w:p>
    <w:p w:rsidR="00E428D2" w:rsidRPr="00E428D2" w:rsidRDefault="00E428D2" w:rsidP="00E428D2">
      <w:pPr>
        <w:pStyle w:val="SingleTxt"/>
        <w:rPr>
          <w:szCs w:val="21"/>
          <w:lang w:val="en-GB"/>
        </w:rPr>
      </w:pPr>
      <w:r w:rsidRPr="00E428D2">
        <w:rPr>
          <w:rFonts w:hint="eastAsia"/>
          <w:szCs w:val="21"/>
          <w:lang w:val="en-GB"/>
        </w:rPr>
        <w:t>61</w:t>
      </w:r>
      <w:r w:rsidR="00560639">
        <w:rPr>
          <w:rFonts w:hint="eastAsia"/>
          <w:szCs w:val="21"/>
          <w:lang w:val="en-GB"/>
        </w:rPr>
        <w:t xml:space="preserve">.  </w:t>
      </w:r>
      <w:r w:rsidRPr="00E428D2">
        <w:rPr>
          <w:szCs w:val="21"/>
          <w:lang w:val="en-GB"/>
        </w:rPr>
        <w:t>一些代表团对第</w:t>
      </w:r>
      <w:r w:rsidRPr="00E428D2">
        <w:rPr>
          <w:rFonts w:hint="eastAsia"/>
          <w:szCs w:val="21"/>
          <w:lang w:val="en-GB"/>
        </w:rPr>
        <w:t>22</w:t>
      </w:r>
      <w:r w:rsidRPr="00E428D2">
        <w:rPr>
          <w:rFonts w:hint="eastAsia"/>
          <w:szCs w:val="21"/>
          <w:lang w:val="en-GB"/>
        </w:rPr>
        <w:t>条提出了关切，指出这是一项“新”权利，应在不同的联合国论坛讨论。它们指出，这项建议权利与很多国家政策和贸易协定不符。有些代表团还建议，种子权问题应由世界知识产权组织处理，而非人权理事会。其他代表团指出，将该权利纳入宣言很重要，哪怕是对其措辞进行修改以照顾其他国际文书的规定。几个非政府组织认为第</w:t>
      </w:r>
      <w:r w:rsidRPr="00E428D2">
        <w:rPr>
          <w:rFonts w:hint="eastAsia"/>
          <w:szCs w:val="21"/>
          <w:lang w:val="en-GB"/>
        </w:rPr>
        <w:t>22</w:t>
      </w:r>
      <w:r w:rsidRPr="00E428D2">
        <w:rPr>
          <w:rFonts w:hint="eastAsia"/>
          <w:szCs w:val="21"/>
          <w:lang w:val="en-GB"/>
        </w:rPr>
        <w:t>条对宣言很关键，因为工商企业向农民和农村地区其他劳动者施压，要求他们使用转基因种子，而不是他们一直以来使用种子。它们还指出，专利法被用来迫使农民和小规模农户使用具体企业的种子。</w:t>
      </w:r>
    </w:p>
    <w:p w:rsidR="00E428D2" w:rsidRPr="00E428D2" w:rsidRDefault="00E428D2" w:rsidP="00E428D2">
      <w:pPr>
        <w:pStyle w:val="SingleTxt"/>
        <w:rPr>
          <w:szCs w:val="21"/>
          <w:lang w:val="en-GB"/>
        </w:rPr>
      </w:pPr>
      <w:r w:rsidRPr="00E428D2">
        <w:rPr>
          <w:rFonts w:hint="eastAsia"/>
          <w:szCs w:val="21"/>
          <w:lang w:val="en-GB"/>
        </w:rPr>
        <w:t>62</w:t>
      </w:r>
      <w:r w:rsidR="00560639">
        <w:rPr>
          <w:rFonts w:hint="eastAsia"/>
          <w:szCs w:val="21"/>
          <w:lang w:val="en-GB"/>
        </w:rPr>
        <w:t xml:space="preserve">.  </w:t>
      </w:r>
      <w:r w:rsidRPr="00E428D2">
        <w:rPr>
          <w:rFonts w:hint="eastAsia"/>
          <w:szCs w:val="21"/>
          <w:lang w:val="en-GB"/>
        </w:rPr>
        <w:t>有几个代表团指出，第</w:t>
      </w:r>
      <w:r w:rsidRPr="00E428D2">
        <w:rPr>
          <w:rFonts w:hint="eastAsia"/>
          <w:szCs w:val="21"/>
          <w:lang w:val="en-GB"/>
        </w:rPr>
        <w:t>23</w:t>
      </w:r>
      <w:r w:rsidRPr="00E428D2">
        <w:rPr>
          <w:rFonts w:hint="eastAsia"/>
          <w:szCs w:val="21"/>
          <w:lang w:val="en-GB"/>
        </w:rPr>
        <w:t>条被认为是一项“新”权利，所以它们需要征询本国政府意见。它们还认为生物多样性权不是人权理事会该处理的问题。其他代表团指出，这项权利对农民和农村地区其他劳动者很重要。</w:t>
      </w:r>
    </w:p>
    <w:p w:rsidR="00E428D2" w:rsidRPr="00E428D2" w:rsidRDefault="00E428D2" w:rsidP="00E428D2">
      <w:pPr>
        <w:pStyle w:val="SingleTxt"/>
        <w:rPr>
          <w:szCs w:val="21"/>
          <w:lang w:val="en-GB"/>
        </w:rPr>
      </w:pPr>
      <w:r w:rsidRPr="00E428D2">
        <w:rPr>
          <w:rFonts w:hint="eastAsia"/>
          <w:szCs w:val="21"/>
          <w:lang w:val="en-GB"/>
        </w:rPr>
        <w:t>63</w:t>
      </w:r>
      <w:r w:rsidR="00560639">
        <w:rPr>
          <w:rFonts w:hint="eastAsia"/>
          <w:szCs w:val="21"/>
          <w:lang w:val="en-GB"/>
        </w:rPr>
        <w:t xml:space="preserve">.  </w:t>
      </w:r>
      <w:r w:rsidRPr="00E428D2">
        <w:rPr>
          <w:szCs w:val="21"/>
          <w:lang w:val="en-GB"/>
        </w:rPr>
        <w:t>一些非政府组织</w:t>
      </w:r>
      <w:r w:rsidRPr="00E428D2">
        <w:rPr>
          <w:rFonts w:hint="eastAsia"/>
          <w:szCs w:val="21"/>
          <w:lang w:val="en-GB"/>
        </w:rPr>
        <w:t>，</w:t>
      </w:r>
      <w:r w:rsidRPr="00E428D2">
        <w:rPr>
          <w:szCs w:val="21"/>
          <w:lang w:val="en-GB"/>
        </w:rPr>
        <w:t>包括农民和农村地区其他劳动者的代表</w:t>
      </w:r>
      <w:r w:rsidRPr="00E428D2">
        <w:rPr>
          <w:rFonts w:hint="eastAsia"/>
          <w:szCs w:val="21"/>
          <w:lang w:val="en-GB"/>
        </w:rPr>
        <w:t>，</w:t>
      </w:r>
      <w:r w:rsidRPr="00E428D2">
        <w:rPr>
          <w:szCs w:val="21"/>
          <w:lang w:val="en-GB"/>
        </w:rPr>
        <w:t>对新起草的第</w:t>
      </w:r>
      <w:r w:rsidRPr="00E428D2">
        <w:rPr>
          <w:rFonts w:hint="eastAsia"/>
          <w:szCs w:val="21"/>
          <w:lang w:val="en-GB"/>
        </w:rPr>
        <w:t>19</w:t>
      </w:r>
      <w:r w:rsidRPr="00E428D2">
        <w:rPr>
          <w:rFonts w:hint="eastAsia"/>
          <w:szCs w:val="21"/>
          <w:lang w:val="en-GB"/>
        </w:rPr>
        <w:t>至</w:t>
      </w:r>
      <w:r w:rsidRPr="00E428D2">
        <w:rPr>
          <w:rFonts w:hint="eastAsia"/>
          <w:szCs w:val="21"/>
          <w:lang w:val="en-GB"/>
        </w:rPr>
        <w:t>23</w:t>
      </w:r>
      <w:r w:rsidRPr="00E428D2">
        <w:rPr>
          <w:rFonts w:hint="eastAsia"/>
          <w:szCs w:val="21"/>
          <w:lang w:val="en-GB"/>
        </w:rPr>
        <w:t>条表示欢迎，强调这些条款也许在整个宣言中最重要。它们特别强调土地权和种子权对农民和农村地区其他劳动者至关重要。它们强调，其实这些条款中的许多成分并不新，而是取自其他现有国家文书。关于土地权，其中几名与会者认为土地的使用和使用期保障是应予确认的重要成分。它们欢迎为使用商定措辞而作出的努力，但强调在此过程中丢失且应予以恢复的重要内容。它们特别强调了土地改革，认为土地改革在某种程度上已为联合国的一些人权公约所确认；还强调土地的社会功能、禁止开办大型隶农庄园、国家防止土地所有权集中的义务。一个非政府组织建议加入具体的域外义务及规管非国家行为体的义务。</w:t>
      </w:r>
    </w:p>
    <w:p w:rsidR="00E428D2" w:rsidRPr="00E428D2" w:rsidRDefault="00E428D2" w:rsidP="00E428D2">
      <w:pPr>
        <w:pStyle w:val="SingleTxt"/>
        <w:rPr>
          <w:szCs w:val="21"/>
          <w:lang w:val="en-GB"/>
        </w:rPr>
      </w:pPr>
      <w:r w:rsidRPr="00E428D2">
        <w:rPr>
          <w:rFonts w:hint="eastAsia"/>
          <w:szCs w:val="21"/>
          <w:lang w:val="en-GB"/>
        </w:rPr>
        <w:t>64</w:t>
      </w:r>
      <w:r w:rsidR="00560639">
        <w:rPr>
          <w:rFonts w:hint="eastAsia"/>
          <w:szCs w:val="21"/>
          <w:lang w:val="en-GB"/>
        </w:rPr>
        <w:t xml:space="preserve">.  </w:t>
      </w:r>
      <w:r w:rsidRPr="00E428D2">
        <w:rPr>
          <w:rFonts w:hint="eastAsia"/>
          <w:szCs w:val="21"/>
          <w:lang w:val="en-GB"/>
        </w:rPr>
        <w:t>副主席介绍了第</w:t>
      </w:r>
      <w:r w:rsidRPr="00E428D2">
        <w:rPr>
          <w:rFonts w:hint="eastAsia"/>
          <w:szCs w:val="21"/>
          <w:lang w:val="en-GB"/>
        </w:rPr>
        <w:t>24</w:t>
      </w:r>
      <w:r w:rsidRPr="00E428D2">
        <w:rPr>
          <w:rFonts w:hint="eastAsia"/>
          <w:szCs w:val="21"/>
          <w:lang w:val="en-GB"/>
        </w:rPr>
        <w:t>至</w:t>
      </w:r>
      <w:r w:rsidRPr="00E428D2">
        <w:rPr>
          <w:rFonts w:hint="eastAsia"/>
          <w:szCs w:val="21"/>
          <w:lang w:val="en-GB"/>
        </w:rPr>
        <w:t>30</w:t>
      </w:r>
      <w:r w:rsidRPr="00E428D2">
        <w:rPr>
          <w:rFonts w:hint="eastAsia"/>
          <w:szCs w:val="21"/>
          <w:lang w:val="en-GB"/>
        </w:rPr>
        <w:t>条，说明每一条的背景，请</w:t>
      </w:r>
      <w:r w:rsidRPr="00E428D2">
        <w:rPr>
          <w:szCs w:val="21"/>
          <w:lang w:val="en-GB"/>
        </w:rPr>
        <w:t>各国和</w:t>
      </w:r>
      <w:r w:rsidRPr="00E428D2">
        <w:rPr>
          <w:rFonts w:hint="eastAsia"/>
          <w:szCs w:val="21"/>
          <w:lang w:val="en-GB"/>
        </w:rPr>
        <w:t>民间社会</w:t>
      </w:r>
      <w:r w:rsidRPr="00E428D2">
        <w:rPr>
          <w:szCs w:val="21"/>
          <w:lang w:val="en-GB"/>
        </w:rPr>
        <w:t>代表</w:t>
      </w:r>
      <w:r w:rsidRPr="00E428D2">
        <w:rPr>
          <w:rFonts w:hint="eastAsia"/>
          <w:szCs w:val="21"/>
          <w:lang w:val="en-GB"/>
        </w:rPr>
        <w:t>及其他与会者发表意见。</w:t>
      </w:r>
    </w:p>
    <w:p w:rsidR="00E428D2" w:rsidRPr="00E428D2" w:rsidRDefault="00E428D2" w:rsidP="00E428D2">
      <w:pPr>
        <w:pStyle w:val="SingleTxt"/>
        <w:rPr>
          <w:szCs w:val="21"/>
          <w:lang w:val="en-GB"/>
        </w:rPr>
      </w:pPr>
      <w:r w:rsidRPr="00E428D2">
        <w:rPr>
          <w:rFonts w:hint="eastAsia"/>
          <w:szCs w:val="21"/>
          <w:lang w:val="en-GB"/>
        </w:rPr>
        <w:t>65</w:t>
      </w:r>
      <w:r w:rsidR="00560639">
        <w:rPr>
          <w:rFonts w:hint="eastAsia"/>
          <w:szCs w:val="21"/>
          <w:lang w:val="en-GB"/>
        </w:rPr>
        <w:t xml:space="preserve">.  </w:t>
      </w:r>
      <w:r w:rsidRPr="00E428D2">
        <w:rPr>
          <w:szCs w:val="21"/>
          <w:lang w:val="en-GB"/>
        </w:rPr>
        <w:t>一些代表团对第</w:t>
      </w:r>
      <w:r w:rsidRPr="00E428D2">
        <w:rPr>
          <w:rFonts w:hint="eastAsia"/>
          <w:szCs w:val="21"/>
          <w:lang w:val="en-GB"/>
        </w:rPr>
        <w:t>24</w:t>
      </w:r>
      <w:r w:rsidRPr="00E428D2">
        <w:rPr>
          <w:rFonts w:hint="eastAsia"/>
          <w:szCs w:val="21"/>
          <w:lang w:val="en-GB"/>
        </w:rPr>
        <w:t>条提出了关切，并要求对“习惯性水资源管理系统”、“文化用水”及“不仅是个人使用的用水”等措辞作进一步说明。有一个代表团指出，第</w:t>
      </w:r>
      <w:r w:rsidRPr="00E428D2">
        <w:rPr>
          <w:rFonts w:hint="eastAsia"/>
          <w:szCs w:val="21"/>
          <w:lang w:val="en-GB"/>
        </w:rPr>
        <w:t>24</w:t>
      </w:r>
      <w:r w:rsidRPr="00E428D2">
        <w:rPr>
          <w:rFonts w:hint="eastAsia"/>
          <w:szCs w:val="21"/>
          <w:lang w:val="en-GB"/>
        </w:rPr>
        <w:t>条所用措辞可能会被认为有歧视性，因为这里仅提到了弱势群体。该代表团还要求进一步澄清“水体毒化”的概念。其他代表团认为在宣言中文加入这项权利很重要。有一个代表团还认为，它虽然支持加入水和卫生权，但在措辞上与国内法律保持一致很重要。一些非政府组织指出，需要考虑农民的特殊需要，包括对灌溉用水的需要。它们认为，对水资源的管理应由当地领导，因为农民和小的利益主体明白水资源滥用的后果。它们还指出，鉴于传统的水分配制度不公平且过时，农民和农村地区其他劳动者希望找到公平且可持续的解决方法。</w:t>
      </w:r>
    </w:p>
    <w:p w:rsidR="00E428D2" w:rsidRPr="00E428D2" w:rsidRDefault="00E428D2" w:rsidP="00E428D2">
      <w:pPr>
        <w:pStyle w:val="SingleTxt"/>
        <w:rPr>
          <w:szCs w:val="21"/>
          <w:lang w:val="en-GB"/>
        </w:rPr>
      </w:pPr>
      <w:r w:rsidRPr="00E428D2">
        <w:rPr>
          <w:rFonts w:hint="eastAsia"/>
          <w:szCs w:val="21"/>
          <w:lang w:val="en-GB"/>
        </w:rPr>
        <w:t>66</w:t>
      </w:r>
      <w:r w:rsidR="00560639">
        <w:rPr>
          <w:rFonts w:hint="eastAsia"/>
          <w:szCs w:val="21"/>
          <w:lang w:val="en-GB"/>
        </w:rPr>
        <w:t xml:space="preserve">.  </w:t>
      </w:r>
      <w:r w:rsidRPr="00E428D2">
        <w:rPr>
          <w:rFonts w:hint="eastAsia"/>
          <w:szCs w:val="21"/>
          <w:lang w:val="en-GB"/>
        </w:rPr>
        <w:t>有两个非政府组织指出，不仅城市居民有权享受社会保障，还应采取具体措施，确保妇女、老人和受气候变化影响的个人也得到保障。有些代表团支持加入社会保障权，因为这项权利对农民和农村地区其他劳动者来说是必需的。有一个代表团指出，不同的国家有不同的国内法，在社会保障方面不存在一个普遍认可的制度。</w:t>
      </w:r>
    </w:p>
    <w:p w:rsidR="00E428D2" w:rsidRPr="00E428D2" w:rsidRDefault="00E428D2" w:rsidP="00560639">
      <w:pPr>
        <w:pStyle w:val="SingleTxt"/>
        <w:rPr>
          <w:szCs w:val="21"/>
          <w:lang w:val="en-GB"/>
        </w:rPr>
      </w:pPr>
      <w:r w:rsidRPr="00E428D2">
        <w:rPr>
          <w:rFonts w:hint="eastAsia"/>
          <w:szCs w:val="21"/>
          <w:lang w:val="en-GB"/>
        </w:rPr>
        <w:t>67</w:t>
      </w:r>
      <w:r w:rsidR="00560639">
        <w:rPr>
          <w:rFonts w:hint="eastAsia"/>
          <w:szCs w:val="21"/>
          <w:lang w:val="en-GB"/>
        </w:rPr>
        <w:t xml:space="preserve">.  </w:t>
      </w:r>
      <w:r w:rsidRPr="00E428D2">
        <w:rPr>
          <w:rFonts w:hint="eastAsia"/>
          <w:szCs w:val="21"/>
          <w:lang w:val="en-GB"/>
        </w:rPr>
        <w:t>有一个代表团指出，健康权已经得到确认，这项权利与宣言中其他权利一样已经得到很好界定。一些非政府组织强调，新增第</w:t>
      </w:r>
      <w:r w:rsidRPr="00E428D2">
        <w:rPr>
          <w:rFonts w:hint="eastAsia"/>
          <w:szCs w:val="21"/>
          <w:lang w:val="en-GB"/>
        </w:rPr>
        <w:t>26</w:t>
      </w:r>
      <w:r w:rsidRPr="00E428D2">
        <w:rPr>
          <w:rFonts w:hint="eastAsia"/>
          <w:szCs w:val="21"/>
          <w:lang w:val="en-GB"/>
        </w:rPr>
        <w:t>条是必要的，因为需要保留关于化学品和其他杀虫剂有害影响的表述。它们进一步强调化学品对农民和农村地区其他劳动者的负面影响，尤其是对妇女生殖权的影响。</w:t>
      </w:r>
    </w:p>
    <w:p w:rsidR="00E428D2" w:rsidRPr="00E428D2" w:rsidRDefault="00E428D2" w:rsidP="00E428D2">
      <w:pPr>
        <w:pStyle w:val="SingleTxt"/>
        <w:rPr>
          <w:szCs w:val="21"/>
          <w:lang w:val="en-GB"/>
        </w:rPr>
      </w:pPr>
      <w:r w:rsidRPr="00E428D2">
        <w:rPr>
          <w:rFonts w:hint="eastAsia"/>
          <w:szCs w:val="21"/>
          <w:lang w:val="en-GB"/>
        </w:rPr>
        <w:t>68</w:t>
      </w:r>
      <w:r w:rsidR="00560639">
        <w:rPr>
          <w:rFonts w:hint="eastAsia"/>
          <w:szCs w:val="21"/>
          <w:lang w:val="en-GB"/>
        </w:rPr>
        <w:t xml:space="preserve">.  </w:t>
      </w:r>
      <w:r w:rsidRPr="00E428D2">
        <w:rPr>
          <w:rFonts w:hint="eastAsia"/>
          <w:szCs w:val="21"/>
          <w:lang w:val="en-GB"/>
        </w:rPr>
        <w:t>有代表建议加入国家应采取措施限制农业中使用化学品的具体义务。有代表还强调关于社会保障的第</w:t>
      </w:r>
      <w:r w:rsidRPr="00E428D2">
        <w:rPr>
          <w:rFonts w:hint="eastAsia"/>
          <w:szCs w:val="21"/>
          <w:lang w:val="en-GB"/>
        </w:rPr>
        <w:t>25</w:t>
      </w:r>
      <w:r w:rsidRPr="00E428D2">
        <w:rPr>
          <w:rFonts w:hint="eastAsia"/>
          <w:szCs w:val="21"/>
          <w:lang w:val="en-GB"/>
        </w:rPr>
        <w:t>条的重要性，欢迎其被纳入新草案。有代表建议加入关于国家为农民落实环境和气候保险的义务</w:t>
      </w:r>
    </w:p>
    <w:p w:rsidR="00E428D2" w:rsidRPr="00E428D2" w:rsidRDefault="00E428D2" w:rsidP="00E428D2">
      <w:pPr>
        <w:pStyle w:val="SingleTxt"/>
        <w:rPr>
          <w:szCs w:val="21"/>
          <w:lang w:val="en-GB"/>
        </w:rPr>
      </w:pPr>
      <w:r w:rsidRPr="00E428D2">
        <w:rPr>
          <w:rFonts w:hint="eastAsia"/>
          <w:szCs w:val="21"/>
          <w:lang w:val="en-GB"/>
        </w:rPr>
        <w:t>69</w:t>
      </w:r>
      <w:r w:rsidR="00560639">
        <w:rPr>
          <w:rFonts w:hint="eastAsia"/>
          <w:szCs w:val="21"/>
          <w:lang w:val="en-GB"/>
        </w:rPr>
        <w:t xml:space="preserve">.  </w:t>
      </w:r>
      <w:r w:rsidRPr="00E428D2">
        <w:rPr>
          <w:rFonts w:hint="eastAsia"/>
          <w:szCs w:val="21"/>
          <w:lang w:val="en-GB"/>
        </w:rPr>
        <w:t>有一个代表团询问，如何落实宣言草案第</w:t>
      </w:r>
      <w:r w:rsidRPr="00E428D2">
        <w:rPr>
          <w:rFonts w:hint="eastAsia"/>
          <w:szCs w:val="21"/>
          <w:lang w:val="en-GB"/>
        </w:rPr>
        <w:t>30</w:t>
      </w:r>
      <w:r w:rsidRPr="00E428D2">
        <w:rPr>
          <w:rFonts w:hint="eastAsia"/>
          <w:szCs w:val="21"/>
          <w:lang w:val="en-GB"/>
        </w:rPr>
        <w:t>条。</w:t>
      </w:r>
    </w:p>
    <w:p w:rsidR="00E428D2" w:rsidRPr="00E428D2" w:rsidRDefault="00E428D2" w:rsidP="00E428D2">
      <w:pPr>
        <w:pStyle w:val="SingleTxt"/>
        <w:rPr>
          <w:szCs w:val="21"/>
          <w:lang w:val="en-GB"/>
        </w:rPr>
      </w:pPr>
      <w:r w:rsidRPr="00E428D2">
        <w:rPr>
          <w:rFonts w:hint="eastAsia"/>
          <w:szCs w:val="21"/>
          <w:lang w:val="en-GB"/>
        </w:rPr>
        <w:t>70</w:t>
      </w:r>
      <w:r w:rsidR="00560639">
        <w:rPr>
          <w:rFonts w:hint="eastAsia"/>
          <w:szCs w:val="21"/>
          <w:lang w:val="en-GB"/>
        </w:rPr>
        <w:t xml:space="preserve">.  </w:t>
      </w:r>
      <w:r w:rsidRPr="00E428D2">
        <w:rPr>
          <w:szCs w:val="21"/>
          <w:lang w:val="en-GB"/>
        </w:rPr>
        <w:t>会议</w:t>
      </w:r>
      <w:r w:rsidRPr="00E428D2">
        <w:rPr>
          <w:rFonts w:hint="eastAsia"/>
          <w:szCs w:val="21"/>
          <w:lang w:val="en-GB"/>
        </w:rPr>
        <w:t>结束时，</w:t>
      </w:r>
      <w:r w:rsidRPr="00E428D2">
        <w:rPr>
          <w:szCs w:val="21"/>
          <w:lang w:val="en-GB"/>
        </w:rPr>
        <w:t>副主席澄清了</w:t>
      </w:r>
      <w:r w:rsidRPr="00E428D2">
        <w:rPr>
          <w:rFonts w:hint="eastAsia"/>
          <w:szCs w:val="21"/>
          <w:lang w:val="en-GB"/>
        </w:rPr>
        <w:t>“水体毒化”的概念，解释其意思为“缓慢毒化”，并举例说生长在汞污染水域中的鱼吸收了汞，然后将其传递给人类。</w:t>
      </w:r>
    </w:p>
    <w:p w:rsidR="00E428D2" w:rsidRPr="00E428D2" w:rsidRDefault="00E428D2" w:rsidP="00E428D2">
      <w:pPr>
        <w:pStyle w:val="SingleTxt"/>
        <w:rPr>
          <w:szCs w:val="21"/>
          <w:lang w:val="en-GB"/>
        </w:rPr>
      </w:pPr>
      <w:r w:rsidRPr="00E428D2">
        <w:rPr>
          <w:rFonts w:hint="eastAsia"/>
          <w:szCs w:val="21"/>
          <w:lang w:val="en-GB"/>
        </w:rPr>
        <w:t>71</w:t>
      </w:r>
      <w:r w:rsidR="00560639">
        <w:rPr>
          <w:rFonts w:hint="eastAsia"/>
          <w:szCs w:val="21"/>
          <w:lang w:val="en-GB"/>
        </w:rPr>
        <w:t xml:space="preserve">.  </w:t>
      </w:r>
      <w:r w:rsidRPr="00E428D2">
        <w:rPr>
          <w:rFonts w:hint="eastAsia"/>
          <w:szCs w:val="21"/>
          <w:lang w:val="en-GB"/>
        </w:rPr>
        <w:t>副主席介绍了序言，说明了其背景，然后请</w:t>
      </w:r>
      <w:r w:rsidRPr="00E428D2">
        <w:rPr>
          <w:szCs w:val="21"/>
          <w:lang w:val="en-GB"/>
        </w:rPr>
        <w:t>各国和</w:t>
      </w:r>
      <w:r w:rsidRPr="00E428D2">
        <w:rPr>
          <w:rFonts w:hint="eastAsia"/>
          <w:szCs w:val="21"/>
          <w:lang w:val="en-GB"/>
        </w:rPr>
        <w:t>民间社会</w:t>
      </w:r>
      <w:r w:rsidRPr="00E428D2">
        <w:rPr>
          <w:szCs w:val="21"/>
          <w:lang w:val="en-GB"/>
        </w:rPr>
        <w:t>代表</w:t>
      </w:r>
      <w:r w:rsidRPr="00E428D2">
        <w:rPr>
          <w:rFonts w:hint="eastAsia"/>
          <w:szCs w:val="21"/>
          <w:lang w:val="en-GB"/>
        </w:rPr>
        <w:t>及其他与会者发表意见。</w:t>
      </w:r>
    </w:p>
    <w:p w:rsidR="00E428D2" w:rsidRPr="00E428D2" w:rsidRDefault="00E428D2" w:rsidP="00E428D2">
      <w:pPr>
        <w:pStyle w:val="SingleTxt"/>
        <w:rPr>
          <w:szCs w:val="21"/>
          <w:lang w:val="en-GB"/>
        </w:rPr>
      </w:pPr>
      <w:r w:rsidRPr="00E428D2">
        <w:rPr>
          <w:rFonts w:hint="eastAsia"/>
          <w:szCs w:val="21"/>
          <w:lang w:val="en-GB"/>
        </w:rPr>
        <w:t>72</w:t>
      </w:r>
      <w:r w:rsidR="00560639">
        <w:rPr>
          <w:rFonts w:hint="eastAsia"/>
          <w:szCs w:val="21"/>
          <w:lang w:val="en-GB"/>
        </w:rPr>
        <w:t xml:space="preserve">.  </w:t>
      </w:r>
      <w:r w:rsidRPr="00E428D2">
        <w:rPr>
          <w:rFonts w:hint="eastAsia"/>
          <w:szCs w:val="21"/>
          <w:lang w:val="en-GB"/>
        </w:rPr>
        <w:t>几个代表团指出，它们认为宣言给予了某些群体特殊的权利，这可能会给其他群体造成负面影响。它们还指出希望避免模糊，表示需要进一步澄清什么是“与地球母亲和谐的生产方式”。它们还强调每个国家都有自己的生产方式，这一表述在世界各地的定义不一样。它们还指出，在起草过程中应该咨询粮农组织、劳工组织和世界知识产权组织，这些组织才是讨论这些问题的适当场所，而不是人权理事会。另一个代表团指出，最好分析一下一些现行宣言和公约，探讨与农民和农村地区其他劳动者有关的各种问题。有些代表团讨论了宣言的域外性，指出对农民和农村地区其他劳动者的威胁通常来自国家领土以外。</w:t>
      </w:r>
    </w:p>
    <w:p w:rsidR="00E428D2" w:rsidRPr="00E428D2" w:rsidRDefault="00E428D2" w:rsidP="00E428D2">
      <w:pPr>
        <w:pStyle w:val="SingleTxt"/>
        <w:rPr>
          <w:szCs w:val="21"/>
          <w:lang w:val="en-GB"/>
        </w:rPr>
      </w:pPr>
      <w:r w:rsidRPr="00E428D2">
        <w:rPr>
          <w:rFonts w:hint="eastAsia"/>
          <w:szCs w:val="21"/>
          <w:lang w:val="en-GB"/>
        </w:rPr>
        <w:t>73</w:t>
      </w:r>
      <w:r w:rsidR="00560639">
        <w:rPr>
          <w:rFonts w:hint="eastAsia"/>
          <w:szCs w:val="21"/>
          <w:lang w:val="en-GB"/>
        </w:rPr>
        <w:t xml:space="preserve">.  </w:t>
      </w:r>
      <w:r w:rsidRPr="00E428D2">
        <w:rPr>
          <w:rFonts w:hint="eastAsia"/>
          <w:szCs w:val="21"/>
          <w:lang w:val="en-GB"/>
        </w:rPr>
        <w:t>一些代表团感谢主席兼报告员和副主席主持工作组会议的透明方式，指出它们对加入性别视角特别满意。有一个代表团还指出要更多关注儿童和残障人。</w:t>
      </w:r>
    </w:p>
    <w:p w:rsidR="00E428D2" w:rsidRPr="00E428D2" w:rsidRDefault="00E428D2" w:rsidP="00E428D2">
      <w:pPr>
        <w:pStyle w:val="SingleTxt"/>
        <w:rPr>
          <w:szCs w:val="21"/>
          <w:lang w:val="en-GB"/>
        </w:rPr>
      </w:pPr>
      <w:r w:rsidRPr="00E428D2">
        <w:rPr>
          <w:rFonts w:hint="eastAsia"/>
          <w:szCs w:val="21"/>
          <w:lang w:val="en-GB"/>
        </w:rPr>
        <w:t>74</w:t>
      </w:r>
      <w:r w:rsidR="00560639">
        <w:rPr>
          <w:rFonts w:hint="eastAsia"/>
          <w:szCs w:val="21"/>
          <w:lang w:val="en-GB"/>
        </w:rPr>
        <w:t xml:space="preserve">.  </w:t>
      </w:r>
      <w:r w:rsidRPr="00E428D2">
        <w:rPr>
          <w:szCs w:val="21"/>
          <w:lang w:val="en-GB"/>
        </w:rPr>
        <w:t>有一个代表团指出</w:t>
      </w:r>
      <w:r w:rsidRPr="00E428D2">
        <w:rPr>
          <w:rFonts w:hint="eastAsia"/>
          <w:szCs w:val="21"/>
          <w:lang w:val="en-GB"/>
        </w:rPr>
        <w:t>，</w:t>
      </w:r>
      <w:r w:rsidRPr="00E428D2">
        <w:rPr>
          <w:szCs w:val="21"/>
          <w:lang w:val="en-GB"/>
        </w:rPr>
        <w:t>它们倾向使用</w:t>
      </w:r>
      <w:r w:rsidRPr="00E428D2">
        <w:rPr>
          <w:rFonts w:hint="eastAsia"/>
          <w:szCs w:val="21"/>
          <w:lang w:val="en-GB"/>
        </w:rPr>
        <w:t>“粮食安全”一词而不是“粮食主权”，因为前者接受范围更大，并指出它们倾向使用与现行国际人权法文书一致的措辞。</w:t>
      </w:r>
    </w:p>
    <w:p w:rsidR="00E428D2" w:rsidRPr="00E428D2" w:rsidRDefault="00E428D2" w:rsidP="00E428D2">
      <w:pPr>
        <w:pStyle w:val="SingleTxt"/>
        <w:rPr>
          <w:szCs w:val="21"/>
          <w:lang w:val="en-GB"/>
        </w:rPr>
      </w:pPr>
      <w:r w:rsidRPr="00E428D2">
        <w:rPr>
          <w:rFonts w:hint="eastAsia"/>
          <w:szCs w:val="21"/>
          <w:lang w:val="en-GB"/>
        </w:rPr>
        <w:t>75</w:t>
      </w:r>
      <w:r w:rsidR="00560639">
        <w:rPr>
          <w:rFonts w:hint="eastAsia"/>
          <w:szCs w:val="21"/>
          <w:lang w:val="en-GB"/>
        </w:rPr>
        <w:t xml:space="preserve">.  </w:t>
      </w:r>
      <w:r w:rsidRPr="00E428D2">
        <w:rPr>
          <w:rFonts w:hint="eastAsia"/>
          <w:szCs w:val="21"/>
          <w:lang w:val="en-GB"/>
        </w:rPr>
        <w:t>有一个代表团指出，序言强调一些国际人权条约和文书，应将第</w:t>
      </w:r>
      <w:r w:rsidRPr="00E428D2">
        <w:rPr>
          <w:rFonts w:hint="eastAsia"/>
          <w:szCs w:val="21"/>
          <w:lang w:val="en-GB"/>
        </w:rPr>
        <w:t>22</w:t>
      </w:r>
      <w:r w:rsidRPr="00E428D2">
        <w:rPr>
          <w:rFonts w:hint="eastAsia"/>
          <w:szCs w:val="21"/>
          <w:lang w:val="en-GB"/>
        </w:rPr>
        <w:t>条</w:t>
      </w:r>
      <w:r w:rsidRPr="00E428D2">
        <w:rPr>
          <w:rFonts w:hint="eastAsia"/>
          <w:szCs w:val="21"/>
          <w:lang w:val="en-GB"/>
        </w:rPr>
        <w:t>(1)</w:t>
      </w:r>
      <w:r w:rsidRPr="00E428D2">
        <w:rPr>
          <w:rFonts w:hint="eastAsia"/>
          <w:szCs w:val="21"/>
          <w:lang w:val="en-GB"/>
        </w:rPr>
        <w:t>和第</w:t>
      </w:r>
      <w:r w:rsidRPr="00E428D2">
        <w:rPr>
          <w:rFonts w:hint="eastAsia"/>
          <w:szCs w:val="21"/>
          <w:lang w:val="en-GB"/>
        </w:rPr>
        <w:t>23</w:t>
      </w:r>
      <w:r w:rsidRPr="00E428D2">
        <w:rPr>
          <w:rFonts w:hint="eastAsia"/>
          <w:szCs w:val="21"/>
          <w:lang w:val="en-GB"/>
        </w:rPr>
        <w:t>条</w:t>
      </w:r>
      <w:r w:rsidRPr="00E428D2">
        <w:rPr>
          <w:rFonts w:hint="eastAsia"/>
          <w:szCs w:val="21"/>
          <w:lang w:val="en-GB"/>
        </w:rPr>
        <w:t>(1)</w:t>
      </w:r>
      <w:r w:rsidRPr="00E428D2">
        <w:rPr>
          <w:rFonts w:hint="eastAsia"/>
          <w:szCs w:val="21"/>
          <w:lang w:val="en-GB"/>
        </w:rPr>
        <w:t>纳入序言，因为它们不创设任何具体义务。该代表团还建议序言部分提及土地改革和农村发展国际会议。</w:t>
      </w:r>
    </w:p>
    <w:p w:rsidR="00E428D2" w:rsidRPr="00E428D2" w:rsidRDefault="00E428D2" w:rsidP="00E428D2">
      <w:pPr>
        <w:pStyle w:val="SingleTxt"/>
        <w:rPr>
          <w:szCs w:val="21"/>
          <w:lang w:val="en-GB"/>
        </w:rPr>
      </w:pPr>
      <w:r w:rsidRPr="00E428D2">
        <w:rPr>
          <w:rFonts w:hint="eastAsia"/>
          <w:szCs w:val="21"/>
          <w:lang w:val="en-GB"/>
        </w:rPr>
        <w:t>76</w:t>
      </w:r>
      <w:r w:rsidR="00560639">
        <w:rPr>
          <w:rFonts w:hint="eastAsia"/>
          <w:szCs w:val="21"/>
          <w:lang w:val="en-GB"/>
        </w:rPr>
        <w:t xml:space="preserve">.  </w:t>
      </w:r>
      <w:r w:rsidRPr="00E428D2">
        <w:rPr>
          <w:szCs w:val="21"/>
          <w:lang w:val="en-GB"/>
        </w:rPr>
        <w:t>一些国家指出</w:t>
      </w:r>
      <w:r w:rsidRPr="00E428D2">
        <w:rPr>
          <w:rFonts w:hint="eastAsia"/>
          <w:szCs w:val="21"/>
          <w:lang w:val="en-GB"/>
        </w:rPr>
        <w:t>，</w:t>
      </w:r>
      <w:r w:rsidRPr="00E428D2">
        <w:rPr>
          <w:szCs w:val="21"/>
          <w:lang w:val="en-GB"/>
        </w:rPr>
        <w:t>虽然它们需要更多时间对宣言进行研究和分析</w:t>
      </w:r>
      <w:r w:rsidRPr="00E428D2">
        <w:rPr>
          <w:rFonts w:hint="eastAsia"/>
          <w:szCs w:val="21"/>
          <w:lang w:val="en-GB"/>
        </w:rPr>
        <w:t>，</w:t>
      </w:r>
      <w:r w:rsidRPr="00E428D2">
        <w:rPr>
          <w:szCs w:val="21"/>
          <w:lang w:val="en-GB"/>
        </w:rPr>
        <w:t>但它们认为非常有必要保障农民和农村地区其他劳动者的权利</w:t>
      </w:r>
      <w:r w:rsidRPr="00E428D2">
        <w:rPr>
          <w:rFonts w:hint="eastAsia"/>
          <w:szCs w:val="21"/>
          <w:lang w:val="en-GB"/>
        </w:rPr>
        <w:t>，</w:t>
      </w:r>
      <w:r w:rsidRPr="00E428D2">
        <w:rPr>
          <w:szCs w:val="21"/>
          <w:lang w:val="en-GB"/>
        </w:rPr>
        <w:t>并鼓励国际社会支持该宣言</w:t>
      </w:r>
      <w:r w:rsidRPr="00E428D2">
        <w:rPr>
          <w:rFonts w:hint="eastAsia"/>
          <w:szCs w:val="21"/>
          <w:lang w:val="en-GB"/>
        </w:rPr>
        <w:t>。</w:t>
      </w:r>
      <w:r w:rsidRPr="00E428D2">
        <w:rPr>
          <w:szCs w:val="21"/>
          <w:lang w:val="en-GB"/>
        </w:rPr>
        <w:t>有一个代表团还指出第</w:t>
      </w:r>
      <w:r w:rsidRPr="00E428D2">
        <w:rPr>
          <w:rFonts w:hint="eastAsia"/>
          <w:szCs w:val="21"/>
          <w:lang w:val="en-GB"/>
        </w:rPr>
        <w:t>24</w:t>
      </w:r>
      <w:r w:rsidRPr="00E428D2">
        <w:rPr>
          <w:rFonts w:hint="eastAsia"/>
          <w:szCs w:val="21"/>
          <w:lang w:val="en-GB"/>
        </w:rPr>
        <w:t>至</w:t>
      </w:r>
      <w:r w:rsidRPr="00E428D2">
        <w:rPr>
          <w:rFonts w:hint="eastAsia"/>
          <w:szCs w:val="21"/>
          <w:lang w:val="en-GB"/>
        </w:rPr>
        <w:t>30</w:t>
      </w:r>
      <w:r w:rsidRPr="00E428D2">
        <w:rPr>
          <w:rFonts w:hint="eastAsia"/>
          <w:szCs w:val="21"/>
          <w:lang w:val="en-GB"/>
        </w:rPr>
        <w:t>条对确保和保护经济、社会和文化权利很关键。</w:t>
      </w:r>
    </w:p>
    <w:p w:rsidR="00E428D2" w:rsidRPr="00E428D2" w:rsidRDefault="00E428D2" w:rsidP="00E428D2">
      <w:pPr>
        <w:pStyle w:val="SingleTxt"/>
        <w:rPr>
          <w:szCs w:val="21"/>
          <w:lang w:val="en-GB"/>
        </w:rPr>
      </w:pPr>
      <w:r w:rsidRPr="00E428D2">
        <w:rPr>
          <w:rFonts w:hint="eastAsia"/>
          <w:szCs w:val="21"/>
          <w:lang w:val="en-GB"/>
        </w:rPr>
        <w:t>77</w:t>
      </w:r>
      <w:r w:rsidR="00560639">
        <w:rPr>
          <w:rFonts w:hint="eastAsia"/>
          <w:szCs w:val="21"/>
          <w:lang w:val="en-GB"/>
        </w:rPr>
        <w:t xml:space="preserve">.  </w:t>
      </w:r>
      <w:r w:rsidRPr="00E428D2">
        <w:rPr>
          <w:szCs w:val="21"/>
          <w:lang w:val="en-GB"/>
        </w:rPr>
        <w:t>另一个代表团指出</w:t>
      </w:r>
      <w:r w:rsidRPr="00E428D2">
        <w:rPr>
          <w:rFonts w:hint="eastAsia"/>
          <w:szCs w:val="21"/>
          <w:lang w:val="en-GB"/>
        </w:rPr>
        <w:t>，促进</w:t>
      </w:r>
      <w:r w:rsidRPr="00E428D2">
        <w:rPr>
          <w:szCs w:val="21"/>
          <w:lang w:val="en-GB"/>
        </w:rPr>
        <w:t>和保护农民和农村地区其他劳动者</w:t>
      </w:r>
      <w:r w:rsidRPr="00E428D2">
        <w:rPr>
          <w:rFonts w:hint="eastAsia"/>
          <w:szCs w:val="21"/>
          <w:lang w:val="en-GB"/>
        </w:rPr>
        <w:t>权利</w:t>
      </w:r>
      <w:r w:rsidRPr="00E428D2">
        <w:rPr>
          <w:szCs w:val="21"/>
          <w:lang w:val="en-GB"/>
        </w:rPr>
        <w:t>很关键</w:t>
      </w:r>
      <w:r w:rsidRPr="00E428D2">
        <w:rPr>
          <w:rFonts w:hint="eastAsia"/>
          <w:szCs w:val="21"/>
          <w:lang w:val="en-GB"/>
        </w:rPr>
        <w:t>，</w:t>
      </w:r>
      <w:r w:rsidRPr="00E428D2">
        <w:rPr>
          <w:szCs w:val="21"/>
          <w:lang w:val="en-GB"/>
        </w:rPr>
        <w:t>宣言将增强国内和国际</w:t>
      </w:r>
      <w:r w:rsidRPr="00E428D2">
        <w:rPr>
          <w:rFonts w:hint="eastAsia"/>
          <w:szCs w:val="21"/>
          <w:lang w:val="en-GB"/>
        </w:rPr>
        <w:t>应对</w:t>
      </w:r>
      <w:r w:rsidRPr="00E428D2">
        <w:rPr>
          <w:szCs w:val="21"/>
          <w:lang w:val="en-GB"/>
        </w:rPr>
        <w:t>饥饿和粮食危机的举措并</w:t>
      </w:r>
      <w:r w:rsidRPr="00E428D2">
        <w:rPr>
          <w:rFonts w:hint="eastAsia"/>
          <w:szCs w:val="21"/>
          <w:lang w:val="en-GB"/>
        </w:rPr>
        <w:t>支持</w:t>
      </w:r>
      <w:r w:rsidRPr="00E428D2">
        <w:rPr>
          <w:szCs w:val="21"/>
          <w:lang w:val="en-GB"/>
        </w:rPr>
        <w:t>生物多样性的保护</w:t>
      </w:r>
      <w:r w:rsidRPr="00E428D2">
        <w:rPr>
          <w:rFonts w:hint="eastAsia"/>
          <w:szCs w:val="21"/>
          <w:lang w:val="en-GB"/>
        </w:rPr>
        <w:t>。它们还指出，确实需要起草明确的文书促进农村地区和渔村居民的经济和社会包容，指出宣言的宗旨是确保这些居民进入市场、获得贷款、利用先进的灌溉系统以减少贫困。它们还指出，落实社会保障和保护依然是主要挑战，并指出妇女可以扮演重要角色。</w:t>
      </w:r>
    </w:p>
    <w:p w:rsidR="00E428D2" w:rsidRPr="00E428D2" w:rsidRDefault="00E428D2" w:rsidP="00E428D2">
      <w:pPr>
        <w:pStyle w:val="SingleTxt"/>
        <w:rPr>
          <w:szCs w:val="21"/>
          <w:lang w:val="en-GB"/>
        </w:rPr>
      </w:pPr>
      <w:r w:rsidRPr="00E428D2">
        <w:rPr>
          <w:rFonts w:hint="eastAsia"/>
          <w:szCs w:val="21"/>
          <w:lang w:val="en-GB"/>
        </w:rPr>
        <w:t>78</w:t>
      </w:r>
      <w:r w:rsidR="00560639">
        <w:rPr>
          <w:rFonts w:hint="eastAsia"/>
          <w:szCs w:val="21"/>
          <w:lang w:val="en-GB"/>
        </w:rPr>
        <w:t xml:space="preserve">.  </w:t>
      </w:r>
      <w:r w:rsidRPr="00E428D2">
        <w:rPr>
          <w:szCs w:val="21"/>
          <w:lang w:val="en-GB"/>
        </w:rPr>
        <w:t>有一个代表团认为</w:t>
      </w:r>
      <w:r w:rsidRPr="00E428D2">
        <w:rPr>
          <w:rFonts w:hint="eastAsia"/>
          <w:szCs w:val="21"/>
          <w:lang w:val="en-GB"/>
        </w:rPr>
        <w:t>，</w:t>
      </w:r>
      <w:r w:rsidRPr="00E428D2">
        <w:rPr>
          <w:szCs w:val="21"/>
          <w:lang w:val="en-GB"/>
        </w:rPr>
        <w:t>宣言通过改善农民和农村地区其他劳动者的福祉</w:t>
      </w:r>
      <w:r w:rsidRPr="00E428D2">
        <w:rPr>
          <w:rFonts w:hint="eastAsia"/>
          <w:szCs w:val="21"/>
          <w:lang w:val="en-GB"/>
        </w:rPr>
        <w:t>，可能带来他们人数的增长。它还说支持粮食主权的概念，因为这一概念强调公平贸易，尤其是对小规模生产者而言。它还指出，第</w:t>
      </w:r>
      <w:r w:rsidRPr="00E428D2">
        <w:rPr>
          <w:rFonts w:hint="eastAsia"/>
          <w:szCs w:val="21"/>
          <w:lang w:val="en-GB"/>
        </w:rPr>
        <w:t>5</w:t>
      </w:r>
      <w:r w:rsidRPr="00E428D2">
        <w:rPr>
          <w:rFonts w:hint="eastAsia"/>
          <w:szCs w:val="21"/>
          <w:lang w:val="en-GB"/>
        </w:rPr>
        <w:t>、</w:t>
      </w:r>
      <w:r w:rsidRPr="00E428D2">
        <w:rPr>
          <w:rFonts w:hint="eastAsia"/>
          <w:szCs w:val="21"/>
          <w:lang w:val="en-GB"/>
        </w:rPr>
        <w:t>18</w:t>
      </w:r>
      <w:r w:rsidRPr="00E428D2">
        <w:rPr>
          <w:rFonts w:hint="eastAsia"/>
          <w:szCs w:val="21"/>
          <w:lang w:val="en-GB"/>
        </w:rPr>
        <w:t>和</w:t>
      </w:r>
      <w:r w:rsidRPr="00E428D2">
        <w:rPr>
          <w:rFonts w:hint="eastAsia"/>
          <w:szCs w:val="21"/>
          <w:lang w:val="en-GB"/>
        </w:rPr>
        <w:t>21</w:t>
      </w:r>
      <w:r w:rsidRPr="00E428D2">
        <w:rPr>
          <w:rFonts w:hint="eastAsia"/>
          <w:szCs w:val="21"/>
          <w:lang w:val="en-GB"/>
        </w:rPr>
        <w:t>至</w:t>
      </w:r>
      <w:r w:rsidRPr="00E428D2">
        <w:rPr>
          <w:rFonts w:hint="eastAsia"/>
          <w:szCs w:val="21"/>
          <w:lang w:val="en-GB"/>
        </w:rPr>
        <w:t>24</w:t>
      </w:r>
      <w:r w:rsidRPr="00E428D2">
        <w:rPr>
          <w:rFonts w:hint="eastAsia"/>
          <w:szCs w:val="21"/>
          <w:lang w:val="en-GB"/>
        </w:rPr>
        <w:t>条对宣言很关键，因为这些条款为后代保障了土地、种子、文化知识、农业贷款和生态系统，还保障了营销服务、适用技术、土地改革中的同等待遇，以及农民和农村地区其他劳动者的生活质量。</w:t>
      </w:r>
    </w:p>
    <w:p w:rsidR="00E428D2" w:rsidRPr="00E428D2" w:rsidRDefault="00E428D2" w:rsidP="00E428D2">
      <w:pPr>
        <w:pStyle w:val="SingleTxt"/>
        <w:rPr>
          <w:szCs w:val="21"/>
          <w:lang w:val="en-GB"/>
        </w:rPr>
      </w:pPr>
      <w:r w:rsidRPr="00E428D2">
        <w:rPr>
          <w:rFonts w:hint="eastAsia"/>
          <w:szCs w:val="21"/>
          <w:lang w:val="en-GB"/>
        </w:rPr>
        <w:t>79</w:t>
      </w:r>
      <w:r w:rsidR="00560639">
        <w:rPr>
          <w:rFonts w:hint="eastAsia"/>
          <w:szCs w:val="21"/>
          <w:lang w:val="en-GB"/>
        </w:rPr>
        <w:t xml:space="preserve">.  </w:t>
      </w:r>
      <w:r w:rsidRPr="00E428D2">
        <w:rPr>
          <w:rFonts w:hint="eastAsia"/>
          <w:szCs w:val="21"/>
          <w:lang w:val="en-GB"/>
        </w:rPr>
        <w:t>一个非政府组织指出，特别是在南亚，农民仅指男性，所以请求在宣言中加入“男性和女性农民”。</w:t>
      </w:r>
    </w:p>
    <w:p w:rsidR="00E428D2" w:rsidRPr="00E428D2" w:rsidRDefault="00E428D2" w:rsidP="00E428D2">
      <w:pPr>
        <w:pStyle w:val="SingleTxt"/>
        <w:rPr>
          <w:szCs w:val="21"/>
          <w:lang w:val="en-GB"/>
        </w:rPr>
      </w:pPr>
      <w:r w:rsidRPr="00E428D2">
        <w:rPr>
          <w:rFonts w:hint="eastAsia"/>
          <w:szCs w:val="21"/>
          <w:lang w:val="en-GB"/>
        </w:rPr>
        <w:t>80</w:t>
      </w:r>
      <w:r w:rsidR="00560639">
        <w:rPr>
          <w:rFonts w:hint="eastAsia"/>
          <w:szCs w:val="21"/>
          <w:lang w:val="en-GB"/>
        </w:rPr>
        <w:t xml:space="preserve">.  </w:t>
      </w:r>
      <w:r w:rsidRPr="00E428D2">
        <w:rPr>
          <w:rFonts w:hint="eastAsia"/>
          <w:szCs w:val="21"/>
          <w:lang w:val="en-GB"/>
        </w:rPr>
        <w:t>一个非政府组织指出，在联合国系统内“地球母亲”并非新概念，并指出其对农民和农村地区其他劳动者而言是一个重要概念，尤其是在承认集体权利的国家。他们还指出，人权理事会从人权视角对这些权利加以考虑，强调了权利的重要性及各国需要遵守的义务。</w:t>
      </w:r>
    </w:p>
    <w:p w:rsidR="00E428D2" w:rsidRPr="00E428D2" w:rsidRDefault="00E428D2" w:rsidP="00E428D2">
      <w:pPr>
        <w:pStyle w:val="SingleTxt"/>
        <w:rPr>
          <w:szCs w:val="21"/>
          <w:lang w:val="en-GB"/>
        </w:rPr>
      </w:pPr>
      <w:r w:rsidRPr="00E428D2">
        <w:rPr>
          <w:rFonts w:hint="eastAsia"/>
          <w:szCs w:val="21"/>
          <w:lang w:val="en-GB"/>
        </w:rPr>
        <w:t>81</w:t>
      </w:r>
      <w:r w:rsidR="00560639">
        <w:rPr>
          <w:rFonts w:hint="eastAsia"/>
          <w:szCs w:val="21"/>
          <w:lang w:val="en-GB"/>
        </w:rPr>
        <w:t xml:space="preserve">.  </w:t>
      </w:r>
      <w:r w:rsidRPr="00E428D2">
        <w:rPr>
          <w:rFonts w:hint="eastAsia"/>
          <w:szCs w:val="21"/>
          <w:lang w:val="en-GB"/>
        </w:rPr>
        <w:t>一些非政府组织指出，文本应易于农民和农村地区其他劳动者理解。他们还指出需要确认铭记农民对粮食生产和在气候变化的背景下共同保护环境的重要性。它们还指出土地、种子和水资源作为权利的重要性，并强调农民和农村地区其他劳动者与自然有一种特殊的关系。它们认为，这种关系有助于促进生物多样性的保护，还认为如果没有了粮食主权，就几乎无法保证其他权利。它们对“粮食主权”这个概念表示欢迎，指出“粮食安全”与“粮食主权”不是同一概念，不能互换使用。</w:t>
      </w:r>
    </w:p>
    <w:p w:rsidR="00E428D2" w:rsidRPr="00E428D2" w:rsidRDefault="00E428D2" w:rsidP="00E428D2">
      <w:pPr>
        <w:pStyle w:val="SingleTxt"/>
        <w:rPr>
          <w:szCs w:val="21"/>
          <w:lang w:val="en-GB"/>
        </w:rPr>
      </w:pPr>
      <w:r w:rsidRPr="00E428D2">
        <w:rPr>
          <w:rFonts w:hint="eastAsia"/>
          <w:szCs w:val="21"/>
          <w:lang w:val="en-GB"/>
        </w:rPr>
        <w:t>82</w:t>
      </w:r>
      <w:r w:rsidR="00560639">
        <w:rPr>
          <w:rFonts w:hint="eastAsia"/>
          <w:szCs w:val="21"/>
          <w:lang w:val="en-GB"/>
        </w:rPr>
        <w:t xml:space="preserve">.  </w:t>
      </w:r>
      <w:r w:rsidRPr="00E428D2">
        <w:rPr>
          <w:rFonts w:hint="eastAsia"/>
          <w:szCs w:val="21"/>
          <w:lang w:val="en-GB"/>
        </w:rPr>
        <w:t>几个非政府组织指出了农民面临的歧视，强调他们在获得司法救济方面是最脆弱的，尤其是在土地改革和征地的情况下。</w:t>
      </w:r>
    </w:p>
    <w:p w:rsidR="00E428D2" w:rsidRPr="00E428D2" w:rsidRDefault="00E428D2" w:rsidP="00E428D2">
      <w:pPr>
        <w:pStyle w:val="SingleTxt"/>
        <w:rPr>
          <w:szCs w:val="21"/>
          <w:lang w:val="en-GB"/>
        </w:rPr>
      </w:pPr>
      <w:r w:rsidRPr="00E428D2">
        <w:rPr>
          <w:rFonts w:hint="eastAsia"/>
          <w:szCs w:val="21"/>
          <w:lang w:val="en-GB"/>
        </w:rPr>
        <w:t>83</w:t>
      </w:r>
      <w:r w:rsidR="00560639">
        <w:rPr>
          <w:rFonts w:hint="eastAsia"/>
          <w:szCs w:val="21"/>
          <w:lang w:val="en-GB"/>
        </w:rPr>
        <w:t xml:space="preserve">.  </w:t>
      </w:r>
      <w:r w:rsidRPr="00E428D2">
        <w:rPr>
          <w:rFonts w:hint="eastAsia"/>
          <w:szCs w:val="21"/>
          <w:lang w:val="en-GB"/>
        </w:rPr>
        <w:t>几个</w:t>
      </w:r>
      <w:r w:rsidRPr="00E428D2">
        <w:rPr>
          <w:szCs w:val="21"/>
          <w:lang w:val="en-GB"/>
        </w:rPr>
        <w:t>非政府组织强调</w:t>
      </w:r>
      <w:r w:rsidRPr="00E428D2">
        <w:rPr>
          <w:rFonts w:hint="eastAsia"/>
          <w:szCs w:val="21"/>
          <w:lang w:val="en-GB"/>
        </w:rPr>
        <w:t>，要让</w:t>
      </w:r>
      <w:r w:rsidRPr="00E428D2">
        <w:rPr>
          <w:szCs w:val="21"/>
          <w:lang w:val="en-GB"/>
        </w:rPr>
        <w:t>农民和农村地区其他劳动者获得种子和信息</w:t>
      </w:r>
      <w:r w:rsidRPr="00E428D2">
        <w:rPr>
          <w:rFonts w:hint="eastAsia"/>
          <w:szCs w:val="21"/>
          <w:lang w:val="en-GB"/>
        </w:rPr>
        <w:t>，</w:t>
      </w:r>
      <w:r w:rsidRPr="00E428D2">
        <w:rPr>
          <w:szCs w:val="21"/>
          <w:lang w:val="en-GB"/>
        </w:rPr>
        <w:t>尤其是关于转基因种子的信息</w:t>
      </w:r>
      <w:r w:rsidRPr="00E428D2">
        <w:rPr>
          <w:rFonts w:hint="eastAsia"/>
          <w:szCs w:val="21"/>
          <w:lang w:val="en-GB"/>
        </w:rPr>
        <w:t>。</w:t>
      </w:r>
      <w:r w:rsidRPr="00E428D2">
        <w:rPr>
          <w:szCs w:val="21"/>
          <w:lang w:val="en-GB"/>
        </w:rPr>
        <w:t>一个非政府组织还强调</w:t>
      </w:r>
      <w:r w:rsidRPr="00E428D2">
        <w:rPr>
          <w:rFonts w:hint="eastAsia"/>
          <w:szCs w:val="21"/>
          <w:lang w:val="en-GB"/>
        </w:rPr>
        <w:t>，</w:t>
      </w:r>
      <w:r w:rsidRPr="00E428D2">
        <w:rPr>
          <w:szCs w:val="21"/>
          <w:lang w:val="en-GB"/>
        </w:rPr>
        <w:t>在讨论发展问题时</w:t>
      </w:r>
      <w:r w:rsidRPr="00E428D2">
        <w:rPr>
          <w:rFonts w:hint="eastAsia"/>
          <w:szCs w:val="21"/>
          <w:lang w:val="en-GB"/>
        </w:rPr>
        <w:t>，</w:t>
      </w:r>
      <w:r w:rsidRPr="00E428D2">
        <w:rPr>
          <w:szCs w:val="21"/>
          <w:lang w:val="en-GB"/>
        </w:rPr>
        <w:t>需要澄清贩毒与非法作物的界限</w:t>
      </w:r>
      <w:r w:rsidRPr="00E428D2">
        <w:rPr>
          <w:rFonts w:hint="eastAsia"/>
          <w:szCs w:val="21"/>
          <w:lang w:val="en-GB"/>
        </w:rPr>
        <w:t>，</w:t>
      </w:r>
      <w:r w:rsidRPr="00E428D2">
        <w:rPr>
          <w:szCs w:val="21"/>
          <w:lang w:val="en-GB"/>
        </w:rPr>
        <w:t>因为有些农民由于种植某些植物被</w:t>
      </w:r>
      <w:r w:rsidRPr="00E428D2">
        <w:rPr>
          <w:rFonts w:hint="eastAsia"/>
          <w:szCs w:val="21"/>
          <w:lang w:val="en-GB"/>
        </w:rPr>
        <w:t>拘</w:t>
      </w:r>
      <w:r w:rsidRPr="00E428D2">
        <w:rPr>
          <w:szCs w:val="21"/>
          <w:lang w:val="en-GB"/>
        </w:rPr>
        <w:t>捕</w:t>
      </w:r>
      <w:r w:rsidRPr="00E428D2">
        <w:rPr>
          <w:rFonts w:hint="eastAsia"/>
          <w:szCs w:val="21"/>
          <w:lang w:val="en-GB"/>
        </w:rPr>
        <w:t>。</w:t>
      </w:r>
    </w:p>
    <w:p w:rsidR="00E428D2" w:rsidRPr="00E428D2" w:rsidRDefault="00E428D2" w:rsidP="00E428D2">
      <w:pPr>
        <w:pStyle w:val="SingleTxt"/>
        <w:rPr>
          <w:szCs w:val="21"/>
          <w:lang w:val="en-GB"/>
        </w:rPr>
      </w:pPr>
      <w:r w:rsidRPr="00E428D2">
        <w:rPr>
          <w:rFonts w:hint="eastAsia"/>
          <w:szCs w:val="21"/>
          <w:lang w:val="en-GB"/>
        </w:rPr>
        <w:t>84</w:t>
      </w:r>
      <w:r w:rsidR="00560639">
        <w:rPr>
          <w:rFonts w:hint="eastAsia"/>
          <w:szCs w:val="21"/>
          <w:lang w:val="en-GB"/>
        </w:rPr>
        <w:t xml:space="preserve">.  </w:t>
      </w:r>
      <w:r w:rsidRPr="00E428D2">
        <w:rPr>
          <w:rFonts w:hint="eastAsia"/>
          <w:szCs w:val="21"/>
          <w:lang w:val="en-GB"/>
        </w:rPr>
        <w:t>副主席向与会者通报说他们可以提交书面意见，然后结束了会议，因为已经没有其他发言请求。</w:t>
      </w:r>
    </w:p>
    <w:p w:rsidR="00E428D2" w:rsidRPr="00E428D2" w:rsidRDefault="00E428D2" w:rsidP="00E428D2">
      <w:pPr>
        <w:pStyle w:val="SingleTxt"/>
        <w:rPr>
          <w:szCs w:val="21"/>
          <w:lang w:val="en-GB"/>
        </w:rPr>
      </w:pPr>
      <w:r w:rsidRPr="00E428D2">
        <w:rPr>
          <w:rFonts w:hint="eastAsia"/>
          <w:szCs w:val="21"/>
          <w:lang w:val="en-GB"/>
        </w:rPr>
        <w:t>85</w:t>
      </w:r>
      <w:r w:rsidR="00560639">
        <w:rPr>
          <w:rFonts w:hint="eastAsia"/>
          <w:szCs w:val="21"/>
          <w:lang w:val="en-GB"/>
        </w:rPr>
        <w:t xml:space="preserve">.  </w:t>
      </w:r>
      <w:r w:rsidRPr="00E428D2">
        <w:rPr>
          <w:szCs w:val="21"/>
          <w:lang w:val="en-GB"/>
        </w:rPr>
        <w:t>主席兼报告员</w:t>
      </w:r>
      <w:r w:rsidRPr="00E428D2">
        <w:rPr>
          <w:rFonts w:hint="eastAsia"/>
          <w:szCs w:val="21"/>
          <w:lang w:val="en-GB"/>
        </w:rPr>
        <w:t>宣布召开</w:t>
      </w:r>
      <w:r w:rsidRPr="00E428D2">
        <w:rPr>
          <w:szCs w:val="21"/>
          <w:lang w:val="en-GB"/>
        </w:rPr>
        <w:t>最后一次会议</w:t>
      </w:r>
      <w:r w:rsidRPr="00E428D2">
        <w:rPr>
          <w:rFonts w:hint="eastAsia"/>
          <w:szCs w:val="21"/>
          <w:lang w:val="en-GB"/>
        </w:rPr>
        <w:t>，请各</w:t>
      </w:r>
      <w:r w:rsidRPr="00E428D2">
        <w:rPr>
          <w:szCs w:val="21"/>
          <w:lang w:val="en-GB"/>
        </w:rPr>
        <w:t>国</w:t>
      </w:r>
      <w:r w:rsidRPr="00E428D2">
        <w:rPr>
          <w:rFonts w:hint="eastAsia"/>
          <w:szCs w:val="21"/>
          <w:lang w:val="en-GB"/>
        </w:rPr>
        <w:t>、</w:t>
      </w:r>
      <w:r w:rsidRPr="00E428D2">
        <w:rPr>
          <w:szCs w:val="21"/>
          <w:lang w:val="en-GB"/>
        </w:rPr>
        <w:t>民间</w:t>
      </w:r>
      <w:r w:rsidRPr="00E428D2">
        <w:rPr>
          <w:rFonts w:hint="eastAsia"/>
          <w:szCs w:val="21"/>
          <w:lang w:val="en-GB"/>
        </w:rPr>
        <w:t>社会</w:t>
      </w:r>
      <w:r w:rsidRPr="00E428D2">
        <w:rPr>
          <w:szCs w:val="21"/>
          <w:lang w:val="en-GB"/>
        </w:rPr>
        <w:t>和</w:t>
      </w:r>
      <w:r w:rsidRPr="00E428D2">
        <w:rPr>
          <w:rFonts w:hint="eastAsia"/>
          <w:szCs w:val="21"/>
          <w:lang w:val="en-GB"/>
        </w:rPr>
        <w:t>工作组</w:t>
      </w:r>
      <w:r w:rsidRPr="00E428D2">
        <w:rPr>
          <w:szCs w:val="21"/>
          <w:lang w:val="en-GB"/>
        </w:rPr>
        <w:t>所有与会者就结论和建议</w:t>
      </w:r>
      <w:r w:rsidRPr="00E428D2">
        <w:rPr>
          <w:rFonts w:hint="eastAsia"/>
          <w:szCs w:val="21"/>
          <w:lang w:val="en-GB"/>
        </w:rPr>
        <w:t>的拟议措辞发表意见。</w:t>
      </w:r>
    </w:p>
    <w:p w:rsidR="00E428D2" w:rsidRPr="00E428D2" w:rsidRDefault="00E428D2" w:rsidP="00E428D2">
      <w:pPr>
        <w:pStyle w:val="SingleTxt"/>
        <w:rPr>
          <w:szCs w:val="21"/>
          <w:lang w:val="en-GB"/>
        </w:rPr>
      </w:pPr>
      <w:r w:rsidRPr="00E428D2">
        <w:rPr>
          <w:rFonts w:hint="eastAsia"/>
          <w:szCs w:val="21"/>
          <w:lang w:val="en-GB"/>
        </w:rPr>
        <w:t>86</w:t>
      </w:r>
      <w:r w:rsidR="00560639">
        <w:rPr>
          <w:rFonts w:hint="eastAsia"/>
          <w:szCs w:val="21"/>
          <w:lang w:val="en-GB"/>
        </w:rPr>
        <w:t xml:space="preserve">.  </w:t>
      </w:r>
      <w:r w:rsidRPr="00E428D2">
        <w:rPr>
          <w:szCs w:val="21"/>
          <w:lang w:val="en-GB"/>
        </w:rPr>
        <w:t>有一个代表团建议将</w:t>
      </w:r>
      <w:bookmarkStart w:id="9" w:name="OLE_LINK21"/>
      <w:bookmarkStart w:id="10" w:name="OLE_LINK22"/>
      <w:r w:rsidRPr="00E428D2">
        <w:rPr>
          <w:rFonts w:hint="eastAsia"/>
          <w:szCs w:val="21"/>
          <w:lang w:val="en-GB"/>
        </w:rPr>
        <w:t>“谈判”一词</w:t>
      </w:r>
      <w:bookmarkEnd w:id="9"/>
      <w:bookmarkEnd w:id="10"/>
      <w:r w:rsidRPr="00E428D2">
        <w:rPr>
          <w:rFonts w:hint="eastAsia"/>
          <w:szCs w:val="21"/>
          <w:lang w:val="en-GB"/>
        </w:rPr>
        <w:t>改为“讨论”，因为其认为“谈判”意味着工作组第二届会议上发生了正式的对话。这一立场得到了几个代表团的支持，这些代表团强调由于没有得到政府正式授权，它们进行的不是谈判。它们还强调，宣言草案的文本没有翻译成所有联合国正式语文，且分发时间较晚。这些代表团建议修订第</w:t>
      </w:r>
      <w:r w:rsidRPr="00E428D2">
        <w:rPr>
          <w:rFonts w:hint="eastAsia"/>
          <w:szCs w:val="21"/>
          <w:lang w:val="en-GB"/>
        </w:rPr>
        <w:t>91</w:t>
      </w:r>
      <w:r w:rsidRPr="00E428D2">
        <w:rPr>
          <w:rFonts w:hint="eastAsia"/>
          <w:szCs w:val="21"/>
          <w:lang w:val="en-GB"/>
        </w:rPr>
        <w:t>段</w:t>
      </w:r>
      <w:r w:rsidRPr="00E428D2">
        <w:rPr>
          <w:rFonts w:hint="eastAsia"/>
          <w:szCs w:val="21"/>
          <w:lang w:val="en-GB"/>
        </w:rPr>
        <w:t>(a)</w:t>
      </w:r>
      <w:r w:rsidRPr="00E428D2">
        <w:rPr>
          <w:rFonts w:hint="eastAsia"/>
          <w:szCs w:val="21"/>
          <w:lang w:val="en-GB"/>
        </w:rPr>
        <w:t>的文本，加入“继续”一词。其他代表团也持上述立场。</w:t>
      </w:r>
    </w:p>
    <w:p w:rsidR="00E428D2" w:rsidRPr="00E428D2" w:rsidRDefault="00E428D2" w:rsidP="00E428D2">
      <w:pPr>
        <w:pStyle w:val="SingleTxt"/>
        <w:rPr>
          <w:szCs w:val="21"/>
          <w:lang w:val="en-GB"/>
        </w:rPr>
      </w:pPr>
      <w:r w:rsidRPr="00E428D2">
        <w:rPr>
          <w:rFonts w:hint="eastAsia"/>
          <w:szCs w:val="21"/>
          <w:lang w:val="en-GB"/>
        </w:rPr>
        <w:t>87</w:t>
      </w:r>
      <w:r w:rsidR="00560639">
        <w:rPr>
          <w:rFonts w:hint="eastAsia"/>
          <w:szCs w:val="21"/>
          <w:lang w:val="en-GB"/>
        </w:rPr>
        <w:t xml:space="preserve">.  </w:t>
      </w:r>
      <w:r w:rsidRPr="00E428D2">
        <w:rPr>
          <w:rFonts w:hint="eastAsia"/>
          <w:szCs w:val="21"/>
          <w:lang w:val="en-GB"/>
        </w:rPr>
        <w:t>几个代表团指出，他们不同意其他代表团的意见，认为这一周都在进行谈判，因为工作组会议的性质就是谈判，而且规定工作组职能的各种决议中均特别提到“谈判”一词。有一个代表团指出，虽然“谈判”一词可有不同解释，但他们认为在联合国进行任何的非正式磋商都被默认为一种谈判。有一名与会者指出，他们赞成保留“谈判”一词，支持上述代表团的观点。</w:t>
      </w:r>
    </w:p>
    <w:p w:rsidR="00E428D2" w:rsidRPr="00E428D2" w:rsidRDefault="00E428D2" w:rsidP="00E428D2">
      <w:pPr>
        <w:pStyle w:val="SingleTxt"/>
        <w:rPr>
          <w:szCs w:val="21"/>
          <w:lang w:val="en-GB"/>
        </w:rPr>
      </w:pPr>
      <w:r w:rsidRPr="00E428D2">
        <w:rPr>
          <w:rFonts w:hint="eastAsia"/>
          <w:szCs w:val="21"/>
          <w:lang w:val="en-GB"/>
        </w:rPr>
        <w:t>88</w:t>
      </w:r>
      <w:r w:rsidR="00560639">
        <w:rPr>
          <w:rFonts w:hint="eastAsia"/>
          <w:szCs w:val="21"/>
          <w:lang w:val="en-GB"/>
        </w:rPr>
        <w:t xml:space="preserve">.  </w:t>
      </w:r>
      <w:r w:rsidRPr="00E428D2">
        <w:rPr>
          <w:szCs w:val="21"/>
          <w:lang w:val="en-GB"/>
        </w:rPr>
        <w:t>主席兼报告员感谢所有与会者并建议删除第</w:t>
      </w:r>
      <w:r w:rsidRPr="00E428D2">
        <w:rPr>
          <w:rFonts w:hint="eastAsia"/>
          <w:szCs w:val="21"/>
          <w:lang w:val="en-GB"/>
        </w:rPr>
        <w:t>91</w:t>
      </w:r>
      <w:r w:rsidRPr="00E428D2">
        <w:rPr>
          <w:rFonts w:hint="eastAsia"/>
          <w:szCs w:val="21"/>
          <w:lang w:val="en-GB"/>
        </w:rPr>
        <w:t>段</w:t>
      </w:r>
      <w:r w:rsidRPr="00E428D2">
        <w:rPr>
          <w:rFonts w:hint="eastAsia"/>
          <w:szCs w:val="21"/>
          <w:lang w:val="en-GB"/>
        </w:rPr>
        <w:t>(b)</w:t>
      </w:r>
      <w:r w:rsidRPr="00E428D2">
        <w:rPr>
          <w:rFonts w:hint="eastAsia"/>
          <w:szCs w:val="21"/>
          <w:lang w:val="en-GB"/>
        </w:rPr>
        <w:t>中初次提到的“谈判”一词，但保留</w:t>
      </w:r>
      <w:r w:rsidRPr="00E428D2">
        <w:rPr>
          <w:szCs w:val="21"/>
          <w:lang w:val="en-GB"/>
        </w:rPr>
        <w:t>第</w:t>
      </w:r>
      <w:r w:rsidRPr="00E428D2">
        <w:rPr>
          <w:rFonts w:hint="eastAsia"/>
          <w:szCs w:val="21"/>
          <w:lang w:val="en-GB"/>
        </w:rPr>
        <w:t>91</w:t>
      </w:r>
      <w:r w:rsidRPr="00E428D2">
        <w:rPr>
          <w:rFonts w:hint="eastAsia"/>
          <w:szCs w:val="21"/>
          <w:lang w:val="en-GB"/>
        </w:rPr>
        <w:t>段</w:t>
      </w:r>
      <w:r w:rsidRPr="00E428D2">
        <w:rPr>
          <w:rFonts w:hint="eastAsia"/>
          <w:szCs w:val="21"/>
          <w:lang w:val="en-GB"/>
        </w:rPr>
        <w:t>(a)</w:t>
      </w:r>
      <w:r w:rsidRPr="00E428D2">
        <w:rPr>
          <w:rFonts w:hint="eastAsia"/>
          <w:szCs w:val="21"/>
          <w:lang w:val="en-GB"/>
        </w:rPr>
        <w:t>的相关用词，同时加入建议词语“继续”。</w:t>
      </w:r>
    </w:p>
    <w:p w:rsidR="00E428D2" w:rsidRPr="00E428D2" w:rsidRDefault="00E428D2" w:rsidP="00E428D2">
      <w:pPr>
        <w:pStyle w:val="SingleTxt"/>
        <w:rPr>
          <w:szCs w:val="21"/>
          <w:lang w:val="en-GB"/>
        </w:rPr>
      </w:pPr>
      <w:r w:rsidRPr="00E428D2">
        <w:rPr>
          <w:rFonts w:hint="eastAsia"/>
          <w:szCs w:val="21"/>
          <w:lang w:val="en-GB"/>
        </w:rPr>
        <w:t>89</w:t>
      </w:r>
      <w:r w:rsidR="00560639">
        <w:rPr>
          <w:rFonts w:hint="eastAsia"/>
          <w:szCs w:val="21"/>
          <w:lang w:val="en-GB"/>
        </w:rPr>
        <w:t xml:space="preserve">.  </w:t>
      </w:r>
      <w:r w:rsidRPr="00E428D2">
        <w:rPr>
          <w:rFonts w:hint="eastAsia"/>
          <w:szCs w:val="21"/>
          <w:lang w:val="en-GB"/>
        </w:rPr>
        <w:t>案文在没有反对意见的情况下获得通过，主席兼报告员向与会者通报说，他们可以在</w:t>
      </w:r>
      <w:r w:rsidRPr="00E428D2">
        <w:rPr>
          <w:rFonts w:hint="eastAsia"/>
          <w:szCs w:val="21"/>
          <w:lang w:val="en-GB"/>
        </w:rPr>
        <w:t>2015</w:t>
      </w:r>
      <w:r w:rsidRPr="00E428D2">
        <w:rPr>
          <w:rFonts w:hint="eastAsia"/>
          <w:szCs w:val="21"/>
          <w:lang w:val="en-GB"/>
        </w:rPr>
        <w:t>年</w:t>
      </w:r>
      <w:r w:rsidRPr="00E428D2">
        <w:rPr>
          <w:rFonts w:hint="eastAsia"/>
          <w:szCs w:val="21"/>
          <w:lang w:val="en-GB"/>
        </w:rPr>
        <w:t>2</w:t>
      </w:r>
      <w:r w:rsidRPr="00E428D2">
        <w:rPr>
          <w:rFonts w:hint="eastAsia"/>
          <w:szCs w:val="21"/>
          <w:lang w:val="en-GB"/>
        </w:rPr>
        <w:t>月</w:t>
      </w:r>
      <w:r w:rsidRPr="00E428D2">
        <w:rPr>
          <w:rFonts w:hint="eastAsia"/>
          <w:szCs w:val="21"/>
          <w:lang w:val="en-GB"/>
        </w:rPr>
        <w:t>20</w:t>
      </w:r>
      <w:r w:rsidRPr="00E428D2">
        <w:rPr>
          <w:rFonts w:hint="eastAsia"/>
          <w:szCs w:val="21"/>
          <w:lang w:val="en-GB"/>
        </w:rPr>
        <w:t>前向秘书处提交任何建议修改。主席兼报告员还感谢与会者参与工作组的工作并结束了会议。</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827CDD" w:rsidRDefault="00E428D2" w:rsidP="00827CD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27CDD">
        <w:rPr>
          <w:lang w:val="en-GB"/>
        </w:rPr>
        <w:tab/>
      </w:r>
      <w:r w:rsidRPr="00827CDD">
        <w:rPr>
          <w:rFonts w:hint="eastAsia"/>
          <w:lang w:val="en-GB"/>
        </w:rPr>
        <w:t>六</w:t>
      </w:r>
      <w:r w:rsidRPr="00827CDD">
        <w:rPr>
          <w:lang w:val="en-GB"/>
        </w:rPr>
        <w:t>.</w:t>
      </w:r>
      <w:r w:rsidRPr="00827CDD">
        <w:rPr>
          <w:lang w:val="en-GB"/>
        </w:rPr>
        <w:tab/>
      </w:r>
      <w:r w:rsidRPr="00827CDD">
        <w:rPr>
          <w:rFonts w:hint="eastAsia"/>
          <w:lang w:val="en-GB"/>
        </w:rPr>
        <w:t>结论</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90</w:t>
      </w:r>
      <w:r w:rsidR="00560639">
        <w:rPr>
          <w:rFonts w:hint="eastAsia"/>
          <w:szCs w:val="21"/>
          <w:lang w:val="en-GB"/>
        </w:rPr>
        <w:t xml:space="preserve">.  </w:t>
      </w:r>
      <w:r w:rsidRPr="00E428D2">
        <w:rPr>
          <w:rFonts w:hint="eastAsia"/>
          <w:szCs w:val="21"/>
          <w:lang w:val="en-GB"/>
        </w:rPr>
        <w:t>在第二届会议的最后一次会议上，联合国农民和农村地区其他劳动者权利宣言问题不限成员名额政府间工作组欢迎人权高专办发展、经济和社会问题处处长以及参加小组讨论的独立专家与会，感谢各国政府、区域和政治集团、民间社会、非政府组织和其他所有的利益主体进行的建设性对话并注意到他们所提供的投入。</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56063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b/>
          <w:lang w:val="en-GB"/>
        </w:rPr>
        <w:tab/>
      </w:r>
      <w:r w:rsidRPr="00E428D2">
        <w:rPr>
          <w:rFonts w:hint="eastAsia"/>
          <w:lang w:val="en-GB"/>
        </w:rPr>
        <w:t>七.</w:t>
      </w:r>
      <w:r w:rsidRPr="00E428D2">
        <w:rPr>
          <w:rFonts w:hint="eastAsia"/>
          <w:lang w:val="en-GB"/>
        </w:rPr>
        <w:tab/>
        <w:t>主席兼报告员的建议</w:t>
      </w:r>
    </w:p>
    <w:p w:rsidR="00560639" w:rsidRPr="00E214C7" w:rsidRDefault="00560639" w:rsidP="00560639">
      <w:pPr>
        <w:pStyle w:val="SingleTxt"/>
        <w:spacing w:after="0" w:line="120" w:lineRule="exact"/>
        <w:rPr>
          <w:rFonts w:ascii="SimHei" w:eastAsia="SimHei" w:hAnsi="SimHei"/>
          <w:sz w:val="10"/>
          <w:szCs w:val="21"/>
          <w:lang w:val="en-GB"/>
        </w:rPr>
      </w:pPr>
    </w:p>
    <w:p w:rsidR="00560639" w:rsidRPr="00E214C7" w:rsidRDefault="00560639" w:rsidP="00560639">
      <w:pPr>
        <w:pStyle w:val="SingleTxt"/>
        <w:spacing w:after="0" w:line="120" w:lineRule="exact"/>
        <w:rPr>
          <w:rFonts w:ascii="SimHei" w:eastAsia="SimHei" w:hAnsi="SimHei"/>
          <w:sz w:val="10"/>
          <w:szCs w:val="21"/>
          <w:lang w:val="en-GB"/>
        </w:rPr>
      </w:pPr>
    </w:p>
    <w:p w:rsidR="00E428D2" w:rsidRPr="00E214C7" w:rsidRDefault="00E428D2" w:rsidP="00E428D2">
      <w:pPr>
        <w:pStyle w:val="SingleTxt"/>
        <w:rPr>
          <w:rFonts w:ascii="SimHei" w:eastAsia="SimHei" w:hAnsi="SimHei"/>
          <w:bCs/>
          <w:szCs w:val="21"/>
          <w:lang w:val="en-GB"/>
        </w:rPr>
      </w:pPr>
      <w:r w:rsidRPr="00E214C7">
        <w:rPr>
          <w:rFonts w:ascii="SimHei" w:eastAsia="SimHei" w:hAnsi="SimHei" w:hint="eastAsia"/>
          <w:szCs w:val="21"/>
          <w:lang w:val="en-GB"/>
        </w:rPr>
        <w:t>91</w:t>
      </w:r>
      <w:r w:rsidR="00560639" w:rsidRPr="00E214C7">
        <w:rPr>
          <w:rFonts w:ascii="SimHei" w:eastAsia="SimHei" w:hAnsi="SimHei" w:hint="eastAsia"/>
          <w:szCs w:val="21"/>
          <w:lang w:val="en-GB"/>
        </w:rPr>
        <w:t xml:space="preserve">.  </w:t>
      </w:r>
      <w:r w:rsidRPr="00E214C7">
        <w:rPr>
          <w:rFonts w:ascii="SimHei" w:eastAsia="SimHei" w:hAnsi="SimHei" w:hint="eastAsia"/>
          <w:bCs/>
          <w:szCs w:val="21"/>
          <w:lang w:val="en-GB"/>
        </w:rPr>
        <w:t>联合国农民和农村地区其他劳动者权利宣言问题不限成员名额政府间工作组第二届会议结束后，主席兼报告员向人权委员会建议：</w:t>
      </w:r>
    </w:p>
    <w:p w:rsidR="00E428D2" w:rsidRPr="00E214C7" w:rsidRDefault="00E428D2" w:rsidP="00827CDD">
      <w:pPr>
        <w:pStyle w:val="SingleTxt"/>
        <w:ind w:firstLine="431"/>
        <w:rPr>
          <w:rFonts w:ascii="SimHei" w:eastAsia="SimHei" w:hAnsi="SimHei"/>
          <w:szCs w:val="21"/>
          <w:lang w:val="en-GB"/>
        </w:rPr>
      </w:pPr>
      <w:r w:rsidRPr="00E214C7">
        <w:rPr>
          <w:rFonts w:ascii="SimHei" w:eastAsia="SimHei" w:hAnsi="SimHei" w:hint="eastAsia"/>
          <w:szCs w:val="21"/>
          <w:lang w:val="en-GB"/>
        </w:rPr>
        <w:t>(a)</w:t>
      </w:r>
      <w:r w:rsidRPr="00E214C7">
        <w:rPr>
          <w:rFonts w:ascii="SimHei" w:eastAsia="SimHei" w:hAnsi="SimHei"/>
          <w:szCs w:val="21"/>
          <w:lang w:val="en-GB"/>
        </w:rPr>
        <w:tab/>
      </w:r>
      <w:r w:rsidRPr="00E214C7">
        <w:rPr>
          <w:rFonts w:ascii="SimHei" w:eastAsia="SimHei" w:hAnsi="SimHei" w:hint="eastAsia"/>
          <w:szCs w:val="21"/>
          <w:lang w:val="en-GB"/>
        </w:rPr>
        <w:t>举行工作组第三届会议，在主席兼报告员于工作组第二届会议时介绍的宣言草案的基础上继续进行谈判，同时考虑主席兼报告员关于第二届会议的报告以及将在闭会期间举行的非正式磋商情况；</w:t>
      </w:r>
    </w:p>
    <w:p w:rsidR="00E428D2" w:rsidRPr="00E214C7" w:rsidRDefault="00E428D2" w:rsidP="00827CDD">
      <w:pPr>
        <w:pStyle w:val="SingleTxt"/>
        <w:ind w:firstLine="431"/>
        <w:rPr>
          <w:rFonts w:ascii="SimHei" w:eastAsia="SimHei" w:hAnsi="SimHei"/>
          <w:szCs w:val="21"/>
          <w:lang w:val="en-GB"/>
        </w:rPr>
      </w:pPr>
      <w:r w:rsidRPr="00E214C7">
        <w:rPr>
          <w:rFonts w:ascii="SimHei" w:eastAsia="SimHei" w:hAnsi="SimHei" w:hint="eastAsia"/>
          <w:szCs w:val="21"/>
          <w:lang w:val="en-GB"/>
        </w:rPr>
        <w:t>(b)</w:t>
      </w:r>
      <w:r w:rsidRPr="00E214C7">
        <w:rPr>
          <w:rFonts w:ascii="SimHei" w:eastAsia="SimHei" w:hAnsi="SimHei" w:hint="eastAsia"/>
          <w:szCs w:val="21"/>
          <w:lang w:val="en-GB"/>
        </w:rPr>
        <w:tab/>
        <w:t>由主席兼报告员在闭会期间，与各国政府、区域集团、政府间组织、联合国各机构、民间社会、农民和农村地区其他劳动者的代表以及其他有关的利益主体举行非正式磋商；</w:t>
      </w:r>
    </w:p>
    <w:p w:rsidR="00E428D2" w:rsidRPr="00E214C7" w:rsidRDefault="00E428D2" w:rsidP="00827CDD">
      <w:pPr>
        <w:pStyle w:val="SingleTxt"/>
        <w:ind w:firstLine="431"/>
        <w:rPr>
          <w:rFonts w:ascii="SimHei" w:eastAsia="SimHei" w:hAnsi="SimHei"/>
          <w:szCs w:val="21"/>
          <w:lang w:val="en-GB"/>
        </w:rPr>
      </w:pPr>
      <w:r w:rsidRPr="00E214C7">
        <w:rPr>
          <w:rFonts w:ascii="SimHei" w:eastAsia="SimHei" w:hAnsi="SimHei" w:hint="eastAsia"/>
          <w:szCs w:val="21"/>
          <w:lang w:val="en-GB"/>
        </w:rPr>
        <w:t>(c)</w:t>
      </w:r>
      <w:r w:rsidRPr="00E214C7">
        <w:rPr>
          <w:rFonts w:ascii="SimHei" w:eastAsia="SimHei" w:hAnsi="SimHei"/>
          <w:szCs w:val="21"/>
          <w:lang w:val="en-GB"/>
        </w:rPr>
        <w:tab/>
      </w:r>
      <w:r w:rsidRPr="00E214C7">
        <w:rPr>
          <w:rFonts w:ascii="SimHei" w:eastAsia="SimHei" w:hAnsi="SimHei" w:hint="eastAsia"/>
          <w:szCs w:val="21"/>
          <w:lang w:val="en-GB"/>
        </w:rPr>
        <w:t>主席兼报告员在人权高专办的支持下，加强努力进一步接触所有相关的利益主体，特别是政府间组织、联合国各机构、民间社会组织及农民和农村地区其他劳动者的代表，使其积极参与工作组的工作。</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827CD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lang w:val="en-GB"/>
        </w:rPr>
      </w:pPr>
      <w:r w:rsidRPr="00E428D2">
        <w:rPr>
          <w:rFonts w:hint="eastAsia"/>
          <w:b/>
          <w:lang w:val="en-GB"/>
        </w:rPr>
        <w:tab/>
      </w:r>
      <w:r w:rsidRPr="00E428D2">
        <w:rPr>
          <w:rFonts w:hint="eastAsia"/>
          <w:lang w:val="en-GB"/>
        </w:rPr>
        <w:t>八.</w:t>
      </w:r>
      <w:r w:rsidRPr="00E428D2">
        <w:rPr>
          <w:rFonts w:hint="eastAsia"/>
          <w:lang w:val="en-GB"/>
        </w:rPr>
        <w:tab/>
        <w:t>通过报告</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rFonts w:hint="eastAsia"/>
          <w:szCs w:val="21"/>
          <w:lang w:val="en-GB"/>
        </w:rPr>
        <w:t>92</w:t>
      </w:r>
      <w:r w:rsidR="00560639">
        <w:rPr>
          <w:rFonts w:hint="eastAsia"/>
          <w:szCs w:val="21"/>
          <w:lang w:val="en-GB"/>
        </w:rPr>
        <w:t xml:space="preserve">.  </w:t>
      </w:r>
      <w:r w:rsidRPr="00E428D2">
        <w:rPr>
          <w:szCs w:val="21"/>
          <w:lang w:val="en-GB"/>
        </w:rPr>
        <w:t>2015</w:t>
      </w:r>
      <w:r w:rsidRPr="00E428D2">
        <w:rPr>
          <w:rFonts w:hint="eastAsia"/>
          <w:szCs w:val="21"/>
          <w:lang w:val="en-GB"/>
        </w:rPr>
        <w:t>年</w:t>
      </w:r>
      <w:r w:rsidRPr="00E428D2">
        <w:rPr>
          <w:szCs w:val="21"/>
          <w:lang w:val="en-GB"/>
        </w:rPr>
        <w:t>2</w:t>
      </w:r>
      <w:r w:rsidRPr="00E428D2">
        <w:rPr>
          <w:rFonts w:hint="eastAsia"/>
          <w:szCs w:val="21"/>
          <w:lang w:val="en-GB"/>
        </w:rPr>
        <w:t>月</w:t>
      </w:r>
      <w:r w:rsidRPr="00E428D2">
        <w:rPr>
          <w:szCs w:val="21"/>
          <w:lang w:val="en-GB"/>
        </w:rPr>
        <w:t>6</w:t>
      </w:r>
      <w:r w:rsidRPr="00E428D2">
        <w:rPr>
          <w:rFonts w:hint="eastAsia"/>
          <w:szCs w:val="21"/>
          <w:lang w:val="en-GB"/>
        </w:rPr>
        <w:t>日，工作组第九次会议通过了关于第二届会议的报告草稿，并决定委托主席兼报告员予以定稿。</w:t>
      </w:r>
    </w:p>
    <w:p w:rsidR="00E428D2" w:rsidRPr="00E428D2" w:rsidRDefault="00E428D2" w:rsidP="0056063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428D2">
        <w:rPr>
          <w:b/>
          <w:lang w:val="en-GB"/>
        </w:rPr>
        <w:br w:type="page"/>
      </w:r>
      <w:r w:rsidRPr="00E428D2">
        <w:rPr>
          <w:rFonts w:hint="eastAsia"/>
          <w:lang w:val="en-GB"/>
        </w:rPr>
        <w:t>附件一</w:t>
      </w:r>
      <w:r w:rsidR="00560639">
        <w:rPr>
          <w:lang w:val="en-GB"/>
        </w:rPr>
        <w:br/>
      </w:r>
      <w:r w:rsidRPr="00E428D2">
        <w:rPr>
          <w:rFonts w:hint="eastAsia"/>
          <w:lang w:val="en-GB"/>
        </w:rPr>
        <w:t>议程</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szCs w:val="21"/>
          <w:lang w:val="en-GB"/>
        </w:rPr>
        <w:t>1.</w:t>
      </w:r>
      <w:r w:rsidRPr="00E428D2">
        <w:rPr>
          <w:szCs w:val="21"/>
          <w:lang w:val="en-GB"/>
        </w:rPr>
        <w:tab/>
      </w:r>
      <w:r w:rsidRPr="00E428D2">
        <w:rPr>
          <w:rFonts w:hint="eastAsia"/>
          <w:szCs w:val="21"/>
          <w:lang w:val="en-GB"/>
        </w:rPr>
        <w:t>会议开幕</w:t>
      </w:r>
    </w:p>
    <w:p w:rsidR="00E428D2" w:rsidRPr="00E428D2" w:rsidRDefault="00E428D2" w:rsidP="00E428D2">
      <w:pPr>
        <w:pStyle w:val="SingleTxt"/>
        <w:rPr>
          <w:szCs w:val="21"/>
          <w:lang w:val="en-GB"/>
        </w:rPr>
      </w:pPr>
      <w:r w:rsidRPr="00E428D2">
        <w:rPr>
          <w:szCs w:val="21"/>
          <w:lang w:val="en-GB"/>
        </w:rPr>
        <w:t>2.</w:t>
      </w:r>
      <w:r w:rsidRPr="00E428D2">
        <w:rPr>
          <w:szCs w:val="21"/>
          <w:lang w:val="en-GB"/>
        </w:rPr>
        <w:tab/>
      </w:r>
      <w:r w:rsidRPr="00E428D2">
        <w:rPr>
          <w:rFonts w:hint="eastAsia"/>
          <w:szCs w:val="21"/>
          <w:lang w:val="en-GB"/>
        </w:rPr>
        <w:t>选举主席兼报告员</w:t>
      </w:r>
    </w:p>
    <w:p w:rsidR="00E428D2" w:rsidRPr="00E428D2" w:rsidRDefault="00E428D2" w:rsidP="00E428D2">
      <w:pPr>
        <w:pStyle w:val="SingleTxt"/>
        <w:rPr>
          <w:szCs w:val="21"/>
          <w:lang w:val="en-GB"/>
        </w:rPr>
      </w:pPr>
      <w:r w:rsidRPr="00E428D2">
        <w:rPr>
          <w:szCs w:val="21"/>
          <w:lang w:val="en-GB"/>
        </w:rPr>
        <w:t>3.</w:t>
      </w:r>
      <w:r w:rsidRPr="00E428D2">
        <w:rPr>
          <w:szCs w:val="21"/>
          <w:lang w:val="en-GB"/>
        </w:rPr>
        <w:tab/>
      </w:r>
      <w:r w:rsidRPr="00E428D2">
        <w:rPr>
          <w:rFonts w:hint="eastAsia"/>
          <w:szCs w:val="21"/>
          <w:lang w:val="en-GB"/>
        </w:rPr>
        <w:t>通过议程和工作安排</w:t>
      </w:r>
    </w:p>
    <w:p w:rsidR="00E428D2" w:rsidRPr="00E428D2" w:rsidRDefault="00E428D2" w:rsidP="00E428D2">
      <w:pPr>
        <w:pStyle w:val="SingleTxt"/>
        <w:rPr>
          <w:szCs w:val="21"/>
          <w:lang w:val="en-GB"/>
        </w:rPr>
      </w:pPr>
      <w:r w:rsidRPr="00E428D2">
        <w:rPr>
          <w:szCs w:val="21"/>
          <w:lang w:val="en-GB"/>
        </w:rPr>
        <w:t>4.</w:t>
      </w:r>
      <w:r w:rsidRPr="00E428D2">
        <w:rPr>
          <w:szCs w:val="21"/>
          <w:lang w:val="en-GB"/>
        </w:rPr>
        <w:tab/>
      </w:r>
      <w:r w:rsidRPr="00E428D2">
        <w:rPr>
          <w:szCs w:val="21"/>
          <w:lang w:val="en-GB"/>
        </w:rPr>
        <w:t>工作方案</w:t>
      </w:r>
    </w:p>
    <w:p w:rsidR="00E428D2" w:rsidRPr="00E428D2" w:rsidRDefault="00E428D2" w:rsidP="00E428D2">
      <w:pPr>
        <w:pStyle w:val="SingleTxt"/>
        <w:rPr>
          <w:szCs w:val="21"/>
          <w:lang w:val="en-GB"/>
        </w:rPr>
      </w:pPr>
      <w:r w:rsidRPr="00E428D2">
        <w:rPr>
          <w:szCs w:val="21"/>
          <w:lang w:val="en-GB"/>
        </w:rPr>
        <w:t>5.</w:t>
      </w:r>
      <w:r w:rsidRPr="00E428D2">
        <w:rPr>
          <w:szCs w:val="21"/>
          <w:lang w:val="en-GB"/>
        </w:rPr>
        <w:tab/>
      </w:r>
      <w:r w:rsidRPr="00E428D2">
        <w:rPr>
          <w:szCs w:val="21"/>
          <w:lang w:val="en-GB"/>
        </w:rPr>
        <w:t>专家组讨论</w:t>
      </w:r>
    </w:p>
    <w:p w:rsidR="00E428D2" w:rsidRPr="00E428D2" w:rsidRDefault="00E428D2" w:rsidP="00E428D2">
      <w:pPr>
        <w:pStyle w:val="SingleTxt"/>
        <w:rPr>
          <w:szCs w:val="21"/>
          <w:lang w:val="en-GB"/>
        </w:rPr>
      </w:pPr>
      <w:r w:rsidRPr="00E428D2">
        <w:rPr>
          <w:szCs w:val="21"/>
          <w:lang w:val="en-GB"/>
        </w:rPr>
        <w:t>6.</w:t>
      </w:r>
      <w:r w:rsidRPr="00E428D2">
        <w:rPr>
          <w:szCs w:val="21"/>
          <w:lang w:val="en-GB"/>
        </w:rPr>
        <w:tab/>
      </w:r>
      <w:r w:rsidRPr="00E428D2">
        <w:rPr>
          <w:rFonts w:hint="eastAsia"/>
          <w:szCs w:val="21"/>
          <w:lang w:val="en-GB"/>
        </w:rPr>
        <w:t>宣言草案一读后的一般性发言</w:t>
      </w:r>
    </w:p>
    <w:p w:rsidR="00E428D2" w:rsidRPr="00E428D2" w:rsidRDefault="00E428D2" w:rsidP="00E428D2">
      <w:pPr>
        <w:pStyle w:val="SingleTxt"/>
        <w:rPr>
          <w:szCs w:val="21"/>
          <w:lang w:val="en-GB"/>
        </w:rPr>
      </w:pPr>
      <w:r w:rsidRPr="00E428D2">
        <w:rPr>
          <w:szCs w:val="21"/>
          <w:lang w:val="en-GB"/>
        </w:rPr>
        <w:t>7.</w:t>
      </w:r>
      <w:r w:rsidRPr="00E428D2">
        <w:rPr>
          <w:szCs w:val="21"/>
          <w:lang w:val="en-GB"/>
        </w:rPr>
        <w:tab/>
      </w:r>
      <w:r w:rsidRPr="00E428D2">
        <w:rPr>
          <w:szCs w:val="21"/>
          <w:lang w:val="en-GB"/>
        </w:rPr>
        <w:t>通过报告</w:t>
      </w:r>
    </w:p>
    <w:p w:rsidR="00E428D2" w:rsidRPr="00E428D2" w:rsidRDefault="00E428D2" w:rsidP="0056063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428D2">
        <w:rPr>
          <w:lang w:val="en-GB"/>
        </w:rPr>
        <w:br w:type="page"/>
      </w:r>
      <w:r w:rsidRPr="00E428D2">
        <w:rPr>
          <w:lang w:val="en-GB"/>
        </w:rPr>
        <w:tab/>
      </w:r>
      <w:r w:rsidRPr="00E428D2">
        <w:rPr>
          <w:rFonts w:hint="eastAsia"/>
          <w:lang w:val="en-GB"/>
        </w:rPr>
        <w:t>附件二</w:t>
      </w:r>
      <w:r w:rsidR="00560639">
        <w:rPr>
          <w:lang w:val="en-GB"/>
        </w:rPr>
        <w:br/>
      </w:r>
      <w:r w:rsidR="00EA7612">
        <w:rPr>
          <w:rFonts w:hint="eastAsia"/>
          <w:lang w:val="en-GB"/>
        </w:rPr>
        <w:t>专家组讨论</w:t>
      </w:r>
      <w:r w:rsidRPr="00E428D2">
        <w:rPr>
          <w:rFonts w:hint="eastAsia"/>
          <w:lang w:val="en-GB"/>
        </w:rPr>
        <w:t>发言者名单</w:t>
      </w:r>
    </w:p>
    <w:p w:rsidR="00560639" w:rsidRPr="00560639" w:rsidRDefault="00560639" w:rsidP="00560639">
      <w:pPr>
        <w:pStyle w:val="SingleTxt"/>
        <w:spacing w:after="0" w:line="120" w:lineRule="exact"/>
        <w:rPr>
          <w:sz w:val="10"/>
          <w:szCs w:val="21"/>
          <w:lang w:val="en-GB"/>
        </w:rPr>
      </w:pPr>
    </w:p>
    <w:p w:rsidR="00560639" w:rsidRPr="00560639" w:rsidRDefault="00560639" w:rsidP="00560639">
      <w:pPr>
        <w:pStyle w:val="SingleTxt"/>
        <w:spacing w:after="0" w:line="120" w:lineRule="exact"/>
        <w:rPr>
          <w:sz w:val="10"/>
          <w:szCs w:val="21"/>
          <w:lang w:val="en-GB"/>
        </w:rPr>
      </w:pPr>
    </w:p>
    <w:p w:rsidR="00E428D2" w:rsidRPr="00E428D2" w:rsidRDefault="00E428D2" w:rsidP="00827CD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428D2">
        <w:rPr>
          <w:b/>
          <w:lang w:val="en-GB"/>
        </w:rPr>
        <w:tab/>
      </w:r>
      <w:r w:rsidRPr="00E428D2">
        <w:rPr>
          <w:b/>
          <w:lang w:val="en-GB"/>
        </w:rPr>
        <w:tab/>
      </w:r>
      <w:r w:rsidRPr="00E428D2">
        <w:rPr>
          <w:rFonts w:hint="eastAsia"/>
          <w:lang w:val="en-GB"/>
        </w:rPr>
        <w:t>专家组讨论一：农民和农村地区其他劳动者的公民、政治、社会、文化权利及保护空白</w:t>
      </w: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szCs w:val="21"/>
          <w:lang w:val="en-GB"/>
        </w:rPr>
        <w:t>Christophe Gola</w:t>
      </w:r>
      <w:r w:rsidR="004A14BA">
        <w:rPr>
          <w:szCs w:val="21"/>
          <w:lang w:val="en-GB"/>
        </w:rPr>
        <w:t xml:space="preserve">y, </w:t>
      </w:r>
      <w:r w:rsidRPr="00E428D2">
        <w:rPr>
          <w:rFonts w:hint="eastAsia"/>
          <w:szCs w:val="21"/>
          <w:lang w:val="en-GB"/>
        </w:rPr>
        <w:t>日内瓦国际人道主义法和人权学院</w:t>
      </w:r>
    </w:p>
    <w:p w:rsidR="00E428D2" w:rsidRPr="00E428D2" w:rsidRDefault="00E428D2" w:rsidP="00E428D2">
      <w:pPr>
        <w:pStyle w:val="SingleTxt"/>
        <w:rPr>
          <w:bCs/>
          <w:szCs w:val="21"/>
          <w:lang w:val="en-GB"/>
        </w:rPr>
      </w:pPr>
      <w:r w:rsidRPr="00E428D2">
        <w:rPr>
          <w:bCs/>
          <w:szCs w:val="21"/>
          <w:lang w:val="en-GB"/>
        </w:rPr>
        <w:t>Jose Francisco Cali Tza</w:t>
      </w:r>
      <w:r w:rsidR="004A14BA">
        <w:rPr>
          <w:bCs/>
          <w:szCs w:val="21"/>
          <w:lang w:val="en-GB"/>
        </w:rPr>
        <w:t xml:space="preserve">y, </w:t>
      </w:r>
      <w:r w:rsidRPr="00E428D2">
        <w:rPr>
          <w:rFonts w:hint="eastAsia"/>
          <w:bCs/>
          <w:szCs w:val="21"/>
          <w:lang w:val="en-GB"/>
        </w:rPr>
        <w:t>消除种族歧视委员会主席</w:t>
      </w:r>
    </w:p>
    <w:p w:rsidR="00E428D2" w:rsidRPr="00E428D2" w:rsidRDefault="00E428D2" w:rsidP="00E428D2">
      <w:pPr>
        <w:pStyle w:val="SingleTxt"/>
        <w:rPr>
          <w:bCs/>
          <w:szCs w:val="21"/>
          <w:lang w:val="en-GB"/>
        </w:rPr>
      </w:pPr>
      <w:r w:rsidRPr="00E428D2">
        <w:rPr>
          <w:bCs/>
          <w:szCs w:val="21"/>
          <w:lang w:val="en-GB"/>
        </w:rPr>
        <w:t>Joanna Bourke-Martignoo</w:t>
      </w:r>
      <w:r w:rsidR="004A14BA">
        <w:rPr>
          <w:bCs/>
          <w:szCs w:val="21"/>
          <w:lang w:val="en-GB"/>
        </w:rPr>
        <w:t xml:space="preserve">i, </w:t>
      </w:r>
      <w:r w:rsidRPr="00E428D2">
        <w:rPr>
          <w:rFonts w:hint="eastAsia"/>
          <w:bCs/>
          <w:szCs w:val="21"/>
          <w:lang w:val="en-GB"/>
        </w:rPr>
        <w:t>弗里堡大学</w:t>
      </w:r>
    </w:p>
    <w:p w:rsidR="00E428D2" w:rsidRPr="00E428D2" w:rsidRDefault="00E428D2" w:rsidP="00E428D2">
      <w:pPr>
        <w:pStyle w:val="SingleTxt"/>
        <w:rPr>
          <w:bCs/>
          <w:szCs w:val="21"/>
        </w:rPr>
      </w:pPr>
      <w:r w:rsidRPr="00E428D2">
        <w:rPr>
          <w:bCs/>
          <w:szCs w:val="21"/>
        </w:rPr>
        <w:t>Genevieve Savign</w:t>
      </w:r>
      <w:r w:rsidR="004A14BA">
        <w:rPr>
          <w:bCs/>
          <w:szCs w:val="21"/>
        </w:rPr>
        <w:t xml:space="preserve">y, </w:t>
      </w:r>
      <w:r w:rsidRPr="00E428D2">
        <w:rPr>
          <w:rFonts w:hint="eastAsia"/>
          <w:bCs/>
          <w:szCs w:val="21"/>
        </w:rPr>
        <w:t>农民之路组织</w:t>
      </w:r>
    </w:p>
    <w:p w:rsidR="00560639" w:rsidRPr="00560639" w:rsidRDefault="00560639" w:rsidP="0056063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sz w:val="10"/>
          <w:lang w:val="en-GB"/>
        </w:rPr>
      </w:pPr>
    </w:p>
    <w:p w:rsidR="00E428D2" w:rsidRPr="00E428D2" w:rsidRDefault="00E428D2" w:rsidP="00827CD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428D2">
        <w:rPr>
          <w:b/>
          <w:lang w:val="en-GB"/>
        </w:rPr>
        <w:tab/>
      </w:r>
      <w:r w:rsidRPr="00E428D2">
        <w:rPr>
          <w:rFonts w:hint="eastAsia"/>
          <w:b/>
          <w:lang w:val="en-GB"/>
        </w:rPr>
        <w:tab/>
      </w:r>
      <w:r w:rsidRPr="00E428D2">
        <w:rPr>
          <w:rFonts w:hint="eastAsia"/>
          <w:lang w:val="en-GB"/>
        </w:rPr>
        <w:t>专家组讨论二：其他国际文书中农民和农村地区其他劳动者的权利及保护空白</w:t>
      </w:r>
    </w:p>
    <w:p w:rsidR="00560639" w:rsidRPr="00560639" w:rsidRDefault="00560639" w:rsidP="00560639">
      <w:pPr>
        <w:pStyle w:val="SingleTxt"/>
        <w:spacing w:after="0" w:line="120" w:lineRule="exact"/>
        <w:rPr>
          <w:sz w:val="10"/>
          <w:szCs w:val="21"/>
          <w:lang w:val="en-GB"/>
        </w:rPr>
      </w:pPr>
    </w:p>
    <w:p w:rsidR="00E428D2" w:rsidRPr="00E428D2" w:rsidRDefault="00E428D2" w:rsidP="00E428D2">
      <w:pPr>
        <w:pStyle w:val="SingleTxt"/>
        <w:rPr>
          <w:szCs w:val="21"/>
          <w:lang w:val="en-GB"/>
        </w:rPr>
      </w:pPr>
      <w:r w:rsidRPr="00E428D2">
        <w:rPr>
          <w:szCs w:val="21"/>
          <w:lang w:val="en-GB"/>
        </w:rPr>
        <w:t>Sofia Monsalv</w:t>
      </w:r>
      <w:r w:rsidR="004A14BA">
        <w:rPr>
          <w:szCs w:val="21"/>
          <w:lang w:val="en-GB"/>
        </w:rPr>
        <w:t xml:space="preserve">e, </w:t>
      </w:r>
      <w:r w:rsidRPr="00E428D2">
        <w:rPr>
          <w:szCs w:val="21"/>
          <w:lang w:val="en-GB"/>
        </w:rPr>
        <w:t>国际粮食第一信息和行动网</w:t>
      </w:r>
    </w:p>
    <w:p w:rsidR="00E428D2" w:rsidRPr="00E428D2" w:rsidRDefault="00E428D2" w:rsidP="00E428D2">
      <w:pPr>
        <w:pStyle w:val="SingleTxt"/>
        <w:rPr>
          <w:szCs w:val="21"/>
          <w:lang w:val="en-GB"/>
        </w:rPr>
      </w:pPr>
      <w:r w:rsidRPr="00E428D2">
        <w:rPr>
          <w:szCs w:val="21"/>
          <w:lang w:val="en-GB"/>
        </w:rPr>
        <w:t>Sue Longle</w:t>
      </w:r>
      <w:r w:rsidR="004A14BA">
        <w:rPr>
          <w:szCs w:val="21"/>
          <w:lang w:val="en-GB"/>
        </w:rPr>
        <w:t xml:space="preserve">y, </w:t>
      </w:r>
      <w:r w:rsidRPr="00E428D2">
        <w:rPr>
          <w:rFonts w:hint="eastAsia"/>
          <w:szCs w:val="21"/>
          <w:lang w:val="en-GB"/>
        </w:rPr>
        <w:t>国际食品、农业、旅馆、饭店、餐饮、烟草和同业工会联合会</w:t>
      </w:r>
    </w:p>
    <w:p w:rsidR="00E428D2" w:rsidRPr="00E428D2" w:rsidRDefault="00E428D2" w:rsidP="00E428D2">
      <w:pPr>
        <w:pStyle w:val="SingleTxt"/>
        <w:rPr>
          <w:szCs w:val="21"/>
          <w:lang w:val="it-IT"/>
        </w:rPr>
      </w:pPr>
      <w:r w:rsidRPr="00E428D2">
        <w:rPr>
          <w:szCs w:val="21"/>
          <w:lang w:val="it-IT"/>
        </w:rPr>
        <w:t>Adriana Bess</w:t>
      </w:r>
      <w:r w:rsidR="004A14BA">
        <w:rPr>
          <w:szCs w:val="21"/>
          <w:lang w:val="it-IT"/>
        </w:rPr>
        <w:t xml:space="preserve">a, </w:t>
      </w:r>
      <w:r w:rsidRPr="00E428D2">
        <w:rPr>
          <w:rFonts w:hint="eastAsia"/>
          <w:szCs w:val="21"/>
          <w:lang w:val="en-GB"/>
        </w:rPr>
        <w:t>日内瓦国际人道主义法和人权学院</w:t>
      </w:r>
    </w:p>
    <w:p w:rsidR="00E428D2" w:rsidRPr="00E428D2" w:rsidRDefault="00E428D2" w:rsidP="00E428D2">
      <w:pPr>
        <w:pStyle w:val="SingleTxt"/>
        <w:rPr>
          <w:szCs w:val="21"/>
          <w:lang w:val="it-IT"/>
        </w:rPr>
      </w:pPr>
      <w:r w:rsidRPr="00E428D2">
        <w:rPr>
          <w:rFonts w:hint="eastAsia"/>
          <w:szCs w:val="21"/>
          <w:lang w:val="it-IT"/>
        </w:rPr>
        <w:t>Henry Saragi</w:t>
      </w:r>
      <w:r w:rsidR="004A14BA">
        <w:rPr>
          <w:rFonts w:hint="eastAsia"/>
          <w:szCs w:val="21"/>
          <w:lang w:val="it-IT"/>
        </w:rPr>
        <w:t xml:space="preserve">h, </w:t>
      </w:r>
      <w:r w:rsidRPr="00E428D2">
        <w:rPr>
          <w:rFonts w:hint="eastAsia"/>
          <w:szCs w:val="21"/>
          <w:lang w:val="it-IT"/>
        </w:rPr>
        <w:t>农民之路组织</w:t>
      </w:r>
    </w:p>
    <w:p w:rsidR="00F756EA" w:rsidRPr="004A14BA" w:rsidRDefault="004A14BA" w:rsidP="004A14BA">
      <w:pPr>
        <w:pStyle w:val="SingleTxt"/>
        <w:spacing w:after="0" w:line="240" w:lineRule="auto"/>
        <w:rPr>
          <w:sz w:val="20"/>
          <w:szCs w:val="21"/>
        </w:rPr>
      </w:pPr>
      <w:r>
        <w:rPr>
          <w:noProof/>
          <w:sz w:val="20"/>
          <w:szCs w:val="21"/>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F756EA" w:rsidRPr="004A14BA" w:rsidSect="00F756EA">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8T09:42:00Z" w:initials="Start">
    <w:p w:rsidR="00F756EA" w:rsidRDefault="00F756EA">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NO&gt;&gt;N1516187C&lt;&lt;ODS JOB NO&gt;&gt;</w:t>
      </w:r>
    </w:p>
    <w:p w:rsidR="00F756EA" w:rsidRDefault="00F756EA">
      <w:pPr>
        <w:pStyle w:val="CommentText"/>
      </w:pPr>
      <w:r>
        <w:t>&lt;&lt;ODS DOC SYMBOL1&gt;&gt;A/HRC/30/55&lt;&lt;ODS DOC SYMBOL1&gt;&gt;</w:t>
      </w:r>
    </w:p>
    <w:p w:rsidR="00F756EA" w:rsidRDefault="00F756E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17" w:rsidRDefault="00594717">
      <w:r>
        <w:separator/>
      </w:r>
    </w:p>
  </w:endnote>
  <w:endnote w:type="continuationSeparator" w:id="0">
    <w:p w:rsidR="00594717" w:rsidRDefault="0059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altName w:val="MS Mincho"/>
    <w:charset w:val="80"/>
    <w:family w:val="auto"/>
    <w:pitch w:val="variable"/>
  </w:font>
  <w:font w:name="Lohit Hindi">
    <w:altName w:val="MS Mincho"/>
    <w:charset w:val="80"/>
    <w:family w:val="auto"/>
    <w:pitch w:val="variable"/>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756EA" w:rsidTr="00F756EA">
      <w:trPr>
        <w:jc w:val="center"/>
      </w:trPr>
      <w:tc>
        <w:tcPr>
          <w:tcW w:w="5126" w:type="dxa"/>
          <w:shd w:val="clear" w:color="auto" w:fill="auto"/>
        </w:tcPr>
        <w:p w:rsidR="00F756EA" w:rsidRPr="00F756EA" w:rsidRDefault="00F756EA" w:rsidP="00F756E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4BE2">
            <w:rPr>
              <w:b w:val="0"/>
              <w:w w:val="103"/>
              <w:sz w:val="14"/>
            </w:rPr>
            <w:t>GE.15-12286 (C)</w:t>
          </w:r>
          <w:r>
            <w:rPr>
              <w:b w:val="0"/>
              <w:w w:val="103"/>
              <w:sz w:val="14"/>
            </w:rPr>
            <w:fldChar w:fldCharType="end"/>
          </w:r>
        </w:p>
      </w:tc>
      <w:tc>
        <w:tcPr>
          <w:tcW w:w="5127" w:type="dxa"/>
          <w:shd w:val="clear" w:color="auto" w:fill="auto"/>
        </w:tcPr>
        <w:p w:rsidR="00F756EA" w:rsidRPr="00F756EA" w:rsidRDefault="00F756EA" w:rsidP="00F756EA">
          <w:pPr>
            <w:pStyle w:val="Footer"/>
            <w:jc w:val="left"/>
            <w:rPr>
              <w:w w:val="103"/>
            </w:rPr>
          </w:pPr>
          <w:r>
            <w:rPr>
              <w:w w:val="103"/>
            </w:rPr>
            <w:fldChar w:fldCharType="begin"/>
          </w:r>
          <w:r>
            <w:rPr>
              <w:w w:val="103"/>
            </w:rPr>
            <w:instrText xml:space="preserve"> PAGE  \* Arabic  \* MERGEFORMAT </w:instrText>
          </w:r>
          <w:r>
            <w:rPr>
              <w:w w:val="103"/>
            </w:rPr>
            <w:fldChar w:fldCharType="separate"/>
          </w:r>
          <w:r w:rsidR="003C7F81">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7F81">
            <w:rPr>
              <w:w w:val="103"/>
            </w:rPr>
            <w:t>18</w:t>
          </w:r>
          <w:r>
            <w:rPr>
              <w:w w:val="103"/>
            </w:rPr>
            <w:fldChar w:fldCharType="end"/>
          </w:r>
        </w:p>
      </w:tc>
    </w:tr>
  </w:tbl>
  <w:p w:rsidR="00F756EA" w:rsidRPr="00F756EA" w:rsidRDefault="00F756EA" w:rsidP="00F75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756EA" w:rsidTr="00F756EA">
      <w:trPr>
        <w:jc w:val="center"/>
      </w:trPr>
      <w:tc>
        <w:tcPr>
          <w:tcW w:w="5126" w:type="dxa"/>
          <w:shd w:val="clear" w:color="auto" w:fill="auto"/>
        </w:tcPr>
        <w:p w:rsidR="00F756EA" w:rsidRPr="00F756EA" w:rsidRDefault="00F756EA" w:rsidP="00F756EA">
          <w:pPr>
            <w:pStyle w:val="Footer"/>
            <w:jc w:val="right"/>
          </w:pPr>
          <w:r>
            <w:fldChar w:fldCharType="begin"/>
          </w:r>
          <w:r>
            <w:instrText xml:space="preserve"> PAGE  \* Arabic  \* MERGEFORMAT </w:instrText>
          </w:r>
          <w:r>
            <w:fldChar w:fldCharType="separate"/>
          </w:r>
          <w:r w:rsidR="003C7F81">
            <w:t>19</w:t>
          </w:r>
          <w:r>
            <w:fldChar w:fldCharType="end"/>
          </w:r>
          <w:r>
            <w:t>/</w:t>
          </w:r>
          <w:fldSimple w:instr=" NUMPAGES  \* Arabic  \* MERGEFORMAT ">
            <w:r w:rsidR="003C7F81">
              <w:t>19</w:t>
            </w:r>
          </w:fldSimple>
        </w:p>
      </w:tc>
      <w:tc>
        <w:tcPr>
          <w:tcW w:w="5127" w:type="dxa"/>
          <w:shd w:val="clear" w:color="auto" w:fill="auto"/>
        </w:tcPr>
        <w:p w:rsidR="00F756EA" w:rsidRPr="00F756EA" w:rsidRDefault="00F756EA" w:rsidP="00F756EA">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4BE2">
            <w:rPr>
              <w:b w:val="0"/>
              <w:w w:val="103"/>
              <w:sz w:val="14"/>
            </w:rPr>
            <w:t>GE.15-12286 (C)</w:t>
          </w:r>
          <w:r>
            <w:rPr>
              <w:b w:val="0"/>
              <w:w w:val="103"/>
              <w:sz w:val="14"/>
            </w:rPr>
            <w:fldChar w:fldCharType="end"/>
          </w:r>
        </w:p>
      </w:tc>
    </w:tr>
  </w:tbl>
  <w:p w:rsidR="00F756EA" w:rsidRPr="00F756EA" w:rsidRDefault="00F756EA" w:rsidP="00F75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F756EA" w:rsidTr="00F756EA">
      <w:tc>
        <w:tcPr>
          <w:tcW w:w="3873" w:type="dxa"/>
        </w:tcPr>
        <w:p w:rsidR="00F756EA" w:rsidRDefault="00F756EA" w:rsidP="00F756EA">
          <w:pPr>
            <w:pStyle w:val="Release"/>
          </w:pPr>
          <w:r>
            <w:rPr>
              <w:noProof/>
              <w:lang w:val="en-GB" w:eastAsia="en-GB"/>
            </w:rPr>
            <w:drawing>
              <wp:anchor distT="0" distB="0" distL="114300" distR="114300" simplePos="0" relativeHeight="251658240" behindDoc="0" locked="0" layoutInCell="1" allowOverlap="1" wp14:anchorId="619645DF" wp14:editId="5D035759">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55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5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E04BE2">
              <w:t>GE.15-12286 (C)</w:t>
            </w:r>
          </w:fldSimple>
          <w:r>
            <w:t xml:space="preserve">    180815    1</w:t>
          </w:r>
          <w:r w:rsidR="00EA7612">
            <w:rPr>
              <w:rFonts w:hint="eastAsia"/>
            </w:rPr>
            <w:t>9</w:t>
          </w:r>
          <w:r>
            <w:t>0815</w:t>
          </w:r>
        </w:p>
        <w:p w:rsidR="00F756EA" w:rsidRPr="00F756EA" w:rsidRDefault="00F756EA" w:rsidP="00F756EA">
          <w:pPr>
            <w:spacing w:before="80" w:line="210" w:lineRule="exact"/>
            <w:rPr>
              <w:rFonts w:ascii="Barcode 3 of 9 by request" w:hAnsi="Barcode 3 of 9 by request"/>
              <w:sz w:val="24"/>
            </w:rPr>
          </w:pPr>
          <w:r>
            <w:rPr>
              <w:rFonts w:ascii="Barcode 3 of 9 by request" w:hAnsi="Barcode 3 of 9 by request"/>
              <w:sz w:val="24"/>
            </w:rPr>
            <w:t>*1512286*</w:t>
          </w:r>
        </w:p>
      </w:tc>
      <w:tc>
        <w:tcPr>
          <w:tcW w:w="5127" w:type="dxa"/>
        </w:tcPr>
        <w:p w:rsidR="00F756EA" w:rsidRDefault="00F756EA" w:rsidP="00F756EA">
          <w:pPr>
            <w:pStyle w:val="Footer"/>
            <w:jc w:val="right"/>
            <w:rPr>
              <w:b w:val="0"/>
              <w:sz w:val="21"/>
            </w:rPr>
          </w:pPr>
          <w:r>
            <w:rPr>
              <w:b w:val="0"/>
              <w:sz w:val="21"/>
              <w:lang w:val="en-GB" w:eastAsia="en-GB"/>
            </w:rPr>
            <w:drawing>
              <wp:inline distT="0" distB="0" distL="0" distR="0" wp14:anchorId="643ADB47" wp14:editId="40FB2CDA">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F756EA" w:rsidRPr="00F756EA" w:rsidRDefault="00F756EA" w:rsidP="00F756EA">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17" w:rsidRDefault="00594717">
      <w:r>
        <w:separator/>
      </w:r>
    </w:p>
  </w:footnote>
  <w:footnote w:type="continuationSeparator" w:id="0">
    <w:p w:rsidR="00594717" w:rsidRDefault="00594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756EA" w:rsidTr="00F756EA">
      <w:trPr>
        <w:trHeight w:hRule="exact" w:val="864"/>
        <w:jc w:val="center"/>
      </w:trPr>
      <w:tc>
        <w:tcPr>
          <w:tcW w:w="4882" w:type="dxa"/>
          <w:shd w:val="clear" w:color="auto" w:fill="auto"/>
          <w:vAlign w:val="bottom"/>
        </w:tcPr>
        <w:p w:rsidR="00F756EA" w:rsidRPr="00F756EA" w:rsidRDefault="00F756EA" w:rsidP="00F756EA">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E04BE2">
            <w:rPr>
              <w:b/>
              <w:sz w:val="17"/>
            </w:rPr>
            <w:t>A/HRC/30/55</w:t>
          </w:r>
          <w:r>
            <w:rPr>
              <w:b/>
              <w:sz w:val="17"/>
            </w:rPr>
            <w:fldChar w:fldCharType="end"/>
          </w:r>
        </w:p>
      </w:tc>
      <w:tc>
        <w:tcPr>
          <w:tcW w:w="5127" w:type="dxa"/>
          <w:shd w:val="clear" w:color="auto" w:fill="auto"/>
          <w:vAlign w:val="bottom"/>
        </w:tcPr>
        <w:p w:rsidR="00F756EA" w:rsidRDefault="00F756EA" w:rsidP="00F756EA">
          <w:pPr>
            <w:pStyle w:val="Header"/>
          </w:pPr>
        </w:p>
      </w:tc>
    </w:tr>
  </w:tbl>
  <w:p w:rsidR="00F756EA" w:rsidRPr="00F756EA" w:rsidRDefault="00F756EA" w:rsidP="00F75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756EA" w:rsidTr="00F756EA">
      <w:trPr>
        <w:trHeight w:hRule="exact" w:val="864"/>
        <w:jc w:val="center"/>
      </w:trPr>
      <w:tc>
        <w:tcPr>
          <w:tcW w:w="4882" w:type="dxa"/>
          <w:shd w:val="clear" w:color="auto" w:fill="auto"/>
          <w:vAlign w:val="bottom"/>
        </w:tcPr>
        <w:p w:rsidR="00F756EA" w:rsidRDefault="00F756EA" w:rsidP="00F756EA">
          <w:pPr>
            <w:pStyle w:val="Header"/>
          </w:pPr>
        </w:p>
      </w:tc>
      <w:tc>
        <w:tcPr>
          <w:tcW w:w="5127" w:type="dxa"/>
          <w:shd w:val="clear" w:color="auto" w:fill="auto"/>
          <w:vAlign w:val="bottom"/>
        </w:tcPr>
        <w:p w:rsidR="00F756EA" w:rsidRPr="00F756EA" w:rsidRDefault="00F756EA" w:rsidP="00F756EA">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E04BE2">
            <w:rPr>
              <w:b/>
              <w:sz w:val="17"/>
            </w:rPr>
            <w:t>A/HRC/30/55</w:t>
          </w:r>
          <w:r>
            <w:rPr>
              <w:b/>
              <w:sz w:val="17"/>
            </w:rPr>
            <w:fldChar w:fldCharType="end"/>
          </w:r>
        </w:p>
      </w:tc>
    </w:tr>
  </w:tbl>
  <w:p w:rsidR="00F756EA" w:rsidRPr="00F756EA" w:rsidRDefault="00F756EA" w:rsidP="00F75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F756EA" w:rsidTr="00F756EA">
      <w:trPr>
        <w:trHeight w:hRule="exact" w:val="864"/>
      </w:trPr>
      <w:tc>
        <w:tcPr>
          <w:tcW w:w="1267" w:type="dxa"/>
          <w:tcBorders>
            <w:bottom w:val="single" w:sz="4" w:space="0" w:color="auto"/>
          </w:tcBorders>
          <w:shd w:val="clear" w:color="auto" w:fill="auto"/>
          <w:vAlign w:val="bottom"/>
        </w:tcPr>
        <w:p w:rsidR="00F756EA" w:rsidRDefault="00F756EA" w:rsidP="00F756EA">
          <w:pPr>
            <w:pStyle w:val="Header"/>
            <w:spacing w:after="120"/>
          </w:pPr>
        </w:p>
      </w:tc>
      <w:tc>
        <w:tcPr>
          <w:tcW w:w="1872" w:type="dxa"/>
          <w:tcBorders>
            <w:bottom w:val="single" w:sz="4" w:space="0" w:color="auto"/>
          </w:tcBorders>
          <w:shd w:val="clear" w:color="auto" w:fill="auto"/>
          <w:vAlign w:val="bottom"/>
        </w:tcPr>
        <w:p w:rsidR="00F756EA" w:rsidRPr="00F756EA" w:rsidRDefault="00F756EA" w:rsidP="00F756EA">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F756EA" w:rsidRDefault="00F756EA" w:rsidP="00F756EA">
          <w:pPr>
            <w:pStyle w:val="Header"/>
            <w:spacing w:after="120"/>
          </w:pPr>
        </w:p>
      </w:tc>
      <w:tc>
        <w:tcPr>
          <w:tcW w:w="6653" w:type="dxa"/>
          <w:gridSpan w:val="4"/>
          <w:tcBorders>
            <w:bottom w:val="single" w:sz="4" w:space="0" w:color="auto"/>
          </w:tcBorders>
          <w:shd w:val="clear" w:color="auto" w:fill="auto"/>
          <w:vAlign w:val="bottom"/>
        </w:tcPr>
        <w:p w:rsidR="00F756EA" w:rsidRPr="00F756EA" w:rsidRDefault="00F756EA" w:rsidP="00F756EA">
          <w:pPr>
            <w:spacing w:after="80" w:line="240" w:lineRule="auto"/>
            <w:jc w:val="right"/>
            <w:rPr>
              <w:position w:val="-4"/>
            </w:rPr>
          </w:pPr>
          <w:r>
            <w:rPr>
              <w:position w:val="-4"/>
              <w:sz w:val="40"/>
            </w:rPr>
            <w:t>A</w:t>
          </w:r>
          <w:r>
            <w:rPr>
              <w:position w:val="-4"/>
            </w:rPr>
            <w:t>/HRC/30/55</w:t>
          </w:r>
        </w:p>
      </w:tc>
    </w:tr>
    <w:tr w:rsidR="00F756EA" w:rsidRPr="00F756EA" w:rsidTr="00F756EA">
      <w:trPr>
        <w:gridAfter w:val="1"/>
        <w:wAfter w:w="18" w:type="dxa"/>
        <w:trHeight w:hRule="exact" w:val="2880"/>
      </w:trPr>
      <w:tc>
        <w:tcPr>
          <w:tcW w:w="1267" w:type="dxa"/>
          <w:tcBorders>
            <w:top w:val="single" w:sz="4" w:space="0" w:color="auto"/>
            <w:bottom w:val="single" w:sz="12" w:space="0" w:color="auto"/>
          </w:tcBorders>
          <w:shd w:val="clear" w:color="auto" w:fill="auto"/>
        </w:tcPr>
        <w:p w:rsidR="00F756EA" w:rsidRPr="00F756EA" w:rsidRDefault="00F756EA" w:rsidP="00F756EA">
          <w:pPr>
            <w:pStyle w:val="Header"/>
            <w:spacing w:before="109"/>
            <w:ind w:left="-72"/>
          </w:pPr>
          <w:r>
            <w:t xml:space="preserve"> </w:t>
          </w:r>
          <w:r>
            <w:rPr>
              <w:lang w:val="en-GB" w:eastAsia="en-GB"/>
            </w:rPr>
            <w:drawing>
              <wp:inline distT="0" distB="0" distL="0" distR="0" wp14:anchorId="540F385A" wp14:editId="66F1B414">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756EA" w:rsidRPr="00F756EA" w:rsidRDefault="00F756EA" w:rsidP="00F756EA">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F756EA" w:rsidRPr="00F756EA" w:rsidRDefault="00F756EA" w:rsidP="00F756EA">
          <w:pPr>
            <w:pStyle w:val="Header"/>
            <w:spacing w:before="109"/>
          </w:pPr>
        </w:p>
      </w:tc>
      <w:tc>
        <w:tcPr>
          <w:tcW w:w="3280" w:type="dxa"/>
          <w:tcBorders>
            <w:top w:val="single" w:sz="4" w:space="0" w:color="auto"/>
            <w:bottom w:val="single" w:sz="12" w:space="0" w:color="auto"/>
          </w:tcBorders>
          <w:shd w:val="clear" w:color="auto" w:fill="auto"/>
        </w:tcPr>
        <w:p w:rsidR="00F756EA" w:rsidRDefault="00F756EA" w:rsidP="00F756EA">
          <w:pPr>
            <w:pStyle w:val="Distr"/>
          </w:pPr>
          <w:r>
            <w:t>Distr.: General</w:t>
          </w:r>
        </w:p>
        <w:p w:rsidR="00F756EA" w:rsidRDefault="00F756EA" w:rsidP="00F756EA">
          <w:pPr>
            <w:pStyle w:val="Publication"/>
          </w:pPr>
          <w:r>
            <w:t>22 July 2015</w:t>
          </w:r>
        </w:p>
        <w:p w:rsidR="00F756EA" w:rsidRDefault="00F756EA" w:rsidP="00F756EA">
          <w:pPr>
            <w:spacing w:line="240" w:lineRule="exact"/>
          </w:pPr>
          <w:r>
            <w:t>Chinese</w:t>
          </w:r>
        </w:p>
        <w:p w:rsidR="00F756EA" w:rsidRDefault="00F756EA" w:rsidP="00F756EA">
          <w:pPr>
            <w:pStyle w:val="Original"/>
          </w:pPr>
          <w:r>
            <w:t>Original: English</w:t>
          </w:r>
        </w:p>
        <w:p w:rsidR="00F756EA" w:rsidRPr="00F756EA" w:rsidRDefault="00F756EA" w:rsidP="00F756EA"/>
      </w:tc>
    </w:tr>
  </w:tbl>
  <w:p w:rsidR="00F756EA" w:rsidRPr="00F756EA" w:rsidRDefault="00F756EA" w:rsidP="00F756E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E8CA7E"/>
    <w:lvl w:ilvl="0">
      <w:start w:val="1"/>
      <w:numFmt w:val="decimal"/>
      <w:lvlText w:val="%1."/>
      <w:lvlJc w:val="left"/>
      <w:pPr>
        <w:tabs>
          <w:tab w:val="num" w:pos="1492"/>
        </w:tabs>
        <w:ind w:left="1492" w:hanging="360"/>
      </w:p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E"/>
    <w:multiLevelType w:val="singleLevel"/>
    <w:tmpl w:val="5164D40E"/>
    <w:lvl w:ilvl="0">
      <w:start w:val="1"/>
      <w:numFmt w:val="decimal"/>
      <w:lvlText w:val="%1."/>
      <w:lvlJc w:val="left"/>
      <w:pPr>
        <w:tabs>
          <w:tab w:val="num" w:pos="926"/>
        </w:tabs>
        <w:ind w:left="926" w:hanging="360"/>
      </w:pPr>
    </w:lvl>
  </w:abstractNum>
  <w:abstractNum w:abstractNumId="3">
    <w:nsid w:val="FFFFFF7F"/>
    <w:multiLevelType w:val="singleLevel"/>
    <w:tmpl w:val="C5921156"/>
    <w:lvl w:ilvl="0">
      <w:start w:val="1"/>
      <w:numFmt w:val="decimal"/>
      <w:lvlText w:val="%1."/>
      <w:lvlJc w:val="left"/>
      <w:pPr>
        <w:tabs>
          <w:tab w:val="num" w:pos="720"/>
        </w:tabs>
        <w:ind w:left="720" w:hanging="360"/>
      </w:pPr>
    </w:lvl>
  </w:abstractNum>
  <w:abstractNum w:abstractNumId="4">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789420"/>
    <w:lvl w:ilvl="0">
      <w:start w:val="1"/>
      <w:numFmt w:val="decimal"/>
      <w:lvlText w:val="%1."/>
      <w:lvlJc w:val="left"/>
      <w:pPr>
        <w:tabs>
          <w:tab w:val="num" w:pos="360"/>
        </w:tabs>
        <w:ind w:left="360" w:hanging="360"/>
      </w:pPr>
    </w:lvl>
  </w:abstractNum>
  <w:abstractNum w:abstractNumId="9">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188B371C"/>
    <w:multiLevelType w:val="hybridMultilevel"/>
    <w:tmpl w:val="AD74BDDE"/>
    <w:lvl w:ilvl="0" w:tplc="4DD20080">
      <w:start w:val="1"/>
      <w:numFmt w:val="upperLetter"/>
      <w:lvlText w:val="%1."/>
      <w:lvlJc w:val="left"/>
      <w:pPr>
        <w:ind w:left="1560" w:hanging="420"/>
      </w:pPr>
      <w:rPr>
        <w:rFonts w:eastAsia="Times New Roman"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nsid w:val="1F6F20FA"/>
    <w:multiLevelType w:val="hybridMultilevel"/>
    <w:tmpl w:val="F5068DE2"/>
    <w:lvl w:ilvl="0" w:tplc="9D76566C">
      <w:start w:val="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D64B2"/>
    <w:multiLevelType w:val="hybridMultilevel"/>
    <w:tmpl w:val="7DD4B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1A63EA"/>
    <w:multiLevelType w:val="multilevel"/>
    <w:tmpl w:val="CAEC4356"/>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2B3F49C6"/>
    <w:multiLevelType w:val="singleLevel"/>
    <w:tmpl w:val="720CB540"/>
    <w:lvl w:ilvl="0">
      <w:start w:val="1"/>
      <w:numFmt w:val="lowerRoman"/>
      <w:lvlText w:val="(%1)"/>
      <w:lvlJc w:val="right"/>
      <w:pPr>
        <w:tabs>
          <w:tab w:val="num" w:pos="2160"/>
        </w:tabs>
        <w:ind w:left="2160" w:hanging="516"/>
      </w:pPr>
    </w:lvl>
  </w:abstractNum>
  <w:abstractNum w:abstractNumId="18">
    <w:nsid w:val="2D7D40E6"/>
    <w:multiLevelType w:val="hybridMultilevel"/>
    <w:tmpl w:val="0D0614AE"/>
    <w:lvl w:ilvl="0" w:tplc="8DFC7D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312525F5"/>
    <w:multiLevelType w:val="hybridMultilevel"/>
    <w:tmpl w:val="FB1AB578"/>
    <w:lvl w:ilvl="0" w:tplc="54281498">
      <w:start w:val="1"/>
      <w:numFmt w:val="decimal"/>
      <w:lvlText w:val="%1."/>
      <w:lvlJc w:val="left"/>
      <w:pPr>
        <w:tabs>
          <w:tab w:val="num" w:pos="2835"/>
        </w:tabs>
        <w:ind w:left="2268" w:firstLine="0"/>
      </w:pPr>
      <w:rPr>
        <w:rFonts w:hint="default"/>
        <w:b w:val="0"/>
        <w:bCs w:val="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nsid w:val="35105566"/>
    <w:multiLevelType w:val="multilevel"/>
    <w:tmpl w:val="E140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500E28"/>
    <w:multiLevelType w:val="hybridMultilevel"/>
    <w:tmpl w:val="DE96BDEE"/>
    <w:lvl w:ilvl="0" w:tplc="4692A224">
      <w:start w:val="1"/>
      <w:numFmt w:val="upp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5">
    <w:nsid w:val="46B1340F"/>
    <w:multiLevelType w:val="hybridMultilevel"/>
    <w:tmpl w:val="C21E8F4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56831C75"/>
    <w:multiLevelType w:val="hybridMultilevel"/>
    <w:tmpl w:val="CE9E05B4"/>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5ED30B3E"/>
    <w:multiLevelType w:val="hybridMultilevel"/>
    <w:tmpl w:val="F698D00E"/>
    <w:lvl w:ilvl="0" w:tplc="81181D40">
      <w:start w:val="1"/>
      <w:numFmt w:val="lowerLetter"/>
      <w:lvlRestart w:val="0"/>
      <w:lvlText w:val="(%1)"/>
      <w:lvlJc w:val="left"/>
      <w:pPr>
        <w:tabs>
          <w:tab w:val="num" w:pos="2426"/>
        </w:tabs>
        <w:ind w:left="1134" w:firstLine="431"/>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3F879C3"/>
    <w:multiLevelType w:val="hybridMultilevel"/>
    <w:tmpl w:val="071C2318"/>
    <w:lvl w:ilvl="0" w:tplc="C1D0C446">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6C9E36C3"/>
    <w:multiLevelType w:val="hybridMultilevel"/>
    <w:tmpl w:val="8318A6F8"/>
    <w:lvl w:ilvl="0" w:tplc="4DD20080">
      <w:start w:val="1"/>
      <w:numFmt w:val="upperLetter"/>
      <w:lvlText w:val="%1."/>
      <w:lvlJc w:val="left"/>
      <w:pPr>
        <w:ind w:left="1560" w:hanging="420"/>
      </w:pPr>
      <w:rPr>
        <w:rFonts w:eastAsia="Times New Roman"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nsid w:val="703B6A14"/>
    <w:multiLevelType w:val="hybridMultilevel"/>
    <w:tmpl w:val="C3BC8B3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4">
    <w:nsid w:val="76EC18F8"/>
    <w:multiLevelType w:val="hybridMultilevel"/>
    <w:tmpl w:val="56BE0F02"/>
    <w:lvl w:ilvl="0" w:tplc="28CC990E">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1"/>
  </w:num>
  <w:num w:numId="2">
    <w:abstractNumId w:val="3"/>
  </w:num>
  <w:num w:numId="3">
    <w:abstractNumId w:val="36"/>
  </w:num>
  <w:num w:numId="4">
    <w:abstractNumId w:val="17"/>
  </w:num>
  <w:num w:numId="5">
    <w:abstractNumId w:val="0"/>
  </w:num>
  <w:num w:numId="6">
    <w:abstractNumId w:val="2"/>
  </w:num>
  <w:num w:numId="7">
    <w:abstractNumId w:val="8"/>
  </w:num>
  <w:num w:numId="8">
    <w:abstractNumId w:val="9"/>
  </w:num>
  <w:num w:numId="9">
    <w:abstractNumId w:val="7"/>
  </w:num>
  <w:num w:numId="10">
    <w:abstractNumId w:val="6"/>
  </w:num>
  <w:num w:numId="11">
    <w:abstractNumId w:val="5"/>
  </w:num>
  <w:num w:numId="12">
    <w:abstractNumId w:val="4"/>
  </w:num>
  <w:num w:numId="13">
    <w:abstractNumId w:val="19"/>
  </w:num>
  <w:num w:numId="14">
    <w:abstractNumId w:val="35"/>
  </w:num>
  <w:num w:numId="15">
    <w:abstractNumId w:val="31"/>
  </w:num>
  <w:num w:numId="16">
    <w:abstractNumId w:val="30"/>
  </w:num>
  <w:num w:numId="17">
    <w:abstractNumId w:val="24"/>
  </w:num>
  <w:num w:numId="18">
    <w:abstractNumId w:val="11"/>
  </w:num>
  <w:num w:numId="19">
    <w:abstractNumId w:val="29"/>
  </w:num>
  <w:num w:numId="20">
    <w:abstractNumId w:val="18"/>
  </w:num>
  <w:num w:numId="21">
    <w:abstractNumId w:val="10"/>
  </w:num>
  <w:num w:numId="22">
    <w:abstractNumId w:val="22"/>
  </w:num>
  <w:num w:numId="23">
    <w:abstractNumId w:val="13"/>
  </w:num>
  <w:num w:numId="24">
    <w:abstractNumId w:val="32"/>
  </w:num>
  <w:num w:numId="25">
    <w:abstractNumId w:val="20"/>
  </w:num>
  <w:num w:numId="26">
    <w:abstractNumId w:val="14"/>
  </w:num>
  <w:num w:numId="27">
    <w:abstractNumId w:val="15"/>
  </w:num>
  <w:num w:numId="28">
    <w:abstractNumId w:val="26"/>
  </w:num>
  <w:num w:numId="29">
    <w:abstractNumId w:val="25"/>
  </w:num>
  <w:num w:numId="30">
    <w:abstractNumId w:val="34"/>
  </w:num>
  <w:num w:numId="31">
    <w:abstractNumId w:val="33"/>
  </w:num>
  <w:num w:numId="32">
    <w:abstractNumId w:val="28"/>
  </w:num>
  <w:num w:numId="33">
    <w:abstractNumId w:val="27"/>
  </w:num>
  <w:num w:numId="34">
    <w:abstractNumId w:val="21"/>
  </w:num>
  <w:num w:numId="35">
    <w:abstractNumId w:val="12"/>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86*"/>
    <w:docVar w:name="CreationDt" w:val="18/08/2015 09:42:07"/>
    <w:docVar w:name="DocCategory" w:val="Doc"/>
    <w:docVar w:name="DocType" w:val="Final"/>
    <w:docVar w:name="DutyStation" w:val="Geneva"/>
    <w:docVar w:name="FooterJN" w:val="GE.15-12286 (C)"/>
    <w:docVar w:name="jobn" w:val="GE.15-12286 (C)"/>
    <w:docVar w:name="jobnDT" w:val="15-12286 (C)   180815"/>
    <w:docVar w:name="jobnDTDT" w:val="15-12286 (C)   180815   180815"/>
    <w:docVar w:name="JobNo" w:val="GE.1512286C"/>
    <w:docVar w:name="LocalDrive" w:val="0"/>
    <w:docVar w:name="OandT" w:val="yang"/>
    <w:docVar w:name="PaperSize" w:val="A4"/>
    <w:docVar w:name="sss1" w:val="A/HRC/30/55"/>
    <w:docVar w:name="sss2" w:val="-"/>
    <w:docVar w:name="Symbol1" w:val="A/HRC/30/55"/>
    <w:docVar w:name="Symbol2" w:val="-"/>
  </w:docVars>
  <w:rsids>
    <w:rsidRoot w:val="00594717"/>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C7F81"/>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4BA"/>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0639"/>
    <w:rsid w:val="00562B21"/>
    <w:rsid w:val="00562FE7"/>
    <w:rsid w:val="00564EAA"/>
    <w:rsid w:val="0057094A"/>
    <w:rsid w:val="00570BD4"/>
    <w:rsid w:val="00572790"/>
    <w:rsid w:val="00572961"/>
    <w:rsid w:val="0057450D"/>
    <w:rsid w:val="005826DD"/>
    <w:rsid w:val="0058302A"/>
    <w:rsid w:val="00583305"/>
    <w:rsid w:val="00585A6B"/>
    <w:rsid w:val="00594717"/>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27CDD"/>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3AFC"/>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C7447"/>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A3225"/>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0E00"/>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4BE2"/>
    <w:rsid w:val="00E050BA"/>
    <w:rsid w:val="00E076AC"/>
    <w:rsid w:val="00E16655"/>
    <w:rsid w:val="00E16A6B"/>
    <w:rsid w:val="00E21275"/>
    <w:rsid w:val="00E214C7"/>
    <w:rsid w:val="00E25442"/>
    <w:rsid w:val="00E25A1F"/>
    <w:rsid w:val="00E34E6A"/>
    <w:rsid w:val="00E35B72"/>
    <w:rsid w:val="00E37B54"/>
    <w:rsid w:val="00E37EEB"/>
    <w:rsid w:val="00E428D2"/>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A7612"/>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270C"/>
    <w:rsid w:val="00F756EA"/>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 w:val="00FF70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E428D2"/>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E428D2"/>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E428D2"/>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E428D2"/>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E428D2"/>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E428D2"/>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SingleTxt"/>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1"/>
    <w:rsid w:val="001E5A51"/>
  </w:style>
  <w:style w:type="paragraph" w:styleId="CommentSubject">
    <w:name w:val="annotation subject"/>
    <w:basedOn w:val="CommentText"/>
    <w:next w:val="CommentText"/>
    <w:link w:val="CommentSubjectChar1"/>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1"/>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rsid w:val="00E428D2"/>
    <w:rPr>
      <w:lang w:eastAsia="en-US"/>
    </w:rPr>
  </w:style>
  <w:style w:type="character" w:customStyle="1" w:styleId="Heading5Char">
    <w:name w:val="Heading 5 Char"/>
    <w:basedOn w:val="DefaultParagraphFont"/>
    <w:link w:val="Heading5"/>
    <w:rsid w:val="00E428D2"/>
    <w:rPr>
      <w:lang w:eastAsia="en-US"/>
    </w:rPr>
  </w:style>
  <w:style w:type="character" w:customStyle="1" w:styleId="Heading6Char">
    <w:name w:val="Heading 6 Char"/>
    <w:basedOn w:val="DefaultParagraphFont"/>
    <w:link w:val="Heading6"/>
    <w:rsid w:val="00E428D2"/>
    <w:rPr>
      <w:lang w:eastAsia="en-US"/>
    </w:rPr>
  </w:style>
  <w:style w:type="character" w:customStyle="1" w:styleId="Heading7Char">
    <w:name w:val="Heading 7 Char"/>
    <w:basedOn w:val="DefaultParagraphFont"/>
    <w:link w:val="Heading7"/>
    <w:rsid w:val="00E428D2"/>
    <w:rPr>
      <w:lang w:eastAsia="en-US"/>
    </w:rPr>
  </w:style>
  <w:style w:type="character" w:customStyle="1" w:styleId="Heading8Char">
    <w:name w:val="Heading 8 Char"/>
    <w:basedOn w:val="DefaultParagraphFont"/>
    <w:link w:val="Heading8"/>
    <w:rsid w:val="00E428D2"/>
    <w:rPr>
      <w:lang w:eastAsia="en-US"/>
    </w:rPr>
  </w:style>
  <w:style w:type="character" w:customStyle="1" w:styleId="Heading9Char">
    <w:name w:val="Heading 9 Char"/>
    <w:basedOn w:val="DefaultParagraphFont"/>
    <w:link w:val="Heading9"/>
    <w:rsid w:val="00E428D2"/>
    <w:rPr>
      <w:lang w:eastAsia="en-US"/>
    </w:rPr>
  </w:style>
  <w:style w:type="paragraph" w:customStyle="1" w:styleId="HMG">
    <w:name w:val="_ H __M_G"/>
    <w:basedOn w:val="Normal"/>
    <w:next w:val="Normal"/>
    <w:rsid w:val="00E428D2"/>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E428D2"/>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Normal"/>
    <w:next w:val="Normal"/>
    <w:rsid w:val="00E428D2"/>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E428D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E428D2"/>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E428D2"/>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SingleTxtG">
    <w:name w:val="_ Single Txt_G"/>
    <w:basedOn w:val="Normal"/>
    <w:link w:val="SingleTxtGChar"/>
    <w:rsid w:val="00E428D2"/>
    <w:pPr>
      <w:suppressAutoHyphens/>
      <w:spacing w:after="120" w:line="240" w:lineRule="atLeast"/>
      <w:ind w:left="1134" w:right="1134"/>
    </w:pPr>
    <w:rPr>
      <w:rFonts w:eastAsiaTheme="minorEastAsia"/>
      <w:kern w:val="0"/>
      <w:sz w:val="20"/>
      <w:lang w:val="en-GB" w:eastAsia="en-US"/>
    </w:rPr>
  </w:style>
  <w:style w:type="paragraph" w:customStyle="1" w:styleId="SLG">
    <w:name w:val="__S_L_G"/>
    <w:basedOn w:val="Normal"/>
    <w:next w:val="Normal"/>
    <w:rsid w:val="00E428D2"/>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MG">
    <w:name w:val="__S_M_G"/>
    <w:basedOn w:val="Normal"/>
    <w:next w:val="Normal"/>
    <w:rsid w:val="00E428D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SG">
    <w:name w:val="__S_S_G"/>
    <w:basedOn w:val="Normal"/>
    <w:next w:val="Normal"/>
    <w:rsid w:val="00E428D2"/>
    <w:pPr>
      <w:keepNext/>
      <w:keepLines/>
      <w:suppressAutoHyphens/>
      <w:spacing w:before="240" w:after="240" w:line="300" w:lineRule="exact"/>
      <w:ind w:left="1134" w:right="1134"/>
      <w:jc w:val="left"/>
    </w:pPr>
    <w:rPr>
      <w:rFonts w:eastAsiaTheme="minorEastAsia"/>
      <w:b/>
      <w:kern w:val="0"/>
      <w:sz w:val="28"/>
      <w:lang w:val="en-GB" w:eastAsia="en-US"/>
    </w:rPr>
  </w:style>
  <w:style w:type="paragraph" w:customStyle="1" w:styleId="XLargeG">
    <w:name w:val="__XLarge_G"/>
    <w:basedOn w:val="Normal"/>
    <w:next w:val="Normal"/>
    <w:rsid w:val="00E428D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E428D2"/>
    <w:pPr>
      <w:numPr>
        <w:numId w:val="18"/>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Normal"/>
    <w:rsid w:val="00E428D2"/>
    <w:pPr>
      <w:numPr>
        <w:numId w:val="19"/>
      </w:numPr>
      <w:suppressAutoHyphens/>
      <w:spacing w:after="120" w:line="240" w:lineRule="atLeast"/>
      <w:ind w:right="1134"/>
    </w:pPr>
    <w:rPr>
      <w:rFonts w:eastAsiaTheme="minorEastAsia"/>
      <w:kern w:val="0"/>
      <w:sz w:val="20"/>
      <w:lang w:val="en-GB" w:eastAsia="en-US"/>
    </w:rPr>
  </w:style>
  <w:style w:type="character" w:styleId="PageNumber">
    <w:name w:val="page number"/>
    <w:aliases w:val="7_G"/>
    <w:rsid w:val="00E428D2"/>
    <w:rPr>
      <w:rFonts w:ascii="Times New Roman" w:hAnsi="Times New Roman"/>
      <w:b/>
      <w:sz w:val="18"/>
    </w:rPr>
  </w:style>
  <w:style w:type="table" w:styleId="TableGrid">
    <w:name w:val="Table Grid"/>
    <w:basedOn w:val="TableNormal"/>
    <w:rsid w:val="00E428D2"/>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bsatz-Standardschriftart">
    <w:name w:val="Absatz-Standardschriftart"/>
    <w:rsid w:val="00E428D2"/>
  </w:style>
  <w:style w:type="character" w:customStyle="1" w:styleId="WW8Num5z0">
    <w:name w:val="WW8Num5z0"/>
    <w:rsid w:val="00E428D2"/>
    <w:rPr>
      <w:rFonts w:ascii="Symbol" w:hAnsi="Symbol" w:cs="Symbol"/>
    </w:rPr>
  </w:style>
  <w:style w:type="character" w:customStyle="1" w:styleId="WW8Num6z0">
    <w:name w:val="WW8Num6z0"/>
    <w:rsid w:val="00E428D2"/>
    <w:rPr>
      <w:rFonts w:ascii="Symbol" w:hAnsi="Symbol" w:cs="Symbol"/>
    </w:rPr>
  </w:style>
  <w:style w:type="character" w:customStyle="1" w:styleId="WW8Num7z0">
    <w:name w:val="WW8Num7z0"/>
    <w:rsid w:val="00E428D2"/>
    <w:rPr>
      <w:rFonts w:ascii="Symbol" w:hAnsi="Symbol" w:cs="Symbol"/>
    </w:rPr>
  </w:style>
  <w:style w:type="character" w:customStyle="1" w:styleId="WW8Num8z0">
    <w:name w:val="WW8Num8z0"/>
    <w:rsid w:val="00E428D2"/>
    <w:rPr>
      <w:rFonts w:ascii="Symbol" w:hAnsi="Symbol" w:cs="Symbol"/>
    </w:rPr>
  </w:style>
  <w:style w:type="character" w:customStyle="1" w:styleId="WW8Num10z0">
    <w:name w:val="WW8Num10z0"/>
    <w:rsid w:val="00E428D2"/>
    <w:rPr>
      <w:rFonts w:ascii="Symbol" w:hAnsi="Symbol" w:cs="Symbol"/>
    </w:rPr>
  </w:style>
  <w:style w:type="character" w:customStyle="1" w:styleId="WW8Num11z0">
    <w:name w:val="WW8Num11z0"/>
    <w:rsid w:val="00E428D2"/>
    <w:rPr>
      <w:rFonts w:ascii="Times New Roman" w:hAnsi="Times New Roman" w:cs="Times New Roman"/>
      <w:b w:val="0"/>
      <w:i w:val="0"/>
      <w:sz w:val="20"/>
    </w:rPr>
  </w:style>
  <w:style w:type="character" w:customStyle="1" w:styleId="WW8Num12z0">
    <w:name w:val="WW8Num12z0"/>
    <w:rsid w:val="00E428D2"/>
    <w:rPr>
      <w:rFonts w:ascii="Times New Roman" w:hAnsi="Times New Roman" w:cs="Times New Roman"/>
    </w:rPr>
  </w:style>
  <w:style w:type="character" w:customStyle="1" w:styleId="WW8Num12z1">
    <w:name w:val="WW8Num12z1"/>
    <w:rsid w:val="00E428D2"/>
    <w:rPr>
      <w:rFonts w:ascii="Courier New" w:hAnsi="Courier New" w:cs="Courier New"/>
    </w:rPr>
  </w:style>
  <w:style w:type="character" w:customStyle="1" w:styleId="WW8Num12z2">
    <w:name w:val="WW8Num12z2"/>
    <w:rsid w:val="00E428D2"/>
    <w:rPr>
      <w:rFonts w:ascii="Wingdings" w:hAnsi="Wingdings" w:cs="Wingdings"/>
    </w:rPr>
  </w:style>
  <w:style w:type="character" w:customStyle="1" w:styleId="WW8Num12z3">
    <w:name w:val="WW8Num12z3"/>
    <w:rsid w:val="00E428D2"/>
    <w:rPr>
      <w:rFonts w:ascii="Symbol" w:hAnsi="Symbol" w:cs="Symbol"/>
    </w:rPr>
  </w:style>
  <w:style w:type="character" w:customStyle="1" w:styleId="WW8Num15z0">
    <w:name w:val="WW8Num15z0"/>
    <w:rsid w:val="00E428D2"/>
    <w:rPr>
      <w:rFonts w:ascii="Times New Roman" w:hAnsi="Times New Roman" w:cs="Times New Roman"/>
    </w:rPr>
  </w:style>
  <w:style w:type="character" w:customStyle="1" w:styleId="WW8Num15z1">
    <w:name w:val="WW8Num15z1"/>
    <w:rsid w:val="00E428D2"/>
    <w:rPr>
      <w:rFonts w:ascii="Courier New" w:hAnsi="Courier New" w:cs="Courier New"/>
    </w:rPr>
  </w:style>
  <w:style w:type="character" w:customStyle="1" w:styleId="WW8Num15z2">
    <w:name w:val="WW8Num15z2"/>
    <w:rsid w:val="00E428D2"/>
    <w:rPr>
      <w:rFonts w:ascii="Wingdings" w:hAnsi="Wingdings" w:cs="Wingdings"/>
    </w:rPr>
  </w:style>
  <w:style w:type="character" w:customStyle="1" w:styleId="WW8Num15z3">
    <w:name w:val="WW8Num15z3"/>
    <w:rsid w:val="00E428D2"/>
    <w:rPr>
      <w:rFonts w:ascii="Symbol" w:hAnsi="Symbol" w:cs="Symbol"/>
    </w:rPr>
  </w:style>
  <w:style w:type="character" w:customStyle="1" w:styleId="WW8Num16z0">
    <w:name w:val="WW8Num16z0"/>
    <w:rsid w:val="00E428D2"/>
    <w:rPr>
      <w:rFonts w:ascii="Times New Roman" w:hAnsi="Times New Roman" w:cs="Times New Roman"/>
      <w:b w:val="0"/>
      <w:i w:val="0"/>
      <w:sz w:val="20"/>
    </w:rPr>
  </w:style>
  <w:style w:type="character" w:customStyle="1" w:styleId="WW8Num16z1">
    <w:name w:val="WW8Num16z1"/>
    <w:rsid w:val="00E428D2"/>
    <w:rPr>
      <w:rFonts w:ascii="Courier New" w:hAnsi="Courier New" w:cs="Courier New"/>
    </w:rPr>
  </w:style>
  <w:style w:type="character" w:customStyle="1" w:styleId="WW8Num16z2">
    <w:name w:val="WW8Num16z2"/>
    <w:rsid w:val="00E428D2"/>
    <w:rPr>
      <w:rFonts w:ascii="Wingdings" w:hAnsi="Wingdings" w:cs="Wingdings"/>
    </w:rPr>
  </w:style>
  <w:style w:type="character" w:customStyle="1" w:styleId="WW8Num16z3">
    <w:name w:val="WW8Num16z3"/>
    <w:rsid w:val="00E428D2"/>
    <w:rPr>
      <w:rFonts w:ascii="Symbol" w:hAnsi="Symbol" w:cs="Symbol"/>
    </w:rPr>
  </w:style>
  <w:style w:type="character" w:customStyle="1" w:styleId="WW8Num18z0">
    <w:name w:val="WW8Num18z0"/>
    <w:rsid w:val="00E428D2"/>
    <w:rPr>
      <w:rFonts w:ascii="Times New Roman" w:hAnsi="Times New Roman" w:cs="Times New Roman"/>
      <w:b w:val="0"/>
      <w:i w:val="0"/>
      <w:sz w:val="20"/>
    </w:rPr>
  </w:style>
  <w:style w:type="character" w:customStyle="1" w:styleId="WW8Num18z1">
    <w:name w:val="WW8Num18z1"/>
    <w:rsid w:val="00E428D2"/>
    <w:rPr>
      <w:rFonts w:ascii="Courier New" w:hAnsi="Courier New" w:cs="Courier New"/>
    </w:rPr>
  </w:style>
  <w:style w:type="character" w:customStyle="1" w:styleId="WW8Num18z2">
    <w:name w:val="WW8Num18z2"/>
    <w:rsid w:val="00E428D2"/>
    <w:rPr>
      <w:rFonts w:ascii="Wingdings" w:hAnsi="Wingdings" w:cs="Wingdings"/>
    </w:rPr>
  </w:style>
  <w:style w:type="character" w:customStyle="1" w:styleId="WW8Num18z3">
    <w:name w:val="WW8Num18z3"/>
    <w:rsid w:val="00E428D2"/>
    <w:rPr>
      <w:rFonts w:ascii="Symbol" w:hAnsi="Symbol" w:cs="Symbol"/>
    </w:rPr>
  </w:style>
  <w:style w:type="character" w:customStyle="1" w:styleId="Caractresdenotedefin">
    <w:name w:val="Caractères de note de fin"/>
    <w:rsid w:val="00E428D2"/>
    <w:rPr>
      <w:rFonts w:ascii="Times New Roman" w:hAnsi="Times New Roman" w:cs="Times New Roman"/>
      <w:sz w:val="18"/>
      <w:vertAlign w:val="superscript"/>
    </w:rPr>
  </w:style>
  <w:style w:type="character" w:customStyle="1" w:styleId="Caractresdenotedebasdepage">
    <w:name w:val="Caractères de note de bas de page"/>
    <w:rsid w:val="00E428D2"/>
    <w:rPr>
      <w:rFonts w:ascii="Times New Roman" w:hAnsi="Times New Roman" w:cs="Times New Roman"/>
      <w:sz w:val="18"/>
      <w:vertAlign w:val="superscript"/>
    </w:rPr>
  </w:style>
  <w:style w:type="character" w:customStyle="1" w:styleId="WW-Caractresdenotedebasdepage">
    <w:name w:val="WW-Caractères de note de bas de page"/>
    <w:rsid w:val="00E428D2"/>
    <w:rPr>
      <w:rFonts w:ascii="Times New Roman" w:hAnsi="Times New Roman" w:cs="Times New Roman"/>
      <w:sz w:val="18"/>
      <w:vertAlign w:val="superscript"/>
    </w:rPr>
  </w:style>
  <w:style w:type="character" w:customStyle="1" w:styleId="BalloonTextChar">
    <w:name w:val="Balloon Text Char"/>
    <w:rsid w:val="00E428D2"/>
    <w:rPr>
      <w:rFonts w:ascii="Tahoma" w:hAnsi="Tahoma" w:cs="Tahoma"/>
      <w:sz w:val="16"/>
      <w:szCs w:val="16"/>
    </w:rPr>
  </w:style>
  <w:style w:type="character" w:customStyle="1" w:styleId="CommentTextChar">
    <w:name w:val="Comment Text Char"/>
    <w:rsid w:val="00E428D2"/>
  </w:style>
  <w:style w:type="character" w:customStyle="1" w:styleId="CommentSubjectChar">
    <w:name w:val="Comment Subject Char"/>
    <w:rsid w:val="00E428D2"/>
    <w:rPr>
      <w:b/>
      <w:bCs/>
    </w:rPr>
  </w:style>
  <w:style w:type="paragraph" w:customStyle="1" w:styleId="Titre1">
    <w:name w:val="Titre1"/>
    <w:basedOn w:val="Normal"/>
    <w:next w:val="BodyText"/>
    <w:rsid w:val="00E428D2"/>
    <w:pPr>
      <w:keepNext/>
      <w:suppressAutoHyphens/>
      <w:spacing w:before="240" w:after="120" w:line="240" w:lineRule="atLeast"/>
      <w:jc w:val="left"/>
    </w:pPr>
    <w:rPr>
      <w:rFonts w:ascii="Arial" w:eastAsia="Droid Sans" w:hAnsi="Arial" w:cs="Lohit Hindi"/>
      <w:kern w:val="0"/>
      <w:sz w:val="28"/>
      <w:szCs w:val="28"/>
      <w:lang w:val="en-GB"/>
    </w:rPr>
  </w:style>
  <w:style w:type="paragraph" w:styleId="BodyText">
    <w:name w:val="Body Text"/>
    <w:basedOn w:val="Normal"/>
    <w:link w:val="BodyTextChar"/>
    <w:rsid w:val="00E428D2"/>
    <w:pPr>
      <w:suppressAutoHyphens/>
      <w:spacing w:after="120" w:line="240" w:lineRule="atLeast"/>
      <w:jc w:val="left"/>
    </w:pPr>
    <w:rPr>
      <w:rFonts w:eastAsia="Calibri"/>
      <w:kern w:val="0"/>
      <w:sz w:val="20"/>
      <w:lang w:val="en-GB"/>
    </w:rPr>
  </w:style>
  <w:style w:type="character" w:customStyle="1" w:styleId="BodyTextChar">
    <w:name w:val="Body Text Char"/>
    <w:basedOn w:val="DefaultParagraphFont"/>
    <w:link w:val="BodyText"/>
    <w:rsid w:val="00E428D2"/>
    <w:rPr>
      <w:rFonts w:eastAsia="Calibri"/>
    </w:rPr>
  </w:style>
  <w:style w:type="paragraph" w:styleId="List">
    <w:name w:val="List"/>
    <w:basedOn w:val="BodyText"/>
    <w:rsid w:val="00E428D2"/>
    <w:rPr>
      <w:rFonts w:cs="Lohit Hindi"/>
    </w:rPr>
  </w:style>
  <w:style w:type="paragraph" w:styleId="Caption">
    <w:name w:val="caption"/>
    <w:basedOn w:val="Normal"/>
    <w:qFormat/>
    <w:rsid w:val="00E428D2"/>
    <w:pPr>
      <w:suppressLineNumbers/>
      <w:suppressAutoHyphens/>
      <w:spacing w:before="120" w:after="120" w:line="240" w:lineRule="atLeast"/>
      <w:jc w:val="left"/>
    </w:pPr>
    <w:rPr>
      <w:rFonts w:eastAsia="Calibri" w:cs="Lohit Hindi"/>
      <w:i/>
      <w:iCs/>
      <w:kern w:val="0"/>
      <w:sz w:val="24"/>
      <w:szCs w:val="24"/>
      <w:lang w:val="en-GB"/>
    </w:rPr>
  </w:style>
  <w:style w:type="paragraph" w:customStyle="1" w:styleId="Index">
    <w:name w:val="Index"/>
    <w:basedOn w:val="Normal"/>
    <w:rsid w:val="00E428D2"/>
    <w:pPr>
      <w:suppressLineNumbers/>
      <w:suppressAutoHyphens/>
      <w:spacing w:line="240" w:lineRule="atLeast"/>
      <w:jc w:val="left"/>
    </w:pPr>
    <w:rPr>
      <w:rFonts w:eastAsia="Calibri" w:cs="Lohit Hindi"/>
      <w:kern w:val="0"/>
      <w:sz w:val="20"/>
      <w:lang w:val="en-GB"/>
    </w:rPr>
  </w:style>
  <w:style w:type="character" w:customStyle="1" w:styleId="BalloonTextChar1">
    <w:name w:val="Balloon Text Char1"/>
    <w:link w:val="BalloonText"/>
    <w:rsid w:val="00E428D2"/>
    <w:rPr>
      <w:rFonts w:eastAsia="SimSun"/>
      <w:kern w:val="14"/>
      <w:sz w:val="18"/>
      <w:szCs w:val="18"/>
      <w:lang w:val="en-US"/>
    </w:rPr>
  </w:style>
  <w:style w:type="character" w:customStyle="1" w:styleId="CommentTextChar1">
    <w:name w:val="Comment Text Char1"/>
    <w:link w:val="CommentText"/>
    <w:rsid w:val="00E428D2"/>
    <w:rPr>
      <w:rFonts w:eastAsia="SimSun"/>
      <w:kern w:val="14"/>
      <w:sz w:val="21"/>
      <w:lang w:val="en-US"/>
    </w:rPr>
  </w:style>
  <w:style w:type="character" w:customStyle="1" w:styleId="CommentSubjectChar1">
    <w:name w:val="Comment Subject Char1"/>
    <w:link w:val="CommentSubject"/>
    <w:rsid w:val="00E428D2"/>
    <w:rPr>
      <w:rFonts w:eastAsia="SimSun"/>
      <w:b/>
      <w:bCs/>
      <w:kern w:val="14"/>
      <w:sz w:val="21"/>
      <w:lang w:val="en-US"/>
    </w:rPr>
  </w:style>
  <w:style w:type="paragraph" w:customStyle="1" w:styleId="Contenudetableau">
    <w:name w:val="Contenu de tableau"/>
    <w:basedOn w:val="Normal"/>
    <w:rsid w:val="00E428D2"/>
    <w:pPr>
      <w:suppressLineNumbers/>
      <w:suppressAutoHyphens/>
      <w:spacing w:line="240" w:lineRule="atLeast"/>
      <w:jc w:val="left"/>
    </w:pPr>
    <w:rPr>
      <w:rFonts w:eastAsia="Calibri"/>
      <w:kern w:val="0"/>
      <w:sz w:val="20"/>
      <w:lang w:val="en-GB"/>
    </w:rPr>
  </w:style>
  <w:style w:type="paragraph" w:customStyle="1" w:styleId="Titredetableau">
    <w:name w:val="Titre de tableau"/>
    <w:basedOn w:val="Contenudetableau"/>
    <w:rsid w:val="00E428D2"/>
    <w:pPr>
      <w:jc w:val="center"/>
    </w:pPr>
    <w:rPr>
      <w:b/>
      <w:bCs/>
    </w:rPr>
  </w:style>
  <w:style w:type="character" w:customStyle="1" w:styleId="apple-converted-space">
    <w:name w:val="apple-converted-space"/>
    <w:rsid w:val="00E428D2"/>
  </w:style>
  <w:style w:type="paragraph" w:styleId="ListParagraph">
    <w:name w:val="List Paragraph"/>
    <w:basedOn w:val="Normal"/>
    <w:uiPriority w:val="34"/>
    <w:qFormat/>
    <w:rsid w:val="00E428D2"/>
    <w:pPr>
      <w:suppressAutoHyphens/>
      <w:spacing w:line="240" w:lineRule="atLeast"/>
      <w:ind w:left="720"/>
      <w:jc w:val="left"/>
    </w:pPr>
    <w:rPr>
      <w:rFonts w:eastAsia="Calibri"/>
      <w:kern w:val="0"/>
      <w:sz w:val="20"/>
      <w:lang w:val="en-GB"/>
    </w:rPr>
  </w:style>
  <w:style w:type="character" w:customStyle="1" w:styleId="SingleTxtGChar">
    <w:name w:val="_ Single Txt_G Char"/>
    <w:link w:val="SingleTxtG"/>
    <w:rsid w:val="00E428D2"/>
    <w:rPr>
      <w:lang w:eastAsia="en-US"/>
    </w:rPr>
  </w:style>
  <w:style w:type="character" w:styleId="Emphasis">
    <w:name w:val="Emphasis"/>
    <w:uiPriority w:val="20"/>
    <w:qFormat/>
    <w:rsid w:val="00E428D2"/>
    <w:rPr>
      <w:i/>
      <w:iCs/>
    </w:rPr>
  </w:style>
  <w:style w:type="paragraph" w:styleId="Revision">
    <w:name w:val="Revision"/>
    <w:hidden/>
    <w:uiPriority w:val="99"/>
    <w:semiHidden/>
    <w:rsid w:val="00E428D2"/>
    <w:rPr>
      <w:lang w:val="fr-CH" w:eastAsia="en-US"/>
    </w:rPr>
  </w:style>
  <w:style w:type="paragraph" w:customStyle="1" w:styleId="SingleTxtGC">
    <w:name w:val="_ Single Txt_GC"/>
    <w:basedOn w:val="Normal"/>
    <w:link w:val="SingleTxtGCChar"/>
    <w:rsid w:val="00E428D2"/>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freetext">
    <w:name w:val="freetext"/>
    <w:basedOn w:val="DefaultParagraphFont"/>
    <w:rsid w:val="00E428D2"/>
  </w:style>
  <w:style w:type="character" w:customStyle="1" w:styleId="time">
    <w:name w:val="time"/>
    <w:basedOn w:val="DefaultParagraphFont"/>
    <w:rsid w:val="00E428D2"/>
  </w:style>
  <w:style w:type="character" w:customStyle="1" w:styleId="praise">
    <w:name w:val="praise"/>
    <w:basedOn w:val="DefaultParagraphFont"/>
    <w:rsid w:val="00E428D2"/>
  </w:style>
  <w:style w:type="character" w:customStyle="1" w:styleId="praise1">
    <w:name w:val="praise1"/>
    <w:basedOn w:val="DefaultParagraphFont"/>
    <w:rsid w:val="00E428D2"/>
  </w:style>
  <w:style w:type="character" w:customStyle="1" w:styleId="jubao">
    <w:name w:val="jubao"/>
    <w:basedOn w:val="DefaultParagraphFont"/>
    <w:rsid w:val="00E428D2"/>
  </w:style>
  <w:style w:type="paragraph" w:styleId="HTMLPreformatted">
    <w:name w:val="HTML Preformatted"/>
    <w:basedOn w:val="Normal"/>
    <w:link w:val="HTMLPreformattedChar"/>
    <w:uiPriority w:val="99"/>
    <w:unhideWhenUsed/>
    <w:rsid w:val="00E4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SimSun" w:hAnsi="SimSun" w:cs="SimSun"/>
      <w:kern w:val="0"/>
      <w:sz w:val="24"/>
      <w:szCs w:val="24"/>
    </w:rPr>
  </w:style>
  <w:style w:type="character" w:customStyle="1" w:styleId="HTMLPreformattedChar">
    <w:name w:val="HTML Preformatted Char"/>
    <w:basedOn w:val="DefaultParagraphFont"/>
    <w:link w:val="HTMLPreformatted"/>
    <w:uiPriority w:val="99"/>
    <w:rsid w:val="00E428D2"/>
    <w:rPr>
      <w:rFonts w:ascii="SimSun" w:eastAsia="SimSun" w:hAnsi="SimSun" w:cs="SimSun"/>
      <w:sz w:val="24"/>
      <w:szCs w:val="24"/>
      <w:lang w:val="en-US"/>
    </w:rPr>
  </w:style>
  <w:style w:type="paragraph" w:customStyle="1" w:styleId="H1GC">
    <w:name w:val="_ H_1_GC"/>
    <w:basedOn w:val="Normal"/>
    <w:next w:val="SingleTxtGC"/>
    <w:rsid w:val="00E428D2"/>
    <w:pPr>
      <w:keepNext/>
      <w:keepLines/>
      <w:tabs>
        <w:tab w:val="right" w:pos="851"/>
      </w:tabs>
      <w:overflowPunct w:val="0"/>
      <w:adjustRightInd w:val="0"/>
      <w:snapToGrid w:val="0"/>
      <w:spacing w:before="360" w:after="240"/>
      <w:ind w:left="1134" w:right="1134" w:hanging="1134"/>
      <w:outlineLvl w:val="2"/>
    </w:pPr>
    <w:rPr>
      <w:rFonts w:eastAsia="SimHei"/>
      <w:snapToGrid w:val="0"/>
      <w:kern w:val="0"/>
      <w:sz w:val="24"/>
    </w:rPr>
  </w:style>
  <w:style w:type="character" w:customStyle="1" w:styleId="SingleTxtGCChar">
    <w:name w:val="_ Single Txt_GC Char"/>
    <w:basedOn w:val="DefaultParagraphFont"/>
    <w:link w:val="SingleTxtGC"/>
    <w:locked/>
    <w:rsid w:val="00E428D2"/>
    <w:rPr>
      <w:rFonts w:eastAsia="SimSun"/>
      <w:snapToGrid w:val="0"/>
      <w:sz w:val="21"/>
      <w:lang w:val="en-US"/>
    </w:rPr>
  </w:style>
  <w:style w:type="character" w:customStyle="1" w:styleId="tgc">
    <w:name w:val="_tgc"/>
    <w:basedOn w:val="DefaultParagraphFont"/>
    <w:rsid w:val="00E428D2"/>
  </w:style>
  <w:style w:type="paragraph" w:customStyle="1" w:styleId="GB23126">
    <w:name w:val="样式 (中文) 楷体_GB2312 六号 蓝色 右 段后: 6 磅 行距: 单倍行距"/>
    <w:basedOn w:val="Normal"/>
    <w:rsid w:val="00BA3225"/>
    <w:pPr>
      <w:spacing w:after="120" w:line="240" w:lineRule="auto"/>
      <w:jc w:val="right"/>
    </w:pPr>
    <w:rPr>
      <w:rFonts w:ascii="SimSun" w:eastAsia="KaiTi_GB2312" w:cs="SimSun"/>
      <w:sz w:val="15"/>
    </w:rPr>
  </w:style>
  <w:style w:type="paragraph" w:customStyle="1" w:styleId="HCh6">
    <w:name w:val="样式 _ H _Ch + (中文) 宋体 段后: 6 磅"/>
    <w:basedOn w:val="HCh"/>
    <w:rsid w:val="00BA3225"/>
    <w:pPr>
      <w:spacing w:after="120"/>
      <w:jc w:val="left"/>
    </w:pPr>
    <w:rPr>
      <w:rFonts w:eastAsia="SimSun"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E428D2"/>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E428D2"/>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E428D2"/>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E428D2"/>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E428D2"/>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E428D2"/>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SingleTxt"/>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1"/>
    <w:rsid w:val="001E5A51"/>
  </w:style>
  <w:style w:type="paragraph" w:styleId="CommentSubject">
    <w:name w:val="annotation subject"/>
    <w:basedOn w:val="CommentText"/>
    <w:next w:val="CommentText"/>
    <w:link w:val="CommentSubjectChar1"/>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1"/>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rsid w:val="00E428D2"/>
    <w:rPr>
      <w:lang w:eastAsia="en-US"/>
    </w:rPr>
  </w:style>
  <w:style w:type="character" w:customStyle="1" w:styleId="Heading5Char">
    <w:name w:val="Heading 5 Char"/>
    <w:basedOn w:val="DefaultParagraphFont"/>
    <w:link w:val="Heading5"/>
    <w:rsid w:val="00E428D2"/>
    <w:rPr>
      <w:lang w:eastAsia="en-US"/>
    </w:rPr>
  </w:style>
  <w:style w:type="character" w:customStyle="1" w:styleId="Heading6Char">
    <w:name w:val="Heading 6 Char"/>
    <w:basedOn w:val="DefaultParagraphFont"/>
    <w:link w:val="Heading6"/>
    <w:rsid w:val="00E428D2"/>
    <w:rPr>
      <w:lang w:eastAsia="en-US"/>
    </w:rPr>
  </w:style>
  <w:style w:type="character" w:customStyle="1" w:styleId="Heading7Char">
    <w:name w:val="Heading 7 Char"/>
    <w:basedOn w:val="DefaultParagraphFont"/>
    <w:link w:val="Heading7"/>
    <w:rsid w:val="00E428D2"/>
    <w:rPr>
      <w:lang w:eastAsia="en-US"/>
    </w:rPr>
  </w:style>
  <w:style w:type="character" w:customStyle="1" w:styleId="Heading8Char">
    <w:name w:val="Heading 8 Char"/>
    <w:basedOn w:val="DefaultParagraphFont"/>
    <w:link w:val="Heading8"/>
    <w:rsid w:val="00E428D2"/>
    <w:rPr>
      <w:lang w:eastAsia="en-US"/>
    </w:rPr>
  </w:style>
  <w:style w:type="character" w:customStyle="1" w:styleId="Heading9Char">
    <w:name w:val="Heading 9 Char"/>
    <w:basedOn w:val="DefaultParagraphFont"/>
    <w:link w:val="Heading9"/>
    <w:rsid w:val="00E428D2"/>
    <w:rPr>
      <w:lang w:eastAsia="en-US"/>
    </w:rPr>
  </w:style>
  <w:style w:type="paragraph" w:customStyle="1" w:styleId="HMG">
    <w:name w:val="_ H __M_G"/>
    <w:basedOn w:val="Normal"/>
    <w:next w:val="Normal"/>
    <w:rsid w:val="00E428D2"/>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E428D2"/>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Normal"/>
    <w:next w:val="Normal"/>
    <w:rsid w:val="00E428D2"/>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E428D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E428D2"/>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E428D2"/>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SingleTxtG">
    <w:name w:val="_ Single Txt_G"/>
    <w:basedOn w:val="Normal"/>
    <w:link w:val="SingleTxtGChar"/>
    <w:rsid w:val="00E428D2"/>
    <w:pPr>
      <w:suppressAutoHyphens/>
      <w:spacing w:after="120" w:line="240" w:lineRule="atLeast"/>
      <w:ind w:left="1134" w:right="1134"/>
    </w:pPr>
    <w:rPr>
      <w:rFonts w:eastAsiaTheme="minorEastAsia"/>
      <w:kern w:val="0"/>
      <w:sz w:val="20"/>
      <w:lang w:val="en-GB" w:eastAsia="en-US"/>
    </w:rPr>
  </w:style>
  <w:style w:type="paragraph" w:customStyle="1" w:styleId="SLG">
    <w:name w:val="__S_L_G"/>
    <w:basedOn w:val="Normal"/>
    <w:next w:val="Normal"/>
    <w:rsid w:val="00E428D2"/>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MG">
    <w:name w:val="__S_M_G"/>
    <w:basedOn w:val="Normal"/>
    <w:next w:val="Normal"/>
    <w:rsid w:val="00E428D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SG">
    <w:name w:val="__S_S_G"/>
    <w:basedOn w:val="Normal"/>
    <w:next w:val="Normal"/>
    <w:rsid w:val="00E428D2"/>
    <w:pPr>
      <w:keepNext/>
      <w:keepLines/>
      <w:suppressAutoHyphens/>
      <w:spacing w:before="240" w:after="240" w:line="300" w:lineRule="exact"/>
      <w:ind w:left="1134" w:right="1134"/>
      <w:jc w:val="left"/>
    </w:pPr>
    <w:rPr>
      <w:rFonts w:eastAsiaTheme="minorEastAsia"/>
      <w:b/>
      <w:kern w:val="0"/>
      <w:sz w:val="28"/>
      <w:lang w:val="en-GB" w:eastAsia="en-US"/>
    </w:rPr>
  </w:style>
  <w:style w:type="paragraph" w:customStyle="1" w:styleId="XLargeG">
    <w:name w:val="__XLarge_G"/>
    <w:basedOn w:val="Normal"/>
    <w:next w:val="Normal"/>
    <w:rsid w:val="00E428D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E428D2"/>
    <w:pPr>
      <w:numPr>
        <w:numId w:val="18"/>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Normal"/>
    <w:rsid w:val="00E428D2"/>
    <w:pPr>
      <w:numPr>
        <w:numId w:val="19"/>
      </w:numPr>
      <w:suppressAutoHyphens/>
      <w:spacing w:after="120" w:line="240" w:lineRule="atLeast"/>
      <w:ind w:right="1134"/>
    </w:pPr>
    <w:rPr>
      <w:rFonts w:eastAsiaTheme="minorEastAsia"/>
      <w:kern w:val="0"/>
      <w:sz w:val="20"/>
      <w:lang w:val="en-GB" w:eastAsia="en-US"/>
    </w:rPr>
  </w:style>
  <w:style w:type="character" w:styleId="PageNumber">
    <w:name w:val="page number"/>
    <w:aliases w:val="7_G"/>
    <w:rsid w:val="00E428D2"/>
    <w:rPr>
      <w:rFonts w:ascii="Times New Roman" w:hAnsi="Times New Roman"/>
      <w:b/>
      <w:sz w:val="18"/>
    </w:rPr>
  </w:style>
  <w:style w:type="table" w:styleId="TableGrid">
    <w:name w:val="Table Grid"/>
    <w:basedOn w:val="TableNormal"/>
    <w:rsid w:val="00E428D2"/>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bsatz-Standardschriftart">
    <w:name w:val="Absatz-Standardschriftart"/>
    <w:rsid w:val="00E428D2"/>
  </w:style>
  <w:style w:type="character" w:customStyle="1" w:styleId="WW8Num5z0">
    <w:name w:val="WW8Num5z0"/>
    <w:rsid w:val="00E428D2"/>
    <w:rPr>
      <w:rFonts w:ascii="Symbol" w:hAnsi="Symbol" w:cs="Symbol"/>
    </w:rPr>
  </w:style>
  <w:style w:type="character" w:customStyle="1" w:styleId="WW8Num6z0">
    <w:name w:val="WW8Num6z0"/>
    <w:rsid w:val="00E428D2"/>
    <w:rPr>
      <w:rFonts w:ascii="Symbol" w:hAnsi="Symbol" w:cs="Symbol"/>
    </w:rPr>
  </w:style>
  <w:style w:type="character" w:customStyle="1" w:styleId="WW8Num7z0">
    <w:name w:val="WW8Num7z0"/>
    <w:rsid w:val="00E428D2"/>
    <w:rPr>
      <w:rFonts w:ascii="Symbol" w:hAnsi="Symbol" w:cs="Symbol"/>
    </w:rPr>
  </w:style>
  <w:style w:type="character" w:customStyle="1" w:styleId="WW8Num8z0">
    <w:name w:val="WW8Num8z0"/>
    <w:rsid w:val="00E428D2"/>
    <w:rPr>
      <w:rFonts w:ascii="Symbol" w:hAnsi="Symbol" w:cs="Symbol"/>
    </w:rPr>
  </w:style>
  <w:style w:type="character" w:customStyle="1" w:styleId="WW8Num10z0">
    <w:name w:val="WW8Num10z0"/>
    <w:rsid w:val="00E428D2"/>
    <w:rPr>
      <w:rFonts w:ascii="Symbol" w:hAnsi="Symbol" w:cs="Symbol"/>
    </w:rPr>
  </w:style>
  <w:style w:type="character" w:customStyle="1" w:styleId="WW8Num11z0">
    <w:name w:val="WW8Num11z0"/>
    <w:rsid w:val="00E428D2"/>
    <w:rPr>
      <w:rFonts w:ascii="Times New Roman" w:hAnsi="Times New Roman" w:cs="Times New Roman"/>
      <w:b w:val="0"/>
      <w:i w:val="0"/>
      <w:sz w:val="20"/>
    </w:rPr>
  </w:style>
  <w:style w:type="character" w:customStyle="1" w:styleId="WW8Num12z0">
    <w:name w:val="WW8Num12z0"/>
    <w:rsid w:val="00E428D2"/>
    <w:rPr>
      <w:rFonts w:ascii="Times New Roman" w:hAnsi="Times New Roman" w:cs="Times New Roman"/>
    </w:rPr>
  </w:style>
  <w:style w:type="character" w:customStyle="1" w:styleId="WW8Num12z1">
    <w:name w:val="WW8Num12z1"/>
    <w:rsid w:val="00E428D2"/>
    <w:rPr>
      <w:rFonts w:ascii="Courier New" w:hAnsi="Courier New" w:cs="Courier New"/>
    </w:rPr>
  </w:style>
  <w:style w:type="character" w:customStyle="1" w:styleId="WW8Num12z2">
    <w:name w:val="WW8Num12z2"/>
    <w:rsid w:val="00E428D2"/>
    <w:rPr>
      <w:rFonts w:ascii="Wingdings" w:hAnsi="Wingdings" w:cs="Wingdings"/>
    </w:rPr>
  </w:style>
  <w:style w:type="character" w:customStyle="1" w:styleId="WW8Num12z3">
    <w:name w:val="WW8Num12z3"/>
    <w:rsid w:val="00E428D2"/>
    <w:rPr>
      <w:rFonts w:ascii="Symbol" w:hAnsi="Symbol" w:cs="Symbol"/>
    </w:rPr>
  </w:style>
  <w:style w:type="character" w:customStyle="1" w:styleId="WW8Num15z0">
    <w:name w:val="WW8Num15z0"/>
    <w:rsid w:val="00E428D2"/>
    <w:rPr>
      <w:rFonts w:ascii="Times New Roman" w:hAnsi="Times New Roman" w:cs="Times New Roman"/>
    </w:rPr>
  </w:style>
  <w:style w:type="character" w:customStyle="1" w:styleId="WW8Num15z1">
    <w:name w:val="WW8Num15z1"/>
    <w:rsid w:val="00E428D2"/>
    <w:rPr>
      <w:rFonts w:ascii="Courier New" w:hAnsi="Courier New" w:cs="Courier New"/>
    </w:rPr>
  </w:style>
  <w:style w:type="character" w:customStyle="1" w:styleId="WW8Num15z2">
    <w:name w:val="WW8Num15z2"/>
    <w:rsid w:val="00E428D2"/>
    <w:rPr>
      <w:rFonts w:ascii="Wingdings" w:hAnsi="Wingdings" w:cs="Wingdings"/>
    </w:rPr>
  </w:style>
  <w:style w:type="character" w:customStyle="1" w:styleId="WW8Num15z3">
    <w:name w:val="WW8Num15z3"/>
    <w:rsid w:val="00E428D2"/>
    <w:rPr>
      <w:rFonts w:ascii="Symbol" w:hAnsi="Symbol" w:cs="Symbol"/>
    </w:rPr>
  </w:style>
  <w:style w:type="character" w:customStyle="1" w:styleId="WW8Num16z0">
    <w:name w:val="WW8Num16z0"/>
    <w:rsid w:val="00E428D2"/>
    <w:rPr>
      <w:rFonts w:ascii="Times New Roman" w:hAnsi="Times New Roman" w:cs="Times New Roman"/>
      <w:b w:val="0"/>
      <w:i w:val="0"/>
      <w:sz w:val="20"/>
    </w:rPr>
  </w:style>
  <w:style w:type="character" w:customStyle="1" w:styleId="WW8Num16z1">
    <w:name w:val="WW8Num16z1"/>
    <w:rsid w:val="00E428D2"/>
    <w:rPr>
      <w:rFonts w:ascii="Courier New" w:hAnsi="Courier New" w:cs="Courier New"/>
    </w:rPr>
  </w:style>
  <w:style w:type="character" w:customStyle="1" w:styleId="WW8Num16z2">
    <w:name w:val="WW8Num16z2"/>
    <w:rsid w:val="00E428D2"/>
    <w:rPr>
      <w:rFonts w:ascii="Wingdings" w:hAnsi="Wingdings" w:cs="Wingdings"/>
    </w:rPr>
  </w:style>
  <w:style w:type="character" w:customStyle="1" w:styleId="WW8Num16z3">
    <w:name w:val="WW8Num16z3"/>
    <w:rsid w:val="00E428D2"/>
    <w:rPr>
      <w:rFonts w:ascii="Symbol" w:hAnsi="Symbol" w:cs="Symbol"/>
    </w:rPr>
  </w:style>
  <w:style w:type="character" w:customStyle="1" w:styleId="WW8Num18z0">
    <w:name w:val="WW8Num18z0"/>
    <w:rsid w:val="00E428D2"/>
    <w:rPr>
      <w:rFonts w:ascii="Times New Roman" w:hAnsi="Times New Roman" w:cs="Times New Roman"/>
      <w:b w:val="0"/>
      <w:i w:val="0"/>
      <w:sz w:val="20"/>
    </w:rPr>
  </w:style>
  <w:style w:type="character" w:customStyle="1" w:styleId="WW8Num18z1">
    <w:name w:val="WW8Num18z1"/>
    <w:rsid w:val="00E428D2"/>
    <w:rPr>
      <w:rFonts w:ascii="Courier New" w:hAnsi="Courier New" w:cs="Courier New"/>
    </w:rPr>
  </w:style>
  <w:style w:type="character" w:customStyle="1" w:styleId="WW8Num18z2">
    <w:name w:val="WW8Num18z2"/>
    <w:rsid w:val="00E428D2"/>
    <w:rPr>
      <w:rFonts w:ascii="Wingdings" w:hAnsi="Wingdings" w:cs="Wingdings"/>
    </w:rPr>
  </w:style>
  <w:style w:type="character" w:customStyle="1" w:styleId="WW8Num18z3">
    <w:name w:val="WW8Num18z3"/>
    <w:rsid w:val="00E428D2"/>
    <w:rPr>
      <w:rFonts w:ascii="Symbol" w:hAnsi="Symbol" w:cs="Symbol"/>
    </w:rPr>
  </w:style>
  <w:style w:type="character" w:customStyle="1" w:styleId="Caractresdenotedefin">
    <w:name w:val="Caractères de note de fin"/>
    <w:rsid w:val="00E428D2"/>
    <w:rPr>
      <w:rFonts w:ascii="Times New Roman" w:hAnsi="Times New Roman" w:cs="Times New Roman"/>
      <w:sz w:val="18"/>
      <w:vertAlign w:val="superscript"/>
    </w:rPr>
  </w:style>
  <w:style w:type="character" w:customStyle="1" w:styleId="Caractresdenotedebasdepage">
    <w:name w:val="Caractères de note de bas de page"/>
    <w:rsid w:val="00E428D2"/>
    <w:rPr>
      <w:rFonts w:ascii="Times New Roman" w:hAnsi="Times New Roman" w:cs="Times New Roman"/>
      <w:sz w:val="18"/>
      <w:vertAlign w:val="superscript"/>
    </w:rPr>
  </w:style>
  <w:style w:type="character" w:customStyle="1" w:styleId="WW-Caractresdenotedebasdepage">
    <w:name w:val="WW-Caractères de note de bas de page"/>
    <w:rsid w:val="00E428D2"/>
    <w:rPr>
      <w:rFonts w:ascii="Times New Roman" w:hAnsi="Times New Roman" w:cs="Times New Roman"/>
      <w:sz w:val="18"/>
      <w:vertAlign w:val="superscript"/>
    </w:rPr>
  </w:style>
  <w:style w:type="character" w:customStyle="1" w:styleId="BalloonTextChar">
    <w:name w:val="Balloon Text Char"/>
    <w:rsid w:val="00E428D2"/>
    <w:rPr>
      <w:rFonts w:ascii="Tahoma" w:hAnsi="Tahoma" w:cs="Tahoma"/>
      <w:sz w:val="16"/>
      <w:szCs w:val="16"/>
    </w:rPr>
  </w:style>
  <w:style w:type="character" w:customStyle="1" w:styleId="CommentTextChar">
    <w:name w:val="Comment Text Char"/>
    <w:rsid w:val="00E428D2"/>
  </w:style>
  <w:style w:type="character" w:customStyle="1" w:styleId="CommentSubjectChar">
    <w:name w:val="Comment Subject Char"/>
    <w:rsid w:val="00E428D2"/>
    <w:rPr>
      <w:b/>
      <w:bCs/>
    </w:rPr>
  </w:style>
  <w:style w:type="paragraph" w:customStyle="1" w:styleId="Titre1">
    <w:name w:val="Titre1"/>
    <w:basedOn w:val="Normal"/>
    <w:next w:val="BodyText"/>
    <w:rsid w:val="00E428D2"/>
    <w:pPr>
      <w:keepNext/>
      <w:suppressAutoHyphens/>
      <w:spacing w:before="240" w:after="120" w:line="240" w:lineRule="atLeast"/>
      <w:jc w:val="left"/>
    </w:pPr>
    <w:rPr>
      <w:rFonts w:ascii="Arial" w:eastAsia="Droid Sans" w:hAnsi="Arial" w:cs="Lohit Hindi"/>
      <w:kern w:val="0"/>
      <w:sz w:val="28"/>
      <w:szCs w:val="28"/>
      <w:lang w:val="en-GB"/>
    </w:rPr>
  </w:style>
  <w:style w:type="paragraph" w:styleId="BodyText">
    <w:name w:val="Body Text"/>
    <w:basedOn w:val="Normal"/>
    <w:link w:val="BodyTextChar"/>
    <w:rsid w:val="00E428D2"/>
    <w:pPr>
      <w:suppressAutoHyphens/>
      <w:spacing w:after="120" w:line="240" w:lineRule="atLeast"/>
      <w:jc w:val="left"/>
    </w:pPr>
    <w:rPr>
      <w:rFonts w:eastAsia="Calibri"/>
      <w:kern w:val="0"/>
      <w:sz w:val="20"/>
      <w:lang w:val="en-GB"/>
    </w:rPr>
  </w:style>
  <w:style w:type="character" w:customStyle="1" w:styleId="BodyTextChar">
    <w:name w:val="Body Text Char"/>
    <w:basedOn w:val="DefaultParagraphFont"/>
    <w:link w:val="BodyText"/>
    <w:rsid w:val="00E428D2"/>
    <w:rPr>
      <w:rFonts w:eastAsia="Calibri"/>
    </w:rPr>
  </w:style>
  <w:style w:type="paragraph" w:styleId="List">
    <w:name w:val="List"/>
    <w:basedOn w:val="BodyText"/>
    <w:rsid w:val="00E428D2"/>
    <w:rPr>
      <w:rFonts w:cs="Lohit Hindi"/>
    </w:rPr>
  </w:style>
  <w:style w:type="paragraph" w:styleId="Caption">
    <w:name w:val="caption"/>
    <w:basedOn w:val="Normal"/>
    <w:qFormat/>
    <w:rsid w:val="00E428D2"/>
    <w:pPr>
      <w:suppressLineNumbers/>
      <w:suppressAutoHyphens/>
      <w:spacing w:before="120" w:after="120" w:line="240" w:lineRule="atLeast"/>
      <w:jc w:val="left"/>
    </w:pPr>
    <w:rPr>
      <w:rFonts w:eastAsia="Calibri" w:cs="Lohit Hindi"/>
      <w:i/>
      <w:iCs/>
      <w:kern w:val="0"/>
      <w:sz w:val="24"/>
      <w:szCs w:val="24"/>
      <w:lang w:val="en-GB"/>
    </w:rPr>
  </w:style>
  <w:style w:type="paragraph" w:customStyle="1" w:styleId="Index">
    <w:name w:val="Index"/>
    <w:basedOn w:val="Normal"/>
    <w:rsid w:val="00E428D2"/>
    <w:pPr>
      <w:suppressLineNumbers/>
      <w:suppressAutoHyphens/>
      <w:spacing w:line="240" w:lineRule="atLeast"/>
      <w:jc w:val="left"/>
    </w:pPr>
    <w:rPr>
      <w:rFonts w:eastAsia="Calibri" w:cs="Lohit Hindi"/>
      <w:kern w:val="0"/>
      <w:sz w:val="20"/>
      <w:lang w:val="en-GB"/>
    </w:rPr>
  </w:style>
  <w:style w:type="character" w:customStyle="1" w:styleId="BalloonTextChar1">
    <w:name w:val="Balloon Text Char1"/>
    <w:link w:val="BalloonText"/>
    <w:rsid w:val="00E428D2"/>
    <w:rPr>
      <w:rFonts w:eastAsia="SimSun"/>
      <w:kern w:val="14"/>
      <w:sz w:val="18"/>
      <w:szCs w:val="18"/>
      <w:lang w:val="en-US"/>
    </w:rPr>
  </w:style>
  <w:style w:type="character" w:customStyle="1" w:styleId="CommentTextChar1">
    <w:name w:val="Comment Text Char1"/>
    <w:link w:val="CommentText"/>
    <w:rsid w:val="00E428D2"/>
    <w:rPr>
      <w:rFonts w:eastAsia="SimSun"/>
      <w:kern w:val="14"/>
      <w:sz w:val="21"/>
      <w:lang w:val="en-US"/>
    </w:rPr>
  </w:style>
  <w:style w:type="character" w:customStyle="1" w:styleId="CommentSubjectChar1">
    <w:name w:val="Comment Subject Char1"/>
    <w:link w:val="CommentSubject"/>
    <w:rsid w:val="00E428D2"/>
    <w:rPr>
      <w:rFonts w:eastAsia="SimSun"/>
      <w:b/>
      <w:bCs/>
      <w:kern w:val="14"/>
      <w:sz w:val="21"/>
      <w:lang w:val="en-US"/>
    </w:rPr>
  </w:style>
  <w:style w:type="paragraph" w:customStyle="1" w:styleId="Contenudetableau">
    <w:name w:val="Contenu de tableau"/>
    <w:basedOn w:val="Normal"/>
    <w:rsid w:val="00E428D2"/>
    <w:pPr>
      <w:suppressLineNumbers/>
      <w:suppressAutoHyphens/>
      <w:spacing w:line="240" w:lineRule="atLeast"/>
      <w:jc w:val="left"/>
    </w:pPr>
    <w:rPr>
      <w:rFonts w:eastAsia="Calibri"/>
      <w:kern w:val="0"/>
      <w:sz w:val="20"/>
      <w:lang w:val="en-GB"/>
    </w:rPr>
  </w:style>
  <w:style w:type="paragraph" w:customStyle="1" w:styleId="Titredetableau">
    <w:name w:val="Titre de tableau"/>
    <w:basedOn w:val="Contenudetableau"/>
    <w:rsid w:val="00E428D2"/>
    <w:pPr>
      <w:jc w:val="center"/>
    </w:pPr>
    <w:rPr>
      <w:b/>
      <w:bCs/>
    </w:rPr>
  </w:style>
  <w:style w:type="character" w:customStyle="1" w:styleId="apple-converted-space">
    <w:name w:val="apple-converted-space"/>
    <w:rsid w:val="00E428D2"/>
  </w:style>
  <w:style w:type="paragraph" w:styleId="ListParagraph">
    <w:name w:val="List Paragraph"/>
    <w:basedOn w:val="Normal"/>
    <w:uiPriority w:val="34"/>
    <w:qFormat/>
    <w:rsid w:val="00E428D2"/>
    <w:pPr>
      <w:suppressAutoHyphens/>
      <w:spacing w:line="240" w:lineRule="atLeast"/>
      <w:ind w:left="720"/>
      <w:jc w:val="left"/>
    </w:pPr>
    <w:rPr>
      <w:rFonts w:eastAsia="Calibri"/>
      <w:kern w:val="0"/>
      <w:sz w:val="20"/>
      <w:lang w:val="en-GB"/>
    </w:rPr>
  </w:style>
  <w:style w:type="character" w:customStyle="1" w:styleId="SingleTxtGChar">
    <w:name w:val="_ Single Txt_G Char"/>
    <w:link w:val="SingleTxtG"/>
    <w:rsid w:val="00E428D2"/>
    <w:rPr>
      <w:lang w:eastAsia="en-US"/>
    </w:rPr>
  </w:style>
  <w:style w:type="character" w:styleId="Emphasis">
    <w:name w:val="Emphasis"/>
    <w:uiPriority w:val="20"/>
    <w:qFormat/>
    <w:rsid w:val="00E428D2"/>
    <w:rPr>
      <w:i/>
      <w:iCs/>
    </w:rPr>
  </w:style>
  <w:style w:type="paragraph" w:styleId="Revision">
    <w:name w:val="Revision"/>
    <w:hidden/>
    <w:uiPriority w:val="99"/>
    <w:semiHidden/>
    <w:rsid w:val="00E428D2"/>
    <w:rPr>
      <w:lang w:val="fr-CH" w:eastAsia="en-US"/>
    </w:rPr>
  </w:style>
  <w:style w:type="paragraph" w:customStyle="1" w:styleId="SingleTxtGC">
    <w:name w:val="_ Single Txt_GC"/>
    <w:basedOn w:val="Normal"/>
    <w:link w:val="SingleTxtGCChar"/>
    <w:rsid w:val="00E428D2"/>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freetext">
    <w:name w:val="freetext"/>
    <w:basedOn w:val="DefaultParagraphFont"/>
    <w:rsid w:val="00E428D2"/>
  </w:style>
  <w:style w:type="character" w:customStyle="1" w:styleId="time">
    <w:name w:val="time"/>
    <w:basedOn w:val="DefaultParagraphFont"/>
    <w:rsid w:val="00E428D2"/>
  </w:style>
  <w:style w:type="character" w:customStyle="1" w:styleId="praise">
    <w:name w:val="praise"/>
    <w:basedOn w:val="DefaultParagraphFont"/>
    <w:rsid w:val="00E428D2"/>
  </w:style>
  <w:style w:type="character" w:customStyle="1" w:styleId="praise1">
    <w:name w:val="praise1"/>
    <w:basedOn w:val="DefaultParagraphFont"/>
    <w:rsid w:val="00E428D2"/>
  </w:style>
  <w:style w:type="character" w:customStyle="1" w:styleId="jubao">
    <w:name w:val="jubao"/>
    <w:basedOn w:val="DefaultParagraphFont"/>
    <w:rsid w:val="00E428D2"/>
  </w:style>
  <w:style w:type="paragraph" w:styleId="HTMLPreformatted">
    <w:name w:val="HTML Preformatted"/>
    <w:basedOn w:val="Normal"/>
    <w:link w:val="HTMLPreformattedChar"/>
    <w:uiPriority w:val="99"/>
    <w:unhideWhenUsed/>
    <w:rsid w:val="00E4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SimSun" w:hAnsi="SimSun" w:cs="SimSun"/>
      <w:kern w:val="0"/>
      <w:sz w:val="24"/>
      <w:szCs w:val="24"/>
    </w:rPr>
  </w:style>
  <w:style w:type="character" w:customStyle="1" w:styleId="HTMLPreformattedChar">
    <w:name w:val="HTML Preformatted Char"/>
    <w:basedOn w:val="DefaultParagraphFont"/>
    <w:link w:val="HTMLPreformatted"/>
    <w:uiPriority w:val="99"/>
    <w:rsid w:val="00E428D2"/>
    <w:rPr>
      <w:rFonts w:ascii="SimSun" w:eastAsia="SimSun" w:hAnsi="SimSun" w:cs="SimSun"/>
      <w:sz w:val="24"/>
      <w:szCs w:val="24"/>
      <w:lang w:val="en-US"/>
    </w:rPr>
  </w:style>
  <w:style w:type="paragraph" w:customStyle="1" w:styleId="H1GC">
    <w:name w:val="_ H_1_GC"/>
    <w:basedOn w:val="Normal"/>
    <w:next w:val="SingleTxtGC"/>
    <w:rsid w:val="00E428D2"/>
    <w:pPr>
      <w:keepNext/>
      <w:keepLines/>
      <w:tabs>
        <w:tab w:val="right" w:pos="851"/>
      </w:tabs>
      <w:overflowPunct w:val="0"/>
      <w:adjustRightInd w:val="0"/>
      <w:snapToGrid w:val="0"/>
      <w:spacing w:before="360" w:after="240"/>
      <w:ind w:left="1134" w:right="1134" w:hanging="1134"/>
      <w:outlineLvl w:val="2"/>
    </w:pPr>
    <w:rPr>
      <w:rFonts w:eastAsia="SimHei"/>
      <w:snapToGrid w:val="0"/>
      <w:kern w:val="0"/>
      <w:sz w:val="24"/>
    </w:rPr>
  </w:style>
  <w:style w:type="character" w:customStyle="1" w:styleId="SingleTxtGCChar">
    <w:name w:val="_ Single Txt_GC Char"/>
    <w:basedOn w:val="DefaultParagraphFont"/>
    <w:link w:val="SingleTxtGC"/>
    <w:locked/>
    <w:rsid w:val="00E428D2"/>
    <w:rPr>
      <w:rFonts w:eastAsia="SimSun"/>
      <w:snapToGrid w:val="0"/>
      <w:sz w:val="21"/>
      <w:lang w:val="en-US"/>
    </w:rPr>
  </w:style>
  <w:style w:type="character" w:customStyle="1" w:styleId="tgc">
    <w:name w:val="_tgc"/>
    <w:basedOn w:val="DefaultParagraphFont"/>
    <w:rsid w:val="00E428D2"/>
  </w:style>
  <w:style w:type="paragraph" w:customStyle="1" w:styleId="GB23126">
    <w:name w:val="样式 (中文) 楷体_GB2312 六号 蓝色 右 段后: 6 磅 行距: 单倍行距"/>
    <w:basedOn w:val="Normal"/>
    <w:rsid w:val="00BA3225"/>
    <w:pPr>
      <w:spacing w:after="120" w:line="240" w:lineRule="auto"/>
      <w:jc w:val="right"/>
    </w:pPr>
    <w:rPr>
      <w:rFonts w:ascii="SimSun" w:eastAsia="KaiTi_GB2312" w:cs="SimSun"/>
      <w:sz w:val="15"/>
    </w:rPr>
  </w:style>
  <w:style w:type="paragraph" w:customStyle="1" w:styleId="HCh6">
    <w:name w:val="样式 _ H _Ch + (中文) 宋体 段后: 6 磅"/>
    <w:basedOn w:val="HCh"/>
    <w:rsid w:val="00BA3225"/>
    <w:pPr>
      <w:spacing w:after="120"/>
      <w:jc w:val="left"/>
    </w:pPr>
    <w:rPr>
      <w:rFonts w:eastAsia="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7A821-5BBA-40DC-BA7E-553EEAD149DE}"/>
</file>

<file path=customXml/itemProps2.xml><?xml version="1.0" encoding="utf-8"?>
<ds:datastoreItem xmlns:ds="http://schemas.openxmlformats.org/officeDocument/2006/customXml" ds:itemID="{871B9571-7D8E-437A-975F-80F23103C0DE}"/>
</file>

<file path=customXml/itemProps3.xml><?xml version="1.0" encoding="utf-8"?>
<ds:datastoreItem xmlns:ds="http://schemas.openxmlformats.org/officeDocument/2006/customXml" ds:itemID="{41050187-79C4-4A0B-AE8E-1C6551A76C68}"/>
</file>

<file path=docProps/app.xml><?xml version="1.0" encoding="utf-8"?>
<Properties xmlns="http://schemas.openxmlformats.org/officeDocument/2006/extended-properties" xmlns:vt="http://schemas.openxmlformats.org/officeDocument/2006/docPropsVTypes">
  <Template>Normal</Template>
  <TotalTime>0</TotalTime>
  <Pages>19</Pages>
  <Words>2687</Words>
  <Characters>15320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the draft United Nations declaration on the rights of peasants in Chinese</dc:title>
  <dc:creator>yangx</dc:creator>
  <cp:lastModifiedBy>Somova Iuliia</cp:lastModifiedBy>
  <cp:revision>2</cp:revision>
  <cp:lastPrinted>2015-08-19T07:11:00Z</cp:lastPrinted>
  <dcterms:created xsi:type="dcterms:W3CDTF">2015-09-07T09:50:00Z</dcterms:created>
  <dcterms:modified xsi:type="dcterms:W3CDTF">2015-09-07T09:50:00Z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1512286</vt:lpwstr>
  </property>
  <property fmtid="{D5CDD505-2E9C-101B-9397-08002B2CF9AE}" pid="3" name="ODSRefJobNo">
    <vt:lpwstr>1516187C</vt:lpwstr>
  </property>
  <property fmtid="{D5CDD505-2E9C-101B-9397-08002B2CF9AE}" pid="4" name="Symbol1">
    <vt:lpwstr>A/HRC/30/55</vt:lpwstr>
  </property>
  <property fmtid="{D5CDD505-2E9C-101B-9397-08002B2CF9AE}" pid="5" name="Symbol2">
    <vt:lpwstr/>
  </property>
  <property fmtid="{D5CDD505-2E9C-101B-9397-08002B2CF9AE}" pid="6" name="Translator">
    <vt:lpwstr/>
  </property>
  <property fmtid="{D5CDD505-2E9C-101B-9397-08002B2CF9AE}" pid="7" name="Operator">
    <vt:lpwstr>yang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22 July 2015</vt:lpwstr>
  </property>
  <property fmtid="{D5CDD505-2E9C-101B-9397-08002B2CF9AE}" pid="12" name="Original">
    <vt:lpwstr>English</vt:lpwstr>
  </property>
  <property fmtid="{D5CDD505-2E9C-101B-9397-08002B2CF9AE}" pid="13" name="Release Date">
    <vt:lpwstr>180815</vt:lpwstr>
  </property>
  <property fmtid="{D5CDD505-2E9C-101B-9397-08002B2CF9AE}" pid="14" name="ContentTypeId">
    <vt:lpwstr>0x010100EF670F518423CB4F888C4265EEC2C475</vt:lpwstr>
  </property>
  <property fmtid="{D5CDD505-2E9C-101B-9397-08002B2CF9AE}" pid="15" name="Order">
    <vt:r8>28600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