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E52124" w14:textId="283BC482" w:rsidR="00A54EA9" w:rsidRPr="00A57A88" w:rsidRDefault="006936E9" w:rsidP="002B7456">
      <w:pPr>
        <w:spacing w:after="120" w:line="240" w:lineRule="auto"/>
        <w:ind w:left="-567"/>
        <w:jc w:val="center"/>
        <w:rPr>
          <w:rFonts w:asciiTheme="minorHAnsi" w:hAnsiTheme="minorHAnsi" w:cstheme="minorHAnsi"/>
          <w:b/>
          <w:sz w:val="24"/>
          <w:szCs w:val="24"/>
        </w:rPr>
      </w:pPr>
      <w:r>
        <w:rPr>
          <w:rFonts w:asciiTheme="minorHAnsi" w:hAnsiTheme="minorHAnsi" w:cstheme="minorHAnsi"/>
          <w:b/>
          <w:sz w:val="24"/>
          <w:szCs w:val="24"/>
        </w:rPr>
        <w:t xml:space="preserve"> </w:t>
      </w:r>
      <w:r w:rsidR="00A54EA9" w:rsidRPr="00A57A88">
        <w:rPr>
          <w:rFonts w:asciiTheme="minorHAnsi" w:hAnsiTheme="minorHAnsi" w:cstheme="minorHAnsi"/>
          <w:b/>
          <w:sz w:val="24"/>
          <w:szCs w:val="24"/>
        </w:rPr>
        <w:t>37th session of the Human Rights Council</w:t>
      </w:r>
    </w:p>
    <w:p w14:paraId="60354535" w14:textId="77777777" w:rsidR="00A54EA9" w:rsidRPr="00A57A88" w:rsidRDefault="00A54EA9" w:rsidP="002B7456">
      <w:pPr>
        <w:spacing w:after="120" w:line="240" w:lineRule="auto"/>
        <w:jc w:val="center"/>
        <w:rPr>
          <w:rFonts w:asciiTheme="minorHAnsi" w:hAnsiTheme="minorHAnsi" w:cstheme="minorHAnsi"/>
          <w:b/>
          <w:sz w:val="36"/>
          <w:szCs w:val="36"/>
        </w:rPr>
      </w:pPr>
      <w:r w:rsidRPr="00A57A88">
        <w:rPr>
          <w:rFonts w:asciiTheme="minorHAnsi" w:hAnsiTheme="minorHAnsi" w:cstheme="minorHAnsi"/>
          <w:b/>
          <w:sz w:val="36"/>
          <w:szCs w:val="36"/>
        </w:rPr>
        <w:t>Annual full-day meeting on the rights of the child</w:t>
      </w:r>
    </w:p>
    <w:p w14:paraId="624D61D3" w14:textId="114BEEE7" w:rsidR="00A54EA9" w:rsidRPr="00A57A88" w:rsidRDefault="00ED7F54" w:rsidP="002B7456">
      <w:pPr>
        <w:spacing w:after="0" w:line="240" w:lineRule="auto"/>
        <w:jc w:val="center"/>
        <w:rPr>
          <w:rFonts w:asciiTheme="minorHAnsi" w:hAnsiTheme="minorHAnsi" w:cstheme="minorHAnsi"/>
          <w:b/>
          <w:sz w:val="28"/>
          <w:szCs w:val="28"/>
        </w:rPr>
      </w:pPr>
      <w:r w:rsidRPr="00A57A88">
        <w:rPr>
          <w:rFonts w:asciiTheme="minorHAnsi" w:hAnsiTheme="minorHAnsi" w:cstheme="minorHAnsi"/>
          <w:b/>
          <w:sz w:val="28"/>
          <w:szCs w:val="28"/>
        </w:rPr>
        <w:t xml:space="preserve">Theme: </w:t>
      </w:r>
      <w:r w:rsidR="00A54EA9" w:rsidRPr="00A57A88">
        <w:rPr>
          <w:rFonts w:asciiTheme="minorHAnsi" w:hAnsiTheme="minorHAnsi" w:cstheme="minorHAnsi"/>
          <w:b/>
          <w:sz w:val="28"/>
          <w:szCs w:val="28"/>
        </w:rPr>
        <w:t>Protecti</w:t>
      </w:r>
      <w:r w:rsidR="00770ED8" w:rsidRPr="00A57A88">
        <w:rPr>
          <w:rFonts w:asciiTheme="minorHAnsi" w:hAnsiTheme="minorHAnsi" w:cstheme="minorHAnsi"/>
          <w:b/>
          <w:sz w:val="28"/>
          <w:szCs w:val="28"/>
        </w:rPr>
        <w:t>ng</w:t>
      </w:r>
      <w:r w:rsidR="00A54EA9" w:rsidRPr="00A57A88">
        <w:rPr>
          <w:rFonts w:asciiTheme="minorHAnsi" w:hAnsiTheme="minorHAnsi" w:cstheme="minorHAnsi"/>
          <w:b/>
          <w:sz w:val="28"/>
          <w:szCs w:val="28"/>
        </w:rPr>
        <w:t xml:space="preserve"> the </w:t>
      </w:r>
      <w:r w:rsidRPr="00A57A88">
        <w:rPr>
          <w:rFonts w:asciiTheme="minorHAnsi" w:hAnsiTheme="minorHAnsi" w:cstheme="minorHAnsi"/>
          <w:b/>
          <w:sz w:val="28"/>
          <w:szCs w:val="28"/>
        </w:rPr>
        <w:t>r</w:t>
      </w:r>
      <w:r w:rsidR="00A54EA9" w:rsidRPr="00A57A88">
        <w:rPr>
          <w:rFonts w:asciiTheme="minorHAnsi" w:hAnsiTheme="minorHAnsi" w:cstheme="minorHAnsi"/>
          <w:b/>
          <w:sz w:val="28"/>
          <w:szCs w:val="28"/>
        </w:rPr>
        <w:t xml:space="preserve">ights of the </w:t>
      </w:r>
      <w:r w:rsidRPr="00A57A88">
        <w:rPr>
          <w:rFonts w:asciiTheme="minorHAnsi" w:hAnsiTheme="minorHAnsi" w:cstheme="minorHAnsi"/>
          <w:b/>
          <w:sz w:val="28"/>
          <w:szCs w:val="28"/>
        </w:rPr>
        <w:t>c</w:t>
      </w:r>
      <w:r w:rsidR="00A54EA9" w:rsidRPr="00A57A88">
        <w:rPr>
          <w:rFonts w:asciiTheme="minorHAnsi" w:hAnsiTheme="minorHAnsi" w:cstheme="minorHAnsi"/>
          <w:b/>
          <w:sz w:val="28"/>
          <w:szCs w:val="28"/>
        </w:rPr>
        <w:t xml:space="preserve">hild in </w:t>
      </w:r>
      <w:r w:rsidRPr="00A57A88">
        <w:rPr>
          <w:rFonts w:asciiTheme="minorHAnsi" w:hAnsiTheme="minorHAnsi" w:cstheme="minorHAnsi"/>
          <w:b/>
          <w:sz w:val="28"/>
          <w:szCs w:val="28"/>
        </w:rPr>
        <w:t>h</w:t>
      </w:r>
      <w:r w:rsidR="00A54EA9" w:rsidRPr="00A57A88">
        <w:rPr>
          <w:rFonts w:asciiTheme="minorHAnsi" w:hAnsiTheme="minorHAnsi" w:cstheme="minorHAnsi"/>
          <w:b/>
          <w:sz w:val="28"/>
          <w:szCs w:val="28"/>
        </w:rPr>
        <w:t xml:space="preserve">umanitarian </w:t>
      </w:r>
      <w:r w:rsidRPr="00A57A88">
        <w:rPr>
          <w:rFonts w:asciiTheme="minorHAnsi" w:hAnsiTheme="minorHAnsi" w:cstheme="minorHAnsi"/>
          <w:b/>
          <w:sz w:val="28"/>
          <w:szCs w:val="28"/>
        </w:rPr>
        <w:t>s</w:t>
      </w:r>
      <w:r w:rsidR="00A54EA9" w:rsidRPr="00A57A88">
        <w:rPr>
          <w:rFonts w:asciiTheme="minorHAnsi" w:hAnsiTheme="minorHAnsi" w:cstheme="minorHAnsi"/>
          <w:b/>
          <w:sz w:val="28"/>
          <w:szCs w:val="28"/>
        </w:rPr>
        <w:t xml:space="preserve">ituations </w:t>
      </w:r>
    </w:p>
    <w:p w14:paraId="6B2DD3DA" w14:textId="5B2D9098" w:rsidR="009300CA" w:rsidRPr="00A57A88" w:rsidRDefault="00ED3516" w:rsidP="002B7456">
      <w:pPr>
        <w:spacing w:before="120" w:after="120" w:line="240" w:lineRule="auto"/>
        <w:jc w:val="center"/>
        <w:rPr>
          <w:rFonts w:asciiTheme="minorHAnsi" w:hAnsiTheme="minorHAnsi" w:cstheme="minorHAnsi"/>
          <w:i/>
        </w:rPr>
      </w:pPr>
      <w:r w:rsidRPr="00A57A88">
        <w:rPr>
          <w:rFonts w:asciiTheme="minorHAnsi" w:hAnsiTheme="minorHAnsi" w:cstheme="minorHAnsi"/>
          <w:i/>
        </w:rPr>
        <w:t xml:space="preserve">Concept </w:t>
      </w:r>
      <w:r w:rsidR="00ED7F54" w:rsidRPr="00A57A88">
        <w:rPr>
          <w:rFonts w:asciiTheme="minorHAnsi" w:hAnsiTheme="minorHAnsi" w:cstheme="minorHAnsi"/>
          <w:i/>
        </w:rPr>
        <w:t>n</w:t>
      </w:r>
      <w:r w:rsidRPr="00A57A88">
        <w:rPr>
          <w:rFonts w:asciiTheme="minorHAnsi" w:hAnsiTheme="minorHAnsi" w:cstheme="minorHAnsi"/>
          <w:i/>
        </w:rPr>
        <w:t>ote</w:t>
      </w:r>
      <w:r w:rsidR="00A54EA9" w:rsidRPr="00A57A88">
        <w:rPr>
          <w:rFonts w:asciiTheme="minorHAnsi" w:hAnsiTheme="minorHAnsi" w:cstheme="minorHAnsi"/>
          <w:i/>
        </w:rPr>
        <w:t xml:space="preserve"> (</w:t>
      </w:r>
      <w:r w:rsidR="00A361F2" w:rsidRPr="00A57A88">
        <w:rPr>
          <w:rFonts w:asciiTheme="minorHAnsi" w:hAnsiTheme="minorHAnsi" w:cstheme="minorHAnsi"/>
          <w:i/>
        </w:rPr>
        <w:t xml:space="preserve">as of </w:t>
      </w:r>
      <w:r w:rsidR="00C9040D">
        <w:rPr>
          <w:rFonts w:asciiTheme="minorHAnsi" w:hAnsiTheme="minorHAnsi" w:cstheme="minorHAnsi"/>
          <w:i/>
        </w:rPr>
        <w:t>5 March</w:t>
      </w:r>
      <w:r w:rsidR="00FE51BE" w:rsidRPr="00A57A88">
        <w:rPr>
          <w:rFonts w:asciiTheme="minorHAnsi" w:hAnsiTheme="minorHAnsi" w:cstheme="minorHAnsi"/>
          <w:i/>
        </w:rPr>
        <w:t xml:space="preserve"> 2018</w:t>
      </w:r>
      <w:r w:rsidR="00A54EA9" w:rsidRPr="00A57A88">
        <w:rPr>
          <w:rFonts w:asciiTheme="minorHAnsi" w:hAnsiTheme="minorHAnsi" w:cstheme="minorHAnsi"/>
          <w:i/>
        </w:rPr>
        <w:t>)</w:t>
      </w:r>
    </w:p>
    <w:tbl>
      <w:tblPr>
        <w:tblW w:w="9709" w:type="dxa"/>
        <w:tblInd w:w="-426" w:type="dxa"/>
        <w:tblLook w:val="04A0" w:firstRow="1" w:lastRow="0" w:firstColumn="1" w:lastColumn="0" w:noHBand="0" w:noVBand="1"/>
      </w:tblPr>
      <w:tblGrid>
        <w:gridCol w:w="1844"/>
        <w:gridCol w:w="7844"/>
        <w:gridCol w:w="21"/>
      </w:tblGrid>
      <w:tr w:rsidR="00ED3516" w:rsidRPr="00A57A88" w14:paraId="65E5A99E" w14:textId="77777777" w:rsidTr="00C23288">
        <w:trPr>
          <w:gridAfter w:val="1"/>
          <w:wAfter w:w="21" w:type="dxa"/>
          <w:trHeight w:val="720"/>
        </w:trPr>
        <w:tc>
          <w:tcPr>
            <w:tcW w:w="1844" w:type="dxa"/>
            <w:shd w:val="clear" w:color="auto" w:fill="auto"/>
          </w:tcPr>
          <w:p w14:paraId="496F0E46" w14:textId="36C796B6" w:rsidR="00ED3516" w:rsidRPr="00464FBC" w:rsidRDefault="00ED3516" w:rsidP="00464FBC">
            <w:pPr>
              <w:tabs>
                <w:tab w:val="left" w:pos="459"/>
              </w:tabs>
              <w:spacing w:after="0" w:line="240" w:lineRule="auto"/>
              <w:jc w:val="both"/>
              <w:rPr>
                <w:rFonts w:asciiTheme="minorHAnsi" w:hAnsiTheme="minorHAnsi" w:cstheme="minorHAnsi"/>
                <w:b/>
                <w:color w:val="000000"/>
              </w:rPr>
            </w:pPr>
            <w:r w:rsidRPr="00A57A88">
              <w:rPr>
                <w:rFonts w:asciiTheme="minorHAnsi" w:hAnsiTheme="minorHAnsi" w:cstheme="minorHAnsi"/>
                <w:b/>
                <w:color w:val="000000"/>
              </w:rPr>
              <w:t>Date and venue:</w:t>
            </w:r>
          </w:p>
        </w:tc>
        <w:tc>
          <w:tcPr>
            <w:tcW w:w="7844" w:type="dxa"/>
            <w:shd w:val="clear" w:color="auto" w:fill="auto"/>
          </w:tcPr>
          <w:p w14:paraId="44837489" w14:textId="4CA30542" w:rsidR="00ED3516" w:rsidRPr="00A57A88" w:rsidRDefault="00ED3516" w:rsidP="002B7456">
            <w:pPr>
              <w:spacing w:after="0" w:line="240" w:lineRule="auto"/>
              <w:jc w:val="both"/>
              <w:rPr>
                <w:rFonts w:asciiTheme="minorHAnsi" w:hAnsiTheme="minorHAnsi" w:cstheme="minorHAnsi"/>
              </w:rPr>
            </w:pPr>
            <w:r w:rsidRPr="00A57A88">
              <w:rPr>
                <w:rFonts w:asciiTheme="minorHAnsi" w:hAnsiTheme="minorHAnsi" w:cstheme="minorHAnsi"/>
                <w:b/>
              </w:rPr>
              <w:t xml:space="preserve">5 March </w:t>
            </w:r>
            <w:r w:rsidRPr="0069751F">
              <w:rPr>
                <w:rFonts w:asciiTheme="minorHAnsi" w:hAnsiTheme="minorHAnsi" w:cstheme="minorHAnsi"/>
                <w:b/>
              </w:rPr>
              <w:t>2018,</w:t>
            </w:r>
            <w:r w:rsidR="00ED7F54" w:rsidRPr="0069751F">
              <w:rPr>
                <w:rFonts w:asciiTheme="minorHAnsi" w:hAnsiTheme="minorHAnsi" w:cstheme="minorHAnsi"/>
                <w:b/>
              </w:rPr>
              <w:t xml:space="preserve"> </w:t>
            </w:r>
            <w:r w:rsidR="0069751F" w:rsidRPr="0069751F">
              <w:rPr>
                <w:rFonts w:asciiTheme="minorHAnsi" w:hAnsiTheme="minorHAnsi" w:cstheme="minorHAnsi"/>
                <w:b/>
              </w:rPr>
              <w:t>9</w:t>
            </w:r>
            <w:r w:rsidR="00464FBC">
              <w:rPr>
                <w:rFonts w:asciiTheme="minorHAnsi" w:hAnsiTheme="minorHAnsi" w:cstheme="minorHAnsi"/>
                <w:b/>
              </w:rPr>
              <w:t xml:space="preserve"> </w:t>
            </w:r>
            <w:r w:rsidR="0069751F" w:rsidRPr="0069751F">
              <w:rPr>
                <w:rFonts w:asciiTheme="minorHAnsi" w:hAnsiTheme="minorHAnsi" w:cstheme="minorHAnsi"/>
                <w:b/>
              </w:rPr>
              <w:t>-</w:t>
            </w:r>
            <w:r w:rsidR="00464FBC">
              <w:rPr>
                <w:rFonts w:asciiTheme="minorHAnsi" w:hAnsiTheme="minorHAnsi" w:cstheme="minorHAnsi"/>
                <w:b/>
              </w:rPr>
              <w:t xml:space="preserve"> </w:t>
            </w:r>
            <w:r w:rsidR="0069751F" w:rsidRPr="0069751F">
              <w:rPr>
                <w:rFonts w:asciiTheme="minorHAnsi" w:hAnsiTheme="minorHAnsi" w:cstheme="minorHAnsi"/>
                <w:b/>
              </w:rPr>
              <w:t>11 a.m.</w:t>
            </w:r>
            <w:r w:rsidRPr="0069751F">
              <w:rPr>
                <w:rFonts w:asciiTheme="minorHAnsi" w:hAnsiTheme="minorHAnsi" w:cstheme="minorHAnsi"/>
                <w:b/>
              </w:rPr>
              <w:t xml:space="preserve"> and </w:t>
            </w:r>
            <w:r w:rsidR="0069751F" w:rsidRPr="0069751F">
              <w:rPr>
                <w:rFonts w:asciiTheme="minorHAnsi" w:hAnsiTheme="minorHAnsi" w:cstheme="minorHAnsi"/>
                <w:b/>
              </w:rPr>
              <w:t>4</w:t>
            </w:r>
            <w:r w:rsidR="00464FBC">
              <w:rPr>
                <w:rFonts w:asciiTheme="minorHAnsi" w:hAnsiTheme="minorHAnsi" w:cstheme="minorHAnsi"/>
                <w:b/>
              </w:rPr>
              <w:t xml:space="preserve"> </w:t>
            </w:r>
            <w:r w:rsidR="0069751F" w:rsidRPr="0069751F">
              <w:rPr>
                <w:rFonts w:asciiTheme="minorHAnsi" w:hAnsiTheme="minorHAnsi" w:cstheme="minorHAnsi"/>
                <w:b/>
              </w:rPr>
              <w:t>-</w:t>
            </w:r>
            <w:r w:rsidR="00464FBC">
              <w:rPr>
                <w:rFonts w:asciiTheme="minorHAnsi" w:hAnsiTheme="minorHAnsi" w:cstheme="minorHAnsi"/>
                <w:b/>
              </w:rPr>
              <w:t xml:space="preserve"> </w:t>
            </w:r>
            <w:r w:rsidR="0069751F" w:rsidRPr="0069751F">
              <w:rPr>
                <w:rFonts w:asciiTheme="minorHAnsi" w:hAnsiTheme="minorHAnsi" w:cstheme="minorHAnsi"/>
                <w:b/>
              </w:rPr>
              <w:t>6 p.m.</w:t>
            </w:r>
            <w:r w:rsidRPr="0069751F">
              <w:rPr>
                <w:rFonts w:asciiTheme="minorHAnsi" w:hAnsiTheme="minorHAnsi" w:cstheme="minorHAnsi"/>
                <w:b/>
              </w:rPr>
              <w:t>, Palais</w:t>
            </w:r>
            <w:r w:rsidRPr="00415248">
              <w:rPr>
                <w:rFonts w:asciiTheme="minorHAnsi" w:hAnsiTheme="minorHAnsi" w:cstheme="minorHAnsi"/>
                <w:b/>
              </w:rPr>
              <w:t xml:space="preserve"> </w:t>
            </w:r>
            <w:r w:rsidRPr="00415248">
              <w:rPr>
                <w:rFonts w:asciiTheme="minorHAnsi" w:hAnsiTheme="minorHAnsi" w:cstheme="minorHAnsi"/>
                <w:b/>
                <w:color w:val="000000" w:themeColor="text1"/>
              </w:rPr>
              <w:t xml:space="preserve">des Nations, </w:t>
            </w:r>
            <w:hyperlink r:id="rId8" w:history="1">
              <w:r w:rsidRPr="00415248">
                <w:rPr>
                  <w:rStyle w:val="Hyperlink"/>
                  <w:rFonts w:asciiTheme="minorHAnsi" w:hAnsiTheme="minorHAnsi" w:cstheme="minorHAnsi"/>
                  <w:b/>
                  <w:color w:val="000000" w:themeColor="text1"/>
                  <w:u w:val="none"/>
                </w:rPr>
                <w:t>Room XX</w:t>
              </w:r>
            </w:hyperlink>
            <w:r w:rsidRPr="00415248">
              <w:rPr>
                <w:rFonts w:asciiTheme="minorHAnsi" w:hAnsiTheme="minorHAnsi" w:cstheme="minorHAnsi"/>
                <w:b/>
                <w:color w:val="000000" w:themeColor="text1"/>
              </w:rPr>
              <w:t xml:space="preserve">, </w:t>
            </w:r>
            <w:r w:rsidRPr="00415248">
              <w:rPr>
                <w:rFonts w:asciiTheme="minorHAnsi" w:hAnsiTheme="minorHAnsi" w:cstheme="minorHAnsi"/>
                <w:b/>
              </w:rPr>
              <w:t>Geneva</w:t>
            </w:r>
            <w:r w:rsidRPr="00A57A88">
              <w:rPr>
                <w:rFonts w:asciiTheme="minorHAnsi" w:hAnsiTheme="minorHAnsi" w:cstheme="minorHAnsi"/>
              </w:rPr>
              <w:t xml:space="preserve"> </w:t>
            </w:r>
          </w:p>
          <w:p w14:paraId="50DA6871" w14:textId="3BC5A383" w:rsidR="00ED3516" w:rsidRPr="00464FBC" w:rsidRDefault="00ED3516" w:rsidP="002B7456">
            <w:pPr>
              <w:spacing w:after="0" w:line="240" w:lineRule="auto"/>
              <w:jc w:val="both"/>
              <w:rPr>
                <w:rFonts w:asciiTheme="minorHAnsi" w:hAnsiTheme="minorHAnsi" w:cstheme="minorHAnsi"/>
                <w:i/>
              </w:rPr>
            </w:pPr>
            <w:r w:rsidRPr="00A57A88">
              <w:rPr>
                <w:rFonts w:asciiTheme="minorHAnsi" w:hAnsiTheme="minorHAnsi" w:cstheme="minorHAnsi"/>
                <w:i/>
              </w:rPr>
              <w:t xml:space="preserve">(will be broadcast live and archived on </w:t>
            </w:r>
            <w:hyperlink r:id="rId9" w:history="1">
              <w:r w:rsidRPr="00A57A88">
                <w:rPr>
                  <w:rStyle w:val="Hyperlink"/>
                  <w:rFonts w:asciiTheme="minorHAnsi" w:hAnsiTheme="minorHAnsi" w:cstheme="minorHAnsi"/>
                  <w:i/>
                </w:rPr>
                <w:t>http://webtv.un.org</w:t>
              </w:r>
            </w:hyperlink>
            <w:r w:rsidRPr="00A57A88">
              <w:rPr>
                <w:rFonts w:asciiTheme="minorHAnsi" w:hAnsiTheme="minorHAnsi" w:cstheme="minorHAnsi"/>
                <w:i/>
              </w:rPr>
              <w:t>)</w:t>
            </w:r>
          </w:p>
        </w:tc>
      </w:tr>
      <w:tr w:rsidR="00ED3516" w:rsidRPr="00A57A88" w14:paraId="2313B6BD" w14:textId="77777777" w:rsidTr="00C23288">
        <w:trPr>
          <w:gridAfter w:val="1"/>
          <w:wAfter w:w="21" w:type="dxa"/>
          <w:trHeight w:val="1015"/>
        </w:trPr>
        <w:tc>
          <w:tcPr>
            <w:tcW w:w="1844" w:type="dxa"/>
            <w:tcBorders>
              <w:bottom w:val="single" w:sz="4" w:space="0" w:color="auto"/>
            </w:tcBorders>
            <w:shd w:val="clear" w:color="auto" w:fill="auto"/>
          </w:tcPr>
          <w:p w14:paraId="36A8F8D4" w14:textId="3F2FA099" w:rsidR="00ED3516" w:rsidRPr="00A57A88" w:rsidRDefault="00005F57" w:rsidP="002B7456">
            <w:pPr>
              <w:spacing w:after="0" w:line="240" w:lineRule="auto"/>
              <w:jc w:val="both"/>
              <w:rPr>
                <w:rFonts w:asciiTheme="minorHAnsi" w:hAnsiTheme="minorHAnsi" w:cstheme="minorHAnsi"/>
                <w:b/>
                <w:color w:val="000000"/>
              </w:rPr>
            </w:pPr>
            <w:r w:rsidRPr="00A57A88">
              <w:rPr>
                <w:rFonts w:asciiTheme="minorHAnsi" w:hAnsiTheme="minorHAnsi" w:cstheme="minorHAnsi"/>
                <w:b/>
                <w:color w:val="000000"/>
              </w:rPr>
              <w:t>Objective</w:t>
            </w:r>
            <w:r w:rsidR="009F3288" w:rsidRPr="00A57A88">
              <w:rPr>
                <w:rFonts w:asciiTheme="minorHAnsi" w:hAnsiTheme="minorHAnsi" w:cstheme="minorHAnsi"/>
                <w:b/>
                <w:color w:val="000000"/>
              </w:rPr>
              <w:t>s</w:t>
            </w:r>
            <w:r w:rsidR="00ED3516" w:rsidRPr="00A57A88">
              <w:rPr>
                <w:rFonts w:asciiTheme="minorHAnsi" w:hAnsiTheme="minorHAnsi" w:cstheme="minorHAnsi"/>
                <w:b/>
                <w:color w:val="000000"/>
              </w:rPr>
              <w:t xml:space="preserve">: </w:t>
            </w:r>
          </w:p>
        </w:tc>
        <w:tc>
          <w:tcPr>
            <w:tcW w:w="7844" w:type="dxa"/>
            <w:tcBorders>
              <w:bottom w:val="single" w:sz="4" w:space="0" w:color="auto"/>
            </w:tcBorders>
            <w:shd w:val="clear" w:color="auto" w:fill="auto"/>
          </w:tcPr>
          <w:p w14:paraId="4AA755AE" w14:textId="4FC97DCB" w:rsidR="00E4609D" w:rsidRPr="00A57A88" w:rsidRDefault="009F3288" w:rsidP="002B7456">
            <w:pPr>
              <w:spacing w:after="0" w:line="240" w:lineRule="auto"/>
              <w:jc w:val="both"/>
              <w:rPr>
                <w:rFonts w:asciiTheme="minorHAnsi" w:hAnsiTheme="minorHAnsi" w:cstheme="minorHAnsi"/>
              </w:rPr>
            </w:pPr>
            <w:r w:rsidRPr="00A57A88">
              <w:rPr>
                <w:rFonts w:asciiTheme="minorHAnsi" w:hAnsiTheme="minorHAnsi" w:cstheme="minorHAnsi"/>
              </w:rPr>
              <w:t>To gather specific experts including States, U</w:t>
            </w:r>
            <w:r w:rsidR="00ED7F54" w:rsidRPr="00A57A88">
              <w:rPr>
                <w:rFonts w:asciiTheme="minorHAnsi" w:hAnsiTheme="minorHAnsi" w:cstheme="minorHAnsi"/>
              </w:rPr>
              <w:t xml:space="preserve">nited </w:t>
            </w:r>
            <w:r w:rsidRPr="00A57A88">
              <w:rPr>
                <w:rFonts w:asciiTheme="minorHAnsi" w:hAnsiTheme="minorHAnsi" w:cstheme="minorHAnsi"/>
              </w:rPr>
              <w:t>N</w:t>
            </w:r>
            <w:r w:rsidR="00ED7F54" w:rsidRPr="00A57A88">
              <w:rPr>
                <w:rFonts w:asciiTheme="minorHAnsi" w:hAnsiTheme="minorHAnsi" w:cstheme="minorHAnsi"/>
              </w:rPr>
              <w:t>ations</w:t>
            </w:r>
            <w:r w:rsidRPr="00A57A88">
              <w:rPr>
                <w:rFonts w:asciiTheme="minorHAnsi" w:hAnsiTheme="minorHAnsi" w:cstheme="minorHAnsi"/>
              </w:rPr>
              <w:t xml:space="preserve"> experts, humanitarian actors, civil society organi</w:t>
            </w:r>
            <w:r w:rsidR="00ED7F54" w:rsidRPr="00A57A88">
              <w:rPr>
                <w:rFonts w:asciiTheme="minorHAnsi" w:hAnsiTheme="minorHAnsi" w:cstheme="minorHAnsi"/>
              </w:rPr>
              <w:t>z</w:t>
            </w:r>
            <w:r w:rsidRPr="00A57A88">
              <w:rPr>
                <w:rFonts w:asciiTheme="minorHAnsi" w:hAnsiTheme="minorHAnsi" w:cstheme="minorHAnsi"/>
              </w:rPr>
              <w:t>ations, U</w:t>
            </w:r>
            <w:r w:rsidR="00ED7F54" w:rsidRPr="00A57A88">
              <w:rPr>
                <w:rFonts w:asciiTheme="minorHAnsi" w:hAnsiTheme="minorHAnsi" w:cstheme="minorHAnsi"/>
              </w:rPr>
              <w:t xml:space="preserve">nited </w:t>
            </w:r>
            <w:r w:rsidRPr="00A57A88">
              <w:rPr>
                <w:rFonts w:asciiTheme="minorHAnsi" w:hAnsiTheme="minorHAnsi" w:cstheme="minorHAnsi"/>
              </w:rPr>
              <w:t>N</w:t>
            </w:r>
            <w:r w:rsidR="00ED7F54" w:rsidRPr="00A57A88">
              <w:rPr>
                <w:rFonts w:asciiTheme="minorHAnsi" w:hAnsiTheme="minorHAnsi" w:cstheme="minorHAnsi"/>
              </w:rPr>
              <w:t>ations</w:t>
            </w:r>
            <w:r w:rsidRPr="00A57A88">
              <w:rPr>
                <w:rFonts w:asciiTheme="minorHAnsi" w:hAnsiTheme="minorHAnsi" w:cstheme="minorHAnsi"/>
              </w:rPr>
              <w:t xml:space="preserve"> agencies, national human rights institutions and children’s ombudspersons in order to bridge the gaps between the human rights and humanitarian community to ensure that the needs and rights of children are upheld in humanitarian situations. </w:t>
            </w:r>
          </w:p>
          <w:p w14:paraId="1D34F701" w14:textId="12543142" w:rsidR="009F3288" w:rsidRPr="00A57A88" w:rsidRDefault="009F3288" w:rsidP="002B7456">
            <w:pPr>
              <w:spacing w:after="120" w:line="240" w:lineRule="auto"/>
              <w:jc w:val="both"/>
              <w:rPr>
                <w:rFonts w:asciiTheme="minorHAnsi" w:hAnsiTheme="minorHAnsi" w:cstheme="minorHAnsi"/>
              </w:rPr>
            </w:pPr>
            <w:r w:rsidRPr="00A57A88">
              <w:rPr>
                <w:rFonts w:asciiTheme="minorHAnsi" w:hAnsiTheme="minorHAnsi" w:cstheme="minorHAnsi"/>
              </w:rPr>
              <w:t>This will be done through:</w:t>
            </w:r>
          </w:p>
          <w:p w14:paraId="2BD717D0" w14:textId="15FD4531" w:rsidR="001737EF" w:rsidRPr="00A57A88" w:rsidRDefault="001737EF" w:rsidP="002B7456">
            <w:pPr>
              <w:pStyle w:val="ListParagraph"/>
              <w:numPr>
                <w:ilvl w:val="0"/>
                <w:numId w:val="10"/>
              </w:numPr>
              <w:spacing w:after="0" w:line="240" w:lineRule="auto"/>
              <w:rPr>
                <w:rFonts w:asciiTheme="minorHAnsi" w:hAnsiTheme="minorHAnsi" w:cstheme="minorHAnsi"/>
              </w:rPr>
            </w:pPr>
            <w:r w:rsidRPr="00A57A88">
              <w:rPr>
                <w:rFonts w:asciiTheme="minorHAnsi" w:hAnsiTheme="minorHAnsi" w:cstheme="minorHAnsi"/>
              </w:rPr>
              <w:t xml:space="preserve">Listening to children </w:t>
            </w:r>
            <w:r w:rsidR="0011373B" w:rsidRPr="00A57A88">
              <w:rPr>
                <w:rFonts w:asciiTheme="minorHAnsi" w:hAnsiTheme="minorHAnsi" w:cstheme="minorHAnsi"/>
              </w:rPr>
              <w:t>about their rights and needs in</w:t>
            </w:r>
            <w:r w:rsidRPr="00A57A88">
              <w:rPr>
                <w:rFonts w:asciiTheme="minorHAnsi" w:hAnsiTheme="minorHAnsi" w:cstheme="minorHAnsi"/>
              </w:rPr>
              <w:t xml:space="preserve"> humanitarian situations and the recommendations they have to ensure better respect, protect</w:t>
            </w:r>
            <w:r w:rsidR="00ED7F54" w:rsidRPr="00A57A88">
              <w:rPr>
                <w:rFonts w:asciiTheme="minorHAnsi" w:hAnsiTheme="minorHAnsi" w:cstheme="minorHAnsi"/>
              </w:rPr>
              <w:t>ion</w:t>
            </w:r>
            <w:r w:rsidRPr="00A57A88">
              <w:rPr>
                <w:rFonts w:asciiTheme="minorHAnsi" w:hAnsiTheme="minorHAnsi" w:cstheme="minorHAnsi"/>
              </w:rPr>
              <w:t xml:space="preserve"> and promotion of children’s rights in these contexts. </w:t>
            </w:r>
          </w:p>
          <w:p w14:paraId="68ECD6ED" w14:textId="38C4E239" w:rsidR="00091AAB" w:rsidRPr="00A57A88" w:rsidRDefault="00091AAB" w:rsidP="002B7456">
            <w:pPr>
              <w:pStyle w:val="ListParagraph"/>
              <w:numPr>
                <w:ilvl w:val="0"/>
                <w:numId w:val="10"/>
              </w:numPr>
              <w:spacing w:after="0" w:line="240" w:lineRule="auto"/>
              <w:jc w:val="both"/>
              <w:rPr>
                <w:rFonts w:asciiTheme="minorHAnsi" w:hAnsiTheme="minorHAnsi" w:cstheme="minorHAnsi"/>
              </w:rPr>
            </w:pPr>
            <w:r w:rsidRPr="00A57A88">
              <w:rPr>
                <w:rFonts w:asciiTheme="minorHAnsi" w:hAnsiTheme="minorHAnsi" w:cstheme="minorHAnsi"/>
              </w:rPr>
              <w:t>Exploring the articulation between existing humanitarian and human rights legal frameworks for children’s rights in humanitarian situations</w:t>
            </w:r>
            <w:r w:rsidR="00E4609D" w:rsidRPr="00A57A88">
              <w:rPr>
                <w:rFonts w:asciiTheme="minorHAnsi" w:hAnsiTheme="minorHAnsi" w:cstheme="minorHAnsi"/>
              </w:rPr>
              <w:t xml:space="preserve">, </w:t>
            </w:r>
            <w:r w:rsidR="00ED7F54" w:rsidRPr="00A57A88">
              <w:rPr>
                <w:rFonts w:asciiTheme="minorHAnsi" w:hAnsiTheme="minorHAnsi" w:cstheme="minorHAnsi"/>
              </w:rPr>
              <w:t xml:space="preserve">and </w:t>
            </w:r>
            <w:r w:rsidR="00E4609D" w:rsidRPr="00A57A88">
              <w:rPr>
                <w:rFonts w:asciiTheme="minorHAnsi" w:hAnsiTheme="minorHAnsi" w:cstheme="minorHAnsi"/>
              </w:rPr>
              <w:t>to deepen the understanding of their interconnections and challenges being faced.</w:t>
            </w:r>
          </w:p>
          <w:p w14:paraId="60C029AC" w14:textId="5FD32C02" w:rsidR="0011373B" w:rsidRPr="00A57A88" w:rsidRDefault="001737EF" w:rsidP="002B7456">
            <w:pPr>
              <w:pStyle w:val="ListParagraph"/>
              <w:numPr>
                <w:ilvl w:val="0"/>
                <w:numId w:val="10"/>
              </w:numPr>
              <w:spacing w:after="0" w:line="240" w:lineRule="auto"/>
              <w:jc w:val="both"/>
              <w:rPr>
                <w:rFonts w:asciiTheme="minorHAnsi" w:hAnsiTheme="minorHAnsi" w:cstheme="minorHAnsi"/>
              </w:rPr>
            </w:pPr>
            <w:r w:rsidRPr="00A57A88">
              <w:rPr>
                <w:rFonts w:asciiTheme="minorHAnsi" w:hAnsiTheme="minorHAnsi" w:cstheme="minorHAnsi"/>
              </w:rPr>
              <w:t>O</w:t>
            </w:r>
            <w:r w:rsidR="009F3288" w:rsidRPr="00A57A88">
              <w:rPr>
                <w:rFonts w:asciiTheme="minorHAnsi" w:hAnsiTheme="minorHAnsi" w:cstheme="minorHAnsi"/>
              </w:rPr>
              <w:t>ffering practice examples and lessons learned from different levels</w:t>
            </w:r>
            <w:r w:rsidR="0011373B" w:rsidRPr="00A57A88">
              <w:rPr>
                <w:rFonts w:asciiTheme="minorHAnsi" w:hAnsiTheme="minorHAnsi" w:cstheme="minorHAnsi"/>
              </w:rPr>
              <w:t xml:space="preserve"> on meeting children’s rights in humanitarian situations and evaluating the particular impacts on children and remaining challenges. </w:t>
            </w:r>
          </w:p>
          <w:p w14:paraId="3353709B" w14:textId="703D4619" w:rsidR="00A010CE" w:rsidRPr="00A57A88" w:rsidRDefault="0011373B" w:rsidP="002B7456">
            <w:pPr>
              <w:pStyle w:val="ListParagraph"/>
              <w:numPr>
                <w:ilvl w:val="0"/>
                <w:numId w:val="10"/>
              </w:numPr>
              <w:spacing w:after="120" w:line="240" w:lineRule="auto"/>
              <w:ind w:left="357" w:hanging="357"/>
              <w:jc w:val="both"/>
              <w:rPr>
                <w:rFonts w:asciiTheme="minorHAnsi" w:hAnsiTheme="minorHAnsi" w:cstheme="minorHAnsi"/>
              </w:rPr>
            </w:pPr>
            <w:r w:rsidRPr="00A57A88">
              <w:rPr>
                <w:rFonts w:asciiTheme="minorHAnsi" w:hAnsiTheme="minorHAnsi" w:cstheme="minorHAnsi"/>
              </w:rPr>
              <w:t>Assessing current accountability mechanisms at different levels to children in humanitarian situations and sharing examples to determine h</w:t>
            </w:r>
            <w:r w:rsidR="009F3288" w:rsidRPr="00A57A88">
              <w:rPr>
                <w:rFonts w:asciiTheme="minorHAnsi" w:hAnsiTheme="minorHAnsi" w:cstheme="minorHAnsi"/>
              </w:rPr>
              <w:t xml:space="preserve">ow can States and the international community </w:t>
            </w:r>
            <w:r w:rsidRPr="00A57A88">
              <w:rPr>
                <w:rFonts w:asciiTheme="minorHAnsi" w:hAnsiTheme="minorHAnsi" w:cstheme="minorHAnsi"/>
              </w:rPr>
              <w:t xml:space="preserve">can </w:t>
            </w:r>
            <w:r w:rsidR="009F3288" w:rsidRPr="00A57A88">
              <w:rPr>
                <w:rFonts w:asciiTheme="minorHAnsi" w:hAnsiTheme="minorHAnsi" w:cstheme="minorHAnsi"/>
              </w:rPr>
              <w:t>be more accountable to children in humanitarian situations</w:t>
            </w:r>
            <w:r w:rsidRPr="00A57A88">
              <w:rPr>
                <w:rFonts w:asciiTheme="minorHAnsi" w:hAnsiTheme="minorHAnsi" w:cstheme="minorHAnsi"/>
              </w:rPr>
              <w:t>.</w:t>
            </w:r>
          </w:p>
        </w:tc>
      </w:tr>
      <w:tr w:rsidR="002001E3" w:rsidRPr="00A57A88" w14:paraId="6327DA17" w14:textId="77777777" w:rsidTr="00C23288">
        <w:trPr>
          <w:trHeight w:val="461"/>
        </w:trPr>
        <w:tc>
          <w:tcPr>
            <w:tcW w:w="1844" w:type="dxa"/>
            <w:tcBorders>
              <w:top w:val="single" w:sz="4" w:space="0" w:color="auto"/>
              <w:bottom w:val="single" w:sz="4" w:space="0" w:color="auto"/>
            </w:tcBorders>
            <w:shd w:val="clear" w:color="auto" w:fill="auto"/>
          </w:tcPr>
          <w:p w14:paraId="65699ECB" w14:textId="5DA2265D" w:rsidR="002001E3" w:rsidRPr="00A57A88" w:rsidRDefault="009A6425" w:rsidP="002B7456">
            <w:pPr>
              <w:spacing w:before="120" w:after="0" w:line="240" w:lineRule="auto"/>
              <w:rPr>
                <w:rFonts w:asciiTheme="minorHAnsi" w:hAnsiTheme="minorHAnsi" w:cstheme="minorHAnsi"/>
                <w:b/>
                <w:color w:val="000000"/>
              </w:rPr>
            </w:pPr>
            <w:r w:rsidRPr="00A57A88">
              <w:rPr>
                <w:rFonts w:asciiTheme="minorHAnsi" w:hAnsiTheme="minorHAnsi" w:cstheme="minorHAnsi"/>
                <w:b/>
                <w:color w:val="000000"/>
              </w:rPr>
              <w:t>Morning panel</w:t>
            </w:r>
            <w:r w:rsidR="0069751F">
              <w:rPr>
                <w:rFonts w:asciiTheme="minorHAnsi" w:hAnsiTheme="minorHAnsi" w:cstheme="minorHAnsi"/>
                <w:b/>
                <w:color w:val="000000"/>
              </w:rPr>
              <w:br/>
            </w:r>
            <w:r w:rsidR="0069751F" w:rsidRPr="0069751F">
              <w:rPr>
                <w:rFonts w:asciiTheme="minorHAnsi" w:hAnsiTheme="minorHAnsi" w:cstheme="minorHAnsi"/>
                <w:b/>
                <w:color w:val="000000"/>
              </w:rPr>
              <w:t>(9</w:t>
            </w:r>
            <w:r w:rsidR="00464FBC">
              <w:rPr>
                <w:rFonts w:asciiTheme="minorHAnsi" w:hAnsiTheme="minorHAnsi" w:cstheme="minorHAnsi"/>
                <w:b/>
                <w:color w:val="000000"/>
              </w:rPr>
              <w:t xml:space="preserve"> </w:t>
            </w:r>
            <w:r w:rsidR="0069751F">
              <w:rPr>
                <w:rFonts w:asciiTheme="minorHAnsi" w:hAnsiTheme="minorHAnsi" w:cstheme="minorHAnsi"/>
                <w:b/>
                <w:color w:val="000000"/>
              </w:rPr>
              <w:t>-</w:t>
            </w:r>
            <w:r w:rsidR="00464FBC">
              <w:rPr>
                <w:rFonts w:asciiTheme="minorHAnsi" w:hAnsiTheme="minorHAnsi" w:cstheme="minorHAnsi"/>
                <w:b/>
                <w:color w:val="000000"/>
              </w:rPr>
              <w:t xml:space="preserve"> </w:t>
            </w:r>
            <w:r w:rsidR="0069751F">
              <w:rPr>
                <w:rFonts w:asciiTheme="minorHAnsi" w:hAnsiTheme="minorHAnsi" w:cstheme="minorHAnsi"/>
                <w:b/>
                <w:color w:val="000000"/>
              </w:rPr>
              <w:t>11</w:t>
            </w:r>
            <w:r w:rsidR="0069751F" w:rsidRPr="0069751F">
              <w:rPr>
                <w:rFonts w:asciiTheme="minorHAnsi" w:hAnsiTheme="minorHAnsi" w:cstheme="minorHAnsi"/>
                <w:b/>
                <w:color w:val="000000"/>
              </w:rPr>
              <w:t xml:space="preserve"> a.m.</w:t>
            </w:r>
            <w:r w:rsidR="0069751F">
              <w:rPr>
                <w:rFonts w:asciiTheme="minorHAnsi" w:hAnsiTheme="minorHAnsi" w:cstheme="minorHAnsi"/>
                <w:b/>
                <w:color w:val="000000"/>
              </w:rPr>
              <w:t>)</w:t>
            </w:r>
            <w:r w:rsidRPr="00A57A88">
              <w:rPr>
                <w:rFonts w:asciiTheme="minorHAnsi" w:hAnsiTheme="minorHAnsi" w:cstheme="minorHAnsi"/>
                <w:b/>
                <w:color w:val="000000"/>
              </w:rPr>
              <w:t xml:space="preserve"> </w:t>
            </w:r>
          </w:p>
        </w:tc>
        <w:tc>
          <w:tcPr>
            <w:tcW w:w="7865" w:type="dxa"/>
            <w:gridSpan w:val="2"/>
            <w:tcBorders>
              <w:top w:val="single" w:sz="4" w:space="0" w:color="auto"/>
              <w:bottom w:val="single" w:sz="4" w:space="0" w:color="auto"/>
            </w:tcBorders>
            <w:shd w:val="clear" w:color="auto" w:fill="auto"/>
          </w:tcPr>
          <w:p w14:paraId="1FFDB57A" w14:textId="74277819" w:rsidR="002001E3" w:rsidRPr="00A57A88" w:rsidRDefault="00037141" w:rsidP="002B7456">
            <w:pPr>
              <w:spacing w:before="120" w:after="120" w:line="240" w:lineRule="auto"/>
              <w:rPr>
                <w:rFonts w:asciiTheme="minorHAnsi" w:hAnsiTheme="minorHAnsi" w:cstheme="minorHAnsi"/>
              </w:rPr>
            </w:pPr>
            <w:r w:rsidRPr="00A57A88">
              <w:rPr>
                <w:rFonts w:asciiTheme="minorHAnsi" w:hAnsiTheme="minorHAnsi" w:cstheme="minorHAnsi"/>
                <w:b/>
              </w:rPr>
              <w:t xml:space="preserve">How can we meet children’s needs and rights in humanitarian situations? </w:t>
            </w:r>
            <w:r w:rsidR="00ED7F54" w:rsidRPr="00A57A88">
              <w:rPr>
                <w:rFonts w:asciiTheme="minorHAnsi" w:hAnsiTheme="minorHAnsi" w:cstheme="minorHAnsi"/>
                <w:b/>
              </w:rPr>
              <w:br/>
            </w:r>
            <w:r w:rsidRPr="00A57A88">
              <w:rPr>
                <w:rFonts w:asciiTheme="minorHAnsi" w:hAnsiTheme="minorHAnsi" w:cstheme="minorHAnsi"/>
                <w:b/>
              </w:rPr>
              <w:t>Practices and lessons from different levels.</w:t>
            </w:r>
          </w:p>
        </w:tc>
      </w:tr>
      <w:tr w:rsidR="002001E3" w:rsidRPr="00A57A88" w14:paraId="0AA3BE49" w14:textId="77777777" w:rsidTr="00C23288">
        <w:trPr>
          <w:trHeight w:val="70"/>
        </w:trPr>
        <w:tc>
          <w:tcPr>
            <w:tcW w:w="1844" w:type="dxa"/>
            <w:tcBorders>
              <w:top w:val="single" w:sz="4" w:space="0" w:color="auto"/>
            </w:tcBorders>
            <w:shd w:val="clear" w:color="auto" w:fill="auto"/>
          </w:tcPr>
          <w:p w14:paraId="4C2A204B" w14:textId="77777777" w:rsidR="002001E3" w:rsidRPr="00A57A88" w:rsidRDefault="002001E3" w:rsidP="002B7456">
            <w:pPr>
              <w:spacing w:before="120" w:after="0" w:line="240" w:lineRule="auto"/>
              <w:jc w:val="both"/>
              <w:rPr>
                <w:rFonts w:asciiTheme="minorHAnsi" w:hAnsiTheme="minorHAnsi" w:cstheme="minorHAnsi"/>
                <w:b/>
                <w:color w:val="000000"/>
              </w:rPr>
            </w:pPr>
            <w:r w:rsidRPr="00A57A88">
              <w:rPr>
                <w:rFonts w:asciiTheme="minorHAnsi" w:hAnsiTheme="minorHAnsi" w:cstheme="minorHAnsi"/>
                <w:b/>
                <w:color w:val="000000"/>
              </w:rPr>
              <w:t>Chair:</w:t>
            </w:r>
          </w:p>
        </w:tc>
        <w:tc>
          <w:tcPr>
            <w:tcW w:w="7865" w:type="dxa"/>
            <w:gridSpan w:val="2"/>
            <w:tcBorders>
              <w:top w:val="single" w:sz="4" w:space="0" w:color="auto"/>
            </w:tcBorders>
            <w:shd w:val="clear" w:color="auto" w:fill="auto"/>
          </w:tcPr>
          <w:p w14:paraId="4FE47685" w14:textId="74047CA7" w:rsidR="002001E3" w:rsidRPr="00A57A88" w:rsidRDefault="00ED7F54" w:rsidP="002B7456">
            <w:pPr>
              <w:spacing w:before="120" w:after="120" w:line="240" w:lineRule="auto"/>
              <w:rPr>
                <w:rFonts w:asciiTheme="minorHAnsi" w:hAnsiTheme="minorHAnsi" w:cstheme="minorHAnsi"/>
                <w:b/>
              </w:rPr>
            </w:pPr>
            <w:r w:rsidRPr="00A57A88">
              <w:rPr>
                <w:rFonts w:asciiTheme="minorHAnsi" w:hAnsiTheme="minorHAnsi" w:cstheme="minorHAnsi"/>
                <w:b/>
              </w:rPr>
              <w:t xml:space="preserve">H.E. Mr. </w:t>
            </w:r>
            <w:r w:rsidR="002001E3" w:rsidRPr="00A57A88">
              <w:rPr>
                <w:rFonts w:asciiTheme="minorHAnsi" w:hAnsiTheme="minorHAnsi" w:cstheme="minorHAnsi"/>
                <w:b/>
              </w:rPr>
              <w:t xml:space="preserve">Vojislav </w:t>
            </w:r>
            <w:proofErr w:type="spellStart"/>
            <w:r w:rsidR="00415248" w:rsidRPr="00A57A88">
              <w:rPr>
                <w:rFonts w:asciiTheme="minorHAnsi" w:hAnsiTheme="minorHAnsi" w:cstheme="minorHAnsi"/>
                <w:b/>
              </w:rPr>
              <w:t>Šuc</w:t>
            </w:r>
            <w:proofErr w:type="spellEnd"/>
            <w:r w:rsidR="00415248" w:rsidRPr="00A57A88">
              <w:rPr>
                <w:rFonts w:asciiTheme="minorHAnsi" w:hAnsiTheme="minorHAnsi" w:cstheme="minorHAnsi"/>
              </w:rPr>
              <w:t>,</w:t>
            </w:r>
            <w:r w:rsidR="002001E3" w:rsidRPr="00A57A88">
              <w:rPr>
                <w:rFonts w:asciiTheme="minorHAnsi" w:hAnsiTheme="minorHAnsi" w:cstheme="minorHAnsi"/>
                <w:b/>
              </w:rPr>
              <w:t xml:space="preserve"> </w:t>
            </w:r>
            <w:r w:rsidR="002001E3" w:rsidRPr="00A57A88">
              <w:rPr>
                <w:rFonts w:asciiTheme="minorHAnsi" w:hAnsiTheme="minorHAnsi" w:cstheme="minorHAnsi"/>
              </w:rPr>
              <w:t>President of the Human Rights Council</w:t>
            </w:r>
          </w:p>
        </w:tc>
      </w:tr>
      <w:tr w:rsidR="002001E3" w:rsidRPr="00A57A88" w14:paraId="640FB64A" w14:textId="77777777" w:rsidTr="00C23288">
        <w:trPr>
          <w:trHeight w:val="70"/>
        </w:trPr>
        <w:tc>
          <w:tcPr>
            <w:tcW w:w="1844" w:type="dxa"/>
            <w:shd w:val="clear" w:color="auto" w:fill="auto"/>
          </w:tcPr>
          <w:p w14:paraId="32CA1BC1" w14:textId="77777777" w:rsidR="002001E3" w:rsidRPr="00A57A88" w:rsidRDefault="002001E3" w:rsidP="002B7456">
            <w:pPr>
              <w:spacing w:after="0" w:line="240" w:lineRule="auto"/>
              <w:jc w:val="both"/>
              <w:rPr>
                <w:rFonts w:asciiTheme="minorHAnsi" w:hAnsiTheme="minorHAnsi" w:cstheme="minorHAnsi"/>
                <w:b/>
                <w:color w:val="000000"/>
              </w:rPr>
            </w:pPr>
            <w:r w:rsidRPr="00A57A88">
              <w:rPr>
                <w:rFonts w:asciiTheme="minorHAnsi" w:hAnsiTheme="minorHAnsi" w:cstheme="minorHAnsi"/>
                <w:b/>
                <w:color w:val="000000"/>
              </w:rPr>
              <w:t>Opening statement:</w:t>
            </w:r>
          </w:p>
        </w:tc>
        <w:tc>
          <w:tcPr>
            <w:tcW w:w="7865" w:type="dxa"/>
            <w:gridSpan w:val="2"/>
            <w:shd w:val="clear" w:color="auto" w:fill="auto"/>
          </w:tcPr>
          <w:p w14:paraId="0E977928" w14:textId="15E61533" w:rsidR="002001E3" w:rsidRPr="00A57A88" w:rsidRDefault="002001E3" w:rsidP="002B7456">
            <w:pPr>
              <w:spacing w:after="120" w:line="240" w:lineRule="auto"/>
              <w:rPr>
                <w:rFonts w:asciiTheme="minorHAnsi" w:hAnsiTheme="minorHAnsi" w:cstheme="minorHAnsi"/>
              </w:rPr>
            </w:pPr>
            <w:r w:rsidRPr="00A57A88">
              <w:rPr>
                <w:rFonts w:asciiTheme="minorHAnsi" w:hAnsiTheme="minorHAnsi" w:cstheme="minorHAnsi"/>
                <w:b/>
              </w:rPr>
              <w:t>Ms. Kate Gilmore</w:t>
            </w:r>
            <w:r w:rsidRPr="00A57A88">
              <w:rPr>
                <w:rFonts w:asciiTheme="minorHAnsi" w:hAnsiTheme="minorHAnsi" w:cstheme="minorHAnsi"/>
              </w:rPr>
              <w:t>, United Nations Deputy High Commissioner for Human Rights</w:t>
            </w:r>
          </w:p>
        </w:tc>
      </w:tr>
      <w:tr w:rsidR="002001E3" w:rsidRPr="00A57A88" w14:paraId="646AF800" w14:textId="77777777" w:rsidTr="00C23288">
        <w:trPr>
          <w:trHeight w:val="70"/>
        </w:trPr>
        <w:tc>
          <w:tcPr>
            <w:tcW w:w="1844" w:type="dxa"/>
            <w:shd w:val="clear" w:color="auto" w:fill="auto"/>
          </w:tcPr>
          <w:p w14:paraId="49D12F04" w14:textId="77777777" w:rsidR="002001E3" w:rsidRPr="00A57A88" w:rsidRDefault="002001E3" w:rsidP="002B7456">
            <w:pPr>
              <w:spacing w:after="0" w:line="240" w:lineRule="auto"/>
              <w:jc w:val="both"/>
              <w:rPr>
                <w:rFonts w:asciiTheme="minorHAnsi" w:hAnsiTheme="minorHAnsi" w:cstheme="minorHAnsi"/>
                <w:b/>
                <w:color w:val="000000"/>
              </w:rPr>
            </w:pPr>
            <w:r w:rsidRPr="00A57A88">
              <w:rPr>
                <w:rFonts w:asciiTheme="minorHAnsi" w:hAnsiTheme="minorHAnsi" w:cstheme="minorHAnsi"/>
                <w:b/>
                <w:color w:val="000000"/>
              </w:rPr>
              <w:t>Moderator:</w:t>
            </w:r>
          </w:p>
        </w:tc>
        <w:tc>
          <w:tcPr>
            <w:tcW w:w="7865" w:type="dxa"/>
            <w:gridSpan w:val="2"/>
            <w:shd w:val="clear" w:color="auto" w:fill="auto"/>
          </w:tcPr>
          <w:p w14:paraId="79058923" w14:textId="7F92175F" w:rsidR="002001E3" w:rsidRPr="00A57A88" w:rsidRDefault="00ED7F54" w:rsidP="00C9040D">
            <w:pPr>
              <w:spacing w:after="120" w:line="240" w:lineRule="auto"/>
              <w:rPr>
                <w:rFonts w:asciiTheme="minorHAnsi" w:hAnsiTheme="minorHAnsi" w:cstheme="minorHAnsi"/>
              </w:rPr>
            </w:pPr>
            <w:r w:rsidRPr="00A57A88">
              <w:rPr>
                <w:rFonts w:asciiTheme="minorHAnsi" w:hAnsiTheme="minorHAnsi" w:cstheme="minorHAnsi"/>
                <w:b/>
              </w:rPr>
              <w:t>H.E. Mr.</w:t>
            </w:r>
            <w:r w:rsidR="002001E3" w:rsidRPr="00A57A88">
              <w:rPr>
                <w:rFonts w:asciiTheme="minorHAnsi" w:hAnsiTheme="minorHAnsi" w:cstheme="minorHAnsi"/>
                <w:b/>
              </w:rPr>
              <w:t xml:space="preserve"> </w:t>
            </w:r>
            <w:r w:rsidR="00C9040D">
              <w:rPr>
                <w:rFonts w:asciiTheme="minorHAnsi" w:hAnsiTheme="minorHAnsi" w:cstheme="minorHAnsi"/>
                <w:b/>
              </w:rPr>
              <w:t xml:space="preserve">Carl </w:t>
            </w:r>
            <w:proofErr w:type="spellStart"/>
            <w:r w:rsidR="00C9040D">
              <w:rPr>
                <w:rFonts w:asciiTheme="minorHAnsi" w:hAnsiTheme="minorHAnsi" w:cstheme="minorHAnsi"/>
                <w:b/>
              </w:rPr>
              <w:t>Hallergard</w:t>
            </w:r>
            <w:proofErr w:type="spellEnd"/>
            <w:r w:rsidR="002001E3" w:rsidRPr="00A57A88">
              <w:rPr>
                <w:rFonts w:asciiTheme="minorHAnsi" w:hAnsiTheme="minorHAnsi" w:cstheme="minorHAnsi"/>
              </w:rPr>
              <w:t xml:space="preserve">, </w:t>
            </w:r>
            <w:r w:rsidRPr="00A57A88">
              <w:rPr>
                <w:rFonts w:asciiTheme="minorHAnsi" w:hAnsiTheme="minorHAnsi" w:cstheme="minorHAnsi"/>
              </w:rPr>
              <w:t xml:space="preserve">Ambassador and </w:t>
            </w:r>
            <w:r w:rsidR="00C9040D">
              <w:rPr>
                <w:rFonts w:asciiTheme="minorHAnsi" w:hAnsiTheme="minorHAnsi" w:cstheme="minorHAnsi"/>
              </w:rPr>
              <w:t xml:space="preserve">Deputy </w:t>
            </w:r>
            <w:r w:rsidR="002001E3" w:rsidRPr="00A57A88">
              <w:rPr>
                <w:rFonts w:asciiTheme="minorHAnsi" w:hAnsiTheme="minorHAnsi" w:cstheme="minorHAnsi"/>
              </w:rPr>
              <w:t xml:space="preserve">Permanent </w:t>
            </w:r>
            <w:r w:rsidR="00C9040D">
              <w:rPr>
                <w:rFonts w:asciiTheme="minorHAnsi" w:hAnsiTheme="minorHAnsi" w:cstheme="minorHAnsi"/>
              </w:rPr>
              <w:t xml:space="preserve">Representative </w:t>
            </w:r>
            <w:r w:rsidR="002001E3" w:rsidRPr="00A57A88">
              <w:rPr>
                <w:rFonts w:asciiTheme="minorHAnsi" w:hAnsiTheme="minorHAnsi" w:cstheme="minorHAnsi"/>
              </w:rPr>
              <w:t>of the E</w:t>
            </w:r>
            <w:r w:rsidRPr="00A57A88">
              <w:rPr>
                <w:rFonts w:asciiTheme="minorHAnsi" w:hAnsiTheme="minorHAnsi" w:cstheme="minorHAnsi"/>
              </w:rPr>
              <w:t xml:space="preserve">uropean </w:t>
            </w:r>
            <w:r w:rsidR="002001E3" w:rsidRPr="00A57A88">
              <w:rPr>
                <w:rFonts w:asciiTheme="minorHAnsi" w:hAnsiTheme="minorHAnsi" w:cstheme="minorHAnsi"/>
              </w:rPr>
              <w:t>U</w:t>
            </w:r>
            <w:r w:rsidRPr="00A57A88">
              <w:rPr>
                <w:rFonts w:asciiTheme="minorHAnsi" w:hAnsiTheme="minorHAnsi" w:cstheme="minorHAnsi"/>
              </w:rPr>
              <w:t>nion</w:t>
            </w:r>
            <w:r w:rsidR="002001E3" w:rsidRPr="00A57A88">
              <w:rPr>
                <w:rFonts w:asciiTheme="minorHAnsi" w:hAnsiTheme="minorHAnsi" w:cstheme="minorHAnsi"/>
              </w:rPr>
              <w:t xml:space="preserve"> to the U</w:t>
            </w:r>
            <w:r w:rsidRPr="00A57A88">
              <w:rPr>
                <w:rFonts w:asciiTheme="minorHAnsi" w:hAnsiTheme="minorHAnsi" w:cstheme="minorHAnsi"/>
              </w:rPr>
              <w:t xml:space="preserve">nited </w:t>
            </w:r>
            <w:r w:rsidR="002001E3" w:rsidRPr="00A57A88">
              <w:rPr>
                <w:rFonts w:asciiTheme="minorHAnsi" w:hAnsiTheme="minorHAnsi" w:cstheme="minorHAnsi"/>
              </w:rPr>
              <w:t>N</w:t>
            </w:r>
            <w:r w:rsidRPr="00A57A88">
              <w:rPr>
                <w:rFonts w:asciiTheme="minorHAnsi" w:hAnsiTheme="minorHAnsi" w:cstheme="minorHAnsi"/>
              </w:rPr>
              <w:t>ations</w:t>
            </w:r>
            <w:r w:rsidR="002001E3" w:rsidRPr="00A57A88">
              <w:rPr>
                <w:rFonts w:asciiTheme="minorHAnsi" w:hAnsiTheme="minorHAnsi" w:cstheme="minorHAnsi"/>
              </w:rPr>
              <w:t xml:space="preserve"> </w:t>
            </w:r>
            <w:r w:rsidRPr="00A57A88">
              <w:rPr>
                <w:rFonts w:asciiTheme="minorHAnsi" w:hAnsiTheme="minorHAnsi" w:cstheme="minorHAnsi"/>
                <w:lang w:val="en"/>
              </w:rPr>
              <w:t>Office and other international organizations in</w:t>
            </w:r>
            <w:r w:rsidR="002001E3" w:rsidRPr="00A57A88">
              <w:rPr>
                <w:rFonts w:asciiTheme="minorHAnsi" w:hAnsiTheme="minorHAnsi" w:cstheme="minorHAnsi"/>
              </w:rPr>
              <w:t xml:space="preserve"> Geneva</w:t>
            </w:r>
          </w:p>
        </w:tc>
      </w:tr>
      <w:tr w:rsidR="004D1E54" w:rsidRPr="00A57A88" w14:paraId="43DE679F" w14:textId="77777777" w:rsidTr="00C23288">
        <w:trPr>
          <w:trHeight w:val="70"/>
        </w:trPr>
        <w:tc>
          <w:tcPr>
            <w:tcW w:w="1844" w:type="dxa"/>
            <w:shd w:val="clear" w:color="auto" w:fill="auto"/>
          </w:tcPr>
          <w:p w14:paraId="49C39493" w14:textId="77777777" w:rsidR="000E5A50" w:rsidRPr="00A57A88" w:rsidRDefault="004D1E54" w:rsidP="002B7456">
            <w:pPr>
              <w:spacing w:after="0" w:line="240" w:lineRule="auto"/>
              <w:rPr>
                <w:rFonts w:asciiTheme="minorHAnsi" w:hAnsiTheme="minorHAnsi" w:cstheme="minorHAnsi"/>
                <w:b/>
                <w:color w:val="000000"/>
              </w:rPr>
            </w:pPr>
            <w:r w:rsidRPr="00A57A88">
              <w:rPr>
                <w:rFonts w:asciiTheme="minorHAnsi" w:hAnsiTheme="minorHAnsi" w:cstheme="minorHAnsi"/>
                <w:b/>
                <w:color w:val="000000"/>
              </w:rPr>
              <w:t>Panellists</w:t>
            </w:r>
            <w:r w:rsidR="000E5A50" w:rsidRPr="00A57A88">
              <w:rPr>
                <w:rFonts w:asciiTheme="minorHAnsi" w:hAnsiTheme="minorHAnsi" w:cstheme="minorHAnsi"/>
                <w:b/>
                <w:color w:val="000000"/>
              </w:rPr>
              <w:t xml:space="preserve"> and </w:t>
            </w:r>
          </w:p>
          <w:p w14:paraId="74C56C6B" w14:textId="7EBA3D03" w:rsidR="004D1E54" w:rsidRPr="00A57A88" w:rsidRDefault="000E5A50" w:rsidP="002B7456">
            <w:pPr>
              <w:spacing w:after="0" w:line="240" w:lineRule="auto"/>
              <w:rPr>
                <w:rFonts w:asciiTheme="minorHAnsi" w:hAnsiTheme="minorHAnsi" w:cstheme="minorHAnsi"/>
                <w:b/>
                <w:color w:val="000000"/>
              </w:rPr>
            </w:pPr>
            <w:r w:rsidRPr="00A57A88">
              <w:rPr>
                <w:rFonts w:asciiTheme="minorHAnsi" w:hAnsiTheme="minorHAnsi" w:cstheme="minorHAnsi"/>
                <w:b/>
                <w:color w:val="000000"/>
              </w:rPr>
              <w:t>their themes</w:t>
            </w:r>
            <w:r w:rsidR="004D1E54" w:rsidRPr="00A57A88">
              <w:rPr>
                <w:rFonts w:asciiTheme="minorHAnsi" w:hAnsiTheme="minorHAnsi" w:cstheme="minorHAnsi"/>
                <w:b/>
                <w:color w:val="000000"/>
              </w:rPr>
              <w:t>:</w:t>
            </w:r>
          </w:p>
        </w:tc>
        <w:tc>
          <w:tcPr>
            <w:tcW w:w="7865" w:type="dxa"/>
            <w:gridSpan w:val="2"/>
            <w:shd w:val="clear" w:color="auto" w:fill="auto"/>
          </w:tcPr>
          <w:p w14:paraId="287995DE" w14:textId="34723D6F" w:rsidR="00D14A2A" w:rsidRPr="00A57A88" w:rsidRDefault="00D14A2A" w:rsidP="002B7456">
            <w:pPr>
              <w:pStyle w:val="ListParagraph"/>
              <w:numPr>
                <w:ilvl w:val="0"/>
                <w:numId w:val="7"/>
              </w:numPr>
              <w:spacing w:after="60" w:line="240" w:lineRule="auto"/>
              <w:ind w:left="357" w:hanging="357"/>
              <w:contextualSpacing w:val="0"/>
              <w:rPr>
                <w:rStyle w:val="CommentReference"/>
                <w:rFonts w:asciiTheme="minorHAnsi" w:hAnsiTheme="minorHAnsi" w:cstheme="minorHAnsi"/>
                <w:b/>
                <w:sz w:val="22"/>
                <w:szCs w:val="22"/>
              </w:rPr>
            </w:pPr>
            <w:r w:rsidRPr="00A57A88">
              <w:rPr>
                <w:rFonts w:asciiTheme="minorHAnsi" w:hAnsiTheme="minorHAnsi" w:cstheme="minorHAnsi"/>
                <w:b/>
              </w:rPr>
              <w:t xml:space="preserve">Ms. </w:t>
            </w:r>
            <w:r w:rsidR="004D1E54" w:rsidRPr="00A57A88">
              <w:rPr>
                <w:rFonts w:asciiTheme="minorHAnsi" w:hAnsiTheme="minorHAnsi" w:cstheme="minorHAnsi"/>
                <w:b/>
              </w:rPr>
              <w:t>Helen Durham</w:t>
            </w:r>
            <w:r w:rsidR="004D1E54" w:rsidRPr="00A57A88">
              <w:rPr>
                <w:rFonts w:asciiTheme="minorHAnsi" w:hAnsiTheme="minorHAnsi" w:cstheme="minorHAnsi"/>
              </w:rPr>
              <w:t>, Director of International Law and Policy, International Committee of the Red Cross</w:t>
            </w:r>
            <w:r w:rsidR="004D1E54" w:rsidRPr="00A57A88">
              <w:rPr>
                <w:rStyle w:val="CommentReference"/>
                <w:rFonts w:asciiTheme="minorHAnsi" w:hAnsiTheme="minorHAnsi" w:cstheme="minorHAnsi"/>
              </w:rPr>
              <w:t xml:space="preserve"> </w:t>
            </w:r>
          </w:p>
          <w:p w14:paraId="4F760107" w14:textId="14CE4BCA" w:rsidR="004D1E54" w:rsidRPr="00A57A88" w:rsidRDefault="004D1E54" w:rsidP="002B7456">
            <w:pPr>
              <w:pStyle w:val="ListParagraph"/>
              <w:spacing w:after="120" w:line="240" w:lineRule="auto"/>
              <w:ind w:left="357"/>
              <w:contextualSpacing w:val="0"/>
              <w:rPr>
                <w:rFonts w:asciiTheme="minorHAnsi" w:hAnsiTheme="minorHAnsi" w:cstheme="minorHAnsi"/>
                <w:b/>
              </w:rPr>
            </w:pPr>
            <w:r w:rsidRPr="00A57A88">
              <w:rPr>
                <w:rFonts w:asciiTheme="minorHAnsi" w:hAnsiTheme="minorHAnsi" w:cstheme="minorHAnsi"/>
                <w:i/>
              </w:rPr>
              <w:t>What is the articulation between existing humanitarian and human rights legal frameworks for children’s rights in humanitarian situations and how are they being challenged?</w:t>
            </w:r>
            <w:r w:rsidRPr="00A57A88">
              <w:rPr>
                <w:rFonts w:asciiTheme="minorHAnsi" w:hAnsiTheme="minorHAnsi" w:cstheme="minorHAnsi"/>
                <w:b/>
              </w:rPr>
              <w:t xml:space="preserve"> </w:t>
            </w:r>
          </w:p>
          <w:p w14:paraId="2DDE79CD" w14:textId="0A54711F" w:rsidR="00D14A2A" w:rsidRPr="00A57A88" w:rsidRDefault="00D14A2A" w:rsidP="002B7456">
            <w:pPr>
              <w:pStyle w:val="ListParagraph"/>
              <w:numPr>
                <w:ilvl w:val="0"/>
                <w:numId w:val="7"/>
              </w:numPr>
              <w:spacing w:after="60" w:line="240" w:lineRule="auto"/>
              <w:ind w:left="357" w:hanging="357"/>
              <w:contextualSpacing w:val="0"/>
              <w:rPr>
                <w:rFonts w:asciiTheme="minorHAnsi" w:hAnsiTheme="minorHAnsi" w:cstheme="minorHAnsi"/>
                <w:b/>
              </w:rPr>
            </w:pPr>
            <w:r w:rsidRPr="00A57A88">
              <w:rPr>
                <w:rFonts w:asciiTheme="minorHAnsi" w:hAnsiTheme="minorHAnsi" w:cstheme="minorHAnsi"/>
                <w:b/>
                <w:lang w:val="en-US"/>
              </w:rPr>
              <w:t xml:space="preserve">Mr. </w:t>
            </w:r>
            <w:proofErr w:type="spellStart"/>
            <w:r w:rsidR="004D1E54" w:rsidRPr="00A57A88">
              <w:rPr>
                <w:rFonts w:asciiTheme="minorHAnsi" w:hAnsiTheme="minorHAnsi" w:cstheme="minorHAnsi"/>
                <w:b/>
                <w:lang w:val="en-US"/>
              </w:rPr>
              <w:t>Sikander</w:t>
            </w:r>
            <w:proofErr w:type="spellEnd"/>
            <w:r w:rsidR="004D1E54" w:rsidRPr="00A57A88">
              <w:rPr>
                <w:rFonts w:asciiTheme="minorHAnsi" w:hAnsiTheme="minorHAnsi" w:cstheme="minorHAnsi"/>
                <w:b/>
                <w:lang w:val="en-US"/>
              </w:rPr>
              <w:t xml:space="preserve"> Khan</w:t>
            </w:r>
            <w:r w:rsidR="004D1E54" w:rsidRPr="00A57A88">
              <w:rPr>
                <w:rFonts w:asciiTheme="minorHAnsi" w:hAnsiTheme="minorHAnsi" w:cstheme="minorHAnsi"/>
                <w:lang w:val="en-US"/>
              </w:rPr>
              <w:t>, Director</w:t>
            </w:r>
            <w:r w:rsidR="00026E83">
              <w:rPr>
                <w:rFonts w:asciiTheme="minorHAnsi" w:hAnsiTheme="minorHAnsi" w:cstheme="minorHAnsi"/>
                <w:lang w:val="en-US"/>
              </w:rPr>
              <w:t xml:space="preserve"> of the</w:t>
            </w:r>
            <w:r w:rsidR="004D1E54" w:rsidRPr="00A57A88">
              <w:rPr>
                <w:rFonts w:asciiTheme="minorHAnsi" w:hAnsiTheme="minorHAnsi" w:cstheme="minorHAnsi"/>
                <w:lang w:val="en-US"/>
              </w:rPr>
              <w:t xml:space="preserve"> Geneva Office of Emergency </w:t>
            </w:r>
            <w:proofErr w:type="spellStart"/>
            <w:r w:rsidR="004D1E54" w:rsidRPr="00A57A88">
              <w:rPr>
                <w:rFonts w:asciiTheme="minorHAnsi" w:hAnsiTheme="minorHAnsi" w:cstheme="minorHAnsi"/>
                <w:lang w:val="en-US"/>
              </w:rPr>
              <w:t>Programmes</w:t>
            </w:r>
            <w:proofErr w:type="spellEnd"/>
            <w:r w:rsidR="004D1E54" w:rsidRPr="00A57A88">
              <w:rPr>
                <w:rFonts w:asciiTheme="minorHAnsi" w:hAnsiTheme="minorHAnsi" w:cstheme="minorHAnsi"/>
                <w:lang w:val="en-US"/>
              </w:rPr>
              <w:t xml:space="preserve">, </w:t>
            </w:r>
            <w:r w:rsidRPr="00A57A88">
              <w:rPr>
                <w:rFonts w:asciiTheme="minorHAnsi" w:hAnsiTheme="minorHAnsi" w:cstheme="minorHAnsi"/>
              </w:rPr>
              <w:t>United Nations Children's Fund</w:t>
            </w:r>
            <w:r w:rsidRPr="00A57A88">
              <w:rPr>
                <w:rFonts w:asciiTheme="minorHAnsi" w:hAnsiTheme="minorHAnsi" w:cstheme="minorHAnsi"/>
                <w:lang w:val="en-US"/>
              </w:rPr>
              <w:t xml:space="preserve"> (</w:t>
            </w:r>
            <w:r w:rsidR="004D1E54" w:rsidRPr="00A57A88">
              <w:rPr>
                <w:rFonts w:asciiTheme="minorHAnsi" w:hAnsiTheme="minorHAnsi" w:cstheme="minorHAnsi"/>
                <w:lang w:val="en-US"/>
              </w:rPr>
              <w:t>UNICEF</w:t>
            </w:r>
            <w:r w:rsidRPr="00A57A88">
              <w:rPr>
                <w:rFonts w:asciiTheme="minorHAnsi" w:hAnsiTheme="minorHAnsi" w:cstheme="minorHAnsi"/>
                <w:lang w:val="en-US"/>
              </w:rPr>
              <w:t>)</w:t>
            </w:r>
            <w:r w:rsidR="004D1E54" w:rsidRPr="00A57A88">
              <w:rPr>
                <w:rFonts w:asciiTheme="minorHAnsi" w:hAnsiTheme="minorHAnsi" w:cstheme="minorHAnsi"/>
                <w:b/>
                <w:u w:val="single"/>
              </w:rPr>
              <w:t xml:space="preserve"> </w:t>
            </w:r>
          </w:p>
          <w:p w14:paraId="3F6B06E3" w14:textId="358AEE23" w:rsidR="004D1E54" w:rsidRPr="00A57A88" w:rsidRDefault="004D1E54" w:rsidP="002B7456">
            <w:pPr>
              <w:pStyle w:val="ListParagraph"/>
              <w:spacing w:after="120" w:line="240" w:lineRule="auto"/>
              <w:ind w:left="357"/>
              <w:contextualSpacing w:val="0"/>
              <w:rPr>
                <w:rFonts w:asciiTheme="minorHAnsi" w:hAnsiTheme="minorHAnsi" w:cstheme="minorHAnsi"/>
                <w:b/>
              </w:rPr>
            </w:pPr>
            <w:r w:rsidRPr="00A57A88">
              <w:rPr>
                <w:rFonts w:asciiTheme="minorHAnsi" w:hAnsiTheme="minorHAnsi" w:cstheme="minorHAnsi"/>
                <w:i/>
              </w:rPr>
              <w:t>What are the impacts of humanitarian crises on children’s rights? Examples from the ground in different countries and contexts.</w:t>
            </w:r>
          </w:p>
          <w:p w14:paraId="2AD8AA61" w14:textId="77777777" w:rsidR="00271F25" w:rsidRPr="00A57A88" w:rsidRDefault="00271F25" w:rsidP="00271F25">
            <w:pPr>
              <w:pStyle w:val="ListParagraph"/>
              <w:numPr>
                <w:ilvl w:val="0"/>
                <w:numId w:val="7"/>
              </w:numPr>
              <w:spacing w:after="60" w:line="240" w:lineRule="auto"/>
              <w:ind w:left="357" w:hanging="357"/>
              <w:contextualSpacing w:val="0"/>
              <w:rPr>
                <w:rFonts w:asciiTheme="minorHAnsi" w:hAnsiTheme="minorHAnsi" w:cstheme="minorHAnsi"/>
                <w:i/>
              </w:rPr>
            </w:pPr>
            <w:r w:rsidRPr="00A57A88">
              <w:rPr>
                <w:rFonts w:asciiTheme="minorHAnsi" w:hAnsiTheme="minorHAnsi" w:cstheme="minorHAnsi"/>
                <w:b/>
              </w:rPr>
              <w:t xml:space="preserve">Mr. Alejandro </w:t>
            </w:r>
            <w:proofErr w:type="spellStart"/>
            <w:r w:rsidRPr="00A57A88">
              <w:rPr>
                <w:rFonts w:asciiTheme="minorHAnsi" w:hAnsiTheme="minorHAnsi" w:cstheme="minorHAnsi"/>
                <w:b/>
              </w:rPr>
              <w:t>Gamboa</w:t>
            </w:r>
            <w:proofErr w:type="spellEnd"/>
            <w:r w:rsidRPr="00A57A88">
              <w:rPr>
                <w:rFonts w:asciiTheme="minorHAnsi" w:hAnsiTheme="minorHAnsi" w:cstheme="minorHAnsi"/>
              </w:rPr>
              <w:t>, National Director, Plan International Colombia</w:t>
            </w:r>
            <w:r w:rsidRPr="00A57A88">
              <w:rPr>
                <w:rFonts w:asciiTheme="minorHAnsi" w:hAnsiTheme="minorHAnsi" w:cstheme="minorHAnsi"/>
                <w:b/>
              </w:rPr>
              <w:t xml:space="preserve"> </w:t>
            </w:r>
            <w:r w:rsidRPr="00A57A88">
              <w:rPr>
                <w:rFonts w:asciiTheme="minorHAnsi" w:hAnsiTheme="minorHAnsi" w:cstheme="minorHAnsi"/>
                <w:i/>
              </w:rPr>
              <w:t xml:space="preserve"> </w:t>
            </w:r>
          </w:p>
          <w:p w14:paraId="07F41141" w14:textId="17947E3F" w:rsidR="004D1E54" w:rsidRDefault="00271F25" w:rsidP="00271F25">
            <w:pPr>
              <w:pStyle w:val="ListParagraph"/>
              <w:spacing w:after="0" w:line="240" w:lineRule="auto"/>
              <w:ind w:left="360"/>
              <w:rPr>
                <w:rFonts w:asciiTheme="minorHAnsi" w:hAnsiTheme="minorHAnsi" w:cstheme="minorHAnsi"/>
                <w:i/>
              </w:rPr>
            </w:pPr>
            <w:r w:rsidRPr="00A57A88">
              <w:rPr>
                <w:rFonts w:asciiTheme="minorHAnsi" w:hAnsiTheme="minorHAnsi" w:cstheme="minorHAnsi"/>
                <w:i/>
              </w:rPr>
              <w:t>Comparative country examples of and a gender perspective to building resilience and strengthening preventative approaches with children in humanitarian responses.</w:t>
            </w:r>
          </w:p>
          <w:p w14:paraId="36BC0377" w14:textId="77777777" w:rsidR="00271F25" w:rsidRPr="00A57A88" w:rsidRDefault="00271F25" w:rsidP="00271F25">
            <w:pPr>
              <w:pStyle w:val="ListParagraph"/>
              <w:spacing w:after="0" w:line="240" w:lineRule="auto"/>
              <w:ind w:left="360"/>
              <w:rPr>
                <w:rFonts w:asciiTheme="minorHAnsi" w:hAnsiTheme="minorHAnsi" w:cstheme="minorHAnsi"/>
                <w:b/>
                <w:u w:val="single"/>
              </w:rPr>
            </w:pPr>
          </w:p>
          <w:p w14:paraId="41CA2240" w14:textId="77777777" w:rsidR="00A50AC1" w:rsidRPr="00A57A88" w:rsidRDefault="00A50AC1" w:rsidP="00A50AC1">
            <w:pPr>
              <w:pStyle w:val="ListParagraph"/>
              <w:numPr>
                <w:ilvl w:val="0"/>
                <w:numId w:val="7"/>
              </w:numPr>
              <w:spacing w:after="60" w:line="240" w:lineRule="auto"/>
              <w:ind w:left="357" w:hanging="357"/>
              <w:contextualSpacing w:val="0"/>
              <w:rPr>
                <w:rFonts w:asciiTheme="minorHAnsi" w:hAnsiTheme="minorHAnsi" w:cstheme="minorHAnsi"/>
                <w:b/>
                <w:u w:val="single"/>
              </w:rPr>
            </w:pPr>
            <w:r w:rsidRPr="00A57A88">
              <w:rPr>
                <w:rFonts w:asciiTheme="minorHAnsi" w:hAnsiTheme="minorHAnsi" w:cstheme="minorHAnsi"/>
                <w:b/>
              </w:rPr>
              <w:lastRenderedPageBreak/>
              <w:t>Ms. Monica Ferro</w:t>
            </w:r>
            <w:r w:rsidRPr="00A57A88">
              <w:rPr>
                <w:rFonts w:asciiTheme="minorHAnsi" w:hAnsiTheme="minorHAnsi" w:cstheme="minorHAnsi"/>
              </w:rPr>
              <w:t>, Director of the Geneva Office of the United Nations Population Fund (UNFPA)</w:t>
            </w:r>
          </w:p>
          <w:p w14:paraId="54DD2B99" w14:textId="42C0D2B7" w:rsidR="004D1E54" w:rsidRPr="00464FBC" w:rsidRDefault="00A50AC1" w:rsidP="00464FBC">
            <w:pPr>
              <w:pStyle w:val="ListParagraph"/>
              <w:spacing w:after="240" w:line="240" w:lineRule="auto"/>
              <w:ind w:left="357"/>
              <w:contextualSpacing w:val="0"/>
              <w:rPr>
                <w:rFonts w:asciiTheme="minorHAnsi" w:hAnsiTheme="minorHAnsi" w:cstheme="minorHAnsi"/>
                <w:i/>
              </w:rPr>
            </w:pPr>
            <w:r w:rsidRPr="00A57A88">
              <w:rPr>
                <w:rFonts w:asciiTheme="minorHAnsi" w:hAnsiTheme="minorHAnsi" w:cstheme="minorHAnsi"/>
                <w:i/>
              </w:rPr>
              <w:t xml:space="preserve">What are some practices and lessons learned from the work of </w:t>
            </w:r>
            <w:r w:rsidRPr="00487E5B">
              <w:rPr>
                <w:rFonts w:asciiTheme="minorHAnsi" w:hAnsiTheme="minorHAnsi" w:cstheme="minorHAnsi"/>
                <w:i/>
              </w:rPr>
              <w:t xml:space="preserve">the United Nations Population Fund </w:t>
            </w:r>
            <w:r>
              <w:rPr>
                <w:rFonts w:asciiTheme="minorHAnsi" w:hAnsiTheme="minorHAnsi" w:cstheme="minorHAnsi"/>
                <w:i/>
              </w:rPr>
              <w:t>i</w:t>
            </w:r>
            <w:r w:rsidRPr="00A57A88">
              <w:rPr>
                <w:rFonts w:asciiTheme="minorHAnsi" w:hAnsiTheme="minorHAnsi" w:cstheme="minorHAnsi"/>
                <w:i/>
              </w:rPr>
              <w:t>n respecting, protecting and promoting the human rights of children in emergencies and in advancing gender equality?</w:t>
            </w:r>
          </w:p>
        </w:tc>
      </w:tr>
      <w:tr w:rsidR="009A6425" w:rsidRPr="00A57A88" w14:paraId="3BB697A6" w14:textId="77777777" w:rsidTr="00C23288">
        <w:trPr>
          <w:trHeight w:val="70"/>
        </w:trPr>
        <w:tc>
          <w:tcPr>
            <w:tcW w:w="1844" w:type="dxa"/>
            <w:tcBorders>
              <w:top w:val="single" w:sz="4" w:space="0" w:color="auto"/>
              <w:bottom w:val="single" w:sz="4" w:space="0" w:color="auto"/>
            </w:tcBorders>
            <w:shd w:val="clear" w:color="auto" w:fill="auto"/>
          </w:tcPr>
          <w:p w14:paraId="0AB764B2" w14:textId="47E888ED" w:rsidR="009A6425" w:rsidRPr="00A57A88" w:rsidRDefault="009A6425" w:rsidP="002B7456">
            <w:pPr>
              <w:spacing w:before="120" w:after="120" w:line="240" w:lineRule="auto"/>
              <w:rPr>
                <w:rFonts w:asciiTheme="minorHAnsi" w:hAnsiTheme="minorHAnsi" w:cstheme="minorHAnsi"/>
                <w:b/>
                <w:color w:val="000000"/>
              </w:rPr>
            </w:pPr>
            <w:r w:rsidRPr="00A57A88">
              <w:rPr>
                <w:rFonts w:asciiTheme="minorHAnsi" w:hAnsiTheme="minorHAnsi" w:cstheme="minorHAnsi"/>
                <w:b/>
                <w:color w:val="000000"/>
              </w:rPr>
              <w:lastRenderedPageBreak/>
              <w:t>Afternoon panel</w:t>
            </w:r>
            <w:r w:rsidR="0069751F">
              <w:rPr>
                <w:rFonts w:asciiTheme="minorHAnsi" w:hAnsiTheme="minorHAnsi" w:cstheme="minorHAnsi"/>
                <w:b/>
                <w:color w:val="000000"/>
              </w:rPr>
              <w:br/>
            </w:r>
            <w:r w:rsidR="0069751F" w:rsidRPr="0069751F">
              <w:rPr>
                <w:rFonts w:asciiTheme="minorHAnsi" w:hAnsiTheme="minorHAnsi" w:cstheme="minorHAnsi"/>
                <w:b/>
                <w:color w:val="000000"/>
              </w:rPr>
              <w:t>(</w:t>
            </w:r>
            <w:r w:rsidR="0069751F">
              <w:rPr>
                <w:rFonts w:asciiTheme="minorHAnsi" w:hAnsiTheme="minorHAnsi" w:cstheme="minorHAnsi"/>
                <w:b/>
                <w:color w:val="000000"/>
              </w:rPr>
              <w:t>4</w:t>
            </w:r>
            <w:r w:rsidR="00464FBC">
              <w:rPr>
                <w:rFonts w:asciiTheme="minorHAnsi" w:hAnsiTheme="minorHAnsi" w:cstheme="minorHAnsi"/>
                <w:b/>
                <w:color w:val="000000"/>
              </w:rPr>
              <w:t xml:space="preserve"> </w:t>
            </w:r>
            <w:r w:rsidR="0069751F">
              <w:rPr>
                <w:rFonts w:asciiTheme="minorHAnsi" w:hAnsiTheme="minorHAnsi" w:cstheme="minorHAnsi"/>
                <w:b/>
                <w:color w:val="000000"/>
              </w:rPr>
              <w:t>-</w:t>
            </w:r>
            <w:r w:rsidR="00464FBC">
              <w:rPr>
                <w:rFonts w:asciiTheme="minorHAnsi" w:hAnsiTheme="minorHAnsi" w:cstheme="minorHAnsi"/>
                <w:b/>
                <w:color w:val="000000"/>
              </w:rPr>
              <w:t xml:space="preserve"> </w:t>
            </w:r>
            <w:r w:rsidR="0069751F">
              <w:rPr>
                <w:rFonts w:asciiTheme="minorHAnsi" w:hAnsiTheme="minorHAnsi" w:cstheme="minorHAnsi"/>
                <w:b/>
                <w:color w:val="000000"/>
              </w:rPr>
              <w:t>6 p.m.)</w:t>
            </w:r>
            <w:r w:rsidR="0069751F" w:rsidRPr="0069751F">
              <w:rPr>
                <w:rFonts w:asciiTheme="minorHAnsi" w:hAnsiTheme="minorHAnsi" w:cstheme="minorHAnsi"/>
                <w:b/>
                <w:color w:val="000000"/>
              </w:rPr>
              <w:t xml:space="preserve"> </w:t>
            </w:r>
            <w:r w:rsidRPr="00A57A88">
              <w:rPr>
                <w:rFonts w:asciiTheme="minorHAnsi" w:hAnsiTheme="minorHAnsi" w:cstheme="minorHAnsi"/>
                <w:b/>
                <w:color w:val="000000"/>
              </w:rPr>
              <w:t xml:space="preserve"> </w:t>
            </w:r>
          </w:p>
        </w:tc>
        <w:tc>
          <w:tcPr>
            <w:tcW w:w="7865" w:type="dxa"/>
            <w:gridSpan w:val="2"/>
            <w:tcBorders>
              <w:top w:val="single" w:sz="4" w:space="0" w:color="auto"/>
              <w:bottom w:val="single" w:sz="4" w:space="0" w:color="auto"/>
            </w:tcBorders>
            <w:shd w:val="clear" w:color="auto" w:fill="auto"/>
          </w:tcPr>
          <w:p w14:paraId="389EB5F0" w14:textId="3BD3BAC5" w:rsidR="009A6425" w:rsidRPr="00A57A88" w:rsidRDefault="009A6425" w:rsidP="002B7456">
            <w:pPr>
              <w:spacing w:before="120" w:after="120" w:line="240" w:lineRule="auto"/>
              <w:rPr>
                <w:rFonts w:asciiTheme="minorHAnsi" w:hAnsiTheme="minorHAnsi" w:cstheme="minorHAnsi"/>
                <w:b/>
                <w:u w:val="single"/>
              </w:rPr>
            </w:pPr>
            <w:r w:rsidRPr="00A57A88">
              <w:rPr>
                <w:rFonts w:asciiTheme="minorHAnsi" w:hAnsiTheme="minorHAnsi" w:cstheme="minorHAnsi"/>
                <w:b/>
              </w:rPr>
              <w:t>How can States and the international community be more accountable to children in humanitarian situations?</w:t>
            </w:r>
          </w:p>
        </w:tc>
      </w:tr>
      <w:tr w:rsidR="009A6425" w:rsidRPr="00A57A88" w14:paraId="6DD9DDCE" w14:textId="77777777" w:rsidTr="00C23288">
        <w:trPr>
          <w:trHeight w:val="70"/>
        </w:trPr>
        <w:tc>
          <w:tcPr>
            <w:tcW w:w="1844" w:type="dxa"/>
            <w:tcBorders>
              <w:top w:val="single" w:sz="4" w:space="0" w:color="auto"/>
            </w:tcBorders>
            <w:shd w:val="clear" w:color="auto" w:fill="auto"/>
          </w:tcPr>
          <w:p w14:paraId="10F40F3F" w14:textId="603F99A3" w:rsidR="009A6425" w:rsidRPr="00A57A88" w:rsidRDefault="009A6425" w:rsidP="002B7456">
            <w:pPr>
              <w:spacing w:before="120" w:after="120" w:line="240" w:lineRule="auto"/>
              <w:jc w:val="both"/>
              <w:rPr>
                <w:rFonts w:asciiTheme="minorHAnsi" w:hAnsiTheme="minorHAnsi" w:cstheme="minorHAnsi"/>
                <w:b/>
                <w:color w:val="000000"/>
              </w:rPr>
            </w:pPr>
            <w:r w:rsidRPr="00A57A88">
              <w:rPr>
                <w:rFonts w:asciiTheme="minorHAnsi" w:hAnsiTheme="minorHAnsi" w:cstheme="minorHAnsi"/>
                <w:b/>
                <w:color w:val="000000"/>
              </w:rPr>
              <w:t>Chair:</w:t>
            </w:r>
          </w:p>
        </w:tc>
        <w:tc>
          <w:tcPr>
            <w:tcW w:w="7865" w:type="dxa"/>
            <w:gridSpan w:val="2"/>
            <w:tcBorders>
              <w:top w:val="single" w:sz="4" w:space="0" w:color="auto"/>
            </w:tcBorders>
            <w:shd w:val="clear" w:color="auto" w:fill="auto"/>
          </w:tcPr>
          <w:p w14:paraId="7DF9A91E" w14:textId="6FDD58AB" w:rsidR="009A6425" w:rsidRPr="00A57A88" w:rsidRDefault="009A6425" w:rsidP="00951284">
            <w:pPr>
              <w:spacing w:before="120" w:after="120" w:line="240" w:lineRule="auto"/>
              <w:rPr>
                <w:rFonts w:asciiTheme="minorHAnsi" w:hAnsiTheme="minorHAnsi" w:cstheme="minorHAnsi"/>
                <w:b/>
                <w:u w:val="single"/>
              </w:rPr>
            </w:pPr>
            <w:r w:rsidRPr="00A57A88">
              <w:rPr>
                <w:rFonts w:asciiTheme="minorHAnsi" w:hAnsiTheme="minorHAnsi" w:cstheme="minorHAnsi"/>
                <w:b/>
              </w:rPr>
              <w:t>H.E. M</w:t>
            </w:r>
            <w:r w:rsidR="009B6C41">
              <w:rPr>
                <w:rFonts w:asciiTheme="minorHAnsi" w:hAnsiTheme="minorHAnsi" w:cstheme="minorHAnsi"/>
                <w:b/>
              </w:rPr>
              <w:t>s.</w:t>
            </w:r>
            <w:r w:rsidRPr="00A57A88">
              <w:rPr>
                <w:rFonts w:asciiTheme="minorHAnsi" w:hAnsiTheme="minorHAnsi" w:cstheme="minorHAnsi"/>
                <w:b/>
              </w:rPr>
              <w:t xml:space="preserve"> </w:t>
            </w:r>
            <w:r w:rsidR="006F6E4C" w:rsidRPr="006F6E4C">
              <w:rPr>
                <w:rFonts w:asciiTheme="minorHAnsi" w:hAnsiTheme="minorHAnsi" w:cstheme="minorHAnsi"/>
                <w:b/>
              </w:rPr>
              <w:t xml:space="preserve">Marta </w:t>
            </w:r>
            <w:proofErr w:type="spellStart"/>
            <w:r w:rsidR="006F6E4C" w:rsidRPr="006F6E4C">
              <w:rPr>
                <w:rFonts w:asciiTheme="minorHAnsi" w:hAnsiTheme="minorHAnsi" w:cstheme="minorHAnsi"/>
                <w:b/>
              </w:rPr>
              <w:t>Maurás</w:t>
            </w:r>
            <w:proofErr w:type="spellEnd"/>
            <w:r w:rsidRPr="009B6C41">
              <w:rPr>
                <w:rFonts w:asciiTheme="minorHAnsi" w:hAnsiTheme="minorHAnsi" w:cstheme="minorHAnsi"/>
              </w:rPr>
              <w:t xml:space="preserve">, </w:t>
            </w:r>
            <w:r w:rsidR="009B6C41" w:rsidRPr="009B6C41">
              <w:rPr>
                <w:rFonts w:asciiTheme="minorHAnsi" w:hAnsiTheme="minorHAnsi" w:cstheme="minorHAnsi"/>
              </w:rPr>
              <w:t>Vice-</w:t>
            </w:r>
            <w:r w:rsidRPr="00A57A88">
              <w:rPr>
                <w:rFonts w:asciiTheme="minorHAnsi" w:hAnsiTheme="minorHAnsi" w:cstheme="minorHAnsi"/>
              </w:rPr>
              <w:t xml:space="preserve">President </w:t>
            </w:r>
            <w:r w:rsidR="009B6C41">
              <w:rPr>
                <w:rFonts w:asciiTheme="minorHAnsi" w:hAnsiTheme="minorHAnsi" w:cstheme="minorHAnsi"/>
              </w:rPr>
              <w:t xml:space="preserve">and Rapporteur </w:t>
            </w:r>
            <w:r w:rsidRPr="00A57A88">
              <w:rPr>
                <w:rFonts w:asciiTheme="minorHAnsi" w:hAnsiTheme="minorHAnsi" w:cstheme="minorHAnsi"/>
              </w:rPr>
              <w:t>of the Human Rights Council</w:t>
            </w:r>
          </w:p>
        </w:tc>
      </w:tr>
      <w:tr w:rsidR="009A6425" w:rsidRPr="00A57A88" w14:paraId="41708B63" w14:textId="77777777" w:rsidTr="00C23288">
        <w:trPr>
          <w:trHeight w:val="70"/>
        </w:trPr>
        <w:tc>
          <w:tcPr>
            <w:tcW w:w="1844" w:type="dxa"/>
            <w:shd w:val="clear" w:color="auto" w:fill="auto"/>
          </w:tcPr>
          <w:p w14:paraId="7A1D9B17" w14:textId="35F0B0C9" w:rsidR="009A6425" w:rsidRPr="00A57A88" w:rsidRDefault="009A6425" w:rsidP="002B7456">
            <w:pPr>
              <w:spacing w:after="120" w:line="240" w:lineRule="auto"/>
              <w:jc w:val="both"/>
              <w:rPr>
                <w:rFonts w:asciiTheme="minorHAnsi" w:hAnsiTheme="minorHAnsi" w:cstheme="minorHAnsi"/>
                <w:b/>
                <w:color w:val="000000"/>
              </w:rPr>
            </w:pPr>
            <w:r w:rsidRPr="00A57A88">
              <w:rPr>
                <w:rFonts w:asciiTheme="minorHAnsi" w:hAnsiTheme="minorHAnsi" w:cstheme="minorHAnsi"/>
                <w:b/>
                <w:color w:val="000000"/>
              </w:rPr>
              <w:t>Moderator:</w:t>
            </w:r>
          </w:p>
        </w:tc>
        <w:tc>
          <w:tcPr>
            <w:tcW w:w="7865" w:type="dxa"/>
            <w:gridSpan w:val="2"/>
            <w:shd w:val="clear" w:color="auto" w:fill="auto"/>
          </w:tcPr>
          <w:p w14:paraId="5CD3B917" w14:textId="146E0947" w:rsidR="009A6425" w:rsidRPr="00A57A88" w:rsidRDefault="009A6425" w:rsidP="002B7456">
            <w:pPr>
              <w:spacing w:after="120" w:line="240" w:lineRule="auto"/>
              <w:rPr>
                <w:rFonts w:asciiTheme="minorHAnsi" w:hAnsiTheme="minorHAnsi" w:cstheme="minorHAnsi"/>
              </w:rPr>
            </w:pPr>
            <w:r w:rsidRPr="00A57A88">
              <w:rPr>
                <w:rFonts w:asciiTheme="minorHAnsi" w:hAnsiTheme="minorHAnsi" w:cstheme="minorHAnsi"/>
                <w:b/>
              </w:rPr>
              <w:t>H.E. Mr. Ricardo González Arenas</w:t>
            </w:r>
            <w:r w:rsidRPr="00A57A88">
              <w:rPr>
                <w:rFonts w:asciiTheme="minorHAnsi" w:hAnsiTheme="minorHAnsi" w:cstheme="minorHAnsi"/>
              </w:rPr>
              <w:t xml:space="preserve">, </w:t>
            </w:r>
            <w:r w:rsidR="00DC367E" w:rsidRPr="00A57A88">
              <w:rPr>
                <w:rFonts w:asciiTheme="minorHAnsi" w:hAnsiTheme="minorHAnsi" w:cstheme="minorHAnsi"/>
              </w:rPr>
              <w:t xml:space="preserve">Ambassador and </w:t>
            </w:r>
            <w:r w:rsidRPr="00A57A88">
              <w:rPr>
                <w:rFonts w:asciiTheme="minorHAnsi" w:hAnsiTheme="minorHAnsi" w:cstheme="minorHAnsi"/>
              </w:rPr>
              <w:t xml:space="preserve">Permanent Representative of Uruguay to the </w:t>
            </w:r>
            <w:r w:rsidR="00DC367E" w:rsidRPr="00A57A88">
              <w:rPr>
                <w:rFonts w:asciiTheme="minorHAnsi" w:hAnsiTheme="minorHAnsi" w:cstheme="minorHAnsi"/>
                <w:lang w:val="en"/>
              </w:rPr>
              <w:t>United Nations Office and other international organizations</w:t>
            </w:r>
            <w:r w:rsidRPr="00A57A88">
              <w:rPr>
                <w:rFonts w:asciiTheme="minorHAnsi" w:hAnsiTheme="minorHAnsi" w:cstheme="minorHAnsi"/>
              </w:rPr>
              <w:t xml:space="preserve"> in Geneva </w:t>
            </w:r>
          </w:p>
        </w:tc>
      </w:tr>
      <w:tr w:rsidR="00DC367E" w:rsidRPr="00A57A88" w14:paraId="7655E377" w14:textId="77777777" w:rsidTr="00C23288">
        <w:trPr>
          <w:trHeight w:val="70"/>
        </w:trPr>
        <w:tc>
          <w:tcPr>
            <w:tcW w:w="1844" w:type="dxa"/>
            <w:shd w:val="clear" w:color="auto" w:fill="auto"/>
          </w:tcPr>
          <w:p w14:paraId="49F40CF2" w14:textId="4264A82F" w:rsidR="00DC367E" w:rsidRPr="00A57A88" w:rsidRDefault="00DC367E" w:rsidP="002B7456">
            <w:pPr>
              <w:spacing w:after="0" w:line="240" w:lineRule="auto"/>
              <w:rPr>
                <w:rFonts w:asciiTheme="minorHAnsi" w:hAnsiTheme="minorHAnsi" w:cstheme="minorHAnsi"/>
                <w:b/>
                <w:color w:val="000000"/>
              </w:rPr>
            </w:pPr>
            <w:r w:rsidRPr="00A57A88">
              <w:rPr>
                <w:rFonts w:asciiTheme="minorHAnsi" w:hAnsiTheme="minorHAnsi" w:cstheme="minorHAnsi"/>
                <w:b/>
                <w:color w:val="000000"/>
              </w:rPr>
              <w:t>Panellists</w:t>
            </w:r>
            <w:r w:rsidR="00361917" w:rsidRPr="00A57A88">
              <w:rPr>
                <w:rFonts w:asciiTheme="minorHAnsi" w:hAnsiTheme="minorHAnsi" w:cstheme="minorHAnsi"/>
                <w:b/>
                <w:color w:val="000000"/>
              </w:rPr>
              <w:t xml:space="preserve"> and their themes</w:t>
            </w:r>
            <w:r w:rsidRPr="00A57A88">
              <w:rPr>
                <w:rFonts w:asciiTheme="minorHAnsi" w:hAnsiTheme="minorHAnsi" w:cstheme="minorHAnsi"/>
                <w:b/>
                <w:color w:val="000000"/>
              </w:rPr>
              <w:t>:</w:t>
            </w:r>
          </w:p>
        </w:tc>
        <w:tc>
          <w:tcPr>
            <w:tcW w:w="7865" w:type="dxa"/>
            <w:gridSpan w:val="2"/>
            <w:shd w:val="clear" w:color="auto" w:fill="auto"/>
          </w:tcPr>
          <w:p w14:paraId="24764F55" w14:textId="5C66A017" w:rsidR="005C0EE1" w:rsidRPr="00A57A88" w:rsidRDefault="00DC367E" w:rsidP="00877705">
            <w:pPr>
              <w:pStyle w:val="ListParagraph"/>
              <w:numPr>
                <w:ilvl w:val="0"/>
                <w:numId w:val="8"/>
              </w:numPr>
              <w:spacing w:after="80" w:line="240" w:lineRule="auto"/>
              <w:contextualSpacing w:val="0"/>
              <w:rPr>
                <w:rFonts w:asciiTheme="minorHAnsi" w:hAnsiTheme="minorHAnsi" w:cstheme="minorHAnsi"/>
                <w:b/>
              </w:rPr>
            </w:pPr>
            <w:r w:rsidRPr="00A57A88">
              <w:rPr>
                <w:rFonts w:asciiTheme="minorHAnsi" w:hAnsiTheme="minorHAnsi" w:cstheme="minorHAnsi"/>
                <w:b/>
              </w:rPr>
              <w:t>Mr</w:t>
            </w:r>
            <w:r w:rsidR="00D14A2A" w:rsidRPr="00A57A88">
              <w:rPr>
                <w:rFonts w:asciiTheme="minorHAnsi" w:hAnsiTheme="minorHAnsi" w:cstheme="minorHAnsi"/>
                <w:b/>
              </w:rPr>
              <w:t>.</w:t>
            </w:r>
            <w:r w:rsidRPr="00A57A88">
              <w:rPr>
                <w:rFonts w:asciiTheme="minorHAnsi" w:hAnsiTheme="minorHAnsi" w:cstheme="minorHAnsi"/>
                <w:b/>
              </w:rPr>
              <w:t xml:space="preserve"> </w:t>
            </w:r>
            <w:bookmarkStart w:id="0" w:name="_GoBack"/>
            <w:proofErr w:type="spellStart"/>
            <w:r w:rsidRPr="00A57A88">
              <w:rPr>
                <w:rFonts w:asciiTheme="minorHAnsi" w:hAnsiTheme="minorHAnsi" w:cstheme="minorHAnsi"/>
                <w:b/>
              </w:rPr>
              <w:t>Gehad</w:t>
            </w:r>
            <w:proofErr w:type="spellEnd"/>
            <w:r w:rsidRPr="00A57A88">
              <w:rPr>
                <w:rFonts w:asciiTheme="minorHAnsi" w:hAnsiTheme="minorHAnsi" w:cstheme="minorHAnsi"/>
                <w:b/>
              </w:rPr>
              <w:t xml:space="preserve"> </w:t>
            </w:r>
            <w:proofErr w:type="spellStart"/>
            <w:r w:rsidRPr="00A57A88">
              <w:rPr>
                <w:rFonts w:asciiTheme="minorHAnsi" w:hAnsiTheme="minorHAnsi" w:cstheme="minorHAnsi"/>
                <w:b/>
              </w:rPr>
              <w:t>Madi</w:t>
            </w:r>
            <w:proofErr w:type="spellEnd"/>
            <w:r w:rsidRPr="00121E57">
              <w:rPr>
                <w:rFonts w:asciiTheme="minorHAnsi" w:hAnsiTheme="minorHAnsi" w:cstheme="minorHAnsi"/>
              </w:rPr>
              <w:t xml:space="preserve">, </w:t>
            </w:r>
            <w:r w:rsidR="004F1AAE" w:rsidRPr="00121E57">
              <w:rPr>
                <w:rFonts w:asciiTheme="minorHAnsi" w:hAnsiTheme="minorHAnsi" w:cstheme="minorHAnsi"/>
              </w:rPr>
              <w:t xml:space="preserve">Member, </w:t>
            </w:r>
            <w:r w:rsidRPr="00121E57">
              <w:rPr>
                <w:rFonts w:asciiTheme="minorHAnsi" w:hAnsiTheme="minorHAnsi" w:cstheme="minorHAnsi"/>
              </w:rPr>
              <w:t xml:space="preserve">Committee on the Rights of the Child </w:t>
            </w:r>
          </w:p>
          <w:p w14:paraId="1C9BB169" w14:textId="7F572B49" w:rsidR="00DC367E" w:rsidRPr="00A57A88" w:rsidRDefault="00DC367E" w:rsidP="00877705">
            <w:pPr>
              <w:pStyle w:val="ListParagraph"/>
              <w:spacing w:after="80" w:line="240" w:lineRule="auto"/>
              <w:ind w:left="357"/>
              <w:contextualSpacing w:val="0"/>
              <w:rPr>
                <w:rFonts w:asciiTheme="minorHAnsi" w:hAnsiTheme="minorHAnsi" w:cstheme="minorHAnsi"/>
                <w:i/>
              </w:rPr>
            </w:pPr>
            <w:r w:rsidRPr="00A57A88">
              <w:rPr>
                <w:rFonts w:asciiTheme="minorHAnsi" w:hAnsiTheme="minorHAnsi" w:cstheme="minorHAnsi"/>
                <w:i/>
              </w:rPr>
              <w:t xml:space="preserve">An </w:t>
            </w:r>
            <w:bookmarkEnd w:id="0"/>
            <w:r w:rsidRPr="00A57A88">
              <w:rPr>
                <w:rFonts w:asciiTheme="minorHAnsi" w:hAnsiTheme="minorHAnsi" w:cstheme="minorHAnsi"/>
                <w:i/>
              </w:rPr>
              <w:t xml:space="preserve">overview of children’s rights in humanitarian situations from the </w:t>
            </w:r>
            <w:r w:rsidR="003223B5">
              <w:rPr>
                <w:rFonts w:asciiTheme="minorHAnsi" w:hAnsiTheme="minorHAnsi" w:cstheme="minorHAnsi"/>
                <w:i/>
              </w:rPr>
              <w:t xml:space="preserve">perspective of the </w:t>
            </w:r>
            <w:r w:rsidRPr="00A57A88">
              <w:rPr>
                <w:rFonts w:asciiTheme="minorHAnsi" w:hAnsiTheme="minorHAnsi" w:cstheme="minorHAnsi"/>
                <w:i/>
              </w:rPr>
              <w:t>C</w:t>
            </w:r>
            <w:r w:rsidR="003223B5">
              <w:rPr>
                <w:rFonts w:asciiTheme="minorHAnsi" w:hAnsiTheme="minorHAnsi" w:cstheme="minorHAnsi"/>
                <w:i/>
              </w:rPr>
              <w:t>ommittee on the Rights of the Child</w:t>
            </w:r>
            <w:r w:rsidRPr="00A57A88">
              <w:rPr>
                <w:rFonts w:asciiTheme="minorHAnsi" w:hAnsiTheme="minorHAnsi" w:cstheme="minorHAnsi"/>
                <w:i/>
              </w:rPr>
              <w:t xml:space="preserve"> and how this </w:t>
            </w:r>
            <w:r w:rsidR="003223B5">
              <w:rPr>
                <w:rFonts w:asciiTheme="minorHAnsi" w:hAnsiTheme="minorHAnsi" w:cstheme="minorHAnsi"/>
                <w:i/>
              </w:rPr>
              <w:t>t</w:t>
            </w:r>
            <w:r w:rsidRPr="00A57A88">
              <w:rPr>
                <w:rFonts w:asciiTheme="minorHAnsi" w:hAnsiTheme="minorHAnsi" w:cstheme="minorHAnsi"/>
                <w:i/>
              </w:rPr>
              <w:t xml:space="preserve">reaty </w:t>
            </w:r>
            <w:r w:rsidR="003223B5">
              <w:rPr>
                <w:rFonts w:asciiTheme="minorHAnsi" w:hAnsiTheme="minorHAnsi" w:cstheme="minorHAnsi"/>
                <w:i/>
              </w:rPr>
              <w:t>b</w:t>
            </w:r>
            <w:r w:rsidRPr="00A57A88">
              <w:rPr>
                <w:rFonts w:asciiTheme="minorHAnsi" w:hAnsiTheme="minorHAnsi" w:cstheme="minorHAnsi"/>
                <w:i/>
              </w:rPr>
              <w:t>ody is monitoring the obligations of States to children in humanitarian situations.</w:t>
            </w:r>
          </w:p>
          <w:p w14:paraId="0473ED4F" w14:textId="77777777" w:rsidR="00877705" w:rsidRPr="00877705" w:rsidRDefault="00877705" w:rsidP="00877705">
            <w:pPr>
              <w:pStyle w:val="ListParagraph"/>
              <w:numPr>
                <w:ilvl w:val="0"/>
                <w:numId w:val="8"/>
              </w:numPr>
              <w:spacing w:after="80" w:line="240" w:lineRule="auto"/>
              <w:ind w:left="357" w:hanging="357"/>
              <w:contextualSpacing w:val="0"/>
              <w:rPr>
                <w:rFonts w:asciiTheme="minorHAnsi" w:hAnsiTheme="minorHAnsi" w:cstheme="minorHAnsi"/>
                <w:i/>
              </w:rPr>
            </w:pPr>
            <w:r w:rsidRPr="00877705">
              <w:rPr>
                <w:rFonts w:asciiTheme="minorHAnsi" w:hAnsiTheme="minorHAnsi" w:cstheme="minorHAnsi"/>
                <w:b/>
              </w:rPr>
              <w:t>Mr. Nicolas Gérard</w:t>
            </w:r>
            <w:r w:rsidRPr="00877705">
              <w:rPr>
                <w:rFonts w:asciiTheme="minorHAnsi" w:hAnsiTheme="minorHAnsi" w:cstheme="minorHAnsi"/>
              </w:rPr>
              <w:t>, Head of the Monitoring and Reporting Team, Office of the Special Representative of the Secretary-General for Children an Armed Conflict</w:t>
            </w:r>
          </w:p>
          <w:p w14:paraId="2605D89B" w14:textId="03A24D16" w:rsidR="00DC367E" w:rsidRPr="00877705" w:rsidRDefault="00DC367E" w:rsidP="00877705">
            <w:pPr>
              <w:pStyle w:val="ListParagraph"/>
              <w:spacing w:after="80" w:line="240" w:lineRule="auto"/>
              <w:ind w:left="357"/>
              <w:contextualSpacing w:val="0"/>
              <w:rPr>
                <w:rFonts w:asciiTheme="minorHAnsi" w:hAnsiTheme="minorHAnsi" w:cstheme="minorHAnsi"/>
                <w:i/>
              </w:rPr>
            </w:pPr>
            <w:r w:rsidRPr="00877705">
              <w:rPr>
                <w:rFonts w:asciiTheme="minorHAnsi" w:hAnsiTheme="minorHAnsi" w:cstheme="minorHAnsi"/>
                <w:i/>
              </w:rPr>
              <w:t xml:space="preserve">Monitoring and reporting on grave violations committed against children from the perspective of the </w:t>
            </w:r>
            <w:r w:rsidR="003223B5" w:rsidRPr="00877705">
              <w:rPr>
                <w:rFonts w:asciiTheme="minorHAnsi" w:hAnsiTheme="minorHAnsi" w:cstheme="minorHAnsi"/>
                <w:i/>
              </w:rPr>
              <w:t>Special Representative</w:t>
            </w:r>
            <w:r w:rsidRPr="00877705">
              <w:rPr>
                <w:rFonts w:asciiTheme="minorHAnsi" w:hAnsiTheme="minorHAnsi" w:cstheme="minorHAnsi"/>
                <w:i/>
              </w:rPr>
              <w:t xml:space="preserve"> mandate. </w:t>
            </w:r>
          </w:p>
          <w:p w14:paraId="208A8C0F" w14:textId="77777777" w:rsidR="00271F25" w:rsidRDefault="00271F25" w:rsidP="00271F25">
            <w:pPr>
              <w:pStyle w:val="ListParagraph"/>
              <w:numPr>
                <w:ilvl w:val="0"/>
                <w:numId w:val="8"/>
              </w:numPr>
              <w:spacing w:after="60" w:line="240" w:lineRule="auto"/>
              <w:rPr>
                <w:rFonts w:asciiTheme="minorHAnsi" w:hAnsiTheme="minorHAnsi" w:cstheme="minorHAnsi"/>
              </w:rPr>
            </w:pPr>
            <w:r>
              <w:rPr>
                <w:rFonts w:asciiTheme="minorHAnsi" w:hAnsiTheme="minorHAnsi" w:cstheme="minorHAnsi"/>
                <w:b/>
              </w:rPr>
              <w:t>Mr. Justin Byworth</w:t>
            </w:r>
            <w:r>
              <w:rPr>
                <w:rFonts w:asciiTheme="minorHAnsi" w:hAnsiTheme="minorHAnsi" w:cstheme="minorHAnsi"/>
              </w:rPr>
              <w:t>, Global Lead for Disaster Management, World Vision International</w:t>
            </w:r>
          </w:p>
          <w:p w14:paraId="569FDE4D" w14:textId="631F656D" w:rsidR="00271F25" w:rsidRPr="00271F25" w:rsidRDefault="00271F25" w:rsidP="00271F25">
            <w:pPr>
              <w:spacing w:after="120" w:line="240" w:lineRule="auto"/>
              <w:ind w:left="374"/>
              <w:rPr>
                <w:rFonts w:asciiTheme="minorHAnsi" w:hAnsiTheme="minorHAnsi" w:cstheme="minorHAnsi"/>
              </w:rPr>
            </w:pPr>
            <w:r w:rsidRPr="007A178C">
              <w:rPr>
                <w:rFonts w:asciiTheme="minorHAnsi" w:hAnsiTheme="minorHAnsi" w:cstheme="minorHAnsi"/>
                <w:i/>
              </w:rPr>
              <w:t>Examples of</w:t>
            </w:r>
            <w:r w:rsidRPr="007A178C">
              <w:rPr>
                <w:rFonts w:asciiTheme="minorHAnsi" w:hAnsiTheme="minorHAnsi" w:cstheme="minorHAnsi"/>
                <w:b/>
                <w:i/>
              </w:rPr>
              <w:t xml:space="preserve"> </w:t>
            </w:r>
            <w:r w:rsidRPr="007A178C">
              <w:rPr>
                <w:rFonts w:asciiTheme="minorHAnsi" w:hAnsiTheme="minorHAnsi" w:cstheme="minorHAnsi"/>
                <w:i/>
              </w:rPr>
              <w:t>how civil society is acting to hold States to account in different humanitarian settings and at different levels, including situations of natural disasters, armed conflict and children on the move.</w:t>
            </w:r>
          </w:p>
          <w:p w14:paraId="522AF59E" w14:textId="46F135A0" w:rsidR="005C0EE1" w:rsidRPr="001A76D3" w:rsidRDefault="007405D2" w:rsidP="002B7456">
            <w:pPr>
              <w:pStyle w:val="ListParagraph"/>
              <w:numPr>
                <w:ilvl w:val="0"/>
                <w:numId w:val="8"/>
              </w:numPr>
              <w:spacing w:after="60" w:line="240" w:lineRule="auto"/>
              <w:ind w:left="357" w:hanging="357"/>
              <w:contextualSpacing w:val="0"/>
              <w:rPr>
                <w:rFonts w:asciiTheme="minorHAnsi" w:hAnsiTheme="minorHAnsi" w:cstheme="minorHAnsi"/>
                <w:b/>
              </w:rPr>
            </w:pPr>
            <w:r w:rsidRPr="007405D2">
              <w:rPr>
                <w:b/>
              </w:rPr>
              <w:t>Ms.</w:t>
            </w:r>
            <w:r w:rsidR="00415248">
              <w:rPr>
                <w:b/>
              </w:rPr>
              <w:t xml:space="preserve"> </w:t>
            </w:r>
            <w:proofErr w:type="spellStart"/>
            <w:r w:rsidR="00415248" w:rsidRPr="00415248">
              <w:rPr>
                <w:b/>
              </w:rPr>
              <w:t>Shahrzad</w:t>
            </w:r>
            <w:proofErr w:type="spellEnd"/>
            <w:r w:rsidR="00415248" w:rsidRPr="00415248">
              <w:rPr>
                <w:b/>
              </w:rPr>
              <w:t xml:space="preserve"> </w:t>
            </w:r>
            <w:proofErr w:type="spellStart"/>
            <w:r w:rsidR="00415248" w:rsidRPr="00415248">
              <w:rPr>
                <w:b/>
              </w:rPr>
              <w:t>Tadjbakhsh</w:t>
            </w:r>
            <w:proofErr w:type="spellEnd"/>
            <w:r>
              <w:t>, Deputy Director, Division of International Protection</w:t>
            </w:r>
            <w:r w:rsidR="00DC367E" w:rsidRPr="001A76D3">
              <w:rPr>
                <w:rFonts w:asciiTheme="minorHAnsi" w:hAnsiTheme="minorHAnsi" w:cstheme="minorHAnsi"/>
              </w:rPr>
              <w:t xml:space="preserve">, </w:t>
            </w:r>
            <w:r w:rsidR="00D14A2A" w:rsidRPr="001A76D3">
              <w:rPr>
                <w:rFonts w:asciiTheme="minorHAnsi" w:hAnsiTheme="minorHAnsi" w:cstheme="minorHAnsi"/>
              </w:rPr>
              <w:t>Office of the United Nations High Commissioner for Refugees (</w:t>
            </w:r>
            <w:r w:rsidR="00DC367E" w:rsidRPr="001A76D3">
              <w:rPr>
                <w:rFonts w:asciiTheme="minorHAnsi" w:hAnsiTheme="minorHAnsi" w:cstheme="minorHAnsi"/>
              </w:rPr>
              <w:t>UNHCR</w:t>
            </w:r>
            <w:r w:rsidR="00D14A2A" w:rsidRPr="001A76D3">
              <w:rPr>
                <w:rFonts w:asciiTheme="minorHAnsi" w:hAnsiTheme="minorHAnsi" w:cstheme="minorHAnsi"/>
              </w:rPr>
              <w:t>)</w:t>
            </w:r>
          </w:p>
          <w:p w14:paraId="32A17017" w14:textId="16F22557" w:rsidR="00A24231" w:rsidRPr="00146D46" w:rsidRDefault="00DC367E" w:rsidP="00146D46">
            <w:pPr>
              <w:pStyle w:val="ListParagraph"/>
              <w:spacing w:after="120" w:line="240" w:lineRule="auto"/>
              <w:ind w:left="357"/>
              <w:contextualSpacing w:val="0"/>
              <w:rPr>
                <w:rFonts w:asciiTheme="minorHAnsi" w:hAnsiTheme="minorHAnsi" w:cstheme="minorHAnsi"/>
              </w:rPr>
            </w:pPr>
            <w:r w:rsidRPr="00A57A88">
              <w:rPr>
                <w:rFonts w:asciiTheme="minorHAnsi" w:hAnsiTheme="minorHAnsi" w:cstheme="minorHAnsi"/>
                <w:i/>
              </w:rPr>
              <w:t xml:space="preserve">How does UNHCR work at different levels to assist, protect and find solutions for displaced children? Offering examples from different country and humanitarian contexts regarding practices and recommendations to further the rights of children. </w:t>
            </w:r>
          </w:p>
        </w:tc>
      </w:tr>
      <w:tr w:rsidR="00DC367E" w:rsidRPr="00A57A88" w14:paraId="4B554028" w14:textId="77777777" w:rsidTr="00C23288">
        <w:trPr>
          <w:trHeight w:val="70"/>
        </w:trPr>
        <w:tc>
          <w:tcPr>
            <w:tcW w:w="1844" w:type="dxa"/>
            <w:shd w:val="clear" w:color="auto" w:fill="auto"/>
          </w:tcPr>
          <w:p w14:paraId="63A3949D" w14:textId="00B7F3E7" w:rsidR="00DC367E" w:rsidRPr="00A57A88" w:rsidRDefault="00DC367E" w:rsidP="002B7456">
            <w:pPr>
              <w:spacing w:after="0" w:line="240" w:lineRule="auto"/>
              <w:jc w:val="both"/>
              <w:rPr>
                <w:rFonts w:asciiTheme="minorHAnsi" w:hAnsiTheme="minorHAnsi" w:cstheme="minorHAnsi"/>
                <w:b/>
                <w:color w:val="000000"/>
              </w:rPr>
            </w:pPr>
            <w:r w:rsidRPr="00A57A88">
              <w:rPr>
                <w:rFonts w:asciiTheme="minorHAnsi" w:hAnsiTheme="minorHAnsi" w:cstheme="minorHAnsi"/>
                <w:b/>
                <w:color w:val="000000"/>
              </w:rPr>
              <w:t>Outcome:</w:t>
            </w:r>
          </w:p>
        </w:tc>
        <w:tc>
          <w:tcPr>
            <w:tcW w:w="7865" w:type="dxa"/>
            <w:gridSpan w:val="2"/>
            <w:shd w:val="clear" w:color="auto" w:fill="auto"/>
          </w:tcPr>
          <w:p w14:paraId="15893224" w14:textId="2C14825E" w:rsidR="00DC367E" w:rsidRPr="00A57A88" w:rsidRDefault="00DC367E" w:rsidP="002B7456">
            <w:pPr>
              <w:spacing w:after="120" w:line="240" w:lineRule="auto"/>
              <w:jc w:val="both"/>
              <w:rPr>
                <w:rFonts w:asciiTheme="minorHAnsi" w:hAnsiTheme="minorHAnsi" w:cstheme="minorHAnsi"/>
                <w:b/>
                <w:u w:val="single"/>
              </w:rPr>
            </w:pPr>
            <w:r w:rsidRPr="00A57A88">
              <w:rPr>
                <w:rFonts w:asciiTheme="minorHAnsi" w:hAnsiTheme="minorHAnsi" w:cstheme="minorHAnsi"/>
              </w:rPr>
              <w:t>Bridging the gaps between humanitarian and human rights discussions on the rights of children in humanitarian situations, informed, expert knowledge and examples will be shared to provide concrete suggestions on how States and the international community can become more accountable to children in humanitarian situations.</w:t>
            </w:r>
          </w:p>
        </w:tc>
      </w:tr>
      <w:tr w:rsidR="00DC367E" w:rsidRPr="00A57A88" w14:paraId="1ACE772E" w14:textId="77777777" w:rsidTr="00C23288">
        <w:trPr>
          <w:trHeight w:val="70"/>
        </w:trPr>
        <w:tc>
          <w:tcPr>
            <w:tcW w:w="1844" w:type="dxa"/>
            <w:shd w:val="clear" w:color="auto" w:fill="auto"/>
          </w:tcPr>
          <w:p w14:paraId="58F73E1B" w14:textId="47D08EAF" w:rsidR="00DC367E" w:rsidRPr="00A57A88" w:rsidRDefault="00DC367E" w:rsidP="002B7456">
            <w:pPr>
              <w:spacing w:after="0" w:line="240" w:lineRule="auto"/>
              <w:jc w:val="both"/>
              <w:rPr>
                <w:rFonts w:asciiTheme="minorHAnsi" w:hAnsiTheme="minorHAnsi" w:cstheme="minorHAnsi"/>
                <w:b/>
                <w:color w:val="000000"/>
              </w:rPr>
            </w:pPr>
            <w:r w:rsidRPr="00A57A88">
              <w:rPr>
                <w:rFonts w:asciiTheme="minorHAnsi" w:hAnsiTheme="minorHAnsi" w:cstheme="minorHAnsi"/>
                <w:b/>
                <w:color w:val="000000"/>
              </w:rPr>
              <w:t>Mandate:</w:t>
            </w:r>
          </w:p>
        </w:tc>
        <w:tc>
          <w:tcPr>
            <w:tcW w:w="7865" w:type="dxa"/>
            <w:gridSpan w:val="2"/>
            <w:shd w:val="clear" w:color="auto" w:fill="auto"/>
          </w:tcPr>
          <w:p w14:paraId="201683E4" w14:textId="2E8A6BA8" w:rsidR="00DC367E" w:rsidRPr="00A57A88" w:rsidRDefault="00DC367E" w:rsidP="002B7456">
            <w:pPr>
              <w:spacing w:after="120" w:line="240" w:lineRule="auto"/>
              <w:jc w:val="both"/>
              <w:rPr>
                <w:rFonts w:asciiTheme="minorHAnsi" w:hAnsiTheme="minorHAnsi" w:cstheme="minorHAnsi"/>
              </w:rPr>
            </w:pPr>
            <w:r w:rsidRPr="00A57A88">
              <w:rPr>
                <w:rFonts w:asciiTheme="minorHAnsi" w:hAnsiTheme="minorHAnsi" w:cstheme="minorHAnsi"/>
              </w:rPr>
              <w:t>In its resolution 7/29 on the rights of the child adopted in March 2008, the Human Rights Council affirmed “its commitment to effectively integrate the rights of the child in its work and that of its mechanisms in a regular, systematic and transparent manner, taking into account specific needs of boys and girls” and “to incorporate into its programme of work sufficient time, at a minimum an annual full-day meeting, to discuss different specific themes on the rights of the child.” In this vein and on the basis of its resolution 34/</w:t>
            </w:r>
            <w:r w:rsidR="005C0EE1" w:rsidRPr="00A57A88">
              <w:rPr>
                <w:rFonts w:asciiTheme="minorHAnsi" w:hAnsiTheme="minorHAnsi" w:cstheme="minorHAnsi"/>
              </w:rPr>
              <w:t>16</w:t>
            </w:r>
            <w:r w:rsidRPr="00A57A88">
              <w:rPr>
                <w:rFonts w:asciiTheme="minorHAnsi" w:hAnsiTheme="minorHAnsi" w:cstheme="minorHAnsi"/>
              </w:rPr>
              <w:t xml:space="preserve">, the Human Rights Council decided to focus its next annual full-day meeting on the theme of “Protecting the rights of the child in humanitarian situations.” </w:t>
            </w:r>
          </w:p>
        </w:tc>
      </w:tr>
      <w:tr w:rsidR="00DC367E" w:rsidRPr="00A57A88" w14:paraId="652BCDB0" w14:textId="77777777" w:rsidTr="00C23288">
        <w:trPr>
          <w:trHeight w:val="70"/>
        </w:trPr>
        <w:tc>
          <w:tcPr>
            <w:tcW w:w="1844" w:type="dxa"/>
            <w:shd w:val="clear" w:color="auto" w:fill="auto"/>
          </w:tcPr>
          <w:p w14:paraId="2D722A38" w14:textId="6F869474" w:rsidR="00DC367E" w:rsidRPr="00A57A88" w:rsidRDefault="00DC367E" w:rsidP="002B7456">
            <w:pPr>
              <w:spacing w:after="0" w:line="240" w:lineRule="auto"/>
              <w:jc w:val="both"/>
              <w:rPr>
                <w:rFonts w:asciiTheme="minorHAnsi" w:hAnsiTheme="minorHAnsi" w:cstheme="minorHAnsi"/>
                <w:b/>
                <w:color w:val="000000"/>
              </w:rPr>
            </w:pPr>
            <w:r w:rsidRPr="00A57A88">
              <w:rPr>
                <w:rFonts w:asciiTheme="minorHAnsi" w:hAnsiTheme="minorHAnsi" w:cstheme="minorHAnsi"/>
                <w:b/>
              </w:rPr>
              <w:t>Format:</w:t>
            </w:r>
          </w:p>
        </w:tc>
        <w:tc>
          <w:tcPr>
            <w:tcW w:w="7865" w:type="dxa"/>
            <w:gridSpan w:val="2"/>
            <w:shd w:val="clear" w:color="auto" w:fill="auto"/>
          </w:tcPr>
          <w:p w14:paraId="64F0E502" w14:textId="060050A3" w:rsidR="002B7456" w:rsidRPr="00C81D67" w:rsidRDefault="002B7456" w:rsidP="00C23288">
            <w:pPr>
              <w:spacing w:after="80" w:line="240" w:lineRule="auto"/>
              <w:jc w:val="both"/>
              <w:rPr>
                <w:rFonts w:asciiTheme="minorHAnsi" w:hAnsiTheme="minorHAnsi" w:cstheme="minorHAnsi"/>
                <w:bCs/>
              </w:rPr>
            </w:pPr>
            <w:r w:rsidRPr="00C81D67">
              <w:rPr>
                <w:rFonts w:asciiTheme="minorHAnsi" w:hAnsiTheme="minorHAnsi" w:cstheme="minorHAnsi"/>
                <w:bCs/>
              </w:rPr>
              <w:t xml:space="preserve">The duration of </w:t>
            </w:r>
            <w:r w:rsidR="00337700">
              <w:rPr>
                <w:rFonts w:asciiTheme="minorHAnsi" w:hAnsiTheme="minorHAnsi" w:cstheme="minorHAnsi"/>
                <w:bCs/>
              </w:rPr>
              <w:t>both</w:t>
            </w:r>
            <w:r w:rsidRPr="00C81D67">
              <w:rPr>
                <w:rFonts w:asciiTheme="minorHAnsi" w:hAnsiTheme="minorHAnsi" w:cstheme="minorHAnsi"/>
                <w:bCs/>
              </w:rPr>
              <w:t xml:space="preserve"> panel discussion</w:t>
            </w:r>
            <w:r w:rsidR="00337700">
              <w:rPr>
                <w:rFonts w:asciiTheme="minorHAnsi" w:hAnsiTheme="minorHAnsi" w:cstheme="minorHAnsi"/>
                <w:bCs/>
              </w:rPr>
              <w:t>s</w:t>
            </w:r>
            <w:r w:rsidRPr="00C81D67">
              <w:rPr>
                <w:rFonts w:asciiTheme="minorHAnsi" w:hAnsiTheme="minorHAnsi" w:cstheme="minorHAnsi"/>
                <w:bCs/>
              </w:rPr>
              <w:t xml:space="preserve"> will be strictly limited to two hours</w:t>
            </w:r>
            <w:r w:rsidR="00337700">
              <w:rPr>
                <w:rFonts w:asciiTheme="minorHAnsi" w:hAnsiTheme="minorHAnsi" w:cstheme="minorHAnsi"/>
                <w:bCs/>
              </w:rPr>
              <w:t xml:space="preserve"> each</w:t>
            </w:r>
            <w:r w:rsidRPr="00C81D67">
              <w:rPr>
                <w:rFonts w:asciiTheme="minorHAnsi" w:hAnsiTheme="minorHAnsi" w:cstheme="minorHAnsi"/>
                <w:bCs/>
              </w:rPr>
              <w:t>. A maximum of</w:t>
            </w:r>
            <w:r w:rsidRPr="00C81D67">
              <w:rPr>
                <w:rFonts w:asciiTheme="minorHAnsi" w:hAnsiTheme="minorHAnsi" w:cstheme="minorHAnsi"/>
              </w:rPr>
              <w:t xml:space="preserve"> </w:t>
            </w:r>
            <w:r w:rsidRPr="00C81D67">
              <w:rPr>
                <w:rFonts w:asciiTheme="minorHAnsi" w:hAnsiTheme="minorHAnsi" w:cstheme="minorHAnsi"/>
                <w:bCs/>
              </w:rPr>
              <w:t>one hour will be set aside for the podium, including</w:t>
            </w:r>
            <w:r>
              <w:rPr>
                <w:rFonts w:asciiTheme="minorHAnsi" w:hAnsiTheme="minorHAnsi" w:cstheme="minorHAnsi"/>
                <w:bCs/>
              </w:rPr>
              <w:t xml:space="preserve"> the</w:t>
            </w:r>
            <w:r w:rsidRPr="00C81D67">
              <w:rPr>
                <w:rFonts w:asciiTheme="minorHAnsi" w:hAnsiTheme="minorHAnsi" w:cstheme="minorHAnsi"/>
                <w:bCs/>
              </w:rPr>
              <w:t xml:space="preserve"> opening </w:t>
            </w:r>
            <w:r w:rsidRPr="00C81D67">
              <w:rPr>
                <w:rFonts w:asciiTheme="minorHAnsi" w:hAnsiTheme="minorHAnsi" w:cstheme="minorHAnsi"/>
                <w:bCs/>
                <w:color w:val="000000" w:themeColor="text1"/>
              </w:rPr>
              <w:t xml:space="preserve">statement, moderator comments, if any, panellist presentations, and their responses to </w:t>
            </w:r>
            <w:r w:rsidRPr="00C81D67">
              <w:rPr>
                <w:rFonts w:asciiTheme="minorHAnsi" w:hAnsiTheme="minorHAnsi" w:cstheme="minorHAnsi"/>
                <w:bCs/>
              </w:rPr>
              <w:t xml:space="preserve">questions and concluding remarks. Speaking time limits for the panellists and guests, if any, will be calculated based on the maximum one hour limit for the podium. </w:t>
            </w:r>
          </w:p>
          <w:p w14:paraId="088E747E" w14:textId="77777777" w:rsidR="002B7456" w:rsidRPr="00C81D67" w:rsidRDefault="002B7456" w:rsidP="00C23288">
            <w:pPr>
              <w:spacing w:after="80" w:line="240" w:lineRule="auto"/>
              <w:jc w:val="both"/>
              <w:rPr>
                <w:rFonts w:asciiTheme="minorHAnsi" w:hAnsiTheme="minorHAnsi" w:cstheme="minorHAnsi"/>
                <w:bCs/>
              </w:rPr>
            </w:pPr>
            <w:r w:rsidRPr="00C81D67">
              <w:rPr>
                <w:rFonts w:asciiTheme="minorHAnsi" w:hAnsiTheme="minorHAnsi" w:cstheme="minorHAnsi"/>
                <w:bCs/>
              </w:rPr>
              <w:lastRenderedPageBreak/>
              <w:t xml:space="preserve">States and observers, including national human rights institutions (NHRIs) and non-governmental organizations (NGOs), intervening from the floor will also have a maximum of one hour. Each speaker will have two minutes to raise issues and to ask panellists questions. The list of speakers for the discussion will be established at the beginning of the panel and, as per practice, statements by high-level dignitaries and groups will be moved to the beginning of the list. </w:t>
            </w:r>
          </w:p>
          <w:p w14:paraId="5C17B56D" w14:textId="77777777" w:rsidR="002B7456" w:rsidRPr="00C81D67" w:rsidRDefault="002B7456" w:rsidP="00C23288">
            <w:pPr>
              <w:spacing w:after="80" w:line="240" w:lineRule="auto"/>
              <w:jc w:val="both"/>
              <w:rPr>
                <w:rFonts w:asciiTheme="minorHAnsi" w:hAnsiTheme="minorHAnsi" w:cstheme="minorHAnsi"/>
                <w:bCs/>
              </w:rPr>
            </w:pPr>
            <w:r w:rsidRPr="00C81D67">
              <w:rPr>
                <w:rFonts w:asciiTheme="minorHAnsi" w:hAnsiTheme="minorHAnsi" w:cstheme="minorHAnsi"/>
                <w:bCs/>
              </w:rPr>
              <w:t xml:space="preserve">The practice of having two slots for Member and observer States (2x12), NHRIs (2x1) and NGOs (2x2) will be maintained but the possibility for panellists to intervene in-between will depend entirely on the time used at the start of the panel. </w:t>
            </w:r>
          </w:p>
          <w:p w14:paraId="0FCA765F" w14:textId="14980485" w:rsidR="00DC367E" w:rsidRPr="00A57A88" w:rsidRDefault="002B7456" w:rsidP="00337700">
            <w:pPr>
              <w:spacing w:after="120" w:line="240" w:lineRule="auto"/>
              <w:jc w:val="both"/>
              <w:rPr>
                <w:rFonts w:asciiTheme="minorHAnsi" w:hAnsiTheme="minorHAnsi" w:cstheme="minorHAnsi"/>
              </w:rPr>
            </w:pPr>
            <w:r w:rsidRPr="009F047C">
              <w:rPr>
                <w:rFonts w:asciiTheme="minorHAnsi" w:hAnsiTheme="minorHAnsi" w:cstheme="minorHAnsi"/>
                <w:bCs/>
              </w:rPr>
              <w:t>Interpretation will be provided in the six United Nations official languages (Arabic, Chinese, English, French, Russian and Spanish).</w:t>
            </w:r>
          </w:p>
        </w:tc>
      </w:tr>
      <w:tr w:rsidR="00DC367E" w:rsidRPr="00A57A88" w14:paraId="0B26C266" w14:textId="77777777" w:rsidTr="00C23288">
        <w:trPr>
          <w:trHeight w:val="70"/>
        </w:trPr>
        <w:tc>
          <w:tcPr>
            <w:tcW w:w="1844" w:type="dxa"/>
            <w:shd w:val="clear" w:color="auto" w:fill="auto"/>
          </w:tcPr>
          <w:p w14:paraId="4B251B77" w14:textId="374C839D" w:rsidR="00DC367E" w:rsidRPr="00A57A88" w:rsidRDefault="00DC367E" w:rsidP="002B7456">
            <w:pPr>
              <w:spacing w:after="0" w:line="240" w:lineRule="auto"/>
              <w:jc w:val="both"/>
              <w:rPr>
                <w:rFonts w:asciiTheme="minorHAnsi" w:hAnsiTheme="minorHAnsi" w:cstheme="minorHAnsi"/>
                <w:b/>
              </w:rPr>
            </w:pPr>
            <w:r w:rsidRPr="00A57A88">
              <w:rPr>
                <w:rFonts w:asciiTheme="minorHAnsi" w:hAnsiTheme="minorHAnsi" w:cstheme="minorHAnsi"/>
                <w:b/>
                <w:color w:val="000000"/>
              </w:rPr>
              <w:lastRenderedPageBreak/>
              <w:t>Background:</w:t>
            </w:r>
            <w:r w:rsidRPr="00A57A88">
              <w:rPr>
                <w:rFonts w:asciiTheme="minorHAnsi" w:hAnsiTheme="minorHAnsi" w:cstheme="minorHAnsi"/>
                <w:b/>
                <w:color w:val="000000"/>
              </w:rPr>
              <w:tab/>
            </w:r>
          </w:p>
        </w:tc>
        <w:tc>
          <w:tcPr>
            <w:tcW w:w="7865" w:type="dxa"/>
            <w:gridSpan w:val="2"/>
            <w:shd w:val="clear" w:color="auto" w:fill="auto"/>
          </w:tcPr>
          <w:p w14:paraId="0D61EE96" w14:textId="609A04C5" w:rsidR="00DC367E" w:rsidRPr="00A57A88" w:rsidRDefault="00DC367E" w:rsidP="00C23288">
            <w:pPr>
              <w:spacing w:after="80" w:line="240" w:lineRule="auto"/>
              <w:jc w:val="both"/>
              <w:rPr>
                <w:rFonts w:asciiTheme="minorHAnsi" w:hAnsiTheme="minorHAnsi" w:cstheme="minorHAnsi"/>
                <w:color w:val="000000"/>
              </w:rPr>
            </w:pPr>
            <w:r w:rsidRPr="00A57A88">
              <w:rPr>
                <w:rFonts w:asciiTheme="minorHAnsi" w:hAnsiTheme="minorHAnsi" w:cstheme="minorHAnsi"/>
              </w:rPr>
              <w:t xml:space="preserve">There are increasing situations of children living in and/or confronted </w:t>
            </w:r>
            <w:r w:rsidR="006E2A27" w:rsidRPr="00A57A88">
              <w:rPr>
                <w:rFonts w:asciiTheme="minorHAnsi" w:hAnsiTheme="minorHAnsi" w:cstheme="minorHAnsi"/>
              </w:rPr>
              <w:t>by</w:t>
            </w:r>
            <w:r w:rsidRPr="00A57A88">
              <w:rPr>
                <w:rFonts w:asciiTheme="minorHAnsi" w:hAnsiTheme="minorHAnsi" w:cstheme="minorHAnsi"/>
              </w:rPr>
              <w:t xml:space="preserve"> humanitarian situations around the world, directly resulting in flagrant violations of their fundamental rights. These include but are not limited to their right to survival, development, health, education and protection.</w:t>
            </w:r>
            <w:r w:rsidRPr="00A57A88">
              <w:rPr>
                <w:rFonts w:asciiTheme="minorHAnsi" w:hAnsiTheme="minorHAnsi" w:cstheme="minorHAnsi"/>
                <w:color w:val="000000"/>
              </w:rPr>
              <w:t xml:space="preserve"> </w:t>
            </w:r>
          </w:p>
          <w:p w14:paraId="010AAE16" w14:textId="77777777" w:rsidR="00DC367E" w:rsidRPr="00A57A88" w:rsidRDefault="00DC367E" w:rsidP="00C23288">
            <w:pPr>
              <w:spacing w:after="80" w:line="240" w:lineRule="auto"/>
              <w:jc w:val="both"/>
              <w:rPr>
                <w:rFonts w:asciiTheme="minorHAnsi" w:hAnsiTheme="minorHAnsi" w:cstheme="minorHAnsi"/>
                <w:color w:val="000000"/>
              </w:rPr>
            </w:pPr>
            <w:r w:rsidRPr="00A57A88">
              <w:rPr>
                <w:rFonts w:asciiTheme="minorHAnsi" w:hAnsiTheme="minorHAnsi" w:cstheme="minorHAnsi"/>
                <w:color w:val="000000"/>
              </w:rPr>
              <w:t>In humanitarian contexts such as natural disasters, children may face injury and disability, physical and sexual violence, psychosocial distress and risk of mental disorders. They may also be separated from their families or come into contact with the justice system.</w:t>
            </w:r>
            <w:r w:rsidRPr="00A57A88">
              <w:rPr>
                <w:rFonts w:asciiTheme="minorHAnsi" w:hAnsiTheme="minorHAnsi" w:cstheme="minorHAnsi"/>
              </w:rPr>
              <w:t xml:space="preserve"> In conflict situations, children are subjected to grave violations, including recruitment and use by armed forces and groups, killing and maiming, rape and other forms of sexual violence, abduction and denial of access to humanitarian assistance. In situations of displacement and migration, children are confronted to inadequate rescue efforts, mass deportation or punitive and arbitrary detention. Children in any humanitarian contexts are also more likely to be abused, economically exploited, sold, experience violence or have limited or no access to protection and services. </w:t>
            </w:r>
          </w:p>
          <w:p w14:paraId="11C5414F" w14:textId="4FFA31BE" w:rsidR="00DC367E" w:rsidRPr="00A57A88" w:rsidRDefault="00DC367E" w:rsidP="00C23288">
            <w:pPr>
              <w:spacing w:after="80" w:line="240" w:lineRule="auto"/>
              <w:jc w:val="both"/>
              <w:rPr>
                <w:rFonts w:asciiTheme="minorHAnsi" w:hAnsiTheme="minorHAnsi" w:cstheme="minorHAnsi"/>
                <w:color w:val="000000"/>
              </w:rPr>
            </w:pPr>
            <w:r w:rsidRPr="00A57A88">
              <w:rPr>
                <w:rFonts w:asciiTheme="minorHAnsi" w:hAnsiTheme="minorHAnsi" w:cstheme="minorHAnsi"/>
              </w:rPr>
              <w:t>Children have the right to participate and be listened to in decision-making that affects their lives</w:t>
            </w:r>
            <w:r w:rsidRPr="00A57A88">
              <w:rPr>
                <w:rFonts w:asciiTheme="minorHAnsi" w:hAnsiTheme="minorHAnsi" w:cstheme="minorHAnsi"/>
                <w:color w:val="000000"/>
              </w:rPr>
              <w:t xml:space="preserve">. They also can and do play an important role in their own protection and in their communities’ response to an emergency. However, </w:t>
            </w:r>
            <w:r w:rsidRPr="00A57A88">
              <w:rPr>
                <w:rFonts w:asciiTheme="minorHAnsi" w:hAnsiTheme="minorHAnsi" w:cstheme="minorHAnsi"/>
              </w:rPr>
              <w:t xml:space="preserve">their perspectives and roles are often overlooked, </w:t>
            </w:r>
            <w:r w:rsidRPr="00A57A88">
              <w:rPr>
                <w:rFonts w:asciiTheme="minorHAnsi" w:hAnsiTheme="minorHAnsi" w:cstheme="minorHAnsi"/>
                <w:color w:val="000000"/>
              </w:rPr>
              <w:t xml:space="preserve">especially in the chaos of an emergency when practical, organizational, cultural and ethical issues can create barriers to meaningful participation as defined by the Committee on the Rights of the Child. </w:t>
            </w:r>
          </w:p>
          <w:p w14:paraId="576739D5" w14:textId="2CC929A6" w:rsidR="00DC367E" w:rsidRPr="00A57A88" w:rsidRDefault="00DC367E" w:rsidP="00C23288">
            <w:pPr>
              <w:spacing w:after="80" w:line="240" w:lineRule="auto"/>
              <w:jc w:val="both"/>
              <w:rPr>
                <w:rFonts w:asciiTheme="minorHAnsi" w:hAnsiTheme="minorHAnsi" w:cstheme="minorHAnsi"/>
                <w:bCs/>
                <w:lang w:val="en-US"/>
              </w:rPr>
            </w:pPr>
            <w:r w:rsidRPr="00A57A88">
              <w:rPr>
                <w:rFonts w:asciiTheme="minorHAnsi" w:hAnsiTheme="minorHAnsi" w:cstheme="minorHAnsi"/>
                <w:color w:val="000000"/>
              </w:rPr>
              <w:t xml:space="preserve">States parties to the Convention on the Rights of the Child have made strong commitments and should ensure the respect, protection and promotion of children’s rights </w:t>
            </w:r>
            <w:r w:rsidRPr="00A57A88">
              <w:rPr>
                <w:rFonts w:asciiTheme="minorHAnsi" w:hAnsiTheme="minorHAnsi" w:cstheme="minorHAnsi"/>
                <w:bCs/>
                <w:lang w:val="en-US"/>
              </w:rPr>
              <w:t xml:space="preserve">including in situation of humanitarian emergencies, displacement or migration, natural disasters and armed conflict. Importantly, States should be held to account to their obligations to children in these contexts. </w:t>
            </w:r>
          </w:p>
          <w:p w14:paraId="699B700E" w14:textId="4DD31E63" w:rsidR="00DC367E" w:rsidRPr="00A57A88" w:rsidRDefault="00DC367E" w:rsidP="002B7456">
            <w:pPr>
              <w:spacing w:after="120" w:line="240" w:lineRule="auto"/>
              <w:jc w:val="both"/>
              <w:rPr>
                <w:rFonts w:asciiTheme="minorHAnsi" w:hAnsiTheme="minorHAnsi" w:cstheme="minorHAnsi"/>
              </w:rPr>
            </w:pPr>
            <w:r w:rsidRPr="00A57A88">
              <w:rPr>
                <w:rFonts w:asciiTheme="minorHAnsi" w:hAnsiTheme="minorHAnsi" w:cstheme="minorHAnsi"/>
              </w:rPr>
              <w:t>Discussions on the topic of children’s rights in humanitarian situations currently tend to take place in silos of humanitarian and human rights actors and there is a need for greater recognition of the link between both agendas. It will therefore be very timely and critical to address humanitarian law from a children’s rights perspective in these contexts: to discuss the impact of these situations on children’s rights and their violations and how to ens</w:t>
            </w:r>
            <w:r w:rsidR="00361917" w:rsidRPr="00A57A88">
              <w:rPr>
                <w:rFonts w:asciiTheme="minorHAnsi" w:hAnsiTheme="minorHAnsi" w:cstheme="minorHAnsi"/>
              </w:rPr>
              <w:t>ure accountability to children.</w:t>
            </w:r>
          </w:p>
        </w:tc>
      </w:tr>
      <w:tr w:rsidR="00361917" w:rsidRPr="00A57A88" w14:paraId="436BB981" w14:textId="77777777" w:rsidTr="00C23288">
        <w:trPr>
          <w:trHeight w:val="70"/>
        </w:trPr>
        <w:tc>
          <w:tcPr>
            <w:tcW w:w="1844" w:type="dxa"/>
            <w:shd w:val="clear" w:color="auto" w:fill="auto"/>
          </w:tcPr>
          <w:p w14:paraId="7DA339C2" w14:textId="77777777" w:rsidR="00361917" w:rsidRPr="00A57A88" w:rsidRDefault="00361917" w:rsidP="002B7456">
            <w:pPr>
              <w:spacing w:after="0" w:line="240" w:lineRule="auto"/>
              <w:jc w:val="both"/>
              <w:rPr>
                <w:rFonts w:asciiTheme="minorHAnsi" w:hAnsiTheme="minorHAnsi" w:cstheme="minorHAnsi"/>
                <w:b/>
                <w:color w:val="000000"/>
              </w:rPr>
            </w:pPr>
            <w:r w:rsidRPr="00A57A88">
              <w:rPr>
                <w:rFonts w:asciiTheme="minorHAnsi" w:hAnsiTheme="minorHAnsi" w:cstheme="minorHAnsi"/>
                <w:b/>
                <w:color w:val="000000"/>
              </w:rPr>
              <w:t>Background documents:</w:t>
            </w:r>
          </w:p>
        </w:tc>
        <w:tc>
          <w:tcPr>
            <w:tcW w:w="7865" w:type="dxa"/>
            <w:gridSpan w:val="2"/>
            <w:shd w:val="clear" w:color="auto" w:fill="auto"/>
          </w:tcPr>
          <w:p w14:paraId="79EBC919" w14:textId="514F1184" w:rsidR="00361917" w:rsidRPr="00A57A88" w:rsidRDefault="00877705" w:rsidP="00C23288">
            <w:pPr>
              <w:spacing w:after="60" w:line="240" w:lineRule="auto"/>
              <w:jc w:val="both"/>
              <w:rPr>
                <w:rFonts w:asciiTheme="minorHAnsi" w:hAnsiTheme="minorHAnsi" w:cstheme="minorHAnsi"/>
              </w:rPr>
            </w:pPr>
            <w:hyperlink r:id="rId10" w:history="1">
              <w:r w:rsidR="00361917" w:rsidRPr="00A57A88">
                <w:rPr>
                  <w:rStyle w:val="Hyperlink"/>
                  <w:rFonts w:asciiTheme="minorHAnsi" w:hAnsiTheme="minorHAnsi" w:cstheme="minorHAnsi"/>
                  <w:u w:val="none"/>
                </w:rPr>
                <w:t>Human Rights Council resolution 34/16</w:t>
              </w:r>
            </w:hyperlink>
            <w:r w:rsidR="00361917" w:rsidRPr="00A57A88">
              <w:rPr>
                <w:rFonts w:asciiTheme="minorHAnsi" w:hAnsiTheme="minorHAnsi" w:cstheme="minorHAnsi"/>
              </w:rPr>
              <w:t xml:space="preserve"> of 2</w:t>
            </w:r>
            <w:r w:rsidR="00AB1A70" w:rsidRPr="00A57A88">
              <w:rPr>
                <w:rFonts w:asciiTheme="minorHAnsi" w:hAnsiTheme="minorHAnsi" w:cstheme="minorHAnsi"/>
              </w:rPr>
              <w:t>4</w:t>
            </w:r>
            <w:r w:rsidR="00361917" w:rsidRPr="00A57A88">
              <w:rPr>
                <w:rFonts w:asciiTheme="minorHAnsi" w:hAnsiTheme="minorHAnsi" w:cstheme="minorHAnsi"/>
              </w:rPr>
              <w:t xml:space="preserve"> March 2017, “Rights of the child: protection of the rights of the child in the implementation of the 2030 Agenda for Sustainable Development”</w:t>
            </w:r>
          </w:p>
          <w:p w14:paraId="265FD210" w14:textId="25538807" w:rsidR="005C0EE1" w:rsidRPr="00A57A88" w:rsidRDefault="00877705" w:rsidP="00C23288">
            <w:pPr>
              <w:spacing w:after="60" w:line="240" w:lineRule="auto"/>
              <w:jc w:val="both"/>
              <w:rPr>
                <w:rFonts w:asciiTheme="minorHAnsi" w:hAnsiTheme="minorHAnsi" w:cstheme="minorHAnsi"/>
              </w:rPr>
            </w:pPr>
            <w:hyperlink r:id="rId11" w:history="1">
              <w:r w:rsidR="005C0EE1" w:rsidRPr="00A57A88">
                <w:rPr>
                  <w:rStyle w:val="Hyperlink"/>
                  <w:rFonts w:asciiTheme="minorHAnsi" w:hAnsiTheme="minorHAnsi" w:cstheme="minorHAnsi"/>
                  <w:u w:val="none"/>
                </w:rPr>
                <w:t>Human Rights Council resolution 7/29</w:t>
              </w:r>
            </w:hyperlink>
            <w:r w:rsidR="005C0EE1" w:rsidRPr="00A57A88">
              <w:rPr>
                <w:rFonts w:asciiTheme="minorHAnsi" w:hAnsiTheme="minorHAnsi" w:cstheme="minorHAnsi"/>
              </w:rPr>
              <w:t xml:space="preserve"> of 28 March 2008, “</w:t>
            </w:r>
            <w:r w:rsidR="005C0EE1" w:rsidRPr="00A57A88">
              <w:rPr>
                <w:rFonts w:asciiTheme="minorHAnsi" w:eastAsiaTheme="minorHAnsi" w:hAnsiTheme="minorHAnsi" w:cstheme="minorHAnsi"/>
                <w:bCs/>
              </w:rPr>
              <w:t>Rights of the child”</w:t>
            </w:r>
          </w:p>
          <w:p w14:paraId="3271663B" w14:textId="33AF91DE" w:rsidR="00361917" w:rsidRPr="00A57A88" w:rsidRDefault="00361917" w:rsidP="00C23288">
            <w:pPr>
              <w:spacing w:after="60" w:line="240" w:lineRule="auto"/>
              <w:jc w:val="both"/>
              <w:rPr>
                <w:rFonts w:asciiTheme="minorHAnsi" w:hAnsiTheme="minorHAnsi" w:cstheme="minorHAnsi"/>
              </w:rPr>
            </w:pPr>
            <w:r w:rsidRPr="00A57A88">
              <w:rPr>
                <w:rFonts w:asciiTheme="minorHAnsi" w:hAnsiTheme="minorHAnsi" w:cstheme="minorHAnsi"/>
              </w:rPr>
              <w:t>Report of the United Nations High Commissioner for Human Rights on protecti</w:t>
            </w:r>
            <w:r w:rsidR="00AB1A70" w:rsidRPr="00A57A88">
              <w:rPr>
                <w:rFonts w:asciiTheme="minorHAnsi" w:hAnsiTheme="minorHAnsi" w:cstheme="minorHAnsi"/>
              </w:rPr>
              <w:t>ng</w:t>
            </w:r>
            <w:r w:rsidRPr="00A57A88">
              <w:rPr>
                <w:rFonts w:asciiTheme="minorHAnsi" w:hAnsiTheme="minorHAnsi" w:cstheme="minorHAnsi"/>
              </w:rPr>
              <w:t xml:space="preserve"> the rights of the child in humanitarian situations (2018) (</w:t>
            </w:r>
            <w:hyperlink r:id="rId12" w:history="1">
              <w:r w:rsidRPr="00A57A88">
                <w:rPr>
                  <w:rStyle w:val="Hyperlink"/>
                  <w:rFonts w:asciiTheme="minorHAnsi" w:hAnsiTheme="minorHAnsi" w:cstheme="minorHAnsi"/>
                  <w:u w:val="none"/>
                </w:rPr>
                <w:t>A/HRC/37/33</w:t>
              </w:r>
            </w:hyperlink>
            <w:r w:rsidRPr="00A57A88">
              <w:rPr>
                <w:rFonts w:asciiTheme="minorHAnsi" w:hAnsiTheme="minorHAnsi" w:cstheme="minorHAnsi"/>
              </w:rPr>
              <w:t>)</w:t>
            </w:r>
          </w:p>
        </w:tc>
      </w:tr>
    </w:tbl>
    <w:p w14:paraId="516F444C" w14:textId="511B79BF" w:rsidR="00DC367E" w:rsidRPr="00A57A88" w:rsidRDefault="00DC367E" w:rsidP="002B7456">
      <w:pPr>
        <w:tabs>
          <w:tab w:val="left" w:pos="945"/>
        </w:tabs>
        <w:spacing w:after="0" w:line="240" w:lineRule="auto"/>
        <w:rPr>
          <w:rFonts w:asciiTheme="minorHAnsi" w:hAnsiTheme="minorHAnsi" w:cstheme="minorHAnsi"/>
        </w:rPr>
      </w:pPr>
    </w:p>
    <w:sectPr w:rsidR="00DC367E" w:rsidRPr="00A57A88" w:rsidSect="00C23288">
      <w:footerReference w:type="default" r:id="rId13"/>
      <w:pgSz w:w="11906" w:h="16838"/>
      <w:pgMar w:top="851" w:right="1440" w:bottom="993" w:left="1440" w:header="708"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E290E" w14:textId="77777777" w:rsidR="002E2BD2" w:rsidRDefault="002E2BD2" w:rsidP="00221816">
      <w:pPr>
        <w:spacing w:after="0" w:line="240" w:lineRule="auto"/>
      </w:pPr>
      <w:r>
        <w:separator/>
      </w:r>
    </w:p>
  </w:endnote>
  <w:endnote w:type="continuationSeparator" w:id="0">
    <w:p w14:paraId="006C3BF4" w14:textId="77777777" w:rsidR="002E2BD2" w:rsidRDefault="002E2BD2" w:rsidP="0022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398616"/>
      <w:docPartObj>
        <w:docPartGallery w:val="Page Numbers (Bottom of Page)"/>
        <w:docPartUnique/>
      </w:docPartObj>
    </w:sdtPr>
    <w:sdtEndPr>
      <w:rPr>
        <w:noProof/>
      </w:rPr>
    </w:sdtEndPr>
    <w:sdtContent>
      <w:p w14:paraId="3C4DEAED" w14:textId="349402BD" w:rsidR="006E2A27" w:rsidRDefault="006E2A27">
        <w:pPr>
          <w:pStyle w:val="Footer"/>
          <w:jc w:val="right"/>
        </w:pPr>
        <w:r>
          <w:fldChar w:fldCharType="begin"/>
        </w:r>
        <w:r>
          <w:instrText xml:space="preserve"> PAGE   \* MERGEFORMAT </w:instrText>
        </w:r>
        <w:r>
          <w:fldChar w:fldCharType="separate"/>
        </w:r>
        <w:r w:rsidR="00877705">
          <w:rPr>
            <w:noProof/>
          </w:rPr>
          <w:t>3</w:t>
        </w:r>
        <w:r>
          <w:rPr>
            <w:noProof/>
          </w:rPr>
          <w:fldChar w:fldCharType="end"/>
        </w:r>
      </w:p>
    </w:sdtContent>
  </w:sdt>
  <w:p w14:paraId="6120A234" w14:textId="77777777" w:rsidR="006E2A27" w:rsidRDefault="006E2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9D449" w14:textId="77777777" w:rsidR="002E2BD2" w:rsidRDefault="002E2BD2" w:rsidP="00221816">
      <w:pPr>
        <w:spacing w:after="0" w:line="240" w:lineRule="auto"/>
      </w:pPr>
      <w:r>
        <w:separator/>
      </w:r>
    </w:p>
  </w:footnote>
  <w:footnote w:type="continuationSeparator" w:id="0">
    <w:p w14:paraId="5C73D7B0" w14:textId="77777777" w:rsidR="002E2BD2" w:rsidRDefault="002E2BD2" w:rsidP="00221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D0788"/>
    <w:multiLevelType w:val="hybridMultilevel"/>
    <w:tmpl w:val="8BDAB428"/>
    <w:lvl w:ilvl="0" w:tplc="07A8F542">
      <w:start w:val="1"/>
      <w:numFmt w:val="bullet"/>
      <w:lvlText w:val="-"/>
      <w:lvlJc w:val="left"/>
      <w:pPr>
        <w:ind w:left="360" w:hanging="360"/>
      </w:pPr>
      <w:rPr>
        <w:rFonts w:ascii="Calibri" w:eastAsia="Calibri"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26A69"/>
    <w:multiLevelType w:val="hybridMultilevel"/>
    <w:tmpl w:val="B1382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54447F2"/>
    <w:multiLevelType w:val="hybridMultilevel"/>
    <w:tmpl w:val="90883F58"/>
    <w:lvl w:ilvl="0" w:tplc="689CBB86">
      <w:numFmt w:val="bullet"/>
      <w:lvlText w:val="-"/>
      <w:lvlJc w:val="left"/>
      <w:pPr>
        <w:ind w:left="786" w:hanging="360"/>
      </w:pPr>
      <w:rPr>
        <w:rFonts w:ascii="Calibri" w:eastAsia="Calibri"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3E8C4E5F"/>
    <w:multiLevelType w:val="hybridMultilevel"/>
    <w:tmpl w:val="9D94A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C33B61"/>
    <w:multiLevelType w:val="hybridMultilevel"/>
    <w:tmpl w:val="CA30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9C30EE"/>
    <w:multiLevelType w:val="hybridMultilevel"/>
    <w:tmpl w:val="2AAC8B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825C0C"/>
    <w:multiLevelType w:val="hybridMultilevel"/>
    <w:tmpl w:val="1DC6A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F536A1"/>
    <w:multiLevelType w:val="hybridMultilevel"/>
    <w:tmpl w:val="5AD65CA2"/>
    <w:lvl w:ilvl="0" w:tplc="1008578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D93874"/>
    <w:multiLevelType w:val="hybridMultilevel"/>
    <w:tmpl w:val="712E5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90153E"/>
    <w:multiLevelType w:val="hybridMultilevel"/>
    <w:tmpl w:val="A5647EB4"/>
    <w:lvl w:ilvl="0" w:tplc="1F926C66">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9"/>
  </w:num>
  <w:num w:numId="6">
    <w:abstractNumId w:val="6"/>
  </w:num>
  <w:num w:numId="7">
    <w:abstractNumId w:val="1"/>
  </w:num>
  <w:num w:numId="8">
    <w:abstractNumId w:val="8"/>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6C"/>
    <w:rsid w:val="00005F57"/>
    <w:rsid w:val="00010727"/>
    <w:rsid w:val="0001441D"/>
    <w:rsid w:val="00017F5A"/>
    <w:rsid w:val="000207F5"/>
    <w:rsid w:val="00026E83"/>
    <w:rsid w:val="00037141"/>
    <w:rsid w:val="00063382"/>
    <w:rsid w:val="00070445"/>
    <w:rsid w:val="00071074"/>
    <w:rsid w:val="00086C45"/>
    <w:rsid w:val="00086D50"/>
    <w:rsid w:val="00091AAB"/>
    <w:rsid w:val="000937BA"/>
    <w:rsid w:val="000964F6"/>
    <w:rsid w:val="000B17CB"/>
    <w:rsid w:val="000C6E6A"/>
    <w:rsid w:val="000D1F90"/>
    <w:rsid w:val="000D2384"/>
    <w:rsid w:val="000D67E2"/>
    <w:rsid w:val="000E5835"/>
    <w:rsid w:val="000E5A50"/>
    <w:rsid w:val="000E622C"/>
    <w:rsid w:val="000F22A9"/>
    <w:rsid w:val="001046EA"/>
    <w:rsid w:val="00104B73"/>
    <w:rsid w:val="00110C61"/>
    <w:rsid w:val="00112DBD"/>
    <w:rsid w:val="0011373B"/>
    <w:rsid w:val="00115FDE"/>
    <w:rsid w:val="00121E57"/>
    <w:rsid w:val="00123AD1"/>
    <w:rsid w:val="00124A15"/>
    <w:rsid w:val="00146D46"/>
    <w:rsid w:val="001557F0"/>
    <w:rsid w:val="0015747B"/>
    <w:rsid w:val="0016623B"/>
    <w:rsid w:val="001737EF"/>
    <w:rsid w:val="00177EB1"/>
    <w:rsid w:val="00180370"/>
    <w:rsid w:val="00191C5B"/>
    <w:rsid w:val="001A728C"/>
    <w:rsid w:val="001A76D3"/>
    <w:rsid w:val="001B7AF3"/>
    <w:rsid w:val="001C1163"/>
    <w:rsid w:val="001F3905"/>
    <w:rsid w:val="001F3FF7"/>
    <w:rsid w:val="002001E3"/>
    <w:rsid w:val="00216524"/>
    <w:rsid w:val="00221816"/>
    <w:rsid w:val="00236B10"/>
    <w:rsid w:val="00242187"/>
    <w:rsid w:val="00253D60"/>
    <w:rsid w:val="00263E60"/>
    <w:rsid w:val="00271F25"/>
    <w:rsid w:val="00280D80"/>
    <w:rsid w:val="002A6095"/>
    <w:rsid w:val="002B3FA6"/>
    <w:rsid w:val="002B6628"/>
    <w:rsid w:val="002B7456"/>
    <w:rsid w:val="002D71AC"/>
    <w:rsid w:val="002E2BD2"/>
    <w:rsid w:val="002E68B9"/>
    <w:rsid w:val="00304C3B"/>
    <w:rsid w:val="003223B5"/>
    <w:rsid w:val="003257DA"/>
    <w:rsid w:val="00335E85"/>
    <w:rsid w:val="00337700"/>
    <w:rsid w:val="00337E50"/>
    <w:rsid w:val="0036070C"/>
    <w:rsid w:val="00360F7E"/>
    <w:rsid w:val="00361917"/>
    <w:rsid w:val="00361CC3"/>
    <w:rsid w:val="00364BF5"/>
    <w:rsid w:val="00367CE3"/>
    <w:rsid w:val="00374EFC"/>
    <w:rsid w:val="00375211"/>
    <w:rsid w:val="0038218F"/>
    <w:rsid w:val="003A65C6"/>
    <w:rsid w:val="003C0726"/>
    <w:rsid w:val="003C6D75"/>
    <w:rsid w:val="003F01B1"/>
    <w:rsid w:val="004006E0"/>
    <w:rsid w:val="00415248"/>
    <w:rsid w:val="00416444"/>
    <w:rsid w:val="004177DE"/>
    <w:rsid w:val="00431EE9"/>
    <w:rsid w:val="00432950"/>
    <w:rsid w:val="00433E89"/>
    <w:rsid w:val="00434C2E"/>
    <w:rsid w:val="00450943"/>
    <w:rsid w:val="00464FBC"/>
    <w:rsid w:val="004655DC"/>
    <w:rsid w:val="004669C0"/>
    <w:rsid w:val="00474074"/>
    <w:rsid w:val="004757F7"/>
    <w:rsid w:val="0048572D"/>
    <w:rsid w:val="00487E5B"/>
    <w:rsid w:val="00491CB4"/>
    <w:rsid w:val="004D1E54"/>
    <w:rsid w:val="004D2D31"/>
    <w:rsid w:val="004D7616"/>
    <w:rsid w:val="004E1AEC"/>
    <w:rsid w:val="004E302E"/>
    <w:rsid w:val="004F1AAE"/>
    <w:rsid w:val="00500451"/>
    <w:rsid w:val="00501245"/>
    <w:rsid w:val="005223C2"/>
    <w:rsid w:val="00522506"/>
    <w:rsid w:val="005255BD"/>
    <w:rsid w:val="0052748B"/>
    <w:rsid w:val="005369CC"/>
    <w:rsid w:val="005409DC"/>
    <w:rsid w:val="005572FB"/>
    <w:rsid w:val="005651CE"/>
    <w:rsid w:val="00570B6A"/>
    <w:rsid w:val="0058557F"/>
    <w:rsid w:val="005902ED"/>
    <w:rsid w:val="005A2429"/>
    <w:rsid w:val="005B510D"/>
    <w:rsid w:val="005C0EE1"/>
    <w:rsid w:val="005D7A37"/>
    <w:rsid w:val="005E0629"/>
    <w:rsid w:val="006100FD"/>
    <w:rsid w:val="00623409"/>
    <w:rsid w:val="006243BD"/>
    <w:rsid w:val="006245EC"/>
    <w:rsid w:val="006404A7"/>
    <w:rsid w:val="00640B55"/>
    <w:rsid w:val="00660A92"/>
    <w:rsid w:val="00673916"/>
    <w:rsid w:val="006854B0"/>
    <w:rsid w:val="0068589A"/>
    <w:rsid w:val="006936E9"/>
    <w:rsid w:val="0069751F"/>
    <w:rsid w:val="006B083A"/>
    <w:rsid w:val="006B4C04"/>
    <w:rsid w:val="006E2A27"/>
    <w:rsid w:val="006F1E97"/>
    <w:rsid w:val="006F6E4C"/>
    <w:rsid w:val="00702E1E"/>
    <w:rsid w:val="0071322F"/>
    <w:rsid w:val="007159E5"/>
    <w:rsid w:val="007166C2"/>
    <w:rsid w:val="00722320"/>
    <w:rsid w:val="007312D3"/>
    <w:rsid w:val="0073774C"/>
    <w:rsid w:val="007405D2"/>
    <w:rsid w:val="00740710"/>
    <w:rsid w:val="00742D85"/>
    <w:rsid w:val="007466D8"/>
    <w:rsid w:val="00763467"/>
    <w:rsid w:val="00763D58"/>
    <w:rsid w:val="00767C26"/>
    <w:rsid w:val="00770ED8"/>
    <w:rsid w:val="007950A6"/>
    <w:rsid w:val="007960FB"/>
    <w:rsid w:val="007A0622"/>
    <w:rsid w:val="007A178C"/>
    <w:rsid w:val="007A7597"/>
    <w:rsid w:val="007C7D7D"/>
    <w:rsid w:val="007D21BA"/>
    <w:rsid w:val="00812DB3"/>
    <w:rsid w:val="008203E1"/>
    <w:rsid w:val="008301CC"/>
    <w:rsid w:val="00865966"/>
    <w:rsid w:val="00873597"/>
    <w:rsid w:val="00873BE3"/>
    <w:rsid w:val="00877705"/>
    <w:rsid w:val="00885C1A"/>
    <w:rsid w:val="0089759B"/>
    <w:rsid w:val="008976B6"/>
    <w:rsid w:val="008A1998"/>
    <w:rsid w:val="008B11A5"/>
    <w:rsid w:val="008C6A0A"/>
    <w:rsid w:val="008E18C8"/>
    <w:rsid w:val="0091013D"/>
    <w:rsid w:val="00916B7C"/>
    <w:rsid w:val="009300CA"/>
    <w:rsid w:val="00935D74"/>
    <w:rsid w:val="00951284"/>
    <w:rsid w:val="00965D55"/>
    <w:rsid w:val="00983CE7"/>
    <w:rsid w:val="009870E3"/>
    <w:rsid w:val="00992E0E"/>
    <w:rsid w:val="009A6425"/>
    <w:rsid w:val="009B3CB7"/>
    <w:rsid w:val="009B6C41"/>
    <w:rsid w:val="009C02C1"/>
    <w:rsid w:val="009E500E"/>
    <w:rsid w:val="009F3288"/>
    <w:rsid w:val="00A010CE"/>
    <w:rsid w:val="00A12AB1"/>
    <w:rsid w:val="00A12ED6"/>
    <w:rsid w:val="00A235CA"/>
    <w:rsid w:val="00A24231"/>
    <w:rsid w:val="00A331F9"/>
    <w:rsid w:val="00A361F2"/>
    <w:rsid w:val="00A36ACB"/>
    <w:rsid w:val="00A4402D"/>
    <w:rsid w:val="00A44343"/>
    <w:rsid w:val="00A45412"/>
    <w:rsid w:val="00A50AC1"/>
    <w:rsid w:val="00A5161C"/>
    <w:rsid w:val="00A54EA9"/>
    <w:rsid w:val="00A559E7"/>
    <w:rsid w:val="00A563F4"/>
    <w:rsid w:val="00A57A88"/>
    <w:rsid w:val="00A6275D"/>
    <w:rsid w:val="00A775AE"/>
    <w:rsid w:val="00A80640"/>
    <w:rsid w:val="00A85BCF"/>
    <w:rsid w:val="00A95E88"/>
    <w:rsid w:val="00AA0086"/>
    <w:rsid w:val="00AB1A70"/>
    <w:rsid w:val="00AC0C01"/>
    <w:rsid w:val="00AC6A9B"/>
    <w:rsid w:val="00AE163E"/>
    <w:rsid w:val="00AE32F0"/>
    <w:rsid w:val="00B07E76"/>
    <w:rsid w:val="00B1296C"/>
    <w:rsid w:val="00B15E59"/>
    <w:rsid w:val="00B17BA5"/>
    <w:rsid w:val="00B17F4B"/>
    <w:rsid w:val="00B5267D"/>
    <w:rsid w:val="00B64EA9"/>
    <w:rsid w:val="00B70CB4"/>
    <w:rsid w:val="00B7101F"/>
    <w:rsid w:val="00B71500"/>
    <w:rsid w:val="00B86110"/>
    <w:rsid w:val="00BA6BE4"/>
    <w:rsid w:val="00BB3376"/>
    <w:rsid w:val="00BB3D44"/>
    <w:rsid w:val="00BC0C48"/>
    <w:rsid w:val="00BC369D"/>
    <w:rsid w:val="00BD05B8"/>
    <w:rsid w:val="00BD09E7"/>
    <w:rsid w:val="00BE751F"/>
    <w:rsid w:val="00BF172D"/>
    <w:rsid w:val="00C02ACC"/>
    <w:rsid w:val="00C042A9"/>
    <w:rsid w:val="00C12949"/>
    <w:rsid w:val="00C20312"/>
    <w:rsid w:val="00C20B5F"/>
    <w:rsid w:val="00C23288"/>
    <w:rsid w:val="00C26E1A"/>
    <w:rsid w:val="00C27EF5"/>
    <w:rsid w:val="00C31C43"/>
    <w:rsid w:val="00C33292"/>
    <w:rsid w:val="00C451F7"/>
    <w:rsid w:val="00C52A13"/>
    <w:rsid w:val="00C56C33"/>
    <w:rsid w:val="00C63DF5"/>
    <w:rsid w:val="00C665BF"/>
    <w:rsid w:val="00C841D1"/>
    <w:rsid w:val="00C9040D"/>
    <w:rsid w:val="00C9339E"/>
    <w:rsid w:val="00CA5333"/>
    <w:rsid w:val="00CB23FC"/>
    <w:rsid w:val="00CC5A8F"/>
    <w:rsid w:val="00CC6008"/>
    <w:rsid w:val="00CD0312"/>
    <w:rsid w:val="00CE1A9F"/>
    <w:rsid w:val="00CF1720"/>
    <w:rsid w:val="00D049B0"/>
    <w:rsid w:val="00D14A2A"/>
    <w:rsid w:val="00D167BF"/>
    <w:rsid w:val="00D243E0"/>
    <w:rsid w:val="00D246E3"/>
    <w:rsid w:val="00D41217"/>
    <w:rsid w:val="00D44323"/>
    <w:rsid w:val="00D53B2C"/>
    <w:rsid w:val="00D55898"/>
    <w:rsid w:val="00D701F6"/>
    <w:rsid w:val="00D847D2"/>
    <w:rsid w:val="00D8576C"/>
    <w:rsid w:val="00D93B56"/>
    <w:rsid w:val="00DC17E1"/>
    <w:rsid w:val="00DC367E"/>
    <w:rsid w:val="00DF34CF"/>
    <w:rsid w:val="00DF55B3"/>
    <w:rsid w:val="00DF5E97"/>
    <w:rsid w:val="00E11E01"/>
    <w:rsid w:val="00E244BF"/>
    <w:rsid w:val="00E34D70"/>
    <w:rsid w:val="00E43B5E"/>
    <w:rsid w:val="00E4609D"/>
    <w:rsid w:val="00E602FE"/>
    <w:rsid w:val="00E805C2"/>
    <w:rsid w:val="00E93827"/>
    <w:rsid w:val="00E964D3"/>
    <w:rsid w:val="00EA6564"/>
    <w:rsid w:val="00EB3E52"/>
    <w:rsid w:val="00EB4762"/>
    <w:rsid w:val="00EB50B6"/>
    <w:rsid w:val="00EB5FCC"/>
    <w:rsid w:val="00EC650C"/>
    <w:rsid w:val="00ED3516"/>
    <w:rsid w:val="00ED52FB"/>
    <w:rsid w:val="00ED533A"/>
    <w:rsid w:val="00ED79A7"/>
    <w:rsid w:val="00ED7F54"/>
    <w:rsid w:val="00EE2482"/>
    <w:rsid w:val="00EE687A"/>
    <w:rsid w:val="00EF54B9"/>
    <w:rsid w:val="00EF5657"/>
    <w:rsid w:val="00F157D1"/>
    <w:rsid w:val="00F3165D"/>
    <w:rsid w:val="00F3299D"/>
    <w:rsid w:val="00F40127"/>
    <w:rsid w:val="00F551B0"/>
    <w:rsid w:val="00F5761F"/>
    <w:rsid w:val="00F6630C"/>
    <w:rsid w:val="00FA1F90"/>
    <w:rsid w:val="00FA78A3"/>
    <w:rsid w:val="00FA7AF0"/>
    <w:rsid w:val="00FB28B1"/>
    <w:rsid w:val="00FB415E"/>
    <w:rsid w:val="00FC3C68"/>
    <w:rsid w:val="00FC6AFC"/>
    <w:rsid w:val="00FE51BE"/>
    <w:rsid w:val="00FE5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1D404C"/>
  <w15:chartTrackingRefBased/>
  <w15:docId w15:val="{D349E35E-83AE-46B6-948F-933096BA1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EA9"/>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EA9"/>
    <w:pPr>
      <w:ind w:left="720"/>
      <w:contextualSpacing/>
    </w:pPr>
  </w:style>
  <w:style w:type="paragraph" w:customStyle="1" w:styleId="Brdtext">
    <w:name w:val="Brödtext"/>
    <w:rsid w:val="00221816"/>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sv-SE" w:eastAsia="en-GB"/>
    </w:rPr>
  </w:style>
  <w:style w:type="paragraph" w:customStyle="1" w:styleId="Fotnot">
    <w:name w:val="Fotnot"/>
    <w:rsid w:val="00221816"/>
    <w:pPr>
      <w:pBdr>
        <w:top w:val="nil"/>
        <w:left w:val="nil"/>
        <w:bottom w:val="nil"/>
        <w:right w:val="nil"/>
        <w:between w:val="nil"/>
        <w:bar w:val="nil"/>
      </w:pBdr>
      <w:spacing w:after="0" w:line="240" w:lineRule="auto"/>
    </w:pPr>
    <w:rPr>
      <w:rFonts w:ascii="Helvetica" w:eastAsia="Helvetica" w:hAnsi="Helvetica" w:cs="Helvetica"/>
      <w:color w:val="000000"/>
      <w:bdr w:val="nil"/>
      <w:lang w:eastAsia="en-GB"/>
    </w:rPr>
  </w:style>
  <w:style w:type="paragraph" w:styleId="BalloonText">
    <w:name w:val="Balloon Text"/>
    <w:basedOn w:val="Normal"/>
    <w:link w:val="BalloonTextChar"/>
    <w:uiPriority w:val="99"/>
    <w:semiHidden/>
    <w:unhideWhenUsed/>
    <w:rsid w:val="005012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245"/>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0D2384"/>
    <w:rPr>
      <w:sz w:val="16"/>
      <w:szCs w:val="16"/>
    </w:rPr>
  </w:style>
  <w:style w:type="paragraph" w:styleId="CommentText">
    <w:name w:val="annotation text"/>
    <w:basedOn w:val="Normal"/>
    <w:link w:val="CommentTextChar"/>
    <w:uiPriority w:val="99"/>
    <w:semiHidden/>
    <w:unhideWhenUsed/>
    <w:rsid w:val="000D2384"/>
    <w:pPr>
      <w:spacing w:line="240" w:lineRule="auto"/>
    </w:pPr>
    <w:rPr>
      <w:sz w:val="20"/>
      <w:szCs w:val="20"/>
    </w:rPr>
  </w:style>
  <w:style w:type="character" w:customStyle="1" w:styleId="CommentTextChar">
    <w:name w:val="Comment Text Char"/>
    <w:basedOn w:val="DefaultParagraphFont"/>
    <w:link w:val="CommentText"/>
    <w:uiPriority w:val="99"/>
    <w:semiHidden/>
    <w:rsid w:val="000D238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D2384"/>
    <w:rPr>
      <w:b/>
      <w:bCs/>
    </w:rPr>
  </w:style>
  <w:style w:type="character" w:customStyle="1" w:styleId="CommentSubjectChar">
    <w:name w:val="Comment Subject Char"/>
    <w:basedOn w:val="CommentTextChar"/>
    <w:link w:val="CommentSubject"/>
    <w:uiPriority w:val="99"/>
    <w:semiHidden/>
    <w:rsid w:val="000D2384"/>
    <w:rPr>
      <w:rFonts w:ascii="Calibri" w:eastAsia="Calibri" w:hAnsi="Calibri" w:cs="Times New Roman"/>
      <w:b/>
      <w:bCs/>
      <w:sz w:val="20"/>
      <w:szCs w:val="20"/>
    </w:rPr>
  </w:style>
  <w:style w:type="character" w:styleId="Hyperlink">
    <w:name w:val="Hyperlink"/>
    <w:uiPriority w:val="99"/>
    <w:unhideWhenUsed/>
    <w:rsid w:val="00ED3516"/>
    <w:rPr>
      <w:color w:val="0000FF"/>
      <w:u w:val="single"/>
    </w:rPr>
  </w:style>
  <w:style w:type="character" w:customStyle="1" w:styleId="Mentionnonrsolue1">
    <w:name w:val="Mention non résolue1"/>
    <w:basedOn w:val="DefaultParagraphFont"/>
    <w:uiPriority w:val="99"/>
    <w:semiHidden/>
    <w:unhideWhenUsed/>
    <w:rsid w:val="007A7597"/>
    <w:rPr>
      <w:color w:val="808080"/>
      <w:shd w:val="clear" w:color="auto" w:fill="E6E6E6"/>
    </w:rPr>
  </w:style>
  <w:style w:type="paragraph" w:styleId="Revision">
    <w:name w:val="Revision"/>
    <w:hidden/>
    <w:uiPriority w:val="99"/>
    <w:semiHidden/>
    <w:rsid w:val="004F1AAE"/>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6E2A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A27"/>
    <w:rPr>
      <w:rFonts w:ascii="Calibri" w:eastAsia="Calibri" w:hAnsi="Calibri" w:cs="Times New Roman"/>
    </w:rPr>
  </w:style>
  <w:style w:type="paragraph" w:styleId="Footer">
    <w:name w:val="footer"/>
    <w:basedOn w:val="Normal"/>
    <w:link w:val="FooterChar"/>
    <w:uiPriority w:val="99"/>
    <w:unhideWhenUsed/>
    <w:rsid w:val="006E2A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2A27"/>
    <w:rPr>
      <w:rFonts w:ascii="Calibri" w:eastAsia="Calibri" w:hAnsi="Calibri" w:cs="Times New Roman"/>
    </w:rPr>
  </w:style>
  <w:style w:type="character" w:styleId="FollowedHyperlink">
    <w:name w:val="FollowedHyperlink"/>
    <w:basedOn w:val="DefaultParagraphFont"/>
    <w:uiPriority w:val="99"/>
    <w:semiHidden/>
    <w:unhideWhenUsed/>
    <w:rsid w:val="00C129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167544">
      <w:bodyDiv w:val="1"/>
      <w:marLeft w:val="0"/>
      <w:marRight w:val="0"/>
      <w:marTop w:val="0"/>
      <w:marBottom w:val="0"/>
      <w:divBdr>
        <w:top w:val="none" w:sz="0" w:space="0" w:color="auto"/>
        <w:left w:val="none" w:sz="0" w:space="0" w:color="auto"/>
        <w:bottom w:val="none" w:sz="0" w:space="0" w:color="auto"/>
        <w:right w:val="none" w:sz="0" w:space="0" w:color="auto"/>
      </w:divBdr>
    </w:div>
    <w:div w:id="322659420">
      <w:bodyDiv w:val="1"/>
      <w:marLeft w:val="0"/>
      <w:marRight w:val="0"/>
      <w:marTop w:val="0"/>
      <w:marBottom w:val="0"/>
      <w:divBdr>
        <w:top w:val="none" w:sz="0" w:space="0" w:color="auto"/>
        <w:left w:val="none" w:sz="0" w:space="0" w:color="auto"/>
        <w:bottom w:val="none" w:sz="0" w:space="0" w:color="auto"/>
        <w:right w:val="none" w:sz="0" w:space="0" w:color="auto"/>
      </w:divBdr>
    </w:div>
    <w:div w:id="962806429">
      <w:bodyDiv w:val="1"/>
      <w:marLeft w:val="0"/>
      <w:marRight w:val="0"/>
      <w:marTop w:val="0"/>
      <w:marBottom w:val="0"/>
      <w:divBdr>
        <w:top w:val="none" w:sz="0" w:space="0" w:color="auto"/>
        <w:left w:val="none" w:sz="0" w:space="0" w:color="auto"/>
        <w:bottom w:val="none" w:sz="0" w:space="0" w:color="auto"/>
        <w:right w:val="none" w:sz="0" w:space="0" w:color="auto"/>
      </w:divBdr>
    </w:div>
    <w:div w:id="1712614720">
      <w:bodyDiv w:val="1"/>
      <w:marLeft w:val="0"/>
      <w:marRight w:val="0"/>
      <w:marTop w:val="0"/>
      <w:marBottom w:val="0"/>
      <w:divBdr>
        <w:top w:val="none" w:sz="0" w:space="0" w:color="auto"/>
        <w:left w:val="none" w:sz="0" w:space="0" w:color="auto"/>
        <w:bottom w:val="none" w:sz="0" w:space="0" w:color="auto"/>
        <w:right w:val="none" w:sz="0" w:space="0" w:color="auto"/>
      </w:divBdr>
    </w:div>
    <w:div w:id="200515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g.ch/80256EE60057CB67/(httpRooms)/4C2700FCE9684AD780256EF9005A65FE?OpenDocument&amp;unid=BAE3AF717207A5AF80256EF80049C552" TargetMode="Externa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p.ohchr.org/documents/dpage_e.aspx?si=A/HRC/37/33"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ohchr.org/documents/dpage_e.aspx?si=A/HRC/RES/7/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p.ohchr.org/documents/dpage_e.aspx?si=A/HRC/RES/34/16" TargetMode="External"/><Relationship Id="rId4" Type="http://schemas.openxmlformats.org/officeDocument/2006/relationships/settings" Target="settings.xml"/><Relationship Id="rId9" Type="http://schemas.openxmlformats.org/officeDocument/2006/relationships/hyperlink" Target="http://webtv.u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765CCED86A0049BAD872B6F20BBBAF" ma:contentTypeVersion="2" ma:contentTypeDescription="Create a new document." ma:contentTypeScope="" ma:versionID="7336461c3f02fd9407e18e9df41bd468">
  <xsd:schema xmlns:xsd="http://www.w3.org/2001/XMLSchema" xmlns:xs="http://www.w3.org/2001/XMLSchema" xmlns:p="http://schemas.microsoft.com/office/2006/metadata/properties" xmlns:ns1="http://schemas.microsoft.com/sharepoint/v3" targetNamespace="http://schemas.microsoft.com/office/2006/metadata/properties" ma:root="true" ma:fieldsID="dd91643ba3b10543d9a5a75f7436da3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1B178EA-F9C2-4E9F-AF9F-A2931FA02DB8}">
  <ds:schemaRefs>
    <ds:schemaRef ds:uri="http://schemas.openxmlformats.org/officeDocument/2006/bibliography"/>
  </ds:schemaRefs>
</ds:datastoreItem>
</file>

<file path=customXml/itemProps2.xml><?xml version="1.0" encoding="utf-8"?>
<ds:datastoreItem xmlns:ds="http://schemas.openxmlformats.org/officeDocument/2006/customXml" ds:itemID="{92B8BA96-3F9F-46C2-8FAE-9E0D1F276EDD}"/>
</file>

<file path=customXml/itemProps3.xml><?xml version="1.0" encoding="utf-8"?>
<ds:datastoreItem xmlns:ds="http://schemas.openxmlformats.org/officeDocument/2006/customXml" ds:itemID="{2CA107FE-1FFF-4FCB-9877-FB1E0FD62D62}"/>
</file>

<file path=customXml/itemProps4.xml><?xml version="1.0" encoding="utf-8"?>
<ds:datastoreItem xmlns:ds="http://schemas.openxmlformats.org/officeDocument/2006/customXml" ds:itemID="{0471B8CD-3E21-49BE-9D8D-62ACCB55518A}"/>
</file>

<file path=docProps/app.xml><?xml version="1.0" encoding="utf-8"?>
<Properties xmlns="http://schemas.openxmlformats.org/officeDocument/2006/extended-properties" xmlns:vt="http://schemas.openxmlformats.org/officeDocument/2006/docPropsVTypes">
  <Template>Normal.dotm</Template>
  <TotalTime>27</TotalTime>
  <Pages>3</Pages>
  <Words>1585</Words>
  <Characters>9039</Characters>
  <Application>Microsoft Office Word</Application>
  <DocSecurity>0</DocSecurity>
  <Lines>75</Lines>
  <Paragraphs>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 Note on Annual full-day meeting on the rights of the child in English</dc:title>
  <dc:subject/>
  <dc:creator>Emma Grindulis</dc:creator>
  <cp:keywords/>
  <dc:description/>
  <cp:lastModifiedBy>Veronica Forcignanó</cp:lastModifiedBy>
  <cp:revision>14</cp:revision>
  <cp:lastPrinted>2018-01-25T15:25:00Z</cp:lastPrinted>
  <dcterms:created xsi:type="dcterms:W3CDTF">2018-02-21T09:09:00Z</dcterms:created>
  <dcterms:modified xsi:type="dcterms:W3CDTF">2018-03-05T10:19:00Z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0x0101000E765CCED86A0049BAD872B6F20BBBAF</vt:lpwstr>
  </property>
</Properties>
</file>