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60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2"/>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125A16">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68641F" w:rsidP="00DE61DC">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Fri</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874DD">
              <w:rPr>
                <w:rFonts w:ascii="Times New Roman" w:hAnsi="Times New Roman"/>
                <w:b/>
                <w:color w:val="FFFFFF"/>
                <w:lang w:val="en-US"/>
              </w:rPr>
              <w:t>1</w:t>
            </w:r>
            <w:r w:rsidR="00DE61DC">
              <w:rPr>
                <w:rFonts w:ascii="Times New Roman" w:hAnsi="Times New Roman"/>
                <w:b/>
                <w:color w:val="FFFFFF"/>
                <w:lang w:val="en-US"/>
              </w:rPr>
              <w:t>5</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125A16">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3"/>
          </w:tcPr>
          <w:p w:rsidR="00687BA8" w:rsidRPr="00687BA8" w:rsidRDefault="00687BA8" w:rsidP="000A14B5">
            <w:pPr>
              <w:spacing w:after="0" w:line="240" w:lineRule="auto"/>
              <w:rPr>
                <w:rFonts w:ascii="Times New Roman" w:hAnsi="Times New Roman"/>
                <w:b/>
                <w:bCs/>
                <w:iCs/>
                <w:color w:val="4F81BD"/>
                <w:lang w:val="en-US"/>
              </w:rPr>
            </w:pPr>
          </w:p>
        </w:tc>
      </w:tr>
      <w:tr w:rsidR="00ED3ECA" w:rsidRPr="00687BA8">
        <w:tc>
          <w:tcPr>
            <w:tcW w:w="1549" w:type="dxa"/>
          </w:tcPr>
          <w:p w:rsidR="00466FB0" w:rsidRPr="00466FB0" w:rsidRDefault="00DE0F01" w:rsidP="00466FB0">
            <w:pPr>
              <w:spacing w:after="0" w:line="240" w:lineRule="auto"/>
              <w:rPr>
                <w:rFonts w:ascii="Times New Roman" w:hAnsi="Times New Roman"/>
                <w:b/>
                <w:color w:val="0958A7"/>
                <w:sz w:val="20"/>
                <w:szCs w:val="20"/>
                <w:lang w:val="en-US"/>
              </w:rPr>
            </w:pPr>
            <w:r>
              <w:rPr>
                <w:rFonts w:ascii="Times New Roman" w:hAnsi="Times New Roman"/>
                <w:b/>
                <w:color w:val="0958A7"/>
                <w:sz w:val="20"/>
                <w:szCs w:val="20"/>
                <w:lang w:val="en-US"/>
              </w:rPr>
              <w:t xml:space="preserve">MORNING </w:t>
            </w:r>
          </w:p>
          <w:p w:rsidR="00ED3ECA" w:rsidRPr="002B5F51" w:rsidRDefault="00ED3ECA" w:rsidP="00ED3ECA">
            <w:pPr>
              <w:spacing w:after="0" w:line="240" w:lineRule="auto"/>
              <w:rPr>
                <w:rFonts w:ascii="Times New Roman" w:hAnsi="Times New Roman"/>
                <w:b/>
                <w:color w:val="0958A7"/>
                <w:lang w:val="en-US"/>
              </w:rPr>
            </w:pPr>
          </w:p>
        </w:tc>
        <w:tc>
          <w:tcPr>
            <w:tcW w:w="8131" w:type="dxa"/>
            <w:gridSpan w:val="3"/>
          </w:tcPr>
          <w:p w:rsidR="00ED3ECA" w:rsidRPr="00687BA8" w:rsidRDefault="00ED3ECA" w:rsidP="00ED3ECA">
            <w:pPr>
              <w:spacing w:after="0" w:line="240" w:lineRule="auto"/>
              <w:rPr>
                <w:rFonts w:ascii="Times New Roman" w:hAnsi="Times New Roman"/>
                <w:b/>
                <w:bCs/>
                <w:iCs/>
                <w:color w:val="4F81BD"/>
                <w:lang w:val="en-US"/>
              </w:rPr>
            </w:pPr>
          </w:p>
        </w:tc>
      </w:tr>
      <w:tr w:rsidR="00FF05F8" w:rsidRPr="00125A16" w:rsidTr="003508CE">
        <w:tc>
          <w:tcPr>
            <w:tcW w:w="1549" w:type="dxa"/>
          </w:tcPr>
          <w:p w:rsidR="00FF05F8" w:rsidRDefault="00477CE7" w:rsidP="00DE0F01">
            <w:pPr>
              <w:spacing w:after="0" w:line="240" w:lineRule="atLeast"/>
              <w:rPr>
                <w:rFonts w:ascii="Times New Roman" w:hAnsi="Times New Roman"/>
                <w:b/>
                <w:lang w:val="en-US"/>
              </w:rPr>
            </w:pPr>
            <w:r>
              <w:rPr>
                <w:rFonts w:ascii="Times New Roman Bold" w:hAnsi="Times New Roman Bold" w:cs="Times New Roman Bold"/>
                <w:b/>
                <w:bCs/>
                <w:lang w:val="en-US"/>
              </w:rPr>
              <w:t>9</w:t>
            </w:r>
            <w:r w:rsidR="007265E4">
              <w:rPr>
                <w:rFonts w:ascii="Times New Roman Bold" w:hAnsi="Times New Roman Bold" w:cs="Times New Roman Bold"/>
                <w:b/>
                <w:bCs/>
                <w:lang w:val="en-US"/>
              </w:rPr>
              <w:t xml:space="preserve">.00 </w:t>
            </w:r>
            <w:r w:rsidR="007265E4" w:rsidRPr="007C778B">
              <w:rPr>
                <w:rFonts w:ascii="Times New Roman Bold" w:hAnsi="Times New Roman Bold" w:cs="Times New Roman Bold"/>
                <w:b/>
                <w:bCs/>
                <w:lang w:val="en-US"/>
              </w:rPr>
              <w:t>– 1</w:t>
            </w:r>
            <w:r w:rsidR="00DE0F01">
              <w:rPr>
                <w:rFonts w:ascii="Times New Roman Bold" w:hAnsi="Times New Roman Bold" w:cs="Times New Roman Bold"/>
                <w:b/>
                <w:bCs/>
                <w:lang w:val="en-US"/>
              </w:rPr>
              <w:t>2</w:t>
            </w:r>
            <w:r w:rsidR="007265E4" w:rsidRPr="007C778B">
              <w:rPr>
                <w:rFonts w:ascii="Times New Roman Bold" w:hAnsi="Times New Roman Bold" w:cs="Times New Roman Bold"/>
                <w:b/>
                <w:bCs/>
                <w:lang w:val="en-US"/>
              </w:rPr>
              <w:t>.</w:t>
            </w:r>
            <w:r w:rsidR="007265E4">
              <w:rPr>
                <w:rFonts w:ascii="Times New Roman Bold" w:hAnsi="Times New Roman Bold" w:cs="Times New Roman Bold"/>
                <w:b/>
                <w:bCs/>
                <w:lang w:val="en-US"/>
              </w:rPr>
              <w:t>0</w:t>
            </w:r>
            <w:r w:rsidR="007265E4" w:rsidRPr="007C778B">
              <w:rPr>
                <w:rFonts w:ascii="Times New Roman Bold" w:hAnsi="Times New Roman Bold" w:cs="Times New Roman Bold"/>
                <w:b/>
                <w:bCs/>
                <w:lang w:val="en-US"/>
              </w:rPr>
              <w:t>0</w:t>
            </w:r>
            <w:r w:rsidR="007265E4" w:rsidRPr="007C778B">
              <w:rPr>
                <w:rFonts w:ascii="Times New Roman Bold" w:hAnsi="Times New Roman Bold"/>
                <w:b/>
                <w:bCs/>
                <w:lang w:val="en-US"/>
              </w:rPr>
              <w:br/>
            </w:r>
            <w:r w:rsidR="007265E4">
              <w:rPr>
                <w:rFonts w:ascii="Times New Roman Bold" w:hAnsi="Times New Roman Bold" w:cs="Times New Roman Bold"/>
                <w:b/>
                <w:bCs/>
                <w:lang w:val="en-US"/>
              </w:rPr>
              <w:t>3</w:t>
            </w:r>
            <w:r w:rsidR="00DE0F01">
              <w:rPr>
                <w:rFonts w:ascii="Times New Roman Bold" w:hAnsi="Times New Roman Bold" w:cs="Times New Roman Bold"/>
                <w:b/>
                <w:bCs/>
                <w:lang w:val="en-US"/>
              </w:rPr>
              <w:t>8</w:t>
            </w:r>
            <w:r w:rsidR="007265E4" w:rsidRPr="004E2EF7">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 xml:space="preserve"> </w:t>
            </w:r>
            <w:r w:rsidR="007265E4" w:rsidRPr="007C778B">
              <w:rPr>
                <w:rFonts w:ascii="Times New Roman Bold" w:hAnsi="Times New Roman Bold" w:cs="Times New Roman Bold"/>
                <w:b/>
                <w:bCs/>
                <w:lang w:val="en-US"/>
              </w:rPr>
              <w:t>meeting</w:t>
            </w:r>
          </w:p>
        </w:tc>
        <w:tc>
          <w:tcPr>
            <w:tcW w:w="1604" w:type="dxa"/>
          </w:tcPr>
          <w:p w:rsidR="00FF05F8" w:rsidRPr="00EA65DC" w:rsidRDefault="00FF05F8" w:rsidP="00FF05F8">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6</w:t>
            </w:r>
          </w:p>
          <w:p w:rsidR="00FF05F8" w:rsidRPr="00614F12" w:rsidRDefault="00DE0F01" w:rsidP="00ED3ECA">
            <w:pPr>
              <w:spacing w:after="0" w:line="240" w:lineRule="atLeast"/>
              <w:rPr>
                <w:rFonts w:ascii="Times New Roman" w:hAnsi="Times New Roman"/>
                <w:i/>
                <w:iCs/>
                <w:sz w:val="20"/>
                <w:szCs w:val="20"/>
                <w:lang w:val="en-US"/>
              </w:rPr>
            </w:pPr>
            <w:r w:rsidRPr="00BA08BD">
              <w:rPr>
                <w:rFonts w:ascii="Times New Roman" w:hAnsi="Times New Roman"/>
                <w:b/>
                <w:bCs/>
                <w:iCs/>
                <w:szCs w:val="24"/>
                <w:lang w:val="en-US"/>
              </w:rPr>
              <w:t>(cont’d</w:t>
            </w:r>
            <w:r w:rsidRPr="00BA08BD">
              <w:rPr>
                <w:rFonts w:ascii="Times New Roman" w:hAnsi="Times New Roman"/>
                <w:b/>
                <w:bCs/>
                <w:i/>
                <w:iCs/>
                <w:szCs w:val="24"/>
                <w:lang w:val="en-US"/>
              </w:rPr>
              <w:t>)</w:t>
            </w:r>
          </w:p>
        </w:tc>
        <w:tc>
          <w:tcPr>
            <w:tcW w:w="6527" w:type="dxa"/>
            <w:gridSpan w:val="2"/>
          </w:tcPr>
          <w:p w:rsidR="00FF05F8" w:rsidRPr="00796297" w:rsidRDefault="00FF05F8" w:rsidP="00FF05F8">
            <w:pPr>
              <w:spacing w:after="0" w:line="240" w:lineRule="atLeast"/>
              <w:ind w:right="34"/>
              <w:rPr>
                <w:rFonts w:ascii="Times New Roman" w:hAnsi="Times New Roman"/>
                <w:i/>
                <w:iCs/>
                <w:u w:val="single"/>
                <w:lang w:val="en-US"/>
              </w:rPr>
            </w:pPr>
            <w:r>
              <w:rPr>
                <w:rFonts w:ascii="Times New Roman" w:hAnsi="Times New Roman"/>
                <w:b/>
                <w:bCs/>
                <w:lang w:val="en-US"/>
              </w:rPr>
              <w:t>Universal periodic review</w:t>
            </w:r>
            <w:r w:rsidR="00466FB0" w:rsidRPr="00D51B4B">
              <w:rPr>
                <w:rStyle w:val="FootnoteReference"/>
                <w:rFonts w:ascii="Times New Roman" w:hAnsi="Times New Roman"/>
                <w:b/>
                <w:bCs/>
                <w:lang w:val="en-US"/>
              </w:rPr>
              <w:footnoteReference w:customMarkFollows="1" w:id="2"/>
              <w:sym w:font="Symbol" w:char="F02A"/>
            </w:r>
            <w:r w:rsidR="00466FB0" w:rsidRPr="00D51B4B">
              <w:rPr>
                <w:rStyle w:val="FootnoteReference"/>
                <w:rFonts w:ascii="Times New Roman" w:hAnsi="Times New Roman"/>
                <w:b/>
                <w:bCs/>
                <w:lang w:val="en-US"/>
              </w:rPr>
              <w:sym w:font="Symbol" w:char="F02A"/>
            </w:r>
          </w:p>
        </w:tc>
      </w:tr>
      <w:tr w:rsidR="00FF05F8" w:rsidRPr="00125A16" w:rsidTr="003508CE">
        <w:tc>
          <w:tcPr>
            <w:tcW w:w="1549" w:type="dxa"/>
          </w:tcPr>
          <w:p w:rsidR="00FF05F8" w:rsidRDefault="00FF05F8" w:rsidP="00ED3ECA">
            <w:pPr>
              <w:spacing w:after="0" w:line="240" w:lineRule="atLeast"/>
              <w:rPr>
                <w:rFonts w:ascii="Times New Roman" w:hAnsi="Times New Roman"/>
                <w:b/>
                <w:lang w:val="en-US"/>
              </w:rPr>
            </w:pPr>
          </w:p>
        </w:tc>
        <w:tc>
          <w:tcPr>
            <w:tcW w:w="1604" w:type="dxa"/>
          </w:tcPr>
          <w:p w:rsidR="00FF05F8" w:rsidRPr="00614F12" w:rsidRDefault="00FF05F8" w:rsidP="00ED3ECA">
            <w:pPr>
              <w:spacing w:after="0" w:line="240" w:lineRule="atLeast"/>
              <w:rPr>
                <w:rFonts w:ascii="Times New Roman" w:hAnsi="Times New Roman"/>
                <w:i/>
                <w:iCs/>
                <w:sz w:val="20"/>
                <w:szCs w:val="20"/>
                <w:lang w:val="en-US"/>
              </w:rPr>
            </w:pPr>
          </w:p>
        </w:tc>
        <w:tc>
          <w:tcPr>
            <w:tcW w:w="6527" w:type="dxa"/>
            <w:gridSpan w:val="2"/>
          </w:tcPr>
          <w:p w:rsidR="001E2F3F" w:rsidRDefault="001E2F3F" w:rsidP="001E2F3F">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Belize</w:t>
            </w:r>
          </w:p>
          <w:p w:rsidR="001E2F3F" w:rsidRPr="001C267C" w:rsidRDefault="002C695C" w:rsidP="001E2F3F">
            <w:pPr>
              <w:tabs>
                <w:tab w:val="left" w:pos="2603"/>
              </w:tabs>
              <w:spacing w:after="120" w:line="240" w:lineRule="atLeast"/>
              <w:ind w:right="34"/>
              <w:rPr>
                <w:rFonts w:ascii="Times New Roman" w:eastAsia="SimSun" w:hAnsi="Times New Roman"/>
                <w:bCs/>
                <w:iCs/>
                <w:color w:val="000000"/>
                <w:lang w:val="en-US" w:eastAsia="zh-CN"/>
              </w:rPr>
            </w:pPr>
            <w:hyperlink r:id="rId9" w:history="1">
              <w:r w:rsidR="001E2F3F">
                <w:rPr>
                  <w:rStyle w:val="Hyperlink"/>
                  <w:rFonts w:ascii="Times New Roman" w:eastAsia="SimSun" w:hAnsi="Times New Roman"/>
                  <w:bCs/>
                  <w:iCs/>
                  <w:lang w:val="en-GB" w:eastAsia="zh-CN"/>
                </w:rPr>
                <w:t>A/HRC/40/14</w:t>
              </w:r>
            </w:hyperlink>
            <w:r w:rsidR="001E2F3F" w:rsidRPr="00F95BC5">
              <w:rPr>
                <w:rStyle w:val="Hyperlink"/>
                <w:rFonts w:ascii="Times New Roman" w:eastAsia="SimSun" w:hAnsi="Times New Roman"/>
                <w:bCs/>
                <w:iCs/>
                <w:u w:val="none"/>
                <w:lang w:val="en-GB" w:eastAsia="zh-CN"/>
              </w:rPr>
              <w:t xml:space="preserve">, </w:t>
            </w:r>
            <w:hyperlink r:id="rId10" w:history="1">
              <w:r w:rsidR="001E2F3F">
                <w:rPr>
                  <w:rStyle w:val="Hyperlink"/>
                  <w:rFonts w:ascii="Times New Roman" w:eastAsia="SimSun" w:hAnsi="Times New Roman"/>
                  <w:bCs/>
                  <w:iCs/>
                  <w:lang w:val="en-GB" w:eastAsia="zh-CN"/>
                </w:rPr>
                <w:t>A/HRC/40/14/Add.1</w:t>
              </w:r>
            </w:hyperlink>
          </w:p>
          <w:p w:rsidR="001E2F3F" w:rsidRDefault="001E2F3F" w:rsidP="001E2F3F">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Chad</w:t>
            </w:r>
          </w:p>
          <w:p w:rsidR="001E2F3F" w:rsidRDefault="002C695C" w:rsidP="001E2F3F">
            <w:pPr>
              <w:tabs>
                <w:tab w:val="left" w:pos="2603"/>
              </w:tabs>
              <w:spacing w:after="120" w:line="240" w:lineRule="atLeast"/>
              <w:ind w:right="34"/>
              <w:rPr>
                <w:rFonts w:ascii="Times New Roman" w:eastAsia="SimSun" w:hAnsi="Times New Roman"/>
                <w:bCs/>
                <w:iCs/>
                <w:color w:val="000000"/>
                <w:lang w:val="en-GB" w:eastAsia="zh-CN"/>
              </w:rPr>
            </w:pPr>
            <w:hyperlink r:id="rId11" w:history="1">
              <w:r w:rsidR="001E2F3F">
                <w:rPr>
                  <w:rStyle w:val="Hyperlink"/>
                  <w:rFonts w:ascii="Times New Roman" w:eastAsia="SimSun" w:hAnsi="Times New Roman"/>
                  <w:bCs/>
                  <w:iCs/>
                  <w:lang w:val="en-GB" w:eastAsia="zh-CN"/>
                </w:rPr>
                <w:t>A/HRC/40/15</w:t>
              </w:r>
            </w:hyperlink>
          </w:p>
          <w:p w:rsidR="001E2F3F" w:rsidRDefault="001E2F3F" w:rsidP="001E2F3F">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China</w:t>
            </w:r>
          </w:p>
          <w:p w:rsidR="001E2F3F" w:rsidRPr="001C267C" w:rsidRDefault="002C695C" w:rsidP="001E2F3F">
            <w:pPr>
              <w:tabs>
                <w:tab w:val="left" w:pos="2603"/>
              </w:tabs>
              <w:spacing w:after="120" w:line="240" w:lineRule="atLeast"/>
              <w:ind w:right="34"/>
              <w:rPr>
                <w:rFonts w:ascii="Times New Roman" w:eastAsia="SimSun" w:hAnsi="Times New Roman"/>
                <w:bCs/>
                <w:iCs/>
                <w:color w:val="000000"/>
                <w:lang w:val="en-US" w:eastAsia="zh-CN"/>
              </w:rPr>
            </w:pPr>
            <w:hyperlink r:id="rId12" w:history="1">
              <w:r w:rsidR="001E2F3F">
                <w:rPr>
                  <w:rStyle w:val="Hyperlink"/>
                  <w:rFonts w:ascii="Times New Roman" w:eastAsia="SimSun" w:hAnsi="Times New Roman"/>
                  <w:bCs/>
                  <w:iCs/>
                  <w:lang w:val="en-GB" w:eastAsia="zh-CN"/>
                </w:rPr>
                <w:t>A/HRC/40/6</w:t>
              </w:r>
            </w:hyperlink>
            <w:r w:rsidR="001E2F3F" w:rsidRPr="00F95BC5">
              <w:rPr>
                <w:rStyle w:val="Hyperlink"/>
                <w:rFonts w:ascii="Times New Roman" w:eastAsia="SimSun" w:hAnsi="Times New Roman"/>
                <w:bCs/>
                <w:iCs/>
                <w:u w:val="none"/>
                <w:lang w:val="en-GB" w:eastAsia="zh-CN"/>
              </w:rPr>
              <w:t xml:space="preserve">, </w:t>
            </w:r>
            <w:hyperlink r:id="rId13" w:history="1">
              <w:r w:rsidR="001E2F3F">
                <w:rPr>
                  <w:rStyle w:val="Hyperlink"/>
                  <w:rFonts w:ascii="Times New Roman" w:eastAsia="SimSun" w:hAnsi="Times New Roman"/>
                  <w:bCs/>
                  <w:iCs/>
                  <w:lang w:val="en-GB" w:eastAsia="zh-CN"/>
                </w:rPr>
                <w:t>A/HRC/40/6/Add.1</w:t>
              </w:r>
            </w:hyperlink>
          </w:p>
          <w:p w:rsidR="001E2F3F" w:rsidRDefault="001E2F3F" w:rsidP="001E2F3F">
            <w:pPr>
              <w:tabs>
                <w:tab w:val="left" w:pos="2603"/>
              </w:tabs>
              <w:spacing w:after="120" w:line="240" w:lineRule="atLeast"/>
              <w:ind w:right="34"/>
              <w:rPr>
                <w:rFonts w:ascii="Times New Roman" w:eastAsia="SimSun" w:hAnsi="Times New Roman"/>
                <w:bCs/>
                <w:iCs/>
                <w:color w:val="000000"/>
                <w:lang w:val="en-GB" w:eastAsia="zh-CN"/>
              </w:rPr>
            </w:pPr>
            <w:r>
              <w:rPr>
                <w:rFonts w:ascii="Times New Roman" w:eastAsia="SimSun" w:hAnsi="Times New Roman"/>
                <w:bCs/>
                <w:iCs/>
                <w:color w:val="000000"/>
                <w:lang w:val="en-GB" w:eastAsia="zh-CN"/>
              </w:rPr>
              <w:t>- Malta</w:t>
            </w:r>
          </w:p>
          <w:p w:rsidR="001E2F3F" w:rsidRPr="001E2F3F" w:rsidRDefault="002C695C" w:rsidP="001E2F3F">
            <w:pPr>
              <w:tabs>
                <w:tab w:val="left" w:pos="2603"/>
              </w:tabs>
              <w:spacing w:after="120" w:line="240" w:lineRule="atLeast"/>
              <w:ind w:right="34"/>
              <w:rPr>
                <w:rFonts w:ascii="Times New Roman" w:eastAsia="SimSun" w:hAnsi="Times New Roman"/>
                <w:bCs/>
                <w:iCs/>
                <w:color w:val="000000"/>
                <w:lang w:val="en-US" w:eastAsia="zh-CN"/>
              </w:rPr>
            </w:pPr>
            <w:hyperlink r:id="rId14" w:history="1">
              <w:r w:rsidR="001E2F3F">
                <w:rPr>
                  <w:rStyle w:val="Hyperlink"/>
                  <w:rFonts w:ascii="Times New Roman" w:eastAsia="SimSun" w:hAnsi="Times New Roman"/>
                  <w:bCs/>
                  <w:iCs/>
                  <w:lang w:val="en-GB" w:eastAsia="zh-CN"/>
                </w:rPr>
                <w:t>A/HRC/40/17</w:t>
              </w:r>
            </w:hyperlink>
            <w:r w:rsidR="001E2F3F" w:rsidRPr="00F95BC5">
              <w:rPr>
                <w:rStyle w:val="Hyperlink"/>
                <w:rFonts w:ascii="Times New Roman" w:eastAsia="SimSun" w:hAnsi="Times New Roman"/>
                <w:bCs/>
                <w:iCs/>
                <w:u w:val="none"/>
                <w:lang w:val="en-GB" w:eastAsia="zh-CN"/>
              </w:rPr>
              <w:t xml:space="preserve">, </w:t>
            </w:r>
            <w:hyperlink r:id="rId15" w:history="1">
              <w:r w:rsidR="001E2F3F">
                <w:rPr>
                  <w:rStyle w:val="Hyperlink"/>
                  <w:rFonts w:ascii="Times New Roman" w:eastAsia="SimSun" w:hAnsi="Times New Roman"/>
                  <w:bCs/>
                  <w:iCs/>
                  <w:lang w:val="en-GB" w:eastAsia="zh-CN"/>
                </w:rPr>
                <w:t>A/HRC/40/17/Add.1</w:t>
              </w:r>
            </w:hyperlink>
          </w:p>
          <w:p w:rsidR="000318B1" w:rsidRPr="002C695C" w:rsidRDefault="007265E4" w:rsidP="007265E4">
            <w:pPr>
              <w:spacing w:after="0" w:line="240" w:lineRule="auto"/>
              <w:ind w:right="34"/>
              <w:rPr>
                <w:rFonts w:ascii="Times New Roman" w:hAnsi="Times New Roman"/>
                <w:color w:val="000000"/>
                <w:sz w:val="18"/>
                <w:szCs w:val="18"/>
                <w:lang w:val="en-GB" w:eastAsia="en-GB"/>
              </w:rPr>
            </w:pPr>
            <w:r w:rsidRPr="009A2503">
              <w:rPr>
                <w:rFonts w:ascii="Times New Roman" w:hAnsi="Times New Roman"/>
                <w:color w:val="000000"/>
                <w:sz w:val="18"/>
                <w:szCs w:val="18"/>
                <w:lang w:val="en-GB" w:eastAsia="en-GB"/>
              </w:rPr>
              <w:t>[</w:t>
            </w:r>
            <w:r w:rsidRPr="009A2503">
              <w:rPr>
                <w:rFonts w:ascii="Times New Roman" w:hAnsi="Times New Roman"/>
                <w:b/>
                <w:bCs/>
                <w:color w:val="000000"/>
                <w:sz w:val="18"/>
                <w:szCs w:val="18"/>
                <w:lang w:val="en-GB" w:eastAsia="en-GB"/>
              </w:rPr>
              <w:t>Modalities for participation in the UPR segment – time allocated is 1 hour for each State under review:</w:t>
            </w:r>
            <w:r w:rsidRPr="009A2503">
              <w:rPr>
                <w:rFonts w:ascii="Times New Roman" w:hAnsi="Times New Roman"/>
                <w:color w:val="000000"/>
                <w:sz w:val="18"/>
                <w:szCs w:val="18"/>
                <w:lang w:val="en-GB" w:eastAsia="en-GB"/>
              </w:rPr>
              <w:t xml:space="preserve"> Total time for State under review is 20 minutes. NHRI with A status can speak for 2 minutes immediately following the State. Total time for States Members </w:t>
            </w:r>
            <w:r>
              <w:rPr>
                <w:rFonts w:ascii="Times New Roman" w:hAnsi="Times New Roman"/>
                <w:color w:val="000000"/>
                <w:sz w:val="18"/>
                <w:szCs w:val="18"/>
                <w:lang w:val="en-GB" w:eastAsia="en-GB"/>
              </w:rPr>
              <w:t xml:space="preserve">of the Council, observer States, </w:t>
            </w:r>
            <w:r w:rsidRPr="009A2503">
              <w:rPr>
                <w:rFonts w:ascii="Times New Roman" w:hAnsi="Times New Roman"/>
                <w:color w:val="000000"/>
                <w:sz w:val="18"/>
                <w:szCs w:val="18"/>
                <w:lang w:val="en-GB" w:eastAsia="en-GB"/>
              </w:rPr>
              <w:t>United Nations agencies</w:t>
            </w:r>
            <w:r>
              <w:rPr>
                <w:rFonts w:ascii="Times New Roman" w:hAnsi="Times New Roman"/>
                <w:color w:val="000000"/>
                <w:sz w:val="18"/>
                <w:szCs w:val="18"/>
                <w:lang w:val="en-GB" w:eastAsia="en-GB"/>
              </w:rPr>
              <w:t xml:space="preserve"> and other intergovernmental organizations</w:t>
            </w:r>
            <w:r w:rsidRPr="009A2503">
              <w:rPr>
                <w:rFonts w:ascii="Times New Roman" w:hAnsi="Times New Roman"/>
                <w:color w:val="000000"/>
                <w:sz w:val="18"/>
                <w:szCs w:val="18"/>
                <w:lang w:val="en-GB" w:eastAsia="en-GB"/>
              </w:rPr>
              <w:t xml:space="preserve"> is 20 minutes and speaking time varies depending on the number of speakers. Total time for other stakeholders is 20 minutes, with speaking time of 2 minutes for all.]</w:t>
            </w:r>
          </w:p>
        </w:tc>
      </w:tr>
      <w:tr w:rsidR="00DE0F01" w:rsidRPr="00125A16" w:rsidTr="003508CE">
        <w:tc>
          <w:tcPr>
            <w:tcW w:w="1549" w:type="dxa"/>
          </w:tcPr>
          <w:p w:rsidR="00DE0F01" w:rsidRDefault="00DE0F01" w:rsidP="00ED3ECA">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t>LUNCH</w:t>
            </w:r>
          </w:p>
          <w:p w:rsidR="00DE0F01" w:rsidRDefault="00DE0F01" w:rsidP="00ED3ECA">
            <w:pPr>
              <w:spacing w:after="0" w:line="240" w:lineRule="atLeast"/>
              <w:rPr>
                <w:rFonts w:ascii="Times New Roman" w:hAnsi="Times New Roman"/>
                <w:b/>
                <w:lang w:val="en-US"/>
              </w:rPr>
            </w:pPr>
          </w:p>
        </w:tc>
        <w:tc>
          <w:tcPr>
            <w:tcW w:w="1604" w:type="dxa"/>
          </w:tcPr>
          <w:p w:rsidR="00DE0F01" w:rsidRPr="00614F12" w:rsidRDefault="00DE0F01" w:rsidP="00ED3ECA">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7265E4">
            <w:pPr>
              <w:spacing w:after="0" w:line="240" w:lineRule="auto"/>
              <w:ind w:right="34"/>
              <w:rPr>
                <w:rFonts w:ascii="Times New Roman" w:hAnsi="Times New Roman"/>
                <w:color w:val="000000"/>
                <w:sz w:val="18"/>
                <w:szCs w:val="18"/>
                <w:lang w:val="en-GB" w:eastAsia="en-GB"/>
              </w:rPr>
            </w:pPr>
          </w:p>
        </w:tc>
      </w:tr>
      <w:tr w:rsidR="00DE0F01" w:rsidRPr="00125A16" w:rsidTr="003508CE">
        <w:tc>
          <w:tcPr>
            <w:tcW w:w="1549" w:type="dxa"/>
          </w:tcPr>
          <w:p w:rsidR="00DE0F01" w:rsidRDefault="00DE0F01" w:rsidP="00DE0F01">
            <w:pPr>
              <w:spacing w:after="0" w:line="240" w:lineRule="atLeast"/>
              <w:rPr>
                <w:rFonts w:ascii="Times New Roman" w:hAnsi="Times New Roman"/>
                <w:b/>
                <w:lang w:val="en-US"/>
              </w:rPr>
            </w:pPr>
            <w:r>
              <w:rPr>
                <w:rFonts w:ascii="Times New Roman Bold" w:hAnsi="Times New Roman Bold" w:cs="Times New Roman Bold"/>
                <w:b/>
                <w:bCs/>
                <w:lang w:val="en-US"/>
              </w:rPr>
              <w:t xml:space="preserve">12.00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5</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Pr>
                <w:rFonts w:ascii="Times New Roman Bold" w:hAnsi="Times New Roman Bold" w:cs="Times New Roman Bold"/>
                <w:b/>
                <w:bCs/>
                <w:lang w:val="en-US"/>
              </w:rPr>
              <w:t>39</w:t>
            </w:r>
            <w:r w:rsidRPr="004E2EF7">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tc>
        <w:tc>
          <w:tcPr>
            <w:tcW w:w="1604" w:type="dxa"/>
          </w:tcPr>
          <w:p w:rsidR="00DE0F01" w:rsidRPr="00EA65DC" w:rsidRDefault="00DE0F01" w:rsidP="00DE0F0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6</w:t>
            </w:r>
          </w:p>
          <w:p w:rsidR="00DE0F01" w:rsidRPr="00614F12" w:rsidRDefault="00DE0F01" w:rsidP="00DE0F01">
            <w:pPr>
              <w:spacing w:after="0" w:line="240" w:lineRule="atLeast"/>
              <w:rPr>
                <w:rFonts w:ascii="Times New Roman" w:hAnsi="Times New Roman"/>
                <w:i/>
                <w:iCs/>
                <w:sz w:val="20"/>
                <w:szCs w:val="20"/>
                <w:lang w:val="en-US"/>
              </w:rPr>
            </w:pPr>
            <w:r w:rsidRPr="00BA08BD">
              <w:rPr>
                <w:rFonts w:ascii="Times New Roman" w:hAnsi="Times New Roman"/>
                <w:b/>
                <w:bCs/>
                <w:iCs/>
                <w:szCs w:val="24"/>
                <w:lang w:val="en-US"/>
              </w:rPr>
              <w:t>(cont’d</w:t>
            </w:r>
            <w:r w:rsidRPr="00BA08BD">
              <w:rPr>
                <w:rFonts w:ascii="Times New Roman" w:hAnsi="Times New Roman"/>
                <w:b/>
                <w:bCs/>
                <w:i/>
                <w:iCs/>
                <w:szCs w:val="24"/>
                <w:lang w:val="en-US"/>
              </w:rPr>
              <w:t>)</w:t>
            </w:r>
          </w:p>
        </w:tc>
        <w:tc>
          <w:tcPr>
            <w:tcW w:w="6527" w:type="dxa"/>
            <w:gridSpan w:val="2"/>
          </w:tcPr>
          <w:p w:rsidR="00DE0F01" w:rsidRPr="009A2503" w:rsidRDefault="00DE0F01" w:rsidP="007265E4">
            <w:pPr>
              <w:spacing w:after="0" w:line="240" w:lineRule="auto"/>
              <w:ind w:right="34"/>
              <w:rPr>
                <w:rFonts w:ascii="Times New Roman" w:hAnsi="Times New Roman"/>
                <w:color w:val="000000"/>
                <w:sz w:val="18"/>
                <w:szCs w:val="18"/>
                <w:lang w:val="en-GB" w:eastAsia="en-GB"/>
              </w:rPr>
            </w:pPr>
            <w:r>
              <w:rPr>
                <w:rFonts w:ascii="Times New Roman" w:hAnsi="Times New Roman"/>
                <w:b/>
                <w:bCs/>
                <w:lang w:val="en-US"/>
              </w:rPr>
              <w:t>Universal periodic review</w:t>
            </w:r>
          </w:p>
        </w:tc>
      </w:tr>
      <w:tr w:rsidR="00DE0F01" w:rsidRPr="00125A16" w:rsidTr="003508CE">
        <w:tc>
          <w:tcPr>
            <w:tcW w:w="1549" w:type="dxa"/>
          </w:tcPr>
          <w:p w:rsidR="00DE0F01" w:rsidRDefault="00DE0F01" w:rsidP="00DE0F01">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DE0F01">
            <w:pPr>
              <w:spacing w:after="0" w:line="240" w:lineRule="atLeast"/>
              <w:rPr>
                <w:rFonts w:ascii="Times New Roman" w:hAnsi="Times New Roman"/>
                <w:b/>
                <w:bCs/>
                <w:lang w:val="en-US"/>
              </w:rPr>
            </w:pPr>
          </w:p>
        </w:tc>
        <w:tc>
          <w:tcPr>
            <w:tcW w:w="6527" w:type="dxa"/>
            <w:gridSpan w:val="2"/>
          </w:tcPr>
          <w:p w:rsidR="003A320B" w:rsidRDefault="003A320B" w:rsidP="003A320B">
            <w:pPr>
              <w:autoSpaceDE w:val="0"/>
              <w:autoSpaceDN w:val="0"/>
              <w:adjustRightInd w:val="0"/>
              <w:spacing w:after="120" w:line="240" w:lineRule="auto"/>
              <w:rPr>
                <w:rFonts w:ascii="Times New Roman" w:hAnsi="Times New Roman"/>
                <w:i/>
                <w:iCs/>
                <w:lang w:val="en-US"/>
              </w:rPr>
            </w:pPr>
            <w:r w:rsidRPr="00055C8F">
              <w:rPr>
                <w:rFonts w:ascii="Times New Roman" w:hAnsi="Times New Roman"/>
                <w:i/>
                <w:iCs/>
                <w:u w:val="single"/>
                <w:lang w:val="en-US"/>
              </w:rPr>
              <w:t>General debate</w:t>
            </w:r>
            <w:r w:rsidRPr="00055C8F">
              <w:rPr>
                <w:rFonts w:ascii="Times New Roman" w:hAnsi="Times New Roman"/>
                <w:i/>
                <w:iCs/>
                <w:lang w:val="en-US"/>
              </w:rPr>
              <w:t xml:space="preserve"> </w:t>
            </w:r>
          </w:p>
          <w:p w:rsidR="003A320B" w:rsidRDefault="002C695C" w:rsidP="003A320B">
            <w:pPr>
              <w:autoSpaceDE w:val="0"/>
              <w:autoSpaceDN w:val="0"/>
              <w:adjustRightInd w:val="0"/>
              <w:spacing w:after="120" w:line="240" w:lineRule="auto"/>
              <w:rPr>
                <w:rFonts w:ascii="Times New Roman" w:hAnsi="Times New Roman"/>
                <w:i/>
                <w:iCs/>
                <w:lang w:val="en-US"/>
              </w:rPr>
            </w:pPr>
            <w:hyperlink r:id="rId16" w:history="1">
              <w:r w:rsidR="003A320B">
                <w:rPr>
                  <w:rStyle w:val="Hyperlink"/>
                  <w:rFonts w:ascii="Times New Roman" w:eastAsia="SimSun" w:hAnsi="Times New Roman"/>
                  <w:bCs/>
                  <w:iCs/>
                  <w:lang w:val="en-GB" w:eastAsia="zh-CN"/>
                </w:rPr>
                <w:t>A/HRC/40/NGO/3</w:t>
              </w:r>
            </w:hyperlink>
            <w:r w:rsidR="003A320B" w:rsidRPr="003A320B">
              <w:rPr>
                <w:rStyle w:val="Hyperlink"/>
                <w:rFonts w:ascii="Times New Roman" w:eastAsia="SimSun" w:hAnsi="Times New Roman"/>
                <w:bCs/>
                <w:iCs/>
                <w:u w:val="none"/>
                <w:lang w:val="en-GB" w:eastAsia="zh-CN"/>
              </w:rPr>
              <w:t xml:space="preserve">, </w:t>
            </w:r>
            <w:hyperlink r:id="rId17" w:history="1">
              <w:r w:rsidR="003A320B">
                <w:rPr>
                  <w:rStyle w:val="Hyperlink"/>
                  <w:rFonts w:ascii="Times New Roman" w:eastAsia="SimSun" w:hAnsi="Times New Roman"/>
                  <w:bCs/>
                  <w:iCs/>
                  <w:lang w:val="en-GB" w:eastAsia="zh-CN"/>
                </w:rPr>
                <w:t>A/HRC/40/NGO/10</w:t>
              </w:r>
            </w:hyperlink>
            <w:r w:rsidR="003A320B" w:rsidRPr="003A320B">
              <w:rPr>
                <w:rStyle w:val="Hyperlink"/>
                <w:rFonts w:ascii="Times New Roman" w:eastAsia="SimSun" w:hAnsi="Times New Roman"/>
                <w:bCs/>
                <w:iCs/>
                <w:u w:val="none"/>
                <w:lang w:val="en-GB" w:eastAsia="zh-CN"/>
              </w:rPr>
              <w:t xml:space="preserve">, </w:t>
            </w:r>
            <w:hyperlink r:id="rId18" w:history="1">
              <w:r w:rsidR="003A320B">
                <w:rPr>
                  <w:rStyle w:val="Hyperlink"/>
                  <w:rFonts w:ascii="Times New Roman" w:eastAsia="SimSun" w:hAnsi="Times New Roman"/>
                  <w:bCs/>
                  <w:iCs/>
                  <w:lang w:val="en-GB" w:eastAsia="zh-CN"/>
                </w:rPr>
                <w:t>A/HRC/40/NGO/22</w:t>
              </w:r>
            </w:hyperlink>
            <w:r w:rsidR="003A320B" w:rsidRPr="003A320B">
              <w:rPr>
                <w:rStyle w:val="Hyperlink"/>
                <w:rFonts w:ascii="Times New Roman" w:eastAsia="SimSun" w:hAnsi="Times New Roman"/>
                <w:bCs/>
                <w:iCs/>
                <w:u w:val="none"/>
                <w:lang w:val="en-GB" w:eastAsia="zh-CN"/>
              </w:rPr>
              <w:t xml:space="preserve">, </w:t>
            </w:r>
            <w:hyperlink r:id="rId19" w:history="1">
              <w:r w:rsidR="003A320B">
                <w:rPr>
                  <w:rStyle w:val="Hyperlink"/>
                  <w:rFonts w:ascii="Times New Roman" w:eastAsia="SimSun" w:hAnsi="Times New Roman"/>
                  <w:bCs/>
                  <w:iCs/>
                  <w:lang w:val="en-GB" w:eastAsia="zh-CN"/>
                </w:rPr>
                <w:t>A/HRC/40/NGO/23</w:t>
              </w:r>
            </w:hyperlink>
            <w:r w:rsidR="003A320B" w:rsidRPr="003A320B">
              <w:rPr>
                <w:rStyle w:val="Hyperlink"/>
                <w:rFonts w:ascii="Times New Roman" w:eastAsia="SimSun" w:hAnsi="Times New Roman"/>
                <w:bCs/>
                <w:iCs/>
                <w:u w:val="none"/>
                <w:lang w:val="en-GB" w:eastAsia="zh-CN"/>
              </w:rPr>
              <w:t xml:space="preserve">, </w:t>
            </w:r>
            <w:hyperlink r:id="rId20" w:history="1">
              <w:r w:rsidR="003A320B">
                <w:rPr>
                  <w:rStyle w:val="Hyperlink"/>
                  <w:rFonts w:ascii="Times New Roman" w:eastAsia="SimSun" w:hAnsi="Times New Roman"/>
                  <w:bCs/>
                  <w:iCs/>
                  <w:lang w:val="en-GB" w:eastAsia="zh-CN"/>
                </w:rPr>
                <w:t>A/HRC/40/NGO/24</w:t>
              </w:r>
            </w:hyperlink>
            <w:r w:rsidR="003A320B" w:rsidRPr="003A320B">
              <w:rPr>
                <w:rStyle w:val="Hyperlink"/>
                <w:rFonts w:ascii="Times New Roman" w:eastAsia="SimSun" w:hAnsi="Times New Roman"/>
                <w:bCs/>
                <w:iCs/>
                <w:u w:val="none"/>
                <w:lang w:val="en-GB" w:eastAsia="zh-CN"/>
              </w:rPr>
              <w:t xml:space="preserve">, </w:t>
            </w:r>
            <w:hyperlink r:id="rId21" w:history="1">
              <w:r w:rsidR="003A320B">
                <w:rPr>
                  <w:rStyle w:val="Hyperlink"/>
                  <w:rFonts w:ascii="Times New Roman" w:eastAsia="SimSun" w:hAnsi="Times New Roman"/>
                  <w:bCs/>
                  <w:iCs/>
                  <w:lang w:val="en-GB" w:eastAsia="zh-CN"/>
                </w:rPr>
                <w:t>A/HRC/40/NGO/29</w:t>
              </w:r>
            </w:hyperlink>
            <w:r w:rsidR="003A320B" w:rsidRPr="003A320B">
              <w:rPr>
                <w:rStyle w:val="Hyperlink"/>
                <w:rFonts w:ascii="Times New Roman" w:eastAsia="SimSun" w:hAnsi="Times New Roman"/>
                <w:bCs/>
                <w:iCs/>
                <w:u w:val="none"/>
                <w:lang w:val="en-GB" w:eastAsia="zh-CN"/>
              </w:rPr>
              <w:t xml:space="preserve">, </w:t>
            </w:r>
            <w:hyperlink r:id="rId22" w:history="1">
              <w:r w:rsidR="003A320B">
                <w:rPr>
                  <w:rStyle w:val="Hyperlink"/>
                  <w:rFonts w:ascii="Times New Roman" w:eastAsia="SimSun" w:hAnsi="Times New Roman"/>
                  <w:bCs/>
                  <w:iCs/>
                  <w:lang w:val="en-GB" w:eastAsia="zh-CN"/>
                </w:rPr>
                <w:t>A/HRC/40/NGO/154</w:t>
              </w:r>
            </w:hyperlink>
            <w:r w:rsidR="003A320B" w:rsidRPr="003A320B">
              <w:rPr>
                <w:rStyle w:val="Hyperlink"/>
                <w:rFonts w:ascii="Times New Roman" w:eastAsia="SimSun" w:hAnsi="Times New Roman"/>
                <w:bCs/>
                <w:iCs/>
                <w:u w:val="none"/>
                <w:lang w:val="en-GB" w:eastAsia="zh-CN"/>
              </w:rPr>
              <w:t xml:space="preserve">, </w:t>
            </w:r>
            <w:hyperlink r:id="rId23" w:history="1">
              <w:r w:rsidR="003A320B">
                <w:rPr>
                  <w:rStyle w:val="Hyperlink"/>
                  <w:rFonts w:ascii="Times New Roman" w:eastAsia="SimSun" w:hAnsi="Times New Roman"/>
                  <w:bCs/>
                  <w:iCs/>
                  <w:lang w:val="en-GB" w:eastAsia="zh-CN"/>
                </w:rPr>
                <w:t>A/HRC/40/NGO/157</w:t>
              </w:r>
            </w:hyperlink>
            <w:r w:rsidR="003A320B" w:rsidRPr="003A320B">
              <w:rPr>
                <w:rStyle w:val="Hyperlink"/>
                <w:rFonts w:ascii="Times New Roman" w:eastAsia="SimSun" w:hAnsi="Times New Roman"/>
                <w:bCs/>
                <w:iCs/>
                <w:u w:val="none"/>
                <w:lang w:val="en-GB" w:eastAsia="zh-CN"/>
              </w:rPr>
              <w:t xml:space="preserve">, </w:t>
            </w:r>
            <w:hyperlink r:id="rId24" w:history="1">
              <w:r w:rsidR="003A320B">
                <w:rPr>
                  <w:rStyle w:val="Hyperlink"/>
                  <w:rFonts w:ascii="Times New Roman" w:eastAsia="SimSun" w:hAnsi="Times New Roman"/>
                  <w:bCs/>
                  <w:iCs/>
                  <w:lang w:val="en-GB" w:eastAsia="zh-CN"/>
                </w:rPr>
                <w:t>A/HRC/40/NGO/178</w:t>
              </w:r>
            </w:hyperlink>
            <w:r w:rsidR="003A320B">
              <w:rPr>
                <w:rStyle w:val="Hyperlink"/>
                <w:rFonts w:ascii="Times New Roman" w:eastAsia="SimSun" w:hAnsi="Times New Roman"/>
                <w:bCs/>
                <w:iCs/>
                <w:lang w:val="en-GB" w:eastAsia="zh-CN"/>
              </w:rPr>
              <w:t xml:space="preserve">, </w:t>
            </w:r>
            <w:hyperlink r:id="rId25" w:history="1">
              <w:r w:rsidR="003A320B">
                <w:rPr>
                  <w:rStyle w:val="Hyperlink"/>
                  <w:rFonts w:ascii="Times New Roman" w:eastAsia="SimSun" w:hAnsi="Times New Roman"/>
                  <w:bCs/>
                  <w:iCs/>
                  <w:lang w:val="en-GB" w:eastAsia="zh-CN"/>
                </w:rPr>
                <w:t>A/HRC/40/NGO/192</w:t>
              </w:r>
            </w:hyperlink>
            <w:r w:rsidR="003A320B" w:rsidRPr="003A320B">
              <w:rPr>
                <w:rStyle w:val="Hyperlink"/>
                <w:rFonts w:ascii="Times New Roman" w:eastAsia="SimSun" w:hAnsi="Times New Roman"/>
                <w:bCs/>
                <w:iCs/>
                <w:u w:val="none"/>
                <w:lang w:val="en-GB" w:eastAsia="zh-CN"/>
              </w:rPr>
              <w:t xml:space="preserve">, </w:t>
            </w:r>
            <w:hyperlink r:id="rId26" w:history="1">
              <w:r w:rsidR="003A320B">
                <w:rPr>
                  <w:rStyle w:val="Hyperlink"/>
                  <w:rFonts w:ascii="Times New Roman" w:eastAsia="SimSun" w:hAnsi="Times New Roman"/>
                  <w:bCs/>
                  <w:iCs/>
                  <w:lang w:val="en-GB" w:eastAsia="zh-CN"/>
                </w:rPr>
                <w:t>A/HRC/40/NGO/211</w:t>
              </w:r>
            </w:hyperlink>
            <w:r w:rsidR="003A320B" w:rsidRPr="006C045F">
              <w:rPr>
                <w:rStyle w:val="Hyperlink"/>
                <w:rFonts w:ascii="Times New Roman" w:eastAsia="SimSun" w:hAnsi="Times New Roman"/>
                <w:bCs/>
                <w:iCs/>
                <w:u w:val="none"/>
                <w:lang w:val="en-GB" w:eastAsia="zh-CN"/>
              </w:rPr>
              <w:t xml:space="preserve">, </w:t>
            </w:r>
            <w:hyperlink r:id="rId27" w:history="1">
              <w:r w:rsidR="006C045F">
                <w:rPr>
                  <w:rStyle w:val="Hyperlink"/>
                  <w:rFonts w:ascii="Times New Roman" w:eastAsia="SimSun" w:hAnsi="Times New Roman"/>
                  <w:bCs/>
                  <w:iCs/>
                  <w:lang w:val="en-GB" w:eastAsia="zh-CN"/>
                </w:rPr>
                <w:t>A/HRC/40/NGO/242</w:t>
              </w:r>
            </w:hyperlink>
          </w:p>
          <w:p w:rsidR="00DE0F01" w:rsidRPr="003A320B" w:rsidRDefault="003A320B" w:rsidP="003A320B">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Online inscription in the list of speakers for States, United Nations agencies and international and regional organizations opened on 4 September 2018 and remains open for inscriptions until 2 hours before the meeting in which the interactive dialogue in question is scheduled to start. Afterwards, inscription can still be made in person, at the list of speakers’ desk in Room XX. The lists close approximately 15 minutes after the beginning of each interactive dialogue. NHRIs and NGOS are requested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r w:rsidR="00DE0F01" w:rsidRPr="00125A16" w:rsidTr="003508CE">
        <w:tc>
          <w:tcPr>
            <w:tcW w:w="1549" w:type="dxa"/>
          </w:tcPr>
          <w:p w:rsidR="00DE0F01" w:rsidRDefault="00DE0F01" w:rsidP="00DE0F01">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lastRenderedPageBreak/>
              <w:t>AFTERNOON</w:t>
            </w:r>
          </w:p>
          <w:p w:rsidR="00DE0F01" w:rsidRDefault="00DE0F01" w:rsidP="00DE0F01">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DE0F01">
            <w:pPr>
              <w:spacing w:after="0" w:line="240" w:lineRule="atLeast"/>
              <w:rPr>
                <w:rFonts w:ascii="Times New Roman" w:hAnsi="Times New Roman"/>
                <w:b/>
                <w:bCs/>
                <w:lang w:val="en-US"/>
              </w:rPr>
            </w:pPr>
          </w:p>
        </w:tc>
        <w:tc>
          <w:tcPr>
            <w:tcW w:w="6527" w:type="dxa"/>
            <w:gridSpan w:val="2"/>
          </w:tcPr>
          <w:p w:rsidR="00DE0F01" w:rsidRPr="009A2503" w:rsidRDefault="00DE0F01" w:rsidP="00DE0F01">
            <w:pPr>
              <w:spacing w:after="0" w:line="240" w:lineRule="auto"/>
              <w:ind w:right="34"/>
              <w:rPr>
                <w:rFonts w:ascii="Times New Roman" w:hAnsi="Times New Roman"/>
                <w:color w:val="000000"/>
                <w:sz w:val="18"/>
                <w:szCs w:val="18"/>
                <w:lang w:val="en-GB" w:eastAsia="en-GB"/>
              </w:rPr>
            </w:pPr>
          </w:p>
        </w:tc>
      </w:tr>
      <w:tr w:rsidR="00DE0F01" w:rsidRPr="00125A16" w:rsidTr="003508CE">
        <w:tc>
          <w:tcPr>
            <w:tcW w:w="1549" w:type="dxa"/>
          </w:tcPr>
          <w:p w:rsidR="00DE0F01" w:rsidRDefault="00DE0F01" w:rsidP="00DE0F01">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 xml:space="preserve">15.00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8</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Pr>
                <w:rFonts w:ascii="Times New Roman Bold" w:hAnsi="Times New Roman Bold" w:cs="Times New Roman Bold"/>
                <w:b/>
                <w:bCs/>
                <w:lang w:val="en-US"/>
              </w:rPr>
              <w:t>40</w:t>
            </w:r>
            <w:r w:rsidRPr="004E2EF7">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p w:rsidR="00DE0F01" w:rsidRDefault="00DE0F01" w:rsidP="00DE0F01">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DE0F0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6</w:t>
            </w:r>
          </w:p>
          <w:p w:rsidR="00DE0F01" w:rsidRPr="00EA65DC" w:rsidRDefault="00DE0F01" w:rsidP="00DE0F01">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BA08BD">
              <w:rPr>
                <w:rFonts w:ascii="Times New Roman" w:hAnsi="Times New Roman"/>
                <w:b/>
                <w:bCs/>
                <w:i/>
                <w:iCs/>
                <w:szCs w:val="24"/>
                <w:lang w:val="en-US"/>
              </w:rPr>
              <w:t>)</w:t>
            </w:r>
          </w:p>
        </w:tc>
        <w:tc>
          <w:tcPr>
            <w:tcW w:w="6527" w:type="dxa"/>
            <w:gridSpan w:val="2"/>
          </w:tcPr>
          <w:p w:rsidR="00DE0F01" w:rsidRDefault="00DE0F01" w:rsidP="007265E4">
            <w:pPr>
              <w:spacing w:after="0" w:line="240" w:lineRule="auto"/>
              <w:ind w:right="34"/>
              <w:rPr>
                <w:rFonts w:ascii="Times New Roman" w:hAnsi="Times New Roman"/>
                <w:b/>
                <w:bCs/>
                <w:lang w:val="en-US"/>
              </w:rPr>
            </w:pPr>
            <w:r>
              <w:rPr>
                <w:rFonts w:ascii="Times New Roman" w:hAnsi="Times New Roman"/>
                <w:b/>
                <w:bCs/>
                <w:lang w:val="en-US"/>
              </w:rPr>
              <w:t>Universal periodic review</w:t>
            </w:r>
            <w:bookmarkStart w:id="0" w:name="_GoBack"/>
            <w:bookmarkEnd w:id="0"/>
          </w:p>
        </w:tc>
      </w:tr>
      <w:tr w:rsidR="00DE0F01" w:rsidRPr="00125A16" w:rsidTr="003508CE">
        <w:tc>
          <w:tcPr>
            <w:tcW w:w="1549" w:type="dxa"/>
          </w:tcPr>
          <w:p w:rsidR="00DE0F01" w:rsidRDefault="00DE0F01" w:rsidP="00DE0F01">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15.00 - 16.00</w:t>
            </w:r>
          </w:p>
        </w:tc>
        <w:tc>
          <w:tcPr>
            <w:tcW w:w="1604" w:type="dxa"/>
          </w:tcPr>
          <w:p w:rsidR="00DE0F01" w:rsidRPr="00EA65DC" w:rsidRDefault="00DE0F01" w:rsidP="00DE0F01">
            <w:pPr>
              <w:spacing w:after="0" w:line="240" w:lineRule="atLeast"/>
              <w:rPr>
                <w:rFonts w:ascii="Times New Roman" w:hAnsi="Times New Roman"/>
                <w:b/>
                <w:bCs/>
                <w:lang w:val="en-US"/>
              </w:rPr>
            </w:pPr>
          </w:p>
        </w:tc>
        <w:tc>
          <w:tcPr>
            <w:tcW w:w="6527" w:type="dxa"/>
            <w:gridSpan w:val="2"/>
          </w:tcPr>
          <w:p w:rsidR="00DE0F01" w:rsidRDefault="00DE0F01" w:rsidP="00DE0F01">
            <w:pPr>
              <w:autoSpaceDE w:val="0"/>
              <w:autoSpaceDN w:val="0"/>
              <w:adjustRightInd w:val="0"/>
              <w:spacing w:after="120" w:line="240" w:lineRule="auto"/>
              <w:rPr>
                <w:rFonts w:ascii="Times New Roman" w:hAnsi="Times New Roman"/>
                <w:i/>
                <w:iCs/>
                <w:lang w:val="en-US"/>
              </w:rPr>
            </w:pPr>
            <w:r w:rsidRPr="00055C8F">
              <w:rPr>
                <w:rFonts w:ascii="Times New Roman" w:hAnsi="Times New Roman"/>
                <w:i/>
                <w:iCs/>
                <w:u w:val="single"/>
                <w:lang w:val="en-US"/>
              </w:rPr>
              <w:t>General debate</w:t>
            </w:r>
            <w:r w:rsidRPr="00055C8F">
              <w:rPr>
                <w:rFonts w:ascii="Times New Roman" w:hAnsi="Times New Roman"/>
                <w:i/>
                <w:iCs/>
                <w:lang w:val="en-US"/>
              </w:rPr>
              <w:t xml:space="preserve"> </w:t>
            </w:r>
            <w:r w:rsidR="003A320B" w:rsidRPr="003A320B">
              <w:rPr>
                <w:rFonts w:ascii="Times New Roman" w:hAnsi="Times New Roman"/>
                <w:i/>
                <w:iCs/>
                <w:lang w:val="en-US"/>
              </w:rPr>
              <w:t>(cont’d)</w:t>
            </w:r>
          </w:p>
          <w:p w:rsidR="00DE0F01" w:rsidRPr="003A320B" w:rsidRDefault="00DE0F01" w:rsidP="003A320B">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w:t>
            </w:r>
            <w:r w:rsidR="003A320B">
              <w:rPr>
                <w:rFonts w:ascii="Times New Roman" w:eastAsia="SimSun" w:hAnsi="Times New Roman"/>
                <w:color w:val="000000"/>
                <w:sz w:val="18"/>
                <w:szCs w:val="18"/>
                <w:lang w:val="en-GB" w:eastAsia="zh-CN"/>
              </w:rPr>
              <w:t>See above</w:t>
            </w:r>
            <w:r>
              <w:rPr>
                <w:rFonts w:ascii="Times New Roman" w:eastAsia="SimSun" w:hAnsi="Times New Roman"/>
                <w:color w:val="000000"/>
                <w:sz w:val="18"/>
                <w:szCs w:val="18"/>
                <w:lang w:val="en-GB" w:eastAsia="zh-CN"/>
              </w:rPr>
              <w:t>.]</w:t>
            </w:r>
          </w:p>
          <w:p w:rsidR="00DE0F01" w:rsidRDefault="00DE0F01" w:rsidP="007265E4">
            <w:pPr>
              <w:spacing w:after="0" w:line="240" w:lineRule="auto"/>
              <w:ind w:right="34"/>
              <w:rPr>
                <w:rFonts w:ascii="Times New Roman" w:hAnsi="Times New Roman"/>
                <w:b/>
                <w:bCs/>
                <w:lang w:val="en-US"/>
              </w:rPr>
            </w:pPr>
          </w:p>
        </w:tc>
      </w:tr>
      <w:tr w:rsidR="00DE0F01" w:rsidRPr="00125A16" w:rsidTr="00DE0F01">
        <w:tc>
          <w:tcPr>
            <w:tcW w:w="1549" w:type="dxa"/>
          </w:tcPr>
          <w:p w:rsidR="00DE0F01" w:rsidRDefault="00DE0F01" w:rsidP="00DE0F01">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16.00 - 18.00</w:t>
            </w:r>
          </w:p>
        </w:tc>
        <w:tc>
          <w:tcPr>
            <w:tcW w:w="8131" w:type="dxa"/>
            <w:gridSpan w:val="3"/>
          </w:tcPr>
          <w:p w:rsidR="00DE61DC" w:rsidRPr="00DE61DC" w:rsidRDefault="00DE61DC" w:rsidP="00DE61DC">
            <w:pPr>
              <w:spacing w:after="60" w:line="240" w:lineRule="atLeast"/>
              <w:rPr>
                <w:rFonts w:ascii="Times New Roman" w:hAnsi="Times New Roman"/>
                <w:b/>
                <w:bCs/>
                <w:iCs/>
                <w:szCs w:val="24"/>
                <w:lang w:val="en-GB"/>
              </w:rPr>
            </w:pPr>
            <w:r w:rsidRPr="00DE61DC">
              <w:rPr>
                <w:rFonts w:ascii="Times New Roman" w:hAnsi="Times New Roman"/>
                <w:b/>
                <w:bCs/>
                <w:iCs/>
                <w:szCs w:val="24"/>
                <w:lang w:val="en-GB"/>
              </w:rPr>
              <w:t xml:space="preserve">Debate on the mitigation and countering of rising nationalist populism and extreme supremacist ideologies </w:t>
            </w:r>
          </w:p>
          <w:p w:rsidR="00DE0F01" w:rsidRDefault="00DE0F01" w:rsidP="007265E4">
            <w:pPr>
              <w:spacing w:after="0" w:line="240" w:lineRule="auto"/>
              <w:ind w:right="34"/>
              <w:rPr>
                <w:rFonts w:ascii="Times New Roman" w:hAnsi="Times New Roman"/>
                <w:b/>
                <w:bCs/>
                <w:lang w:val="en-US"/>
              </w:rPr>
            </w:pPr>
          </w:p>
        </w:tc>
      </w:tr>
      <w:tr w:rsidR="00DE61DC" w:rsidRPr="00125A16" w:rsidTr="00DE0F01">
        <w:tc>
          <w:tcPr>
            <w:tcW w:w="1549" w:type="dxa"/>
          </w:tcPr>
          <w:p w:rsidR="00DE61DC" w:rsidRDefault="00DE61DC" w:rsidP="00DE0F01">
            <w:pPr>
              <w:spacing w:after="0" w:line="240" w:lineRule="atLeast"/>
              <w:rPr>
                <w:rFonts w:ascii="Times New Roman Bold" w:hAnsi="Times New Roman Bold" w:cs="Times New Roman Bold"/>
                <w:b/>
                <w:bCs/>
                <w:lang w:val="en-US"/>
              </w:rPr>
            </w:pPr>
          </w:p>
        </w:tc>
        <w:tc>
          <w:tcPr>
            <w:tcW w:w="8131" w:type="dxa"/>
            <w:gridSpan w:val="3"/>
          </w:tcPr>
          <w:p w:rsidR="00DE61DC" w:rsidRDefault="00DE61DC" w:rsidP="00DE61DC">
            <w:pPr>
              <w:spacing w:before="120" w:after="120" w:line="240" w:lineRule="auto"/>
              <w:rPr>
                <w:rFonts w:ascii="Times New Roman" w:hAnsi="Times New Roman"/>
                <w:i/>
                <w:color w:val="000000"/>
                <w:lang w:val="en-GB"/>
              </w:rPr>
            </w:pPr>
            <w:r w:rsidRPr="00751BDD">
              <w:rPr>
                <w:rFonts w:ascii="Times New Roman" w:hAnsi="Times New Roman"/>
                <w:i/>
                <w:color w:val="000000"/>
                <w:lang w:val="en-GB"/>
              </w:rPr>
              <w:t xml:space="preserve">Chair: </w:t>
            </w:r>
            <w:r w:rsidRPr="00DE61DC">
              <w:rPr>
                <w:rFonts w:ascii="Times New Roman" w:hAnsi="Times New Roman"/>
                <w:color w:val="000000"/>
                <w:lang w:val="en-GB"/>
              </w:rPr>
              <w:t xml:space="preserve">H.E. Ms. </w:t>
            </w:r>
            <w:proofErr w:type="spellStart"/>
            <w:r w:rsidRPr="00DE61DC">
              <w:rPr>
                <w:rFonts w:ascii="Times New Roman" w:hAnsi="Times New Roman"/>
                <w:color w:val="000000"/>
                <w:lang w:val="en-GB"/>
              </w:rPr>
              <w:t>Vesna</w:t>
            </w:r>
            <w:proofErr w:type="spellEnd"/>
            <w:r w:rsidRPr="00DE61DC">
              <w:rPr>
                <w:rFonts w:ascii="Times New Roman" w:hAnsi="Times New Roman"/>
                <w:color w:val="000000"/>
                <w:lang w:val="en-GB"/>
              </w:rPr>
              <w:t xml:space="preserve"> </w:t>
            </w:r>
            <w:proofErr w:type="spellStart"/>
            <w:r w:rsidRPr="00DE61DC">
              <w:rPr>
                <w:rFonts w:ascii="Times New Roman" w:hAnsi="Times New Roman"/>
                <w:color w:val="000000"/>
                <w:lang w:val="en-GB"/>
              </w:rPr>
              <w:t>Batistić</w:t>
            </w:r>
            <w:proofErr w:type="spellEnd"/>
            <w:r w:rsidRPr="00DE61DC">
              <w:rPr>
                <w:rFonts w:ascii="Times New Roman" w:hAnsi="Times New Roman"/>
                <w:color w:val="000000"/>
                <w:lang w:val="en-GB"/>
              </w:rPr>
              <w:t xml:space="preserve"> Kos</w:t>
            </w:r>
            <w:r w:rsidRPr="000359D0">
              <w:rPr>
                <w:rFonts w:ascii="Times New Roman" w:hAnsi="Times New Roman"/>
                <w:color w:val="000000"/>
                <w:lang w:val="en-GB"/>
              </w:rPr>
              <w:t xml:space="preserve">, </w:t>
            </w:r>
            <w:r w:rsidRPr="00DE61DC">
              <w:rPr>
                <w:rFonts w:ascii="Times New Roman" w:hAnsi="Times New Roman"/>
                <w:color w:val="000000"/>
                <w:lang w:val="en-GB"/>
              </w:rPr>
              <w:t>Vice-President of the Human Rights Council</w:t>
            </w:r>
          </w:p>
          <w:p w:rsidR="00DE61DC" w:rsidRDefault="00DE61DC" w:rsidP="00DE61DC">
            <w:pPr>
              <w:spacing w:before="120" w:after="120" w:line="240" w:lineRule="auto"/>
              <w:rPr>
                <w:rFonts w:ascii="Times New Roman" w:hAnsi="Times New Roman"/>
                <w:color w:val="000000"/>
                <w:lang w:val="en-GB"/>
              </w:rPr>
            </w:pPr>
            <w:r w:rsidRPr="00BD7615">
              <w:rPr>
                <w:rFonts w:ascii="Times New Roman" w:hAnsi="Times New Roman"/>
                <w:i/>
                <w:color w:val="000000"/>
                <w:lang w:val="en-GB"/>
              </w:rPr>
              <w:t xml:space="preserve">Opening </w:t>
            </w:r>
            <w:r w:rsidRPr="00CC12FC">
              <w:rPr>
                <w:rFonts w:ascii="Times New Roman" w:hAnsi="Times New Roman"/>
                <w:i/>
                <w:color w:val="000000"/>
                <w:lang w:val="en-GB"/>
              </w:rPr>
              <w:t>statement:</w:t>
            </w:r>
            <w:r>
              <w:rPr>
                <w:rFonts w:ascii="Times New Roman" w:hAnsi="Times New Roman"/>
                <w:color w:val="000000"/>
                <w:lang w:val="en-GB"/>
              </w:rPr>
              <w:t xml:space="preserve"> </w:t>
            </w:r>
            <w:r w:rsidRPr="00CD2027">
              <w:rPr>
                <w:rFonts w:ascii="Times New Roman" w:hAnsi="Times New Roman"/>
                <w:color w:val="000000"/>
                <w:lang w:val="en-GB"/>
              </w:rPr>
              <w:t>Ms. Michelle Bachelet</w:t>
            </w:r>
            <w:r w:rsidRPr="000359D0">
              <w:rPr>
                <w:rFonts w:ascii="Times New Roman" w:hAnsi="Times New Roman"/>
                <w:color w:val="000000"/>
                <w:lang w:val="en-GB"/>
              </w:rPr>
              <w:t>, United Nations High Commissioner for Human Rights</w:t>
            </w:r>
          </w:p>
          <w:p w:rsidR="00DE61DC" w:rsidRPr="002B5D7A" w:rsidRDefault="00DE61DC" w:rsidP="00DE61DC">
            <w:pPr>
              <w:spacing w:after="60" w:line="240" w:lineRule="atLeast"/>
              <w:rPr>
                <w:rFonts w:ascii="Times New Roman" w:hAnsi="Times New Roman"/>
                <w:b/>
                <w:bCs/>
                <w:iCs/>
                <w:szCs w:val="24"/>
                <w:lang w:val="en-GB"/>
              </w:rPr>
            </w:pPr>
          </w:p>
        </w:tc>
      </w:tr>
      <w:tr w:rsidR="00DE61DC" w:rsidRPr="00125A16" w:rsidTr="00DE0F01">
        <w:tc>
          <w:tcPr>
            <w:tcW w:w="1549" w:type="dxa"/>
          </w:tcPr>
          <w:p w:rsidR="00DE61DC" w:rsidRDefault="00DE61DC" w:rsidP="00DE0F01">
            <w:pPr>
              <w:spacing w:after="0" w:line="240" w:lineRule="atLeast"/>
              <w:rPr>
                <w:rFonts w:ascii="Times New Roman Bold" w:hAnsi="Times New Roman Bold" w:cs="Times New Roman Bold"/>
                <w:b/>
                <w:bCs/>
                <w:lang w:val="en-US"/>
              </w:rPr>
            </w:pPr>
          </w:p>
        </w:tc>
        <w:tc>
          <w:tcPr>
            <w:tcW w:w="8131" w:type="dxa"/>
            <w:gridSpan w:val="3"/>
          </w:tcPr>
          <w:p w:rsidR="00DE61DC" w:rsidRPr="005120E9" w:rsidRDefault="00DE61DC" w:rsidP="00DE61DC">
            <w:pPr>
              <w:spacing w:after="80" w:line="240" w:lineRule="auto"/>
              <w:rPr>
                <w:rFonts w:ascii="Times New Roman" w:hAnsi="Times New Roman"/>
                <w:i/>
                <w:color w:val="000000"/>
                <w:lang w:val="en-GB"/>
              </w:rPr>
            </w:pPr>
            <w:r w:rsidRPr="005120E9">
              <w:rPr>
                <w:rFonts w:ascii="Times New Roman" w:hAnsi="Times New Roman"/>
                <w:i/>
                <w:color w:val="000000"/>
                <w:lang w:val="en-GB"/>
              </w:rPr>
              <w:t>Panellists:</w:t>
            </w:r>
          </w:p>
          <w:p w:rsidR="00DE61DC" w:rsidRPr="00DE61DC" w:rsidRDefault="00DE61DC" w:rsidP="00DE61DC">
            <w:pPr>
              <w:numPr>
                <w:ilvl w:val="0"/>
                <w:numId w:val="27"/>
              </w:numPr>
              <w:tabs>
                <w:tab w:val="num" w:pos="477"/>
              </w:tabs>
              <w:spacing w:after="60" w:line="240" w:lineRule="auto"/>
              <w:ind w:left="477" w:hanging="357"/>
              <w:rPr>
                <w:rFonts w:ascii="Times New Roman" w:hAnsi="Times New Roman"/>
                <w:lang w:val="en-GB"/>
              </w:rPr>
            </w:pPr>
            <w:r w:rsidRPr="00DE61DC">
              <w:rPr>
                <w:rFonts w:ascii="Times New Roman" w:hAnsi="Times New Roman"/>
                <w:lang w:val="en-GB"/>
              </w:rPr>
              <w:t xml:space="preserve">Ms. </w:t>
            </w:r>
            <w:proofErr w:type="spellStart"/>
            <w:r w:rsidRPr="00DE61DC">
              <w:rPr>
                <w:rFonts w:ascii="Times New Roman" w:hAnsi="Times New Roman"/>
                <w:lang w:val="en-GB"/>
              </w:rPr>
              <w:t>Sithembile</w:t>
            </w:r>
            <w:proofErr w:type="spellEnd"/>
            <w:r w:rsidRPr="00DE61DC">
              <w:rPr>
                <w:rFonts w:ascii="Times New Roman" w:hAnsi="Times New Roman"/>
                <w:lang w:val="en-GB"/>
              </w:rPr>
              <w:t xml:space="preserve"> </w:t>
            </w:r>
            <w:proofErr w:type="spellStart"/>
            <w:r w:rsidRPr="00DE61DC">
              <w:rPr>
                <w:rFonts w:ascii="Times New Roman" w:hAnsi="Times New Roman"/>
                <w:lang w:val="en-GB"/>
              </w:rPr>
              <w:t>Nombali</w:t>
            </w:r>
            <w:proofErr w:type="spellEnd"/>
            <w:r w:rsidRPr="00DE61DC">
              <w:rPr>
                <w:rFonts w:ascii="Times New Roman" w:hAnsi="Times New Roman"/>
                <w:lang w:val="en-GB"/>
              </w:rPr>
              <w:t xml:space="preserve"> </w:t>
            </w:r>
            <w:proofErr w:type="spellStart"/>
            <w:r w:rsidRPr="00DE61DC">
              <w:rPr>
                <w:rFonts w:ascii="Times New Roman" w:hAnsi="Times New Roman"/>
                <w:lang w:val="en-GB"/>
              </w:rPr>
              <w:t>Mbete</w:t>
            </w:r>
            <w:proofErr w:type="spellEnd"/>
            <w:r w:rsidRPr="00DE61DC">
              <w:rPr>
                <w:rFonts w:ascii="Times New Roman" w:hAnsi="Times New Roman"/>
                <w:lang w:val="en-GB"/>
              </w:rPr>
              <w:t>, Lecturer at the Department of Political Sciences at the University of Pretoria (South Africa)</w:t>
            </w:r>
          </w:p>
          <w:p w:rsidR="00DE61DC" w:rsidRPr="00DE61DC" w:rsidRDefault="00DE61DC" w:rsidP="00DE61DC">
            <w:pPr>
              <w:numPr>
                <w:ilvl w:val="0"/>
                <w:numId w:val="27"/>
              </w:numPr>
              <w:tabs>
                <w:tab w:val="num" w:pos="477"/>
              </w:tabs>
              <w:spacing w:after="60" w:line="240" w:lineRule="auto"/>
              <w:ind w:left="477" w:hanging="357"/>
              <w:rPr>
                <w:rFonts w:ascii="Times New Roman" w:hAnsi="Times New Roman"/>
                <w:lang w:val="en-GB"/>
              </w:rPr>
            </w:pPr>
            <w:r w:rsidRPr="00DE61DC">
              <w:rPr>
                <w:rFonts w:ascii="Times New Roman" w:hAnsi="Times New Roman"/>
                <w:lang w:val="en-GB"/>
              </w:rPr>
              <w:t xml:space="preserve">Mr. Pedro Marcelo </w:t>
            </w:r>
            <w:proofErr w:type="spellStart"/>
            <w:r w:rsidRPr="00DE61DC">
              <w:rPr>
                <w:rFonts w:ascii="Times New Roman" w:hAnsi="Times New Roman"/>
                <w:lang w:val="en-GB"/>
              </w:rPr>
              <w:t>Mouratian</w:t>
            </w:r>
            <w:proofErr w:type="spellEnd"/>
            <w:r w:rsidRPr="00DE61DC">
              <w:rPr>
                <w:rFonts w:ascii="Times New Roman" w:hAnsi="Times New Roman"/>
                <w:lang w:val="en-GB"/>
              </w:rPr>
              <w:t xml:space="preserve">, Diversity Director of the Centro de </w:t>
            </w:r>
            <w:proofErr w:type="spellStart"/>
            <w:r w:rsidRPr="00DE61DC">
              <w:rPr>
                <w:rFonts w:ascii="Times New Roman" w:hAnsi="Times New Roman"/>
                <w:lang w:val="en-GB"/>
              </w:rPr>
              <w:t>Estudios</w:t>
            </w:r>
            <w:proofErr w:type="spellEnd"/>
            <w:r w:rsidRPr="00DE61DC">
              <w:rPr>
                <w:rFonts w:ascii="Times New Roman" w:hAnsi="Times New Roman"/>
                <w:lang w:val="en-GB"/>
              </w:rPr>
              <w:t xml:space="preserve"> para la </w:t>
            </w:r>
            <w:proofErr w:type="spellStart"/>
            <w:r w:rsidRPr="00DE61DC">
              <w:rPr>
                <w:rFonts w:ascii="Times New Roman" w:hAnsi="Times New Roman"/>
                <w:lang w:val="en-GB"/>
              </w:rPr>
              <w:t>Gobernanza</w:t>
            </w:r>
            <w:proofErr w:type="spellEnd"/>
            <w:r w:rsidRPr="00DE61DC">
              <w:rPr>
                <w:rFonts w:ascii="Times New Roman" w:hAnsi="Times New Roman"/>
                <w:lang w:val="en-GB"/>
              </w:rPr>
              <w:t xml:space="preserve"> (Governance Study Centre) (Argentina)</w:t>
            </w:r>
          </w:p>
          <w:p w:rsidR="00DE61DC" w:rsidRPr="00DE61DC" w:rsidRDefault="00DE61DC" w:rsidP="00DE61DC">
            <w:pPr>
              <w:numPr>
                <w:ilvl w:val="0"/>
                <w:numId w:val="27"/>
              </w:numPr>
              <w:tabs>
                <w:tab w:val="num" w:pos="477"/>
              </w:tabs>
              <w:spacing w:after="60" w:line="240" w:lineRule="auto"/>
              <w:ind w:left="477" w:hanging="357"/>
              <w:rPr>
                <w:rFonts w:ascii="Times New Roman" w:hAnsi="Times New Roman"/>
                <w:lang w:val="en-GB"/>
              </w:rPr>
            </w:pPr>
            <w:r w:rsidRPr="00DE61DC">
              <w:rPr>
                <w:rFonts w:ascii="Times New Roman" w:hAnsi="Times New Roman"/>
                <w:lang w:val="en-GB"/>
              </w:rPr>
              <w:t xml:space="preserve">Mr. </w:t>
            </w:r>
            <w:proofErr w:type="spellStart"/>
            <w:r w:rsidRPr="00DE61DC">
              <w:rPr>
                <w:rFonts w:ascii="Times New Roman" w:hAnsi="Times New Roman"/>
                <w:lang w:val="en-GB"/>
              </w:rPr>
              <w:t>Rafal</w:t>
            </w:r>
            <w:proofErr w:type="spellEnd"/>
            <w:r w:rsidRPr="00DE61DC">
              <w:rPr>
                <w:rFonts w:ascii="Times New Roman" w:hAnsi="Times New Roman"/>
                <w:lang w:val="en-GB"/>
              </w:rPr>
              <w:t xml:space="preserve"> </w:t>
            </w:r>
            <w:proofErr w:type="spellStart"/>
            <w:r w:rsidRPr="00DE61DC">
              <w:rPr>
                <w:rFonts w:ascii="Times New Roman" w:hAnsi="Times New Roman"/>
                <w:lang w:val="en-GB"/>
              </w:rPr>
              <w:t>Pankowski</w:t>
            </w:r>
            <w:proofErr w:type="spellEnd"/>
            <w:r w:rsidRPr="00DE61DC">
              <w:rPr>
                <w:rFonts w:ascii="Times New Roman" w:hAnsi="Times New Roman"/>
                <w:lang w:val="en-GB"/>
              </w:rPr>
              <w:t xml:space="preserve">, 'NEVER AGAIN' Association, Collegium </w:t>
            </w:r>
            <w:proofErr w:type="spellStart"/>
            <w:r w:rsidRPr="00DE61DC">
              <w:rPr>
                <w:rFonts w:ascii="Times New Roman" w:hAnsi="Times New Roman"/>
                <w:lang w:val="en-GB"/>
              </w:rPr>
              <w:t>Civitas</w:t>
            </w:r>
            <w:proofErr w:type="spellEnd"/>
            <w:r w:rsidRPr="00DE61DC">
              <w:rPr>
                <w:rFonts w:ascii="Times New Roman" w:hAnsi="Times New Roman"/>
                <w:lang w:val="en-GB"/>
              </w:rPr>
              <w:t xml:space="preserve"> (Poland)</w:t>
            </w:r>
          </w:p>
          <w:p w:rsidR="00DE61DC" w:rsidRDefault="00DE61DC" w:rsidP="00DE61DC">
            <w:pPr>
              <w:numPr>
                <w:ilvl w:val="0"/>
                <w:numId w:val="27"/>
              </w:numPr>
              <w:tabs>
                <w:tab w:val="num" w:pos="477"/>
              </w:tabs>
              <w:spacing w:after="60" w:line="240" w:lineRule="auto"/>
              <w:ind w:left="477" w:hanging="357"/>
              <w:rPr>
                <w:rFonts w:ascii="Times New Roman" w:hAnsi="Times New Roman"/>
                <w:lang w:val="en-GB"/>
              </w:rPr>
            </w:pPr>
            <w:r w:rsidRPr="00DE61DC">
              <w:rPr>
                <w:rFonts w:ascii="Times New Roman" w:hAnsi="Times New Roman"/>
                <w:lang w:val="en-GB"/>
              </w:rPr>
              <w:t>Ms. Irene Santiago, Specialist on peace and security, Peace Adviser to the Mayor of Davao City (Philippines)</w:t>
            </w:r>
          </w:p>
          <w:p w:rsidR="003A320B" w:rsidRPr="003B48BA" w:rsidRDefault="002C695C" w:rsidP="003A320B">
            <w:pPr>
              <w:spacing w:after="60" w:line="240" w:lineRule="auto"/>
              <w:ind w:left="120"/>
              <w:rPr>
                <w:rFonts w:ascii="Times New Roman" w:hAnsi="Times New Roman"/>
                <w:lang w:val="en-GB"/>
              </w:rPr>
            </w:pPr>
            <w:hyperlink r:id="rId28" w:history="1">
              <w:r w:rsidR="003A320B">
                <w:rPr>
                  <w:rStyle w:val="Hyperlink"/>
                  <w:rFonts w:ascii="Times New Roman" w:eastAsia="SimSun" w:hAnsi="Times New Roman"/>
                  <w:bCs/>
                  <w:iCs/>
                  <w:lang w:val="en-GB" w:eastAsia="zh-CN"/>
                </w:rPr>
                <w:t>A/RES/73/262</w:t>
              </w:r>
            </w:hyperlink>
          </w:p>
          <w:p w:rsidR="00DE61DC" w:rsidRDefault="00DE61DC" w:rsidP="00DE61DC">
            <w:pPr>
              <w:spacing w:before="120" w:after="0" w:line="240" w:lineRule="auto"/>
              <w:jc w:val="both"/>
              <w:rPr>
                <w:rFonts w:ascii="Times New Roman" w:hAnsi="Times New Roman"/>
                <w:bCs/>
                <w:iCs/>
                <w:color w:val="000000"/>
                <w:sz w:val="18"/>
                <w:szCs w:val="18"/>
                <w:lang w:val="en-GB"/>
              </w:rPr>
            </w:pPr>
            <w:r w:rsidRPr="00B92BB4">
              <w:rPr>
                <w:rFonts w:ascii="Times New Roman" w:hAnsi="Times New Roman"/>
                <w:bCs/>
                <w:iCs/>
                <w:color w:val="000000"/>
                <w:sz w:val="18"/>
                <w:szCs w:val="18"/>
                <w:lang w:val="en-US"/>
              </w:rPr>
              <w:t>[</w:t>
            </w:r>
            <w:r w:rsidRPr="00635328">
              <w:rPr>
                <w:rFonts w:ascii="Times New Roman" w:hAnsi="Times New Roman"/>
                <w:b/>
                <w:bCs/>
                <w:iCs/>
                <w:color w:val="000000"/>
                <w:sz w:val="18"/>
                <w:szCs w:val="18"/>
                <w:lang w:val="en-GB"/>
              </w:rPr>
              <w:t xml:space="preserve">Modalities for participation in the panel discussion: </w:t>
            </w:r>
            <w:r w:rsidRPr="00635328">
              <w:rPr>
                <w:rFonts w:ascii="Times New Roman" w:hAnsi="Times New Roman"/>
                <w:bCs/>
                <w:iCs/>
                <w:color w:val="000000"/>
                <w:sz w:val="18"/>
                <w:szCs w:val="18"/>
                <w:lang w:val="en-GB"/>
              </w:rPr>
              <w:t>Opening statements and presentations of panellists from the podium will be followed by an interactive discussion divided in two slots for</w:t>
            </w:r>
            <w:r w:rsidRPr="00635328">
              <w:rPr>
                <w:lang w:val="en-GB"/>
              </w:rPr>
              <w:t xml:space="preserve"> </w:t>
            </w:r>
            <w:r w:rsidRPr="00635328">
              <w:rPr>
                <w:rFonts w:ascii="Times New Roman" w:hAnsi="Times New Roman"/>
                <w:bCs/>
                <w:iCs/>
                <w:color w:val="000000"/>
                <w:sz w:val="18"/>
                <w:szCs w:val="18"/>
                <w:lang w:val="en-GB"/>
              </w:rPr>
              <w:t>States and observers, including national human rights institutions (NHRIs) and non-governmental organizations (NGOs) intervening from the floor. The list of speakers for the discussion will be established at the beginning of the panel.</w:t>
            </w:r>
            <w:r w:rsidRPr="00635328">
              <w:rPr>
                <w:rFonts w:ascii="Times New Roman" w:hAnsi="Times New Roman"/>
                <w:color w:val="000000"/>
                <w:sz w:val="18"/>
                <w:szCs w:val="18"/>
                <w:lang w:val="en-US"/>
              </w:rPr>
              <w:t xml:space="preserve"> States Members of the Council, observer States and other observers are requested to use the electronic system in Room XX and inscribe by pressing the microphone button at their desk, once the Secretariat has activated the system. </w:t>
            </w:r>
            <w:r w:rsidRPr="00635328">
              <w:rPr>
                <w:rFonts w:ascii="Times New Roman" w:eastAsia="Times New Roman" w:hAnsi="Times New Roman"/>
                <w:sz w:val="18"/>
                <w:szCs w:val="18"/>
                <w:lang w:val="en-US"/>
              </w:rPr>
              <w:t xml:space="preserve">Delegations wishing to register a dignitary or speaking on behalf of a group should inform the Secretariat at the list of </w:t>
            </w:r>
            <w:proofErr w:type="gramStart"/>
            <w:r w:rsidRPr="00635328">
              <w:rPr>
                <w:rFonts w:ascii="Times New Roman" w:eastAsia="Times New Roman" w:hAnsi="Times New Roman"/>
                <w:sz w:val="18"/>
                <w:szCs w:val="18"/>
                <w:lang w:val="en-US"/>
              </w:rPr>
              <w:t>speakers</w:t>
            </w:r>
            <w:proofErr w:type="gramEnd"/>
            <w:r w:rsidRPr="00635328">
              <w:rPr>
                <w:rFonts w:ascii="Times New Roman" w:eastAsia="Times New Roman" w:hAnsi="Times New Roman"/>
                <w:sz w:val="18"/>
                <w:szCs w:val="18"/>
                <w:lang w:val="en-US"/>
              </w:rPr>
              <w:t xml:space="preserve"> desk and will be given priority slots on the list. NGOs are requested to confirm their on-line registration at the l</w:t>
            </w:r>
            <w:proofErr w:type="spellStart"/>
            <w:r w:rsidRPr="00635328">
              <w:rPr>
                <w:rFonts w:ascii="Times New Roman" w:hAnsi="Times New Roman"/>
                <w:bCs/>
                <w:iCs/>
                <w:color w:val="000000"/>
                <w:sz w:val="18"/>
                <w:szCs w:val="18"/>
                <w:lang w:val="en-GB"/>
              </w:rPr>
              <w:t>ist</w:t>
            </w:r>
            <w:proofErr w:type="spellEnd"/>
            <w:r w:rsidRPr="00635328">
              <w:rPr>
                <w:rFonts w:ascii="Times New Roman" w:hAnsi="Times New Roman"/>
                <w:bCs/>
                <w:iCs/>
                <w:color w:val="000000"/>
                <w:sz w:val="18"/>
                <w:szCs w:val="18"/>
                <w:lang w:val="en-GB"/>
              </w:rPr>
              <w:t xml:space="preserve"> of </w:t>
            </w:r>
            <w:proofErr w:type="gramStart"/>
            <w:r w:rsidRPr="00635328">
              <w:rPr>
                <w:rFonts w:ascii="Times New Roman" w:hAnsi="Times New Roman"/>
                <w:bCs/>
                <w:iCs/>
                <w:color w:val="000000"/>
                <w:sz w:val="18"/>
                <w:szCs w:val="18"/>
                <w:lang w:val="en-GB"/>
              </w:rPr>
              <w:t>speakers</w:t>
            </w:r>
            <w:proofErr w:type="gramEnd"/>
            <w:r w:rsidRPr="00635328">
              <w:rPr>
                <w:rFonts w:ascii="Times New Roman" w:hAnsi="Times New Roman"/>
                <w:bCs/>
                <w:iCs/>
                <w:color w:val="000000"/>
                <w:sz w:val="18"/>
                <w:szCs w:val="18"/>
                <w:lang w:val="en-GB"/>
              </w:rPr>
              <w:t xml:space="preserve"> desk in Room XX. </w:t>
            </w:r>
            <w:r w:rsidRPr="00635328">
              <w:rPr>
                <w:rFonts w:ascii="Times New Roman" w:eastAsia="Times New Roman" w:hAnsi="Times New Roman"/>
                <w:sz w:val="18"/>
                <w:szCs w:val="18"/>
                <w:lang w:val="en-US"/>
              </w:rPr>
              <w:t>The list will be closed approximately 15</w:t>
            </w:r>
            <w:r>
              <w:rPr>
                <w:rFonts w:ascii="Times New Roman" w:eastAsia="Times New Roman" w:hAnsi="Times New Roman"/>
                <w:sz w:val="18"/>
                <w:szCs w:val="18"/>
                <w:lang w:val="en-US"/>
              </w:rPr>
              <w:t xml:space="preserve"> </w:t>
            </w:r>
            <w:r w:rsidRPr="00635328">
              <w:rPr>
                <w:rFonts w:ascii="Times New Roman" w:eastAsia="Times New Roman" w:hAnsi="Times New Roman"/>
                <w:sz w:val="18"/>
                <w:szCs w:val="18"/>
                <w:lang w:val="en-US"/>
              </w:rPr>
              <w:t xml:space="preserve">minutes after the discussion has started. </w:t>
            </w:r>
            <w:r w:rsidRPr="00635328">
              <w:rPr>
                <w:rFonts w:ascii="Times New Roman" w:hAnsi="Times New Roman"/>
                <w:bCs/>
                <w:iCs/>
                <w:color w:val="000000"/>
                <w:sz w:val="18"/>
                <w:szCs w:val="18"/>
                <w:lang w:val="en-GB"/>
              </w:rPr>
              <w:t>Speaking time is 2 minutes for all. The concept note with modalities for the panel is available on HRC Extranet</w:t>
            </w:r>
            <w:r>
              <w:rPr>
                <w:rFonts w:ascii="Times New Roman" w:hAnsi="Times New Roman"/>
                <w:bCs/>
                <w:iCs/>
                <w:color w:val="000000"/>
                <w:sz w:val="18"/>
                <w:szCs w:val="18"/>
                <w:lang w:val="en-GB"/>
              </w:rPr>
              <w:t xml:space="preserve"> </w:t>
            </w:r>
          </w:p>
          <w:p w:rsidR="00DE61DC" w:rsidRPr="00751BDD" w:rsidRDefault="00DE61DC" w:rsidP="00DE61DC">
            <w:pPr>
              <w:spacing w:after="120" w:line="240" w:lineRule="auto"/>
              <w:rPr>
                <w:rFonts w:ascii="Times New Roman" w:hAnsi="Times New Roman"/>
                <w:i/>
                <w:color w:val="000000"/>
                <w:lang w:val="en-GB"/>
              </w:rPr>
            </w:pPr>
            <w:r>
              <w:rPr>
                <w:rFonts w:ascii="Times New Roman" w:hAnsi="Times New Roman"/>
                <w:bCs/>
                <w:iCs/>
                <w:color w:val="000000"/>
                <w:sz w:val="18"/>
                <w:szCs w:val="18"/>
                <w:lang w:val="en-GB"/>
              </w:rPr>
              <w:t>(</w:t>
            </w:r>
            <w:hyperlink r:id="rId29" w:history="1">
              <w:r w:rsidRPr="008E16F6">
                <w:rPr>
                  <w:rStyle w:val="Hyperlink"/>
                  <w:rFonts w:ascii="Times New Roman" w:hAnsi="Times New Roman"/>
                  <w:bCs/>
                  <w:iCs/>
                  <w:sz w:val="18"/>
                  <w:szCs w:val="18"/>
                  <w:lang w:val="en-GB"/>
                </w:rPr>
                <w:t>https://extranet.ohchr.org/sites/hrc/HRCSessions/RegularSessions/40thSession/Pages/Panels.aspx</w:t>
              </w:r>
            </w:hyperlink>
            <w:r>
              <w:rPr>
                <w:rFonts w:ascii="Times New Roman" w:hAnsi="Times New Roman"/>
                <w:bCs/>
                <w:iCs/>
                <w:color w:val="000000"/>
                <w:sz w:val="18"/>
                <w:szCs w:val="18"/>
                <w:lang w:val="en-GB"/>
              </w:rPr>
              <w:t>)</w:t>
            </w:r>
            <w:r w:rsidRPr="00BA040A">
              <w:rPr>
                <w:rFonts w:ascii="Times New Roman" w:hAnsi="Times New Roman"/>
                <w:iCs/>
                <w:color w:val="000000"/>
                <w:sz w:val="18"/>
                <w:szCs w:val="18"/>
                <w:lang w:val="en-US"/>
              </w:rPr>
              <w:t>]</w:t>
            </w:r>
          </w:p>
        </w:tc>
      </w:tr>
    </w:tbl>
    <w:p w:rsidR="00466FB0" w:rsidRDefault="00466FB0" w:rsidP="00441DDC">
      <w:pPr>
        <w:tabs>
          <w:tab w:val="left" w:pos="7875"/>
        </w:tabs>
        <w:spacing w:before="240" w:after="0" w:line="240" w:lineRule="auto"/>
        <w:rPr>
          <w:rFonts w:ascii="Times New Roman" w:hAnsi="Times New Roman"/>
          <w:b/>
          <w:sz w:val="20"/>
          <w:szCs w:val="20"/>
          <w:lang w:val="en-US"/>
        </w:rPr>
      </w:pPr>
    </w:p>
    <w:p w:rsidR="006C045F" w:rsidRDefault="006C045F" w:rsidP="00441DDC">
      <w:pPr>
        <w:tabs>
          <w:tab w:val="left" w:pos="7875"/>
        </w:tabs>
        <w:spacing w:before="240" w:after="0" w:line="240" w:lineRule="auto"/>
        <w:rPr>
          <w:rFonts w:ascii="Times New Roman" w:hAnsi="Times New Roman"/>
          <w:b/>
          <w:sz w:val="20"/>
          <w:szCs w:val="20"/>
          <w:lang w:val="en-US"/>
        </w:rPr>
      </w:pPr>
    </w:p>
    <w:p w:rsidR="006C045F" w:rsidRDefault="006C045F" w:rsidP="00441DDC">
      <w:pPr>
        <w:tabs>
          <w:tab w:val="left" w:pos="7875"/>
        </w:tabs>
        <w:spacing w:before="240" w:after="0" w:line="240" w:lineRule="auto"/>
        <w:rPr>
          <w:rFonts w:ascii="Times New Roman" w:hAnsi="Times New Roman"/>
          <w:b/>
          <w:sz w:val="20"/>
          <w:szCs w:val="20"/>
          <w:lang w:val="en-US"/>
        </w:rPr>
      </w:pPr>
    </w:p>
    <w:p w:rsidR="006C045F" w:rsidRDefault="006C045F" w:rsidP="00441DDC">
      <w:pPr>
        <w:tabs>
          <w:tab w:val="left" w:pos="7875"/>
        </w:tabs>
        <w:spacing w:before="240" w:after="0" w:line="240" w:lineRule="auto"/>
        <w:rPr>
          <w:rFonts w:ascii="Times New Roman" w:hAnsi="Times New Roman"/>
          <w:b/>
          <w:sz w:val="20"/>
          <w:szCs w:val="20"/>
          <w:lang w:val="en-US"/>
        </w:rPr>
      </w:pPr>
    </w:p>
    <w:p w:rsidR="006C045F" w:rsidRDefault="006C045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125A16"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30"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1"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BF3134">
              <w:rPr>
                <w:rFonts w:ascii="Times New Roman" w:hAnsi="Times New Roman"/>
                <w:sz w:val="18"/>
                <w:szCs w:val="18"/>
                <w:lang w:val="en-US"/>
              </w:rPr>
              <w:t>is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32"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3"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4"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5"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6"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37"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125A16"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125A16"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125A16"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125A16"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125A16"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125A16"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125A16"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125A16"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125A16"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125A16"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125A16"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125A16"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38"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39"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40"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1"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2"/>
      <w:headerReference w:type="default" r:id="rId43"/>
      <w:footerReference w:type="first" r:id="rId44"/>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0B" w:rsidRDefault="003A320B" w:rsidP="00A3692F">
      <w:pPr>
        <w:spacing w:after="0" w:line="240" w:lineRule="auto"/>
      </w:pPr>
      <w:r>
        <w:separator/>
      </w:r>
    </w:p>
  </w:endnote>
  <w:endnote w:type="continuationSeparator" w:id="0">
    <w:p w:rsidR="003A320B" w:rsidRDefault="003A320B"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0B" w:rsidRPr="00B1504A" w:rsidRDefault="003A320B"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15</w:t>
    </w:r>
  </w:p>
  <w:p w:rsidR="003A320B" w:rsidRDefault="003A320B"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0B" w:rsidRDefault="003A320B" w:rsidP="00A3692F">
      <w:pPr>
        <w:spacing w:after="0" w:line="240" w:lineRule="auto"/>
      </w:pPr>
      <w:r>
        <w:separator/>
      </w:r>
    </w:p>
  </w:footnote>
  <w:footnote w:type="continuationSeparator" w:id="0">
    <w:p w:rsidR="003A320B" w:rsidRDefault="003A320B" w:rsidP="00A3692F">
      <w:pPr>
        <w:spacing w:after="0" w:line="240" w:lineRule="auto"/>
      </w:pPr>
      <w:r>
        <w:continuationSeparator/>
      </w:r>
    </w:p>
  </w:footnote>
  <w:footnote w:id="1">
    <w:p w:rsidR="003A320B" w:rsidRPr="0072634D" w:rsidRDefault="003A320B"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 w:id="2">
    <w:p w:rsidR="003A320B" w:rsidRPr="00477CE7" w:rsidRDefault="003A320B" w:rsidP="00477CE7">
      <w:pPr>
        <w:pStyle w:val="FootnoteText"/>
        <w:spacing w:after="0" w:line="240" w:lineRule="auto"/>
        <w:jc w:val="both"/>
        <w:rPr>
          <w:lang w:val="en-US"/>
        </w:rPr>
      </w:pPr>
      <w:r w:rsidRPr="00477CE7">
        <w:rPr>
          <w:rStyle w:val="FootnoteReference"/>
          <w:rFonts w:ascii="Times New Roman" w:hAnsi="Times New Roman"/>
          <w:sz w:val="18"/>
          <w:szCs w:val="18"/>
        </w:rPr>
        <w:sym w:font="Symbol" w:char="F02A"/>
      </w:r>
      <w:r w:rsidRPr="00477CE7">
        <w:rPr>
          <w:rStyle w:val="FootnoteReference"/>
          <w:rFonts w:ascii="Times New Roman" w:hAnsi="Times New Roman"/>
          <w:sz w:val="18"/>
          <w:szCs w:val="18"/>
        </w:rPr>
        <w:sym w:font="Symbol" w:char="F02A"/>
      </w:r>
      <w:r w:rsidRPr="00477CE7">
        <w:rPr>
          <w:rFonts w:ascii="Times New Roman" w:hAnsi="Times New Roman"/>
          <w:sz w:val="18"/>
          <w:szCs w:val="18"/>
          <w:lang w:val="en-GB"/>
        </w:rPr>
        <w:t xml:space="preserve"> </w:t>
      </w:r>
      <w:r w:rsidRPr="00477CE7">
        <w:rPr>
          <w:rFonts w:ascii="Times New Roman" w:hAnsi="Times New Roman"/>
          <w:lang w:val="en-GB"/>
        </w:rPr>
        <w:t xml:space="preserve">Since the duration of each consideration of UPR outcomes varies, in order to ensure the most efficient use of time, adoptions are taken consecutively. Delegates are kindly requested to follow announcements made in the room and sent through the SMS alert. </w:t>
      </w:r>
      <w:r w:rsidRPr="00477CE7">
        <w:rPr>
          <w:rFonts w:ascii="Times New Roman" w:hAnsi="Times New Roman"/>
          <w:lang w:val="en-US"/>
        </w:rPr>
        <w:t xml:space="preserve">UPR outcomes of the States under review, whose adoptions will not be completed on 14 March 2019 due to time constraints, will be considered on the following day.   </w:t>
      </w:r>
    </w:p>
    <w:p w:rsidR="003A320B" w:rsidRPr="008F6D67" w:rsidRDefault="003A320B" w:rsidP="00466FB0">
      <w:pPr>
        <w:rPr>
          <w:rFonts w:ascii="Times New Roman" w:hAnsi="Times New Roman"/>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0B" w:rsidRPr="00D35F8D" w:rsidRDefault="003A320B"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15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2C695C">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0B" w:rsidRPr="000418E1" w:rsidRDefault="003A320B"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2C695C">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15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0"/>
  </w:num>
  <w:num w:numId="8">
    <w:abstractNumId w:val="2"/>
  </w:num>
  <w:num w:numId="9">
    <w:abstractNumId w:val="15"/>
  </w:num>
  <w:num w:numId="10">
    <w:abstractNumId w:val="8"/>
  </w:num>
  <w:num w:numId="11">
    <w:abstractNumId w:val="17"/>
  </w:num>
  <w:num w:numId="12">
    <w:abstractNumId w:val="22"/>
  </w:num>
  <w:num w:numId="13">
    <w:abstractNumId w:val="2"/>
  </w:num>
  <w:num w:numId="14">
    <w:abstractNumId w:val="15"/>
  </w:num>
  <w:num w:numId="15">
    <w:abstractNumId w:val="17"/>
  </w:num>
  <w:num w:numId="16">
    <w:abstractNumId w:val="18"/>
  </w:num>
  <w:num w:numId="17">
    <w:abstractNumId w:val="7"/>
  </w:num>
  <w:num w:numId="18">
    <w:abstractNumId w:val="19"/>
  </w:num>
  <w:num w:numId="19">
    <w:abstractNumId w:val="3"/>
  </w:num>
  <w:num w:numId="20">
    <w:abstractNumId w:val="11"/>
  </w:num>
  <w:num w:numId="21">
    <w:abstractNumId w:val="23"/>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4"/>
  </w:num>
  <w:num w:numId="27">
    <w:abstractNumId w:val="24"/>
  </w:num>
  <w:num w:numId="28">
    <w:abstractNumId w:val="0"/>
  </w:num>
  <w:num w:numId="29">
    <w:abstractNumId w:val="6"/>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198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6AC4"/>
    <w:rsid w:val="001E2F3F"/>
    <w:rsid w:val="001E512F"/>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A320B"/>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641F"/>
    <w:rsid w:val="00687AA9"/>
    <w:rsid w:val="00687BA8"/>
    <w:rsid w:val="00691B90"/>
    <w:rsid w:val="0069428F"/>
    <w:rsid w:val="006A1523"/>
    <w:rsid w:val="006A4993"/>
    <w:rsid w:val="006A66A0"/>
    <w:rsid w:val="006A676A"/>
    <w:rsid w:val="006B28AB"/>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58AE"/>
    <w:rsid w:val="00DE58F2"/>
    <w:rsid w:val="00DE61DC"/>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3E778720"/>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C"/>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6/Add.1" TargetMode="External"/><Relationship Id="rId18" Type="http://schemas.openxmlformats.org/officeDocument/2006/relationships/hyperlink" Target="http://ap.ohchr.org/documents/dpage_e.aspx?si=A/HRC/40/NGO/22" TargetMode="External"/><Relationship Id="rId26" Type="http://schemas.openxmlformats.org/officeDocument/2006/relationships/hyperlink" Target="http://ap.ohchr.org/documents/dpage_e.aspx?si=A/HRC/40/NGO/211" TargetMode="External"/><Relationship Id="rId39" Type="http://schemas.openxmlformats.org/officeDocument/2006/relationships/hyperlink" Target="mailto:hrcouncil@ohchr.org" TargetMode="External"/><Relationship Id="rId21" Type="http://schemas.openxmlformats.org/officeDocument/2006/relationships/hyperlink" Target="http://ap.ohchr.org/documents/dpage_e.aspx?si=A/HRC/40/NGO/29" TargetMode="External"/><Relationship Id="rId34" Type="http://schemas.openxmlformats.org/officeDocument/2006/relationships/hyperlink" Target="https://twitter.com/UN_HRC"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NGO/3" TargetMode="External"/><Relationship Id="rId29" Type="http://schemas.openxmlformats.org/officeDocument/2006/relationships/hyperlink" Target="https://extranet.ohchr.org/sites/hrc/HRCSessions/RegularSessions/40thSession/Pages/Panels.aspx" TargetMode="External"/><Relationship Id="rId11" Type="http://schemas.openxmlformats.org/officeDocument/2006/relationships/hyperlink" Target="http://ap.ohchr.org/documents/dpage_e.aspx?si=A/HRC/40/15" TargetMode="External"/><Relationship Id="rId24" Type="http://schemas.openxmlformats.org/officeDocument/2006/relationships/hyperlink" Target="http://ap.ohchr.org/documents/dpage_e.aspx?si=A/HRC/40/NGO/178" TargetMode="External"/><Relationship Id="rId32" Type="http://schemas.openxmlformats.org/officeDocument/2006/relationships/hyperlink" Target="https://extranet.ohchr.org/sites/hrc/HRCSessions/RegularSessions/40thSession/Pages/Resolutions.aspx" TargetMode="External"/><Relationship Id="rId37" Type="http://schemas.openxmlformats.org/officeDocument/2006/relationships/hyperlink" Target="http://webtv.un.org" TargetMode="External"/><Relationship Id="rId40" Type="http://schemas.openxmlformats.org/officeDocument/2006/relationships/hyperlink" Target="https://spreg.ohchr.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ohchr.org/documents/dpage_e.aspx?si=A/HRC/40/17/Add.1" TargetMode="External"/><Relationship Id="rId23" Type="http://schemas.openxmlformats.org/officeDocument/2006/relationships/hyperlink" Target="http://ap.ohchr.org/documents/dpage_e.aspx?si=A/HRC/40/NGO/157" TargetMode="External"/><Relationship Id="rId28" Type="http://schemas.openxmlformats.org/officeDocument/2006/relationships/hyperlink" Target="http://ap.ohchr.org/documents/dpage_e.aspx?si=A/RES/73/262" TargetMode="External"/><Relationship Id="rId36" Type="http://schemas.openxmlformats.org/officeDocument/2006/relationships/hyperlink" Target="https://www.instagram.com/humanrightscouncil/" TargetMode="External"/><Relationship Id="rId49" Type="http://schemas.openxmlformats.org/officeDocument/2006/relationships/customXml" Target="../customXml/item4.xml"/><Relationship Id="rId10" Type="http://schemas.openxmlformats.org/officeDocument/2006/relationships/hyperlink" Target="http://ap.ohchr.org/documents/dpage_e.aspx?si=A/HRC/40/14/Add.1" TargetMode="External"/><Relationship Id="rId19" Type="http://schemas.openxmlformats.org/officeDocument/2006/relationships/hyperlink" Target="http://ap.ohchr.org/documents/dpage_e.aspx?si=A/HRC/40/NGO/23" TargetMode="External"/><Relationship Id="rId31" Type="http://schemas.openxmlformats.org/officeDocument/2006/relationships/hyperlink" Target="http://www.ohchr.org/hrc/accessibilit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ohchr.org/documents/dpage_e.aspx?si=A/HRC/40/14" TargetMode="External"/><Relationship Id="rId14" Type="http://schemas.openxmlformats.org/officeDocument/2006/relationships/hyperlink" Target="http://ap.ohchr.org/documents/dpage_e.aspx?si=A/HRC/40/17" TargetMode="External"/><Relationship Id="rId22" Type="http://schemas.openxmlformats.org/officeDocument/2006/relationships/hyperlink" Target="http://ap.ohchr.org/documents/dpage_e.aspx?si=A/HRC/40/NGO/154" TargetMode="External"/><Relationship Id="rId27" Type="http://schemas.openxmlformats.org/officeDocument/2006/relationships/hyperlink" Target="http://ap.ohchr.org/documents/dpage_e.aspx?si=A/HRC/40/NGO/242" TargetMode="External"/><Relationship Id="rId30" Type="http://schemas.openxmlformats.org/officeDocument/2006/relationships/hyperlink" Target="https://reg.unog.ch/event/19381/" TargetMode="External"/><Relationship Id="rId35" Type="http://schemas.openxmlformats.org/officeDocument/2006/relationships/hyperlink" Target="http://www.facebook.com/UNHRC" TargetMode="External"/><Relationship Id="rId43" Type="http://schemas.openxmlformats.org/officeDocument/2006/relationships/header" Target="header2.xm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p.ohchr.org/documents/dpage_e.aspx?si=A/HRC/40/6" TargetMode="External"/><Relationship Id="rId17" Type="http://schemas.openxmlformats.org/officeDocument/2006/relationships/hyperlink" Target="http://ap.ohchr.org/documents/dpage_e.aspx?si=A/HRC/40/NGO/10" TargetMode="External"/><Relationship Id="rId25" Type="http://schemas.openxmlformats.org/officeDocument/2006/relationships/hyperlink" Target="http://ap.ohchr.org/documents/dpage_e.aspx?si=A/HRC/40/NGO/192" TargetMode="External"/><Relationship Id="rId33" Type="http://schemas.openxmlformats.org/officeDocument/2006/relationships/hyperlink" Target="mailto:lgiardini@ohchr.org" TargetMode="External"/><Relationship Id="rId38" Type="http://schemas.openxmlformats.org/officeDocument/2006/relationships/hyperlink" Target="https://spreg.ohchr.org/Account/Login?ReturnUrl=%2F" TargetMode="External"/><Relationship Id="rId46" Type="http://schemas.openxmlformats.org/officeDocument/2006/relationships/theme" Target="theme/theme1.xml"/><Relationship Id="rId20" Type="http://schemas.openxmlformats.org/officeDocument/2006/relationships/hyperlink" Target="http://ap.ohchr.org/documents/dpage_e.aspx?si=A/HRC/40/NGO/24" TargetMode="External"/><Relationship Id="rId41" Type="http://schemas.openxmlformats.org/officeDocument/2006/relationships/hyperlink" Target="http://www.ohchr.org/EN/HRBodies/HRC/Pages/NgoParticipation.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463ABB-F4DA-45C7-928F-EED9FA9DC8F3}">
  <ds:schemaRefs>
    <ds:schemaRef ds:uri="http://schemas.openxmlformats.org/officeDocument/2006/bibliography"/>
  </ds:schemaRefs>
</ds:datastoreItem>
</file>

<file path=customXml/itemProps2.xml><?xml version="1.0" encoding="utf-8"?>
<ds:datastoreItem xmlns:ds="http://schemas.openxmlformats.org/officeDocument/2006/customXml" ds:itemID="{A09CC006-873C-4CF1-9DAD-B8ABD98ED898}"/>
</file>

<file path=customXml/itemProps3.xml><?xml version="1.0" encoding="utf-8"?>
<ds:datastoreItem xmlns:ds="http://schemas.openxmlformats.org/officeDocument/2006/customXml" ds:itemID="{A70DE6D5-9E99-4666-9914-11A2C62BE6DD}"/>
</file>

<file path=customXml/itemProps4.xml><?xml version="1.0" encoding="utf-8"?>
<ds:datastoreItem xmlns:ds="http://schemas.openxmlformats.org/officeDocument/2006/customXml" ds:itemID="{1BEA2E6D-CAD3-42DA-8AB1-F9090457F233}"/>
</file>

<file path=docProps/app.xml><?xml version="1.0" encoding="utf-8"?>
<Properties xmlns="http://schemas.openxmlformats.org/officeDocument/2006/extended-properties" xmlns:vt="http://schemas.openxmlformats.org/officeDocument/2006/docPropsVTypes">
  <Template>Normal.dotm</Template>
  <TotalTime>32</TotalTime>
  <Pages>5</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17529</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Friday, 15 March 2019</dc:title>
  <dc:subject/>
  <dc:creator>Zapata</dc:creator>
  <cp:keywords/>
  <cp:lastModifiedBy>KUMAR Mini</cp:lastModifiedBy>
  <cp:revision>6</cp:revision>
  <cp:lastPrinted>2019-03-06T16:48:00Z</cp:lastPrinted>
  <dcterms:created xsi:type="dcterms:W3CDTF">2019-03-14T08:53:00Z</dcterms:created>
  <dcterms:modified xsi:type="dcterms:W3CDTF">2019-03-14T16:51:00Z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