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3434F" w14:textId="056B6D8A" w:rsidR="00636313" w:rsidRPr="006B48D5" w:rsidRDefault="00604B2C" w:rsidP="00851463">
      <w:pPr>
        <w:pStyle w:val="Body1"/>
        <w:jc w:val="center"/>
        <w:rPr>
          <w:rFonts w:ascii="Calibri" w:hAnsi="Calibri"/>
          <w:b/>
          <w:bCs/>
          <w:sz w:val="24"/>
          <w:szCs w:val="24"/>
        </w:rPr>
      </w:pPr>
      <w:r>
        <w:rPr>
          <w:rFonts w:ascii="Calibri" w:eastAsia="Times New Roman" w:hAnsi="Calibri"/>
          <w:b/>
          <w:bCs/>
          <w:sz w:val="24"/>
          <w:szCs w:val="24"/>
        </w:rPr>
        <w:t>4</w:t>
      </w:r>
      <w:r w:rsidR="000F16AC">
        <w:rPr>
          <w:rFonts w:ascii="Calibri" w:eastAsia="Times New Roman" w:hAnsi="Calibri"/>
          <w:b/>
          <w:bCs/>
          <w:sz w:val="24"/>
          <w:szCs w:val="24"/>
        </w:rPr>
        <w:t>4</w:t>
      </w:r>
      <w:r w:rsidR="001B6E3C">
        <w:rPr>
          <w:rFonts w:ascii="Calibri" w:eastAsia="Times New Roman" w:hAnsi="Calibri"/>
          <w:b/>
          <w:bCs/>
          <w:sz w:val="24"/>
          <w:szCs w:val="24"/>
        </w:rPr>
        <w:t>th</w:t>
      </w:r>
      <w:r w:rsidR="00C85216" w:rsidRPr="006B48D5">
        <w:rPr>
          <w:rFonts w:ascii="Calibri" w:eastAsia="Times New Roman" w:hAnsi="Calibri"/>
          <w:b/>
          <w:bCs/>
          <w:sz w:val="24"/>
          <w:szCs w:val="24"/>
        </w:rPr>
        <w:t xml:space="preserve"> </w:t>
      </w:r>
      <w:r w:rsidR="00A2589E" w:rsidRPr="006B48D5">
        <w:rPr>
          <w:rFonts w:ascii="Calibri" w:eastAsia="Times New Roman" w:hAnsi="Calibri"/>
          <w:b/>
          <w:bCs/>
          <w:sz w:val="24"/>
          <w:szCs w:val="24"/>
        </w:rPr>
        <w:t>s</w:t>
      </w:r>
      <w:r w:rsidR="0007727E" w:rsidRPr="006B48D5">
        <w:rPr>
          <w:rFonts w:ascii="Calibri" w:eastAsia="Times New Roman" w:hAnsi="Calibri"/>
          <w:b/>
          <w:bCs/>
          <w:sz w:val="24"/>
          <w:szCs w:val="24"/>
        </w:rPr>
        <w:t>ession of the Human Rights Council</w:t>
      </w:r>
    </w:p>
    <w:p w14:paraId="2669E227" w14:textId="77777777" w:rsidR="00E74D66" w:rsidRPr="001148B4" w:rsidRDefault="00E74D66" w:rsidP="000F16AC">
      <w:pPr>
        <w:pStyle w:val="Body1"/>
        <w:jc w:val="center"/>
        <w:rPr>
          <w:rFonts w:ascii="Calibri" w:eastAsia="Times New Roman" w:hAnsi="Calibri"/>
          <w:b/>
          <w:bCs/>
          <w:sz w:val="16"/>
          <w:szCs w:val="16"/>
        </w:rPr>
      </w:pPr>
    </w:p>
    <w:p w14:paraId="61E8A2C2" w14:textId="77777777" w:rsidR="00044256" w:rsidRDefault="00044256" w:rsidP="00044256">
      <w:pPr>
        <w:pStyle w:val="Body1"/>
        <w:jc w:val="center"/>
        <w:rPr>
          <w:rFonts w:ascii="Calibri" w:eastAsia="Times New Roman" w:hAnsi="Calibri"/>
          <w:b/>
          <w:bCs/>
          <w:sz w:val="28"/>
          <w:szCs w:val="28"/>
        </w:rPr>
      </w:pPr>
      <w:r w:rsidRPr="004A1742">
        <w:rPr>
          <w:rFonts w:ascii="Calibri" w:eastAsia="Times New Roman" w:hAnsi="Calibri"/>
          <w:b/>
          <w:bCs/>
          <w:sz w:val="28"/>
          <w:szCs w:val="28"/>
        </w:rPr>
        <w:t>Annual thematic panel discussion on technical cooperation</w:t>
      </w:r>
      <w:r>
        <w:rPr>
          <w:rFonts w:ascii="Calibri" w:eastAsia="Times New Roman" w:hAnsi="Calibri"/>
          <w:b/>
          <w:bCs/>
          <w:sz w:val="28"/>
          <w:szCs w:val="28"/>
        </w:rPr>
        <w:t xml:space="preserve"> and capacity-building </w:t>
      </w:r>
    </w:p>
    <w:p w14:paraId="34B8EA0F" w14:textId="4DEC420C" w:rsidR="00044256" w:rsidRDefault="00044256" w:rsidP="00044256">
      <w:pPr>
        <w:pStyle w:val="Body1"/>
        <w:jc w:val="center"/>
        <w:rPr>
          <w:rFonts w:ascii="Calibri" w:eastAsia="Times New Roman" w:hAnsi="Calibri"/>
          <w:b/>
          <w:bCs/>
          <w:sz w:val="28"/>
          <w:szCs w:val="28"/>
        </w:rPr>
      </w:pPr>
      <w:r w:rsidRPr="007459A0">
        <w:rPr>
          <w:rFonts w:ascii="Calibri" w:eastAsia="Times New Roman" w:hAnsi="Calibri"/>
          <w:b/>
          <w:bCs/>
          <w:i/>
          <w:sz w:val="24"/>
          <w:szCs w:val="24"/>
        </w:rPr>
        <w:t xml:space="preserve">Theme: Upholding the human rights of prisoners, including women prisoners and offenders: enhancing technical cooperation and capacity-building in the implementation of the </w:t>
      </w:r>
      <w:r w:rsidR="00A658E9">
        <w:rPr>
          <w:rFonts w:ascii="Calibri" w:eastAsia="Times New Roman" w:hAnsi="Calibri"/>
          <w:b/>
          <w:bCs/>
          <w:i/>
          <w:sz w:val="24"/>
          <w:szCs w:val="24"/>
        </w:rPr>
        <w:br/>
      </w:r>
      <w:r w:rsidRPr="007459A0">
        <w:rPr>
          <w:rFonts w:ascii="Calibri" w:eastAsia="Times New Roman" w:hAnsi="Calibri"/>
          <w:b/>
          <w:bCs/>
          <w:i/>
          <w:sz w:val="24"/>
          <w:szCs w:val="24"/>
        </w:rPr>
        <w:t>Nelson Mandela Rules and the Bangkok Rules</w:t>
      </w:r>
    </w:p>
    <w:p w14:paraId="255AF2C9" w14:textId="6DC6E255" w:rsidR="00E74D66" w:rsidRPr="001148B4" w:rsidRDefault="00E74D66" w:rsidP="00DF61DB">
      <w:pPr>
        <w:pStyle w:val="Body1"/>
        <w:rPr>
          <w:rFonts w:ascii="Calibri" w:eastAsia="Times New Roman" w:hAnsi="Calibri"/>
          <w:b/>
          <w:bCs/>
          <w:sz w:val="16"/>
          <w:szCs w:val="16"/>
        </w:rPr>
      </w:pPr>
    </w:p>
    <w:p w14:paraId="2D20DC1E" w14:textId="0555F0F2" w:rsidR="0080664C" w:rsidRPr="001B6E3C" w:rsidRDefault="00572C0A" w:rsidP="002764CF">
      <w:pPr>
        <w:pStyle w:val="Body1"/>
        <w:spacing w:after="120"/>
        <w:jc w:val="center"/>
        <w:rPr>
          <w:rFonts w:ascii="Calibri" w:hAnsi="Calibri"/>
          <w:i/>
          <w:sz w:val="24"/>
          <w:szCs w:val="24"/>
        </w:rPr>
      </w:pPr>
      <w:r w:rsidRPr="001B6E3C">
        <w:rPr>
          <w:rFonts w:ascii="Calibri" w:hAnsi="Calibri"/>
          <w:i/>
          <w:sz w:val="24"/>
          <w:szCs w:val="24"/>
        </w:rPr>
        <w:t xml:space="preserve">Concept </w:t>
      </w:r>
      <w:r w:rsidR="001B6E3C">
        <w:rPr>
          <w:rFonts w:ascii="Calibri" w:hAnsi="Calibri"/>
          <w:i/>
          <w:sz w:val="24"/>
          <w:szCs w:val="24"/>
        </w:rPr>
        <w:t>n</w:t>
      </w:r>
      <w:r w:rsidRPr="001B6E3C">
        <w:rPr>
          <w:rFonts w:ascii="Calibri" w:hAnsi="Calibri"/>
          <w:i/>
          <w:sz w:val="24"/>
          <w:szCs w:val="24"/>
        </w:rPr>
        <w:t>ote</w:t>
      </w:r>
      <w:r w:rsidR="00DE7814" w:rsidRPr="001B6E3C">
        <w:rPr>
          <w:rFonts w:ascii="Calibri" w:hAnsi="Calibri"/>
          <w:i/>
          <w:sz w:val="24"/>
          <w:szCs w:val="24"/>
        </w:rPr>
        <w:t xml:space="preserve"> </w:t>
      </w:r>
      <w:r w:rsidR="001B6E3C">
        <w:rPr>
          <w:rFonts w:ascii="Calibri" w:hAnsi="Calibri"/>
          <w:i/>
          <w:sz w:val="24"/>
          <w:szCs w:val="24"/>
        </w:rPr>
        <w:t>(as of 9 July 2020)</w:t>
      </w:r>
    </w:p>
    <w:tbl>
      <w:tblPr>
        <w:tblW w:w="9889" w:type="dxa"/>
        <w:tblLook w:val="04A0" w:firstRow="1" w:lastRow="0" w:firstColumn="1" w:lastColumn="0" w:noHBand="0" w:noVBand="1"/>
      </w:tblPr>
      <w:tblGrid>
        <w:gridCol w:w="1526"/>
        <w:gridCol w:w="8363"/>
      </w:tblGrid>
      <w:tr w:rsidR="001B2D3C" w:rsidRPr="006B48D5" w14:paraId="0B8D57A7" w14:textId="77777777" w:rsidTr="00AE61DE">
        <w:trPr>
          <w:trHeight w:val="668"/>
        </w:trPr>
        <w:tc>
          <w:tcPr>
            <w:tcW w:w="1526" w:type="dxa"/>
            <w:shd w:val="clear" w:color="auto" w:fill="auto"/>
          </w:tcPr>
          <w:p w14:paraId="60A92F3B" w14:textId="77777777" w:rsidR="00E95B9D" w:rsidRPr="006B48D5" w:rsidRDefault="001B2D3C" w:rsidP="00851463">
            <w:pPr>
              <w:pStyle w:val="Body1"/>
              <w:spacing w:after="120"/>
              <w:rPr>
                <w:rFonts w:ascii="Calibri" w:eastAsia="Times New Roman" w:hAnsi="Calibri"/>
                <w:sz w:val="22"/>
                <w:szCs w:val="22"/>
              </w:rPr>
            </w:pPr>
            <w:r w:rsidRPr="006B48D5">
              <w:rPr>
                <w:rFonts w:ascii="Calibri" w:eastAsia="Times New Roman" w:hAnsi="Calibri"/>
                <w:b/>
                <w:sz w:val="22"/>
                <w:szCs w:val="22"/>
              </w:rPr>
              <w:t>Date and venue</w:t>
            </w:r>
            <w:r w:rsidR="006F6DAB" w:rsidRPr="006B48D5">
              <w:rPr>
                <w:rFonts w:ascii="Calibri" w:eastAsia="Times New Roman" w:hAnsi="Calibri"/>
                <w:b/>
                <w:sz w:val="22"/>
                <w:szCs w:val="22"/>
              </w:rPr>
              <w:t>:</w:t>
            </w:r>
            <w:r w:rsidRPr="006B48D5">
              <w:rPr>
                <w:rFonts w:ascii="Calibri" w:eastAsia="Times New Roman" w:hAnsi="Calibri"/>
                <w:sz w:val="22"/>
                <w:szCs w:val="22"/>
              </w:rPr>
              <w:t xml:space="preserve">   </w:t>
            </w:r>
          </w:p>
        </w:tc>
        <w:tc>
          <w:tcPr>
            <w:tcW w:w="8363" w:type="dxa"/>
            <w:shd w:val="clear" w:color="auto" w:fill="auto"/>
          </w:tcPr>
          <w:p w14:paraId="5585DD73" w14:textId="4D093507" w:rsidR="00EE7DC0" w:rsidRPr="00851463" w:rsidRDefault="00FB4CBB">
            <w:pPr>
              <w:pStyle w:val="Body1"/>
              <w:spacing w:after="120"/>
              <w:jc w:val="both"/>
              <w:rPr>
                <w:rFonts w:ascii="Calibri" w:hAnsi="Calibri"/>
                <w:b/>
                <w:sz w:val="22"/>
                <w:szCs w:val="22"/>
                <w:lang w:val="en-GB"/>
              </w:rPr>
            </w:pPr>
            <w:r>
              <w:rPr>
                <w:rFonts w:ascii="Calibri" w:eastAsia="Times New Roman" w:hAnsi="Calibri"/>
                <w:b/>
                <w:sz w:val="22"/>
                <w:szCs w:val="22"/>
              </w:rPr>
              <w:t xml:space="preserve">Wednesday, </w:t>
            </w:r>
            <w:r w:rsidR="00C373C3">
              <w:rPr>
                <w:rFonts w:ascii="Calibri" w:eastAsia="Times New Roman" w:hAnsi="Calibri"/>
                <w:b/>
                <w:sz w:val="22"/>
                <w:szCs w:val="22"/>
              </w:rPr>
              <w:t>15 July 2020, 10 a.m.</w:t>
            </w:r>
            <w:r w:rsidR="00F0766D">
              <w:rPr>
                <w:rFonts w:ascii="Calibri" w:eastAsia="Times New Roman" w:hAnsi="Calibri"/>
                <w:b/>
                <w:sz w:val="22"/>
                <w:szCs w:val="22"/>
              </w:rPr>
              <w:t xml:space="preserve"> </w:t>
            </w:r>
            <w:r w:rsidR="001B6E3C">
              <w:rPr>
                <w:rFonts w:ascii="Calibri" w:eastAsia="Times New Roman" w:hAnsi="Calibri"/>
                <w:b/>
                <w:sz w:val="22"/>
                <w:szCs w:val="22"/>
              </w:rPr>
              <w:t>to</w:t>
            </w:r>
            <w:r w:rsidR="00F0766D">
              <w:rPr>
                <w:rFonts w:ascii="Calibri" w:eastAsia="Times New Roman" w:hAnsi="Calibri"/>
                <w:b/>
                <w:sz w:val="22"/>
                <w:szCs w:val="22"/>
              </w:rPr>
              <w:t xml:space="preserve"> </w:t>
            </w:r>
            <w:r w:rsidR="00C373C3">
              <w:rPr>
                <w:rFonts w:ascii="Calibri" w:eastAsia="Times New Roman" w:hAnsi="Calibri"/>
                <w:b/>
                <w:sz w:val="22"/>
                <w:szCs w:val="22"/>
              </w:rPr>
              <w:t>12 p.m.</w:t>
            </w:r>
            <w:r w:rsidR="00DA04F6">
              <w:rPr>
                <w:rFonts w:ascii="Calibri" w:eastAsia="Times New Roman" w:hAnsi="Calibri"/>
                <w:b/>
                <w:sz w:val="22"/>
                <w:szCs w:val="22"/>
              </w:rPr>
              <w:t xml:space="preserve">, </w:t>
            </w:r>
            <w:r w:rsidR="00C373C3">
              <w:rPr>
                <w:rFonts w:ascii="Calibri" w:eastAsia="Times New Roman" w:hAnsi="Calibri"/>
                <w:b/>
                <w:sz w:val="22"/>
                <w:szCs w:val="22"/>
              </w:rPr>
              <w:t xml:space="preserve">Assembly Hall, </w:t>
            </w:r>
            <w:r w:rsidR="001B2D3C" w:rsidRPr="006B48D5">
              <w:rPr>
                <w:rFonts w:ascii="Calibri" w:eastAsia="Times New Roman" w:hAnsi="Calibri"/>
                <w:b/>
                <w:sz w:val="22"/>
                <w:szCs w:val="22"/>
                <w:lang w:val="en-GB"/>
              </w:rPr>
              <w:t>Palais des Nations, Geneva</w:t>
            </w:r>
            <w:r w:rsidR="00EE7DC0">
              <w:rPr>
                <w:rFonts w:ascii="Calibri" w:eastAsia="Times New Roman" w:hAnsi="Calibri"/>
                <w:b/>
                <w:sz w:val="22"/>
                <w:szCs w:val="22"/>
                <w:lang w:val="en-GB"/>
              </w:rPr>
              <w:t xml:space="preserve"> </w:t>
            </w:r>
            <w:r w:rsidR="00C373C3">
              <w:rPr>
                <w:rFonts w:ascii="Calibri" w:eastAsia="Times New Roman" w:hAnsi="Calibri"/>
                <w:b/>
                <w:sz w:val="22"/>
                <w:szCs w:val="22"/>
                <w:lang w:val="en-GB"/>
              </w:rPr>
              <w:br/>
            </w:r>
            <w:r w:rsidR="00EE7DC0" w:rsidRPr="00C373C3">
              <w:rPr>
                <w:rFonts w:ascii="Calibri" w:eastAsia="Times New Roman" w:hAnsi="Calibri"/>
                <w:i/>
                <w:sz w:val="22"/>
                <w:szCs w:val="22"/>
                <w:lang w:val="en-GB"/>
              </w:rPr>
              <w:t xml:space="preserve">(to be broadcast live and archived on </w:t>
            </w:r>
            <w:hyperlink r:id="rId12" w:history="1">
              <w:r w:rsidR="00C373C3" w:rsidRPr="001B5660">
                <w:rPr>
                  <w:rStyle w:val="Hyperlink"/>
                  <w:rFonts w:ascii="Calibri" w:eastAsia="Times New Roman" w:hAnsi="Calibri"/>
                  <w:i/>
                  <w:sz w:val="22"/>
                  <w:szCs w:val="22"/>
                  <w:lang w:val="en-GB"/>
                </w:rPr>
                <w:t>http://webtv.un.org</w:t>
              </w:r>
            </w:hyperlink>
            <w:r w:rsidR="00EE7DC0" w:rsidRPr="00C373C3">
              <w:rPr>
                <w:rFonts w:ascii="Calibri" w:eastAsia="Times New Roman" w:hAnsi="Calibri"/>
                <w:i/>
                <w:sz w:val="22"/>
                <w:szCs w:val="22"/>
                <w:lang w:val="en-GB"/>
              </w:rPr>
              <w:t>)</w:t>
            </w:r>
          </w:p>
        </w:tc>
      </w:tr>
      <w:tr w:rsidR="001B2D3C" w:rsidRPr="006B48D5" w14:paraId="335C61D4" w14:textId="77777777" w:rsidTr="00DA04F6">
        <w:trPr>
          <w:trHeight w:val="80"/>
        </w:trPr>
        <w:tc>
          <w:tcPr>
            <w:tcW w:w="1526" w:type="dxa"/>
            <w:shd w:val="clear" w:color="auto" w:fill="auto"/>
          </w:tcPr>
          <w:p w14:paraId="48685119" w14:textId="77777777" w:rsidR="001B2D3C" w:rsidRPr="006B48D5" w:rsidRDefault="006F6DAB" w:rsidP="00851463">
            <w:pPr>
              <w:pStyle w:val="Body1"/>
              <w:spacing w:after="120"/>
              <w:rPr>
                <w:rFonts w:ascii="Calibri" w:hAnsi="Calibri"/>
                <w:b/>
                <w:sz w:val="22"/>
                <w:szCs w:val="22"/>
              </w:rPr>
            </w:pPr>
            <w:r w:rsidRPr="006B48D5">
              <w:rPr>
                <w:rFonts w:ascii="Calibri" w:eastAsia="Times New Roman" w:hAnsi="Calibri"/>
                <w:b/>
                <w:sz w:val="22"/>
                <w:szCs w:val="22"/>
              </w:rPr>
              <w:t>Objectives:</w:t>
            </w:r>
          </w:p>
        </w:tc>
        <w:tc>
          <w:tcPr>
            <w:tcW w:w="8363" w:type="dxa"/>
            <w:shd w:val="clear" w:color="auto" w:fill="auto"/>
          </w:tcPr>
          <w:p w14:paraId="64FC0518" w14:textId="54B08CCA" w:rsidR="006A54B4" w:rsidRPr="00586DA3" w:rsidRDefault="00500AE3" w:rsidP="00D27247">
            <w:pPr>
              <w:pStyle w:val="Body1"/>
              <w:spacing w:after="120"/>
              <w:jc w:val="both"/>
              <w:rPr>
                <w:rFonts w:ascii="Calibri" w:hAnsi="Calibri"/>
                <w:sz w:val="22"/>
                <w:szCs w:val="22"/>
                <w:cs/>
                <w:lang w:val="en-GB"/>
              </w:rPr>
            </w:pPr>
            <w:r>
              <w:rPr>
                <w:rFonts w:ascii="Calibri" w:hAnsi="Calibri"/>
                <w:sz w:val="22"/>
                <w:szCs w:val="22"/>
                <w:lang w:val="en-GB"/>
              </w:rPr>
              <w:t>The</w:t>
            </w:r>
            <w:r w:rsidR="006F6DAB" w:rsidRPr="006B48D5">
              <w:rPr>
                <w:rFonts w:ascii="Calibri" w:hAnsi="Calibri"/>
                <w:sz w:val="22"/>
                <w:szCs w:val="22"/>
                <w:lang w:val="en-GB"/>
              </w:rPr>
              <w:t xml:space="preserve"> panel discussion aims </w:t>
            </w:r>
            <w:r w:rsidR="009921CB">
              <w:rPr>
                <w:rFonts w:ascii="Calibri" w:hAnsi="Calibri"/>
                <w:sz w:val="22"/>
                <w:szCs w:val="22"/>
                <w:lang w:val="en-GB"/>
              </w:rPr>
              <w:t xml:space="preserve">to facilitate </w:t>
            </w:r>
            <w:r w:rsidR="006F6DAB" w:rsidRPr="006B48D5">
              <w:rPr>
                <w:rFonts w:ascii="Calibri" w:hAnsi="Calibri"/>
                <w:sz w:val="22"/>
                <w:szCs w:val="22"/>
                <w:lang w:val="en-GB"/>
              </w:rPr>
              <w:t>exchange of</w:t>
            </w:r>
            <w:r w:rsidR="00586DA3">
              <w:rPr>
                <w:rFonts w:ascii="Calibri" w:hAnsi="Calibri"/>
                <w:sz w:val="22"/>
                <w:szCs w:val="22"/>
                <w:lang w:val="en-GB"/>
              </w:rPr>
              <w:t xml:space="preserve"> experiences and </w:t>
            </w:r>
            <w:r w:rsidR="006F6DAB" w:rsidRPr="006B48D5">
              <w:rPr>
                <w:rFonts w:ascii="Calibri" w:hAnsi="Calibri"/>
                <w:sz w:val="22"/>
                <w:szCs w:val="22"/>
                <w:lang w:val="en-GB"/>
              </w:rPr>
              <w:t xml:space="preserve">views to </w:t>
            </w:r>
            <w:r w:rsidR="009921CB">
              <w:rPr>
                <w:rFonts w:ascii="Calibri" w:hAnsi="Calibri"/>
                <w:sz w:val="22"/>
                <w:szCs w:val="22"/>
                <w:lang w:val="en-GB"/>
              </w:rPr>
              <w:t>strengthen technical cooperation and capacity-building</w:t>
            </w:r>
            <w:r w:rsidR="00586DA3">
              <w:rPr>
                <w:rFonts w:ascii="Calibri" w:hAnsi="Calibri"/>
                <w:sz w:val="22"/>
                <w:szCs w:val="22"/>
                <w:lang w:val="en-GB"/>
              </w:rPr>
              <w:t xml:space="preserve"> efforts </w:t>
            </w:r>
            <w:r w:rsidR="009921CB">
              <w:rPr>
                <w:rFonts w:ascii="Calibri" w:hAnsi="Calibri"/>
                <w:sz w:val="22"/>
                <w:szCs w:val="22"/>
                <w:lang w:val="en-GB"/>
              </w:rPr>
              <w:t xml:space="preserve">to </w:t>
            </w:r>
            <w:r w:rsidR="00586DA3">
              <w:rPr>
                <w:rFonts w:ascii="Calibri" w:hAnsi="Calibri"/>
                <w:sz w:val="22"/>
                <w:szCs w:val="22"/>
                <w:lang w:val="en-GB"/>
              </w:rPr>
              <w:t xml:space="preserve">continue </w:t>
            </w:r>
            <w:r w:rsidR="009921CB">
              <w:rPr>
                <w:rFonts w:ascii="Calibri" w:hAnsi="Calibri"/>
                <w:sz w:val="22"/>
                <w:szCs w:val="22"/>
                <w:lang w:val="en-GB"/>
              </w:rPr>
              <w:t>support</w:t>
            </w:r>
            <w:r w:rsidR="00586DA3">
              <w:rPr>
                <w:rFonts w:ascii="Calibri" w:hAnsi="Calibri"/>
                <w:sz w:val="22"/>
                <w:szCs w:val="22"/>
                <w:lang w:val="en-GB"/>
              </w:rPr>
              <w:t>ing</w:t>
            </w:r>
            <w:r w:rsidR="009921CB">
              <w:rPr>
                <w:rFonts w:ascii="Calibri" w:hAnsi="Calibri"/>
                <w:sz w:val="22"/>
                <w:szCs w:val="22"/>
                <w:lang w:val="en-GB"/>
              </w:rPr>
              <w:t xml:space="preserve"> States</w:t>
            </w:r>
            <w:r w:rsidR="00D27247">
              <w:rPr>
                <w:rFonts w:ascii="Calibri" w:hAnsi="Calibri"/>
                <w:sz w:val="22"/>
                <w:szCs w:val="22"/>
                <w:lang w:val="en-GB"/>
              </w:rPr>
              <w:t>’</w:t>
            </w:r>
            <w:r w:rsidR="009921CB">
              <w:rPr>
                <w:rFonts w:ascii="Calibri" w:hAnsi="Calibri"/>
                <w:sz w:val="22"/>
                <w:szCs w:val="22"/>
                <w:lang w:val="en-GB"/>
              </w:rPr>
              <w:t xml:space="preserve"> efforts to </w:t>
            </w:r>
            <w:r w:rsidR="00586DA3" w:rsidRPr="00586DA3">
              <w:rPr>
                <w:rFonts w:ascii="Calibri" w:hAnsi="Calibri"/>
                <w:sz w:val="22"/>
                <w:szCs w:val="22"/>
                <w:lang w:val="en-GB"/>
              </w:rPr>
              <w:t>uphol</w:t>
            </w:r>
            <w:r w:rsidR="00D27247">
              <w:rPr>
                <w:rFonts w:ascii="Calibri" w:hAnsi="Calibri"/>
                <w:sz w:val="22"/>
                <w:szCs w:val="22"/>
                <w:lang w:val="en-GB"/>
              </w:rPr>
              <w:t>d</w:t>
            </w:r>
            <w:r w:rsidR="00586DA3" w:rsidRPr="00586DA3">
              <w:rPr>
                <w:rFonts w:ascii="Calibri" w:hAnsi="Calibri"/>
                <w:sz w:val="22"/>
                <w:szCs w:val="22"/>
                <w:lang w:val="en-GB"/>
              </w:rPr>
              <w:t xml:space="preserve"> the human rights of prisoners, including women prisoners and offenders</w:t>
            </w:r>
            <w:r w:rsidR="00971D5F">
              <w:rPr>
                <w:rFonts w:ascii="Calibri" w:hAnsi="Calibri"/>
                <w:sz w:val="22"/>
                <w:szCs w:val="22"/>
                <w:lang w:val="en-GB"/>
              </w:rPr>
              <w:t>,</w:t>
            </w:r>
            <w:r w:rsidR="00586DA3" w:rsidRPr="00586DA3">
              <w:rPr>
                <w:rFonts w:ascii="Calibri" w:hAnsi="Calibri"/>
                <w:sz w:val="22"/>
                <w:szCs w:val="22"/>
                <w:lang w:val="en-GB"/>
              </w:rPr>
              <w:t xml:space="preserve"> in the implementation of the Nelson Mandela Rules and the Bangkok Rules</w:t>
            </w:r>
            <w:r w:rsidR="00586DA3">
              <w:rPr>
                <w:rFonts w:ascii="Calibri" w:hAnsi="Calibri"/>
                <w:sz w:val="22"/>
                <w:szCs w:val="22"/>
                <w:lang w:val="en-GB"/>
              </w:rPr>
              <w:t xml:space="preserve">. </w:t>
            </w:r>
          </w:p>
        </w:tc>
      </w:tr>
      <w:tr w:rsidR="001B2D3C" w:rsidRPr="006B48D5" w14:paraId="030DD764" w14:textId="77777777" w:rsidTr="005B0ABC">
        <w:tc>
          <w:tcPr>
            <w:tcW w:w="1526" w:type="dxa"/>
            <w:shd w:val="clear" w:color="auto" w:fill="auto"/>
          </w:tcPr>
          <w:p w14:paraId="7A21E25F"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sz w:val="22"/>
                <w:szCs w:val="22"/>
                <w:lang w:val="en-GB"/>
              </w:rPr>
              <w:t>Chair:</w:t>
            </w:r>
          </w:p>
        </w:tc>
        <w:tc>
          <w:tcPr>
            <w:tcW w:w="8363" w:type="dxa"/>
            <w:shd w:val="clear" w:color="auto" w:fill="auto"/>
          </w:tcPr>
          <w:p w14:paraId="00F646FC" w14:textId="3918C06E" w:rsidR="00FF325F" w:rsidRPr="00851463" w:rsidRDefault="006F6DAB" w:rsidP="00C373C3">
            <w:pPr>
              <w:pStyle w:val="Body1"/>
              <w:spacing w:after="120"/>
              <w:rPr>
                <w:rFonts w:ascii="Calibri" w:eastAsia="Times New Roman" w:hAnsi="Calibri"/>
                <w:sz w:val="22"/>
                <w:szCs w:val="22"/>
              </w:rPr>
            </w:pPr>
            <w:r w:rsidRPr="006B48D5">
              <w:rPr>
                <w:rFonts w:ascii="Calibri" w:eastAsia="Times New Roman" w:hAnsi="Calibri"/>
                <w:b/>
                <w:sz w:val="22"/>
                <w:szCs w:val="22"/>
                <w:lang w:val="en-GB"/>
              </w:rPr>
              <w:t>H.E.</w:t>
            </w:r>
            <w:r w:rsidR="00247184">
              <w:rPr>
                <w:rFonts w:ascii="Calibri" w:eastAsia="Times New Roman" w:hAnsi="Calibri"/>
                <w:b/>
                <w:sz w:val="22"/>
                <w:szCs w:val="22"/>
                <w:lang w:val="en-GB"/>
              </w:rPr>
              <w:t xml:space="preserve"> </w:t>
            </w:r>
            <w:r w:rsidR="00C373C3">
              <w:rPr>
                <w:rFonts w:ascii="Calibri" w:eastAsia="Times New Roman" w:hAnsi="Calibri"/>
                <w:b/>
                <w:sz w:val="22"/>
                <w:szCs w:val="22"/>
                <w:lang w:val="en-GB"/>
              </w:rPr>
              <w:t xml:space="preserve">Mr. </w:t>
            </w:r>
            <w:proofErr w:type="spellStart"/>
            <w:r w:rsidR="00C373C3" w:rsidRPr="00C373C3">
              <w:rPr>
                <w:rFonts w:ascii="Calibri" w:eastAsia="Times New Roman" w:hAnsi="Calibri"/>
                <w:b/>
                <w:sz w:val="22"/>
                <w:szCs w:val="22"/>
                <w:lang w:val="en-GB"/>
              </w:rPr>
              <w:t>Yackoley</w:t>
            </w:r>
            <w:proofErr w:type="spellEnd"/>
            <w:r w:rsidR="00C373C3" w:rsidRPr="00C373C3">
              <w:rPr>
                <w:rFonts w:ascii="Calibri" w:eastAsia="Times New Roman" w:hAnsi="Calibri"/>
                <w:b/>
                <w:sz w:val="22"/>
                <w:szCs w:val="22"/>
                <w:lang w:val="en-GB"/>
              </w:rPr>
              <w:t xml:space="preserve"> </w:t>
            </w:r>
            <w:proofErr w:type="spellStart"/>
            <w:r w:rsidR="00C373C3" w:rsidRPr="00C373C3">
              <w:rPr>
                <w:rFonts w:ascii="Calibri" w:eastAsia="Times New Roman" w:hAnsi="Calibri"/>
                <w:b/>
                <w:sz w:val="22"/>
                <w:szCs w:val="22"/>
                <w:lang w:val="en-GB"/>
              </w:rPr>
              <w:t>Kokou</w:t>
            </w:r>
            <w:proofErr w:type="spellEnd"/>
            <w:r w:rsidR="00C373C3" w:rsidRPr="00C373C3">
              <w:rPr>
                <w:rFonts w:ascii="Calibri" w:eastAsia="Times New Roman" w:hAnsi="Calibri"/>
                <w:b/>
                <w:sz w:val="22"/>
                <w:szCs w:val="22"/>
                <w:lang w:val="en-GB"/>
              </w:rPr>
              <w:t xml:space="preserve"> Johnson</w:t>
            </w:r>
            <w:r w:rsidRPr="006B48D5">
              <w:rPr>
                <w:rFonts w:ascii="Calibri" w:eastAsia="Times New Roman" w:hAnsi="Calibri"/>
                <w:sz w:val="22"/>
                <w:szCs w:val="22"/>
                <w:lang w:val="en-GB"/>
              </w:rPr>
              <w:t xml:space="preserve">, </w:t>
            </w:r>
            <w:r w:rsidR="00C373C3">
              <w:rPr>
                <w:rFonts w:ascii="Calibri" w:eastAsia="Times New Roman" w:hAnsi="Calibri"/>
                <w:sz w:val="22"/>
                <w:szCs w:val="22"/>
                <w:lang w:val="en-GB"/>
              </w:rPr>
              <w:t>Vice-</w:t>
            </w:r>
            <w:r w:rsidRPr="006B48D5">
              <w:rPr>
                <w:rFonts w:ascii="Calibri" w:eastAsia="Times New Roman" w:hAnsi="Calibri"/>
                <w:sz w:val="22"/>
                <w:szCs w:val="22"/>
              </w:rPr>
              <w:t>President</w:t>
            </w:r>
            <w:r w:rsidR="006A54B4" w:rsidRPr="006B48D5">
              <w:rPr>
                <w:rFonts w:ascii="Calibri" w:eastAsia="Times New Roman" w:hAnsi="Calibri"/>
                <w:sz w:val="22"/>
                <w:szCs w:val="22"/>
              </w:rPr>
              <w:t xml:space="preserve"> of the Human Rights Council</w:t>
            </w:r>
          </w:p>
        </w:tc>
      </w:tr>
      <w:tr w:rsidR="001B2D3C" w:rsidRPr="00843A7C" w14:paraId="75C984FE" w14:textId="77777777" w:rsidTr="005B0ABC">
        <w:tc>
          <w:tcPr>
            <w:tcW w:w="1526" w:type="dxa"/>
            <w:shd w:val="clear" w:color="auto" w:fill="auto"/>
          </w:tcPr>
          <w:p w14:paraId="450CC064" w14:textId="77777777" w:rsidR="009A7E32" w:rsidRPr="00604B2C" w:rsidRDefault="006F6DAB" w:rsidP="00DA6C28">
            <w:pPr>
              <w:pStyle w:val="Body1"/>
              <w:spacing w:after="120"/>
              <w:jc w:val="both"/>
              <w:rPr>
                <w:rFonts w:ascii="Calibri" w:eastAsia="Times New Roman" w:hAnsi="Calibri"/>
                <w:b/>
                <w:bCs/>
                <w:iCs/>
                <w:sz w:val="22"/>
                <w:szCs w:val="22"/>
              </w:rPr>
            </w:pPr>
            <w:r w:rsidRPr="00507D9C">
              <w:rPr>
                <w:rFonts w:ascii="Calibri" w:eastAsia="Times New Roman" w:hAnsi="Calibri"/>
                <w:b/>
                <w:bCs/>
                <w:iCs/>
                <w:sz w:val="22"/>
                <w:szCs w:val="22"/>
              </w:rPr>
              <w:t xml:space="preserve">Opening </w:t>
            </w:r>
            <w:r w:rsidR="0040047F" w:rsidRPr="00507D9C">
              <w:rPr>
                <w:rFonts w:ascii="Calibri" w:eastAsia="Times New Roman" w:hAnsi="Calibri"/>
                <w:b/>
                <w:bCs/>
                <w:iCs/>
                <w:sz w:val="22"/>
                <w:szCs w:val="22"/>
              </w:rPr>
              <w:t>statement:</w:t>
            </w:r>
          </w:p>
        </w:tc>
        <w:tc>
          <w:tcPr>
            <w:tcW w:w="8363" w:type="dxa"/>
            <w:shd w:val="clear" w:color="auto" w:fill="auto"/>
          </w:tcPr>
          <w:p w14:paraId="153D8FFC" w14:textId="78B4D798" w:rsidR="00843A7C" w:rsidRPr="009729E2" w:rsidRDefault="00D06C6D">
            <w:pPr>
              <w:pStyle w:val="Body1"/>
              <w:spacing w:after="120"/>
              <w:rPr>
                <w:rFonts w:ascii="Calibri" w:eastAsia="Times New Roman" w:hAnsi="Calibri"/>
                <w:sz w:val="22"/>
                <w:szCs w:val="22"/>
                <w:lang w:val="en-GB"/>
              </w:rPr>
            </w:pPr>
            <w:r w:rsidRPr="00507D9C">
              <w:rPr>
                <w:rFonts w:ascii="Calibri" w:eastAsia="Times New Roman" w:hAnsi="Calibri"/>
                <w:b/>
                <w:sz w:val="22"/>
                <w:szCs w:val="22"/>
              </w:rPr>
              <w:t>M</w:t>
            </w:r>
            <w:r w:rsidR="00604B2C">
              <w:rPr>
                <w:rFonts w:ascii="Calibri" w:eastAsia="Times New Roman" w:hAnsi="Calibri"/>
                <w:b/>
                <w:sz w:val="22"/>
                <w:szCs w:val="22"/>
              </w:rPr>
              <w:t>s</w:t>
            </w:r>
            <w:r w:rsidRPr="00507D9C">
              <w:rPr>
                <w:rFonts w:ascii="Calibri" w:eastAsia="Times New Roman" w:hAnsi="Calibri"/>
                <w:b/>
                <w:sz w:val="22"/>
                <w:szCs w:val="22"/>
              </w:rPr>
              <w:t xml:space="preserve">. </w:t>
            </w:r>
            <w:r w:rsidR="00F801D7">
              <w:rPr>
                <w:rFonts w:ascii="Calibri" w:eastAsia="Times New Roman" w:hAnsi="Calibri"/>
                <w:b/>
                <w:sz w:val="22"/>
                <w:szCs w:val="22"/>
              </w:rPr>
              <w:t>Georgette Gagnon</w:t>
            </w:r>
            <w:r w:rsidRPr="00507D9C">
              <w:rPr>
                <w:rFonts w:ascii="Calibri" w:eastAsia="Times New Roman" w:hAnsi="Calibri"/>
                <w:sz w:val="22"/>
                <w:szCs w:val="22"/>
              </w:rPr>
              <w:t>,</w:t>
            </w:r>
            <w:r w:rsidR="00DA6C28">
              <w:rPr>
                <w:rFonts w:ascii="Calibri" w:eastAsia="Times New Roman" w:hAnsi="Calibri"/>
                <w:sz w:val="22"/>
                <w:szCs w:val="22"/>
              </w:rPr>
              <w:t xml:space="preserve"> </w:t>
            </w:r>
            <w:r w:rsidR="00F801D7">
              <w:rPr>
                <w:rFonts w:ascii="Calibri" w:eastAsia="Times New Roman" w:hAnsi="Calibri"/>
                <w:sz w:val="22"/>
                <w:szCs w:val="22"/>
              </w:rPr>
              <w:t>Director</w:t>
            </w:r>
            <w:r w:rsidR="001B6E3C">
              <w:rPr>
                <w:rFonts w:ascii="Calibri" w:eastAsia="Times New Roman" w:hAnsi="Calibri"/>
                <w:sz w:val="22"/>
                <w:szCs w:val="22"/>
              </w:rPr>
              <w:t xml:space="preserve"> of</w:t>
            </w:r>
            <w:r w:rsidR="00F801D7">
              <w:rPr>
                <w:rFonts w:ascii="Calibri" w:eastAsia="Times New Roman" w:hAnsi="Calibri"/>
                <w:sz w:val="22"/>
                <w:szCs w:val="22"/>
              </w:rPr>
              <w:t xml:space="preserve"> </w:t>
            </w:r>
            <w:r w:rsidR="001B6E3C">
              <w:rPr>
                <w:rFonts w:ascii="Calibri" w:eastAsia="Times New Roman" w:hAnsi="Calibri"/>
                <w:sz w:val="22"/>
                <w:szCs w:val="22"/>
              </w:rPr>
              <w:t xml:space="preserve">the </w:t>
            </w:r>
            <w:r w:rsidR="00F801D7">
              <w:rPr>
                <w:rFonts w:ascii="Calibri" w:eastAsia="Times New Roman" w:hAnsi="Calibri"/>
                <w:sz w:val="22"/>
                <w:szCs w:val="22"/>
              </w:rPr>
              <w:t xml:space="preserve">Field Operations and Technical Cooperation Division, Office </w:t>
            </w:r>
            <w:r w:rsidR="001B6E3C">
              <w:rPr>
                <w:rFonts w:ascii="Calibri" w:eastAsia="Times New Roman" w:hAnsi="Calibri"/>
                <w:sz w:val="22"/>
                <w:szCs w:val="22"/>
              </w:rPr>
              <w:t>of</w:t>
            </w:r>
            <w:r w:rsidR="00F801D7">
              <w:rPr>
                <w:rFonts w:ascii="Calibri" w:eastAsia="Times New Roman" w:hAnsi="Calibri"/>
                <w:sz w:val="22"/>
                <w:szCs w:val="22"/>
              </w:rPr>
              <w:t xml:space="preserve"> the </w:t>
            </w:r>
            <w:r w:rsidR="001B6E3C">
              <w:rPr>
                <w:rFonts w:ascii="Calibri" w:eastAsia="Times New Roman" w:hAnsi="Calibri"/>
                <w:sz w:val="22"/>
                <w:szCs w:val="22"/>
              </w:rPr>
              <w:t xml:space="preserve">United Nations </w:t>
            </w:r>
            <w:r w:rsidR="00F801D7">
              <w:rPr>
                <w:rFonts w:ascii="Calibri" w:eastAsia="Times New Roman" w:hAnsi="Calibri"/>
                <w:sz w:val="22"/>
                <w:szCs w:val="22"/>
              </w:rPr>
              <w:t xml:space="preserve">High </w:t>
            </w:r>
            <w:r w:rsidRPr="00507D9C">
              <w:rPr>
                <w:rFonts w:ascii="Calibri" w:eastAsia="Times New Roman" w:hAnsi="Calibri"/>
                <w:sz w:val="22"/>
                <w:szCs w:val="22"/>
              </w:rPr>
              <w:t>Commissioner for Human Rights</w:t>
            </w:r>
            <w:r w:rsidR="00F801D7">
              <w:rPr>
                <w:rFonts w:ascii="Calibri" w:eastAsia="Times New Roman" w:hAnsi="Calibri"/>
                <w:sz w:val="22"/>
                <w:szCs w:val="22"/>
              </w:rPr>
              <w:t xml:space="preserve"> (OHCHR)</w:t>
            </w:r>
          </w:p>
        </w:tc>
      </w:tr>
      <w:tr w:rsidR="001B2D3C" w:rsidRPr="006B48D5" w14:paraId="4C398674" w14:textId="77777777" w:rsidTr="005B0ABC">
        <w:tc>
          <w:tcPr>
            <w:tcW w:w="1526" w:type="dxa"/>
            <w:shd w:val="clear" w:color="auto" w:fill="auto"/>
          </w:tcPr>
          <w:p w14:paraId="4F000B4B"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iCs/>
                <w:sz w:val="22"/>
                <w:szCs w:val="22"/>
              </w:rPr>
              <w:t>Moderator:</w:t>
            </w:r>
          </w:p>
        </w:tc>
        <w:tc>
          <w:tcPr>
            <w:tcW w:w="8363" w:type="dxa"/>
            <w:shd w:val="clear" w:color="auto" w:fill="auto"/>
          </w:tcPr>
          <w:p w14:paraId="77558ECF" w14:textId="77777777" w:rsidR="009906B5" w:rsidRDefault="00DA6C28" w:rsidP="00C373C3">
            <w:pPr>
              <w:pStyle w:val="Body1"/>
              <w:spacing w:after="120"/>
              <w:rPr>
                <w:rFonts w:ascii="Calibri" w:eastAsia="Times New Roman" w:hAnsi="Calibri"/>
                <w:sz w:val="22"/>
                <w:szCs w:val="22"/>
              </w:rPr>
            </w:pPr>
            <w:r w:rsidRPr="00DA6C28">
              <w:rPr>
                <w:rFonts w:ascii="Calibri" w:eastAsia="Times New Roman" w:hAnsi="Calibri"/>
                <w:b/>
                <w:sz w:val="22"/>
                <w:szCs w:val="22"/>
              </w:rPr>
              <w:t xml:space="preserve">H.E. Mr. </w:t>
            </w:r>
            <w:proofErr w:type="spellStart"/>
            <w:r w:rsidRPr="00DA6C28">
              <w:rPr>
                <w:rFonts w:ascii="Calibri" w:eastAsia="Times New Roman" w:hAnsi="Calibri"/>
                <w:b/>
                <w:sz w:val="22"/>
                <w:szCs w:val="22"/>
              </w:rPr>
              <w:t>Sek</w:t>
            </w:r>
            <w:proofErr w:type="spellEnd"/>
            <w:r w:rsidRPr="00DA6C28">
              <w:rPr>
                <w:rFonts w:ascii="Calibri" w:eastAsia="Times New Roman" w:hAnsi="Calibri"/>
                <w:b/>
                <w:sz w:val="22"/>
                <w:szCs w:val="22"/>
              </w:rPr>
              <w:t xml:space="preserve"> </w:t>
            </w:r>
            <w:proofErr w:type="spellStart"/>
            <w:r w:rsidRPr="00DA6C28">
              <w:rPr>
                <w:rFonts w:ascii="Calibri" w:eastAsia="Times New Roman" w:hAnsi="Calibri"/>
                <w:b/>
                <w:sz w:val="22"/>
                <w:szCs w:val="22"/>
              </w:rPr>
              <w:t>Wannamethee</w:t>
            </w:r>
            <w:proofErr w:type="spellEnd"/>
            <w:r w:rsidRPr="00DA6C28">
              <w:rPr>
                <w:rFonts w:ascii="Calibri" w:eastAsia="Times New Roman" w:hAnsi="Calibri"/>
                <w:sz w:val="22"/>
                <w:szCs w:val="22"/>
              </w:rPr>
              <w:t>, Ambassador and Permanent Representative of Thailand to the United Nations Office and other international organizations in Geneva</w:t>
            </w:r>
          </w:p>
          <w:p w14:paraId="4FBE225F" w14:textId="641A0FCB" w:rsidR="009A1D2F" w:rsidRPr="00C373C3" w:rsidRDefault="009A1D2F" w:rsidP="004840E7">
            <w:pPr>
              <w:pStyle w:val="Body1"/>
              <w:spacing w:after="120"/>
              <w:rPr>
                <w:rFonts w:ascii="Calibri" w:hAnsi="Calibri"/>
                <w:i/>
                <w:sz w:val="22"/>
                <w:szCs w:val="22"/>
              </w:rPr>
            </w:pPr>
            <w:r w:rsidRPr="00C373C3">
              <w:rPr>
                <w:rFonts w:ascii="Calibri" w:eastAsia="Times New Roman" w:hAnsi="Calibri"/>
                <w:i/>
                <w:sz w:val="22"/>
                <w:szCs w:val="22"/>
              </w:rPr>
              <w:t xml:space="preserve">Video screening: Implementation of </w:t>
            </w:r>
            <w:r w:rsidR="00DA04F6" w:rsidRPr="00C373C3">
              <w:rPr>
                <w:rFonts w:ascii="Calibri" w:eastAsia="Times New Roman" w:hAnsi="Calibri"/>
                <w:i/>
                <w:sz w:val="22"/>
                <w:szCs w:val="22"/>
              </w:rPr>
              <w:t xml:space="preserve">the </w:t>
            </w:r>
            <w:r w:rsidRPr="00C373C3">
              <w:rPr>
                <w:rFonts w:ascii="Calibri" w:eastAsia="Times New Roman" w:hAnsi="Calibri"/>
                <w:i/>
                <w:sz w:val="22"/>
                <w:szCs w:val="22"/>
              </w:rPr>
              <w:t xml:space="preserve">Bangkok Rules in practice – Ministry of Justice </w:t>
            </w:r>
            <w:r w:rsidR="0033127A">
              <w:rPr>
                <w:rFonts w:ascii="Calibri" w:eastAsia="Times New Roman" w:hAnsi="Calibri"/>
                <w:i/>
                <w:sz w:val="22"/>
                <w:szCs w:val="22"/>
              </w:rPr>
              <w:t>of</w:t>
            </w:r>
            <w:r w:rsidRPr="00C373C3">
              <w:rPr>
                <w:rFonts w:ascii="Calibri" w:eastAsia="Times New Roman" w:hAnsi="Calibri"/>
                <w:i/>
                <w:sz w:val="22"/>
                <w:szCs w:val="22"/>
              </w:rPr>
              <w:t xml:space="preserve"> Thailand (</w:t>
            </w:r>
            <w:r w:rsidR="00203518">
              <w:rPr>
                <w:rFonts w:ascii="Calibri" w:eastAsia="Times New Roman" w:hAnsi="Calibri"/>
                <w:i/>
                <w:sz w:val="22"/>
                <w:szCs w:val="22"/>
              </w:rPr>
              <w:t>5:19</w:t>
            </w:r>
            <w:r w:rsidRPr="00C373C3">
              <w:rPr>
                <w:rFonts w:ascii="Calibri" w:eastAsia="Times New Roman" w:hAnsi="Calibri"/>
                <w:i/>
                <w:sz w:val="22"/>
                <w:szCs w:val="22"/>
              </w:rPr>
              <w:t xml:space="preserve"> min.)</w:t>
            </w:r>
            <w:bookmarkStart w:id="0" w:name="_GoBack"/>
            <w:bookmarkEnd w:id="0"/>
          </w:p>
        </w:tc>
      </w:tr>
      <w:tr w:rsidR="001B2D3C" w:rsidRPr="009729E2" w14:paraId="6A626F1A" w14:textId="77777777" w:rsidTr="005B0ABC">
        <w:tc>
          <w:tcPr>
            <w:tcW w:w="1526" w:type="dxa"/>
            <w:shd w:val="clear" w:color="auto" w:fill="auto"/>
          </w:tcPr>
          <w:p w14:paraId="55E7F837" w14:textId="77777777" w:rsidR="001B2D3C" w:rsidRPr="006B48D5" w:rsidRDefault="006F6DAB" w:rsidP="00851463">
            <w:pPr>
              <w:pStyle w:val="Body1"/>
              <w:spacing w:after="120"/>
              <w:jc w:val="both"/>
              <w:rPr>
                <w:rFonts w:ascii="Calibri" w:eastAsia="Times New Roman" w:hAnsi="Calibri"/>
                <w:b/>
                <w:sz w:val="22"/>
                <w:szCs w:val="22"/>
                <w:u w:val="single"/>
              </w:rPr>
            </w:pPr>
            <w:r w:rsidRPr="006B48D5">
              <w:rPr>
                <w:rFonts w:ascii="Calibri" w:eastAsia="Times New Roman" w:hAnsi="Calibri"/>
                <w:b/>
                <w:iCs/>
                <w:sz w:val="22"/>
                <w:szCs w:val="22"/>
              </w:rPr>
              <w:t>Panellists:</w:t>
            </w:r>
          </w:p>
        </w:tc>
        <w:tc>
          <w:tcPr>
            <w:tcW w:w="8363" w:type="dxa"/>
            <w:shd w:val="clear" w:color="auto" w:fill="auto"/>
          </w:tcPr>
          <w:p w14:paraId="50B6C144" w14:textId="4F8EBAB9" w:rsidR="00163E98" w:rsidRDefault="00E56DDC" w:rsidP="007F2B16">
            <w:pPr>
              <w:pStyle w:val="Body1"/>
              <w:spacing w:after="60"/>
              <w:rPr>
                <w:rFonts w:ascii="Calibri" w:eastAsia="Times New Roman" w:hAnsi="Calibri"/>
                <w:sz w:val="22"/>
                <w:szCs w:val="22"/>
              </w:rPr>
            </w:pPr>
            <w:r w:rsidRPr="00E56DDC">
              <w:rPr>
                <w:rFonts w:ascii="Calibri" w:eastAsia="Times New Roman" w:hAnsi="Calibri"/>
                <w:b/>
                <w:sz w:val="22"/>
                <w:szCs w:val="22"/>
              </w:rPr>
              <w:t xml:space="preserve">H.E. </w:t>
            </w:r>
            <w:r>
              <w:rPr>
                <w:rFonts w:ascii="Calibri" w:eastAsia="Times New Roman" w:hAnsi="Calibri"/>
                <w:b/>
                <w:sz w:val="22"/>
                <w:szCs w:val="22"/>
              </w:rPr>
              <w:t xml:space="preserve">Mr. </w:t>
            </w:r>
            <w:proofErr w:type="spellStart"/>
            <w:r w:rsidRPr="00E56DDC">
              <w:rPr>
                <w:rFonts w:ascii="Calibri" w:eastAsia="Times New Roman" w:hAnsi="Calibri"/>
                <w:b/>
                <w:sz w:val="22"/>
                <w:szCs w:val="22"/>
              </w:rPr>
              <w:t>Sabri</w:t>
            </w:r>
            <w:proofErr w:type="spellEnd"/>
            <w:r w:rsidRPr="00E56DDC">
              <w:rPr>
                <w:rFonts w:ascii="Calibri" w:eastAsia="Times New Roman" w:hAnsi="Calibri"/>
                <w:b/>
                <w:sz w:val="22"/>
                <w:szCs w:val="22"/>
              </w:rPr>
              <w:t xml:space="preserve"> </w:t>
            </w:r>
            <w:proofErr w:type="spellStart"/>
            <w:r w:rsidRPr="00E56DDC">
              <w:rPr>
                <w:rFonts w:ascii="Calibri" w:eastAsia="Times New Roman" w:hAnsi="Calibri"/>
                <w:b/>
                <w:sz w:val="22"/>
                <w:szCs w:val="22"/>
              </w:rPr>
              <w:t>Bachtobji</w:t>
            </w:r>
            <w:proofErr w:type="spellEnd"/>
            <w:r>
              <w:rPr>
                <w:rFonts w:ascii="Calibri" w:eastAsia="Times New Roman" w:hAnsi="Calibri"/>
                <w:sz w:val="22"/>
                <w:szCs w:val="22"/>
              </w:rPr>
              <w:t>, Ambassador</w:t>
            </w:r>
            <w:r w:rsidR="00C373C3">
              <w:rPr>
                <w:rFonts w:ascii="Calibri" w:eastAsia="Times New Roman" w:hAnsi="Calibri"/>
                <w:sz w:val="22"/>
                <w:szCs w:val="22"/>
              </w:rPr>
              <w:t xml:space="preserve"> and</w:t>
            </w:r>
            <w:r>
              <w:rPr>
                <w:rFonts w:ascii="Calibri" w:eastAsia="Times New Roman" w:hAnsi="Calibri"/>
                <w:sz w:val="22"/>
                <w:szCs w:val="22"/>
              </w:rPr>
              <w:t xml:space="preserve"> Permanent </w:t>
            </w:r>
            <w:r w:rsidR="00287D01">
              <w:rPr>
                <w:rFonts w:ascii="Calibri" w:eastAsia="Times New Roman" w:hAnsi="Calibri"/>
                <w:sz w:val="22"/>
                <w:szCs w:val="22"/>
              </w:rPr>
              <w:t>Rep</w:t>
            </w:r>
            <w:r w:rsidR="00DA04F6">
              <w:rPr>
                <w:rFonts w:ascii="Calibri" w:eastAsia="Times New Roman" w:hAnsi="Calibri"/>
                <w:sz w:val="22"/>
                <w:szCs w:val="22"/>
              </w:rPr>
              <w:t>resentative</w:t>
            </w:r>
            <w:r w:rsidR="00287D01">
              <w:rPr>
                <w:rFonts w:ascii="Calibri" w:eastAsia="Times New Roman" w:hAnsi="Calibri"/>
                <w:sz w:val="22"/>
                <w:szCs w:val="22"/>
              </w:rPr>
              <w:t xml:space="preserve"> </w:t>
            </w:r>
            <w:r>
              <w:rPr>
                <w:rFonts w:ascii="Calibri" w:eastAsia="Times New Roman" w:hAnsi="Calibri"/>
                <w:sz w:val="22"/>
                <w:szCs w:val="22"/>
              </w:rPr>
              <w:t>of Tunisia</w:t>
            </w:r>
            <w:r w:rsidR="00C373C3">
              <w:rPr>
                <w:rFonts w:ascii="Calibri" w:eastAsia="Times New Roman" w:hAnsi="Calibri"/>
                <w:sz w:val="22"/>
                <w:szCs w:val="22"/>
              </w:rPr>
              <w:t xml:space="preserve"> </w:t>
            </w:r>
            <w:r w:rsidR="00C373C3" w:rsidRPr="00C373C3">
              <w:rPr>
                <w:rFonts w:ascii="Calibri" w:eastAsia="Times New Roman" w:hAnsi="Calibri"/>
                <w:sz w:val="22"/>
                <w:szCs w:val="22"/>
              </w:rPr>
              <w:t>to the United Nations Office at Geneva and specialized institutions in Switzerland</w:t>
            </w:r>
          </w:p>
          <w:p w14:paraId="013E6EB7" w14:textId="0B1E0C9B" w:rsidR="00B84FD5" w:rsidRPr="000536B8" w:rsidRDefault="009729E2" w:rsidP="007F2B16">
            <w:pPr>
              <w:pStyle w:val="Body1"/>
              <w:spacing w:after="60"/>
              <w:rPr>
                <w:rFonts w:ascii="Calibri" w:eastAsia="Times New Roman" w:hAnsi="Calibri"/>
                <w:i/>
                <w:sz w:val="22"/>
                <w:szCs w:val="22"/>
                <w:lang w:val="en-GB"/>
              </w:rPr>
            </w:pPr>
            <w:r>
              <w:rPr>
                <w:rFonts w:ascii="Calibri" w:eastAsia="Times New Roman" w:hAnsi="Calibri"/>
                <w:b/>
                <w:sz w:val="22"/>
                <w:szCs w:val="22"/>
              </w:rPr>
              <w:t>Ms. Olivia Rope</w:t>
            </w:r>
            <w:r w:rsidRPr="00DA04F6">
              <w:rPr>
                <w:rFonts w:ascii="Calibri" w:eastAsia="Times New Roman" w:hAnsi="Calibri"/>
                <w:sz w:val="22"/>
                <w:szCs w:val="22"/>
              </w:rPr>
              <w:t xml:space="preserve">, </w:t>
            </w:r>
            <w:r w:rsidR="004C4504" w:rsidRPr="004C4504">
              <w:rPr>
                <w:rFonts w:ascii="Calibri" w:eastAsia="Times New Roman" w:hAnsi="Calibri"/>
                <w:sz w:val="22"/>
                <w:szCs w:val="22"/>
              </w:rPr>
              <w:t>Director of Policy and International Advocacy</w:t>
            </w:r>
            <w:r w:rsidR="004C4504">
              <w:rPr>
                <w:rFonts w:ascii="Calibri" w:eastAsia="Times New Roman" w:hAnsi="Calibri"/>
                <w:sz w:val="22"/>
                <w:szCs w:val="22"/>
              </w:rPr>
              <w:t>,</w:t>
            </w:r>
            <w:r w:rsidR="004C4504" w:rsidRPr="004C4504">
              <w:rPr>
                <w:rFonts w:ascii="Calibri" w:eastAsia="Times New Roman" w:hAnsi="Calibri"/>
                <w:sz w:val="22"/>
                <w:szCs w:val="22"/>
              </w:rPr>
              <w:t xml:space="preserve"> </w:t>
            </w:r>
            <w:r w:rsidR="00163E98" w:rsidRPr="00DA04F6">
              <w:rPr>
                <w:rFonts w:ascii="Calibri" w:eastAsia="Times New Roman" w:hAnsi="Calibri"/>
                <w:sz w:val="22"/>
                <w:szCs w:val="22"/>
                <w:lang w:val="en-GB"/>
              </w:rPr>
              <w:t>Penal Reform International</w:t>
            </w:r>
            <w:r w:rsidR="00C16667">
              <w:rPr>
                <w:rFonts w:ascii="Calibri" w:eastAsia="Times New Roman" w:hAnsi="Calibri"/>
                <w:sz w:val="22"/>
                <w:szCs w:val="22"/>
                <w:lang w:val="en-GB"/>
              </w:rPr>
              <w:t xml:space="preserve"> </w:t>
            </w:r>
            <w:r w:rsidR="000536B8">
              <w:rPr>
                <w:rFonts w:ascii="Calibri" w:eastAsia="Times New Roman" w:hAnsi="Calibri"/>
                <w:i/>
                <w:sz w:val="22"/>
                <w:szCs w:val="22"/>
                <w:lang w:val="en-GB"/>
              </w:rPr>
              <w:t>(video message)</w:t>
            </w:r>
          </w:p>
          <w:p w14:paraId="34638E9A" w14:textId="7B486D14" w:rsidR="007F2B16" w:rsidRPr="000536B8" w:rsidRDefault="00B84FD5" w:rsidP="00D966E8">
            <w:pPr>
              <w:pStyle w:val="Body1"/>
              <w:spacing w:after="60"/>
              <w:rPr>
                <w:rFonts w:ascii="Calibri" w:eastAsia="Times New Roman" w:hAnsi="Calibri"/>
                <w:i/>
                <w:sz w:val="22"/>
                <w:szCs w:val="22"/>
              </w:rPr>
            </w:pPr>
            <w:r>
              <w:rPr>
                <w:rFonts w:ascii="Calibri" w:eastAsia="Times New Roman" w:hAnsi="Calibri"/>
                <w:b/>
                <w:sz w:val="22"/>
                <w:szCs w:val="22"/>
              </w:rPr>
              <w:t xml:space="preserve">Mr. </w:t>
            </w:r>
            <w:r w:rsidRPr="00B84FD5">
              <w:rPr>
                <w:rFonts w:ascii="Calibri" w:eastAsia="Times New Roman" w:hAnsi="Calibri"/>
                <w:b/>
                <w:sz w:val="22"/>
                <w:szCs w:val="22"/>
              </w:rPr>
              <w:t xml:space="preserve">Sven </w:t>
            </w:r>
            <w:r>
              <w:rPr>
                <w:rFonts w:ascii="Calibri" w:eastAsia="Times New Roman" w:hAnsi="Calibri"/>
                <w:b/>
                <w:sz w:val="22"/>
                <w:szCs w:val="22"/>
              </w:rPr>
              <w:t>Pfeiffer</w:t>
            </w:r>
            <w:r w:rsidRPr="00C373C3">
              <w:rPr>
                <w:rFonts w:ascii="Calibri" w:eastAsia="Times New Roman" w:hAnsi="Calibri"/>
                <w:sz w:val="22"/>
                <w:szCs w:val="22"/>
              </w:rPr>
              <w:t>,</w:t>
            </w:r>
            <w:r>
              <w:rPr>
                <w:rFonts w:ascii="Calibri" w:eastAsia="Times New Roman" w:hAnsi="Calibri"/>
                <w:b/>
                <w:sz w:val="22"/>
                <w:szCs w:val="22"/>
              </w:rPr>
              <w:t xml:space="preserve"> </w:t>
            </w:r>
            <w:r w:rsidRPr="00B84FD5">
              <w:rPr>
                <w:rFonts w:ascii="Calibri" w:eastAsia="Times New Roman" w:hAnsi="Calibri"/>
                <w:sz w:val="22"/>
                <w:szCs w:val="22"/>
              </w:rPr>
              <w:t>Crime Prevention and Criminal Justice Officer</w:t>
            </w:r>
            <w:r w:rsidR="00C373C3">
              <w:rPr>
                <w:rFonts w:ascii="Calibri" w:eastAsia="Times New Roman" w:hAnsi="Calibri"/>
                <w:sz w:val="22"/>
                <w:szCs w:val="22"/>
              </w:rPr>
              <w:t>,</w:t>
            </w:r>
            <w:r w:rsidRPr="00B84FD5">
              <w:rPr>
                <w:rFonts w:ascii="Calibri" w:eastAsia="Times New Roman" w:hAnsi="Calibri"/>
                <w:sz w:val="22"/>
                <w:szCs w:val="22"/>
              </w:rPr>
              <w:t xml:space="preserve"> Justice Section, </w:t>
            </w:r>
            <w:r w:rsidR="006D4ED8" w:rsidRPr="00DA04F6">
              <w:rPr>
                <w:rFonts w:ascii="Calibri" w:eastAsia="Times New Roman" w:hAnsi="Calibri"/>
                <w:sz w:val="22"/>
                <w:szCs w:val="22"/>
                <w:lang w:val="en-GB"/>
              </w:rPr>
              <w:t>Division for Operations</w:t>
            </w:r>
            <w:r w:rsidR="00D966E8">
              <w:rPr>
                <w:rFonts w:ascii="Calibri" w:eastAsia="Times New Roman" w:hAnsi="Calibri"/>
                <w:sz w:val="22"/>
                <w:szCs w:val="22"/>
                <w:lang w:val="en-GB"/>
              </w:rPr>
              <w:t>,</w:t>
            </w:r>
            <w:r w:rsidR="004C4504">
              <w:rPr>
                <w:rFonts w:ascii="Calibri" w:eastAsia="Times New Roman" w:hAnsi="Calibri"/>
                <w:sz w:val="22"/>
                <w:szCs w:val="22"/>
                <w:lang w:val="en-GB"/>
              </w:rPr>
              <w:t xml:space="preserve"> </w:t>
            </w:r>
            <w:r w:rsidR="004C4504" w:rsidRPr="004C4504">
              <w:rPr>
                <w:rFonts w:ascii="Calibri" w:eastAsia="Times New Roman" w:hAnsi="Calibri"/>
                <w:sz w:val="22"/>
                <w:szCs w:val="22"/>
                <w:lang w:val="en-GB"/>
              </w:rPr>
              <w:t>United Nations Office on Drugs and Crime</w:t>
            </w:r>
            <w:r w:rsidR="000536B8">
              <w:rPr>
                <w:rFonts w:ascii="Calibri" w:eastAsia="Times New Roman" w:hAnsi="Calibri"/>
                <w:sz w:val="22"/>
                <w:szCs w:val="22"/>
                <w:lang w:val="en-GB"/>
              </w:rPr>
              <w:t xml:space="preserve"> </w:t>
            </w:r>
            <w:r w:rsidR="000536B8">
              <w:rPr>
                <w:rFonts w:ascii="Calibri" w:eastAsia="Times New Roman" w:hAnsi="Calibri"/>
                <w:i/>
                <w:sz w:val="22"/>
                <w:szCs w:val="22"/>
                <w:lang w:val="en-GB"/>
              </w:rPr>
              <w:t>(video message)</w:t>
            </w:r>
          </w:p>
        </w:tc>
      </w:tr>
      <w:tr w:rsidR="006F6DAB" w:rsidRPr="006B48D5" w14:paraId="58EA7DA2" w14:textId="77777777" w:rsidTr="005B0ABC">
        <w:tc>
          <w:tcPr>
            <w:tcW w:w="1526" w:type="dxa"/>
            <w:shd w:val="clear" w:color="auto" w:fill="auto"/>
          </w:tcPr>
          <w:p w14:paraId="5D4D2B62" w14:textId="77777777" w:rsidR="006F6DAB" w:rsidRPr="006B48D5" w:rsidRDefault="006F6DAB" w:rsidP="00851463">
            <w:pPr>
              <w:pStyle w:val="Body1"/>
              <w:spacing w:after="120"/>
              <w:jc w:val="both"/>
              <w:rPr>
                <w:rFonts w:ascii="Calibri" w:eastAsia="Times New Roman" w:hAnsi="Calibri"/>
                <w:b/>
                <w:iCs/>
                <w:sz w:val="22"/>
                <w:szCs w:val="22"/>
              </w:rPr>
            </w:pPr>
            <w:r w:rsidRPr="006B48D5">
              <w:rPr>
                <w:rFonts w:ascii="Calibri" w:eastAsia="Times New Roman" w:hAnsi="Calibri"/>
                <w:b/>
                <w:iCs/>
                <w:sz w:val="22"/>
                <w:szCs w:val="22"/>
              </w:rPr>
              <w:t>Outcome:</w:t>
            </w:r>
          </w:p>
        </w:tc>
        <w:tc>
          <w:tcPr>
            <w:tcW w:w="8363" w:type="dxa"/>
            <w:shd w:val="clear" w:color="auto" w:fill="auto"/>
          </w:tcPr>
          <w:p w14:paraId="748640DD" w14:textId="77777777" w:rsidR="006F6DAB" w:rsidRPr="006B48D5" w:rsidRDefault="006F6DAB" w:rsidP="00851463">
            <w:pPr>
              <w:pStyle w:val="Body1"/>
              <w:spacing w:after="120"/>
              <w:jc w:val="both"/>
              <w:rPr>
                <w:rFonts w:ascii="Calibri" w:eastAsia="Times New Roman" w:hAnsi="Calibri"/>
                <w:sz w:val="22"/>
                <w:szCs w:val="22"/>
              </w:rPr>
            </w:pPr>
            <w:r w:rsidRPr="006B48D5">
              <w:rPr>
                <w:rFonts w:ascii="Calibri" w:eastAsia="Times New Roman" w:hAnsi="Calibri"/>
                <w:sz w:val="22"/>
                <w:szCs w:val="22"/>
              </w:rPr>
              <w:t>The expected outcomes of this thematic discussion are</w:t>
            </w:r>
            <w:r w:rsidR="00F929AA">
              <w:rPr>
                <w:rFonts w:ascii="Calibri" w:eastAsia="Times New Roman" w:hAnsi="Calibri"/>
                <w:sz w:val="22"/>
                <w:szCs w:val="22"/>
              </w:rPr>
              <w:t xml:space="preserve"> as follows</w:t>
            </w:r>
            <w:r w:rsidRPr="006B48D5">
              <w:rPr>
                <w:rFonts w:ascii="Calibri" w:eastAsia="Times New Roman" w:hAnsi="Calibri"/>
                <w:sz w:val="22"/>
                <w:szCs w:val="22"/>
              </w:rPr>
              <w:t xml:space="preserve">: </w:t>
            </w:r>
          </w:p>
          <w:p w14:paraId="5D735E90" w14:textId="248D9FE3" w:rsidR="007F2B16" w:rsidRDefault="006F6DAB" w:rsidP="007F2B16">
            <w:pPr>
              <w:pStyle w:val="Body1"/>
              <w:numPr>
                <w:ilvl w:val="0"/>
                <w:numId w:val="43"/>
              </w:numPr>
              <w:ind w:left="313" w:hanging="283"/>
              <w:jc w:val="both"/>
              <w:rPr>
                <w:rFonts w:ascii="Calibri" w:hAnsi="Calibri"/>
                <w:sz w:val="22"/>
                <w:szCs w:val="22"/>
              </w:rPr>
            </w:pPr>
            <w:r w:rsidRPr="006B48D5">
              <w:rPr>
                <w:rFonts w:ascii="Calibri" w:hAnsi="Calibri"/>
                <w:sz w:val="22"/>
                <w:szCs w:val="22"/>
              </w:rPr>
              <w:t xml:space="preserve">States and </w:t>
            </w:r>
            <w:r w:rsidR="003878E5">
              <w:rPr>
                <w:rFonts w:ascii="Calibri" w:hAnsi="Calibri"/>
                <w:sz w:val="22"/>
                <w:szCs w:val="22"/>
              </w:rPr>
              <w:t>other</w:t>
            </w:r>
            <w:r w:rsidRPr="006B48D5">
              <w:rPr>
                <w:rFonts w:ascii="Calibri" w:hAnsi="Calibri"/>
                <w:sz w:val="22"/>
                <w:szCs w:val="22"/>
              </w:rPr>
              <w:t xml:space="preserve"> stakeholders will learn from shared experiences</w:t>
            </w:r>
            <w:r w:rsidR="001E07A1">
              <w:rPr>
                <w:rFonts w:ascii="Calibri" w:hAnsi="Calibri"/>
                <w:sz w:val="22"/>
                <w:szCs w:val="22"/>
              </w:rPr>
              <w:t xml:space="preserve"> in implementing technical cooperation and capacity</w:t>
            </w:r>
            <w:r w:rsidR="00391064">
              <w:rPr>
                <w:rFonts w:ascii="Calibri" w:hAnsi="Calibri"/>
                <w:sz w:val="22"/>
                <w:szCs w:val="22"/>
              </w:rPr>
              <w:t>-</w:t>
            </w:r>
            <w:r w:rsidR="001E07A1">
              <w:rPr>
                <w:rFonts w:ascii="Calibri" w:hAnsi="Calibri"/>
                <w:sz w:val="22"/>
                <w:szCs w:val="22"/>
              </w:rPr>
              <w:t xml:space="preserve">building activities </w:t>
            </w:r>
            <w:r w:rsidR="003878E5">
              <w:rPr>
                <w:rFonts w:ascii="Calibri" w:hAnsi="Calibri"/>
                <w:sz w:val="22"/>
                <w:szCs w:val="22"/>
              </w:rPr>
              <w:t>on</w:t>
            </w:r>
            <w:r w:rsidR="001E07A1">
              <w:rPr>
                <w:rFonts w:ascii="Calibri" w:hAnsi="Calibri"/>
                <w:sz w:val="22"/>
                <w:szCs w:val="22"/>
              </w:rPr>
              <w:t xml:space="preserve"> </w:t>
            </w:r>
            <w:r w:rsidR="007F2B16" w:rsidRPr="00586DA3">
              <w:rPr>
                <w:rFonts w:ascii="Calibri" w:hAnsi="Calibri"/>
                <w:sz w:val="22"/>
                <w:szCs w:val="22"/>
                <w:lang w:val="en-GB"/>
              </w:rPr>
              <w:t>upholding the human rights of prisoners, including women prisoners and offenders</w:t>
            </w:r>
            <w:r w:rsidR="007F2B16">
              <w:rPr>
                <w:rFonts w:ascii="Calibri" w:hAnsi="Calibri"/>
                <w:sz w:val="22"/>
                <w:szCs w:val="22"/>
              </w:rPr>
              <w:t>.</w:t>
            </w:r>
          </w:p>
          <w:p w14:paraId="2DFF92F4" w14:textId="27D552FA" w:rsidR="00644F6C" w:rsidRPr="006B7ED7" w:rsidRDefault="001E07A1" w:rsidP="007F2B16">
            <w:pPr>
              <w:pStyle w:val="Body1"/>
              <w:numPr>
                <w:ilvl w:val="0"/>
                <w:numId w:val="43"/>
              </w:numPr>
              <w:ind w:left="313" w:hanging="283"/>
              <w:jc w:val="both"/>
              <w:rPr>
                <w:rFonts w:ascii="Calibri" w:hAnsi="Calibri"/>
                <w:sz w:val="22"/>
                <w:szCs w:val="22"/>
              </w:rPr>
            </w:pPr>
            <w:r w:rsidRPr="007F2B16">
              <w:rPr>
                <w:rFonts w:ascii="Calibri" w:hAnsi="Calibri"/>
                <w:sz w:val="22"/>
                <w:szCs w:val="22"/>
              </w:rPr>
              <w:t>Key</w:t>
            </w:r>
            <w:r w:rsidR="007F2B16">
              <w:rPr>
                <w:rFonts w:ascii="Calibri" w:hAnsi="Calibri"/>
                <w:sz w:val="22"/>
                <w:szCs w:val="22"/>
              </w:rPr>
              <w:t xml:space="preserve"> examples on how the Nelson Mandela Rules and the Ba</w:t>
            </w:r>
            <w:r w:rsidR="00971D5F">
              <w:rPr>
                <w:rFonts w:ascii="Calibri" w:hAnsi="Calibri"/>
                <w:sz w:val="22"/>
                <w:szCs w:val="22"/>
              </w:rPr>
              <w:t>n</w:t>
            </w:r>
            <w:r w:rsidR="007F2B16">
              <w:rPr>
                <w:rFonts w:ascii="Calibri" w:hAnsi="Calibri"/>
                <w:sz w:val="22"/>
                <w:szCs w:val="22"/>
              </w:rPr>
              <w:t>gkok Rules have served to improve in practice the lives particular</w:t>
            </w:r>
            <w:r w:rsidR="005618FE">
              <w:rPr>
                <w:rFonts w:ascii="Calibri" w:hAnsi="Calibri"/>
                <w:sz w:val="22"/>
                <w:szCs w:val="22"/>
              </w:rPr>
              <w:t>ly</w:t>
            </w:r>
            <w:r w:rsidR="007F2B16">
              <w:rPr>
                <w:rFonts w:ascii="Calibri" w:hAnsi="Calibri"/>
                <w:sz w:val="22"/>
                <w:szCs w:val="22"/>
              </w:rPr>
              <w:t xml:space="preserve"> of women and children deprived of liberty</w:t>
            </w:r>
            <w:r w:rsidR="006B7B59">
              <w:rPr>
                <w:rFonts w:ascii="Calibri" w:hAnsi="Calibri"/>
                <w:sz w:val="22"/>
                <w:szCs w:val="22"/>
                <w:lang w:val="en-GB"/>
              </w:rPr>
              <w:t>, and</w:t>
            </w:r>
            <w:r w:rsidR="003932EB">
              <w:rPr>
                <w:rFonts w:ascii="Calibri" w:hAnsi="Calibri"/>
                <w:sz w:val="22"/>
                <w:szCs w:val="22"/>
                <w:lang w:val="en-GB"/>
              </w:rPr>
              <w:t xml:space="preserve"> in the current context of the COVID-19 pandemic,</w:t>
            </w:r>
            <w:r w:rsidR="006B7B59">
              <w:rPr>
                <w:rFonts w:ascii="Calibri" w:hAnsi="Calibri"/>
                <w:sz w:val="22"/>
                <w:szCs w:val="22"/>
                <w:lang w:val="en-GB"/>
              </w:rPr>
              <w:t xml:space="preserve"> how these standards have helped States </w:t>
            </w:r>
            <w:r w:rsidR="003932EB">
              <w:rPr>
                <w:rFonts w:ascii="Calibri" w:hAnsi="Calibri"/>
                <w:sz w:val="22"/>
                <w:szCs w:val="22"/>
                <w:lang w:val="en-GB"/>
              </w:rPr>
              <w:t>protect prisoners</w:t>
            </w:r>
            <w:r w:rsidR="005618FE">
              <w:rPr>
                <w:rFonts w:ascii="Calibri" w:hAnsi="Calibri"/>
                <w:sz w:val="22"/>
                <w:szCs w:val="22"/>
                <w:lang w:val="en-GB"/>
              </w:rPr>
              <w:t>’ health</w:t>
            </w:r>
            <w:r w:rsidR="003932EB">
              <w:rPr>
                <w:rFonts w:ascii="Calibri" w:hAnsi="Calibri"/>
                <w:sz w:val="22"/>
                <w:szCs w:val="22"/>
                <w:lang w:val="en-GB"/>
              </w:rPr>
              <w:t>.</w:t>
            </w:r>
          </w:p>
          <w:p w14:paraId="6BA91517" w14:textId="5CC4E0B8" w:rsidR="006B7B59" w:rsidRPr="00DF61DB" w:rsidRDefault="006B7B59" w:rsidP="007F2B16">
            <w:pPr>
              <w:pStyle w:val="Body1"/>
              <w:numPr>
                <w:ilvl w:val="0"/>
                <w:numId w:val="43"/>
              </w:numPr>
              <w:ind w:left="313" w:hanging="283"/>
              <w:jc w:val="both"/>
              <w:rPr>
                <w:rFonts w:ascii="Calibri" w:hAnsi="Calibri"/>
                <w:sz w:val="22"/>
                <w:szCs w:val="22"/>
              </w:rPr>
            </w:pPr>
            <w:r>
              <w:rPr>
                <w:rFonts w:ascii="Calibri" w:hAnsi="Calibri"/>
                <w:sz w:val="22"/>
                <w:szCs w:val="22"/>
              </w:rPr>
              <w:t xml:space="preserve">Challenges, lessons learned and good practices in the implementation of the Nelson Mandela Rules and the Bangkok Rules are identified. </w:t>
            </w:r>
          </w:p>
          <w:p w14:paraId="40B56FE9" w14:textId="6BC76F5D" w:rsidR="006B7ED7" w:rsidRPr="007F2B16" w:rsidRDefault="006B7ED7" w:rsidP="007F2B16">
            <w:pPr>
              <w:pStyle w:val="Body1"/>
              <w:numPr>
                <w:ilvl w:val="0"/>
                <w:numId w:val="43"/>
              </w:numPr>
              <w:ind w:left="313" w:hanging="283"/>
              <w:jc w:val="both"/>
              <w:rPr>
                <w:rFonts w:ascii="Calibri" w:hAnsi="Calibri"/>
                <w:sz w:val="22"/>
                <w:szCs w:val="22"/>
              </w:rPr>
            </w:pPr>
            <w:r>
              <w:rPr>
                <w:rFonts w:ascii="Calibri" w:hAnsi="Calibri"/>
                <w:sz w:val="22"/>
                <w:szCs w:val="22"/>
                <w:lang w:val="en-GB"/>
              </w:rPr>
              <w:t xml:space="preserve">The importance of partnerships with civil society groups addressing the particular situation of specific groups, persons with </w:t>
            </w:r>
            <w:r w:rsidR="00F0766D">
              <w:rPr>
                <w:rFonts w:ascii="Calibri" w:hAnsi="Calibri"/>
                <w:sz w:val="22"/>
                <w:szCs w:val="22"/>
                <w:lang w:val="en-GB"/>
              </w:rPr>
              <w:t>disabilities</w:t>
            </w:r>
            <w:r>
              <w:rPr>
                <w:rFonts w:ascii="Calibri" w:hAnsi="Calibri"/>
                <w:sz w:val="22"/>
                <w:szCs w:val="22"/>
                <w:lang w:val="en-GB"/>
              </w:rPr>
              <w:t xml:space="preserve"> in particular metal disabilities and situations of ethnic groups.</w:t>
            </w:r>
          </w:p>
          <w:p w14:paraId="0B930C3F" w14:textId="77777777" w:rsidR="006F6DAB" w:rsidRPr="006B48D5" w:rsidRDefault="001E07A1" w:rsidP="00F74017">
            <w:pPr>
              <w:pStyle w:val="Body1"/>
              <w:numPr>
                <w:ilvl w:val="0"/>
                <w:numId w:val="43"/>
              </w:numPr>
              <w:ind w:left="313" w:hanging="283"/>
              <w:jc w:val="both"/>
              <w:rPr>
                <w:rFonts w:ascii="Calibri" w:hAnsi="Calibri"/>
                <w:sz w:val="22"/>
                <w:szCs w:val="22"/>
              </w:rPr>
            </w:pPr>
            <w:r>
              <w:rPr>
                <w:rFonts w:ascii="Calibri" w:hAnsi="Calibri"/>
                <w:sz w:val="22"/>
                <w:szCs w:val="22"/>
              </w:rPr>
              <w:t>States</w:t>
            </w:r>
            <w:r w:rsidR="006F6DAB" w:rsidRPr="006B48D5">
              <w:rPr>
                <w:rFonts w:ascii="Calibri" w:hAnsi="Calibri"/>
                <w:sz w:val="22"/>
                <w:szCs w:val="22"/>
              </w:rPr>
              <w:t xml:space="preserve"> and other relevant stakeholders will be better informed of the </w:t>
            </w:r>
            <w:r>
              <w:rPr>
                <w:rFonts w:ascii="Calibri" w:hAnsi="Calibri"/>
                <w:sz w:val="22"/>
                <w:szCs w:val="22"/>
              </w:rPr>
              <w:t xml:space="preserve">technical capacities and expertise available in the United Nations system and </w:t>
            </w:r>
            <w:r w:rsidR="00644F6C">
              <w:rPr>
                <w:rFonts w:ascii="Calibri" w:hAnsi="Calibri"/>
                <w:sz w:val="22"/>
                <w:szCs w:val="22"/>
              </w:rPr>
              <w:t>other</w:t>
            </w:r>
            <w:r w:rsidR="006F6DAB" w:rsidRPr="006B48D5">
              <w:rPr>
                <w:rFonts w:ascii="Calibri" w:hAnsi="Calibri"/>
                <w:sz w:val="22"/>
                <w:szCs w:val="22"/>
              </w:rPr>
              <w:t xml:space="preserve"> </w:t>
            </w:r>
            <w:r w:rsidR="00DF560D">
              <w:rPr>
                <w:rFonts w:ascii="Calibri" w:hAnsi="Calibri"/>
                <w:sz w:val="22"/>
                <w:szCs w:val="22"/>
              </w:rPr>
              <w:t>actor</w:t>
            </w:r>
            <w:r w:rsidR="006F6DAB" w:rsidRPr="006B48D5">
              <w:rPr>
                <w:rFonts w:ascii="Calibri" w:hAnsi="Calibri"/>
                <w:sz w:val="22"/>
                <w:szCs w:val="22"/>
              </w:rPr>
              <w:t xml:space="preserve">s in this area. </w:t>
            </w:r>
          </w:p>
          <w:p w14:paraId="2349951F" w14:textId="509EB17B" w:rsidR="006A54B4" w:rsidRPr="00851463" w:rsidRDefault="00DF560D" w:rsidP="006B7ED7">
            <w:pPr>
              <w:pStyle w:val="Body1"/>
              <w:numPr>
                <w:ilvl w:val="0"/>
                <w:numId w:val="43"/>
              </w:numPr>
              <w:spacing w:after="120"/>
              <w:ind w:left="312" w:hanging="284"/>
              <w:jc w:val="both"/>
              <w:rPr>
                <w:rFonts w:ascii="Calibri" w:hAnsi="Calibri"/>
                <w:sz w:val="22"/>
                <w:szCs w:val="22"/>
              </w:rPr>
            </w:pPr>
            <w:r w:rsidRPr="00DF560D">
              <w:rPr>
                <w:rFonts w:ascii="Calibri" w:hAnsi="Calibri"/>
                <w:sz w:val="22"/>
                <w:szCs w:val="22"/>
              </w:rPr>
              <w:t xml:space="preserve">A </w:t>
            </w:r>
            <w:r w:rsidR="001E07A1">
              <w:rPr>
                <w:rFonts w:ascii="Calibri" w:hAnsi="Calibri"/>
                <w:sz w:val="22"/>
                <w:szCs w:val="22"/>
              </w:rPr>
              <w:t>set of recommended actions will be identified to further enhance technical cooperation for the promotion and protection of human rights of</w:t>
            </w:r>
            <w:r w:rsidR="006B7ED7">
              <w:rPr>
                <w:rFonts w:ascii="Calibri" w:hAnsi="Calibri"/>
                <w:sz w:val="22"/>
                <w:szCs w:val="22"/>
              </w:rPr>
              <w:t xml:space="preserve"> person</w:t>
            </w:r>
            <w:r w:rsidR="005618FE">
              <w:rPr>
                <w:rFonts w:ascii="Calibri" w:hAnsi="Calibri"/>
                <w:sz w:val="22"/>
                <w:szCs w:val="22"/>
              </w:rPr>
              <w:t>s</w:t>
            </w:r>
            <w:r w:rsidR="006B7ED7">
              <w:rPr>
                <w:rFonts w:ascii="Calibri" w:hAnsi="Calibri"/>
                <w:sz w:val="22"/>
                <w:szCs w:val="22"/>
              </w:rPr>
              <w:t xml:space="preserve"> deprived of liberty</w:t>
            </w:r>
            <w:r w:rsidR="006F6DAB" w:rsidRPr="006B48D5">
              <w:rPr>
                <w:rFonts w:ascii="Calibri" w:hAnsi="Calibri"/>
                <w:sz w:val="22"/>
                <w:szCs w:val="22"/>
              </w:rPr>
              <w:t>.</w:t>
            </w:r>
          </w:p>
        </w:tc>
      </w:tr>
      <w:tr w:rsidR="006F6DAB" w:rsidRPr="006B48D5" w14:paraId="35887C30" w14:textId="77777777" w:rsidTr="005B0ABC">
        <w:tc>
          <w:tcPr>
            <w:tcW w:w="1526" w:type="dxa"/>
            <w:shd w:val="clear" w:color="auto" w:fill="auto"/>
          </w:tcPr>
          <w:p w14:paraId="36E2929C" w14:textId="77777777" w:rsidR="006F6DAB" w:rsidRPr="006B48D5" w:rsidRDefault="006F6DAB" w:rsidP="00851463">
            <w:pPr>
              <w:pStyle w:val="Body1"/>
              <w:spacing w:after="120"/>
              <w:jc w:val="both"/>
              <w:rPr>
                <w:rFonts w:ascii="Calibri" w:eastAsia="Times New Roman" w:hAnsi="Calibri"/>
                <w:b/>
                <w:iCs/>
                <w:sz w:val="22"/>
                <w:szCs w:val="22"/>
              </w:rPr>
            </w:pPr>
            <w:r w:rsidRPr="006B48D5">
              <w:rPr>
                <w:rFonts w:ascii="Calibri" w:eastAsia="Times New Roman" w:hAnsi="Calibri"/>
                <w:b/>
                <w:sz w:val="22"/>
                <w:szCs w:val="22"/>
                <w:lang w:val="en-GB"/>
              </w:rPr>
              <w:t>Mandate:</w:t>
            </w:r>
          </w:p>
        </w:tc>
        <w:tc>
          <w:tcPr>
            <w:tcW w:w="8363" w:type="dxa"/>
            <w:shd w:val="clear" w:color="auto" w:fill="auto"/>
          </w:tcPr>
          <w:p w14:paraId="2D1F2D96" w14:textId="6A69006A" w:rsidR="006B7ED7" w:rsidRDefault="00B0753F" w:rsidP="007B4915">
            <w:pPr>
              <w:pStyle w:val="Body1"/>
              <w:spacing w:after="120"/>
              <w:jc w:val="both"/>
              <w:rPr>
                <w:rFonts w:ascii="Calibri" w:eastAsia="Times New Roman" w:hAnsi="Calibri"/>
                <w:sz w:val="22"/>
                <w:szCs w:val="22"/>
              </w:rPr>
            </w:pPr>
            <w:r w:rsidRPr="00B0753F">
              <w:rPr>
                <w:rFonts w:ascii="Calibri" w:eastAsia="Times New Roman" w:hAnsi="Calibri"/>
                <w:sz w:val="22"/>
                <w:szCs w:val="22"/>
              </w:rPr>
              <w:t xml:space="preserve">Since 2012, the Human Rights Council has been </w:t>
            </w:r>
            <w:r w:rsidR="005618FE">
              <w:rPr>
                <w:rFonts w:ascii="Calibri" w:eastAsia="Times New Roman" w:hAnsi="Calibri"/>
                <w:sz w:val="22"/>
                <w:szCs w:val="22"/>
              </w:rPr>
              <w:t xml:space="preserve">holding </w:t>
            </w:r>
            <w:r w:rsidRPr="00B0753F">
              <w:rPr>
                <w:rFonts w:ascii="Calibri" w:eastAsia="Times New Roman" w:hAnsi="Calibri"/>
                <w:sz w:val="22"/>
                <w:szCs w:val="22"/>
              </w:rPr>
              <w:t xml:space="preserve">annual thematic discussions to promote the sharing of experiences and best practices and technical cooperation in the promotion and protection of human rights, in accordance with Council resolution 18/18. </w:t>
            </w:r>
          </w:p>
          <w:p w14:paraId="20248ED6" w14:textId="59199EB6" w:rsidR="006A54B4" w:rsidRPr="00CC5295" w:rsidRDefault="005618FE" w:rsidP="00391064">
            <w:pPr>
              <w:pStyle w:val="Body1"/>
              <w:spacing w:after="120"/>
              <w:jc w:val="both"/>
              <w:rPr>
                <w:rFonts w:ascii="Calibri" w:eastAsia="Times New Roman" w:hAnsi="Calibri"/>
                <w:sz w:val="22"/>
                <w:szCs w:val="22"/>
              </w:rPr>
            </w:pPr>
            <w:r>
              <w:rPr>
                <w:rFonts w:ascii="Calibri" w:eastAsia="Times New Roman" w:hAnsi="Calibri"/>
                <w:sz w:val="22"/>
                <w:szCs w:val="22"/>
              </w:rPr>
              <w:lastRenderedPageBreak/>
              <w:t xml:space="preserve">In </w:t>
            </w:r>
            <w:r w:rsidR="006B7ED7">
              <w:rPr>
                <w:rFonts w:ascii="Calibri" w:eastAsia="Times New Roman" w:hAnsi="Calibri"/>
                <w:sz w:val="22"/>
                <w:szCs w:val="22"/>
              </w:rPr>
              <w:t>its resolution 42/32</w:t>
            </w:r>
            <w:r w:rsidR="00B0753F" w:rsidRPr="00B0753F">
              <w:rPr>
                <w:rFonts w:ascii="Calibri" w:eastAsia="Times New Roman" w:hAnsi="Calibri"/>
                <w:sz w:val="22"/>
                <w:szCs w:val="22"/>
              </w:rPr>
              <w:t xml:space="preserve">, the Council decided </w:t>
            </w:r>
            <w:r>
              <w:rPr>
                <w:rFonts w:ascii="Calibri" w:eastAsia="Times New Roman" w:hAnsi="Calibri"/>
                <w:sz w:val="22"/>
                <w:szCs w:val="22"/>
              </w:rPr>
              <w:t xml:space="preserve">that the 2020 annual thematic panel discussion would focus on </w:t>
            </w:r>
            <w:r w:rsidR="00CC5295" w:rsidRPr="00CC5295">
              <w:rPr>
                <w:rFonts w:ascii="Calibri" w:eastAsia="Times New Roman" w:hAnsi="Calibri"/>
                <w:sz w:val="22"/>
                <w:szCs w:val="22"/>
              </w:rPr>
              <w:t>technical cooperation and capacity</w:t>
            </w:r>
            <w:r w:rsidR="00391064">
              <w:rPr>
                <w:rFonts w:ascii="Calibri" w:eastAsia="Times New Roman" w:hAnsi="Calibri"/>
                <w:sz w:val="22"/>
                <w:szCs w:val="22"/>
              </w:rPr>
              <w:t>-</w:t>
            </w:r>
            <w:r w:rsidR="00CC5295" w:rsidRPr="00CC5295">
              <w:rPr>
                <w:rFonts w:ascii="Calibri" w:eastAsia="Times New Roman" w:hAnsi="Calibri"/>
                <w:sz w:val="22"/>
                <w:szCs w:val="22"/>
              </w:rPr>
              <w:t>building efforts to uphold the human rights of prisoners, including women prisoners and offenders in the implementation of the Nelson Mandela Rules and the Bangkok Rules</w:t>
            </w:r>
            <w:r>
              <w:rPr>
                <w:rFonts w:ascii="Calibri" w:eastAsia="Times New Roman" w:hAnsi="Calibri"/>
                <w:sz w:val="22"/>
                <w:szCs w:val="22"/>
              </w:rPr>
              <w:t xml:space="preserve">. </w:t>
            </w:r>
            <w:r w:rsidR="00B0753F" w:rsidRPr="00B0753F">
              <w:rPr>
                <w:rFonts w:ascii="Calibri" w:eastAsia="Times New Roman" w:hAnsi="Calibri"/>
                <w:sz w:val="22"/>
                <w:szCs w:val="22"/>
              </w:rPr>
              <w:t>To serve as a basis for discussion, OHCHR has prepared a report entitled “</w:t>
            </w:r>
            <w:r w:rsidR="00B46249" w:rsidRPr="00B46249">
              <w:rPr>
                <w:rFonts w:ascii="Calibri" w:eastAsia="Times New Roman" w:hAnsi="Calibri"/>
                <w:sz w:val="22"/>
                <w:szCs w:val="22"/>
              </w:rPr>
              <w:t>Technical cooperation and capacity-building to promote and protect the rights of persons deprived of their liberty: implementation of the United Nations Standard Minimum Rules for the Treatment of Prisoners and the United Nations Rules for the Treatment of Women Prisoners and Non-custodial Measures for Women Offenders</w:t>
            </w:r>
            <w:r w:rsidR="00B46249">
              <w:rPr>
                <w:rFonts w:ascii="Calibri" w:eastAsia="Times New Roman" w:hAnsi="Calibri"/>
                <w:sz w:val="22"/>
                <w:szCs w:val="22"/>
              </w:rPr>
              <w:t>”</w:t>
            </w:r>
            <w:r w:rsidR="00CC5295">
              <w:rPr>
                <w:rFonts w:ascii="Calibri" w:eastAsia="Times New Roman" w:hAnsi="Calibri"/>
                <w:sz w:val="22"/>
                <w:szCs w:val="22"/>
              </w:rPr>
              <w:t>” (A/HRC/44</w:t>
            </w:r>
            <w:r w:rsidR="00B0753F" w:rsidRPr="00B0753F">
              <w:rPr>
                <w:rFonts w:ascii="Calibri" w:eastAsia="Times New Roman" w:hAnsi="Calibri"/>
                <w:sz w:val="22"/>
                <w:szCs w:val="22"/>
              </w:rPr>
              <w:t>/</w:t>
            </w:r>
            <w:r w:rsidR="00325621">
              <w:rPr>
                <w:rFonts w:ascii="Calibri" w:eastAsia="Times New Roman" w:hAnsi="Calibri"/>
                <w:sz w:val="22"/>
                <w:szCs w:val="22"/>
              </w:rPr>
              <w:t>37</w:t>
            </w:r>
            <w:r w:rsidR="00B0753F" w:rsidRPr="00B0753F">
              <w:rPr>
                <w:rFonts w:ascii="Calibri" w:eastAsia="Times New Roman" w:hAnsi="Calibri"/>
                <w:sz w:val="22"/>
                <w:szCs w:val="22"/>
              </w:rPr>
              <w:t>).</w:t>
            </w:r>
          </w:p>
        </w:tc>
      </w:tr>
      <w:tr w:rsidR="006F6DAB" w:rsidRPr="006B48D5" w14:paraId="376886AF" w14:textId="77777777" w:rsidTr="005B0ABC">
        <w:tc>
          <w:tcPr>
            <w:tcW w:w="1526" w:type="dxa"/>
            <w:shd w:val="clear" w:color="auto" w:fill="auto"/>
          </w:tcPr>
          <w:p w14:paraId="50110C1D" w14:textId="77777777" w:rsidR="006F6DAB" w:rsidRPr="006B48D5" w:rsidRDefault="006F6DAB" w:rsidP="00851463">
            <w:pPr>
              <w:pStyle w:val="Body1"/>
              <w:spacing w:after="120"/>
              <w:jc w:val="both"/>
              <w:rPr>
                <w:rFonts w:ascii="Calibri" w:eastAsia="Times New Roman" w:hAnsi="Calibri"/>
                <w:b/>
                <w:sz w:val="22"/>
                <w:szCs w:val="22"/>
                <w:lang w:val="en-GB"/>
              </w:rPr>
            </w:pPr>
            <w:r w:rsidRPr="006B48D5">
              <w:rPr>
                <w:rFonts w:ascii="Calibri" w:eastAsia="Times New Roman" w:hAnsi="Calibri"/>
                <w:b/>
                <w:sz w:val="22"/>
                <w:szCs w:val="22"/>
                <w:lang w:val="en-GB"/>
              </w:rPr>
              <w:lastRenderedPageBreak/>
              <w:t>Format:</w:t>
            </w:r>
          </w:p>
        </w:tc>
        <w:tc>
          <w:tcPr>
            <w:tcW w:w="8363" w:type="dxa"/>
            <w:shd w:val="clear" w:color="auto" w:fill="auto"/>
          </w:tcPr>
          <w:p w14:paraId="390A83BC" w14:textId="39A5B421" w:rsidR="007B4915" w:rsidRPr="007B4915" w:rsidRDefault="007B4915" w:rsidP="007B4915">
            <w:pPr>
              <w:pStyle w:val="Body1"/>
              <w:spacing w:after="120"/>
              <w:jc w:val="both"/>
              <w:rPr>
                <w:rFonts w:ascii="Calibri" w:hAnsi="Calibri" w:cs="Arial"/>
                <w:sz w:val="22"/>
                <w:szCs w:val="22"/>
              </w:rPr>
            </w:pPr>
            <w:r w:rsidRPr="007B4915">
              <w:rPr>
                <w:rFonts w:ascii="Calibri" w:hAnsi="Calibri" w:cs="Arial"/>
                <w:sz w:val="22"/>
                <w:szCs w:val="22"/>
              </w:rPr>
              <w:t xml:space="preserve">The panel discussion will be limited to two hours. The opening statement and initial presentations by the panellists, the latter guided by the moderator, will be followed by an interactive discussion divided into two slots and chaired by the </w:t>
            </w:r>
            <w:r w:rsidR="00D966E8">
              <w:rPr>
                <w:rFonts w:ascii="Calibri" w:hAnsi="Calibri" w:cs="Arial"/>
                <w:sz w:val="22"/>
                <w:szCs w:val="22"/>
              </w:rPr>
              <w:t>Vice-</w:t>
            </w:r>
            <w:r w:rsidRPr="007B4915">
              <w:rPr>
                <w:rFonts w:ascii="Calibri" w:hAnsi="Calibri" w:cs="Arial"/>
                <w:sz w:val="22"/>
                <w:szCs w:val="22"/>
              </w:rPr>
              <w:t xml:space="preserve">President of the Human Rights Council. </w:t>
            </w:r>
          </w:p>
          <w:p w14:paraId="636C9CE9" w14:textId="6A9A98D6" w:rsidR="007B4915" w:rsidRPr="007B4915" w:rsidRDefault="007B4915" w:rsidP="007B4915">
            <w:pPr>
              <w:pStyle w:val="Body1"/>
              <w:spacing w:after="120"/>
              <w:jc w:val="both"/>
              <w:rPr>
                <w:rFonts w:ascii="Calibri" w:hAnsi="Calibri" w:cs="Arial"/>
                <w:sz w:val="22"/>
                <w:szCs w:val="22"/>
                <w:lang w:val="en-GB"/>
              </w:rPr>
            </w:pPr>
            <w:r w:rsidRPr="007B4915">
              <w:rPr>
                <w:rFonts w:ascii="Calibri" w:hAnsi="Calibri" w:cs="Arial"/>
                <w:sz w:val="22"/>
                <w:szCs w:val="22"/>
                <w:lang w:val="en-GB"/>
              </w:rPr>
              <w:t>A maximum of one hour will be set aside for the podium, including the opening statement, moderator</w:t>
            </w:r>
            <w:r w:rsidR="00230F19">
              <w:rPr>
                <w:rFonts w:ascii="Calibri" w:hAnsi="Calibri" w:cs="Arial"/>
                <w:sz w:val="22"/>
                <w:szCs w:val="22"/>
                <w:lang w:val="en-GB"/>
              </w:rPr>
              <w:t>’s</w:t>
            </w:r>
            <w:r w:rsidRPr="007B4915">
              <w:rPr>
                <w:rFonts w:ascii="Calibri" w:hAnsi="Calibri" w:cs="Arial"/>
                <w:sz w:val="22"/>
                <w:szCs w:val="22"/>
                <w:lang w:val="en-GB"/>
              </w:rPr>
              <w:t xml:space="preserve"> introduction, panellist</w:t>
            </w:r>
            <w:r w:rsidR="00230F19">
              <w:rPr>
                <w:rFonts w:ascii="Calibri" w:hAnsi="Calibri" w:cs="Arial"/>
                <w:sz w:val="22"/>
                <w:szCs w:val="22"/>
                <w:lang w:val="en-GB"/>
              </w:rPr>
              <w:t>s’</w:t>
            </w:r>
            <w:r w:rsidRPr="007B4915">
              <w:rPr>
                <w:rFonts w:ascii="Calibri" w:hAnsi="Calibri" w:cs="Arial"/>
                <w:sz w:val="22"/>
                <w:szCs w:val="22"/>
                <w:lang w:val="en-GB"/>
              </w:rPr>
              <w:t xml:space="preserve"> presentations, responses to questions and concluding remarks. The remaining hour will be reserved for</w:t>
            </w:r>
            <w:r w:rsidR="00230F19">
              <w:rPr>
                <w:rFonts w:ascii="Calibri" w:hAnsi="Calibri" w:cs="Arial"/>
                <w:sz w:val="22"/>
                <w:szCs w:val="22"/>
                <w:lang w:val="en-GB"/>
              </w:rPr>
              <w:t xml:space="preserve"> two slots</w:t>
            </w:r>
            <w:r w:rsidRPr="007B4915">
              <w:rPr>
                <w:rFonts w:ascii="Calibri" w:hAnsi="Calibri" w:cs="Arial"/>
                <w:sz w:val="22"/>
                <w:szCs w:val="22"/>
                <w:lang w:val="en-GB"/>
              </w:rPr>
              <w:t xml:space="preserve"> </w:t>
            </w:r>
            <w:r w:rsidR="00230F19">
              <w:rPr>
                <w:rFonts w:ascii="Calibri" w:hAnsi="Calibri" w:cs="Arial"/>
                <w:sz w:val="22"/>
                <w:szCs w:val="22"/>
                <w:lang w:val="en-GB"/>
              </w:rPr>
              <w:t xml:space="preserve">of </w:t>
            </w:r>
            <w:r w:rsidRPr="007B4915">
              <w:rPr>
                <w:rFonts w:ascii="Calibri" w:hAnsi="Calibri" w:cs="Arial"/>
                <w:sz w:val="22"/>
                <w:szCs w:val="22"/>
                <w:lang w:val="en-GB"/>
              </w:rPr>
              <w:t>interventions from the floor for</w:t>
            </w:r>
            <w:r w:rsidR="00230F19">
              <w:rPr>
                <w:rFonts w:ascii="Calibri" w:hAnsi="Calibri" w:cs="Arial"/>
                <w:sz w:val="22"/>
                <w:szCs w:val="22"/>
                <w:lang w:val="en-GB"/>
              </w:rPr>
              <w:t xml:space="preserve"> </w:t>
            </w:r>
            <w:r w:rsidRPr="007B4915">
              <w:rPr>
                <w:rFonts w:ascii="Calibri" w:hAnsi="Calibri" w:cs="Arial"/>
                <w:sz w:val="22"/>
                <w:szCs w:val="22"/>
                <w:lang w:val="en-GB"/>
              </w:rPr>
              <w:t xml:space="preserve">States and observers (2x12), national human rights institutions (2x1) and non-governmental organizations (2x2). </w:t>
            </w:r>
          </w:p>
          <w:p w14:paraId="58CC79C6" w14:textId="46EAA3ED" w:rsidR="006A54B4" w:rsidRPr="007B4915" w:rsidRDefault="00230F19" w:rsidP="00D966E8">
            <w:pPr>
              <w:pStyle w:val="Body1"/>
              <w:spacing w:after="120"/>
              <w:jc w:val="both"/>
              <w:rPr>
                <w:rFonts w:ascii="Calibri" w:hAnsi="Calibri" w:cs="Arial"/>
                <w:sz w:val="22"/>
                <w:szCs w:val="22"/>
                <w:lang w:val="en-GB"/>
              </w:rPr>
            </w:pPr>
            <w:r w:rsidRPr="007B4915">
              <w:rPr>
                <w:rFonts w:ascii="Calibri" w:hAnsi="Calibri" w:cs="Arial"/>
                <w:sz w:val="22"/>
                <w:szCs w:val="22"/>
                <w:lang w:val="en-GB"/>
              </w:rPr>
              <w:t xml:space="preserve">The list of speakers for the discussion will be established </w:t>
            </w:r>
            <w:r w:rsidR="00D966E8">
              <w:rPr>
                <w:rFonts w:ascii="Calibri" w:hAnsi="Calibri" w:cs="Arial"/>
                <w:sz w:val="22"/>
                <w:szCs w:val="22"/>
                <w:lang w:val="en-GB"/>
              </w:rPr>
              <w:t>through the online registration system</w:t>
            </w:r>
            <w:r w:rsidRPr="007B4915">
              <w:rPr>
                <w:rFonts w:ascii="Calibri" w:hAnsi="Calibri" w:cs="Arial"/>
                <w:sz w:val="22"/>
                <w:szCs w:val="22"/>
                <w:lang w:val="en-GB"/>
              </w:rPr>
              <w:t xml:space="preserve"> and, as per practice, statements by high-level dignitaries and groups of States will be moved to the beginning of the list. Each speaker will have two minutes to raise issues and to ask questions. </w:t>
            </w:r>
            <w:r>
              <w:rPr>
                <w:rFonts w:ascii="Calibri" w:hAnsi="Calibri" w:cs="Arial"/>
                <w:sz w:val="22"/>
                <w:szCs w:val="22"/>
                <w:lang w:val="en-GB"/>
              </w:rPr>
              <w:t>P</w:t>
            </w:r>
            <w:r w:rsidRPr="007B4915">
              <w:rPr>
                <w:rFonts w:ascii="Calibri" w:hAnsi="Calibri" w:cs="Arial"/>
                <w:sz w:val="22"/>
                <w:szCs w:val="22"/>
                <w:lang w:val="en-GB"/>
              </w:rPr>
              <w:t>articipants are encouraged to share concrete proposals and considerations concerning the rights</w:t>
            </w:r>
            <w:r>
              <w:rPr>
                <w:rFonts w:ascii="Calibri" w:hAnsi="Calibri" w:cs="Arial"/>
                <w:sz w:val="22"/>
                <w:szCs w:val="22"/>
                <w:lang w:val="en-GB"/>
              </w:rPr>
              <w:t xml:space="preserve">. </w:t>
            </w:r>
            <w:r w:rsidRPr="00C85E5D">
              <w:rPr>
                <w:rFonts w:ascii="Calibri" w:hAnsi="Calibri" w:cs="Arial"/>
                <w:sz w:val="22"/>
                <w:szCs w:val="22"/>
                <w:lang w:val="en-GB"/>
              </w:rPr>
              <w:t xml:space="preserve">Delegates who have not been able to take the floor due to time constraints will be able to upload their statements on the online system to be posted on the HRC Extranet. </w:t>
            </w:r>
          </w:p>
        </w:tc>
      </w:tr>
      <w:tr w:rsidR="006F6DAB" w:rsidRPr="006B48D5" w14:paraId="370B9033" w14:textId="77777777" w:rsidTr="005B0ABC">
        <w:tc>
          <w:tcPr>
            <w:tcW w:w="1526" w:type="dxa"/>
            <w:shd w:val="clear" w:color="auto" w:fill="auto"/>
          </w:tcPr>
          <w:p w14:paraId="4003B4AD" w14:textId="77777777" w:rsidR="006F6DAB" w:rsidRPr="006B48D5" w:rsidRDefault="006F6DAB" w:rsidP="00851463">
            <w:pPr>
              <w:pStyle w:val="Body1"/>
              <w:spacing w:after="120"/>
              <w:rPr>
                <w:rFonts w:ascii="Calibri" w:eastAsia="Times New Roman" w:hAnsi="Calibri"/>
                <w:b/>
                <w:sz w:val="22"/>
                <w:szCs w:val="22"/>
                <w:lang w:val="en-GB"/>
              </w:rPr>
            </w:pPr>
            <w:r w:rsidRPr="006B48D5">
              <w:rPr>
                <w:rFonts w:ascii="Calibri" w:eastAsia="Times New Roman" w:hAnsi="Calibri"/>
                <w:b/>
                <w:sz w:val="22"/>
                <w:szCs w:val="22"/>
                <w:lang w:val="en-GB"/>
              </w:rPr>
              <w:t>Background:</w:t>
            </w:r>
          </w:p>
        </w:tc>
        <w:tc>
          <w:tcPr>
            <w:tcW w:w="8363" w:type="dxa"/>
            <w:shd w:val="clear" w:color="auto" w:fill="auto"/>
          </w:tcPr>
          <w:p w14:paraId="7E2E4055" w14:textId="040C1435" w:rsidR="00F542D2" w:rsidRDefault="00230F19" w:rsidP="00F542D2">
            <w:pPr>
              <w:pStyle w:val="Body1"/>
              <w:spacing w:after="120"/>
              <w:jc w:val="both"/>
              <w:rPr>
                <w:rFonts w:ascii="Calibri" w:eastAsia="Times New Roman" w:hAnsi="Calibri"/>
                <w:bCs/>
                <w:color w:val="auto"/>
                <w:sz w:val="22"/>
                <w:szCs w:val="22"/>
              </w:rPr>
            </w:pPr>
            <w:r>
              <w:rPr>
                <w:rFonts w:ascii="Calibri" w:eastAsia="Times New Roman" w:hAnsi="Calibri"/>
                <w:bCs/>
                <w:color w:val="auto"/>
                <w:sz w:val="22"/>
                <w:szCs w:val="22"/>
              </w:rPr>
              <w:t xml:space="preserve">The year </w:t>
            </w:r>
            <w:r w:rsidR="004913F3">
              <w:rPr>
                <w:rFonts w:ascii="Calibri" w:eastAsia="Times New Roman" w:hAnsi="Calibri"/>
                <w:bCs/>
                <w:color w:val="auto"/>
                <w:sz w:val="22"/>
                <w:szCs w:val="22"/>
              </w:rPr>
              <w:t xml:space="preserve">2020 marks the </w:t>
            </w:r>
            <w:r>
              <w:rPr>
                <w:rFonts w:ascii="Calibri" w:eastAsia="Times New Roman" w:hAnsi="Calibri"/>
                <w:bCs/>
                <w:color w:val="auto"/>
                <w:sz w:val="22"/>
                <w:szCs w:val="22"/>
              </w:rPr>
              <w:t xml:space="preserve">tenth </w:t>
            </w:r>
            <w:r w:rsidR="004913F3">
              <w:rPr>
                <w:rFonts w:ascii="Calibri" w:eastAsia="Times New Roman" w:hAnsi="Calibri"/>
                <w:bCs/>
                <w:color w:val="auto"/>
                <w:sz w:val="22"/>
                <w:szCs w:val="22"/>
              </w:rPr>
              <w:t xml:space="preserve">anniversary of the </w:t>
            </w:r>
            <w:r w:rsidR="00971D5F">
              <w:rPr>
                <w:rFonts w:ascii="Calibri" w:eastAsia="Times New Roman" w:hAnsi="Calibri"/>
                <w:bCs/>
                <w:color w:val="auto"/>
                <w:sz w:val="22"/>
                <w:szCs w:val="22"/>
              </w:rPr>
              <w:t xml:space="preserve">United Nations </w:t>
            </w:r>
            <w:r w:rsidR="004913F3" w:rsidRPr="00F542D2">
              <w:rPr>
                <w:rFonts w:ascii="Calibri" w:eastAsia="Times New Roman" w:hAnsi="Calibri"/>
                <w:bCs/>
                <w:color w:val="auto"/>
                <w:sz w:val="22"/>
                <w:szCs w:val="22"/>
              </w:rPr>
              <w:t>Rules for the Treatment of Women Prisoners and Non-custodial Measures for Women Offenders</w:t>
            </w:r>
            <w:r>
              <w:rPr>
                <w:rFonts w:ascii="Calibri" w:eastAsia="Times New Roman" w:hAnsi="Calibri"/>
                <w:bCs/>
                <w:color w:val="auto"/>
                <w:sz w:val="22"/>
                <w:szCs w:val="22"/>
              </w:rPr>
              <w:t xml:space="preserve"> (the B</w:t>
            </w:r>
            <w:r w:rsidR="004913F3">
              <w:rPr>
                <w:rFonts w:ascii="Calibri" w:eastAsia="Times New Roman" w:hAnsi="Calibri"/>
                <w:bCs/>
                <w:color w:val="auto"/>
                <w:sz w:val="22"/>
                <w:szCs w:val="22"/>
              </w:rPr>
              <w:t>angkok Rules</w:t>
            </w:r>
            <w:r>
              <w:rPr>
                <w:rFonts w:ascii="Calibri" w:eastAsia="Times New Roman" w:hAnsi="Calibri"/>
                <w:bCs/>
                <w:color w:val="auto"/>
                <w:sz w:val="22"/>
                <w:szCs w:val="22"/>
              </w:rPr>
              <w:t>)</w:t>
            </w:r>
            <w:r w:rsidR="004913F3">
              <w:rPr>
                <w:rFonts w:ascii="Calibri" w:eastAsia="Times New Roman" w:hAnsi="Calibri"/>
                <w:bCs/>
                <w:color w:val="auto"/>
                <w:sz w:val="22"/>
                <w:szCs w:val="22"/>
              </w:rPr>
              <w:t xml:space="preserve"> and the sixty-fi</w:t>
            </w:r>
            <w:r w:rsidR="00971D5F">
              <w:rPr>
                <w:rFonts w:ascii="Calibri" w:eastAsia="Times New Roman" w:hAnsi="Calibri"/>
                <w:bCs/>
                <w:color w:val="auto"/>
                <w:sz w:val="22"/>
                <w:szCs w:val="22"/>
              </w:rPr>
              <w:t>f</w:t>
            </w:r>
            <w:r w:rsidR="004913F3">
              <w:rPr>
                <w:rFonts w:ascii="Calibri" w:eastAsia="Times New Roman" w:hAnsi="Calibri"/>
                <w:bCs/>
                <w:color w:val="auto"/>
                <w:sz w:val="22"/>
                <w:szCs w:val="22"/>
              </w:rPr>
              <w:t>th anniversary of the</w:t>
            </w:r>
            <w:r w:rsidRPr="00491F9A">
              <w:rPr>
                <w:rFonts w:ascii="Calibri" w:eastAsia="Times New Roman" w:hAnsi="Calibri"/>
                <w:bCs/>
                <w:color w:val="auto"/>
                <w:sz w:val="22"/>
                <w:szCs w:val="22"/>
              </w:rPr>
              <w:t xml:space="preserve"> United Nations Standard Minimum Rules for the Treatment of Prisoners (the Nelson Mandela Rules</w:t>
            </w:r>
            <w:r>
              <w:rPr>
                <w:rFonts w:ascii="Calibri" w:eastAsia="Times New Roman" w:hAnsi="Calibri"/>
                <w:bCs/>
                <w:color w:val="auto"/>
                <w:sz w:val="22"/>
                <w:szCs w:val="22"/>
              </w:rPr>
              <w:t>, revised in 2015</w:t>
            </w:r>
            <w:r w:rsidRPr="00491F9A">
              <w:rPr>
                <w:rFonts w:ascii="Calibri" w:eastAsia="Times New Roman" w:hAnsi="Calibri"/>
                <w:bCs/>
                <w:color w:val="auto"/>
                <w:sz w:val="22"/>
                <w:szCs w:val="22"/>
              </w:rPr>
              <w:t>)</w:t>
            </w:r>
            <w:r w:rsidR="004913F3" w:rsidRPr="00F542D2">
              <w:rPr>
                <w:rFonts w:ascii="Calibri" w:eastAsia="Times New Roman" w:hAnsi="Calibri"/>
                <w:bCs/>
                <w:color w:val="auto"/>
                <w:sz w:val="22"/>
                <w:szCs w:val="22"/>
              </w:rPr>
              <w:t>.</w:t>
            </w:r>
            <w:r w:rsidR="002F06E5">
              <w:rPr>
                <w:rFonts w:ascii="Calibri" w:eastAsia="Times New Roman" w:hAnsi="Calibri"/>
                <w:bCs/>
                <w:color w:val="auto"/>
                <w:sz w:val="22"/>
                <w:szCs w:val="22"/>
              </w:rPr>
              <w:t xml:space="preserve"> </w:t>
            </w:r>
            <w:r w:rsidR="00D36288" w:rsidRPr="00F542D2">
              <w:rPr>
                <w:rFonts w:ascii="Calibri" w:eastAsia="Times New Roman" w:hAnsi="Calibri"/>
                <w:bCs/>
                <w:color w:val="auto"/>
                <w:sz w:val="22"/>
                <w:szCs w:val="22"/>
              </w:rPr>
              <w:t>The importance of technical assi</w:t>
            </w:r>
            <w:r w:rsidR="00971D5F">
              <w:rPr>
                <w:rFonts w:ascii="Calibri" w:eastAsia="Times New Roman" w:hAnsi="Calibri"/>
                <w:bCs/>
                <w:color w:val="auto"/>
                <w:sz w:val="22"/>
                <w:szCs w:val="22"/>
              </w:rPr>
              <w:t>s</w:t>
            </w:r>
            <w:r w:rsidR="00D36288" w:rsidRPr="00F542D2">
              <w:rPr>
                <w:rFonts w:ascii="Calibri" w:eastAsia="Times New Roman" w:hAnsi="Calibri"/>
                <w:bCs/>
                <w:color w:val="auto"/>
                <w:sz w:val="22"/>
                <w:szCs w:val="22"/>
              </w:rPr>
              <w:t>t</w:t>
            </w:r>
            <w:r w:rsidR="00971D5F">
              <w:rPr>
                <w:rFonts w:ascii="Calibri" w:eastAsia="Times New Roman" w:hAnsi="Calibri"/>
                <w:bCs/>
                <w:color w:val="auto"/>
                <w:sz w:val="22"/>
                <w:szCs w:val="22"/>
              </w:rPr>
              <w:t>a</w:t>
            </w:r>
            <w:r w:rsidR="00D36288" w:rsidRPr="00F542D2">
              <w:rPr>
                <w:rFonts w:ascii="Calibri" w:eastAsia="Times New Roman" w:hAnsi="Calibri"/>
                <w:bCs/>
                <w:color w:val="auto"/>
                <w:sz w:val="22"/>
                <w:szCs w:val="22"/>
              </w:rPr>
              <w:t>nce, capacity</w:t>
            </w:r>
            <w:r w:rsidR="00391064">
              <w:rPr>
                <w:rFonts w:ascii="Calibri" w:eastAsia="Times New Roman" w:hAnsi="Calibri"/>
                <w:bCs/>
                <w:color w:val="auto"/>
                <w:sz w:val="22"/>
                <w:szCs w:val="22"/>
              </w:rPr>
              <w:t>-</w:t>
            </w:r>
            <w:r w:rsidR="00D36288" w:rsidRPr="00F542D2">
              <w:rPr>
                <w:rFonts w:ascii="Calibri" w:eastAsia="Times New Roman" w:hAnsi="Calibri"/>
                <w:bCs/>
                <w:color w:val="auto"/>
                <w:sz w:val="22"/>
                <w:szCs w:val="22"/>
              </w:rPr>
              <w:t xml:space="preserve">building and the exchange of good practices and challenges faced in the efforts to </w:t>
            </w:r>
            <w:r w:rsidR="00F0766D" w:rsidRPr="00F542D2">
              <w:rPr>
                <w:rFonts w:ascii="Calibri" w:eastAsia="Times New Roman" w:hAnsi="Calibri"/>
                <w:bCs/>
                <w:color w:val="auto"/>
                <w:sz w:val="22"/>
                <w:szCs w:val="22"/>
              </w:rPr>
              <w:t>enhance</w:t>
            </w:r>
            <w:r w:rsidR="00D36288" w:rsidRPr="00F542D2">
              <w:rPr>
                <w:rFonts w:ascii="Calibri" w:eastAsia="Times New Roman" w:hAnsi="Calibri"/>
                <w:bCs/>
                <w:color w:val="auto"/>
                <w:sz w:val="22"/>
                <w:szCs w:val="22"/>
              </w:rPr>
              <w:t xml:space="preserve"> the protection of human rights of person</w:t>
            </w:r>
            <w:r w:rsidR="002F06E5">
              <w:rPr>
                <w:rFonts w:ascii="Calibri" w:eastAsia="Times New Roman" w:hAnsi="Calibri"/>
                <w:bCs/>
                <w:color w:val="auto"/>
                <w:sz w:val="22"/>
                <w:szCs w:val="22"/>
              </w:rPr>
              <w:t>s</w:t>
            </w:r>
            <w:r w:rsidR="00D36288" w:rsidRPr="00F542D2">
              <w:rPr>
                <w:rFonts w:ascii="Calibri" w:eastAsia="Times New Roman" w:hAnsi="Calibri"/>
                <w:bCs/>
                <w:color w:val="auto"/>
                <w:sz w:val="22"/>
                <w:szCs w:val="22"/>
              </w:rPr>
              <w:t xml:space="preserve"> deprived</w:t>
            </w:r>
            <w:r w:rsidR="006B7B59">
              <w:rPr>
                <w:rFonts w:ascii="Calibri" w:eastAsia="Times New Roman" w:hAnsi="Calibri"/>
                <w:bCs/>
                <w:color w:val="auto"/>
                <w:sz w:val="22"/>
                <w:szCs w:val="22"/>
              </w:rPr>
              <w:t xml:space="preserve"> </w:t>
            </w:r>
            <w:r w:rsidR="00D36288" w:rsidRPr="00F542D2">
              <w:rPr>
                <w:rFonts w:ascii="Calibri" w:eastAsia="Times New Roman" w:hAnsi="Calibri"/>
                <w:bCs/>
                <w:color w:val="auto"/>
                <w:sz w:val="22"/>
                <w:szCs w:val="22"/>
              </w:rPr>
              <w:t>of liberty is critica</w:t>
            </w:r>
            <w:r w:rsidR="00025212">
              <w:rPr>
                <w:rFonts w:ascii="Calibri" w:eastAsia="Times New Roman" w:hAnsi="Calibri"/>
                <w:bCs/>
                <w:color w:val="auto"/>
                <w:sz w:val="22"/>
                <w:szCs w:val="22"/>
              </w:rPr>
              <w:t>l</w:t>
            </w:r>
            <w:r w:rsidR="00F542D2" w:rsidRPr="00F542D2">
              <w:rPr>
                <w:rFonts w:ascii="Calibri" w:eastAsia="Times New Roman" w:hAnsi="Calibri"/>
                <w:bCs/>
                <w:color w:val="auto"/>
                <w:sz w:val="22"/>
                <w:szCs w:val="22"/>
              </w:rPr>
              <w:t>. Protecting the rights of prisoners has never been easy. </w:t>
            </w:r>
            <w:hyperlink r:id="rId13" w:history="1">
              <w:r w:rsidR="00F542D2" w:rsidRPr="00F542D2">
                <w:rPr>
                  <w:rFonts w:ascii="Calibri" w:eastAsia="Times New Roman" w:hAnsi="Calibri"/>
                  <w:bCs/>
                  <w:sz w:val="22"/>
                  <w:szCs w:val="22"/>
                </w:rPr>
                <w:t>The</w:t>
              </w:r>
              <w:r w:rsidR="00063EB5">
                <w:rPr>
                  <w:rFonts w:ascii="Calibri" w:eastAsia="Times New Roman" w:hAnsi="Calibri"/>
                  <w:bCs/>
                  <w:sz w:val="22"/>
                  <w:szCs w:val="22"/>
                </w:rPr>
                <w:t xml:space="preserve"> </w:t>
              </w:r>
              <w:r w:rsidR="00F542D2" w:rsidRPr="00F542D2">
                <w:rPr>
                  <w:rFonts w:ascii="Calibri" w:eastAsia="Times New Roman" w:hAnsi="Calibri"/>
                  <w:bCs/>
                  <w:sz w:val="22"/>
                  <w:szCs w:val="22"/>
                </w:rPr>
                <w:t>Universal Declaration of Human Rights of 1948</w:t>
              </w:r>
            </w:hyperlink>
            <w:r w:rsidR="00F542D2" w:rsidRPr="00F542D2">
              <w:rPr>
                <w:rFonts w:ascii="Calibri" w:eastAsia="Times New Roman" w:hAnsi="Calibri"/>
                <w:bCs/>
                <w:color w:val="auto"/>
                <w:sz w:val="22"/>
                <w:szCs w:val="22"/>
              </w:rPr>
              <w:t xml:space="preserve"> did not specifically refer to prisoners, although the rights it laid out—including </w:t>
            </w:r>
            <w:hyperlink r:id="rId14" w:history="1">
              <w:r w:rsidR="00F542D2" w:rsidRPr="00F542D2">
                <w:rPr>
                  <w:rFonts w:ascii="Calibri" w:eastAsia="Times New Roman" w:hAnsi="Calibri"/>
                  <w:bCs/>
                  <w:sz w:val="22"/>
                  <w:szCs w:val="22"/>
                </w:rPr>
                <w:t>the prohibition of torture, the right to a fair trial and the presumption of innocence</w:t>
              </w:r>
            </w:hyperlink>
            <w:r w:rsidR="00F542D2" w:rsidRPr="00F542D2">
              <w:rPr>
                <w:rFonts w:ascii="Calibri" w:eastAsia="Times New Roman" w:hAnsi="Calibri"/>
                <w:bCs/>
                <w:color w:val="auto"/>
                <w:sz w:val="22"/>
                <w:szCs w:val="22"/>
              </w:rPr>
              <w:t>—implicitly covered them. Seven years later, in 1955, </w:t>
            </w:r>
            <w:hyperlink r:id="rId15" w:history="1">
              <w:r w:rsidR="00F542D2" w:rsidRPr="00F542D2">
                <w:rPr>
                  <w:rFonts w:ascii="Calibri" w:eastAsia="Times New Roman" w:hAnsi="Calibri"/>
                  <w:bCs/>
                  <w:sz w:val="22"/>
                  <w:szCs w:val="22"/>
                </w:rPr>
                <w:t>t</w:t>
              </w:r>
            </w:hyperlink>
            <w:r w:rsidR="00F542D2" w:rsidRPr="00F542D2">
              <w:rPr>
                <w:rFonts w:ascii="Calibri" w:eastAsia="Times New Roman" w:hAnsi="Calibri"/>
                <w:bCs/>
                <w:color w:val="auto"/>
                <w:sz w:val="22"/>
                <w:szCs w:val="22"/>
              </w:rPr>
              <w:t xml:space="preserve">he First United Nations Congress on the Prevention of Crime and the Treatment of Offenders adopted </w:t>
            </w:r>
            <w:hyperlink r:id="rId16" w:history="1">
              <w:r w:rsidR="00F542D2" w:rsidRPr="00F542D2">
                <w:rPr>
                  <w:rFonts w:ascii="Calibri" w:eastAsia="Times New Roman" w:hAnsi="Calibri"/>
                  <w:bCs/>
                  <w:sz w:val="22"/>
                  <w:szCs w:val="22"/>
                </w:rPr>
                <w:t>the Standard Minimum Rules for the Treatment of Prisoners</w:t>
              </w:r>
            </w:hyperlink>
            <w:r w:rsidR="00F542D2" w:rsidRPr="00F542D2">
              <w:rPr>
                <w:rFonts w:ascii="Calibri" w:eastAsia="Times New Roman" w:hAnsi="Calibri"/>
                <w:bCs/>
                <w:color w:val="auto"/>
                <w:sz w:val="22"/>
                <w:szCs w:val="22"/>
              </w:rPr>
              <w:t>. This was an important start, and in 2015, </w:t>
            </w:r>
            <w:hyperlink r:id="rId17" w:history="1">
              <w:r w:rsidR="00F542D2" w:rsidRPr="00F542D2">
                <w:rPr>
                  <w:rFonts w:ascii="Calibri" w:eastAsia="Times New Roman" w:hAnsi="Calibri"/>
                  <w:bCs/>
                  <w:sz w:val="22"/>
                  <w:szCs w:val="22"/>
                </w:rPr>
                <w:t xml:space="preserve">the </w:t>
              </w:r>
              <w:r w:rsidR="002F06E5">
                <w:rPr>
                  <w:rFonts w:ascii="Calibri" w:eastAsia="Times New Roman" w:hAnsi="Calibri"/>
                  <w:bCs/>
                  <w:sz w:val="22"/>
                  <w:szCs w:val="22"/>
                </w:rPr>
                <w:t>G</w:t>
              </w:r>
              <w:r w:rsidR="00F542D2" w:rsidRPr="00F542D2">
                <w:rPr>
                  <w:rFonts w:ascii="Calibri" w:eastAsia="Times New Roman" w:hAnsi="Calibri"/>
                  <w:bCs/>
                  <w:sz w:val="22"/>
                  <w:szCs w:val="22"/>
                </w:rPr>
                <w:t>eneral Assembly</w:t>
              </w:r>
            </w:hyperlink>
            <w:r w:rsidR="00F542D2" w:rsidRPr="00F542D2">
              <w:rPr>
                <w:rFonts w:ascii="Calibri" w:eastAsia="Times New Roman" w:hAnsi="Calibri"/>
                <w:bCs/>
                <w:color w:val="auto"/>
                <w:sz w:val="22"/>
                <w:szCs w:val="22"/>
              </w:rPr>
              <w:t xml:space="preserve"> adopted</w:t>
            </w:r>
            <w:r w:rsidR="002F06E5">
              <w:rPr>
                <w:rFonts w:ascii="Calibri" w:eastAsia="Times New Roman" w:hAnsi="Calibri"/>
                <w:bCs/>
                <w:color w:val="auto"/>
                <w:sz w:val="22"/>
                <w:szCs w:val="22"/>
              </w:rPr>
              <w:t xml:space="preserve"> the</w:t>
            </w:r>
            <w:r w:rsidR="00F542D2" w:rsidRPr="00F542D2">
              <w:rPr>
                <w:rFonts w:ascii="Calibri" w:eastAsia="Times New Roman" w:hAnsi="Calibri"/>
                <w:bCs/>
                <w:color w:val="auto"/>
                <w:sz w:val="22"/>
                <w:szCs w:val="22"/>
              </w:rPr>
              <w:t> </w:t>
            </w:r>
            <w:hyperlink r:id="rId18" w:history="1">
              <w:r w:rsidR="00F542D2" w:rsidRPr="00F542D2">
                <w:rPr>
                  <w:rFonts w:ascii="Calibri" w:eastAsia="Times New Roman" w:hAnsi="Calibri"/>
                  <w:bCs/>
                  <w:sz w:val="22"/>
                  <w:szCs w:val="22"/>
                </w:rPr>
                <w:t>expanded rules</w:t>
              </w:r>
            </w:hyperlink>
            <w:r w:rsidR="00F542D2" w:rsidRPr="00F542D2">
              <w:rPr>
                <w:rFonts w:ascii="Calibri" w:eastAsia="Times New Roman" w:hAnsi="Calibri"/>
                <w:bCs/>
                <w:color w:val="auto"/>
                <w:sz w:val="22"/>
                <w:szCs w:val="22"/>
              </w:rPr>
              <w:t xml:space="preserve">, known as </w:t>
            </w:r>
            <w:hyperlink r:id="rId19" w:history="1">
              <w:r w:rsidR="00F542D2" w:rsidRPr="00F542D2">
                <w:rPr>
                  <w:rFonts w:ascii="Calibri" w:eastAsia="Times New Roman" w:hAnsi="Calibri"/>
                  <w:bCs/>
                  <w:sz w:val="22"/>
                  <w:szCs w:val="22"/>
                </w:rPr>
                <w:t>the “Nelson Mandela Rules”</w:t>
              </w:r>
            </w:hyperlink>
            <w:r w:rsidR="00F542D2" w:rsidRPr="00F542D2">
              <w:rPr>
                <w:rFonts w:ascii="Calibri" w:eastAsia="Times New Roman" w:hAnsi="Calibri"/>
                <w:bCs/>
                <w:color w:val="auto"/>
                <w:sz w:val="22"/>
                <w:szCs w:val="22"/>
              </w:rPr>
              <w:t>,</w:t>
            </w:r>
            <w:r w:rsidR="004C4504">
              <w:rPr>
                <w:rFonts w:ascii="Calibri" w:eastAsia="Times New Roman" w:hAnsi="Calibri"/>
                <w:bCs/>
                <w:color w:val="auto"/>
                <w:sz w:val="22"/>
                <w:szCs w:val="22"/>
              </w:rPr>
              <w:t xml:space="preserve"> </w:t>
            </w:r>
            <w:r w:rsidR="00F542D2" w:rsidRPr="00F542D2">
              <w:rPr>
                <w:rFonts w:ascii="Calibri" w:eastAsia="Times New Roman" w:hAnsi="Calibri"/>
                <w:bCs/>
                <w:color w:val="auto"/>
                <w:sz w:val="22"/>
                <w:szCs w:val="22"/>
              </w:rPr>
              <w:t xml:space="preserve">in </w:t>
            </w:r>
            <w:proofErr w:type="spellStart"/>
            <w:r w:rsidR="00F542D2" w:rsidRPr="00F542D2">
              <w:rPr>
                <w:rFonts w:ascii="Calibri" w:eastAsia="Times New Roman" w:hAnsi="Calibri"/>
                <w:bCs/>
                <w:color w:val="auto"/>
                <w:sz w:val="22"/>
                <w:szCs w:val="22"/>
              </w:rPr>
              <w:t>honour</w:t>
            </w:r>
            <w:proofErr w:type="spellEnd"/>
            <w:r w:rsidR="00F542D2" w:rsidRPr="00F542D2">
              <w:rPr>
                <w:rFonts w:ascii="Calibri" w:eastAsia="Times New Roman" w:hAnsi="Calibri"/>
                <w:bCs/>
                <w:color w:val="auto"/>
                <w:sz w:val="22"/>
                <w:szCs w:val="22"/>
              </w:rPr>
              <w:t xml:space="preserve"> of arguab</w:t>
            </w:r>
            <w:r w:rsidR="004C4504">
              <w:rPr>
                <w:rFonts w:ascii="Calibri" w:eastAsia="Times New Roman" w:hAnsi="Calibri"/>
                <w:bCs/>
                <w:color w:val="auto"/>
                <w:sz w:val="22"/>
                <w:szCs w:val="22"/>
              </w:rPr>
              <w:t xml:space="preserve">ly the most celebrated prisoner </w:t>
            </w:r>
            <w:r w:rsidR="00F542D2" w:rsidRPr="00F542D2">
              <w:rPr>
                <w:rFonts w:ascii="Calibri" w:eastAsia="Times New Roman" w:hAnsi="Calibri"/>
                <w:bCs/>
                <w:color w:val="auto"/>
                <w:sz w:val="22"/>
                <w:szCs w:val="22"/>
              </w:rPr>
              <w:t xml:space="preserve">of </w:t>
            </w:r>
            <w:r w:rsidR="004C4504">
              <w:rPr>
                <w:rFonts w:ascii="Calibri" w:eastAsia="Times New Roman" w:hAnsi="Calibri"/>
                <w:bCs/>
                <w:color w:val="auto"/>
                <w:sz w:val="22"/>
                <w:szCs w:val="22"/>
              </w:rPr>
              <w:t xml:space="preserve">the </w:t>
            </w:r>
            <w:r w:rsidR="00F542D2" w:rsidRPr="00F542D2">
              <w:rPr>
                <w:rFonts w:ascii="Calibri" w:eastAsia="Times New Roman" w:hAnsi="Calibri"/>
                <w:bCs/>
                <w:color w:val="auto"/>
                <w:sz w:val="22"/>
                <w:szCs w:val="22"/>
              </w:rPr>
              <w:t>twentieth century. </w:t>
            </w:r>
            <w:r w:rsidR="00F542D2" w:rsidRPr="00F542D2">
              <w:rPr>
                <w:rFonts w:ascii="Calibri" w:eastAsia="Times New Roman" w:hAnsi="Calibri"/>
                <w:bCs/>
                <w:sz w:val="22"/>
                <w:szCs w:val="22"/>
              </w:rPr>
              <w:t>The Office of the</w:t>
            </w:r>
            <w:r w:rsidR="002F06E5">
              <w:rPr>
                <w:rFonts w:ascii="Calibri" w:eastAsia="Times New Roman" w:hAnsi="Calibri"/>
                <w:bCs/>
                <w:sz w:val="22"/>
                <w:szCs w:val="22"/>
              </w:rPr>
              <w:t xml:space="preserve"> United Nations</w:t>
            </w:r>
            <w:r w:rsidR="00F542D2" w:rsidRPr="00F542D2">
              <w:rPr>
                <w:rFonts w:ascii="Calibri" w:eastAsia="Times New Roman" w:hAnsi="Calibri"/>
                <w:bCs/>
                <w:sz w:val="22"/>
                <w:szCs w:val="22"/>
              </w:rPr>
              <w:t xml:space="preserve"> High Commissioner for Human Rights (OHCHR)</w:t>
            </w:r>
            <w:r w:rsidR="00F542D2" w:rsidRPr="00F542D2">
              <w:rPr>
                <w:rFonts w:ascii="Calibri" w:eastAsia="Times New Roman" w:hAnsi="Calibri"/>
                <w:bCs/>
                <w:color w:val="auto"/>
                <w:sz w:val="22"/>
                <w:szCs w:val="22"/>
              </w:rPr>
              <w:t xml:space="preserve"> ensured that </w:t>
            </w:r>
            <w:r w:rsidR="00F542D2" w:rsidRPr="00F542D2">
              <w:rPr>
                <w:rFonts w:ascii="Calibri" w:eastAsia="Times New Roman" w:hAnsi="Calibri"/>
                <w:bCs/>
                <w:sz w:val="22"/>
                <w:szCs w:val="22"/>
              </w:rPr>
              <w:t>the revised rules</w:t>
            </w:r>
            <w:r w:rsidR="00F542D2" w:rsidRPr="00F542D2">
              <w:rPr>
                <w:rFonts w:ascii="Calibri" w:eastAsia="Times New Roman" w:hAnsi="Calibri"/>
                <w:bCs/>
                <w:color w:val="auto"/>
                <w:sz w:val="22"/>
                <w:szCs w:val="22"/>
              </w:rPr>
              <w:t xml:space="preserve"> reflected international human rights standards adopted since the 1950s. As a result, </w:t>
            </w:r>
            <w:hyperlink r:id="rId20" w:history="1">
              <w:r w:rsidR="00F542D2" w:rsidRPr="00F542D2">
                <w:rPr>
                  <w:rFonts w:ascii="Calibri" w:eastAsia="Times New Roman" w:hAnsi="Calibri"/>
                  <w:bCs/>
                  <w:sz w:val="22"/>
                  <w:szCs w:val="22"/>
                </w:rPr>
                <w:t>the Mandela Rules</w:t>
              </w:r>
            </w:hyperlink>
            <w:r w:rsidR="00F542D2" w:rsidRPr="00F542D2">
              <w:rPr>
                <w:rFonts w:ascii="Calibri" w:eastAsia="Times New Roman" w:hAnsi="Calibri"/>
                <w:bCs/>
                <w:color w:val="auto"/>
                <w:sz w:val="22"/>
                <w:szCs w:val="22"/>
              </w:rPr>
              <w:t xml:space="preserve"> provide States with detailed guidelines for protecting the rights of persons deprived of their liberty, from pre-trial detainees to sentenced prisoners. </w:t>
            </w:r>
            <w:hyperlink r:id="rId21" w:history="1">
              <w:r w:rsidR="00F542D2" w:rsidRPr="00F542D2">
                <w:rPr>
                  <w:rFonts w:ascii="Calibri" w:eastAsia="Times New Roman" w:hAnsi="Calibri"/>
                  <w:sz w:val="22"/>
                  <w:szCs w:val="22"/>
                </w:rPr>
                <w:t xml:space="preserve">The Rules </w:t>
              </w:r>
            </w:hyperlink>
            <w:r w:rsidR="00F542D2" w:rsidRPr="00F542D2">
              <w:rPr>
                <w:rFonts w:ascii="Calibri" w:eastAsia="Times New Roman" w:hAnsi="Calibri"/>
                <w:bCs/>
                <w:color w:val="auto"/>
                <w:sz w:val="22"/>
                <w:szCs w:val="22"/>
              </w:rPr>
              <w:t>are based on an obligation to treat all prisoners with respect for their inherent dignity and value as human beings, and to prohibit torture and other forms of ill-treatment. They offer detailed guidance on a wide variety of issues ranging from disciplinary measures to medical services. For example, they prohibit the reduction of a prisoner’s food or water, as well as the use of instruments of restraint that are inherently degrading or painful, such as chains or irons. </w:t>
            </w:r>
            <w:hyperlink r:id="rId22" w:history="1">
              <w:r w:rsidR="00F542D2" w:rsidRPr="00F542D2">
                <w:rPr>
                  <w:rFonts w:ascii="Calibri" w:eastAsia="Times New Roman" w:hAnsi="Calibri"/>
                  <w:bCs/>
                  <w:sz w:val="22"/>
                  <w:szCs w:val="22"/>
                </w:rPr>
                <w:t>The Rules</w:t>
              </w:r>
            </w:hyperlink>
            <w:r w:rsidR="00F542D2" w:rsidRPr="00F542D2">
              <w:rPr>
                <w:rFonts w:ascii="Calibri" w:eastAsia="Times New Roman" w:hAnsi="Calibri"/>
                <w:bCs/>
                <w:color w:val="auto"/>
                <w:sz w:val="22"/>
                <w:szCs w:val="22"/>
              </w:rPr>
              <w:t xml:space="preserve"> restrict the use of solitary confinement as a measure of last resort, to be used only in exceptional circumstances. </w:t>
            </w:r>
          </w:p>
          <w:p w14:paraId="7EEE3FFD" w14:textId="6E21C250" w:rsidR="006F66D6" w:rsidRDefault="00F542D2" w:rsidP="00F542D2">
            <w:pPr>
              <w:pStyle w:val="Body1"/>
              <w:spacing w:after="120"/>
              <w:jc w:val="both"/>
              <w:rPr>
                <w:rFonts w:ascii="Calibri" w:eastAsia="Times New Roman" w:hAnsi="Calibri"/>
                <w:bCs/>
                <w:color w:val="auto"/>
                <w:sz w:val="22"/>
                <w:szCs w:val="22"/>
              </w:rPr>
            </w:pPr>
            <w:r w:rsidRPr="00F542D2">
              <w:rPr>
                <w:rFonts w:ascii="Calibri" w:eastAsia="Times New Roman" w:hAnsi="Calibri"/>
                <w:bCs/>
                <w:color w:val="auto"/>
                <w:sz w:val="22"/>
                <w:szCs w:val="22"/>
              </w:rPr>
              <w:lastRenderedPageBreak/>
              <w:t xml:space="preserve">Globally, women represent between </w:t>
            </w:r>
            <w:r w:rsidR="002F06E5">
              <w:rPr>
                <w:rFonts w:ascii="Calibri" w:eastAsia="Times New Roman" w:hAnsi="Calibri"/>
                <w:bCs/>
                <w:color w:val="auto"/>
                <w:sz w:val="22"/>
                <w:szCs w:val="22"/>
              </w:rPr>
              <w:t xml:space="preserve">2 </w:t>
            </w:r>
            <w:r w:rsidRPr="00F542D2">
              <w:rPr>
                <w:rFonts w:ascii="Calibri" w:eastAsia="Times New Roman" w:hAnsi="Calibri"/>
                <w:bCs/>
                <w:color w:val="auto"/>
                <w:sz w:val="22"/>
                <w:szCs w:val="22"/>
              </w:rPr>
              <w:t xml:space="preserve">and </w:t>
            </w:r>
            <w:r w:rsidR="002F06E5">
              <w:rPr>
                <w:rFonts w:ascii="Calibri" w:eastAsia="Times New Roman" w:hAnsi="Calibri"/>
                <w:bCs/>
                <w:color w:val="auto"/>
                <w:sz w:val="22"/>
                <w:szCs w:val="22"/>
              </w:rPr>
              <w:t xml:space="preserve">10 per cent </w:t>
            </w:r>
            <w:r w:rsidRPr="00F542D2">
              <w:rPr>
                <w:rFonts w:ascii="Calibri" w:eastAsia="Times New Roman" w:hAnsi="Calibri"/>
                <w:bCs/>
                <w:color w:val="auto"/>
                <w:sz w:val="22"/>
                <w:szCs w:val="22"/>
              </w:rPr>
              <w:t>of national prison populations but their numbers are increasing rapidly. In fact, throughout the world, women’s imprisonment is growing at a disproportionately higher rate than men.</w:t>
            </w:r>
            <w:r>
              <w:rPr>
                <w:rFonts w:ascii="Calibri" w:eastAsia="Times New Roman" w:hAnsi="Calibri"/>
                <w:bCs/>
                <w:color w:val="auto"/>
                <w:sz w:val="22"/>
                <w:szCs w:val="22"/>
              </w:rPr>
              <w:t xml:space="preserve"> </w:t>
            </w:r>
            <w:r w:rsidRPr="00F542D2">
              <w:rPr>
                <w:rFonts w:ascii="Calibri" w:eastAsia="Times New Roman" w:hAnsi="Calibri"/>
                <w:bCs/>
                <w:color w:val="auto"/>
                <w:sz w:val="22"/>
                <w:szCs w:val="22"/>
              </w:rPr>
              <w:t>Particular groups of women, such as pregnant women, girls, women with disabilities, women living with mental health problems, drug problems or HIV and AIDS, women who are detained in armed conflict, women who are foreign nationals or from indigenous and minority communities and lesbian, bisexual and transgender women have f</w:t>
            </w:r>
            <w:r>
              <w:rPr>
                <w:rFonts w:ascii="Calibri" w:eastAsia="Times New Roman" w:hAnsi="Calibri"/>
                <w:bCs/>
                <w:color w:val="auto"/>
                <w:sz w:val="22"/>
                <w:szCs w:val="22"/>
              </w:rPr>
              <w:t xml:space="preserve">urther needs specific to them. </w:t>
            </w:r>
            <w:r w:rsidRPr="00F542D2">
              <w:rPr>
                <w:rFonts w:ascii="Calibri" w:eastAsia="Times New Roman" w:hAnsi="Calibri"/>
                <w:bCs/>
                <w:color w:val="auto"/>
                <w:sz w:val="22"/>
                <w:szCs w:val="22"/>
              </w:rPr>
              <w:t>Empirical evidence shows that women have a heightened vulnerability to mental and physical abuse during arrest, questioning and in prison. Many women detainees face inhuman and degrading treatment during arrest, interrogation and in custody including stripped naked, threats of rape, touching, “virginity testing”, invasive body searches, insults and humiliations of a sexual nature or even rape. Once imprisoned, women may be subjected to several forms</w:t>
            </w:r>
            <w:r w:rsidR="002F06E5">
              <w:rPr>
                <w:rFonts w:ascii="Calibri" w:eastAsia="Times New Roman" w:hAnsi="Calibri"/>
                <w:bCs/>
                <w:color w:val="auto"/>
                <w:sz w:val="22"/>
                <w:szCs w:val="22"/>
              </w:rPr>
              <w:t xml:space="preserve"> of abuse</w:t>
            </w:r>
            <w:r>
              <w:rPr>
                <w:rFonts w:ascii="Calibri" w:eastAsia="Times New Roman" w:hAnsi="Calibri"/>
                <w:bCs/>
                <w:color w:val="auto"/>
                <w:sz w:val="22"/>
                <w:szCs w:val="22"/>
              </w:rPr>
              <w:t xml:space="preserve">. </w:t>
            </w:r>
            <w:r w:rsidRPr="00F542D2">
              <w:rPr>
                <w:rFonts w:ascii="Calibri" w:eastAsia="Times New Roman" w:hAnsi="Calibri"/>
                <w:bCs/>
                <w:color w:val="auto"/>
                <w:sz w:val="22"/>
                <w:szCs w:val="22"/>
              </w:rPr>
              <w:t>To address the lack of standards providing for the specific characteristics and needs of women offenders and prisoners, in 2010, the</w:t>
            </w:r>
            <w:r w:rsidR="002F06E5">
              <w:rPr>
                <w:rFonts w:ascii="Calibri" w:eastAsia="Times New Roman" w:hAnsi="Calibri"/>
                <w:bCs/>
                <w:color w:val="auto"/>
                <w:sz w:val="22"/>
                <w:szCs w:val="22"/>
              </w:rPr>
              <w:t xml:space="preserve"> </w:t>
            </w:r>
            <w:r w:rsidRPr="00F542D2">
              <w:rPr>
                <w:rFonts w:ascii="Calibri" w:eastAsia="Times New Roman" w:hAnsi="Calibri"/>
                <w:bCs/>
                <w:color w:val="auto"/>
                <w:sz w:val="22"/>
                <w:szCs w:val="22"/>
              </w:rPr>
              <w:t xml:space="preserve">General Assembly adopted the United Nations Rules for the Treatment of Women Prisoners and Non-custodial Measures </w:t>
            </w:r>
            <w:r>
              <w:rPr>
                <w:rFonts w:ascii="Calibri" w:eastAsia="Times New Roman" w:hAnsi="Calibri"/>
                <w:bCs/>
                <w:color w:val="auto"/>
                <w:sz w:val="22"/>
                <w:szCs w:val="22"/>
              </w:rPr>
              <w:t xml:space="preserve">for </w:t>
            </w:r>
            <w:r w:rsidRPr="00F542D2">
              <w:rPr>
                <w:rFonts w:ascii="Calibri" w:eastAsia="Times New Roman" w:hAnsi="Calibri"/>
                <w:bCs/>
                <w:color w:val="auto"/>
                <w:sz w:val="22"/>
                <w:szCs w:val="22"/>
              </w:rPr>
              <w:t>Wo</w:t>
            </w:r>
            <w:r>
              <w:rPr>
                <w:rFonts w:ascii="Calibri" w:eastAsia="Times New Roman" w:hAnsi="Calibri"/>
                <w:bCs/>
                <w:color w:val="auto"/>
                <w:sz w:val="22"/>
                <w:szCs w:val="22"/>
              </w:rPr>
              <w:t>men Offenders (</w:t>
            </w:r>
            <w:r w:rsidR="002F06E5">
              <w:rPr>
                <w:rFonts w:ascii="Calibri" w:eastAsia="Times New Roman" w:hAnsi="Calibri"/>
                <w:bCs/>
                <w:color w:val="auto"/>
                <w:sz w:val="22"/>
                <w:szCs w:val="22"/>
              </w:rPr>
              <w:t>the</w:t>
            </w:r>
            <w:r w:rsidR="00DA04F6">
              <w:rPr>
                <w:rFonts w:ascii="Calibri" w:eastAsia="Times New Roman" w:hAnsi="Calibri"/>
                <w:bCs/>
                <w:color w:val="auto"/>
                <w:sz w:val="22"/>
                <w:szCs w:val="22"/>
              </w:rPr>
              <w:t xml:space="preserve"> </w:t>
            </w:r>
            <w:r>
              <w:rPr>
                <w:rFonts w:ascii="Calibri" w:eastAsia="Times New Roman" w:hAnsi="Calibri"/>
                <w:bCs/>
                <w:color w:val="auto"/>
                <w:sz w:val="22"/>
                <w:szCs w:val="22"/>
              </w:rPr>
              <w:t xml:space="preserve">Bangkok Rules). </w:t>
            </w:r>
            <w:r w:rsidRPr="00F542D2">
              <w:rPr>
                <w:rFonts w:ascii="Calibri" w:eastAsia="Times New Roman" w:hAnsi="Calibri"/>
                <w:bCs/>
                <w:color w:val="auto"/>
                <w:sz w:val="22"/>
                <w:szCs w:val="22"/>
              </w:rPr>
              <w:t>The Bangkok Rules together with other international standards obligate States to address the pathways that lead women to prison and the consequences of their incarceration.</w:t>
            </w:r>
          </w:p>
          <w:p w14:paraId="03E659B1" w14:textId="210F6D90" w:rsidR="00454906" w:rsidRPr="00001CC9" w:rsidRDefault="006F66D6" w:rsidP="00025212">
            <w:pPr>
              <w:pStyle w:val="Body1"/>
              <w:spacing w:after="120"/>
              <w:jc w:val="both"/>
              <w:rPr>
                <w:rFonts w:ascii="Calibri" w:eastAsia="Times New Roman" w:hAnsi="Calibri"/>
                <w:bCs/>
                <w:color w:val="auto"/>
                <w:sz w:val="22"/>
                <w:szCs w:val="22"/>
              </w:rPr>
            </w:pPr>
            <w:r w:rsidRPr="006F66D6">
              <w:rPr>
                <w:rFonts w:ascii="Calibri" w:eastAsia="Times New Roman" w:hAnsi="Calibri"/>
                <w:bCs/>
                <w:color w:val="auto"/>
                <w:sz w:val="22"/>
                <w:szCs w:val="22"/>
              </w:rPr>
              <w:t xml:space="preserve">At the moment of </w:t>
            </w:r>
            <w:r w:rsidR="002F06E5">
              <w:rPr>
                <w:rFonts w:ascii="Calibri" w:eastAsia="Times New Roman" w:hAnsi="Calibri"/>
                <w:bCs/>
                <w:color w:val="auto"/>
                <w:sz w:val="22"/>
                <w:szCs w:val="22"/>
              </w:rPr>
              <w:t xml:space="preserve">the </w:t>
            </w:r>
            <w:r w:rsidRPr="006F66D6">
              <w:rPr>
                <w:rFonts w:ascii="Calibri" w:eastAsia="Times New Roman" w:hAnsi="Calibri"/>
                <w:bCs/>
                <w:color w:val="auto"/>
                <w:sz w:val="22"/>
                <w:szCs w:val="22"/>
              </w:rPr>
              <w:t xml:space="preserve">finalization of </w:t>
            </w:r>
            <w:r w:rsidR="00DA04F6">
              <w:rPr>
                <w:rFonts w:ascii="Calibri" w:eastAsia="Times New Roman" w:hAnsi="Calibri"/>
                <w:bCs/>
                <w:color w:val="auto"/>
                <w:sz w:val="22"/>
                <w:szCs w:val="22"/>
              </w:rPr>
              <w:t xml:space="preserve">OHCHR report </w:t>
            </w:r>
            <w:hyperlink r:id="rId23" w:history="1">
              <w:r w:rsidR="00025212" w:rsidRPr="00ED35CF">
                <w:rPr>
                  <w:rStyle w:val="Hyperlink"/>
                  <w:rFonts w:ascii="Calibri" w:hAnsi="Calibri"/>
                  <w:color w:val="0000FF"/>
                  <w:sz w:val="22"/>
                  <w:szCs w:val="22"/>
                </w:rPr>
                <w:t>A/HRC/44/37</w:t>
              </w:r>
            </w:hyperlink>
            <w:r w:rsidR="00025212">
              <w:rPr>
                <w:rFonts w:ascii="Calibri" w:eastAsia="Times New Roman" w:hAnsi="Calibri"/>
                <w:bCs/>
                <w:color w:val="auto"/>
                <w:sz w:val="22"/>
                <w:szCs w:val="22"/>
              </w:rPr>
              <w:t xml:space="preserve"> </w:t>
            </w:r>
            <w:r w:rsidR="002F06E5">
              <w:rPr>
                <w:rFonts w:ascii="Calibri" w:eastAsia="Times New Roman" w:hAnsi="Calibri"/>
                <w:bCs/>
                <w:color w:val="auto"/>
                <w:sz w:val="22"/>
                <w:szCs w:val="22"/>
              </w:rPr>
              <w:t>and the organization of the thematic panel</w:t>
            </w:r>
            <w:r w:rsidRPr="006F66D6">
              <w:rPr>
                <w:rFonts w:ascii="Calibri" w:eastAsia="Times New Roman" w:hAnsi="Calibri"/>
                <w:bCs/>
                <w:color w:val="auto"/>
                <w:sz w:val="22"/>
                <w:szCs w:val="22"/>
              </w:rPr>
              <w:t>, the world was facing an unprecedented test, combating the COVID-19 pandemic as the</w:t>
            </w:r>
            <w:r w:rsidR="00A13D3D">
              <w:rPr>
                <w:rFonts w:ascii="Calibri" w:eastAsia="Times New Roman" w:hAnsi="Calibri"/>
                <w:bCs/>
                <w:color w:val="auto"/>
                <w:sz w:val="22"/>
                <w:szCs w:val="22"/>
              </w:rPr>
              <w:t xml:space="preserve"> </w:t>
            </w:r>
            <w:r w:rsidRPr="006F66D6">
              <w:rPr>
                <w:rFonts w:ascii="Calibri" w:eastAsia="Times New Roman" w:hAnsi="Calibri"/>
                <w:bCs/>
                <w:color w:val="auto"/>
                <w:sz w:val="22"/>
                <w:szCs w:val="22"/>
              </w:rPr>
              <w:t>Secretary General described it.</w:t>
            </w:r>
            <w:r w:rsidR="00454906">
              <w:rPr>
                <w:rFonts w:ascii="Calibri" w:eastAsia="Times New Roman" w:hAnsi="Calibri"/>
                <w:bCs/>
                <w:color w:val="auto"/>
                <w:sz w:val="22"/>
                <w:szCs w:val="22"/>
              </w:rPr>
              <w:t xml:space="preserve"> </w:t>
            </w:r>
            <w:r w:rsidR="00025212">
              <w:rPr>
                <w:rFonts w:ascii="Calibri" w:eastAsia="Times New Roman" w:hAnsi="Calibri"/>
                <w:bCs/>
                <w:color w:val="auto"/>
                <w:sz w:val="22"/>
                <w:szCs w:val="22"/>
              </w:rPr>
              <w:t>C</w:t>
            </w:r>
            <w:r w:rsidR="00454906" w:rsidRPr="00454906">
              <w:rPr>
                <w:rFonts w:ascii="Calibri" w:eastAsia="Times New Roman" w:hAnsi="Calibri"/>
                <w:bCs/>
                <w:color w:val="auto"/>
                <w:sz w:val="22"/>
                <w:szCs w:val="22"/>
              </w:rPr>
              <w:t>oncerns regarding the spread of COVID-19 in prisons were raised by the United Nations and many other stakeholders.</w:t>
            </w:r>
            <w:r w:rsidR="006B7B59">
              <w:rPr>
                <w:rFonts w:ascii="Calibri" w:eastAsia="Times New Roman" w:hAnsi="Calibri"/>
                <w:bCs/>
                <w:color w:val="auto"/>
                <w:sz w:val="22"/>
                <w:szCs w:val="22"/>
              </w:rPr>
              <w:t xml:space="preserve"> </w:t>
            </w:r>
            <w:r w:rsidR="00025212">
              <w:rPr>
                <w:rFonts w:ascii="Calibri" w:eastAsia="Times New Roman" w:hAnsi="Calibri"/>
                <w:bCs/>
                <w:color w:val="auto"/>
                <w:sz w:val="22"/>
                <w:szCs w:val="22"/>
              </w:rPr>
              <w:t>On 25 March 2020 t</w:t>
            </w:r>
            <w:r w:rsidR="00454906" w:rsidRPr="00454906">
              <w:rPr>
                <w:rFonts w:ascii="Calibri" w:eastAsia="Times New Roman" w:hAnsi="Calibri"/>
                <w:bCs/>
                <w:color w:val="auto"/>
                <w:sz w:val="22"/>
                <w:szCs w:val="22"/>
              </w:rPr>
              <w:t xml:space="preserve">he High Commissioner for Human Rights </w:t>
            </w:r>
            <w:hyperlink r:id="rId24" w:tgtFrame="_blank" w:history="1">
              <w:r w:rsidR="00454906" w:rsidRPr="00454906">
                <w:rPr>
                  <w:rFonts w:ascii="Calibri" w:eastAsia="Times New Roman" w:hAnsi="Calibri"/>
                  <w:sz w:val="22"/>
                  <w:szCs w:val="22"/>
                </w:rPr>
                <w:t>urged governments to reduce overcrowding in prisons</w:t>
              </w:r>
            </w:hyperlink>
            <w:r w:rsidR="00454906" w:rsidRPr="00454906">
              <w:rPr>
                <w:rFonts w:ascii="Calibri" w:eastAsia="Times New Roman" w:hAnsi="Calibri"/>
                <w:bCs/>
                <w:color w:val="auto"/>
                <w:sz w:val="22"/>
                <w:szCs w:val="22"/>
              </w:rPr>
              <w:t> and other closed facilities in order to prevent the spread of COVID-19 infection</w:t>
            </w:r>
            <w:r w:rsidR="00454906">
              <w:rPr>
                <w:rFonts w:ascii="Calibri" w:eastAsia="Times New Roman" w:hAnsi="Calibri"/>
                <w:bCs/>
                <w:color w:val="auto"/>
                <w:sz w:val="22"/>
                <w:szCs w:val="22"/>
              </w:rPr>
              <w:t xml:space="preserve">. </w:t>
            </w:r>
          </w:p>
        </w:tc>
      </w:tr>
      <w:tr w:rsidR="006F6DAB" w:rsidRPr="006B48D5" w14:paraId="53E2EC9D" w14:textId="77777777" w:rsidTr="00D92A13">
        <w:trPr>
          <w:trHeight w:val="2416"/>
        </w:trPr>
        <w:tc>
          <w:tcPr>
            <w:tcW w:w="1526" w:type="dxa"/>
            <w:shd w:val="clear" w:color="auto" w:fill="auto"/>
          </w:tcPr>
          <w:p w14:paraId="51A7D782" w14:textId="77777777" w:rsidR="006F6DAB" w:rsidRPr="006B48D5" w:rsidRDefault="006F6DAB" w:rsidP="00851463">
            <w:pPr>
              <w:pStyle w:val="Body1"/>
              <w:spacing w:after="120"/>
              <w:rPr>
                <w:rFonts w:ascii="Calibri" w:eastAsia="Times New Roman" w:hAnsi="Calibri"/>
                <w:b/>
                <w:sz w:val="22"/>
                <w:szCs w:val="22"/>
                <w:lang w:val="en-GB"/>
              </w:rPr>
            </w:pPr>
            <w:r w:rsidRPr="006B48D5">
              <w:rPr>
                <w:rFonts w:ascii="Calibri" w:eastAsia="Times New Roman" w:hAnsi="Calibri"/>
                <w:b/>
                <w:sz w:val="22"/>
                <w:szCs w:val="22"/>
                <w:lang w:val="en-GB"/>
              </w:rPr>
              <w:lastRenderedPageBreak/>
              <w:t>Background documents:</w:t>
            </w:r>
          </w:p>
        </w:tc>
        <w:tc>
          <w:tcPr>
            <w:tcW w:w="8363" w:type="dxa"/>
            <w:shd w:val="clear" w:color="auto" w:fill="auto"/>
          </w:tcPr>
          <w:p w14:paraId="62DA51FC" w14:textId="77777777" w:rsidR="00025212" w:rsidRDefault="004840E7" w:rsidP="00025212">
            <w:pPr>
              <w:pStyle w:val="Body1"/>
              <w:numPr>
                <w:ilvl w:val="0"/>
                <w:numId w:val="30"/>
              </w:numPr>
              <w:rPr>
                <w:rFonts w:ascii="Calibri" w:hAnsi="Calibri"/>
                <w:sz w:val="22"/>
                <w:szCs w:val="22"/>
              </w:rPr>
            </w:pPr>
            <w:hyperlink r:id="rId25" w:history="1">
              <w:r w:rsidR="00025212" w:rsidRPr="00ED35CF">
                <w:rPr>
                  <w:rStyle w:val="Hyperlink"/>
                  <w:rFonts w:ascii="Calibri" w:hAnsi="Calibri"/>
                  <w:color w:val="0000FF"/>
                  <w:sz w:val="22"/>
                  <w:szCs w:val="22"/>
                </w:rPr>
                <w:t>Human Rights Council resolution 42/32</w:t>
              </w:r>
            </w:hyperlink>
            <w:r w:rsidR="00025212">
              <w:rPr>
                <w:rStyle w:val="Hyperlink"/>
                <w:rFonts w:ascii="Calibri" w:hAnsi="Calibri"/>
                <w:color w:val="2E74B5" w:themeColor="accent1" w:themeShade="BF"/>
                <w:sz w:val="22"/>
                <w:szCs w:val="22"/>
              </w:rPr>
              <w:t xml:space="preserve"> </w:t>
            </w:r>
            <w:r w:rsidR="00025212" w:rsidRPr="00ED35CF">
              <w:rPr>
                <w:rStyle w:val="Hyperlink"/>
                <w:rFonts w:ascii="Calibri" w:hAnsi="Calibri"/>
                <w:color w:val="000000" w:themeColor="text1"/>
                <w:sz w:val="22"/>
                <w:szCs w:val="22"/>
              </w:rPr>
              <w:t xml:space="preserve">of 27 </w:t>
            </w:r>
            <w:r w:rsidR="00025212" w:rsidRPr="00321670">
              <w:rPr>
                <w:rFonts w:ascii="Calibri" w:hAnsi="Calibri"/>
                <w:sz w:val="22"/>
                <w:szCs w:val="22"/>
              </w:rPr>
              <w:t>September 201</w:t>
            </w:r>
            <w:r w:rsidR="00025212">
              <w:rPr>
                <w:rFonts w:ascii="Calibri" w:hAnsi="Calibri"/>
                <w:sz w:val="22"/>
                <w:szCs w:val="22"/>
              </w:rPr>
              <w:t>9</w:t>
            </w:r>
            <w:r w:rsidR="00025212" w:rsidRPr="00321670">
              <w:rPr>
                <w:rFonts w:ascii="Calibri" w:hAnsi="Calibri"/>
                <w:sz w:val="22"/>
                <w:szCs w:val="22"/>
              </w:rPr>
              <w:t xml:space="preserve"> on enhancement of technical cooperation and capacity-buildin</w:t>
            </w:r>
            <w:r w:rsidR="00025212">
              <w:rPr>
                <w:rFonts w:ascii="Calibri" w:hAnsi="Calibri"/>
                <w:sz w:val="22"/>
                <w:szCs w:val="22"/>
              </w:rPr>
              <w:t>g in the field of human rights</w:t>
            </w:r>
          </w:p>
          <w:p w14:paraId="6C8819F8" w14:textId="78CB4081" w:rsidR="00025212" w:rsidRDefault="00B46249" w:rsidP="00B46249">
            <w:pPr>
              <w:pStyle w:val="Body1"/>
              <w:numPr>
                <w:ilvl w:val="0"/>
                <w:numId w:val="30"/>
              </w:numPr>
              <w:rPr>
                <w:rFonts w:ascii="Calibri" w:hAnsi="Calibri"/>
                <w:sz w:val="22"/>
                <w:szCs w:val="22"/>
              </w:rPr>
            </w:pPr>
            <w:r>
              <w:rPr>
                <w:rFonts w:ascii="Calibri" w:hAnsi="Calibri"/>
                <w:sz w:val="22"/>
                <w:szCs w:val="22"/>
              </w:rPr>
              <w:t>OHCHR</w:t>
            </w:r>
            <w:r w:rsidR="00025212">
              <w:rPr>
                <w:rFonts w:ascii="Calibri" w:hAnsi="Calibri"/>
                <w:sz w:val="22"/>
                <w:szCs w:val="22"/>
              </w:rPr>
              <w:t xml:space="preserve"> report </w:t>
            </w:r>
            <w:r>
              <w:rPr>
                <w:rFonts w:ascii="Calibri" w:hAnsi="Calibri"/>
                <w:sz w:val="22"/>
                <w:szCs w:val="22"/>
              </w:rPr>
              <w:t>entitled “</w:t>
            </w:r>
            <w:r w:rsidRPr="00B46249">
              <w:rPr>
                <w:rFonts w:ascii="Calibri" w:hAnsi="Calibri"/>
                <w:sz w:val="22"/>
                <w:szCs w:val="22"/>
              </w:rPr>
              <w:t>Technical cooperation and capacity-building to promote and protect the rights of persons deprived of their liberty: implementation of the United Nations Standard Minimum Rules for the Treatment of Prisoners and the United Nations Rules for the Treatment of Women Prisoners and Non-custodial Measures for Women Offenders</w:t>
            </w:r>
            <w:r>
              <w:rPr>
                <w:rFonts w:ascii="Calibri" w:hAnsi="Calibri"/>
                <w:sz w:val="22"/>
                <w:szCs w:val="22"/>
              </w:rPr>
              <w:t>”</w:t>
            </w:r>
            <w:r w:rsidRPr="00B46249" w:rsidDel="00B46249">
              <w:rPr>
                <w:rFonts w:ascii="Calibri" w:hAnsi="Calibri"/>
                <w:sz w:val="22"/>
                <w:szCs w:val="22"/>
              </w:rPr>
              <w:t xml:space="preserve"> </w:t>
            </w:r>
            <w:r w:rsidR="00025212">
              <w:rPr>
                <w:rFonts w:ascii="Calibri" w:hAnsi="Calibri"/>
                <w:sz w:val="22"/>
                <w:szCs w:val="22"/>
              </w:rPr>
              <w:t>(</w:t>
            </w:r>
            <w:hyperlink r:id="rId26" w:history="1">
              <w:r w:rsidR="00025212" w:rsidRPr="00ED35CF">
                <w:rPr>
                  <w:rStyle w:val="Hyperlink"/>
                  <w:rFonts w:ascii="Calibri" w:hAnsi="Calibri"/>
                  <w:color w:val="0000FF"/>
                  <w:sz w:val="22"/>
                  <w:szCs w:val="22"/>
                </w:rPr>
                <w:t>A/HRC/44/37</w:t>
              </w:r>
            </w:hyperlink>
            <w:r w:rsidR="00025212">
              <w:rPr>
                <w:rFonts w:ascii="Calibri" w:hAnsi="Calibri"/>
                <w:sz w:val="22"/>
                <w:szCs w:val="22"/>
              </w:rPr>
              <w:t>)</w:t>
            </w:r>
          </w:p>
          <w:p w14:paraId="3C592EBD" w14:textId="77777777" w:rsidR="00025212" w:rsidRPr="00ED35CF" w:rsidRDefault="00025212" w:rsidP="00025212">
            <w:pPr>
              <w:pStyle w:val="Body1"/>
              <w:numPr>
                <w:ilvl w:val="0"/>
                <w:numId w:val="30"/>
              </w:numPr>
              <w:autoSpaceDE w:val="0"/>
              <w:autoSpaceDN w:val="0"/>
              <w:adjustRightInd w:val="0"/>
              <w:rPr>
                <w:rFonts w:ascii="Frutiger-Bold" w:hAnsi="Frutiger-Bold" w:cs="Frutiger-Bold"/>
                <w:b/>
                <w:bCs/>
                <w:color w:val="000000" w:themeColor="text1"/>
                <w:sz w:val="22"/>
                <w:szCs w:val="22"/>
                <w:lang w:eastAsia="en-GB"/>
              </w:rPr>
            </w:pPr>
            <w:r w:rsidRPr="00ED35CF">
              <w:rPr>
                <w:rFonts w:ascii="Calibri" w:hAnsi="Calibri"/>
                <w:color w:val="000000" w:themeColor="text1"/>
                <w:sz w:val="22"/>
                <w:szCs w:val="22"/>
              </w:rPr>
              <w:t>United Nations Standard Minimum Rules for the Treatment of Prisoners (the Nelson Mandela Rules)</w:t>
            </w:r>
            <w:r>
              <w:rPr>
                <w:rFonts w:ascii="Calibri" w:hAnsi="Calibri"/>
                <w:color w:val="000000" w:themeColor="text1"/>
                <w:sz w:val="22"/>
                <w:szCs w:val="22"/>
              </w:rPr>
              <w:t xml:space="preserve">, </w:t>
            </w:r>
            <w:hyperlink r:id="rId27" w:history="1">
              <w:r w:rsidRPr="001B6E3C">
                <w:rPr>
                  <w:rStyle w:val="Hyperlink"/>
                  <w:rFonts w:ascii="Calibri" w:hAnsi="Calibri"/>
                  <w:color w:val="0000FF"/>
                  <w:sz w:val="22"/>
                  <w:szCs w:val="22"/>
                </w:rPr>
                <w:t>General Assembly resolution 70/175</w:t>
              </w:r>
            </w:hyperlink>
            <w:r>
              <w:rPr>
                <w:rFonts w:ascii="Calibri" w:hAnsi="Calibri"/>
                <w:color w:val="000000" w:themeColor="text1"/>
                <w:sz w:val="22"/>
                <w:szCs w:val="22"/>
              </w:rPr>
              <w:t xml:space="preserve"> of 17 December 2015</w:t>
            </w:r>
            <w:r w:rsidRPr="00ED35CF">
              <w:rPr>
                <w:rFonts w:ascii="Calibri" w:hAnsi="Calibri"/>
                <w:color w:val="000000" w:themeColor="text1"/>
                <w:sz w:val="22"/>
                <w:szCs w:val="22"/>
              </w:rPr>
              <w:t xml:space="preserve"> </w:t>
            </w:r>
          </w:p>
          <w:p w14:paraId="41C23E75" w14:textId="3306EAE8" w:rsidR="00BF3488" w:rsidRPr="001567DA" w:rsidRDefault="00025212" w:rsidP="00025212">
            <w:pPr>
              <w:pStyle w:val="Body1"/>
              <w:numPr>
                <w:ilvl w:val="0"/>
                <w:numId w:val="30"/>
              </w:numPr>
              <w:rPr>
                <w:rFonts w:ascii="Calibri" w:hAnsi="Calibri"/>
                <w:sz w:val="22"/>
                <w:szCs w:val="22"/>
              </w:rPr>
            </w:pPr>
            <w:r w:rsidRPr="00BF3488">
              <w:rPr>
                <w:rFonts w:ascii="Calibri" w:hAnsi="Calibri"/>
                <w:sz w:val="22"/>
                <w:szCs w:val="22"/>
              </w:rPr>
              <w:t>United Nations Rules</w:t>
            </w:r>
            <w:r>
              <w:rPr>
                <w:rFonts w:ascii="Calibri" w:hAnsi="Calibri"/>
                <w:sz w:val="22"/>
                <w:szCs w:val="22"/>
              </w:rPr>
              <w:t xml:space="preserve"> </w:t>
            </w:r>
            <w:r w:rsidRPr="00BF3488">
              <w:rPr>
                <w:rFonts w:ascii="Calibri" w:hAnsi="Calibri"/>
                <w:sz w:val="22"/>
                <w:szCs w:val="22"/>
              </w:rPr>
              <w:t>for the Treatment of Women Prisoners</w:t>
            </w:r>
            <w:r>
              <w:rPr>
                <w:rFonts w:ascii="Calibri" w:hAnsi="Calibri"/>
                <w:sz w:val="22"/>
                <w:szCs w:val="22"/>
              </w:rPr>
              <w:t xml:space="preserve"> </w:t>
            </w:r>
            <w:r w:rsidRPr="00BF3488">
              <w:rPr>
                <w:rFonts w:ascii="Calibri" w:hAnsi="Calibri"/>
                <w:sz w:val="22"/>
                <w:szCs w:val="22"/>
              </w:rPr>
              <w:t>and Non-custodial Measures</w:t>
            </w:r>
            <w:r>
              <w:rPr>
                <w:rFonts w:ascii="Calibri" w:hAnsi="Calibri"/>
                <w:sz w:val="22"/>
                <w:szCs w:val="22"/>
              </w:rPr>
              <w:t xml:space="preserve"> </w:t>
            </w:r>
            <w:r w:rsidRPr="00BF3488">
              <w:rPr>
                <w:rFonts w:ascii="Calibri" w:hAnsi="Calibri"/>
                <w:sz w:val="22"/>
                <w:szCs w:val="22"/>
              </w:rPr>
              <w:t>for Women Offenders</w:t>
            </w:r>
            <w:r w:rsidRPr="00ED35CF">
              <w:rPr>
                <w:rFonts w:ascii="Calibri" w:hAnsi="Calibri"/>
                <w:sz w:val="22"/>
                <w:szCs w:val="22"/>
              </w:rPr>
              <w:t xml:space="preserve"> (the Bangkok Rules), </w:t>
            </w:r>
            <w:hyperlink r:id="rId28" w:history="1">
              <w:r w:rsidRPr="00ED35CF">
                <w:rPr>
                  <w:rStyle w:val="Hyperlink"/>
                  <w:rFonts w:ascii="Calibri" w:hAnsi="Calibri"/>
                  <w:color w:val="0000FF"/>
                  <w:sz w:val="22"/>
                  <w:szCs w:val="22"/>
                </w:rPr>
                <w:t>General Assembly resolution 65/229</w:t>
              </w:r>
            </w:hyperlink>
            <w:r w:rsidRPr="00ED35CF">
              <w:rPr>
                <w:rFonts w:ascii="Calibri" w:hAnsi="Calibri"/>
                <w:sz w:val="22"/>
                <w:szCs w:val="22"/>
              </w:rPr>
              <w:t xml:space="preserve"> of 21 December 2010</w:t>
            </w:r>
          </w:p>
        </w:tc>
      </w:tr>
    </w:tbl>
    <w:p w14:paraId="439C2245" w14:textId="77777777" w:rsidR="006D601E" w:rsidRPr="006B48D5" w:rsidRDefault="006D601E" w:rsidP="00912480">
      <w:pPr>
        <w:pStyle w:val="Body1"/>
        <w:spacing w:after="120"/>
        <w:jc w:val="both"/>
        <w:rPr>
          <w:rFonts w:ascii="Calibri" w:eastAsia="Times New Roman" w:hAnsi="Calibri"/>
          <w:sz w:val="22"/>
          <w:szCs w:val="22"/>
        </w:rPr>
      </w:pPr>
    </w:p>
    <w:sectPr w:rsidR="006D601E" w:rsidRPr="006B48D5" w:rsidSect="00274F4C">
      <w:footerReference w:type="default" r:id="rId29"/>
      <w:pgSz w:w="11907" w:h="16839" w:code="9"/>
      <w:pgMar w:top="1134" w:right="907" w:bottom="851" w:left="1267" w:header="540" w:footer="44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4A59D" w14:textId="77777777" w:rsidR="00E40496" w:rsidRDefault="00E40496" w:rsidP="00AD1E2C">
      <w:r>
        <w:separator/>
      </w:r>
    </w:p>
  </w:endnote>
  <w:endnote w:type="continuationSeparator" w:id="0">
    <w:p w14:paraId="14C83DE3" w14:textId="77777777" w:rsidR="00E40496" w:rsidRDefault="00E40496" w:rsidP="00AD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Bold">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Yu Mincho">
    <w:altName w:val="Yu Gothic UI"/>
    <w:charset w:val="80"/>
    <w:family w:val="roman"/>
    <w:pitch w:val="variable"/>
    <w:sig w:usb0="800002E7" w:usb1="2AC7FCF0" w:usb2="00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9ACB2" w14:textId="556C7F37" w:rsidR="004A6412" w:rsidRPr="004A6412" w:rsidRDefault="004A6412">
    <w:pPr>
      <w:pStyle w:val="Footer"/>
      <w:jc w:val="right"/>
      <w:rPr>
        <w:rFonts w:ascii="Calibri" w:hAnsi="Calibri"/>
        <w:sz w:val="20"/>
        <w:szCs w:val="20"/>
      </w:rPr>
    </w:pPr>
    <w:r w:rsidRPr="004A6412">
      <w:rPr>
        <w:rFonts w:ascii="Calibri" w:hAnsi="Calibri"/>
        <w:sz w:val="20"/>
        <w:szCs w:val="20"/>
      </w:rPr>
      <w:fldChar w:fldCharType="begin"/>
    </w:r>
    <w:r w:rsidRPr="004A6412">
      <w:rPr>
        <w:rFonts w:ascii="Calibri" w:hAnsi="Calibri"/>
        <w:sz w:val="20"/>
        <w:szCs w:val="20"/>
      </w:rPr>
      <w:instrText xml:space="preserve"> PAGE   \* MERGEFORMAT </w:instrText>
    </w:r>
    <w:r w:rsidRPr="004A6412">
      <w:rPr>
        <w:rFonts w:ascii="Calibri" w:hAnsi="Calibri"/>
        <w:sz w:val="20"/>
        <w:szCs w:val="20"/>
      </w:rPr>
      <w:fldChar w:fldCharType="separate"/>
    </w:r>
    <w:r w:rsidR="004840E7">
      <w:rPr>
        <w:rFonts w:ascii="Calibri" w:hAnsi="Calibri"/>
        <w:noProof/>
        <w:sz w:val="20"/>
        <w:szCs w:val="20"/>
      </w:rPr>
      <w:t>3</w:t>
    </w:r>
    <w:r w:rsidRPr="004A6412">
      <w:rPr>
        <w:rFonts w:ascii="Calibri" w:hAnsi="Calibri"/>
        <w:noProof/>
        <w:sz w:val="20"/>
        <w:szCs w:val="20"/>
      </w:rPr>
      <w:fldChar w:fldCharType="end"/>
    </w:r>
  </w:p>
  <w:p w14:paraId="28830F64" w14:textId="77777777" w:rsidR="004A6412" w:rsidRDefault="004A6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62E29" w14:textId="77777777" w:rsidR="00E40496" w:rsidRDefault="00E40496" w:rsidP="00AD1E2C">
      <w:r>
        <w:separator/>
      </w:r>
    </w:p>
  </w:footnote>
  <w:footnote w:type="continuationSeparator" w:id="0">
    <w:p w14:paraId="0E467381" w14:textId="77777777" w:rsidR="00E40496" w:rsidRDefault="00E40496" w:rsidP="00AD1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5" w15:restartNumberingAfterBreak="0">
    <w:nsid w:val="00000006"/>
    <w:multiLevelType w:val="multilevel"/>
    <w:tmpl w:val="885E2956"/>
    <w:lvl w:ilvl="0">
      <w:start w:val="1"/>
      <w:numFmt w:val="bullet"/>
      <w:lvlText w:val=""/>
      <w:lvlJc w:val="left"/>
      <w:rPr>
        <w:rFonts w:ascii="Symbol" w:hAnsi="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lvlText w:val="•"/>
      <w:lvlJc w:val="left"/>
      <w:pPr>
        <w:tabs>
          <w:tab w:val="num" w:pos="180"/>
        </w:tabs>
        <w:ind w:left="180" w:firstLine="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1">
      <w:start w:val="1"/>
      <w:numFmt w:val="bullet"/>
      <w:lvlText w:val="•"/>
      <w:lvlJc w:val="left"/>
      <w:pPr>
        <w:tabs>
          <w:tab w:val="num" w:pos="180"/>
        </w:tabs>
        <w:ind w:left="180" w:firstLine="36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180"/>
        </w:tabs>
        <w:ind w:left="180" w:firstLine="720"/>
      </w:pPr>
      <w:rPr>
        <w:rFonts w:ascii="Helvetica" w:eastAsia="ヒラギノ角ゴ Pro W3" w:hAnsi="Helvetica" w:hint="default"/>
        <w:b w:val="0"/>
        <w:i w:val="0"/>
        <w:caps w:val="0"/>
        <w:smallCaps w:val="0"/>
        <w:strike w:val="0"/>
        <w:dstrike w:val="0"/>
        <w:color w:val="000000"/>
        <w:kern w:val="0"/>
        <w:position w:val="-2"/>
        <w:sz w:val="24"/>
        <w:szCs w:val="24"/>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180"/>
        </w:tabs>
        <w:ind w:left="180" w:firstLine="108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4">
      <w:start w:val="1"/>
      <w:numFmt w:val="bullet"/>
      <w:lvlText w:val="•"/>
      <w:lvlJc w:val="left"/>
      <w:pPr>
        <w:tabs>
          <w:tab w:val="num" w:pos="180"/>
        </w:tabs>
        <w:ind w:left="180" w:firstLine="144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180"/>
        </w:tabs>
        <w:ind w:left="180" w:firstLine="180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180"/>
        </w:tabs>
        <w:ind w:left="180" w:firstLine="216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7">
      <w:start w:val="1"/>
      <w:numFmt w:val="bullet"/>
      <w:lvlText w:val="•"/>
      <w:lvlJc w:val="left"/>
      <w:pPr>
        <w:tabs>
          <w:tab w:val="num" w:pos="180"/>
        </w:tabs>
        <w:ind w:left="180" w:firstLine="252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180"/>
        </w:tabs>
        <w:ind w:left="180" w:firstLine="2880"/>
      </w:pPr>
      <w:rPr>
        <w:rFonts w:ascii="Helvetica" w:eastAsia="ヒラギノ角ゴ Pro W3" w:hAnsi="Helvetica" w:hint="default"/>
        <w:b w:val="0"/>
        <w:i w:val="0"/>
        <w:caps w:val="0"/>
        <w:smallCaps w:val="0"/>
        <w:strike w:val="0"/>
        <w:dstrike w:val="0"/>
        <w:color w:val="000000"/>
        <w:kern w:val="0"/>
        <w:position w:val="-2"/>
        <w:sz w:val="36"/>
        <w:u w:val="none"/>
        <w:shd w:val="clear" w:color="auto" w:fill="auto"/>
        <w:vertAlign w:val="baseline"/>
        <w:lang w:val="en-US"/>
        <w14:textOutline w14:w="0" w14:cap="rnd" w14:cmpd="sng" w14:algn="ctr">
          <w14:noFill/>
          <w14:prstDash w14:val="solid"/>
          <w14:bevel/>
        </w14:textOutline>
      </w:rPr>
    </w:lvl>
  </w:abstractNum>
  <w:abstractNum w:abstractNumId="7" w15:restartNumberingAfterBreak="0">
    <w:nsid w:val="00000008"/>
    <w:multiLevelType w:val="multilevel"/>
    <w:tmpl w:val="AE50BB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9"/>
    <w:multiLevelType w:val="multilevel"/>
    <w:tmpl w:val="894EE87B"/>
    <w:lvl w:ilvl="0">
      <w:start w:val="1"/>
      <w:numFmt w:val="bullet"/>
      <w:lvlText w:val="•"/>
      <w:lvlJc w:val="left"/>
      <w:pPr>
        <w:tabs>
          <w:tab w:val="num" w:pos="270"/>
        </w:tabs>
        <w:ind w:left="270" w:firstLine="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9" w15:restartNumberingAfterBreak="0">
    <w:nsid w:val="0000000A"/>
    <w:multiLevelType w:val="multilevel"/>
    <w:tmpl w:val="894EE87C"/>
    <w:lvl w:ilvl="0">
      <w:start w:val="1"/>
      <w:numFmt w:val="bullet"/>
      <w:lvlText w:val="•"/>
      <w:lvlJc w:val="left"/>
      <w:pPr>
        <w:tabs>
          <w:tab w:val="num" w:pos="360"/>
        </w:tabs>
        <w:ind w:left="360" w:firstLine="7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Helvetica" w:eastAsia="ヒラギノ角ゴ Pro W3" w:hAnsi="Helvetica" w:hint="default"/>
        <w:b w:val="0"/>
        <w:i w:val="0"/>
        <w:caps w:val="0"/>
        <w:smallCaps w:val="0"/>
        <w:strike w:val="0"/>
        <w:dstrike w:val="0"/>
        <w:color w:val="000000"/>
        <w:kern w:val="0"/>
        <w:position w:val="0"/>
        <w:sz w:val="32"/>
        <w:u w:val="none"/>
        <w:shd w:val="clear" w:color="auto" w:fill="auto"/>
        <w:vertAlign w:val="baseline"/>
        <w:lang w:val="en-US"/>
        <w14:textOutline w14:w="0" w14:cap="rnd" w14:cmpd="sng" w14:algn="ctr">
          <w14:noFill/>
          <w14:prstDash w14:val="solid"/>
          <w14:bevel/>
        </w14:textOutline>
      </w:rPr>
    </w:lvl>
  </w:abstractNum>
  <w:abstractNum w:abstractNumId="10" w15:restartNumberingAfterBreak="0">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15158F"/>
    <w:multiLevelType w:val="hybridMultilevel"/>
    <w:tmpl w:val="94421ECA"/>
    <w:lvl w:ilvl="0" w:tplc="559EEA6C">
      <w:start w:val="5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2A0F4E"/>
    <w:multiLevelType w:val="hybridMultilevel"/>
    <w:tmpl w:val="98E64A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B63FC4"/>
    <w:multiLevelType w:val="hybridMultilevel"/>
    <w:tmpl w:val="7D326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5F463F"/>
    <w:multiLevelType w:val="hybridMultilevel"/>
    <w:tmpl w:val="1EA87758"/>
    <w:lvl w:ilvl="0" w:tplc="54349F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E67942"/>
    <w:multiLevelType w:val="hybridMultilevel"/>
    <w:tmpl w:val="8D4C33A0"/>
    <w:lvl w:ilvl="0" w:tplc="E31AF9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48773C"/>
    <w:multiLevelType w:val="hybridMultilevel"/>
    <w:tmpl w:val="105027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2BD666A7"/>
    <w:multiLevelType w:val="hybridMultilevel"/>
    <w:tmpl w:val="0A549508"/>
    <w:lvl w:ilvl="0" w:tplc="CE2049C4">
      <w:numFmt w:val="bullet"/>
      <w:lvlText w:val="-"/>
      <w:lvlJc w:val="left"/>
      <w:pPr>
        <w:ind w:left="720" w:hanging="360"/>
      </w:pPr>
      <w:rPr>
        <w:rFonts w:ascii="Times New Roman" w:eastAsia="ヒラギノ角ゴ Pro W3"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72FFF"/>
    <w:multiLevelType w:val="multilevel"/>
    <w:tmpl w:val="AFB6522C"/>
    <w:lvl w:ilvl="0">
      <w:start w:val="1"/>
      <w:numFmt w:val="decimal"/>
      <w:lvlText w:val="%1."/>
      <w:lvlJc w:val="left"/>
      <w:rPr>
        <w:rFonts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B04717"/>
    <w:multiLevelType w:val="hybridMultilevel"/>
    <w:tmpl w:val="EDF46BD4"/>
    <w:lvl w:ilvl="0" w:tplc="CE2049C4">
      <w:numFmt w:val="bullet"/>
      <w:lvlText w:val="-"/>
      <w:lvlJc w:val="left"/>
      <w:pPr>
        <w:ind w:left="720" w:hanging="360"/>
      </w:pPr>
      <w:rPr>
        <w:rFonts w:ascii="Times New Roman" w:eastAsia="ヒラギノ角ゴ Pro W3"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F38FE"/>
    <w:multiLevelType w:val="hybridMultilevel"/>
    <w:tmpl w:val="7192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B74262"/>
    <w:multiLevelType w:val="hybridMultilevel"/>
    <w:tmpl w:val="F4421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5559AF"/>
    <w:multiLevelType w:val="hybridMultilevel"/>
    <w:tmpl w:val="A6A6C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94750"/>
    <w:multiLevelType w:val="hybridMultilevel"/>
    <w:tmpl w:val="3266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B75EC4"/>
    <w:multiLevelType w:val="hybridMultilevel"/>
    <w:tmpl w:val="B950C24E"/>
    <w:lvl w:ilvl="0" w:tplc="08090001">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FF0F55"/>
    <w:multiLevelType w:val="hybridMultilevel"/>
    <w:tmpl w:val="B4327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141C25"/>
    <w:multiLevelType w:val="hybridMultilevel"/>
    <w:tmpl w:val="F7D2BCF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4A141F34"/>
    <w:multiLevelType w:val="hybridMultilevel"/>
    <w:tmpl w:val="89C0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03016"/>
    <w:multiLevelType w:val="hybridMultilevel"/>
    <w:tmpl w:val="11684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D76661"/>
    <w:multiLevelType w:val="hybridMultilevel"/>
    <w:tmpl w:val="686A169E"/>
    <w:lvl w:ilvl="0" w:tplc="075E0D5C">
      <w:start w:val="1"/>
      <w:numFmt w:val="decimal"/>
      <w:lvlText w:val="%1."/>
      <w:lvlJc w:val="left"/>
      <w:pPr>
        <w:ind w:left="720" w:hanging="360"/>
      </w:pPr>
      <w:rPr>
        <w:rFonts w:eastAsia="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885A78"/>
    <w:multiLevelType w:val="hybridMultilevel"/>
    <w:tmpl w:val="082E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2579"/>
    <w:multiLevelType w:val="hybridMultilevel"/>
    <w:tmpl w:val="92D45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2E2CD6"/>
    <w:multiLevelType w:val="hybridMultilevel"/>
    <w:tmpl w:val="EC842838"/>
    <w:lvl w:ilvl="0" w:tplc="44F6F3B4">
      <w:start w:val="1"/>
      <w:numFmt w:val="bullet"/>
      <w:lvlText w:val=""/>
      <w:lvlJc w:val="left"/>
      <w:pPr>
        <w:ind w:left="994" w:hanging="360"/>
      </w:pPr>
      <w:rPr>
        <w:rFonts w:ascii="Symbol" w:hAnsi="Symbol" w:hint="default"/>
        <w:sz w:val="24"/>
        <w:szCs w:val="24"/>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3" w15:restartNumberingAfterBreak="0">
    <w:nsid w:val="63E51E1B"/>
    <w:multiLevelType w:val="hybridMultilevel"/>
    <w:tmpl w:val="36D26DBE"/>
    <w:lvl w:ilvl="0" w:tplc="54349F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1F5710"/>
    <w:multiLevelType w:val="hybridMultilevel"/>
    <w:tmpl w:val="703899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69B87E99"/>
    <w:multiLevelType w:val="hybridMultilevel"/>
    <w:tmpl w:val="05BC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76A00"/>
    <w:multiLevelType w:val="hybridMultilevel"/>
    <w:tmpl w:val="2AE85998"/>
    <w:lvl w:ilvl="0" w:tplc="0B5657AE">
      <w:start w:val="1"/>
      <w:numFmt w:val="decimal"/>
      <w:lvlText w:val="%1."/>
      <w:lvlJc w:val="left"/>
      <w:pPr>
        <w:ind w:left="1080" w:hanging="360"/>
      </w:pPr>
      <w:rPr>
        <w:rFonts w:hint="default"/>
        <w:b/>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D7B5DC2"/>
    <w:multiLevelType w:val="hybridMultilevel"/>
    <w:tmpl w:val="4DEA84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68602F"/>
    <w:multiLevelType w:val="hybridMultilevel"/>
    <w:tmpl w:val="3800A9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BEC6109"/>
    <w:multiLevelType w:val="hybridMultilevel"/>
    <w:tmpl w:val="D9C6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74479C"/>
    <w:multiLevelType w:val="hybridMultilevel"/>
    <w:tmpl w:val="B4327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CB03168"/>
    <w:multiLevelType w:val="hybridMultilevel"/>
    <w:tmpl w:val="2A4AD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4E396F"/>
    <w:multiLevelType w:val="hybridMultilevel"/>
    <w:tmpl w:val="B3EC196A"/>
    <w:lvl w:ilvl="0" w:tplc="98ACA00E">
      <w:start w:val="1"/>
      <w:numFmt w:val="decimal"/>
      <w:lvlText w:val="%1."/>
      <w:lvlJc w:val="left"/>
      <w:pPr>
        <w:ind w:left="2520" w:hanging="360"/>
      </w:pPr>
      <w:rPr>
        <w:rFonts w:hint="default"/>
        <w:b/>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1"/>
  </w:num>
  <w:num w:numId="13">
    <w:abstractNumId w:val="29"/>
  </w:num>
  <w:num w:numId="14">
    <w:abstractNumId w:val="16"/>
  </w:num>
  <w:num w:numId="15">
    <w:abstractNumId w:val="41"/>
  </w:num>
  <w:num w:numId="16">
    <w:abstractNumId w:val="26"/>
  </w:num>
  <w:num w:numId="17">
    <w:abstractNumId w:val="34"/>
  </w:num>
  <w:num w:numId="18">
    <w:abstractNumId w:val="18"/>
  </w:num>
  <w:num w:numId="19">
    <w:abstractNumId w:val="32"/>
  </w:num>
  <w:num w:numId="20">
    <w:abstractNumId w:val="42"/>
  </w:num>
  <w:num w:numId="21">
    <w:abstractNumId w:val="13"/>
  </w:num>
  <w:num w:numId="22">
    <w:abstractNumId w:val="14"/>
  </w:num>
  <w:num w:numId="23">
    <w:abstractNumId w:val="33"/>
  </w:num>
  <w:num w:numId="24">
    <w:abstractNumId w:val="17"/>
  </w:num>
  <w:num w:numId="25">
    <w:abstractNumId w:val="38"/>
  </w:num>
  <w:num w:numId="26">
    <w:abstractNumId w:val="28"/>
  </w:num>
  <w:num w:numId="27">
    <w:abstractNumId w:val="27"/>
  </w:num>
  <w:num w:numId="28">
    <w:abstractNumId w:val="21"/>
  </w:num>
  <w:num w:numId="29">
    <w:abstractNumId w:val="19"/>
  </w:num>
  <w:num w:numId="30">
    <w:abstractNumId w:val="24"/>
  </w:num>
  <w:num w:numId="31">
    <w:abstractNumId w:val="36"/>
  </w:num>
  <w:num w:numId="32">
    <w:abstractNumId w:val="37"/>
  </w:num>
  <w:num w:numId="33">
    <w:abstractNumId w:val="25"/>
  </w:num>
  <w:num w:numId="34">
    <w:abstractNumId w:val="40"/>
  </w:num>
  <w:num w:numId="35">
    <w:abstractNumId w:val="15"/>
  </w:num>
  <w:num w:numId="36">
    <w:abstractNumId w:val="11"/>
  </w:num>
  <w:num w:numId="37">
    <w:abstractNumId w:val="12"/>
  </w:num>
  <w:num w:numId="38">
    <w:abstractNumId w:val="39"/>
  </w:num>
  <w:num w:numId="39">
    <w:abstractNumId w:val="20"/>
  </w:num>
  <w:num w:numId="40">
    <w:abstractNumId w:val="22"/>
  </w:num>
  <w:num w:numId="41">
    <w:abstractNumId w:val="23"/>
  </w:num>
  <w:num w:numId="42">
    <w:abstractNumId w:val="3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34817">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FF"/>
    <w:rsid w:val="00001201"/>
    <w:rsid w:val="00001492"/>
    <w:rsid w:val="00001CC9"/>
    <w:rsid w:val="000039E0"/>
    <w:rsid w:val="00003C36"/>
    <w:rsid w:val="0000638C"/>
    <w:rsid w:val="000071EB"/>
    <w:rsid w:val="00010D34"/>
    <w:rsid w:val="00013E03"/>
    <w:rsid w:val="00014BF8"/>
    <w:rsid w:val="00015A47"/>
    <w:rsid w:val="00015DD5"/>
    <w:rsid w:val="00017DD1"/>
    <w:rsid w:val="0002251E"/>
    <w:rsid w:val="00022745"/>
    <w:rsid w:val="00022A0A"/>
    <w:rsid w:val="00023C26"/>
    <w:rsid w:val="00024DD7"/>
    <w:rsid w:val="00025212"/>
    <w:rsid w:val="000273F4"/>
    <w:rsid w:val="0002758D"/>
    <w:rsid w:val="000345BE"/>
    <w:rsid w:val="00034C91"/>
    <w:rsid w:val="00035B32"/>
    <w:rsid w:val="00035D4F"/>
    <w:rsid w:val="000403B3"/>
    <w:rsid w:val="00044256"/>
    <w:rsid w:val="00046192"/>
    <w:rsid w:val="00046846"/>
    <w:rsid w:val="00051F3C"/>
    <w:rsid w:val="000536B8"/>
    <w:rsid w:val="0005371B"/>
    <w:rsid w:val="0005503C"/>
    <w:rsid w:val="000558E2"/>
    <w:rsid w:val="00056087"/>
    <w:rsid w:val="0005657C"/>
    <w:rsid w:val="00056930"/>
    <w:rsid w:val="000576BD"/>
    <w:rsid w:val="00057FDA"/>
    <w:rsid w:val="00060A42"/>
    <w:rsid w:val="00063EB5"/>
    <w:rsid w:val="00073547"/>
    <w:rsid w:val="0007727E"/>
    <w:rsid w:val="00077827"/>
    <w:rsid w:val="00082553"/>
    <w:rsid w:val="00086BDA"/>
    <w:rsid w:val="00090A5F"/>
    <w:rsid w:val="00090D4B"/>
    <w:rsid w:val="0009172B"/>
    <w:rsid w:val="000947E9"/>
    <w:rsid w:val="000968A1"/>
    <w:rsid w:val="000A16D2"/>
    <w:rsid w:val="000A65A5"/>
    <w:rsid w:val="000A7BA7"/>
    <w:rsid w:val="000B0AC0"/>
    <w:rsid w:val="000B563F"/>
    <w:rsid w:val="000B5CA0"/>
    <w:rsid w:val="000B6DAE"/>
    <w:rsid w:val="000C1414"/>
    <w:rsid w:val="000C2F9F"/>
    <w:rsid w:val="000C67B5"/>
    <w:rsid w:val="000C680E"/>
    <w:rsid w:val="000C68C9"/>
    <w:rsid w:val="000C76A4"/>
    <w:rsid w:val="000D0B24"/>
    <w:rsid w:val="000D1054"/>
    <w:rsid w:val="000D256C"/>
    <w:rsid w:val="000D4468"/>
    <w:rsid w:val="000D4DF5"/>
    <w:rsid w:val="000D5E50"/>
    <w:rsid w:val="000D652A"/>
    <w:rsid w:val="000D6674"/>
    <w:rsid w:val="000D6F34"/>
    <w:rsid w:val="000D7685"/>
    <w:rsid w:val="000E1296"/>
    <w:rsid w:val="000E300D"/>
    <w:rsid w:val="000F0944"/>
    <w:rsid w:val="000F16AC"/>
    <w:rsid w:val="000F4DC8"/>
    <w:rsid w:val="000F7247"/>
    <w:rsid w:val="00100233"/>
    <w:rsid w:val="00101332"/>
    <w:rsid w:val="001031CB"/>
    <w:rsid w:val="0010508F"/>
    <w:rsid w:val="00107A2F"/>
    <w:rsid w:val="001109C4"/>
    <w:rsid w:val="00112C11"/>
    <w:rsid w:val="00113DE1"/>
    <w:rsid w:val="001148B4"/>
    <w:rsid w:val="0011501D"/>
    <w:rsid w:val="00117934"/>
    <w:rsid w:val="00120F72"/>
    <w:rsid w:val="0012100D"/>
    <w:rsid w:val="0012389C"/>
    <w:rsid w:val="00123F19"/>
    <w:rsid w:val="00130DFF"/>
    <w:rsid w:val="00131688"/>
    <w:rsid w:val="00133628"/>
    <w:rsid w:val="0013483B"/>
    <w:rsid w:val="00134FCF"/>
    <w:rsid w:val="0014000A"/>
    <w:rsid w:val="00141FAC"/>
    <w:rsid w:val="0014217B"/>
    <w:rsid w:val="00142C71"/>
    <w:rsid w:val="00143C88"/>
    <w:rsid w:val="00145966"/>
    <w:rsid w:val="001479DD"/>
    <w:rsid w:val="00150701"/>
    <w:rsid w:val="00152810"/>
    <w:rsid w:val="0015303E"/>
    <w:rsid w:val="001567DA"/>
    <w:rsid w:val="001604EF"/>
    <w:rsid w:val="00163E98"/>
    <w:rsid w:val="00164C45"/>
    <w:rsid w:val="00165E5B"/>
    <w:rsid w:val="00171438"/>
    <w:rsid w:val="00172DFA"/>
    <w:rsid w:val="00173B68"/>
    <w:rsid w:val="00173EE0"/>
    <w:rsid w:val="0017465A"/>
    <w:rsid w:val="00175394"/>
    <w:rsid w:val="00176B96"/>
    <w:rsid w:val="00177F3B"/>
    <w:rsid w:val="00181254"/>
    <w:rsid w:val="00185ED3"/>
    <w:rsid w:val="001867A9"/>
    <w:rsid w:val="001876D0"/>
    <w:rsid w:val="00191439"/>
    <w:rsid w:val="00191BA3"/>
    <w:rsid w:val="0019209C"/>
    <w:rsid w:val="001925B1"/>
    <w:rsid w:val="00197502"/>
    <w:rsid w:val="001A024D"/>
    <w:rsid w:val="001A18D1"/>
    <w:rsid w:val="001A62FB"/>
    <w:rsid w:val="001B0CEA"/>
    <w:rsid w:val="001B16A9"/>
    <w:rsid w:val="001B2D3C"/>
    <w:rsid w:val="001B5BE7"/>
    <w:rsid w:val="001B650A"/>
    <w:rsid w:val="001B6E3C"/>
    <w:rsid w:val="001C151A"/>
    <w:rsid w:val="001C32A4"/>
    <w:rsid w:val="001C3663"/>
    <w:rsid w:val="001C4E91"/>
    <w:rsid w:val="001D0926"/>
    <w:rsid w:val="001D09FD"/>
    <w:rsid w:val="001D2448"/>
    <w:rsid w:val="001D5CB2"/>
    <w:rsid w:val="001D5E50"/>
    <w:rsid w:val="001E07A1"/>
    <w:rsid w:val="001E1A73"/>
    <w:rsid w:val="001E776B"/>
    <w:rsid w:val="001E7AA2"/>
    <w:rsid w:val="001F2E76"/>
    <w:rsid w:val="001F4184"/>
    <w:rsid w:val="001F4C12"/>
    <w:rsid w:val="001F56D8"/>
    <w:rsid w:val="001F58F6"/>
    <w:rsid w:val="002004D3"/>
    <w:rsid w:val="00203518"/>
    <w:rsid w:val="0020521D"/>
    <w:rsid w:val="0020658D"/>
    <w:rsid w:val="00210D39"/>
    <w:rsid w:val="002176D6"/>
    <w:rsid w:val="00220479"/>
    <w:rsid w:val="00222498"/>
    <w:rsid w:val="00222754"/>
    <w:rsid w:val="00225DAB"/>
    <w:rsid w:val="00227ACF"/>
    <w:rsid w:val="00230D21"/>
    <w:rsid w:val="00230F19"/>
    <w:rsid w:val="00240799"/>
    <w:rsid w:val="00241AA9"/>
    <w:rsid w:val="00242D6C"/>
    <w:rsid w:val="00244C0E"/>
    <w:rsid w:val="00247184"/>
    <w:rsid w:val="00251A34"/>
    <w:rsid w:val="002522DE"/>
    <w:rsid w:val="00253412"/>
    <w:rsid w:val="00255261"/>
    <w:rsid w:val="002565CE"/>
    <w:rsid w:val="0026261F"/>
    <w:rsid w:val="00262DC9"/>
    <w:rsid w:val="002645F5"/>
    <w:rsid w:val="00264A02"/>
    <w:rsid w:val="002653BA"/>
    <w:rsid w:val="0026702E"/>
    <w:rsid w:val="0026710B"/>
    <w:rsid w:val="00267298"/>
    <w:rsid w:val="00267AAC"/>
    <w:rsid w:val="00270694"/>
    <w:rsid w:val="002718D9"/>
    <w:rsid w:val="00274936"/>
    <w:rsid w:val="00274CCF"/>
    <w:rsid w:val="00274F4C"/>
    <w:rsid w:val="002759B3"/>
    <w:rsid w:val="002764CF"/>
    <w:rsid w:val="00280277"/>
    <w:rsid w:val="00280865"/>
    <w:rsid w:val="00284538"/>
    <w:rsid w:val="00287D01"/>
    <w:rsid w:val="00292C02"/>
    <w:rsid w:val="00292D8B"/>
    <w:rsid w:val="002A0134"/>
    <w:rsid w:val="002A09C0"/>
    <w:rsid w:val="002A13FE"/>
    <w:rsid w:val="002A1718"/>
    <w:rsid w:val="002A747D"/>
    <w:rsid w:val="002B0730"/>
    <w:rsid w:val="002B2066"/>
    <w:rsid w:val="002B364D"/>
    <w:rsid w:val="002B428C"/>
    <w:rsid w:val="002B69A9"/>
    <w:rsid w:val="002C3566"/>
    <w:rsid w:val="002C38DE"/>
    <w:rsid w:val="002C523B"/>
    <w:rsid w:val="002C772B"/>
    <w:rsid w:val="002D1E98"/>
    <w:rsid w:val="002E1126"/>
    <w:rsid w:val="002E4156"/>
    <w:rsid w:val="002E5021"/>
    <w:rsid w:val="002E548C"/>
    <w:rsid w:val="002E7312"/>
    <w:rsid w:val="002F06E5"/>
    <w:rsid w:val="002F2713"/>
    <w:rsid w:val="002F40C8"/>
    <w:rsid w:val="002F4887"/>
    <w:rsid w:val="003006BC"/>
    <w:rsid w:val="003033D5"/>
    <w:rsid w:val="0030358F"/>
    <w:rsid w:val="0030600E"/>
    <w:rsid w:val="003076B8"/>
    <w:rsid w:val="00307DBF"/>
    <w:rsid w:val="00310ABF"/>
    <w:rsid w:val="003141C2"/>
    <w:rsid w:val="00314394"/>
    <w:rsid w:val="0031533F"/>
    <w:rsid w:val="0031578A"/>
    <w:rsid w:val="003164CB"/>
    <w:rsid w:val="00316D00"/>
    <w:rsid w:val="003178A8"/>
    <w:rsid w:val="003203A3"/>
    <w:rsid w:val="00321523"/>
    <w:rsid w:val="00321670"/>
    <w:rsid w:val="00325621"/>
    <w:rsid w:val="00325C44"/>
    <w:rsid w:val="00331143"/>
    <w:rsid w:val="0033127A"/>
    <w:rsid w:val="003322C3"/>
    <w:rsid w:val="00336E6F"/>
    <w:rsid w:val="003376A8"/>
    <w:rsid w:val="0034055E"/>
    <w:rsid w:val="00344D6B"/>
    <w:rsid w:val="00347BD2"/>
    <w:rsid w:val="003503C3"/>
    <w:rsid w:val="003509D2"/>
    <w:rsid w:val="003529A9"/>
    <w:rsid w:val="003535DC"/>
    <w:rsid w:val="00354CB9"/>
    <w:rsid w:val="00356770"/>
    <w:rsid w:val="00356F1D"/>
    <w:rsid w:val="00357375"/>
    <w:rsid w:val="00361E08"/>
    <w:rsid w:val="0036215D"/>
    <w:rsid w:val="00366A11"/>
    <w:rsid w:val="0036733B"/>
    <w:rsid w:val="0036765B"/>
    <w:rsid w:val="00370869"/>
    <w:rsid w:val="00373517"/>
    <w:rsid w:val="0037572B"/>
    <w:rsid w:val="00376102"/>
    <w:rsid w:val="00380940"/>
    <w:rsid w:val="00381FC3"/>
    <w:rsid w:val="0038699C"/>
    <w:rsid w:val="003878E5"/>
    <w:rsid w:val="00391064"/>
    <w:rsid w:val="003932EB"/>
    <w:rsid w:val="003934B6"/>
    <w:rsid w:val="00394C90"/>
    <w:rsid w:val="003962CB"/>
    <w:rsid w:val="00396EDA"/>
    <w:rsid w:val="0039759E"/>
    <w:rsid w:val="003A2D7D"/>
    <w:rsid w:val="003A3D2F"/>
    <w:rsid w:val="003A4456"/>
    <w:rsid w:val="003A544C"/>
    <w:rsid w:val="003A61E9"/>
    <w:rsid w:val="003B4DB3"/>
    <w:rsid w:val="003B51E7"/>
    <w:rsid w:val="003C124E"/>
    <w:rsid w:val="003C183F"/>
    <w:rsid w:val="003C198C"/>
    <w:rsid w:val="003C550D"/>
    <w:rsid w:val="003C63CC"/>
    <w:rsid w:val="003C7AD2"/>
    <w:rsid w:val="003D2035"/>
    <w:rsid w:val="003D5054"/>
    <w:rsid w:val="003D5081"/>
    <w:rsid w:val="003D695E"/>
    <w:rsid w:val="003D7222"/>
    <w:rsid w:val="003E1557"/>
    <w:rsid w:val="003E163D"/>
    <w:rsid w:val="003E486F"/>
    <w:rsid w:val="003F2DC6"/>
    <w:rsid w:val="003F2F2C"/>
    <w:rsid w:val="003F35E6"/>
    <w:rsid w:val="003F7722"/>
    <w:rsid w:val="0040047F"/>
    <w:rsid w:val="00400745"/>
    <w:rsid w:val="004009F7"/>
    <w:rsid w:val="00404587"/>
    <w:rsid w:val="004052F7"/>
    <w:rsid w:val="00406DE0"/>
    <w:rsid w:val="00407ED2"/>
    <w:rsid w:val="00410DE6"/>
    <w:rsid w:val="004127D5"/>
    <w:rsid w:val="00412BE3"/>
    <w:rsid w:val="00417B02"/>
    <w:rsid w:val="00422D3B"/>
    <w:rsid w:val="00424EEE"/>
    <w:rsid w:val="00427349"/>
    <w:rsid w:val="00430367"/>
    <w:rsid w:val="00437A93"/>
    <w:rsid w:val="0044465D"/>
    <w:rsid w:val="00444A3C"/>
    <w:rsid w:val="004472CD"/>
    <w:rsid w:val="004516C1"/>
    <w:rsid w:val="00454906"/>
    <w:rsid w:val="004632DB"/>
    <w:rsid w:val="0046606B"/>
    <w:rsid w:val="0047004D"/>
    <w:rsid w:val="00470597"/>
    <w:rsid w:val="00470BAD"/>
    <w:rsid w:val="00480B58"/>
    <w:rsid w:val="00481886"/>
    <w:rsid w:val="00481916"/>
    <w:rsid w:val="00482E94"/>
    <w:rsid w:val="004840E7"/>
    <w:rsid w:val="00485449"/>
    <w:rsid w:val="004870BF"/>
    <w:rsid w:val="00490047"/>
    <w:rsid w:val="00490C7A"/>
    <w:rsid w:val="0049126C"/>
    <w:rsid w:val="004913F3"/>
    <w:rsid w:val="004952D5"/>
    <w:rsid w:val="00495E72"/>
    <w:rsid w:val="00496EFB"/>
    <w:rsid w:val="00496F5E"/>
    <w:rsid w:val="00497BA1"/>
    <w:rsid w:val="004A1742"/>
    <w:rsid w:val="004A2C31"/>
    <w:rsid w:val="004A582E"/>
    <w:rsid w:val="004A6412"/>
    <w:rsid w:val="004A65DE"/>
    <w:rsid w:val="004A73A1"/>
    <w:rsid w:val="004B27FF"/>
    <w:rsid w:val="004B59E4"/>
    <w:rsid w:val="004B69A6"/>
    <w:rsid w:val="004C0056"/>
    <w:rsid w:val="004C36B2"/>
    <w:rsid w:val="004C4504"/>
    <w:rsid w:val="004C5FF0"/>
    <w:rsid w:val="004C6CA4"/>
    <w:rsid w:val="004C6FE0"/>
    <w:rsid w:val="004D2AD9"/>
    <w:rsid w:val="004D34A7"/>
    <w:rsid w:val="004D3A3F"/>
    <w:rsid w:val="004D6799"/>
    <w:rsid w:val="004D711C"/>
    <w:rsid w:val="004D7C85"/>
    <w:rsid w:val="004E2287"/>
    <w:rsid w:val="004E4FE8"/>
    <w:rsid w:val="004F2EB1"/>
    <w:rsid w:val="004F3614"/>
    <w:rsid w:val="004F4239"/>
    <w:rsid w:val="004F58B1"/>
    <w:rsid w:val="004F6E94"/>
    <w:rsid w:val="004F79B2"/>
    <w:rsid w:val="00500AE3"/>
    <w:rsid w:val="005036B3"/>
    <w:rsid w:val="00504171"/>
    <w:rsid w:val="00505AFC"/>
    <w:rsid w:val="00506F6B"/>
    <w:rsid w:val="00507D9C"/>
    <w:rsid w:val="00512822"/>
    <w:rsid w:val="00524D97"/>
    <w:rsid w:val="00524E98"/>
    <w:rsid w:val="00524F0F"/>
    <w:rsid w:val="00526648"/>
    <w:rsid w:val="00526B4A"/>
    <w:rsid w:val="00527655"/>
    <w:rsid w:val="0052793C"/>
    <w:rsid w:val="00531C5B"/>
    <w:rsid w:val="00533D89"/>
    <w:rsid w:val="00540694"/>
    <w:rsid w:val="00540913"/>
    <w:rsid w:val="00542BAF"/>
    <w:rsid w:val="0054452D"/>
    <w:rsid w:val="00547CAD"/>
    <w:rsid w:val="00554BD1"/>
    <w:rsid w:val="00555861"/>
    <w:rsid w:val="00555FB7"/>
    <w:rsid w:val="00557B93"/>
    <w:rsid w:val="0056070F"/>
    <w:rsid w:val="00561798"/>
    <w:rsid w:val="005618FE"/>
    <w:rsid w:val="00561944"/>
    <w:rsid w:val="00563849"/>
    <w:rsid w:val="0056391E"/>
    <w:rsid w:val="00564687"/>
    <w:rsid w:val="005715DB"/>
    <w:rsid w:val="0057171E"/>
    <w:rsid w:val="00572C0A"/>
    <w:rsid w:val="005733E9"/>
    <w:rsid w:val="00574488"/>
    <w:rsid w:val="00575641"/>
    <w:rsid w:val="00577E5E"/>
    <w:rsid w:val="00583409"/>
    <w:rsid w:val="00584925"/>
    <w:rsid w:val="00586DA3"/>
    <w:rsid w:val="00587CD1"/>
    <w:rsid w:val="00590758"/>
    <w:rsid w:val="00592EFC"/>
    <w:rsid w:val="00595B02"/>
    <w:rsid w:val="00595F0C"/>
    <w:rsid w:val="005A342E"/>
    <w:rsid w:val="005A50D3"/>
    <w:rsid w:val="005A7191"/>
    <w:rsid w:val="005B0ABC"/>
    <w:rsid w:val="005B16F5"/>
    <w:rsid w:val="005B456A"/>
    <w:rsid w:val="005B4774"/>
    <w:rsid w:val="005C0AD0"/>
    <w:rsid w:val="005C0F69"/>
    <w:rsid w:val="005C1DAE"/>
    <w:rsid w:val="005C706A"/>
    <w:rsid w:val="005D0723"/>
    <w:rsid w:val="005D6A77"/>
    <w:rsid w:val="005D77A6"/>
    <w:rsid w:val="005D7FC0"/>
    <w:rsid w:val="005E2B47"/>
    <w:rsid w:val="005E5251"/>
    <w:rsid w:val="005E5580"/>
    <w:rsid w:val="005E6919"/>
    <w:rsid w:val="005E7195"/>
    <w:rsid w:val="005F021D"/>
    <w:rsid w:val="005F21B5"/>
    <w:rsid w:val="005F248B"/>
    <w:rsid w:val="005F366D"/>
    <w:rsid w:val="005F61BA"/>
    <w:rsid w:val="005F655C"/>
    <w:rsid w:val="00603C59"/>
    <w:rsid w:val="00604B2C"/>
    <w:rsid w:val="00607439"/>
    <w:rsid w:val="006074F9"/>
    <w:rsid w:val="00610DFC"/>
    <w:rsid w:val="00615C18"/>
    <w:rsid w:val="006201DF"/>
    <w:rsid w:val="00620D72"/>
    <w:rsid w:val="00625965"/>
    <w:rsid w:val="00627050"/>
    <w:rsid w:val="0062737A"/>
    <w:rsid w:val="00632B92"/>
    <w:rsid w:val="00634F7E"/>
    <w:rsid w:val="00636313"/>
    <w:rsid w:val="00640069"/>
    <w:rsid w:val="00641714"/>
    <w:rsid w:val="00642D08"/>
    <w:rsid w:val="0064460F"/>
    <w:rsid w:val="00644F6C"/>
    <w:rsid w:val="00646551"/>
    <w:rsid w:val="00646555"/>
    <w:rsid w:val="006467CB"/>
    <w:rsid w:val="006468F3"/>
    <w:rsid w:val="00653289"/>
    <w:rsid w:val="00654C3C"/>
    <w:rsid w:val="0066195B"/>
    <w:rsid w:val="00662427"/>
    <w:rsid w:val="0066409A"/>
    <w:rsid w:val="00666C1D"/>
    <w:rsid w:val="0066708D"/>
    <w:rsid w:val="00667272"/>
    <w:rsid w:val="0067190B"/>
    <w:rsid w:val="00671E26"/>
    <w:rsid w:val="006740EF"/>
    <w:rsid w:val="00674B28"/>
    <w:rsid w:val="00675ECF"/>
    <w:rsid w:val="006769ED"/>
    <w:rsid w:val="006834CB"/>
    <w:rsid w:val="006838B3"/>
    <w:rsid w:val="00684AF3"/>
    <w:rsid w:val="00685EF8"/>
    <w:rsid w:val="00686751"/>
    <w:rsid w:val="006907E9"/>
    <w:rsid w:val="006A200C"/>
    <w:rsid w:val="006A3E60"/>
    <w:rsid w:val="006A54B4"/>
    <w:rsid w:val="006A58BE"/>
    <w:rsid w:val="006B0390"/>
    <w:rsid w:val="006B0ABF"/>
    <w:rsid w:val="006B2E9A"/>
    <w:rsid w:val="006B3A53"/>
    <w:rsid w:val="006B48D5"/>
    <w:rsid w:val="006B54AD"/>
    <w:rsid w:val="006B7B59"/>
    <w:rsid w:val="006B7EAE"/>
    <w:rsid w:val="006B7ED7"/>
    <w:rsid w:val="006C7285"/>
    <w:rsid w:val="006D3796"/>
    <w:rsid w:val="006D47B8"/>
    <w:rsid w:val="006D4ED8"/>
    <w:rsid w:val="006D601E"/>
    <w:rsid w:val="006D76CF"/>
    <w:rsid w:val="006E1BF7"/>
    <w:rsid w:val="006E3166"/>
    <w:rsid w:val="006F1FC7"/>
    <w:rsid w:val="006F2BAA"/>
    <w:rsid w:val="006F3F1C"/>
    <w:rsid w:val="006F66D6"/>
    <w:rsid w:val="006F6D5B"/>
    <w:rsid w:val="006F6DAB"/>
    <w:rsid w:val="00701A0C"/>
    <w:rsid w:val="00702592"/>
    <w:rsid w:val="00702823"/>
    <w:rsid w:val="00706733"/>
    <w:rsid w:val="00707ACF"/>
    <w:rsid w:val="0071105E"/>
    <w:rsid w:val="007118DB"/>
    <w:rsid w:val="00711BDD"/>
    <w:rsid w:val="0071203D"/>
    <w:rsid w:val="0072163D"/>
    <w:rsid w:val="00721DEF"/>
    <w:rsid w:val="00725898"/>
    <w:rsid w:val="0072711E"/>
    <w:rsid w:val="00727A42"/>
    <w:rsid w:val="00727EE7"/>
    <w:rsid w:val="0073442E"/>
    <w:rsid w:val="00735340"/>
    <w:rsid w:val="00736159"/>
    <w:rsid w:val="00737BA5"/>
    <w:rsid w:val="00741F24"/>
    <w:rsid w:val="00742113"/>
    <w:rsid w:val="00743879"/>
    <w:rsid w:val="00745C67"/>
    <w:rsid w:val="00746032"/>
    <w:rsid w:val="007475D5"/>
    <w:rsid w:val="00751AFD"/>
    <w:rsid w:val="00752422"/>
    <w:rsid w:val="00752636"/>
    <w:rsid w:val="00752AD2"/>
    <w:rsid w:val="0076033D"/>
    <w:rsid w:val="0076352E"/>
    <w:rsid w:val="00765042"/>
    <w:rsid w:val="0076548D"/>
    <w:rsid w:val="00771FDD"/>
    <w:rsid w:val="007721F5"/>
    <w:rsid w:val="0077261D"/>
    <w:rsid w:val="00773C31"/>
    <w:rsid w:val="00774406"/>
    <w:rsid w:val="0077669D"/>
    <w:rsid w:val="007767F0"/>
    <w:rsid w:val="00776BAA"/>
    <w:rsid w:val="00780315"/>
    <w:rsid w:val="00780818"/>
    <w:rsid w:val="00781D34"/>
    <w:rsid w:val="00784C13"/>
    <w:rsid w:val="007850B3"/>
    <w:rsid w:val="00786E9B"/>
    <w:rsid w:val="007904CA"/>
    <w:rsid w:val="0079506F"/>
    <w:rsid w:val="00795650"/>
    <w:rsid w:val="007956C0"/>
    <w:rsid w:val="007958E9"/>
    <w:rsid w:val="00797BCB"/>
    <w:rsid w:val="007A046D"/>
    <w:rsid w:val="007A2171"/>
    <w:rsid w:val="007A5D28"/>
    <w:rsid w:val="007A7F91"/>
    <w:rsid w:val="007B204E"/>
    <w:rsid w:val="007B4654"/>
    <w:rsid w:val="007B4915"/>
    <w:rsid w:val="007B6E85"/>
    <w:rsid w:val="007B7640"/>
    <w:rsid w:val="007C0DAF"/>
    <w:rsid w:val="007C30A0"/>
    <w:rsid w:val="007C434C"/>
    <w:rsid w:val="007C4ECE"/>
    <w:rsid w:val="007D1E5C"/>
    <w:rsid w:val="007D1F37"/>
    <w:rsid w:val="007D27A0"/>
    <w:rsid w:val="007D5168"/>
    <w:rsid w:val="007D7066"/>
    <w:rsid w:val="007E296E"/>
    <w:rsid w:val="007E5935"/>
    <w:rsid w:val="007E5CBF"/>
    <w:rsid w:val="007F18BA"/>
    <w:rsid w:val="007F2451"/>
    <w:rsid w:val="007F25AA"/>
    <w:rsid w:val="007F2B16"/>
    <w:rsid w:val="007F3982"/>
    <w:rsid w:val="00800699"/>
    <w:rsid w:val="00803295"/>
    <w:rsid w:val="00804ED5"/>
    <w:rsid w:val="0080664C"/>
    <w:rsid w:val="008078DE"/>
    <w:rsid w:val="008109AB"/>
    <w:rsid w:val="00810BBA"/>
    <w:rsid w:val="00813FD7"/>
    <w:rsid w:val="0081407C"/>
    <w:rsid w:val="00817E3F"/>
    <w:rsid w:val="0082205E"/>
    <w:rsid w:val="0082582D"/>
    <w:rsid w:val="00827723"/>
    <w:rsid w:val="00831220"/>
    <w:rsid w:val="0083242F"/>
    <w:rsid w:val="00832D4C"/>
    <w:rsid w:val="00833CCD"/>
    <w:rsid w:val="008400D4"/>
    <w:rsid w:val="00843A7C"/>
    <w:rsid w:val="008449C1"/>
    <w:rsid w:val="00845FE6"/>
    <w:rsid w:val="008462DA"/>
    <w:rsid w:val="00847235"/>
    <w:rsid w:val="008478F3"/>
    <w:rsid w:val="00851463"/>
    <w:rsid w:val="008552DF"/>
    <w:rsid w:val="008554A3"/>
    <w:rsid w:val="0085564F"/>
    <w:rsid w:val="00860BCB"/>
    <w:rsid w:val="00860D2B"/>
    <w:rsid w:val="0086186F"/>
    <w:rsid w:val="00864078"/>
    <w:rsid w:val="00865B97"/>
    <w:rsid w:val="00865E49"/>
    <w:rsid w:val="00866CFB"/>
    <w:rsid w:val="0087180C"/>
    <w:rsid w:val="00873357"/>
    <w:rsid w:val="00876196"/>
    <w:rsid w:val="0087621F"/>
    <w:rsid w:val="00880FDB"/>
    <w:rsid w:val="00887E35"/>
    <w:rsid w:val="008936D6"/>
    <w:rsid w:val="00895B6A"/>
    <w:rsid w:val="00895BC6"/>
    <w:rsid w:val="008977E2"/>
    <w:rsid w:val="008A108D"/>
    <w:rsid w:val="008A2795"/>
    <w:rsid w:val="008A28ED"/>
    <w:rsid w:val="008A6B92"/>
    <w:rsid w:val="008B31A9"/>
    <w:rsid w:val="008B3708"/>
    <w:rsid w:val="008B3E4F"/>
    <w:rsid w:val="008B6EDD"/>
    <w:rsid w:val="008C0A3B"/>
    <w:rsid w:val="008C351C"/>
    <w:rsid w:val="008C3DE4"/>
    <w:rsid w:val="008C4110"/>
    <w:rsid w:val="008C67AE"/>
    <w:rsid w:val="008C7C9C"/>
    <w:rsid w:val="008D4EB3"/>
    <w:rsid w:val="008D4EE1"/>
    <w:rsid w:val="008D5A80"/>
    <w:rsid w:val="008D7D80"/>
    <w:rsid w:val="008E0D43"/>
    <w:rsid w:val="008E48E4"/>
    <w:rsid w:val="008F129A"/>
    <w:rsid w:val="008F240A"/>
    <w:rsid w:val="008F3755"/>
    <w:rsid w:val="008F3A26"/>
    <w:rsid w:val="008F5534"/>
    <w:rsid w:val="008F6501"/>
    <w:rsid w:val="008F7AE7"/>
    <w:rsid w:val="009009FA"/>
    <w:rsid w:val="00901A97"/>
    <w:rsid w:val="0090624C"/>
    <w:rsid w:val="0090753A"/>
    <w:rsid w:val="00912480"/>
    <w:rsid w:val="00916A0F"/>
    <w:rsid w:val="009208F1"/>
    <w:rsid w:val="0092142C"/>
    <w:rsid w:val="00921A1F"/>
    <w:rsid w:val="00921AAA"/>
    <w:rsid w:val="00922184"/>
    <w:rsid w:val="00923DFD"/>
    <w:rsid w:val="0092406E"/>
    <w:rsid w:val="00924E8F"/>
    <w:rsid w:val="0093260B"/>
    <w:rsid w:val="00937C71"/>
    <w:rsid w:val="00940514"/>
    <w:rsid w:val="00942659"/>
    <w:rsid w:val="009477F8"/>
    <w:rsid w:val="00947AA0"/>
    <w:rsid w:val="009517B2"/>
    <w:rsid w:val="00954916"/>
    <w:rsid w:val="009708CE"/>
    <w:rsid w:val="00971C56"/>
    <w:rsid w:val="00971D5F"/>
    <w:rsid w:val="009729E2"/>
    <w:rsid w:val="009740A8"/>
    <w:rsid w:val="009743E9"/>
    <w:rsid w:val="00975A4F"/>
    <w:rsid w:val="009765BA"/>
    <w:rsid w:val="00977FB9"/>
    <w:rsid w:val="00982A00"/>
    <w:rsid w:val="00987387"/>
    <w:rsid w:val="009906B5"/>
    <w:rsid w:val="00990A3F"/>
    <w:rsid w:val="009921CB"/>
    <w:rsid w:val="00992496"/>
    <w:rsid w:val="00993935"/>
    <w:rsid w:val="009940C2"/>
    <w:rsid w:val="00994654"/>
    <w:rsid w:val="009A0FE0"/>
    <w:rsid w:val="009A1D2F"/>
    <w:rsid w:val="009A2918"/>
    <w:rsid w:val="009A2A98"/>
    <w:rsid w:val="009A61F6"/>
    <w:rsid w:val="009A7E32"/>
    <w:rsid w:val="009B6285"/>
    <w:rsid w:val="009C02D5"/>
    <w:rsid w:val="009C04F7"/>
    <w:rsid w:val="009C0727"/>
    <w:rsid w:val="009C10AD"/>
    <w:rsid w:val="009C306D"/>
    <w:rsid w:val="009C7D0D"/>
    <w:rsid w:val="009D1329"/>
    <w:rsid w:val="009D72A5"/>
    <w:rsid w:val="009E1503"/>
    <w:rsid w:val="009E2034"/>
    <w:rsid w:val="009E3188"/>
    <w:rsid w:val="009E74A3"/>
    <w:rsid w:val="009E75CE"/>
    <w:rsid w:val="009E7B68"/>
    <w:rsid w:val="009F31D5"/>
    <w:rsid w:val="009F3E54"/>
    <w:rsid w:val="009F60A6"/>
    <w:rsid w:val="00A0205B"/>
    <w:rsid w:val="00A0491D"/>
    <w:rsid w:val="00A0533B"/>
    <w:rsid w:val="00A06D93"/>
    <w:rsid w:val="00A11D4F"/>
    <w:rsid w:val="00A13BF7"/>
    <w:rsid w:val="00A13D3D"/>
    <w:rsid w:val="00A14442"/>
    <w:rsid w:val="00A14A25"/>
    <w:rsid w:val="00A1762B"/>
    <w:rsid w:val="00A203AB"/>
    <w:rsid w:val="00A20B4F"/>
    <w:rsid w:val="00A2401E"/>
    <w:rsid w:val="00A2439E"/>
    <w:rsid w:val="00A252E7"/>
    <w:rsid w:val="00A2589E"/>
    <w:rsid w:val="00A25AAF"/>
    <w:rsid w:val="00A31D37"/>
    <w:rsid w:val="00A356B4"/>
    <w:rsid w:val="00A4018D"/>
    <w:rsid w:val="00A42479"/>
    <w:rsid w:val="00A43526"/>
    <w:rsid w:val="00A520D3"/>
    <w:rsid w:val="00A55F4B"/>
    <w:rsid w:val="00A56E78"/>
    <w:rsid w:val="00A5743E"/>
    <w:rsid w:val="00A6101F"/>
    <w:rsid w:val="00A63080"/>
    <w:rsid w:val="00A658E9"/>
    <w:rsid w:val="00A666F0"/>
    <w:rsid w:val="00A70BB9"/>
    <w:rsid w:val="00A71F40"/>
    <w:rsid w:val="00A7419D"/>
    <w:rsid w:val="00A7422E"/>
    <w:rsid w:val="00A80414"/>
    <w:rsid w:val="00A80F9C"/>
    <w:rsid w:val="00A81A03"/>
    <w:rsid w:val="00A9142D"/>
    <w:rsid w:val="00A92847"/>
    <w:rsid w:val="00A93410"/>
    <w:rsid w:val="00A953CC"/>
    <w:rsid w:val="00A95F69"/>
    <w:rsid w:val="00AA1A8F"/>
    <w:rsid w:val="00AA3B3D"/>
    <w:rsid w:val="00AA5E71"/>
    <w:rsid w:val="00AA6DCE"/>
    <w:rsid w:val="00AA715E"/>
    <w:rsid w:val="00AA799F"/>
    <w:rsid w:val="00AB138E"/>
    <w:rsid w:val="00AB49C4"/>
    <w:rsid w:val="00AB4C34"/>
    <w:rsid w:val="00AB7B2E"/>
    <w:rsid w:val="00AC15A8"/>
    <w:rsid w:val="00AC1E01"/>
    <w:rsid w:val="00AC207C"/>
    <w:rsid w:val="00AC5896"/>
    <w:rsid w:val="00AC67A6"/>
    <w:rsid w:val="00AC6D2E"/>
    <w:rsid w:val="00AD0D4A"/>
    <w:rsid w:val="00AD1E2C"/>
    <w:rsid w:val="00AD2979"/>
    <w:rsid w:val="00AD4073"/>
    <w:rsid w:val="00AD4CAB"/>
    <w:rsid w:val="00AE29FE"/>
    <w:rsid w:val="00AE3435"/>
    <w:rsid w:val="00AE56E7"/>
    <w:rsid w:val="00AE61DE"/>
    <w:rsid w:val="00AE6DC1"/>
    <w:rsid w:val="00AF03E2"/>
    <w:rsid w:val="00AF2658"/>
    <w:rsid w:val="00AF53E6"/>
    <w:rsid w:val="00AF5623"/>
    <w:rsid w:val="00AF6C62"/>
    <w:rsid w:val="00B011BA"/>
    <w:rsid w:val="00B012FD"/>
    <w:rsid w:val="00B014E8"/>
    <w:rsid w:val="00B01653"/>
    <w:rsid w:val="00B06C87"/>
    <w:rsid w:val="00B0753F"/>
    <w:rsid w:val="00B1011D"/>
    <w:rsid w:val="00B1059E"/>
    <w:rsid w:val="00B10742"/>
    <w:rsid w:val="00B10CD6"/>
    <w:rsid w:val="00B13997"/>
    <w:rsid w:val="00B155A4"/>
    <w:rsid w:val="00B172FA"/>
    <w:rsid w:val="00B2044C"/>
    <w:rsid w:val="00B223FF"/>
    <w:rsid w:val="00B22F2D"/>
    <w:rsid w:val="00B30213"/>
    <w:rsid w:val="00B33E95"/>
    <w:rsid w:val="00B356AB"/>
    <w:rsid w:val="00B366B4"/>
    <w:rsid w:val="00B375BB"/>
    <w:rsid w:val="00B37EA1"/>
    <w:rsid w:val="00B40B5E"/>
    <w:rsid w:val="00B4191C"/>
    <w:rsid w:val="00B46249"/>
    <w:rsid w:val="00B46744"/>
    <w:rsid w:val="00B529C5"/>
    <w:rsid w:val="00B53813"/>
    <w:rsid w:val="00B54C5C"/>
    <w:rsid w:val="00B55427"/>
    <w:rsid w:val="00B6607A"/>
    <w:rsid w:val="00B673D0"/>
    <w:rsid w:val="00B71061"/>
    <w:rsid w:val="00B718B7"/>
    <w:rsid w:val="00B72BE2"/>
    <w:rsid w:val="00B75AC3"/>
    <w:rsid w:val="00B8314A"/>
    <w:rsid w:val="00B84FD5"/>
    <w:rsid w:val="00B90100"/>
    <w:rsid w:val="00B954A8"/>
    <w:rsid w:val="00B96CA2"/>
    <w:rsid w:val="00BA06A9"/>
    <w:rsid w:val="00BA0E8C"/>
    <w:rsid w:val="00BA2066"/>
    <w:rsid w:val="00BA2B27"/>
    <w:rsid w:val="00BA6A0C"/>
    <w:rsid w:val="00BB1BD3"/>
    <w:rsid w:val="00BB5C28"/>
    <w:rsid w:val="00BC0830"/>
    <w:rsid w:val="00BC2672"/>
    <w:rsid w:val="00BC30E6"/>
    <w:rsid w:val="00BC4958"/>
    <w:rsid w:val="00BC6BAA"/>
    <w:rsid w:val="00BC713C"/>
    <w:rsid w:val="00BD1B59"/>
    <w:rsid w:val="00BD6AD1"/>
    <w:rsid w:val="00BD7182"/>
    <w:rsid w:val="00BE154B"/>
    <w:rsid w:val="00BE2650"/>
    <w:rsid w:val="00BE30E6"/>
    <w:rsid w:val="00BE3784"/>
    <w:rsid w:val="00BE3818"/>
    <w:rsid w:val="00BE38CD"/>
    <w:rsid w:val="00BE3B55"/>
    <w:rsid w:val="00BE5031"/>
    <w:rsid w:val="00BE610B"/>
    <w:rsid w:val="00BE738B"/>
    <w:rsid w:val="00BF2D5D"/>
    <w:rsid w:val="00BF3488"/>
    <w:rsid w:val="00BF4F30"/>
    <w:rsid w:val="00BF7648"/>
    <w:rsid w:val="00C00441"/>
    <w:rsid w:val="00C00553"/>
    <w:rsid w:val="00C037FE"/>
    <w:rsid w:val="00C039C6"/>
    <w:rsid w:val="00C043B3"/>
    <w:rsid w:val="00C07C0E"/>
    <w:rsid w:val="00C118A3"/>
    <w:rsid w:val="00C11903"/>
    <w:rsid w:val="00C1393F"/>
    <w:rsid w:val="00C163D1"/>
    <w:rsid w:val="00C16667"/>
    <w:rsid w:val="00C21964"/>
    <w:rsid w:val="00C21A64"/>
    <w:rsid w:val="00C22838"/>
    <w:rsid w:val="00C23195"/>
    <w:rsid w:val="00C24E0A"/>
    <w:rsid w:val="00C25159"/>
    <w:rsid w:val="00C30780"/>
    <w:rsid w:val="00C31795"/>
    <w:rsid w:val="00C317D2"/>
    <w:rsid w:val="00C33A8A"/>
    <w:rsid w:val="00C373C3"/>
    <w:rsid w:val="00C40C42"/>
    <w:rsid w:val="00C41C3E"/>
    <w:rsid w:val="00C43144"/>
    <w:rsid w:val="00C437FB"/>
    <w:rsid w:val="00C449B6"/>
    <w:rsid w:val="00C4504B"/>
    <w:rsid w:val="00C463B3"/>
    <w:rsid w:val="00C503B8"/>
    <w:rsid w:val="00C50E31"/>
    <w:rsid w:val="00C5142D"/>
    <w:rsid w:val="00C51BC1"/>
    <w:rsid w:val="00C52F29"/>
    <w:rsid w:val="00C5366F"/>
    <w:rsid w:val="00C53880"/>
    <w:rsid w:val="00C549DC"/>
    <w:rsid w:val="00C640F0"/>
    <w:rsid w:val="00C64D03"/>
    <w:rsid w:val="00C658DA"/>
    <w:rsid w:val="00C671E7"/>
    <w:rsid w:val="00C74C86"/>
    <w:rsid w:val="00C82F18"/>
    <w:rsid w:val="00C836ED"/>
    <w:rsid w:val="00C84B27"/>
    <w:rsid w:val="00C8503B"/>
    <w:rsid w:val="00C85216"/>
    <w:rsid w:val="00C87A34"/>
    <w:rsid w:val="00C93ECC"/>
    <w:rsid w:val="00C94930"/>
    <w:rsid w:val="00C97E0E"/>
    <w:rsid w:val="00CA0992"/>
    <w:rsid w:val="00CA0B7C"/>
    <w:rsid w:val="00CA12AD"/>
    <w:rsid w:val="00CA189E"/>
    <w:rsid w:val="00CB2C61"/>
    <w:rsid w:val="00CB3B55"/>
    <w:rsid w:val="00CB5374"/>
    <w:rsid w:val="00CB5EFA"/>
    <w:rsid w:val="00CC0EBC"/>
    <w:rsid w:val="00CC139D"/>
    <w:rsid w:val="00CC3D1D"/>
    <w:rsid w:val="00CC5295"/>
    <w:rsid w:val="00CC5A45"/>
    <w:rsid w:val="00CC7B1A"/>
    <w:rsid w:val="00CC7C3A"/>
    <w:rsid w:val="00CD1149"/>
    <w:rsid w:val="00CD159E"/>
    <w:rsid w:val="00CD5363"/>
    <w:rsid w:val="00CD78B4"/>
    <w:rsid w:val="00CE1A55"/>
    <w:rsid w:val="00CE3CC5"/>
    <w:rsid w:val="00CE6DED"/>
    <w:rsid w:val="00CE7D21"/>
    <w:rsid w:val="00CF33CA"/>
    <w:rsid w:val="00CF368D"/>
    <w:rsid w:val="00CF59B1"/>
    <w:rsid w:val="00CF6D22"/>
    <w:rsid w:val="00D03429"/>
    <w:rsid w:val="00D04FE3"/>
    <w:rsid w:val="00D051C5"/>
    <w:rsid w:val="00D05490"/>
    <w:rsid w:val="00D06C6D"/>
    <w:rsid w:val="00D06FE2"/>
    <w:rsid w:val="00D103D8"/>
    <w:rsid w:val="00D113E7"/>
    <w:rsid w:val="00D11D01"/>
    <w:rsid w:val="00D12772"/>
    <w:rsid w:val="00D1466E"/>
    <w:rsid w:val="00D148FC"/>
    <w:rsid w:val="00D228DB"/>
    <w:rsid w:val="00D23865"/>
    <w:rsid w:val="00D2644E"/>
    <w:rsid w:val="00D27247"/>
    <w:rsid w:val="00D27F8A"/>
    <w:rsid w:val="00D32B4C"/>
    <w:rsid w:val="00D34F2A"/>
    <w:rsid w:val="00D36288"/>
    <w:rsid w:val="00D40138"/>
    <w:rsid w:val="00D4046A"/>
    <w:rsid w:val="00D40C75"/>
    <w:rsid w:val="00D447C6"/>
    <w:rsid w:val="00D45633"/>
    <w:rsid w:val="00D543DB"/>
    <w:rsid w:val="00D60E14"/>
    <w:rsid w:val="00D63C8A"/>
    <w:rsid w:val="00D65CF0"/>
    <w:rsid w:val="00D66C2A"/>
    <w:rsid w:val="00D6702A"/>
    <w:rsid w:val="00D675CC"/>
    <w:rsid w:val="00D73004"/>
    <w:rsid w:val="00D7575F"/>
    <w:rsid w:val="00D76631"/>
    <w:rsid w:val="00D766BA"/>
    <w:rsid w:val="00D77BC8"/>
    <w:rsid w:val="00D80151"/>
    <w:rsid w:val="00D809FB"/>
    <w:rsid w:val="00D832B6"/>
    <w:rsid w:val="00D9106D"/>
    <w:rsid w:val="00D91D86"/>
    <w:rsid w:val="00D92A13"/>
    <w:rsid w:val="00D94EEA"/>
    <w:rsid w:val="00D966E8"/>
    <w:rsid w:val="00D96A32"/>
    <w:rsid w:val="00DA01A1"/>
    <w:rsid w:val="00DA04F6"/>
    <w:rsid w:val="00DA59E9"/>
    <w:rsid w:val="00DA6C28"/>
    <w:rsid w:val="00DB00AE"/>
    <w:rsid w:val="00DB62BF"/>
    <w:rsid w:val="00DB6E06"/>
    <w:rsid w:val="00DC1A25"/>
    <w:rsid w:val="00DC23C3"/>
    <w:rsid w:val="00DC6F56"/>
    <w:rsid w:val="00DC76BA"/>
    <w:rsid w:val="00DC7A6B"/>
    <w:rsid w:val="00DC7DCE"/>
    <w:rsid w:val="00DD068D"/>
    <w:rsid w:val="00DD1B3C"/>
    <w:rsid w:val="00DD37D0"/>
    <w:rsid w:val="00DD435B"/>
    <w:rsid w:val="00DD53B0"/>
    <w:rsid w:val="00DD7E57"/>
    <w:rsid w:val="00DE1E2C"/>
    <w:rsid w:val="00DE3860"/>
    <w:rsid w:val="00DE3F7B"/>
    <w:rsid w:val="00DE5B8B"/>
    <w:rsid w:val="00DE5BD0"/>
    <w:rsid w:val="00DE7814"/>
    <w:rsid w:val="00DF560D"/>
    <w:rsid w:val="00DF5AE5"/>
    <w:rsid w:val="00DF61DB"/>
    <w:rsid w:val="00E020A2"/>
    <w:rsid w:val="00E05A8E"/>
    <w:rsid w:val="00E06FA3"/>
    <w:rsid w:val="00E07A19"/>
    <w:rsid w:val="00E165C0"/>
    <w:rsid w:val="00E20A53"/>
    <w:rsid w:val="00E23986"/>
    <w:rsid w:val="00E25D1E"/>
    <w:rsid w:val="00E27EAC"/>
    <w:rsid w:val="00E35F59"/>
    <w:rsid w:val="00E365C1"/>
    <w:rsid w:val="00E36F2B"/>
    <w:rsid w:val="00E40409"/>
    <w:rsid w:val="00E40496"/>
    <w:rsid w:val="00E4174B"/>
    <w:rsid w:val="00E46954"/>
    <w:rsid w:val="00E5056B"/>
    <w:rsid w:val="00E5489C"/>
    <w:rsid w:val="00E55C00"/>
    <w:rsid w:val="00E56DDC"/>
    <w:rsid w:val="00E62EF0"/>
    <w:rsid w:val="00E653FA"/>
    <w:rsid w:val="00E654BD"/>
    <w:rsid w:val="00E70910"/>
    <w:rsid w:val="00E74D66"/>
    <w:rsid w:val="00E74F9F"/>
    <w:rsid w:val="00E7553A"/>
    <w:rsid w:val="00E75D3E"/>
    <w:rsid w:val="00E7706F"/>
    <w:rsid w:val="00E8374C"/>
    <w:rsid w:val="00E85916"/>
    <w:rsid w:val="00E866D4"/>
    <w:rsid w:val="00E874C3"/>
    <w:rsid w:val="00E87A6B"/>
    <w:rsid w:val="00E90926"/>
    <w:rsid w:val="00E92732"/>
    <w:rsid w:val="00E93C49"/>
    <w:rsid w:val="00E9493E"/>
    <w:rsid w:val="00E95A43"/>
    <w:rsid w:val="00E95B9D"/>
    <w:rsid w:val="00E97C65"/>
    <w:rsid w:val="00EA08AC"/>
    <w:rsid w:val="00EA3373"/>
    <w:rsid w:val="00EA66FE"/>
    <w:rsid w:val="00EA6833"/>
    <w:rsid w:val="00EA6DBC"/>
    <w:rsid w:val="00EA73F8"/>
    <w:rsid w:val="00EB06BF"/>
    <w:rsid w:val="00EB606E"/>
    <w:rsid w:val="00EB7750"/>
    <w:rsid w:val="00EC2785"/>
    <w:rsid w:val="00EC6116"/>
    <w:rsid w:val="00EC6819"/>
    <w:rsid w:val="00ED07EC"/>
    <w:rsid w:val="00ED3B8F"/>
    <w:rsid w:val="00ED4C11"/>
    <w:rsid w:val="00ED775E"/>
    <w:rsid w:val="00ED7DE0"/>
    <w:rsid w:val="00EE608A"/>
    <w:rsid w:val="00EE6240"/>
    <w:rsid w:val="00EE7851"/>
    <w:rsid w:val="00EE7DC0"/>
    <w:rsid w:val="00EE7DC4"/>
    <w:rsid w:val="00EF117B"/>
    <w:rsid w:val="00EF2E64"/>
    <w:rsid w:val="00EF4279"/>
    <w:rsid w:val="00EF53D3"/>
    <w:rsid w:val="00EF6372"/>
    <w:rsid w:val="00EF7296"/>
    <w:rsid w:val="00F05FEC"/>
    <w:rsid w:val="00F069DA"/>
    <w:rsid w:val="00F0701B"/>
    <w:rsid w:val="00F0766D"/>
    <w:rsid w:val="00F11DC5"/>
    <w:rsid w:val="00F12986"/>
    <w:rsid w:val="00F14294"/>
    <w:rsid w:val="00F159E5"/>
    <w:rsid w:val="00F15D30"/>
    <w:rsid w:val="00F201EC"/>
    <w:rsid w:val="00F20A7B"/>
    <w:rsid w:val="00F21B45"/>
    <w:rsid w:val="00F2349E"/>
    <w:rsid w:val="00F2439D"/>
    <w:rsid w:val="00F26D11"/>
    <w:rsid w:val="00F31D59"/>
    <w:rsid w:val="00F336D7"/>
    <w:rsid w:val="00F33D7F"/>
    <w:rsid w:val="00F36511"/>
    <w:rsid w:val="00F36C6C"/>
    <w:rsid w:val="00F4049D"/>
    <w:rsid w:val="00F4069A"/>
    <w:rsid w:val="00F41191"/>
    <w:rsid w:val="00F41A28"/>
    <w:rsid w:val="00F43BD5"/>
    <w:rsid w:val="00F443ED"/>
    <w:rsid w:val="00F504AF"/>
    <w:rsid w:val="00F542D2"/>
    <w:rsid w:val="00F547B1"/>
    <w:rsid w:val="00F60AC3"/>
    <w:rsid w:val="00F645D0"/>
    <w:rsid w:val="00F650C6"/>
    <w:rsid w:val="00F653A6"/>
    <w:rsid w:val="00F65949"/>
    <w:rsid w:val="00F667E4"/>
    <w:rsid w:val="00F702F1"/>
    <w:rsid w:val="00F72F8F"/>
    <w:rsid w:val="00F74017"/>
    <w:rsid w:val="00F801D7"/>
    <w:rsid w:val="00F82EAB"/>
    <w:rsid w:val="00F8687E"/>
    <w:rsid w:val="00F87FEA"/>
    <w:rsid w:val="00F909C2"/>
    <w:rsid w:val="00F929AA"/>
    <w:rsid w:val="00F940BC"/>
    <w:rsid w:val="00F94B0F"/>
    <w:rsid w:val="00F957CC"/>
    <w:rsid w:val="00F95DD3"/>
    <w:rsid w:val="00F97591"/>
    <w:rsid w:val="00FA08A7"/>
    <w:rsid w:val="00FA0D96"/>
    <w:rsid w:val="00FA26C8"/>
    <w:rsid w:val="00FA53BA"/>
    <w:rsid w:val="00FA58AE"/>
    <w:rsid w:val="00FA7D86"/>
    <w:rsid w:val="00FB005E"/>
    <w:rsid w:val="00FB11D3"/>
    <w:rsid w:val="00FB4917"/>
    <w:rsid w:val="00FB497B"/>
    <w:rsid w:val="00FB4CBB"/>
    <w:rsid w:val="00FC5C89"/>
    <w:rsid w:val="00FC6557"/>
    <w:rsid w:val="00FD1357"/>
    <w:rsid w:val="00FD1D68"/>
    <w:rsid w:val="00FD2859"/>
    <w:rsid w:val="00FD322B"/>
    <w:rsid w:val="00FE05DF"/>
    <w:rsid w:val="00FE2F23"/>
    <w:rsid w:val="00FE33A1"/>
    <w:rsid w:val="00FE6918"/>
    <w:rsid w:val="00FE6941"/>
    <w:rsid w:val="00FF1187"/>
    <w:rsid w:val="00FF18D3"/>
    <w:rsid w:val="00FF325F"/>
    <w:rsid w:val="00FF4021"/>
    <w:rsid w:val="00FF78C1"/>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stroke weight="0" endcap="round"/>
    </o:shapedefaults>
    <o:shapelayout v:ext="edit">
      <o:idmap v:ext="edit" data="1"/>
    </o:shapelayout>
  </w:shapeDefaults>
  <w:doNotEmbedSmartTags/>
  <w:decimalSymbol w:val="."/>
  <w:listSeparator w:val=","/>
  <w14:docId w14:val="05FBF47C"/>
  <w15:chartTrackingRefBased/>
  <w15:docId w15:val="{8B614441-9A5E-4312-8F9A-B1059173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627050"/>
    <w:rPr>
      <w:sz w:val="24"/>
      <w:szCs w:val="24"/>
      <w:lang w:val="en-US" w:eastAsia="en-US"/>
    </w:rPr>
  </w:style>
  <w:style w:type="paragraph" w:styleId="Heading2">
    <w:name w:val="heading 2"/>
    <w:autoRedefine/>
    <w:qFormat/>
    <w:rsid w:val="00627050"/>
    <w:pPr>
      <w:outlineLvl w:val="1"/>
    </w:pPr>
    <w:rPr>
      <w:rFonts w:eastAsia="ヒラギノ角ゴ Pro W3"/>
      <w:color w:val="000000"/>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27050"/>
    <w:pPr>
      <w:outlineLvl w:val="0"/>
    </w:pPr>
    <w:rPr>
      <w:rFonts w:ascii="Helvetica" w:eastAsia="ヒラギノ角ゴ Pro W3" w:hAnsi="Helvetica"/>
      <w:color w:val="000000"/>
      <w:sz w:val="32"/>
      <w:lang w:val="en-US" w:eastAsia="en-US" w:bidi="th-TH"/>
    </w:rPr>
  </w:style>
  <w:style w:type="paragraph" w:customStyle="1" w:styleId="List0">
    <w:name w:val="List 0"/>
    <w:basedOn w:val="ImportWordListStyleDefinition466044950"/>
    <w:semiHidden/>
    <w:rsid w:val="00627050"/>
    <w:pPr>
      <w:tabs>
        <w:tab w:val="clear" w:pos="360"/>
        <w:tab w:val="num" w:pos="270"/>
      </w:tabs>
      <w:ind w:left="270" w:firstLine="0"/>
    </w:pPr>
  </w:style>
  <w:style w:type="paragraph" w:customStyle="1" w:styleId="ImportWordListStyleDefinition466044950">
    <w:name w:val="Import Word List Style Definition 466044950"/>
    <w:rsid w:val="00627050"/>
    <w:pPr>
      <w:tabs>
        <w:tab w:val="num" w:pos="360"/>
      </w:tabs>
      <w:ind w:left="360" w:firstLine="720"/>
    </w:pPr>
    <w:rPr>
      <w:lang w:val="en-US" w:eastAsia="en-US" w:bidi="th-TH"/>
    </w:rPr>
  </w:style>
  <w:style w:type="paragraph" w:customStyle="1" w:styleId="List1">
    <w:name w:val="List 1"/>
    <w:basedOn w:val="ImportWordListStyleDefinition311063994"/>
    <w:semiHidden/>
    <w:rsid w:val="00627050"/>
    <w:pPr>
      <w:tabs>
        <w:tab w:val="clear" w:pos="360"/>
        <w:tab w:val="num" w:pos="270"/>
      </w:tabs>
      <w:ind w:left="270" w:firstLine="0"/>
    </w:pPr>
  </w:style>
  <w:style w:type="paragraph" w:customStyle="1" w:styleId="ImportWordListStyleDefinition311063994">
    <w:name w:val="Import Word List Style Definition 311063994"/>
    <w:rsid w:val="00627050"/>
    <w:pPr>
      <w:tabs>
        <w:tab w:val="num" w:pos="360"/>
      </w:tabs>
      <w:ind w:left="360" w:firstLine="720"/>
    </w:pPr>
    <w:rPr>
      <w:lang w:val="en-US" w:eastAsia="en-US" w:bidi="th-TH"/>
    </w:rPr>
  </w:style>
  <w:style w:type="paragraph" w:customStyle="1" w:styleId="Subheading1">
    <w:name w:val="Subheading 1"/>
    <w:autoRedefine/>
    <w:rsid w:val="00671E26"/>
    <w:pPr>
      <w:keepNext/>
      <w:outlineLvl w:val="0"/>
    </w:pPr>
    <w:rPr>
      <w:rFonts w:eastAsia="ヒラギノ角ゴ Pro W3"/>
      <w:b/>
      <w:color w:val="000000"/>
      <w:sz w:val="24"/>
      <w:u w:val="single"/>
      <w:lang w:val="en-US" w:eastAsia="en-US" w:bidi="th-TH"/>
    </w:rPr>
  </w:style>
  <w:style w:type="paragraph" w:customStyle="1" w:styleId="Bullet">
    <w:name w:val="Bullet"/>
    <w:rsid w:val="00627050"/>
    <w:pPr>
      <w:tabs>
        <w:tab w:val="num" w:pos="180"/>
      </w:tabs>
      <w:ind w:left="180"/>
    </w:pPr>
    <w:rPr>
      <w:lang w:val="en-US" w:eastAsia="en-US" w:bidi="th-TH"/>
    </w:rPr>
  </w:style>
  <w:style w:type="paragraph" w:customStyle="1" w:styleId="List21">
    <w:name w:val="List 21"/>
    <w:basedOn w:val="ImportWordListStyleDefinition865948168"/>
    <w:semiHidden/>
    <w:rsid w:val="00627050"/>
    <w:pPr>
      <w:tabs>
        <w:tab w:val="clear" w:pos="360"/>
        <w:tab w:val="num" w:pos="270"/>
      </w:tabs>
      <w:ind w:left="270" w:firstLine="0"/>
    </w:pPr>
  </w:style>
  <w:style w:type="paragraph" w:customStyle="1" w:styleId="ImportWordListStyleDefinition865948168">
    <w:name w:val="Import Word List Style Definition 865948168"/>
    <w:rsid w:val="00627050"/>
    <w:pPr>
      <w:tabs>
        <w:tab w:val="num" w:pos="360"/>
      </w:tabs>
      <w:ind w:left="360" w:firstLine="720"/>
    </w:pPr>
    <w:rPr>
      <w:lang w:val="en-US" w:eastAsia="en-US" w:bidi="th-TH"/>
    </w:rPr>
  </w:style>
  <w:style w:type="paragraph" w:styleId="BalloonText">
    <w:name w:val="Balloon Text"/>
    <w:basedOn w:val="Normal"/>
    <w:semiHidden/>
    <w:locked/>
    <w:rsid w:val="00357375"/>
    <w:rPr>
      <w:rFonts w:ascii="Tahoma" w:hAnsi="Tahoma" w:cs="Tahoma"/>
      <w:sz w:val="16"/>
      <w:szCs w:val="16"/>
    </w:rPr>
  </w:style>
  <w:style w:type="paragraph" w:styleId="Header">
    <w:name w:val="header"/>
    <w:basedOn w:val="Normal"/>
    <w:link w:val="HeaderChar"/>
    <w:uiPriority w:val="99"/>
    <w:locked/>
    <w:rsid w:val="00AD1E2C"/>
    <w:pPr>
      <w:tabs>
        <w:tab w:val="center" w:pos="4680"/>
        <w:tab w:val="right" w:pos="9360"/>
      </w:tabs>
    </w:pPr>
    <w:rPr>
      <w:lang w:val="x-none" w:eastAsia="x-none"/>
    </w:rPr>
  </w:style>
  <w:style w:type="character" w:customStyle="1" w:styleId="HeaderChar">
    <w:name w:val="Header Char"/>
    <w:link w:val="Header"/>
    <w:uiPriority w:val="99"/>
    <w:rsid w:val="00AD1E2C"/>
    <w:rPr>
      <w:sz w:val="24"/>
      <w:szCs w:val="24"/>
      <w:lang w:bidi="ar-SA"/>
    </w:rPr>
  </w:style>
  <w:style w:type="paragraph" w:styleId="Footer">
    <w:name w:val="footer"/>
    <w:basedOn w:val="Normal"/>
    <w:link w:val="FooterChar"/>
    <w:uiPriority w:val="99"/>
    <w:locked/>
    <w:rsid w:val="00AD1E2C"/>
    <w:pPr>
      <w:tabs>
        <w:tab w:val="center" w:pos="4680"/>
        <w:tab w:val="right" w:pos="9360"/>
      </w:tabs>
    </w:pPr>
    <w:rPr>
      <w:lang w:val="x-none" w:eastAsia="x-none"/>
    </w:rPr>
  </w:style>
  <w:style w:type="character" w:customStyle="1" w:styleId="FooterChar">
    <w:name w:val="Footer Char"/>
    <w:link w:val="Footer"/>
    <w:uiPriority w:val="99"/>
    <w:rsid w:val="00AD1E2C"/>
    <w:rPr>
      <w:sz w:val="24"/>
      <w:szCs w:val="24"/>
      <w:lang w:bidi="ar-SA"/>
    </w:rPr>
  </w:style>
  <w:style w:type="paragraph" w:styleId="FootnoteText">
    <w:name w:val="footnote text"/>
    <w:basedOn w:val="Normal"/>
    <w:link w:val="FootnoteTextChar"/>
    <w:locked/>
    <w:rsid w:val="0077261D"/>
    <w:rPr>
      <w:sz w:val="20"/>
      <w:szCs w:val="20"/>
    </w:rPr>
  </w:style>
  <w:style w:type="character" w:customStyle="1" w:styleId="FootnoteTextChar">
    <w:name w:val="Footnote Text Char"/>
    <w:link w:val="FootnoteText"/>
    <w:rsid w:val="0077261D"/>
    <w:rPr>
      <w:lang w:val="en-US" w:eastAsia="en-US"/>
    </w:rPr>
  </w:style>
  <w:style w:type="character" w:styleId="FootnoteReference">
    <w:name w:val="footnote reference"/>
    <w:aliases w:val="4_G,Footnote number,Footnotes refss,Texto de nota al pie,referencia nota al pie,BVI fnr,Appel note de bas de page,Footnote symbol,Footnote,f,Ref. de nota al pie."/>
    <w:locked/>
    <w:rsid w:val="0077261D"/>
    <w:rPr>
      <w:rFonts w:ascii="Times New Roman" w:hAnsi="Times New Roman"/>
      <w:sz w:val="18"/>
      <w:vertAlign w:val="superscript"/>
    </w:rPr>
  </w:style>
  <w:style w:type="character" w:styleId="Hyperlink">
    <w:name w:val="Hyperlink"/>
    <w:locked/>
    <w:rsid w:val="0077261D"/>
    <w:rPr>
      <w:color w:val="auto"/>
      <w:u w:val="none"/>
    </w:rPr>
  </w:style>
  <w:style w:type="character" w:styleId="CommentReference">
    <w:name w:val="annotation reference"/>
    <w:locked/>
    <w:rsid w:val="007B6E85"/>
    <w:rPr>
      <w:sz w:val="16"/>
      <w:szCs w:val="16"/>
    </w:rPr>
  </w:style>
  <w:style w:type="paragraph" w:styleId="CommentText">
    <w:name w:val="annotation text"/>
    <w:basedOn w:val="Normal"/>
    <w:link w:val="CommentTextChar"/>
    <w:locked/>
    <w:rsid w:val="007B6E85"/>
    <w:rPr>
      <w:sz w:val="20"/>
      <w:szCs w:val="20"/>
    </w:rPr>
  </w:style>
  <w:style w:type="character" w:customStyle="1" w:styleId="CommentTextChar">
    <w:name w:val="Comment Text Char"/>
    <w:link w:val="CommentText"/>
    <w:rsid w:val="007B6E85"/>
    <w:rPr>
      <w:lang w:val="en-US" w:eastAsia="en-US"/>
    </w:rPr>
  </w:style>
  <w:style w:type="paragraph" w:styleId="CommentSubject">
    <w:name w:val="annotation subject"/>
    <w:basedOn w:val="CommentText"/>
    <w:next w:val="CommentText"/>
    <w:link w:val="CommentSubjectChar"/>
    <w:locked/>
    <w:rsid w:val="007B6E85"/>
    <w:rPr>
      <w:b/>
      <w:bCs/>
    </w:rPr>
  </w:style>
  <w:style w:type="character" w:customStyle="1" w:styleId="CommentSubjectChar">
    <w:name w:val="Comment Subject Char"/>
    <w:link w:val="CommentSubject"/>
    <w:rsid w:val="007B6E85"/>
    <w:rPr>
      <w:b/>
      <w:bCs/>
      <w:lang w:val="en-US" w:eastAsia="en-US"/>
    </w:rPr>
  </w:style>
  <w:style w:type="paragraph" w:customStyle="1" w:styleId="MediumShading1-Accent11">
    <w:name w:val="Medium Shading 1 - Accent 11"/>
    <w:uiPriority w:val="1"/>
    <w:qFormat/>
    <w:rsid w:val="000B6DAE"/>
    <w:rPr>
      <w:sz w:val="24"/>
      <w:szCs w:val="24"/>
      <w:lang w:val="en-US" w:eastAsia="en-US"/>
    </w:rPr>
  </w:style>
  <w:style w:type="paragraph" w:customStyle="1" w:styleId="Default">
    <w:name w:val="Default"/>
    <w:rsid w:val="00667272"/>
    <w:pPr>
      <w:autoSpaceDE w:val="0"/>
      <w:autoSpaceDN w:val="0"/>
      <w:adjustRightInd w:val="0"/>
    </w:pPr>
    <w:rPr>
      <w:color w:val="000000"/>
      <w:sz w:val="24"/>
      <w:szCs w:val="24"/>
    </w:rPr>
  </w:style>
  <w:style w:type="paragraph" w:styleId="EndnoteText">
    <w:name w:val="endnote text"/>
    <w:basedOn w:val="Normal"/>
    <w:link w:val="EndnoteTextChar"/>
    <w:locked/>
    <w:rsid w:val="00331143"/>
    <w:rPr>
      <w:sz w:val="20"/>
      <w:szCs w:val="20"/>
    </w:rPr>
  </w:style>
  <w:style w:type="character" w:customStyle="1" w:styleId="EndnoteTextChar">
    <w:name w:val="Endnote Text Char"/>
    <w:link w:val="EndnoteText"/>
    <w:rsid w:val="00331143"/>
    <w:rPr>
      <w:lang w:val="en-US" w:eastAsia="en-US"/>
    </w:rPr>
  </w:style>
  <w:style w:type="character" w:styleId="EndnoteReference">
    <w:name w:val="endnote reference"/>
    <w:locked/>
    <w:rsid w:val="00331143"/>
    <w:rPr>
      <w:vertAlign w:val="superscript"/>
    </w:rPr>
  </w:style>
  <w:style w:type="paragraph" w:customStyle="1" w:styleId="MediumGrid1-Accent21">
    <w:name w:val="Medium Grid 1 - Accent 21"/>
    <w:basedOn w:val="Normal"/>
    <w:uiPriority w:val="34"/>
    <w:qFormat/>
    <w:rsid w:val="007C30A0"/>
    <w:pPr>
      <w:ind w:left="720"/>
    </w:pPr>
  </w:style>
  <w:style w:type="paragraph" w:customStyle="1" w:styleId="MediumList2-Accent21">
    <w:name w:val="Medium List 2 - Accent 21"/>
    <w:hidden/>
    <w:uiPriority w:val="99"/>
    <w:semiHidden/>
    <w:rsid w:val="006201DF"/>
    <w:rPr>
      <w:sz w:val="24"/>
      <w:szCs w:val="24"/>
      <w:lang w:val="en-US" w:eastAsia="en-US"/>
    </w:rPr>
  </w:style>
  <w:style w:type="table" w:styleId="TableGrid">
    <w:name w:val="Table Grid"/>
    <w:basedOn w:val="TableNormal"/>
    <w:locked/>
    <w:rsid w:val="001B2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A11D4F"/>
    <w:rPr>
      <w:color w:val="800080"/>
      <w:u w:val="single"/>
    </w:rPr>
  </w:style>
  <w:style w:type="paragraph" w:styleId="NormalWeb">
    <w:name w:val="Normal (Web)"/>
    <w:basedOn w:val="Normal"/>
    <w:uiPriority w:val="99"/>
    <w:unhideWhenUsed/>
    <w:locked/>
    <w:rsid w:val="00F542D2"/>
    <w:pPr>
      <w:spacing w:after="135"/>
    </w:pPr>
    <w:rPr>
      <w:lang w:val="en-GB" w:eastAsia="en-GB"/>
    </w:rPr>
  </w:style>
  <w:style w:type="character" w:styleId="Emphasis">
    <w:name w:val="Emphasis"/>
    <w:basedOn w:val="DefaultParagraphFont"/>
    <w:uiPriority w:val="20"/>
    <w:qFormat/>
    <w:locked/>
    <w:rsid w:val="006D4ED8"/>
    <w:rPr>
      <w:b/>
      <w:bCs/>
      <w:i w:val="0"/>
      <w:iCs w:val="0"/>
    </w:rPr>
  </w:style>
  <w:style w:type="character" w:customStyle="1" w:styleId="st1">
    <w:name w:val="st1"/>
    <w:basedOn w:val="DefaultParagraphFont"/>
    <w:rsid w:val="006D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83056">
      <w:bodyDiv w:val="1"/>
      <w:marLeft w:val="0"/>
      <w:marRight w:val="0"/>
      <w:marTop w:val="0"/>
      <w:marBottom w:val="0"/>
      <w:divBdr>
        <w:top w:val="none" w:sz="0" w:space="0" w:color="auto"/>
        <w:left w:val="none" w:sz="0" w:space="0" w:color="auto"/>
        <w:bottom w:val="none" w:sz="0" w:space="0" w:color="auto"/>
        <w:right w:val="none" w:sz="0" w:space="0" w:color="auto"/>
      </w:divBdr>
    </w:div>
    <w:div w:id="676004040">
      <w:bodyDiv w:val="1"/>
      <w:marLeft w:val="0"/>
      <w:marRight w:val="0"/>
      <w:marTop w:val="0"/>
      <w:marBottom w:val="0"/>
      <w:divBdr>
        <w:top w:val="none" w:sz="0" w:space="0" w:color="auto"/>
        <w:left w:val="none" w:sz="0" w:space="0" w:color="auto"/>
        <w:bottom w:val="none" w:sz="0" w:space="0" w:color="auto"/>
        <w:right w:val="none" w:sz="0" w:space="0" w:color="auto"/>
      </w:divBdr>
    </w:div>
    <w:div w:id="1018195417">
      <w:bodyDiv w:val="1"/>
      <w:marLeft w:val="0"/>
      <w:marRight w:val="0"/>
      <w:marTop w:val="0"/>
      <w:marBottom w:val="0"/>
      <w:divBdr>
        <w:top w:val="none" w:sz="0" w:space="0" w:color="auto"/>
        <w:left w:val="none" w:sz="0" w:space="0" w:color="auto"/>
        <w:bottom w:val="none" w:sz="0" w:space="0" w:color="auto"/>
        <w:right w:val="none" w:sz="0" w:space="0" w:color="auto"/>
      </w:divBdr>
    </w:div>
    <w:div w:id="1187909889">
      <w:bodyDiv w:val="1"/>
      <w:marLeft w:val="0"/>
      <w:marRight w:val="0"/>
      <w:marTop w:val="0"/>
      <w:marBottom w:val="0"/>
      <w:divBdr>
        <w:top w:val="none" w:sz="0" w:space="0" w:color="auto"/>
        <w:left w:val="none" w:sz="0" w:space="0" w:color="auto"/>
        <w:bottom w:val="none" w:sz="0" w:space="0" w:color="auto"/>
        <w:right w:val="none" w:sz="0" w:space="0" w:color="auto"/>
      </w:divBdr>
    </w:div>
    <w:div w:id="1511138862">
      <w:bodyDiv w:val="1"/>
      <w:marLeft w:val="0"/>
      <w:marRight w:val="0"/>
      <w:marTop w:val="0"/>
      <w:marBottom w:val="0"/>
      <w:divBdr>
        <w:top w:val="none" w:sz="0" w:space="0" w:color="auto"/>
        <w:left w:val="none" w:sz="0" w:space="0" w:color="auto"/>
        <w:bottom w:val="none" w:sz="0" w:space="0" w:color="auto"/>
        <w:right w:val="none" w:sz="0" w:space="0" w:color="auto"/>
      </w:divBdr>
      <w:divsChild>
        <w:div w:id="249434866">
          <w:marLeft w:val="0"/>
          <w:marRight w:val="0"/>
          <w:marTop w:val="0"/>
          <w:marBottom w:val="0"/>
          <w:divBdr>
            <w:top w:val="none" w:sz="0" w:space="0" w:color="auto"/>
            <w:left w:val="none" w:sz="0" w:space="0" w:color="auto"/>
            <w:bottom w:val="none" w:sz="0" w:space="0" w:color="auto"/>
            <w:right w:val="none" w:sz="0" w:space="0" w:color="auto"/>
          </w:divBdr>
          <w:divsChild>
            <w:div w:id="1312490343">
              <w:marLeft w:val="-150"/>
              <w:marRight w:val="-150"/>
              <w:marTop w:val="0"/>
              <w:marBottom w:val="0"/>
              <w:divBdr>
                <w:top w:val="none" w:sz="0" w:space="0" w:color="auto"/>
                <w:left w:val="none" w:sz="0" w:space="0" w:color="auto"/>
                <w:bottom w:val="none" w:sz="0" w:space="0" w:color="auto"/>
                <w:right w:val="none" w:sz="0" w:space="0" w:color="auto"/>
              </w:divBdr>
              <w:divsChild>
                <w:div w:id="1024869716">
                  <w:blockQuote w:val="1"/>
                  <w:marLeft w:val="0"/>
                  <w:marRight w:val="0"/>
                  <w:marTop w:val="0"/>
                  <w:marBottom w:val="270"/>
                  <w:divBdr>
                    <w:top w:val="none" w:sz="0" w:space="0" w:color="auto"/>
                    <w:left w:val="single" w:sz="36" w:space="14" w:color="DFE3EC"/>
                    <w:bottom w:val="none" w:sz="0" w:space="0" w:color="auto"/>
                    <w:right w:val="none" w:sz="0" w:space="0" w:color="auto"/>
                  </w:divBdr>
                </w:div>
              </w:divsChild>
            </w:div>
          </w:divsChild>
        </w:div>
      </w:divsChild>
    </w:div>
    <w:div w:id="1578444789">
      <w:bodyDiv w:val="1"/>
      <w:marLeft w:val="0"/>
      <w:marRight w:val="0"/>
      <w:marTop w:val="0"/>
      <w:marBottom w:val="0"/>
      <w:divBdr>
        <w:top w:val="none" w:sz="0" w:space="0" w:color="auto"/>
        <w:left w:val="none" w:sz="0" w:space="0" w:color="auto"/>
        <w:bottom w:val="none" w:sz="0" w:space="0" w:color="auto"/>
        <w:right w:val="none" w:sz="0" w:space="0" w:color="auto"/>
      </w:divBdr>
    </w:div>
    <w:div w:id="1608465397">
      <w:bodyDiv w:val="1"/>
      <w:marLeft w:val="0"/>
      <w:marRight w:val="0"/>
      <w:marTop w:val="0"/>
      <w:marBottom w:val="0"/>
      <w:divBdr>
        <w:top w:val="none" w:sz="0" w:space="0" w:color="auto"/>
        <w:left w:val="none" w:sz="0" w:space="0" w:color="auto"/>
        <w:bottom w:val="none" w:sz="0" w:space="0" w:color="auto"/>
        <w:right w:val="none" w:sz="0" w:space="0" w:color="auto"/>
      </w:divBdr>
    </w:div>
    <w:div w:id="1703552935">
      <w:bodyDiv w:val="1"/>
      <w:marLeft w:val="0"/>
      <w:marRight w:val="0"/>
      <w:marTop w:val="0"/>
      <w:marBottom w:val="0"/>
      <w:divBdr>
        <w:top w:val="none" w:sz="0" w:space="0" w:color="auto"/>
        <w:left w:val="none" w:sz="0" w:space="0" w:color="auto"/>
        <w:bottom w:val="none" w:sz="0" w:space="0" w:color="auto"/>
        <w:right w:val="none" w:sz="0" w:space="0" w:color="auto"/>
      </w:divBdr>
    </w:div>
    <w:div w:id="1732732426">
      <w:bodyDiv w:val="1"/>
      <w:marLeft w:val="0"/>
      <w:marRight w:val="0"/>
      <w:marTop w:val="0"/>
      <w:marBottom w:val="0"/>
      <w:divBdr>
        <w:top w:val="none" w:sz="0" w:space="0" w:color="auto"/>
        <w:left w:val="none" w:sz="0" w:space="0" w:color="auto"/>
        <w:bottom w:val="none" w:sz="0" w:space="0" w:color="auto"/>
        <w:right w:val="none" w:sz="0" w:space="0" w:color="auto"/>
      </w:divBdr>
      <w:divsChild>
        <w:div w:id="1344866260">
          <w:marLeft w:val="0"/>
          <w:marRight w:val="0"/>
          <w:marTop w:val="0"/>
          <w:marBottom w:val="0"/>
          <w:divBdr>
            <w:top w:val="none" w:sz="0" w:space="0" w:color="auto"/>
            <w:left w:val="none" w:sz="0" w:space="0" w:color="auto"/>
            <w:bottom w:val="none" w:sz="0" w:space="0" w:color="auto"/>
            <w:right w:val="none" w:sz="0" w:space="0" w:color="auto"/>
          </w:divBdr>
          <w:divsChild>
            <w:div w:id="666981661">
              <w:marLeft w:val="0"/>
              <w:marRight w:val="0"/>
              <w:marTop w:val="0"/>
              <w:marBottom w:val="0"/>
              <w:divBdr>
                <w:top w:val="none" w:sz="0" w:space="0" w:color="auto"/>
                <w:left w:val="none" w:sz="0" w:space="0" w:color="auto"/>
                <w:bottom w:val="none" w:sz="0" w:space="0" w:color="auto"/>
                <w:right w:val="none" w:sz="0" w:space="0" w:color="auto"/>
              </w:divBdr>
              <w:divsChild>
                <w:div w:id="1007102770">
                  <w:marLeft w:val="0"/>
                  <w:marRight w:val="0"/>
                  <w:marTop w:val="0"/>
                  <w:marBottom w:val="0"/>
                  <w:divBdr>
                    <w:top w:val="none" w:sz="0" w:space="0" w:color="auto"/>
                    <w:left w:val="none" w:sz="0" w:space="0" w:color="auto"/>
                    <w:bottom w:val="none" w:sz="0" w:space="0" w:color="auto"/>
                    <w:right w:val="none" w:sz="0" w:space="0" w:color="auto"/>
                  </w:divBdr>
                  <w:divsChild>
                    <w:div w:id="1136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9713">
      <w:bodyDiv w:val="1"/>
      <w:marLeft w:val="0"/>
      <w:marRight w:val="0"/>
      <w:marTop w:val="0"/>
      <w:marBottom w:val="0"/>
      <w:divBdr>
        <w:top w:val="none" w:sz="0" w:space="0" w:color="auto"/>
        <w:left w:val="none" w:sz="0" w:space="0" w:color="auto"/>
        <w:bottom w:val="none" w:sz="0" w:space="0" w:color="auto"/>
        <w:right w:val="none" w:sz="0" w:space="0" w:color="auto"/>
      </w:divBdr>
    </w:div>
    <w:div w:id="2121336612">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n.org/en/universal-declaration-human-rights/" TargetMode="External"/><Relationship Id="rId18" Type="http://schemas.openxmlformats.org/officeDocument/2006/relationships/hyperlink" Target="https://undocs.org/A/RES/70/175" TargetMode="External"/><Relationship Id="rId26" Type="http://schemas.openxmlformats.org/officeDocument/2006/relationships/hyperlink" Target="https://undocs.org/A/HRC/44/37" TargetMode="External"/><Relationship Id="rId3" Type="http://schemas.openxmlformats.org/officeDocument/2006/relationships/customXml" Target="../customXml/item3.xml"/><Relationship Id="rId21" Type="http://schemas.openxmlformats.org/officeDocument/2006/relationships/hyperlink" Target="http://undocs.org/A/RES/70/175" TargetMode="External"/><Relationship Id="rId7" Type="http://schemas.openxmlformats.org/officeDocument/2006/relationships/styles" Target="styles.xml"/><Relationship Id="rId12" Type="http://schemas.openxmlformats.org/officeDocument/2006/relationships/hyperlink" Target="http://webtv.un.org" TargetMode="External"/><Relationship Id="rId17" Type="http://schemas.openxmlformats.org/officeDocument/2006/relationships/hyperlink" Target="https://www.un.org/en/ga/" TargetMode="External"/><Relationship Id="rId25" Type="http://schemas.openxmlformats.org/officeDocument/2006/relationships/hyperlink" Target="https://undocs.org/A/HRC/RES/42/32" TargetMode="External"/><Relationship Id="rId2" Type="http://schemas.openxmlformats.org/officeDocument/2006/relationships/customXml" Target="../customXml/item2.xml"/><Relationship Id="rId16" Type="http://schemas.openxmlformats.org/officeDocument/2006/relationships/hyperlink" Target="https://www.unodc.org/pdf/criminal_justice/UN_Standard_Minimum_Rules_for_the_Treatment_of_Prisoners.pdf" TargetMode="External"/><Relationship Id="rId20" Type="http://schemas.openxmlformats.org/officeDocument/2006/relationships/hyperlink" Target="http://undocs.org/A/RES/70/17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hchr.org/EN/NewsEvents/Pages/DisplayNews.aspx?NewsID=25745&amp;LangID=E" TargetMode="External"/><Relationship Id="rId5" Type="http://schemas.openxmlformats.org/officeDocument/2006/relationships/customXml" Target="../customXml/item5.xml"/><Relationship Id="rId15" Type="http://schemas.openxmlformats.org/officeDocument/2006/relationships/hyperlink" Target="https://www.un.org/en/ga/" TargetMode="External"/><Relationship Id="rId23" Type="http://schemas.openxmlformats.org/officeDocument/2006/relationships/hyperlink" Target="https://undocs.org/A/HRC/44/37" TargetMode="External"/><Relationship Id="rId28" Type="http://schemas.openxmlformats.org/officeDocument/2006/relationships/hyperlink" Target="https://undocs.org/A/RES/65/229" TargetMode="External"/><Relationship Id="rId10" Type="http://schemas.openxmlformats.org/officeDocument/2006/relationships/footnotes" Target="footnotes.xml"/><Relationship Id="rId19" Type="http://schemas.openxmlformats.org/officeDocument/2006/relationships/hyperlink" Target="https://undocs.org/A/RES/70/175"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en/universal-declaration-human-rights/" TargetMode="External"/><Relationship Id="rId22" Type="http://schemas.openxmlformats.org/officeDocument/2006/relationships/hyperlink" Target="http://undocs.org/A/RES/70/175" TargetMode="External"/><Relationship Id="rId27" Type="http://schemas.openxmlformats.org/officeDocument/2006/relationships/hyperlink" Target="https://undocs.org/A/RES/70/17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538C2-FA4F-40CE-9287-8C14B42F4BF5}">
  <ds:schemaRefs>
    <ds:schemaRef ds:uri="http://schemas.microsoft.com/office/2006/metadata/longProperties"/>
  </ds:schemaRefs>
</ds:datastoreItem>
</file>

<file path=customXml/itemProps2.xml><?xml version="1.0" encoding="utf-8"?>
<ds:datastoreItem xmlns:ds="http://schemas.openxmlformats.org/officeDocument/2006/customXml" ds:itemID="{E2DC30BD-52B4-4811-9ABB-5D41807102A0}">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F482B6A-DA2B-40E8-A72C-638790B53D05}">
  <ds:schemaRefs>
    <ds:schemaRef ds:uri="http://schemas.microsoft.com/sharepoint/v3/contenttype/forms"/>
  </ds:schemaRefs>
</ds:datastoreItem>
</file>

<file path=customXml/itemProps4.xml><?xml version="1.0" encoding="utf-8"?>
<ds:datastoreItem xmlns:ds="http://schemas.openxmlformats.org/officeDocument/2006/customXml" ds:itemID="{1A89BCF3-9BE0-456B-A0EF-18F796B37EA8}"/>
</file>

<file path=customXml/itemProps5.xml><?xml version="1.0" encoding="utf-8"?>
<ds:datastoreItem xmlns:ds="http://schemas.openxmlformats.org/officeDocument/2006/customXml" ds:itemID="{4EBDA609-D415-4C14-A3D7-90D58453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1560</Words>
  <Characters>9939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The 19th Session of the Human Rights Council</vt:lpstr>
    </vt:vector>
  </TitlesOfParts>
  <Company>Microsoft</Company>
  <LinksUpToDate>false</LinksUpToDate>
  <CharactersWithSpaces>11477</CharactersWithSpaces>
  <SharedDoc>false</SharedDoc>
  <HLinks>
    <vt:vector size="30" baseType="variant">
      <vt:variant>
        <vt:i4>5570614</vt:i4>
      </vt:variant>
      <vt:variant>
        <vt:i4>12</vt:i4>
      </vt:variant>
      <vt:variant>
        <vt:i4>0</vt:i4>
      </vt:variant>
      <vt:variant>
        <vt:i4>5</vt:i4>
      </vt:variant>
      <vt:variant>
        <vt:lpwstr>https://tbinternet.ohchr.org/_layouts/treatybodyexternal/Download.aspx?symbolno=CCPR%2fC%2fGC%2f36&amp;Lang=en</vt:lpwstr>
      </vt:variant>
      <vt:variant>
        <vt:lpwstr/>
      </vt:variant>
      <vt:variant>
        <vt:i4>6029317</vt:i4>
      </vt:variant>
      <vt:variant>
        <vt:i4>9</vt:i4>
      </vt:variant>
      <vt:variant>
        <vt:i4>0</vt:i4>
      </vt:variant>
      <vt:variant>
        <vt:i4>5</vt:i4>
      </vt:variant>
      <vt:variant>
        <vt:lpwstr>http://undocs.org/A/HRC/36/26</vt:lpwstr>
      </vt:variant>
      <vt:variant>
        <vt:lpwstr/>
      </vt:variant>
      <vt:variant>
        <vt:i4>7864380</vt:i4>
      </vt:variant>
      <vt:variant>
        <vt:i4>6</vt:i4>
      </vt:variant>
      <vt:variant>
        <vt:i4>0</vt:i4>
      </vt:variant>
      <vt:variant>
        <vt:i4>5</vt:i4>
      </vt:variant>
      <vt:variant>
        <vt:lpwstr>http://undocs.org/A/RES/73/175</vt:lpwstr>
      </vt:variant>
      <vt:variant>
        <vt:lpwstr/>
      </vt:variant>
      <vt:variant>
        <vt:i4>1441797</vt:i4>
      </vt:variant>
      <vt:variant>
        <vt:i4>3</vt:i4>
      </vt:variant>
      <vt:variant>
        <vt:i4>0</vt:i4>
      </vt:variant>
      <vt:variant>
        <vt:i4>5</vt:i4>
      </vt:variant>
      <vt:variant>
        <vt:lpwstr>http://undocs.org/A/HRC/RES/26/2</vt:lpwstr>
      </vt:variant>
      <vt:variant>
        <vt:lpwstr/>
      </vt:variant>
      <vt:variant>
        <vt:i4>1376260</vt:i4>
      </vt:variant>
      <vt:variant>
        <vt:i4>0</vt:i4>
      </vt:variant>
      <vt:variant>
        <vt:i4>0</vt:i4>
      </vt:variant>
      <vt:variant>
        <vt:i4>5</vt:i4>
      </vt:variant>
      <vt:variant>
        <vt:lpwstr>http://undocs.org/A/HRC/RES/36/17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thematic panel discussion on technical cooperation and capacity-building</dc:title>
  <dc:subject/>
  <dc:creator>admin</dc:creator>
  <cp:keywords/>
  <cp:lastModifiedBy>TICHA Petra</cp:lastModifiedBy>
  <cp:revision>10</cp:revision>
  <cp:lastPrinted>2020-07-09T12:10:00Z</cp:lastPrinted>
  <dcterms:created xsi:type="dcterms:W3CDTF">2020-07-07T10:26:00Z</dcterms:created>
  <dcterms:modified xsi:type="dcterms:W3CDTF">2020-07-09T12:51:00Z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Title">
    <vt:lpwstr/>
  </property>
  <property fmtid="{D5CDD505-2E9C-101B-9397-08002B2CF9AE}" pid="3" name="ContentType">
    <vt:lpwstr>Document</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display_urn:schemas-microsoft-com:office:office#Author">
    <vt:lpwstr>System Account</vt:lpwstr>
  </property>
  <property fmtid="{D5CDD505-2E9C-101B-9397-08002B2CF9AE}" pid="7" name="PublishingStartDate">
    <vt:lpwstr/>
  </property>
  <property fmtid="{D5CDD505-2E9C-101B-9397-08002B2CF9AE}" pid="8" name="PublishingExpirationDate">
    <vt:lpwstr/>
  </property>
  <property fmtid="{D5CDD505-2E9C-101B-9397-08002B2CF9AE}" pid="9" name="TemplateUrl">
    <vt:lpwstr/>
  </property>
  <property fmtid="{D5CDD505-2E9C-101B-9397-08002B2CF9AE}" pid="10" name="xd_ProgID">
    <vt:lpwstr/>
  </property>
  <property fmtid="{D5CDD505-2E9C-101B-9397-08002B2CF9AE}" pid="11" name="Order1">
    <vt:lpwstr/>
  </property>
  <property fmtid="{D5CDD505-2E9C-101B-9397-08002B2CF9AE}" pid="12" name="_SourceUrl">
    <vt:lpwstr/>
  </property>
  <property fmtid="{D5CDD505-2E9C-101B-9397-08002B2CF9AE}" pid="13" name="_SharedFileIndex">
    <vt:lpwstr/>
  </property>
  <property fmtid="{D5CDD505-2E9C-101B-9397-08002B2CF9AE}" pid="14" name="ContentTypeId">
    <vt:lpwstr>0x0101000F8964860C064843BA9AC04FBD5D4198</vt:lpwstr>
  </property>
</Properties>
</file>