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FEACA" w14:textId="7BF7EC4F" w:rsidR="00CE575B" w:rsidRDefault="004D18D7" w:rsidP="00531929">
      <w:pPr>
        <w:spacing w:after="40" w:line="240" w:lineRule="auto"/>
        <w:ind w:left="-709" w:right="-896"/>
        <w:jc w:val="center"/>
        <w:rPr>
          <w:rFonts w:cs="Arial"/>
          <w:b/>
          <w:sz w:val="24"/>
          <w:szCs w:val="24"/>
        </w:rPr>
      </w:pPr>
      <w:r>
        <w:rPr>
          <w:rFonts w:cs="Arial"/>
          <w:b/>
          <w:sz w:val="24"/>
          <w:szCs w:val="24"/>
        </w:rPr>
        <w:t>44</w:t>
      </w:r>
      <w:r w:rsidR="009D2FEE">
        <w:rPr>
          <w:rFonts w:cs="Arial"/>
          <w:b/>
          <w:sz w:val="24"/>
          <w:szCs w:val="24"/>
        </w:rPr>
        <w:t>th</w:t>
      </w:r>
      <w:r>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p>
    <w:p w14:paraId="3ADF3694" w14:textId="77777777" w:rsidR="0006485F" w:rsidRPr="00D86F3A" w:rsidRDefault="0006485F" w:rsidP="00531929">
      <w:pPr>
        <w:spacing w:after="60" w:line="240" w:lineRule="auto"/>
        <w:ind w:left="-709" w:right="-896"/>
        <w:jc w:val="center"/>
        <w:rPr>
          <w:rFonts w:cs="Arial"/>
          <w:b/>
          <w:sz w:val="28"/>
          <w:szCs w:val="32"/>
        </w:rPr>
      </w:pPr>
      <w:r w:rsidRPr="00D86F3A">
        <w:rPr>
          <w:rFonts w:cs="Arial"/>
          <w:b/>
          <w:sz w:val="28"/>
          <w:szCs w:val="32"/>
        </w:rPr>
        <w:t>Annual full-day discussion on the human rights of women</w:t>
      </w:r>
    </w:p>
    <w:p w14:paraId="203D9486" w14:textId="77777777" w:rsidR="00BC60F0" w:rsidRPr="003E41D9" w:rsidRDefault="008B48DB" w:rsidP="00531929">
      <w:pPr>
        <w:spacing w:after="60" w:line="240" w:lineRule="auto"/>
        <w:ind w:left="-709" w:right="-896"/>
        <w:jc w:val="center"/>
        <w:rPr>
          <w:rFonts w:cs="Arial"/>
          <w:b/>
          <w:sz w:val="24"/>
          <w:szCs w:val="24"/>
        </w:rPr>
      </w:pPr>
      <w:r w:rsidRPr="003E41D9">
        <w:rPr>
          <w:rFonts w:cs="Arial"/>
          <w:b/>
          <w:sz w:val="24"/>
          <w:szCs w:val="24"/>
        </w:rPr>
        <w:t xml:space="preserve">Panel </w:t>
      </w:r>
      <w:r w:rsidR="009A470B" w:rsidRPr="003E41D9">
        <w:rPr>
          <w:rFonts w:cs="Arial"/>
          <w:b/>
          <w:sz w:val="24"/>
          <w:szCs w:val="24"/>
        </w:rPr>
        <w:t xml:space="preserve">2: </w:t>
      </w:r>
      <w:r w:rsidR="00A568FF" w:rsidRPr="003E41D9">
        <w:rPr>
          <w:rFonts w:cs="Arial"/>
          <w:b/>
          <w:sz w:val="24"/>
          <w:szCs w:val="24"/>
        </w:rPr>
        <w:t>C</w:t>
      </w:r>
      <w:r w:rsidR="00F464B3" w:rsidRPr="003E41D9">
        <w:rPr>
          <w:rFonts w:cs="Arial"/>
          <w:b/>
          <w:sz w:val="24"/>
          <w:szCs w:val="24"/>
        </w:rPr>
        <w:t>OVID</w:t>
      </w:r>
      <w:r w:rsidR="004D18D7" w:rsidRPr="003E41D9">
        <w:rPr>
          <w:rFonts w:cs="Arial"/>
          <w:b/>
          <w:sz w:val="24"/>
          <w:szCs w:val="24"/>
        </w:rPr>
        <w:t xml:space="preserve">-19 and </w:t>
      </w:r>
      <w:r w:rsidR="00A568FF" w:rsidRPr="003E41D9">
        <w:rPr>
          <w:rFonts w:cs="Arial"/>
          <w:b/>
          <w:sz w:val="24"/>
          <w:szCs w:val="24"/>
        </w:rPr>
        <w:t>women’s rights</w:t>
      </w:r>
    </w:p>
    <w:p w14:paraId="75779A77" w14:textId="565DE638" w:rsidR="0057603F" w:rsidRPr="00B711C8" w:rsidRDefault="00023CA9" w:rsidP="00531929">
      <w:pPr>
        <w:spacing w:after="40" w:line="240" w:lineRule="auto"/>
        <w:ind w:left="-709" w:right="-896"/>
        <w:jc w:val="center"/>
        <w:rPr>
          <w:rFonts w:cs="Arial"/>
          <w:i/>
          <w:sz w:val="16"/>
          <w:szCs w:val="16"/>
        </w:rPr>
      </w:pPr>
      <w:r w:rsidRPr="00D86F3A">
        <w:rPr>
          <w:rFonts w:cs="Arial"/>
          <w:i/>
          <w:sz w:val="20"/>
          <w:szCs w:val="20"/>
        </w:rPr>
        <w:t>C</w:t>
      </w:r>
      <w:r w:rsidR="00C85246" w:rsidRPr="00D86F3A">
        <w:rPr>
          <w:rFonts w:cs="Arial"/>
          <w:i/>
          <w:sz w:val="20"/>
          <w:szCs w:val="20"/>
        </w:rPr>
        <w:t xml:space="preserve">oncept </w:t>
      </w:r>
      <w:r w:rsidR="004450A8" w:rsidRPr="00D86F3A">
        <w:rPr>
          <w:rFonts w:cs="Arial"/>
          <w:i/>
          <w:sz w:val="20"/>
          <w:szCs w:val="20"/>
        </w:rPr>
        <w:t>n</w:t>
      </w:r>
      <w:r w:rsidR="00C85246" w:rsidRPr="00D86F3A">
        <w:rPr>
          <w:rFonts w:cs="Arial"/>
          <w:i/>
          <w:sz w:val="20"/>
          <w:szCs w:val="20"/>
        </w:rPr>
        <w:t>ote</w:t>
      </w:r>
      <w:r w:rsidR="00FF74C5" w:rsidRPr="00D86F3A">
        <w:rPr>
          <w:rFonts w:cs="Arial"/>
          <w:i/>
          <w:sz w:val="20"/>
          <w:szCs w:val="20"/>
        </w:rPr>
        <w:t xml:space="preserve"> (as of </w:t>
      </w:r>
      <w:r w:rsidR="00AD7CB2">
        <w:rPr>
          <w:rFonts w:cs="Arial"/>
          <w:i/>
          <w:sz w:val="20"/>
          <w:szCs w:val="20"/>
        </w:rPr>
        <w:t>10</w:t>
      </w:r>
      <w:r w:rsidR="00724C35">
        <w:rPr>
          <w:rFonts w:cs="Arial"/>
          <w:i/>
          <w:sz w:val="20"/>
          <w:szCs w:val="20"/>
        </w:rPr>
        <w:t xml:space="preserve"> </w:t>
      </w:r>
      <w:r w:rsidR="0090492E">
        <w:rPr>
          <w:rFonts w:cs="Arial"/>
          <w:i/>
          <w:sz w:val="20"/>
          <w:szCs w:val="20"/>
        </w:rPr>
        <w:t>July</w:t>
      </w:r>
      <w:r w:rsidR="004D18D7">
        <w:rPr>
          <w:rFonts w:cs="Arial"/>
          <w:i/>
          <w:sz w:val="20"/>
          <w:szCs w:val="20"/>
        </w:rPr>
        <w:t xml:space="preserve"> 2020</w:t>
      </w:r>
      <w:r w:rsidR="00FF74C5" w:rsidRPr="00D86F3A">
        <w:rPr>
          <w:rFonts w:cs="Arial"/>
          <w:i/>
          <w:sz w:val="20"/>
          <w:szCs w:val="20"/>
        </w:rPr>
        <w:t>)</w:t>
      </w:r>
    </w:p>
    <w:tbl>
      <w:tblPr>
        <w:tblW w:w="10490" w:type="dxa"/>
        <w:tblInd w:w="-459" w:type="dxa"/>
        <w:tblLook w:val="04A0" w:firstRow="1" w:lastRow="0" w:firstColumn="1" w:lastColumn="0" w:noHBand="0" w:noVBand="1"/>
      </w:tblPr>
      <w:tblGrid>
        <w:gridCol w:w="1450"/>
        <w:gridCol w:w="9040"/>
      </w:tblGrid>
      <w:tr w:rsidR="002F414D" w:rsidRPr="00D86F3A" w14:paraId="61ECEEFB" w14:textId="77777777" w:rsidTr="003F053F">
        <w:tc>
          <w:tcPr>
            <w:tcW w:w="1450" w:type="dxa"/>
            <w:shd w:val="clear" w:color="auto" w:fill="auto"/>
          </w:tcPr>
          <w:p w14:paraId="086DB381" w14:textId="77777777" w:rsidR="002F414D" w:rsidRPr="00E411D5" w:rsidRDefault="002F414D" w:rsidP="00531929">
            <w:pPr>
              <w:spacing w:after="60" w:line="240" w:lineRule="auto"/>
              <w:rPr>
                <w:rFonts w:cs="Arial"/>
                <w:b/>
              </w:rPr>
            </w:pPr>
            <w:r w:rsidRPr="00E411D5">
              <w:rPr>
                <w:rFonts w:cs="Arial"/>
                <w:b/>
              </w:rPr>
              <w:t xml:space="preserve">Date and </w:t>
            </w:r>
            <w:r w:rsidR="004450A8" w:rsidRPr="00E411D5">
              <w:rPr>
                <w:rFonts w:cs="Arial"/>
                <w:b/>
              </w:rPr>
              <w:t>v</w:t>
            </w:r>
            <w:r w:rsidRPr="00E411D5">
              <w:rPr>
                <w:rFonts w:cs="Arial"/>
                <w:b/>
              </w:rPr>
              <w:t>enue:</w:t>
            </w:r>
          </w:p>
        </w:tc>
        <w:tc>
          <w:tcPr>
            <w:tcW w:w="9040" w:type="dxa"/>
            <w:shd w:val="clear" w:color="auto" w:fill="auto"/>
          </w:tcPr>
          <w:p w14:paraId="738C2178" w14:textId="6A8C9092" w:rsidR="00E42CE6" w:rsidRPr="00E411D5" w:rsidRDefault="00D24B4E" w:rsidP="00531929">
            <w:pPr>
              <w:spacing w:after="120" w:line="240" w:lineRule="auto"/>
              <w:rPr>
                <w:rFonts w:cs="Arial"/>
                <w:i/>
              </w:rPr>
            </w:pPr>
            <w:r w:rsidRPr="0085408D">
              <w:rPr>
                <w:b/>
              </w:rPr>
              <w:t>14 July 2020, 10 a.m. to 12 p.m., Assembly Hall, Palais des Nations, Geneva</w:t>
            </w:r>
            <w:r w:rsidR="00422E13" w:rsidRPr="00E411D5">
              <w:rPr>
                <w:rFonts w:cs="Arial"/>
                <w:b/>
              </w:rPr>
              <w:br/>
            </w:r>
            <w:r w:rsidR="002F414D" w:rsidRPr="00E411D5">
              <w:rPr>
                <w:rFonts w:cs="Arial"/>
                <w:i/>
              </w:rPr>
              <w:t xml:space="preserve">(will be broadcast live and archived on </w:t>
            </w:r>
            <w:hyperlink r:id="rId11" w:history="1">
              <w:r w:rsidR="004450A8" w:rsidRPr="00E411D5">
                <w:rPr>
                  <w:rStyle w:val="Hyperlink"/>
                  <w:rFonts w:cs="Arial"/>
                  <w:i/>
                  <w:u w:val="none"/>
                </w:rPr>
                <w:t>http://webtv.un.org</w:t>
              </w:r>
            </w:hyperlink>
            <w:r w:rsidR="009A470B" w:rsidRPr="00E411D5">
              <w:rPr>
                <w:rFonts w:cs="Arial"/>
                <w:i/>
              </w:rPr>
              <w:t>)</w:t>
            </w:r>
          </w:p>
        </w:tc>
      </w:tr>
      <w:tr w:rsidR="002F414D" w:rsidRPr="00D86F3A" w14:paraId="52446D05" w14:textId="77777777" w:rsidTr="003F053F">
        <w:tc>
          <w:tcPr>
            <w:tcW w:w="1450" w:type="dxa"/>
            <w:shd w:val="clear" w:color="auto" w:fill="auto"/>
          </w:tcPr>
          <w:p w14:paraId="5998ECB9" w14:textId="77777777" w:rsidR="002F414D" w:rsidRPr="00E411D5" w:rsidRDefault="002F414D" w:rsidP="00531929">
            <w:pPr>
              <w:spacing w:after="0" w:line="240" w:lineRule="auto"/>
              <w:jc w:val="both"/>
              <w:rPr>
                <w:rFonts w:cs="Arial"/>
                <w:b/>
              </w:rPr>
            </w:pPr>
            <w:r w:rsidRPr="00E411D5">
              <w:rPr>
                <w:rFonts w:cs="Arial"/>
                <w:b/>
              </w:rPr>
              <w:t>Objectives:</w:t>
            </w:r>
          </w:p>
        </w:tc>
        <w:tc>
          <w:tcPr>
            <w:tcW w:w="9040" w:type="dxa"/>
            <w:shd w:val="clear" w:color="auto" w:fill="auto"/>
          </w:tcPr>
          <w:p w14:paraId="5ABE515E" w14:textId="7FAA77F6" w:rsidR="002F414D" w:rsidRPr="00E411D5" w:rsidRDefault="00071315" w:rsidP="00531929">
            <w:pPr>
              <w:shd w:val="clear" w:color="auto" w:fill="FFFFFF"/>
              <w:spacing w:before="100" w:beforeAutospacing="1" w:after="120" w:line="240" w:lineRule="auto"/>
              <w:rPr>
                <w:bCs/>
              </w:rPr>
            </w:pPr>
            <w:r w:rsidRPr="00E411D5">
              <w:rPr>
                <w:bCs/>
              </w:rPr>
              <w:t xml:space="preserve">To discuss </w:t>
            </w:r>
            <w:r w:rsidR="00C918A9" w:rsidRPr="00E411D5">
              <w:rPr>
                <w:bCs/>
              </w:rPr>
              <w:t xml:space="preserve">how the </w:t>
            </w:r>
            <w:r w:rsidR="00F464B3">
              <w:rPr>
                <w:bCs/>
              </w:rPr>
              <w:t>COVID</w:t>
            </w:r>
            <w:r w:rsidR="00C918A9" w:rsidRPr="00E411D5">
              <w:rPr>
                <w:bCs/>
              </w:rPr>
              <w:t xml:space="preserve">-19 </w:t>
            </w:r>
            <w:r w:rsidR="00517BFE">
              <w:rPr>
                <w:bCs/>
              </w:rPr>
              <w:t xml:space="preserve">pandemic </w:t>
            </w:r>
            <w:r w:rsidR="00C918A9" w:rsidRPr="00E411D5">
              <w:rPr>
                <w:bCs/>
              </w:rPr>
              <w:t xml:space="preserve">has exposed </w:t>
            </w:r>
            <w:r w:rsidR="00392151" w:rsidRPr="00E411D5">
              <w:rPr>
                <w:bCs/>
              </w:rPr>
              <w:t xml:space="preserve">and compounded </w:t>
            </w:r>
            <w:r w:rsidR="00C918A9" w:rsidRPr="00E411D5">
              <w:rPr>
                <w:bCs/>
              </w:rPr>
              <w:t>gender</w:t>
            </w:r>
            <w:r w:rsidR="00392151" w:rsidRPr="00E411D5">
              <w:rPr>
                <w:bCs/>
              </w:rPr>
              <w:t xml:space="preserve">-based discrimination </w:t>
            </w:r>
            <w:r w:rsidR="00C918A9" w:rsidRPr="00E411D5">
              <w:rPr>
                <w:bCs/>
              </w:rPr>
              <w:t>and at the same time has offered new opportunities</w:t>
            </w:r>
            <w:r w:rsidR="00392151" w:rsidRPr="00E411D5">
              <w:rPr>
                <w:bCs/>
              </w:rPr>
              <w:t xml:space="preserve"> to build back more equal societies</w:t>
            </w:r>
            <w:r w:rsidR="00C918A9" w:rsidRPr="00E411D5">
              <w:rPr>
                <w:bCs/>
              </w:rPr>
              <w:t>.</w:t>
            </w:r>
            <w:r w:rsidR="00C918A9" w:rsidRPr="00E411D5">
              <w:rPr>
                <w:color w:val="1F497D"/>
              </w:rPr>
              <w:t xml:space="preserve"> </w:t>
            </w:r>
          </w:p>
        </w:tc>
      </w:tr>
      <w:tr w:rsidR="003C687A" w:rsidRPr="00D86F3A" w14:paraId="1C7ABFF0" w14:textId="77777777" w:rsidTr="003F053F">
        <w:tc>
          <w:tcPr>
            <w:tcW w:w="1450" w:type="dxa"/>
            <w:shd w:val="clear" w:color="auto" w:fill="auto"/>
          </w:tcPr>
          <w:p w14:paraId="26174BE8" w14:textId="77777777" w:rsidR="003C687A" w:rsidRPr="00E411D5" w:rsidRDefault="003C687A" w:rsidP="00531929">
            <w:pPr>
              <w:spacing w:after="0" w:line="240" w:lineRule="auto"/>
              <w:jc w:val="both"/>
              <w:rPr>
                <w:rFonts w:cs="Arial"/>
                <w:b/>
              </w:rPr>
            </w:pPr>
            <w:r w:rsidRPr="00E411D5">
              <w:rPr>
                <w:rFonts w:cs="Arial"/>
                <w:b/>
              </w:rPr>
              <w:t xml:space="preserve">Chair: </w:t>
            </w:r>
          </w:p>
        </w:tc>
        <w:tc>
          <w:tcPr>
            <w:tcW w:w="9040" w:type="dxa"/>
            <w:shd w:val="clear" w:color="auto" w:fill="auto"/>
          </w:tcPr>
          <w:p w14:paraId="66C7DD1E" w14:textId="2AD4F28D" w:rsidR="00E34678" w:rsidRPr="00582E70" w:rsidRDefault="0088557E" w:rsidP="00531929">
            <w:pPr>
              <w:pStyle w:val="Heading3"/>
              <w:shd w:val="clear" w:color="auto" w:fill="FFFFFF"/>
              <w:spacing w:before="0" w:beforeAutospacing="0" w:after="120" w:afterAutospacing="0"/>
              <w:rPr>
                <w:rFonts w:ascii="Calibri" w:eastAsia="Cambria" w:hAnsi="Calibri" w:cs="Cambria"/>
                <w:b w:val="0"/>
                <w:bCs w:val="0"/>
                <w:sz w:val="22"/>
                <w:szCs w:val="22"/>
                <w:lang w:eastAsia="en-US"/>
              </w:rPr>
            </w:pPr>
            <w:r w:rsidRPr="00582E70">
              <w:rPr>
                <w:rFonts w:ascii="Calibri" w:eastAsia="Cambria" w:hAnsi="Calibri" w:cs="Cambria"/>
                <w:bCs w:val="0"/>
                <w:sz w:val="22"/>
                <w:szCs w:val="22"/>
                <w:lang w:eastAsia="en-US"/>
              </w:rPr>
              <w:t xml:space="preserve">H.E. </w:t>
            </w:r>
            <w:r w:rsidR="002D6740" w:rsidRPr="00582E70">
              <w:rPr>
                <w:rFonts w:ascii="Calibri" w:eastAsia="Cambria" w:hAnsi="Calibri" w:cs="Cambria"/>
                <w:bCs w:val="0"/>
                <w:sz w:val="22"/>
                <w:szCs w:val="22"/>
                <w:lang w:eastAsia="en-US"/>
              </w:rPr>
              <w:t>M</w:t>
            </w:r>
            <w:r w:rsidR="00D24B4E">
              <w:rPr>
                <w:rFonts w:ascii="Calibri" w:eastAsia="Cambria" w:hAnsi="Calibri" w:cs="Cambria"/>
                <w:bCs w:val="0"/>
                <w:sz w:val="22"/>
                <w:szCs w:val="22"/>
                <w:lang w:eastAsia="en-US"/>
              </w:rPr>
              <w:t>r</w:t>
            </w:r>
            <w:r w:rsidR="00781B7A" w:rsidRPr="00582E70">
              <w:rPr>
                <w:rFonts w:ascii="Calibri" w:eastAsia="Cambria" w:hAnsi="Calibri" w:cs="Cambria"/>
                <w:bCs w:val="0"/>
                <w:sz w:val="22"/>
                <w:szCs w:val="22"/>
                <w:lang w:eastAsia="en-US"/>
              </w:rPr>
              <w:t xml:space="preserve">. </w:t>
            </w:r>
            <w:r w:rsidR="00D24B4E" w:rsidRPr="00D24B4E">
              <w:rPr>
                <w:rFonts w:ascii="Calibri" w:eastAsia="Cambria" w:hAnsi="Calibri" w:cs="Cambria"/>
                <w:bCs w:val="0"/>
                <w:sz w:val="22"/>
                <w:szCs w:val="22"/>
                <w:lang w:eastAsia="en-US"/>
              </w:rPr>
              <w:t xml:space="preserve">Nasir Ahmad </w:t>
            </w:r>
            <w:proofErr w:type="spellStart"/>
            <w:r w:rsidR="00D24B4E" w:rsidRPr="00D24B4E">
              <w:rPr>
                <w:rFonts w:ascii="Calibri" w:eastAsia="Cambria" w:hAnsi="Calibri" w:cs="Cambria"/>
                <w:bCs w:val="0"/>
                <w:sz w:val="22"/>
                <w:szCs w:val="22"/>
                <w:lang w:eastAsia="en-US"/>
              </w:rPr>
              <w:t>A</w:t>
            </w:r>
            <w:r w:rsidR="00D24B4E">
              <w:rPr>
                <w:rFonts w:ascii="Calibri" w:eastAsia="Cambria" w:hAnsi="Calibri" w:cs="Cambria"/>
                <w:bCs w:val="0"/>
                <w:sz w:val="22"/>
                <w:szCs w:val="22"/>
                <w:lang w:eastAsia="en-US"/>
              </w:rPr>
              <w:t>ndisha</w:t>
            </w:r>
            <w:proofErr w:type="spellEnd"/>
            <w:r w:rsidR="009D2C76" w:rsidRPr="00582E70">
              <w:rPr>
                <w:rFonts w:ascii="Calibri" w:eastAsia="Cambria" w:hAnsi="Calibri" w:cs="Cambria"/>
                <w:b w:val="0"/>
                <w:bCs w:val="0"/>
                <w:sz w:val="22"/>
                <w:szCs w:val="22"/>
                <w:lang w:eastAsia="en-US"/>
              </w:rPr>
              <w:t xml:space="preserve">, </w:t>
            </w:r>
            <w:r w:rsidR="00D24B4E">
              <w:rPr>
                <w:rFonts w:ascii="Calibri" w:eastAsia="Cambria" w:hAnsi="Calibri" w:cs="Cambria"/>
                <w:b w:val="0"/>
                <w:bCs w:val="0"/>
                <w:sz w:val="22"/>
                <w:szCs w:val="22"/>
                <w:lang w:eastAsia="en-US"/>
              </w:rPr>
              <w:t>Vice-</w:t>
            </w:r>
            <w:r w:rsidR="009D2C76" w:rsidRPr="00582E70">
              <w:rPr>
                <w:rFonts w:ascii="Calibri" w:eastAsia="Cambria" w:hAnsi="Calibri" w:cs="Cambria"/>
                <w:b w:val="0"/>
                <w:bCs w:val="0"/>
                <w:sz w:val="22"/>
                <w:szCs w:val="22"/>
                <w:lang w:eastAsia="en-US"/>
              </w:rPr>
              <w:t>President of the Human Rights Council</w:t>
            </w:r>
          </w:p>
        </w:tc>
      </w:tr>
      <w:tr w:rsidR="00625399" w:rsidRPr="00D86F3A" w14:paraId="0ED74E02" w14:textId="77777777" w:rsidTr="00812F3E">
        <w:trPr>
          <w:trHeight w:val="80"/>
        </w:trPr>
        <w:tc>
          <w:tcPr>
            <w:tcW w:w="1450" w:type="dxa"/>
            <w:shd w:val="clear" w:color="auto" w:fill="auto"/>
          </w:tcPr>
          <w:p w14:paraId="2C220D37" w14:textId="4005D1BC" w:rsidR="00625399" w:rsidRPr="00E411D5" w:rsidRDefault="00625399" w:rsidP="00531929">
            <w:pPr>
              <w:spacing w:after="20" w:line="240" w:lineRule="auto"/>
              <w:jc w:val="both"/>
              <w:rPr>
                <w:rFonts w:cs="Arial"/>
                <w:b/>
              </w:rPr>
            </w:pPr>
            <w:r w:rsidRPr="00E411D5">
              <w:rPr>
                <w:rFonts w:cs="Arial"/>
                <w:b/>
              </w:rPr>
              <w:t>Opening statement</w:t>
            </w:r>
            <w:r w:rsidR="004C09D2">
              <w:rPr>
                <w:rFonts w:cs="Arial"/>
                <w:b/>
              </w:rPr>
              <w:t>s</w:t>
            </w:r>
            <w:r w:rsidRPr="00E411D5">
              <w:rPr>
                <w:rFonts w:cs="Arial"/>
                <w:b/>
              </w:rPr>
              <w:t xml:space="preserve">: </w:t>
            </w:r>
          </w:p>
        </w:tc>
        <w:tc>
          <w:tcPr>
            <w:tcW w:w="9040" w:type="dxa"/>
            <w:shd w:val="clear" w:color="auto" w:fill="auto"/>
          </w:tcPr>
          <w:p w14:paraId="243EC58B" w14:textId="2C6B68EB" w:rsidR="00026945" w:rsidRDefault="00172476" w:rsidP="00531929">
            <w:pPr>
              <w:spacing w:after="60" w:line="240" w:lineRule="auto"/>
              <w:rPr>
                <w:rFonts w:cs="Arial"/>
              </w:rPr>
            </w:pPr>
            <w:r w:rsidRPr="00582E70">
              <w:rPr>
                <w:rFonts w:cs="Arial"/>
                <w:b/>
              </w:rPr>
              <w:t xml:space="preserve">Ms. </w:t>
            </w:r>
            <w:r w:rsidR="00B56F3A">
              <w:rPr>
                <w:rFonts w:cs="Arial"/>
                <w:b/>
              </w:rPr>
              <w:t>Peggy Hicks</w:t>
            </w:r>
            <w:r w:rsidRPr="00582E70">
              <w:rPr>
                <w:rFonts w:cs="Arial"/>
              </w:rPr>
              <w:t xml:space="preserve">, </w:t>
            </w:r>
            <w:r w:rsidR="00B56F3A" w:rsidRPr="00B56F3A">
              <w:rPr>
                <w:rFonts w:cs="Arial"/>
              </w:rPr>
              <w:t>Director</w:t>
            </w:r>
            <w:r w:rsidR="00B954C2">
              <w:rPr>
                <w:rFonts w:cs="Arial"/>
              </w:rPr>
              <w:t xml:space="preserve"> of the </w:t>
            </w:r>
            <w:r w:rsidR="00B56F3A" w:rsidRPr="00B56F3A">
              <w:rPr>
                <w:rFonts w:cs="Arial"/>
              </w:rPr>
              <w:t xml:space="preserve">Thematic Engagement, Special Procedures and Right to Development Division, </w:t>
            </w:r>
            <w:r w:rsidR="00B954C2">
              <w:rPr>
                <w:rFonts w:cs="Arial"/>
              </w:rPr>
              <w:t>Office of the United Nations High Commissioner for Human Rights</w:t>
            </w:r>
          </w:p>
          <w:p w14:paraId="3161C535" w14:textId="70021AAD" w:rsidR="00C72717" w:rsidRPr="00724C35" w:rsidRDefault="00724C35" w:rsidP="00531929">
            <w:pPr>
              <w:spacing w:after="120" w:line="240" w:lineRule="auto"/>
              <w:rPr>
                <w:lang w:val="es-ES" w:eastAsia="ja-JP"/>
              </w:rPr>
            </w:pPr>
            <w:r>
              <w:rPr>
                <w:b/>
                <w:bCs/>
              </w:rPr>
              <w:t>H.E. Ms</w:t>
            </w:r>
            <w:r w:rsidRPr="00724C35">
              <w:rPr>
                <w:b/>
                <w:bCs/>
              </w:rPr>
              <w:t xml:space="preserve">. </w:t>
            </w:r>
            <w:proofErr w:type="spellStart"/>
            <w:r w:rsidRPr="00724C35">
              <w:rPr>
                <w:b/>
                <w:bCs/>
              </w:rPr>
              <w:t>Arancha</w:t>
            </w:r>
            <w:proofErr w:type="spellEnd"/>
            <w:r>
              <w:rPr>
                <w:b/>
                <w:bCs/>
              </w:rPr>
              <w:t xml:space="preserve"> González </w:t>
            </w:r>
            <w:proofErr w:type="spellStart"/>
            <w:r>
              <w:rPr>
                <w:b/>
                <w:bCs/>
              </w:rPr>
              <w:t>Laya</w:t>
            </w:r>
            <w:proofErr w:type="spellEnd"/>
            <w:r>
              <w:t>, Minister for Foreign Affairs, European Union and Cooperation of Spain (</w:t>
            </w:r>
            <w:r w:rsidRPr="00724C35">
              <w:rPr>
                <w:i/>
              </w:rPr>
              <w:t>video message</w:t>
            </w:r>
            <w:r>
              <w:t>)</w:t>
            </w:r>
          </w:p>
        </w:tc>
      </w:tr>
      <w:tr w:rsidR="00625399" w:rsidRPr="00D86F3A" w14:paraId="49B5706F" w14:textId="77777777" w:rsidTr="003F053F">
        <w:tc>
          <w:tcPr>
            <w:tcW w:w="1450" w:type="dxa"/>
            <w:shd w:val="clear" w:color="auto" w:fill="auto"/>
          </w:tcPr>
          <w:p w14:paraId="5518DCCA" w14:textId="650D55F3" w:rsidR="00625399" w:rsidRPr="00E411D5" w:rsidRDefault="00625399" w:rsidP="00531929">
            <w:pPr>
              <w:spacing w:after="0" w:line="240" w:lineRule="auto"/>
              <w:jc w:val="both"/>
              <w:rPr>
                <w:rFonts w:cs="Arial"/>
                <w:b/>
              </w:rPr>
            </w:pPr>
            <w:r w:rsidRPr="00E411D5">
              <w:rPr>
                <w:rFonts w:cs="Arial"/>
                <w:b/>
              </w:rPr>
              <w:t>Panellists</w:t>
            </w:r>
            <w:r w:rsidR="00C73161">
              <w:rPr>
                <w:rFonts w:cs="Arial"/>
                <w:b/>
              </w:rPr>
              <w:t xml:space="preserve"> and themes</w:t>
            </w:r>
            <w:r w:rsidRPr="00E411D5">
              <w:rPr>
                <w:rFonts w:cs="Arial"/>
                <w:b/>
              </w:rPr>
              <w:t>:</w:t>
            </w:r>
          </w:p>
        </w:tc>
        <w:tc>
          <w:tcPr>
            <w:tcW w:w="9040" w:type="dxa"/>
            <w:shd w:val="clear" w:color="auto" w:fill="auto"/>
          </w:tcPr>
          <w:p w14:paraId="3113F259" w14:textId="25F42082" w:rsidR="00BE75A4" w:rsidRPr="00BE75A4" w:rsidRDefault="00BE75A4" w:rsidP="00531929">
            <w:pPr>
              <w:pStyle w:val="ListParagraph"/>
              <w:numPr>
                <w:ilvl w:val="0"/>
                <w:numId w:val="6"/>
              </w:numPr>
              <w:spacing w:after="40" w:line="240" w:lineRule="auto"/>
              <w:rPr>
                <w:rFonts w:cs="Arial"/>
                <w:b/>
                <w:i/>
              </w:rPr>
            </w:pPr>
            <w:r w:rsidRPr="00BE75A4">
              <w:rPr>
                <w:rFonts w:cs="Arial"/>
                <w:b/>
              </w:rPr>
              <w:t>Ms</w:t>
            </w:r>
            <w:r>
              <w:rPr>
                <w:rFonts w:cs="Arial"/>
                <w:b/>
              </w:rPr>
              <w:t>.</w:t>
            </w:r>
            <w:r w:rsidRPr="00BE75A4">
              <w:rPr>
                <w:rFonts w:cs="Arial"/>
                <w:b/>
              </w:rPr>
              <w:t xml:space="preserve"> </w:t>
            </w:r>
            <w:proofErr w:type="spellStart"/>
            <w:r w:rsidRPr="00BE75A4">
              <w:rPr>
                <w:rFonts w:cs="Arial"/>
                <w:b/>
              </w:rPr>
              <w:t>Editar</w:t>
            </w:r>
            <w:proofErr w:type="spellEnd"/>
            <w:r w:rsidRPr="00BE75A4">
              <w:rPr>
                <w:rFonts w:cs="Arial"/>
                <w:b/>
              </w:rPr>
              <w:t xml:space="preserve"> </w:t>
            </w:r>
            <w:proofErr w:type="spellStart"/>
            <w:r w:rsidRPr="00BE75A4">
              <w:rPr>
                <w:rFonts w:cs="Arial"/>
                <w:b/>
              </w:rPr>
              <w:t>Adhiambo</w:t>
            </w:r>
            <w:proofErr w:type="spellEnd"/>
            <w:r w:rsidRPr="00BE75A4">
              <w:rPr>
                <w:rFonts w:cs="Arial"/>
                <w:b/>
              </w:rPr>
              <w:t xml:space="preserve"> </w:t>
            </w:r>
            <w:proofErr w:type="spellStart"/>
            <w:r w:rsidRPr="00BE75A4">
              <w:rPr>
                <w:rFonts w:cs="Arial"/>
                <w:b/>
              </w:rPr>
              <w:t>Ochieng</w:t>
            </w:r>
            <w:proofErr w:type="spellEnd"/>
            <w:r w:rsidRPr="00896B2E">
              <w:rPr>
                <w:rFonts w:cs="Arial"/>
              </w:rPr>
              <w:t>,</w:t>
            </w:r>
            <w:r w:rsidRPr="00BE75A4">
              <w:rPr>
                <w:rFonts w:cs="Arial"/>
                <w:b/>
              </w:rPr>
              <w:t xml:space="preserve"> </w:t>
            </w:r>
            <w:r w:rsidRPr="00BE75A4">
              <w:rPr>
                <w:rFonts w:cs="Arial"/>
              </w:rPr>
              <w:t>Founder</w:t>
            </w:r>
            <w:r w:rsidR="00AE4BC1">
              <w:rPr>
                <w:rFonts w:cs="Arial"/>
              </w:rPr>
              <w:t xml:space="preserve"> of</w:t>
            </w:r>
            <w:r w:rsidRPr="00BE75A4">
              <w:rPr>
                <w:rFonts w:cs="Arial"/>
              </w:rPr>
              <w:t xml:space="preserve"> the Feminist for Peace Rights and Justice</w:t>
            </w:r>
            <w:r w:rsidRPr="00BE75A4">
              <w:rPr>
                <w:rFonts w:cs="Arial"/>
                <w:b/>
              </w:rPr>
              <w:t xml:space="preserve"> </w:t>
            </w:r>
            <w:r w:rsidRPr="00BE75A4">
              <w:rPr>
                <w:rFonts w:cs="Arial"/>
              </w:rPr>
              <w:t>Centre</w:t>
            </w:r>
            <w:r w:rsidR="00D227B9">
              <w:rPr>
                <w:rFonts w:cs="Arial"/>
              </w:rPr>
              <w:t xml:space="preserve"> and feminist activist from </w:t>
            </w:r>
            <w:proofErr w:type="spellStart"/>
            <w:r w:rsidR="00D227B9">
              <w:rPr>
                <w:rFonts w:cs="Arial"/>
              </w:rPr>
              <w:t>Kibera</w:t>
            </w:r>
            <w:proofErr w:type="spellEnd"/>
            <w:r w:rsidR="00D227B9">
              <w:rPr>
                <w:rFonts w:cs="Arial"/>
              </w:rPr>
              <w:t xml:space="preserve"> informal settlement</w:t>
            </w:r>
            <w:r w:rsidR="005922EC">
              <w:rPr>
                <w:rFonts w:cs="Arial"/>
              </w:rPr>
              <w:t>, Kenya</w:t>
            </w:r>
            <w:r>
              <w:rPr>
                <w:rFonts w:cs="Arial"/>
              </w:rPr>
              <w:t xml:space="preserve"> (</w:t>
            </w:r>
            <w:r w:rsidRPr="00BE75A4">
              <w:rPr>
                <w:rFonts w:cs="Arial"/>
                <w:i/>
              </w:rPr>
              <w:t>video message</w:t>
            </w:r>
            <w:r>
              <w:rPr>
                <w:rFonts w:cs="Arial"/>
              </w:rPr>
              <w:t>)</w:t>
            </w:r>
          </w:p>
          <w:p w14:paraId="4EB3C475" w14:textId="129C9B00" w:rsidR="008E5F98" w:rsidRPr="00C73161" w:rsidRDefault="0075091A" w:rsidP="00531929">
            <w:pPr>
              <w:spacing w:after="40" w:line="240" w:lineRule="auto"/>
              <w:ind w:left="720"/>
              <w:rPr>
                <w:rFonts w:cs="Arial"/>
                <w:i/>
              </w:rPr>
            </w:pPr>
            <w:r w:rsidRPr="00C73161">
              <w:rPr>
                <w:rFonts w:cs="Arial"/>
                <w:b/>
                <w:i/>
              </w:rPr>
              <w:t>Testimonies from</w:t>
            </w:r>
            <w:r w:rsidR="00F776D3" w:rsidRPr="00C73161">
              <w:rPr>
                <w:rFonts w:cs="Arial"/>
                <w:b/>
                <w:i/>
              </w:rPr>
              <w:t xml:space="preserve"> the ground: </w:t>
            </w:r>
            <w:r w:rsidR="00F776D3" w:rsidRPr="00C73161">
              <w:rPr>
                <w:rFonts w:cs="Arial"/>
                <w:i/>
              </w:rPr>
              <w:t xml:space="preserve">Women and girls’ life during the COVID-19 pandemic in </w:t>
            </w:r>
            <w:r w:rsidR="00F776D3" w:rsidRPr="00347E2B">
              <w:rPr>
                <w:i/>
              </w:rPr>
              <w:t>informal</w:t>
            </w:r>
            <w:r w:rsidR="00F776D3" w:rsidRPr="00C73161">
              <w:rPr>
                <w:rFonts w:cs="Arial"/>
                <w:i/>
              </w:rPr>
              <w:t xml:space="preserve"> settlements</w:t>
            </w:r>
          </w:p>
          <w:p w14:paraId="4B3144A3" w14:textId="5E143E23" w:rsidR="0044139E" w:rsidRPr="00BA583F" w:rsidRDefault="00BA583F" w:rsidP="00531929">
            <w:pPr>
              <w:numPr>
                <w:ilvl w:val="0"/>
                <w:numId w:val="6"/>
              </w:numPr>
              <w:spacing w:after="40" w:line="240" w:lineRule="auto"/>
              <w:rPr>
                <w:rFonts w:cs="Arial"/>
                <w:i/>
              </w:rPr>
            </w:pPr>
            <w:proofErr w:type="spellStart"/>
            <w:r w:rsidRPr="00BA583F">
              <w:rPr>
                <w:b/>
              </w:rPr>
              <w:t>Dr.</w:t>
            </w:r>
            <w:proofErr w:type="spellEnd"/>
            <w:r w:rsidRPr="00BA583F">
              <w:rPr>
                <w:b/>
              </w:rPr>
              <w:t xml:space="preserve"> Natalia </w:t>
            </w:r>
            <w:proofErr w:type="spellStart"/>
            <w:r w:rsidRPr="00BA583F">
              <w:rPr>
                <w:b/>
              </w:rPr>
              <w:t>Kanem</w:t>
            </w:r>
            <w:proofErr w:type="spellEnd"/>
            <w:r w:rsidRPr="00B65A4E">
              <w:t>,</w:t>
            </w:r>
            <w:r>
              <w:rPr>
                <w:b/>
              </w:rPr>
              <w:t xml:space="preserve"> </w:t>
            </w:r>
            <w:r w:rsidRPr="00BA583F">
              <w:t xml:space="preserve">Executive Director of </w:t>
            </w:r>
            <w:r w:rsidR="002C26D3">
              <w:t xml:space="preserve">the </w:t>
            </w:r>
            <w:r w:rsidRPr="00BA583F">
              <w:t>United Nations Population Fund</w:t>
            </w:r>
            <w:r>
              <w:t xml:space="preserve"> (</w:t>
            </w:r>
            <w:r w:rsidRPr="00D62796">
              <w:rPr>
                <w:i/>
              </w:rPr>
              <w:t>video message</w:t>
            </w:r>
            <w:r>
              <w:t>)</w:t>
            </w:r>
          </w:p>
          <w:p w14:paraId="32443921" w14:textId="3AF40196" w:rsidR="00026945" w:rsidRPr="00C73161" w:rsidRDefault="00BA583F" w:rsidP="00531929">
            <w:pPr>
              <w:spacing w:after="40" w:line="240" w:lineRule="auto"/>
              <w:ind w:left="720"/>
              <w:rPr>
                <w:rFonts w:cs="Arial"/>
                <w:i/>
              </w:rPr>
            </w:pPr>
            <w:r w:rsidRPr="00C73161">
              <w:rPr>
                <w:b/>
                <w:i/>
              </w:rPr>
              <w:t>Ensuring health and freedom from violence</w:t>
            </w:r>
            <w:r w:rsidRPr="00C73161">
              <w:rPr>
                <w:i/>
              </w:rPr>
              <w:t xml:space="preserve">: </w:t>
            </w:r>
            <w:r w:rsidR="0044139E" w:rsidRPr="00C73161">
              <w:rPr>
                <w:i/>
              </w:rPr>
              <w:t>W</w:t>
            </w:r>
            <w:r w:rsidR="00B5020D" w:rsidRPr="00C73161">
              <w:rPr>
                <w:i/>
              </w:rPr>
              <w:t>omen</w:t>
            </w:r>
            <w:r w:rsidR="0044139E" w:rsidRPr="00C73161">
              <w:rPr>
                <w:i/>
              </w:rPr>
              <w:t xml:space="preserve"> </w:t>
            </w:r>
            <w:r w:rsidR="00B5020D" w:rsidRPr="00C73161">
              <w:rPr>
                <w:i/>
              </w:rPr>
              <w:t xml:space="preserve">and girls’ freedom from </w:t>
            </w:r>
            <w:r w:rsidR="00F464B3" w:rsidRPr="00C73161">
              <w:rPr>
                <w:i/>
              </w:rPr>
              <w:t>gender-based violence</w:t>
            </w:r>
            <w:r w:rsidR="00B5020D" w:rsidRPr="00C73161">
              <w:rPr>
                <w:i/>
              </w:rPr>
              <w:t xml:space="preserve"> and </w:t>
            </w:r>
            <w:r w:rsidR="00F464B3" w:rsidRPr="00C73161">
              <w:rPr>
                <w:i/>
              </w:rPr>
              <w:t xml:space="preserve">their </w:t>
            </w:r>
            <w:r w:rsidR="00B5020D" w:rsidRPr="00C73161">
              <w:rPr>
                <w:i/>
              </w:rPr>
              <w:t xml:space="preserve">enjoyment of </w:t>
            </w:r>
            <w:r w:rsidR="008E195F" w:rsidRPr="00C73161">
              <w:rPr>
                <w:i/>
              </w:rPr>
              <w:t>the right to health</w:t>
            </w:r>
            <w:r w:rsidR="00F464B3" w:rsidRPr="00C73161">
              <w:rPr>
                <w:i/>
              </w:rPr>
              <w:t xml:space="preserve"> </w:t>
            </w:r>
            <w:r w:rsidR="0044139E" w:rsidRPr="00C73161">
              <w:rPr>
                <w:i/>
              </w:rPr>
              <w:t>in the COVID-19 pandemic</w:t>
            </w:r>
          </w:p>
          <w:p w14:paraId="1A3677E4" w14:textId="1AF6DB03" w:rsidR="00934E33" w:rsidRPr="00934E33" w:rsidRDefault="00C64540" w:rsidP="00531929">
            <w:pPr>
              <w:numPr>
                <w:ilvl w:val="0"/>
                <w:numId w:val="6"/>
              </w:numPr>
              <w:spacing w:after="40" w:line="240" w:lineRule="auto"/>
              <w:rPr>
                <w:rFonts w:cs="Arial"/>
                <w:bCs/>
                <w:lang w:eastAsia="en-GB"/>
              </w:rPr>
            </w:pPr>
            <w:r>
              <w:rPr>
                <w:b/>
              </w:rPr>
              <w:t>Ms.</w:t>
            </w:r>
            <w:r w:rsidR="00934E33" w:rsidRPr="0044139E">
              <w:rPr>
                <w:b/>
              </w:rPr>
              <w:t xml:space="preserve"> Jayati Ghosh</w:t>
            </w:r>
            <w:r w:rsidR="00934E33" w:rsidRPr="00934E33">
              <w:t xml:space="preserve">, Professor of </w:t>
            </w:r>
            <w:r w:rsidR="008E5FDE">
              <w:t>E</w:t>
            </w:r>
            <w:r w:rsidR="00934E33" w:rsidRPr="00934E33">
              <w:t>conomics, Jawaharlal Nehru University</w:t>
            </w:r>
            <w:r w:rsidR="005922EC">
              <w:t>, India</w:t>
            </w:r>
            <w:r w:rsidR="00D62796">
              <w:t xml:space="preserve"> (</w:t>
            </w:r>
            <w:r w:rsidR="00D62796" w:rsidRPr="00D62796">
              <w:rPr>
                <w:i/>
              </w:rPr>
              <w:t>video message</w:t>
            </w:r>
            <w:r w:rsidR="00D62796">
              <w:t>)</w:t>
            </w:r>
            <w:r w:rsidR="002B2A5A" w:rsidRPr="00C05B65">
              <w:rPr>
                <w:b/>
              </w:rPr>
              <w:t xml:space="preserve"> </w:t>
            </w:r>
          </w:p>
          <w:p w14:paraId="7867A7C1" w14:textId="2DA3E390" w:rsidR="00026945" w:rsidRPr="00C73161" w:rsidRDefault="00BA583F" w:rsidP="00531929">
            <w:pPr>
              <w:spacing w:after="40" w:line="240" w:lineRule="auto"/>
              <w:ind w:left="720"/>
              <w:rPr>
                <w:rFonts w:cs="Arial"/>
                <w:bCs/>
                <w:i/>
                <w:lang w:eastAsia="en-GB"/>
              </w:rPr>
            </w:pPr>
            <w:r w:rsidRPr="00C73161">
              <w:rPr>
                <w:b/>
                <w:i/>
              </w:rPr>
              <w:t>Protecting women’s livelihood</w:t>
            </w:r>
            <w:r w:rsidRPr="00C73161">
              <w:rPr>
                <w:i/>
              </w:rPr>
              <w:t xml:space="preserve">: </w:t>
            </w:r>
            <w:r w:rsidR="00517BFE" w:rsidRPr="00C73161">
              <w:rPr>
                <w:i/>
              </w:rPr>
              <w:t>S</w:t>
            </w:r>
            <w:r w:rsidR="002B2A5A" w:rsidRPr="00C73161">
              <w:rPr>
                <w:i/>
              </w:rPr>
              <w:t>trategic opportunities</w:t>
            </w:r>
            <w:r w:rsidR="0044139E" w:rsidRPr="00C73161">
              <w:rPr>
                <w:i/>
              </w:rPr>
              <w:t xml:space="preserve"> to </w:t>
            </w:r>
            <w:r w:rsidR="00934E33" w:rsidRPr="00C73161">
              <w:rPr>
                <w:i/>
              </w:rPr>
              <w:t>advanc</w:t>
            </w:r>
            <w:r w:rsidR="0044139E" w:rsidRPr="00C73161">
              <w:rPr>
                <w:i/>
              </w:rPr>
              <w:t>e</w:t>
            </w:r>
            <w:r w:rsidR="00934E33" w:rsidRPr="00C73161">
              <w:rPr>
                <w:i/>
              </w:rPr>
              <w:t xml:space="preserve"> </w:t>
            </w:r>
            <w:r w:rsidR="0044139E" w:rsidRPr="00C73161">
              <w:rPr>
                <w:i/>
              </w:rPr>
              <w:t xml:space="preserve">women’s </w:t>
            </w:r>
            <w:r w:rsidR="002B2A5A" w:rsidRPr="00C73161">
              <w:rPr>
                <w:i/>
              </w:rPr>
              <w:t>economic participation</w:t>
            </w:r>
            <w:r w:rsidR="00AE2AFE" w:rsidRPr="00C73161">
              <w:rPr>
                <w:i/>
              </w:rPr>
              <w:t xml:space="preserve"> and </w:t>
            </w:r>
            <w:r w:rsidR="0044139E" w:rsidRPr="00C73161">
              <w:rPr>
                <w:i/>
              </w:rPr>
              <w:t xml:space="preserve">their </w:t>
            </w:r>
            <w:r w:rsidR="00AE2AFE" w:rsidRPr="00C73161">
              <w:rPr>
                <w:i/>
              </w:rPr>
              <w:t xml:space="preserve">resilience against </w:t>
            </w:r>
            <w:r w:rsidR="0044139E" w:rsidRPr="00C73161">
              <w:rPr>
                <w:i/>
              </w:rPr>
              <w:t xml:space="preserve">future </w:t>
            </w:r>
            <w:r w:rsidR="00517BFE" w:rsidRPr="00C73161">
              <w:rPr>
                <w:i/>
              </w:rPr>
              <w:t>economic crises</w:t>
            </w:r>
          </w:p>
          <w:p w14:paraId="0F3B8225" w14:textId="6E7C9CA5" w:rsidR="0044139E" w:rsidRPr="00AD7CB2" w:rsidRDefault="00AD7CB2" w:rsidP="00531929">
            <w:pPr>
              <w:pStyle w:val="ListParagraph"/>
              <w:numPr>
                <w:ilvl w:val="0"/>
                <w:numId w:val="6"/>
              </w:numPr>
              <w:spacing w:after="60" w:line="240" w:lineRule="auto"/>
              <w:rPr>
                <w:rFonts w:eastAsia="MS Mincho"/>
                <w:i/>
                <w:lang w:eastAsia="ja-JP"/>
              </w:rPr>
            </w:pPr>
            <w:r>
              <w:rPr>
                <w:b/>
                <w:lang w:val="en-US"/>
              </w:rPr>
              <w:t>Ms</w:t>
            </w:r>
            <w:r w:rsidRPr="003E6837">
              <w:rPr>
                <w:b/>
                <w:lang w:val="en-US"/>
              </w:rPr>
              <w:t xml:space="preserve">. </w:t>
            </w:r>
            <w:proofErr w:type="spellStart"/>
            <w:r w:rsidRPr="00AD7CB2">
              <w:rPr>
                <w:b/>
                <w:lang w:val="en-US"/>
              </w:rPr>
              <w:t>Phumzile</w:t>
            </w:r>
            <w:proofErr w:type="spellEnd"/>
            <w:r w:rsidRPr="00AD7CB2">
              <w:rPr>
                <w:b/>
                <w:lang w:val="en-US"/>
              </w:rPr>
              <w:t xml:space="preserve"> </w:t>
            </w:r>
            <w:proofErr w:type="spellStart"/>
            <w:r w:rsidRPr="00AD7CB2">
              <w:rPr>
                <w:b/>
                <w:lang w:val="en-US"/>
              </w:rPr>
              <w:t>Mlambo-Ngcuka</w:t>
            </w:r>
            <w:proofErr w:type="spellEnd"/>
            <w:r w:rsidRPr="00EF35C6">
              <w:rPr>
                <w:lang w:val="en-US"/>
              </w:rPr>
              <w:t xml:space="preserve">, </w:t>
            </w:r>
            <w:r>
              <w:rPr>
                <w:lang w:val="en-US"/>
              </w:rPr>
              <w:t xml:space="preserve">Executive Director of the </w:t>
            </w:r>
            <w:r w:rsidRPr="00AD7CB2">
              <w:rPr>
                <w:lang w:val="en-US"/>
              </w:rPr>
              <w:t>United Nations Entity for Gender Equali</w:t>
            </w:r>
            <w:r>
              <w:rPr>
                <w:lang w:val="en-US"/>
              </w:rPr>
              <w:t>ty a</w:t>
            </w:r>
            <w:r w:rsidR="00AE25F8">
              <w:rPr>
                <w:lang w:val="en-US"/>
              </w:rPr>
              <w:t>nd the Empowerment of Women (UN-</w:t>
            </w:r>
            <w:r>
              <w:rPr>
                <w:lang w:val="en-US"/>
              </w:rPr>
              <w:t>Women) (</w:t>
            </w:r>
            <w:r w:rsidRPr="00320322">
              <w:rPr>
                <w:i/>
                <w:lang w:val="en-US"/>
              </w:rPr>
              <w:t>video message</w:t>
            </w:r>
            <w:r>
              <w:rPr>
                <w:lang w:val="en-US"/>
              </w:rPr>
              <w:t xml:space="preserve">) and </w:t>
            </w:r>
            <w:r w:rsidRPr="00FA2CF1">
              <w:rPr>
                <w:b/>
                <w:lang w:val="en-US"/>
              </w:rPr>
              <w:t>Ms.</w:t>
            </w:r>
            <w:r>
              <w:rPr>
                <w:b/>
                <w:bCs/>
                <w:lang w:val="en-US"/>
              </w:rPr>
              <w:t xml:space="preserve"> </w:t>
            </w:r>
            <w:bookmarkStart w:id="0" w:name="_GoBack"/>
            <w:bookmarkEnd w:id="0"/>
            <w:proofErr w:type="spellStart"/>
            <w:r>
              <w:rPr>
                <w:b/>
                <w:bCs/>
                <w:lang w:val="en-US"/>
              </w:rPr>
              <w:t>Åsa</w:t>
            </w:r>
            <w:proofErr w:type="spellEnd"/>
            <w:r>
              <w:rPr>
                <w:b/>
                <w:bCs/>
                <w:lang w:val="en-US"/>
              </w:rPr>
              <w:t xml:space="preserve"> </w:t>
            </w:r>
            <w:proofErr w:type="spellStart"/>
            <w:r>
              <w:rPr>
                <w:b/>
                <w:bCs/>
                <w:lang w:val="en-US"/>
              </w:rPr>
              <w:t>Regnér</w:t>
            </w:r>
            <w:proofErr w:type="spellEnd"/>
            <w:r w:rsidRPr="00AE25F8">
              <w:rPr>
                <w:bCs/>
                <w:lang w:val="en-US"/>
              </w:rPr>
              <w:t>,</w:t>
            </w:r>
            <w:r>
              <w:rPr>
                <w:b/>
                <w:bCs/>
                <w:lang w:val="en-US"/>
              </w:rPr>
              <w:t xml:space="preserve"> </w:t>
            </w:r>
            <w:r w:rsidR="00AE25F8">
              <w:rPr>
                <w:bCs/>
                <w:lang w:val="en-US"/>
              </w:rPr>
              <w:t>Deputy Executive Director of UN-</w:t>
            </w:r>
            <w:r w:rsidRPr="00AD7CB2">
              <w:rPr>
                <w:bCs/>
                <w:lang w:val="en-US"/>
              </w:rPr>
              <w:t>Women</w:t>
            </w:r>
            <w:r>
              <w:rPr>
                <w:lang w:val="en-US"/>
              </w:rPr>
              <w:t xml:space="preserve"> </w:t>
            </w:r>
            <w:r>
              <w:rPr>
                <w:i/>
                <w:lang w:val="en-US"/>
              </w:rPr>
              <w:t>(concluding remarks)</w:t>
            </w:r>
          </w:p>
          <w:p w14:paraId="5223FD33" w14:textId="7EAB2F10" w:rsidR="00026945" w:rsidRPr="00C73161" w:rsidRDefault="008E5F98" w:rsidP="00531929">
            <w:pPr>
              <w:spacing w:after="120" w:line="240" w:lineRule="auto"/>
              <w:ind w:left="720"/>
              <w:rPr>
                <w:rFonts w:cs="Arial"/>
                <w:bCs/>
                <w:i/>
                <w:lang w:eastAsia="en-GB"/>
              </w:rPr>
            </w:pPr>
            <w:r w:rsidRPr="00C73161">
              <w:rPr>
                <w:b/>
                <w:i/>
              </w:rPr>
              <w:t>Participation in political and public life</w:t>
            </w:r>
            <w:r w:rsidRPr="00C73161">
              <w:rPr>
                <w:i/>
              </w:rPr>
              <w:t xml:space="preserve">: </w:t>
            </w:r>
            <w:r w:rsidR="0044139E" w:rsidRPr="00C73161">
              <w:rPr>
                <w:i/>
              </w:rPr>
              <w:t xml:space="preserve">Women and girls’ equal </w:t>
            </w:r>
            <w:r w:rsidR="00F464B3" w:rsidRPr="00C73161">
              <w:rPr>
                <w:i/>
              </w:rPr>
              <w:t xml:space="preserve">participation and leadership </w:t>
            </w:r>
            <w:r w:rsidR="0044139E" w:rsidRPr="00C73161">
              <w:rPr>
                <w:i/>
              </w:rPr>
              <w:t xml:space="preserve">in </w:t>
            </w:r>
            <w:r w:rsidR="00F464B3" w:rsidRPr="00C73161">
              <w:rPr>
                <w:i/>
              </w:rPr>
              <w:t xml:space="preserve">response to and recovery from the </w:t>
            </w:r>
            <w:r w:rsidR="0044139E" w:rsidRPr="00C73161">
              <w:rPr>
                <w:i/>
              </w:rPr>
              <w:t xml:space="preserve">COVID-19 </w:t>
            </w:r>
            <w:r w:rsidR="00C73161">
              <w:rPr>
                <w:i/>
              </w:rPr>
              <w:t>pandemic</w:t>
            </w:r>
          </w:p>
        </w:tc>
      </w:tr>
      <w:tr w:rsidR="00625399" w:rsidRPr="00D86F3A" w14:paraId="290598F9" w14:textId="77777777" w:rsidTr="003F053F">
        <w:trPr>
          <w:trHeight w:val="262"/>
        </w:trPr>
        <w:tc>
          <w:tcPr>
            <w:tcW w:w="1450" w:type="dxa"/>
            <w:shd w:val="clear" w:color="auto" w:fill="auto"/>
          </w:tcPr>
          <w:p w14:paraId="50A7232C" w14:textId="77777777" w:rsidR="00625399" w:rsidRPr="009159D0" w:rsidRDefault="00F464B3" w:rsidP="00531929">
            <w:pPr>
              <w:spacing w:after="0" w:line="240" w:lineRule="auto"/>
              <w:jc w:val="both"/>
              <w:rPr>
                <w:rFonts w:cs="Arial"/>
                <w:b/>
              </w:rPr>
            </w:pPr>
            <w:r>
              <w:rPr>
                <w:rFonts w:cs="Arial"/>
                <w:b/>
              </w:rPr>
              <w:t>Outcome:</w:t>
            </w:r>
          </w:p>
        </w:tc>
        <w:tc>
          <w:tcPr>
            <w:tcW w:w="9040" w:type="dxa"/>
            <w:shd w:val="clear" w:color="auto" w:fill="auto"/>
          </w:tcPr>
          <w:p w14:paraId="36FD2873" w14:textId="77777777" w:rsidR="00E42CE6" w:rsidRPr="009159D0" w:rsidRDefault="002B7BEC" w:rsidP="00531929">
            <w:pPr>
              <w:spacing w:after="120" w:line="240" w:lineRule="auto"/>
              <w:jc w:val="both"/>
              <w:rPr>
                <w:rFonts w:cs="Arial"/>
              </w:rPr>
            </w:pPr>
            <w:r w:rsidRPr="00143EBA">
              <w:rPr>
                <w:bCs/>
                <w:lang w:val="en-US"/>
              </w:rPr>
              <w:t>A summary report o</w:t>
            </w:r>
            <w:r w:rsidR="00680C04">
              <w:rPr>
                <w:bCs/>
                <w:lang w:val="en-US"/>
              </w:rPr>
              <w:t>n</w:t>
            </w:r>
            <w:r w:rsidRPr="00143EBA">
              <w:rPr>
                <w:bCs/>
                <w:lang w:val="en-US"/>
              </w:rPr>
              <w:t xml:space="preserve"> the discussion will be prepared by OHCHR</w:t>
            </w:r>
            <w:r w:rsidR="00822A8D">
              <w:rPr>
                <w:bCs/>
                <w:lang w:val="en-US"/>
              </w:rPr>
              <w:t>.</w:t>
            </w:r>
          </w:p>
        </w:tc>
      </w:tr>
      <w:tr w:rsidR="00625399" w:rsidRPr="00D86F3A" w14:paraId="0B2B531E" w14:textId="77777777" w:rsidTr="003F053F">
        <w:tc>
          <w:tcPr>
            <w:tcW w:w="1450" w:type="dxa"/>
            <w:shd w:val="clear" w:color="auto" w:fill="auto"/>
          </w:tcPr>
          <w:p w14:paraId="56CA5016" w14:textId="77777777" w:rsidR="00625399" w:rsidRPr="009159D0" w:rsidRDefault="00625399" w:rsidP="00531929">
            <w:pPr>
              <w:spacing w:after="0" w:line="240" w:lineRule="auto"/>
              <w:jc w:val="both"/>
              <w:rPr>
                <w:rFonts w:cs="Arial"/>
                <w:b/>
              </w:rPr>
            </w:pPr>
            <w:r w:rsidRPr="009159D0">
              <w:rPr>
                <w:rFonts w:cs="Arial"/>
                <w:b/>
              </w:rPr>
              <w:t xml:space="preserve">Mandate: </w:t>
            </w:r>
          </w:p>
        </w:tc>
        <w:tc>
          <w:tcPr>
            <w:tcW w:w="9040" w:type="dxa"/>
            <w:shd w:val="clear" w:color="auto" w:fill="auto"/>
          </w:tcPr>
          <w:p w14:paraId="2A6F4EB6" w14:textId="77777777" w:rsidR="00EE1677" w:rsidRPr="009159D0" w:rsidRDefault="00F01E28" w:rsidP="00531929">
            <w:pPr>
              <w:spacing w:after="120" w:line="240" w:lineRule="auto"/>
            </w:pPr>
            <w:r w:rsidRPr="009159D0">
              <w:t>In its resolution 6/30, the Human Rights Council reaffirm</w:t>
            </w:r>
            <w:r w:rsidR="00A739CC" w:rsidRPr="009159D0">
              <w:t>ed</w:t>
            </w:r>
            <w:r w:rsidRPr="009159D0">
              <w:t xml:space="preserve"> the principle of gender equality and the need for the full implementation of the human rights of women and decided to hold an annual full</w:t>
            </w:r>
            <w:r w:rsidR="001F5717" w:rsidRPr="009159D0">
              <w:t>-</w:t>
            </w:r>
            <w:r w:rsidRPr="009159D0">
              <w:t>day disc</w:t>
            </w:r>
            <w:r w:rsidR="008B6DFF" w:rsidRPr="009159D0">
              <w:t xml:space="preserve">ussion on </w:t>
            </w:r>
            <w:r w:rsidR="008317A7" w:rsidRPr="009159D0">
              <w:t xml:space="preserve">the </w:t>
            </w:r>
            <w:r w:rsidR="008B6DFF" w:rsidRPr="009159D0">
              <w:t>human rights</w:t>
            </w:r>
            <w:r w:rsidR="008317A7" w:rsidRPr="009159D0">
              <w:t xml:space="preserve"> of women</w:t>
            </w:r>
            <w:r w:rsidRPr="009159D0">
              <w:t xml:space="preserve">. </w:t>
            </w:r>
            <w:r w:rsidR="00A739CC" w:rsidRPr="009159D0">
              <w:t xml:space="preserve">The </w:t>
            </w:r>
            <w:r w:rsidR="008362B3" w:rsidRPr="009159D0">
              <w:t>second</w:t>
            </w:r>
            <w:r w:rsidR="002D04A9" w:rsidRPr="009159D0">
              <w:t xml:space="preserve"> </w:t>
            </w:r>
            <w:r w:rsidR="00D71D7D">
              <w:t>panel</w:t>
            </w:r>
            <w:r w:rsidR="00680C04">
              <w:t xml:space="preserve"> of the </w:t>
            </w:r>
            <w:r w:rsidR="008B1A9E">
              <w:t>2020</w:t>
            </w:r>
            <w:r w:rsidR="00573708">
              <w:t xml:space="preserve"> </w:t>
            </w:r>
            <w:r w:rsidR="00680C04">
              <w:t>annual</w:t>
            </w:r>
            <w:r w:rsidR="00E24B2F" w:rsidRPr="009159D0">
              <w:t xml:space="preserve"> discussion</w:t>
            </w:r>
            <w:r w:rsidRPr="009159D0">
              <w:t xml:space="preserve"> will </w:t>
            </w:r>
            <w:r w:rsidR="008317A7" w:rsidRPr="009159D0">
              <w:t>address</w:t>
            </w:r>
            <w:r w:rsidR="00603B0C" w:rsidRPr="009159D0">
              <w:t xml:space="preserve"> </w:t>
            </w:r>
            <w:r w:rsidR="008B1A9E">
              <w:t xml:space="preserve">the impact of </w:t>
            </w:r>
            <w:r w:rsidR="00F464B3">
              <w:t>COVID</w:t>
            </w:r>
            <w:r w:rsidR="008B1A9E">
              <w:t xml:space="preserve">-19 </w:t>
            </w:r>
            <w:r w:rsidR="00F464B3">
              <w:t xml:space="preserve">on </w:t>
            </w:r>
            <w:r w:rsidR="008B1A9E">
              <w:t>women’s rights</w:t>
            </w:r>
            <w:r w:rsidR="008B6DFF" w:rsidRPr="009159D0">
              <w:t>.</w:t>
            </w:r>
          </w:p>
        </w:tc>
      </w:tr>
      <w:tr w:rsidR="00625399" w:rsidRPr="00D86F3A" w14:paraId="623DFC22" w14:textId="77777777" w:rsidTr="003F053F">
        <w:tc>
          <w:tcPr>
            <w:tcW w:w="1450" w:type="dxa"/>
            <w:shd w:val="clear" w:color="auto" w:fill="auto"/>
          </w:tcPr>
          <w:p w14:paraId="182065D1" w14:textId="1C35F806" w:rsidR="00625399" w:rsidRPr="009159D0" w:rsidRDefault="00625399" w:rsidP="00531929">
            <w:pPr>
              <w:spacing w:after="0" w:line="240" w:lineRule="auto"/>
              <w:rPr>
                <w:rFonts w:cs="Arial"/>
                <w:b/>
              </w:rPr>
            </w:pPr>
            <w:r w:rsidRPr="009159D0">
              <w:rPr>
                <w:rFonts w:cs="Arial"/>
                <w:b/>
              </w:rPr>
              <w:t xml:space="preserve">Format: </w:t>
            </w:r>
          </w:p>
        </w:tc>
        <w:tc>
          <w:tcPr>
            <w:tcW w:w="9040" w:type="dxa"/>
            <w:shd w:val="clear" w:color="auto" w:fill="auto"/>
          </w:tcPr>
          <w:p w14:paraId="75286FBF" w14:textId="0D513F28" w:rsidR="00C73161" w:rsidRPr="00E411D5" w:rsidRDefault="00C73161" w:rsidP="00531929">
            <w:pPr>
              <w:spacing w:after="60" w:line="240" w:lineRule="auto"/>
              <w:rPr>
                <w:rFonts w:eastAsia="PMingLiU" w:cs="Calibri"/>
                <w:bCs/>
              </w:rPr>
            </w:pPr>
            <w:r w:rsidRPr="00E411D5">
              <w:rPr>
                <w:rFonts w:eastAsia="PMingLiU" w:cs="Calibri"/>
                <w:bCs/>
              </w:rPr>
              <w:t>The total duration of the annual full-day discussion on the human rights of women will be four hours, divided into two panels of two hours each. At this panel, the opening statement</w:t>
            </w:r>
            <w:r>
              <w:rPr>
                <w:rFonts w:eastAsia="PMingLiU" w:cs="Calibri"/>
                <w:bCs/>
              </w:rPr>
              <w:t>s</w:t>
            </w:r>
            <w:r w:rsidRPr="00E411D5">
              <w:rPr>
                <w:rFonts w:eastAsia="PMingLiU" w:cs="Calibri"/>
                <w:bCs/>
              </w:rPr>
              <w:t xml:space="preserve"> and initial presentations by the panellists will be followed by an interactive discussion divided into two</w:t>
            </w:r>
            <w:r w:rsidR="00AE4BC1">
              <w:rPr>
                <w:rFonts w:eastAsia="PMingLiU" w:cs="Calibri"/>
                <w:bCs/>
              </w:rPr>
              <w:t xml:space="preserve"> slots</w:t>
            </w:r>
            <w:r w:rsidRPr="00E411D5">
              <w:rPr>
                <w:rFonts w:eastAsia="PMingLiU" w:cs="Calibri"/>
                <w:bCs/>
              </w:rPr>
              <w:t>. A maximum of</w:t>
            </w:r>
            <w:r w:rsidRPr="00E411D5">
              <w:rPr>
                <w:rFonts w:eastAsia="PMingLiU" w:cs="Calibri"/>
              </w:rPr>
              <w:t xml:space="preserve"> </w:t>
            </w:r>
            <w:r w:rsidRPr="00E411D5">
              <w:rPr>
                <w:rFonts w:eastAsia="PMingLiU" w:cs="Calibri"/>
                <w:bCs/>
              </w:rPr>
              <w:t xml:space="preserve">one hour will be set aside for the podium, including the opening </w:t>
            </w:r>
            <w:r w:rsidRPr="00E411D5">
              <w:rPr>
                <w:rFonts w:eastAsia="PMingLiU" w:cs="Calibri"/>
                <w:bCs/>
                <w:color w:val="000000"/>
              </w:rPr>
              <w:t>statement</w:t>
            </w:r>
            <w:r w:rsidR="00C64540">
              <w:rPr>
                <w:rFonts w:eastAsia="PMingLiU" w:cs="Calibri"/>
                <w:bCs/>
                <w:color w:val="000000"/>
              </w:rPr>
              <w:t>s</w:t>
            </w:r>
            <w:r w:rsidRPr="00E411D5">
              <w:rPr>
                <w:rFonts w:eastAsia="PMingLiU" w:cs="Calibri"/>
                <w:bCs/>
                <w:color w:val="000000"/>
              </w:rPr>
              <w:t xml:space="preserve">, panellists’ presentations, </w:t>
            </w:r>
            <w:proofErr w:type="gramStart"/>
            <w:r w:rsidRPr="00E411D5">
              <w:rPr>
                <w:rFonts w:eastAsia="PMingLiU" w:cs="Calibri"/>
                <w:bCs/>
                <w:color w:val="000000"/>
              </w:rPr>
              <w:t>their</w:t>
            </w:r>
            <w:proofErr w:type="gramEnd"/>
            <w:r w:rsidRPr="00E411D5">
              <w:rPr>
                <w:rFonts w:eastAsia="PMingLiU" w:cs="Calibri"/>
                <w:bCs/>
                <w:color w:val="000000"/>
              </w:rPr>
              <w:t xml:space="preserve"> responses to </w:t>
            </w:r>
            <w:r w:rsidRPr="00E411D5">
              <w:rPr>
                <w:rFonts w:eastAsia="PMingLiU" w:cs="Calibri"/>
                <w:bCs/>
              </w:rPr>
              <w:t xml:space="preserve">questions and concluding remarks. The remaining hour will be reserved for </w:t>
            </w:r>
            <w:r>
              <w:rPr>
                <w:rFonts w:eastAsia="PMingLiU" w:cs="Calibri"/>
                <w:bCs/>
              </w:rPr>
              <w:t xml:space="preserve">two slots of </w:t>
            </w:r>
            <w:r w:rsidRPr="00E411D5">
              <w:rPr>
                <w:rFonts w:eastAsia="PMingLiU" w:cs="Calibri"/>
                <w:bCs/>
              </w:rPr>
              <w:t xml:space="preserve">interventions from the floor for States and observers (2x12), national human rights institutions (2x1) and non-governmental organizations (2x2). </w:t>
            </w:r>
          </w:p>
          <w:p w14:paraId="397F431A" w14:textId="2B53D66B" w:rsidR="0044139E" w:rsidRPr="0044139E" w:rsidRDefault="00C73161" w:rsidP="00531929">
            <w:pPr>
              <w:spacing w:after="120" w:line="240" w:lineRule="auto"/>
              <w:rPr>
                <w:rFonts w:eastAsia="PMingLiU" w:cs="Calibri"/>
                <w:bCs/>
              </w:rPr>
            </w:pPr>
            <w:r w:rsidRPr="00E411D5">
              <w:rPr>
                <w:rFonts w:eastAsia="PMingLiU" w:cs="Calibri"/>
                <w:bCs/>
              </w:rPr>
              <w:t xml:space="preserve">The list of speakers for the discussion will be established </w:t>
            </w:r>
            <w:r w:rsidRPr="00E54C48">
              <w:rPr>
                <w:rFonts w:eastAsia="PMingLiU" w:cs="Calibri"/>
                <w:bCs/>
              </w:rPr>
              <w:t>through the online inscription system</w:t>
            </w:r>
            <w:r w:rsidRPr="00E411D5">
              <w:rPr>
                <w:rFonts w:eastAsia="PMingLiU" w:cs="Calibri"/>
                <w:bCs/>
              </w:rPr>
              <w:t xml:space="preserve"> and, as per practice, statements by high-level dignitaries and groups will be moved to the beginning of the list. Each speaker will have two minutes to raise issues and to ask panellists questions. </w:t>
            </w:r>
            <w:r w:rsidRPr="00026971">
              <w:rPr>
                <w:rFonts w:cs="Calibri"/>
                <w:bCs/>
              </w:rPr>
              <w:t>Delegates who have not been able to take the floor due to time constraints will be able to upload their statements on the online system to be posted on the HRC Extranet.</w:t>
            </w:r>
          </w:p>
        </w:tc>
      </w:tr>
      <w:tr w:rsidR="00625399" w:rsidRPr="00A93D9E" w14:paraId="1309CA3C" w14:textId="77777777" w:rsidTr="003F053F">
        <w:trPr>
          <w:trHeight w:val="1126"/>
        </w:trPr>
        <w:tc>
          <w:tcPr>
            <w:tcW w:w="1450" w:type="dxa"/>
            <w:shd w:val="clear" w:color="auto" w:fill="auto"/>
          </w:tcPr>
          <w:p w14:paraId="7EFE8D53" w14:textId="77777777" w:rsidR="00625399" w:rsidRPr="009159D0" w:rsidRDefault="00625399" w:rsidP="00531929">
            <w:pPr>
              <w:spacing w:after="0" w:line="240" w:lineRule="auto"/>
              <w:jc w:val="both"/>
              <w:rPr>
                <w:rFonts w:cs="Arial"/>
                <w:b/>
              </w:rPr>
            </w:pPr>
            <w:r w:rsidRPr="009159D0">
              <w:rPr>
                <w:rFonts w:cs="Arial"/>
                <w:b/>
              </w:rPr>
              <w:t>Background:</w:t>
            </w:r>
          </w:p>
        </w:tc>
        <w:tc>
          <w:tcPr>
            <w:tcW w:w="9040" w:type="dxa"/>
            <w:shd w:val="clear" w:color="auto" w:fill="auto"/>
          </w:tcPr>
          <w:p w14:paraId="0680955A" w14:textId="2089AD39" w:rsidR="005517C2" w:rsidRPr="00A93D9E" w:rsidRDefault="00980D35" w:rsidP="00531929">
            <w:pPr>
              <w:shd w:val="clear" w:color="auto" w:fill="FFFFFF"/>
              <w:snapToGrid w:val="0"/>
              <w:spacing w:after="60" w:line="240" w:lineRule="auto"/>
              <w:rPr>
                <w:rFonts w:eastAsia="PMingLiU" w:cs="Calibri"/>
                <w:bCs/>
              </w:rPr>
            </w:pPr>
            <w:r w:rsidRPr="00A93D9E">
              <w:rPr>
                <w:rFonts w:eastAsia="PMingLiU" w:cs="Calibri"/>
                <w:bCs/>
              </w:rPr>
              <w:t xml:space="preserve">The </w:t>
            </w:r>
            <w:r w:rsidR="00697343">
              <w:rPr>
                <w:rFonts w:eastAsia="PMingLiU" w:cs="Calibri"/>
                <w:bCs/>
              </w:rPr>
              <w:t>COVID</w:t>
            </w:r>
            <w:r w:rsidRPr="00A93D9E">
              <w:rPr>
                <w:rFonts w:eastAsia="PMingLiU" w:cs="Calibri"/>
                <w:bCs/>
              </w:rPr>
              <w:t xml:space="preserve">-19 pandemic has exposed </w:t>
            </w:r>
            <w:r w:rsidR="003D4574">
              <w:rPr>
                <w:rFonts w:eastAsia="PMingLiU" w:cs="Calibri"/>
                <w:bCs/>
              </w:rPr>
              <w:t xml:space="preserve">and compounded </w:t>
            </w:r>
            <w:r w:rsidRPr="00A93D9E">
              <w:rPr>
                <w:rFonts w:eastAsia="PMingLiU" w:cs="Calibri"/>
                <w:bCs/>
              </w:rPr>
              <w:t>gender inequalities</w:t>
            </w:r>
            <w:r w:rsidR="00154E36">
              <w:rPr>
                <w:rFonts w:eastAsia="PMingLiU" w:cs="Calibri"/>
                <w:bCs/>
              </w:rPr>
              <w:t>. A</w:t>
            </w:r>
            <w:r w:rsidRPr="00A93D9E">
              <w:rPr>
                <w:rFonts w:eastAsia="PMingLiU" w:cs="Calibri"/>
                <w:bCs/>
              </w:rPr>
              <w:t>t the same time</w:t>
            </w:r>
            <w:r w:rsidR="00154E36">
              <w:rPr>
                <w:rFonts w:eastAsia="PMingLiU" w:cs="Calibri"/>
                <w:bCs/>
              </w:rPr>
              <w:t>, it</w:t>
            </w:r>
            <w:r w:rsidRPr="00A93D9E">
              <w:rPr>
                <w:rFonts w:eastAsia="PMingLiU" w:cs="Calibri"/>
                <w:bCs/>
              </w:rPr>
              <w:t xml:space="preserve"> has offered new opportunities for gender equality and women’s rights. </w:t>
            </w:r>
            <w:r w:rsidR="00D237A2" w:rsidRPr="00A93D9E">
              <w:rPr>
                <w:rFonts w:eastAsia="PMingLiU" w:cs="Calibri"/>
                <w:bCs/>
              </w:rPr>
              <w:t>Quarantines</w:t>
            </w:r>
            <w:r w:rsidR="00670258">
              <w:rPr>
                <w:rFonts w:eastAsia="PMingLiU" w:cs="Calibri"/>
                <w:bCs/>
              </w:rPr>
              <w:t>, school closures</w:t>
            </w:r>
            <w:r w:rsidR="00D237A2" w:rsidRPr="00A93D9E">
              <w:rPr>
                <w:rFonts w:eastAsia="PMingLiU" w:cs="Calibri"/>
                <w:bCs/>
              </w:rPr>
              <w:t xml:space="preserve"> and other </w:t>
            </w:r>
            <w:r w:rsidR="0073352D" w:rsidRPr="00A93D9E">
              <w:rPr>
                <w:rFonts w:eastAsia="PMingLiU" w:cs="Calibri"/>
                <w:bCs/>
              </w:rPr>
              <w:t>movement restrictions</w:t>
            </w:r>
            <w:r w:rsidR="00D237A2" w:rsidRPr="00A93D9E">
              <w:rPr>
                <w:rFonts w:eastAsia="PMingLiU" w:cs="Calibri"/>
                <w:bCs/>
              </w:rPr>
              <w:t xml:space="preserve"> to curb the spread of COVID-19 </w:t>
            </w:r>
            <w:r w:rsidR="0073352D" w:rsidRPr="00A93D9E">
              <w:rPr>
                <w:rFonts w:eastAsia="PMingLiU" w:cs="Calibri"/>
                <w:bCs/>
              </w:rPr>
              <w:t xml:space="preserve">have </w:t>
            </w:r>
            <w:r w:rsidR="00D237A2" w:rsidRPr="00A93D9E">
              <w:rPr>
                <w:rFonts w:eastAsia="PMingLiU" w:cs="Calibri"/>
                <w:bCs/>
              </w:rPr>
              <w:t>contribute</w:t>
            </w:r>
            <w:r w:rsidR="0073352D" w:rsidRPr="00A93D9E">
              <w:rPr>
                <w:rFonts w:eastAsia="PMingLiU" w:cs="Calibri"/>
                <w:bCs/>
              </w:rPr>
              <w:t>d</w:t>
            </w:r>
            <w:r w:rsidR="00D237A2" w:rsidRPr="00A93D9E">
              <w:rPr>
                <w:rFonts w:eastAsia="PMingLiU" w:cs="Calibri"/>
                <w:bCs/>
              </w:rPr>
              <w:t xml:space="preserve"> to the</w:t>
            </w:r>
            <w:r w:rsidR="0073352D" w:rsidRPr="00A93D9E">
              <w:rPr>
                <w:rFonts w:eastAsia="PMingLiU" w:cs="Calibri"/>
                <w:bCs/>
              </w:rPr>
              <w:t xml:space="preserve"> sharp</w:t>
            </w:r>
            <w:r w:rsidR="00D237A2" w:rsidRPr="00A93D9E">
              <w:rPr>
                <w:rFonts w:eastAsia="PMingLiU" w:cs="Calibri"/>
                <w:bCs/>
              </w:rPr>
              <w:t xml:space="preserve"> increase in the rates of gender-based violence</w:t>
            </w:r>
            <w:r w:rsidR="0073352D" w:rsidRPr="00A93D9E">
              <w:rPr>
                <w:rFonts w:eastAsia="PMingLiU" w:cs="Calibri"/>
                <w:bCs/>
              </w:rPr>
              <w:t xml:space="preserve">, in particular </w:t>
            </w:r>
            <w:r w:rsidR="00D237A2" w:rsidRPr="00A93D9E">
              <w:rPr>
                <w:rFonts w:eastAsia="PMingLiU" w:cs="Calibri"/>
                <w:bCs/>
              </w:rPr>
              <w:t xml:space="preserve">domestic and intimate partner violence, due to the combination of </w:t>
            </w:r>
            <w:r w:rsidR="00670258">
              <w:rPr>
                <w:rFonts w:eastAsia="PMingLiU" w:cs="Calibri"/>
                <w:bCs/>
              </w:rPr>
              <w:t>various</w:t>
            </w:r>
            <w:r w:rsidR="00D237A2" w:rsidRPr="00A93D9E">
              <w:rPr>
                <w:rFonts w:eastAsia="PMingLiU" w:cs="Calibri"/>
                <w:bCs/>
              </w:rPr>
              <w:t xml:space="preserve"> factors, including increased levels of tension </w:t>
            </w:r>
            <w:r w:rsidR="00670258">
              <w:rPr>
                <w:rFonts w:eastAsia="PMingLiU" w:cs="Calibri"/>
                <w:bCs/>
              </w:rPr>
              <w:t xml:space="preserve">in </w:t>
            </w:r>
            <w:r w:rsidR="00D237A2" w:rsidRPr="00A93D9E">
              <w:rPr>
                <w:rFonts w:eastAsia="PMingLiU" w:cs="Calibri"/>
                <w:bCs/>
              </w:rPr>
              <w:lastRenderedPageBreak/>
              <w:t>unavoidable closer coexistence, economic stress and the disruption of social and protective networks.</w:t>
            </w:r>
            <w:r w:rsidR="0073352D" w:rsidRPr="00A93D9E">
              <w:rPr>
                <w:rFonts w:eastAsia="PMingLiU" w:cs="Calibri"/>
                <w:bCs/>
              </w:rPr>
              <w:t xml:space="preserve"> </w:t>
            </w:r>
            <w:r w:rsidR="00E30DAB">
              <w:rPr>
                <w:rFonts w:eastAsia="PMingLiU" w:cs="Calibri"/>
                <w:bCs/>
              </w:rPr>
              <w:t xml:space="preserve">Girls face heightened risks for the exposure to harmful practices, including child marriage, due to the disruption of support systems for children. </w:t>
            </w:r>
            <w:r w:rsidR="00D237A2" w:rsidRPr="00A93D9E">
              <w:rPr>
                <w:rFonts w:eastAsia="PMingLiU" w:cs="Calibri"/>
                <w:bCs/>
              </w:rPr>
              <w:t xml:space="preserve">Overloaded health systems, reallocation of resources, shortages of medical supplies and disruptions of global supply chains </w:t>
            </w:r>
            <w:r w:rsidR="003D4574">
              <w:rPr>
                <w:rFonts w:eastAsia="PMingLiU" w:cs="Calibri"/>
                <w:bCs/>
              </w:rPr>
              <w:t xml:space="preserve">have </w:t>
            </w:r>
            <w:r w:rsidR="00D237A2" w:rsidRPr="00A93D9E">
              <w:rPr>
                <w:rFonts w:eastAsia="PMingLiU" w:cs="Calibri"/>
                <w:bCs/>
              </w:rPr>
              <w:t>undermine</w:t>
            </w:r>
            <w:r w:rsidR="003D4574">
              <w:rPr>
                <w:rFonts w:eastAsia="PMingLiU" w:cs="Calibri"/>
                <w:bCs/>
              </w:rPr>
              <w:t>d</w:t>
            </w:r>
            <w:r w:rsidR="00D237A2" w:rsidRPr="00A93D9E">
              <w:rPr>
                <w:rFonts w:eastAsia="PMingLiU" w:cs="Calibri"/>
                <w:bCs/>
              </w:rPr>
              <w:t xml:space="preserve"> the sexual and reproductive health and rights of women and girls, including their access to </w:t>
            </w:r>
            <w:r w:rsidR="003D4574">
              <w:rPr>
                <w:rFonts w:eastAsia="PMingLiU" w:cs="Calibri"/>
                <w:bCs/>
              </w:rPr>
              <w:t xml:space="preserve">maternal care, </w:t>
            </w:r>
            <w:r w:rsidR="00D237A2" w:rsidRPr="00A93D9E">
              <w:rPr>
                <w:rFonts w:eastAsia="PMingLiU" w:cs="Calibri"/>
                <w:bCs/>
              </w:rPr>
              <w:t xml:space="preserve">contraception and </w:t>
            </w:r>
            <w:r w:rsidR="0073352D" w:rsidRPr="00A93D9E">
              <w:rPr>
                <w:rFonts w:eastAsia="PMingLiU" w:cs="Calibri"/>
                <w:bCs/>
              </w:rPr>
              <w:t xml:space="preserve">treatments for </w:t>
            </w:r>
            <w:r w:rsidR="00D237A2" w:rsidRPr="00A93D9E">
              <w:rPr>
                <w:rFonts w:eastAsia="PMingLiU" w:cs="Calibri"/>
                <w:bCs/>
              </w:rPr>
              <w:t xml:space="preserve">HIV/AIDS and </w:t>
            </w:r>
            <w:r w:rsidR="0073352D" w:rsidRPr="00A93D9E">
              <w:rPr>
                <w:rFonts w:eastAsia="PMingLiU" w:cs="Calibri"/>
                <w:bCs/>
              </w:rPr>
              <w:t xml:space="preserve">other </w:t>
            </w:r>
            <w:r w:rsidR="00D237A2" w:rsidRPr="00A93D9E">
              <w:rPr>
                <w:rFonts w:eastAsia="PMingLiU" w:cs="Calibri"/>
                <w:bCs/>
              </w:rPr>
              <w:t>sexually transmitted infections</w:t>
            </w:r>
            <w:r w:rsidR="000E4E82">
              <w:rPr>
                <w:rFonts w:eastAsia="PMingLiU" w:cs="Calibri"/>
                <w:bCs/>
              </w:rPr>
              <w:t>.</w:t>
            </w:r>
          </w:p>
          <w:p w14:paraId="0DEE5C44" w14:textId="1E96AFC4" w:rsidR="005517C2" w:rsidRPr="00A93D9E" w:rsidRDefault="005517C2" w:rsidP="00531929">
            <w:pPr>
              <w:spacing w:after="60" w:line="240" w:lineRule="auto"/>
              <w:rPr>
                <w:rFonts w:eastAsia="PMingLiU" w:cs="Calibri"/>
                <w:bCs/>
              </w:rPr>
            </w:pPr>
            <w:r w:rsidRPr="00A93D9E">
              <w:rPr>
                <w:rFonts w:eastAsia="PMingLiU" w:cs="Calibri"/>
                <w:bCs/>
              </w:rPr>
              <w:t xml:space="preserve">Women are at </w:t>
            </w:r>
            <w:r w:rsidR="000E4E82">
              <w:rPr>
                <w:rFonts w:eastAsia="PMingLiU" w:cs="Calibri"/>
                <w:bCs/>
              </w:rPr>
              <w:t xml:space="preserve">the </w:t>
            </w:r>
            <w:r w:rsidRPr="00A93D9E">
              <w:rPr>
                <w:rFonts w:eastAsia="PMingLiU" w:cs="Calibri"/>
                <w:bCs/>
              </w:rPr>
              <w:t xml:space="preserve">frontline of responding to the </w:t>
            </w:r>
            <w:r w:rsidR="000E4E82">
              <w:rPr>
                <w:rFonts w:eastAsia="PMingLiU" w:cs="Calibri"/>
                <w:bCs/>
              </w:rPr>
              <w:t>COVID</w:t>
            </w:r>
            <w:r w:rsidRPr="00A93D9E">
              <w:rPr>
                <w:rFonts w:eastAsia="PMingLiU" w:cs="Calibri"/>
                <w:bCs/>
              </w:rPr>
              <w:t>-19 pandemic. Globally, women comprise 70</w:t>
            </w:r>
            <w:r w:rsidR="000E4E82">
              <w:rPr>
                <w:rFonts w:eastAsia="PMingLiU" w:cs="Calibri"/>
                <w:bCs/>
              </w:rPr>
              <w:t xml:space="preserve"> per cent</w:t>
            </w:r>
            <w:r w:rsidRPr="00A93D9E">
              <w:rPr>
                <w:rFonts w:eastAsia="PMingLiU" w:cs="Calibri"/>
                <w:bCs/>
              </w:rPr>
              <w:t xml:space="preserve"> of health workers, including midwives, nurses, pharmacists and community health workers. Women are also playing key role in essential services, such as </w:t>
            </w:r>
            <w:r w:rsidR="00670258">
              <w:rPr>
                <w:rFonts w:eastAsia="PMingLiU" w:cs="Calibri"/>
                <w:bCs/>
              </w:rPr>
              <w:t>in the food production and supply chain</w:t>
            </w:r>
            <w:r w:rsidRPr="00A93D9E">
              <w:rPr>
                <w:rFonts w:eastAsia="PMingLiU" w:cs="Calibri"/>
                <w:bCs/>
              </w:rPr>
              <w:t xml:space="preserve">, cleaning and laundry, </w:t>
            </w:r>
            <w:r w:rsidR="00777877">
              <w:rPr>
                <w:rFonts w:eastAsia="PMingLiU" w:cs="Calibri"/>
                <w:bCs/>
              </w:rPr>
              <w:t>and care work</w:t>
            </w:r>
            <w:r w:rsidRPr="00A93D9E">
              <w:rPr>
                <w:rFonts w:eastAsia="PMingLiU" w:cs="Calibri"/>
                <w:bCs/>
              </w:rPr>
              <w:t xml:space="preserve">. </w:t>
            </w:r>
            <w:r w:rsidR="0073352D" w:rsidRPr="00A93D9E">
              <w:rPr>
                <w:rFonts w:eastAsia="PMingLiU" w:cs="Calibri"/>
                <w:bCs/>
              </w:rPr>
              <w:t>And yet</w:t>
            </w:r>
            <w:r w:rsidRPr="00A93D9E">
              <w:rPr>
                <w:rFonts w:eastAsia="PMingLiU" w:cs="Calibri"/>
                <w:bCs/>
              </w:rPr>
              <w:t xml:space="preserve">, many of them are working in low-wage and precarious conditions. In many countries women are concentrated in </w:t>
            </w:r>
            <w:r w:rsidR="00777877">
              <w:rPr>
                <w:rFonts w:eastAsia="PMingLiU" w:cs="Calibri"/>
                <w:bCs/>
              </w:rPr>
              <w:t>irregular</w:t>
            </w:r>
            <w:r w:rsidRPr="00A93D9E">
              <w:rPr>
                <w:rFonts w:eastAsia="PMingLiU" w:cs="Calibri"/>
                <w:bCs/>
              </w:rPr>
              <w:t xml:space="preserve"> employments and in</w:t>
            </w:r>
            <w:r w:rsidR="000E4E82">
              <w:rPr>
                <w:rFonts w:eastAsia="PMingLiU" w:cs="Calibri"/>
                <w:bCs/>
              </w:rPr>
              <w:t xml:space="preserve"> the</w:t>
            </w:r>
            <w:r w:rsidRPr="00A93D9E">
              <w:rPr>
                <w:rFonts w:eastAsia="PMingLiU" w:cs="Calibri"/>
                <w:bCs/>
              </w:rPr>
              <w:t xml:space="preserve"> informal sector that are highly prone to disruption and with no or limited access to social protection. In formal economy, women are also over-represented in hospitality (hotels, restaurants), manufacturing, retail and leisure and recreation industries that have been among the hardest </w:t>
            </w:r>
            <w:r w:rsidR="00777877">
              <w:rPr>
                <w:rFonts w:eastAsia="PMingLiU" w:cs="Calibri"/>
                <w:bCs/>
              </w:rPr>
              <w:t>hit by the response to COVID-19</w:t>
            </w:r>
            <w:r w:rsidR="00CE63DE" w:rsidRPr="00A93D9E">
              <w:rPr>
                <w:rFonts w:eastAsia="PMingLiU" w:cs="Calibri"/>
                <w:bCs/>
              </w:rPr>
              <w:t xml:space="preserve">. </w:t>
            </w:r>
            <w:r w:rsidRPr="00A93D9E">
              <w:rPr>
                <w:rFonts w:eastAsia="PMingLiU" w:cs="Calibri"/>
                <w:bCs/>
              </w:rPr>
              <w:t>Pre-exist</w:t>
            </w:r>
            <w:r w:rsidR="003D4574">
              <w:rPr>
                <w:rFonts w:eastAsia="PMingLiU" w:cs="Calibri"/>
                <w:bCs/>
              </w:rPr>
              <w:t>ing</w:t>
            </w:r>
            <w:r w:rsidRPr="00A93D9E">
              <w:rPr>
                <w:rFonts w:eastAsia="PMingLiU" w:cs="Calibri"/>
                <w:bCs/>
              </w:rPr>
              <w:t xml:space="preserve"> gender inequality, such as gender pay gap and gross imbalances in the gender distribution of unpaid care and domestic work, is likely to lead women giving up participating in labour market during the pandemic and beyond. School closures, combined with increased domestic</w:t>
            </w:r>
            <w:r w:rsidR="00355EB2" w:rsidRPr="00A93D9E">
              <w:rPr>
                <w:rFonts w:eastAsia="PMingLiU" w:cs="Calibri"/>
                <w:bCs/>
              </w:rPr>
              <w:t xml:space="preserve"> and </w:t>
            </w:r>
            <w:r w:rsidRPr="00A93D9E">
              <w:rPr>
                <w:rFonts w:eastAsia="PMingLiU" w:cs="Calibri"/>
                <w:bCs/>
              </w:rPr>
              <w:t>care work and economic constraint, have been negatively affecting girls’ continuation of education in many countries</w:t>
            </w:r>
            <w:r w:rsidR="00355EB2" w:rsidRPr="00A93D9E">
              <w:rPr>
                <w:rFonts w:eastAsia="PMingLiU" w:cs="Calibri"/>
                <w:bCs/>
              </w:rPr>
              <w:t xml:space="preserve"> and </w:t>
            </w:r>
            <w:r w:rsidR="00777877">
              <w:rPr>
                <w:rFonts w:eastAsia="PMingLiU" w:cs="Calibri"/>
                <w:bCs/>
              </w:rPr>
              <w:t>it</w:t>
            </w:r>
            <w:r w:rsidR="00355EB2" w:rsidRPr="00A93D9E">
              <w:rPr>
                <w:rFonts w:eastAsia="PMingLiU" w:cs="Calibri"/>
                <w:bCs/>
              </w:rPr>
              <w:t xml:space="preserve"> </w:t>
            </w:r>
            <w:r w:rsidRPr="00A93D9E">
              <w:rPr>
                <w:rFonts w:eastAsia="PMingLiU" w:cs="Calibri"/>
                <w:bCs/>
              </w:rPr>
              <w:t xml:space="preserve">will likely to undermine </w:t>
            </w:r>
            <w:r w:rsidR="00355EB2" w:rsidRPr="00A93D9E">
              <w:rPr>
                <w:rFonts w:eastAsia="PMingLiU" w:cs="Calibri"/>
                <w:bCs/>
              </w:rPr>
              <w:t xml:space="preserve">their </w:t>
            </w:r>
            <w:r w:rsidRPr="00A93D9E">
              <w:rPr>
                <w:rFonts w:eastAsia="PMingLiU" w:cs="Calibri"/>
                <w:bCs/>
              </w:rPr>
              <w:t>access to employment and gainful livelihood in future.</w:t>
            </w:r>
          </w:p>
          <w:p w14:paraId="0C564385" w14:textId="593ABF14" w:rsidR="003551E4" w:rsidRPr="00A93D9E" w:rsidRDefault="00166A89" w:rsidP="00531929">
            <w:pPr>
              <w:pStyle w:val="CommentText"/>
              <w:spacing w:after="60" w:line="240" w:lineRule="auto"/>
              <w:rPr>
                <w:rFonts w:eastAsia="PMingLiU" w:cs="Calibri"/>
                <w:bCs/>
                <w:sz w:val="22"/>
                <w:szCs w:val="22"/>
              </w:rPr>
            </w:pPr>
            <w:r w:rsidRPr="00A93D9E">
              <w:rPr>
                <w:rFonts w:eastAsia="PMingLiU" w:cs="Calibri"/>
                <w:bCs/>
                <w:sz w:val="22"/>
                <w:szCs w:val="22"/>
              </w:rPr>
              <w:t xml:space="preserve">Despite the critical needs for voices, expertise and experience of women and girls </w:t>
            </w:r>
            <w:r w:rsidR="00355EB2" w:rsidRPr="00A93D9E">
              <w:rPr>
                <w:rFonts w:eastAsia="PMingLiU" w:cs="Calibri"/>
                <w:bCs/>
                <w:sz w:val="22"/>
                <w:szCs w:val="22"/>
              </w:rPr>
              <w:t xml:space="preserve">in the responses to and </w:t>
            </w:r>
            <w:r w:rsidRPr="00A93D9E">
              <w:rPr>
                <w:rFonts w:eastAsia="PMingLiU" w:cs="Calibri"/>
                <w:bCs/>
                <w:sz w:val="22"/>
                <w:szCs w:val="22"/>
              </w:rPr>
              <w:t>recovery from the pandemic, w</w:t>
            </w:r>
            <w:r w:rsidR="002D7722" w:rsidRPr="00A93D9E">
              <w:rPr>
                <w:rFonts w:eastAsia="PMingLiU" w:cs="Calibri"/>
                <w:bCs/>
                <w:sz w:val="22"/>
                <w:szCs w:val="22"/>
              </w:rPr>
              <w:t xml:space="preserve">omen and girls </w:t>
            </w:r>
            <w:r w:rsidR="004E4DA1" w:rsidRPr="00A93D9E">
              <w:rPr>
                <w:rFonts w:eastAsia="PMingLiU" w:cs="Calibri"/>
                <w:bCs/>
                <w:sz w:val="22"/>
                <w:szCs w:val="22"/>
              </w:rPr>
              <w:t>–</w:t>
            </w:r>
            <w:r w:rsidR="002D7722" w:rsidRPr="00A93D9E">
              <w:rPr>
                <w:rFonts w:eastAsia="PMingLiU" w:cs="Calibri"/>
                <w:bCs/>
                <w:sz w:val="22"/>
                <w:szCs w:val="22"/>
              </w:rPr>
              <w:t xml:space="preserve"> and women’s networks and rights organizations – are not equally represented in local, national and global policy spaces. </w:t>
            </w:r>
            <w:r w:rsidRPr="00A93D9E">
              <w:rPr>
                <w:rFonts w:eastAsia="PMingLiU" w:cs="Calibri"/>
                <w:bCs/>
                <w:sz w:val="22"/>
                <w:szCs w:val="22"/>
              </w:rPr>
              <w:t xml:space="preserve">Feminist movements and women human rights defenders are under threat. </w:t>
            </w:r>
            <w:r w:rsidR="003551E4" w:rsidRPr="00A93D9E">
              <w:rPr>
                <w:rFonts w:eastAsia="PMingLiU" w:cs="Calibri"/>
                <w:bCs/>
                <w:sz w:val="22"/>
                <w:szCs w:val="22"/>
              </w:rPr>
              <w:t>Emergency and other security measures to restrict movement and gathering have had an impact on civic space</w:t>
            </w:r>
            <w:r w:rsidR="00777877">
              <w:rPr>
                <w:rFonts w:eastAsia="PMingLiU" w:cs="Calibri"/>
                <w:bCs/>
                <w:sz w:val="22"/>
                <w:szCs w:val="22"/>
              </w:rPr>
              <w:t xml:space="preserve"> for women</w:t>
            </w:r>
            <w:r w:rsidR="003551E4" w:rsidRPr="00A93D9E">
              <w:rPr>
                <w:rFonts w:eastAsia="PMingLiU" w:cs="Calibri"/>
                <w:bCs/>
                <w:sz w:val="22"/>
                <w:szCs w:val="22"/>
              </w:rPr>
              <w:t xml:space="preserve">, including of women human rights defenders, </w:t>
            </w:r>
            <w:r w:rsidR="00777877">
              <w:rPr>
                <w:rFonts w:eastAsia="PMingLiU" w:cs="Calibri"/>
                <w:bCs/>
                <w:sz w:val="22"/>
                <w:szCs w:val="22"/>
              </w:rPr>
              <w:t xml:space="preserve">which </w:t>
            </w:r>
            <w:r w:rsidR="00CD71D2">
              <w:rPr>
                <w:rFonts w:eastAsia="PMingLiU" w:cs="Calibri"/>
                <w:bCs/>
                <w:sz w:val="22"/>
                <w:szCs w:val="22"/>
              </w:rPr>
              <w:t>was</w:t>
            </w:r>
            <w:r w:rsidR="003551E4" w:rsidRPr="00A93D9E">
              <w:rPr>
                <w:rFonts w:eastAsia="PMingLiU" w:cs="Calibri"/>
                <w:bCs/>
                <w:sz w:val="22"/>
                <w:szCs w:val="22"/>
              </w:rPr>
              <w:t xml:space="preserve"> already restricted before the crisis. </w:t>
            </w:r>
            <w:r w:rsidR="00B5020D" w:rsidRPr="00A93D9E">
              <w:rPr>
                <w:rFonts w:eastAsia="PMingLiU" w:cs="Calibri"/>
                <w:bCs/>
                <w:sz w:val="22"/>
                <w:szCs w:val="22"/>
              </w:rPr>
              <w:t>Funding</w:t>
            </w:r>
            <w:r w:rsidR="00777877">
              <w:rPr>
                <w:rFonts w:eastAsia="PMingLiU" w:cs="Calibri"/>
                <w:bCs/>
                <w:sz w:val="22"/>
                <w:szCs w:val="22"/>
              </w:rPr>
              <w:t xml:space="preserve"> for their activities</w:t>
            </w:r>
            <w:r w:rsidR="00B5020D" w:rsidRPr="00A93D9E">
              <w:rPr>
                <w:rFonts w:eastAsia="PMingLiU" w:cs="Calibri"/>
                <w:bCs/>
                <w:sz w:val="22"/>
                <w:szCs w:val="22"/>
              </w:rPr>
              <w:t xml:space="preserve"> that was already severely limited is </w:t>
            </w:r>
            <w:r w:rsidR="00777877">
              <w:rPr>
                <w:rFonts w:eastAsia="PMingLiU" w:cs="Calibri"/>
                <w:bCs/>
                <w:sz w:val="22"/>
                <w:szCs w:val="22"/>
              </w:rPr>
              <w:t xml:space="preserve">further </w:t>
            </w:r>
            <w:r w:rsidRPr="00A93D9E">
              <w:rPr>
                <w:rFonts w:eastAsia="PMingLiU" w:cs="Calibri"/>
                <w:bCs/>
                <w:sz w:val="22"/>
                <w:szCs w:val="22"/>
              </w:rPr>
              <w:t>diverted away</w:t>
            </w:r>
            <w:r w:rsidR="00B5020D" w:rsidRPr="00A93D9E">
              <w:rPr>
                <w:rFonts w:eastAsia="PMingLiU" w:cs="Calibri"/>
                <w:bCs/>
                <w:sz w:val="22"/>
                <w:szCs w:val="22"/>
              </w:rPr>
              <w:t>.</w:t>
            </w:r>
            <w:r w:rsidRPr="00A93D9E">
              <w:rPr>
                <w:rFonts w:eastAsia="PMingLiU" w:cs="Calibri"/>
                <w:bCs/>
                <w:sz w:val="22"/>
                <w:szCs w:val="22"/>
              </w:rPr>
              <w:t xml:space="preserve"> </w:t>
            </w:r>
            <w:r w:rsidR="003551E4" w:rsidRPr="00A93D9E">
              <w:rPr>
                <w:rFonts w:eastAsia="PMingLiU" w:cs="Calibri"/>
                <w:bCs/>
                <w:sz w:val="22"/>
                <w:szCs w:val="22"/>
              </w:rPr>
              <w:t xml:space="preserve">In most countries, emergency task forces to respond to the </w:t>
            </w:r>
            <w:r w:rsidR="00CD71D2">
              <w:rPr>
                <w:rFonts w:eastAsia="PMingLiU" w:cs="Calibri"/>
                <w:bCs/>
                <w:sz w:val="22"/>
                <w:szCs w:val="22"/>
              </w:rPr>
              <w:t>COVID</w:t>
            </w:r>
            <w:r w:rsidR="003551E4" w:rsidRPr="00A93D9E">
              <w:rPr>
                <w:rFonts w:eastAsia="PMingLiU" w:cs="Calibri"/>
                <w:bCs/>
                <w:sz w:val="22"/>
                <w:szCs w:val="22"/>
              </w:rPr>
              <w:t xml:space="preserve">-19 pandemic have </w:t>
            </w:r>
            <w:r w:rsidR="00CD71D2">
              <w:rPr>
                <w:rFonts w:eastAsia="PMingLiU" w:cs="Calibri"/>
                <w:bCs/>
                <w:sz w:val="22"/>
                <w:szCs w:val="22"/>
              </w:rPr>
              <w:t xml:space="preserve">a </w:t>
            </w:r>
            <w:r w:rsidR="003551E4" w:rsidRPr="00A93D9E">
              <w:rPr>
                <w:rFonts w:eastAsia="PMingLiU" w:cs="Calibri"/>
                <w:bCs/>
                <w:sz w:val="22"/>
                <w:szCs w:val="22"/>
              </w:rPr>
              <w:t>limited representation of women.</w:t>
            </w:r>
          </w:p>
          <w:p w14:paraId="2AA18F78" w14:textId="79873F5F" w:rsidR="00A93D9E" w:rsidRPr="00A93D9E" w:rsidRDefault="003551E4" w:rsidP="00531929">
            <w:pPr>
              <w:pStyle w:val="CommentText"/>
              <w:spacing w:after="120" w:line="240" w:lineRule="auto"/>
              <w:rPr>
                <w:rFonts w:eastAsia="PMingLiU" w:cs="Calibri"/>
                <w:bCs/>
              </w:rPr>
            </w:pPr>
            <w:r w:rsidRPr="00A93D9E">
              <w:rPr>
                <w:rFonts w:eastAsia="PMingLiU" w:cs="Calibri"/>
                <w:bCs/>
                <w:sz w:val="22"/>
                <w:szCs w:val="22"/>
              </w:rPr>
              <w:t>However, responses to the pandemic ha</w:t>
            </w:r>
            <w:r w:rsidR="00CD71D2">
              <w:rPr>
                <w:rFonts w:eastAsia="PMingLiU" w:cs="Calibri"/>
                <w:bCs/>
                <w:sz w:val="22"/>
                <w:szCs w:val="22"/>
              </w:rPr>
              <w:t>ve</w:t>
            </w:r>
            <w:r w:rsidRPr="00A93D9E">
              <w:rPr>
                <w:rFonts w:eastAsia="PMingLiU" w:cs="Calibri"/>
                <w:bCs/>
                <w:sz w:val="22"/>
                <w:szCs w:val="22"/>
              </w:rPr>
              <w:t xml:space="preserve"> also created opportunities to transform the society in positive ways. The pandemic has </w:t>
            </w:r>
            <w:r w:rsidR="00362519">
              <w:rPr>
                <w:rFonts w:eastAsia="PMingLiU" w:cs="Calibri"/>
                <w:bCs/>
                <w:sz w:val="22"/>
                <w:szCs w:val="22"/>
              </w:rPr>
              <w:t>shone</w:t>
            </w:r>
            <w:r w:rsidRPr="00A93D9E">
              <w:rPr>
                <w:rFonts w:eastAsia="PMingLiU" w:cs="Calibri"/>
                <w:bCs/>
                <w:sz w:val="22"/>
                <w:szCs w:val="22"/>
              </w:rPr>
              <w:t xml:space="preserve"> a spotlight on the real value of care work. It has demonstrated the real risk of overlooking gender inequality and discriminatory gender norms. </w:t>
            </w:r>
            <w:r w:rsidR="0073352D" w:rsidRPr="00A93D9E">
              <w:rPr>
                <w:rFonts w:eastAsia="PMingLiU" w:cs="Calibri"/>
                <w:bCs/>
                <w:sz w:val="22"/>
                <w:szCs w:val="22"/>
              </w:rPr>
              <w:t xml:space="preserve">It demanded change of our lifestyles, including more flexible ways of work and re-thinking of distribution of work at home. The </w:t>
            </w:r>
            <w:r w:rsidR="0073352D" w:rsidRPr="004F361B">
              <w:rPr>
                <w:rFonts w:eastAsia="PMingLiU" w:cs="Calibri"/>
                <w:bCs/>
                <w:sz w:val="22"/>
                <w:szCs w:val="22"/>
              </w:rPr>
              <w:t>responses to it highlighted the value of women’s leadership and acute need for solidarity and cooperation.</w:t>
            </w:r>
            <w:r w:rsidR="00686351" w:rsidRPr="004F361B">
              <w:rPr>
                <w:rFonts w:eastAsia="PMingLiU" w:cs="Calibri"/>
                <w:bCs/>
                <w:sz w:val="22"/>
                <w:szCs w:val="22"/>
              </w:rPr>
              <w:t xml:space="preserve"> Some promising practices for “building back better” have been emerging.</w:t>
            </w:r>
            <w:r w:rsidR="004F361B" w:rsidRPr="004F361B">
              <w:rPr>
                <w:rFonts w:eastAsia="PMingLiU" w:cs="Calibri"/>
                <w:bCs/>
                <w:sz w:val="22"/>
                <w:szCs w:val="22"/>
              </w:rPr>
              <w:t xml:space="preserve"> </w:t>
            </w:r>
            <w:r w:rsidR="00DE16E5">
              <w:rPr>
                <w:rFonts w:eastAsia="PMingLiU" w:cs="Calibri"/>
                <w:bCs/>
                <w:sz w:val="22"/>
                <w:szCs w:val="22"/>
              </w:rPr>
              <w:t xml:space="preserve">The panel discussion is an </w:t>
            </w:r>
            <w:r w:rsidR="0073352D" w:rsidRPr="004F361B">
              <w:rPr>
                <w:rFonts w:eastAsia="PMingLiU" w:cs="Calibri"/>
                <w:bCs/>
                <w:sz w:val="22"/>
                <w:szCs w:val="22"/>
              </w:rPr>
              <w:t xml:space="preserve">opportunity for States, United Nations entities, civil society and other stakeholders to reflect on how to build back better the society from the impact of </w:t>
            </w:r>
            <w:r w:rsidR="00C64540" w:rsidRPr="004F361B">
              <w:rPr>
                <w:rFonts w:eastAsia="PMingLiU" w:cs="Calibri"/>
                <w:bCs/>
                <w:sz w:val="22"/>
                <w:szCs w:val="22"/>
              </w:rPr>
              <w:t>COVID</w:t>
            </w:r>
            <w:r w:rsidR="0073352D" w:rsidRPr="004F361B">
              <w:rPr>
                <w:rFonts w:eastAsia="PMingLiU" w:cs="Calibri"/>
                <w:bCs/>
                <w:sz w:val="22"/>
                <w:szCs w:val="22"/>
              </w:rPr>
              <w:t>-19, while protecting and promoting gender equality and women’s rights.</w:t>
            </w:r>
          </w:p>
        </w:tc>
      </w:tr>
      <w:tr w:rsidR="00625399" w:rsidRPr="00A93D9E" w14:paraId="418E9DCE" w14:textId="77777777" w:rsidTr="00A93D9E">
        <w:trPr>
          <w:trHeight w:val="56"/>
        </w:trPr>
        <w:tc>
          <w:tcPr>
            <w:tcW w:w="1450" w:type="dxa"/>
            <w:shd w:val="clear" w:color="auto" w:fill="auto"/>
          </w:tcPr>
          <w:p w14:paraId="79A018E4" w14:textId="77777777" w:rsidR="00D7536B" w:rsidRPr="00A93D9E" w:rsidRDefault="00625399" w:rsidP="00531929">
            <w:pPr>
              <w:spacing w:after="0" w:line="240" w:lineRule="auto"/>
              <w:jc w:val="both"/>
              <w:rPr>
                <w:rFonts w:cs="Arial"/>
                <w:b/>
              </w:rPr>
            </w:pPr>
            <w:r w:rsidRPr="00A93D9E">
              <w:rPr>
                <w:rFonts w:cs="Arial"/>
                <w:b/>
              </w:rPr>
              <w:lastRenderedPageBreak/>
              <w:t>Background documents:</w:t>
            </w:r>
          </w:p>
          <w:p w14:paraId="0DE7CC68" w14:textId="77777777" w:rsidR="00625399" w:rsidRPr="00A93D9E" w:rsidRDefault="00625399" w:rsidP="00531929">
            <w:pPr>
              <w:spacing w:line="240" w:lineRule="auto"/>
              <w:jc w:val="both"/>
              <w:rPr>
                <w:rFonts w:eastAsia="Times New Roman"/>
              </w:rPr>
            </w:pPr>
          </w:p>
        </w:tc>
        <w:tc>
          <w:tcPr>
            <w:tcW w:w="9040" w:type="dxa"/>
            <w:shd w:val="clear" w:color="auto" w:fill="auto"/>
          </w:tcPr>
          <w:p w14:paraId="109962B6" w14:textId="3B2059D7" w:rsidR="004B588A" w:rsidRPr="00531929" w:rsidRDefault="00531929" w:rsidP="00531929">
            <w:pPr>
              <w:numPr>
                <w:ilvl w:val="0"/>
                <w:numId w:val="15"/>
              </w:numPr>
              <w:spacing w:after="0" w:line="240" w:lineRule="exact"/>
              <w:ind w:left="249" w:hanging="249"/>
              <w:rPr>
                <w:iCs/>
                <w:color w:val="000000"/>
                <w:sz w:val="21"/>
                <w:szCs w:val="21"/>
              </w:rPr>
            </w:pPr>
            <w:hyperlink r:id="rId12" w:history="1">
              <w:r w:rsidR="00735169" w:rsidRPr="00531929">
                <w:rPr>
                  <w:rStyle w:val="Hyperlink"/>
                  <w:iCs/>
                  <w:sz w:val="21"/>
                  <w:szCs w:val="21"/>
                </w:rPr>
                <w:t>Human Rights Council resolution 6/30</w:t>
              </w:r>
            </w:hyperlink>
            <w:r w:rsidR="00735169" w:rsidRPr="00531929">
              <w:rPr>
                <w:iCs/>
                <w:color w:val="000000"/>
                <w:sz w:val="21"/>
                <w:szCs w:val="21"/>
              </w:rPr>
              <w:t xml:space="preserve"> </w:t>
            </w:r>
            <w:r w:rsidR="00362519" w:rsidRPr="00531929">
              <w:rPr>
                <w:iCs/>
                <w:color w:val="000000"/>
                <w:sz w:val="21"/>
                <w:szCs w:val="21"/>
              </w:rPr>
              <w:t xml:space="preserve">of </w:t>
            </w:r>
            <w:r w:rsidR="00735169" w:rsidRPr="00531929">
              <w:rPr>
                <w:iCs/>
                <w:color w:val="000000"/>
                <w:sz w:val="21"/>
                <w:szCs w:val="21"/>
              </w:rPr>
              <w:t>14 December 2007 on integrating the human rights of women throughout the United Nations system</w:t>
            </w:r>
          </w:p>
          <w:p w14:paraId="6323600D" w14:textId="4A0754C6" w:rsidR="00D75BA2" w:rsidRPr="00531929" w:rsidRDefault="00531929" w:rsidP="00531929">
            <w:pPr>
              <w:numPr>
                <w:ilvl w:val="0"/>
                <w:numId w:val="15"/>
              </w:numPr>
              <w:spacing w:after="0" w:line="240" w:lineRule="exact"/>
              <w:ind w:left="249" w:hanging="249"/>
              <w:rPr>
                <w:iCs/>
                <w:color w:val="000000"/>
                <w:sz w:val="21"/>
                <w:szCs w:val="21"/>
              </w:rPr>
            </w:pPr>
            <w:hyperlink r:id="rId13" w:history="1">
              <w:r w:rsidR="00D75BA2" w:rsidRPr="00531929">
                <w:rPr>
                  <w:rStyle w:val="Hyperlink"/>
                  <w:iCs/>
                  <w:sz w:val="21"/>
                  <w:szCs w:val="21"/>
                </w:rPr>
                <w:t>UN Secretary-General’s policy briefs</w:t>
              </w:r>
            </w:hyperlink>
            <w:r w:rsidR="00D75BA2" w:rsidRPr="00531929">
              <w:rPr>
                <w:iCs/>
                <w:color w:val="000000"/>
                <w:sz w:val="21"/>
                <w:szCs w:val="21"/>
              </w:rPr>
              <w:t>:</w:t>
            </w:r>
          </w:p>
          <w:p w14:paraId="53909C27" w14:textId="7D4C9F30" w:rsidR="0074303F" w:rsidRPr="00531929" w:rsidRDefault="00531929" w:rsidP="00531929">
            <w:pPr>
              <w:pStyle w:val="ListParagraph"/>
              <w:numPr>
                <w:ilvl w:val="0"/>
                <w:numId w:val="28"/>
              </w:numPr>
              <w:spacing w:after="0" w:line="240" w:lineRule="exact"/>
              <w:ind w:left="837" w:hanging="372"/>
              <w:rPr>
                <w:iCs/>
                <w:color w:val="000000"/>
                <w:sz w:val="21"/>
                <w:szCs w:val="21"/>
              </w:rPr>
            </w:pPr>
            <w:hyperlink r:id="rId14" w:history="1">
              <w:r w:rsidR="0074303F" w:rsidRPr="00531929">
                <w:rPr>
                  <w:rStyle w:val="Hyperlink"/>
                  <w:iCs/>
                  <w:sz w:val="21"/>
                  <w:szCs w:val="21"/>
                </w:rPr>
                <w:t>S</w:t>
              </w:r>
              <w:r w:rsidR="00CE63DE" w:rsidRPr="00531929">
                <w:rPr>
                  <w:rStyle w:val="Hyperlink"/>
                  <w:iCs/>
                  <w:sz w:val="21"/>
                  <w:szCs w:val="21"/>
                </w:rPr>
                <w:t>hared Responsibility, Global Solidarity</w:t>
              </w:r>
            </w:hyperlink>
            <w:r w:rsidR="0074303F" w:rsidRPr="00531929">
              <w:rPr>
                <w:iCs/>
                <w:color w:val="000000"/>
                <w:sz w:val="21"/>
                <w:szCs w:val="21"/>
              </w:rPr>
              <w:t>, 31 March 2020</w:t>
            </w:r>
          </w:p>
          <w:p w14:paraId="35C945CA" w14:textId="5CE0E017" w:rsidR="00D75BA2" w:rsidRPr="00531929" w:rsidRDefault="00531929" w:rsidP="00531929">
            <w:pPr>
              <w:pStyle w:val="ListParagraph"/>
              <w:numPr>
                <w:ilvl w:val="0"/>
                <w:numId w:val="28"/>
              </w:numPr>
              <w:spacing w:after="0" w:line="240" w:lineRule="exact"/>
              <w:ind w:left="837" w:hanging="372"/>
              <w:rPr>
                <w:iCs/>
                <w:color w:val="000000"/>
                <w:sz w:val="21"/>
                <w:szCs w:val="21"/>
              </w:rPr>
            </w:pPr>
            <w:hyperlink r:id="rId15" w:history="1">
              <w:r w:rsidR="00D75BA2" w:rsidRPr="00531929">
                <w:rPr>
                  <w:rStyle w:val="Hyperlink"/>
                  <w:iCs/>
                  <w:sz w:val="21"/>
                  <w:szCs w:val="21"/>
                </w:rPr>
                <w:t>The impact of COVID-19 on women</w:t>
              </w:r>
            </w:hyperlink>
            <w:r w:rsidR="00D75BA2" w:rsidRPr="00531929">
              <w:rPr>
                <w:iCs/>
                <w:color w:val="000000"/>
                <w:sz w:val="21"/>
                <w:szCs w:val="21"/>
              </w:rPr>
              <w:t>, 9 April 2020</w:t>
            </w:r>
          </w:p>
          <w:p w14:paraId="281EFCA5" w14:textId="3A4F59CC" w:rsidR="00D75BA2" w:rsidRPr="00531929" w:rsidRDefault="00531929" w:rsidP="00531929">
            <w:pPr>
              <w:pStyle w:val="ListParagraph"/>
              <w:numPr>
                <w:ilvl w:val="0"/>
                <w:numId w:val="28"/>
              </w:numPr>
              <w:spacing w:after="0" w:line="240" w:lineRule="exact"/>
              <w:ind w:left="837" w:hanging="372"/>
              <w:rPr>
                <w:iCs/>
                <w:color w:val="000000"/>
                <w:sz w:val="21"/>
                <w:szCs w:val="21"/>
              </w:rPr>
            </w:pPr>
            <w:hyperlink r:id="rId16" w:history="1">
              <w:r w:rsidR="00D75BA2" w:rsidRPr="00531929">
                <w:rPr>
                  <w:rStyle w:val="Hyperlink"/>
                  <w:iCs/>
                  <w:sz w:val="21"/>
                  <w:szCs w:val="21"/>
                </w:rPr>
                <w:t>COVID-19 and Human Rights</w:t>
              </w:r>
            </w:hyperlink>
            <w:r w:rsidR="00D75BA2" w:rsidRPr="00531929">
              <w:rPr>
                <w:iCs/>
                <w:color w:val="000000"/>
                <w:sz w:val="21"/>
                <w:szCs w:val="21"/>
              </w:rPr>
              <w:t>, 23 April 2020</w:t>
            </w:r>
          </w:p>
          <w:p w14:paraId="6885F7C3" w14:textId="0C30C051" w:rsidR="004F18D0" w:rsidRPr="00531929" w:rsidRDefault="004F18D0" w:rsidP="00531929">
            <w:pPr>
              <w:numPr>
                <w:ilvl w:val="0"/>
                <w:numId w:val="15"/>
              </w:numPr>
              <w:spacing w:after="0" w:line="240" w:lineRule="exact"/>
              <w:ind w:left="249" w:hanging="249"/>
              <w:rPr>
                <w:iCs/>
                <w:color w:val="000000"/>
                <w:sz w:val="21"/>
                <w:szCs w:val="21"/>
              </w:rPr>
            </w:pPr>
            <w:r w:rsidRPr="00531929">
              <w:rPr>
                <w:iCs/>
                <w:color w:val="000000"/>
                <w:sz w:val="21"/>
                <w:szCs w:val="21"/>
              </w:rPr>
              <w:t>Statements by U</w:t>
            </w:r>
            <w:r w:rsidR="00531929">
              <w:rPr>
                <w:iCs/>
                <w:color w:val="000000"/>
                <w:sz w:val="21"/>
                <w:szCs w:val="21"/>
              </w:rPr>
              <w:t xml:space="preserve">nited </w:t>
            </w:r>
            <w:r w:rsidRPr="00531929">
              <w:rPr>
                <w:iCs/>
                <w:color w:val="000000"/>
                <w:sz w:val="21"/>
                <w:szCs w:val="21"/>
              </w:rPr>
              <w:t>N</w:t>
            </w:r>
            <w:r w:rsidR="00531929">
              <w:rPr>
                <w:iCs/>
                <w:color w:val="000000"/>
                <w:sz w:val="21"/>
                <w:szCs w:val="21"/>
              </w:rPr>
              <w:t>ations</w:t>
            </w:r>
            <w:r w:rsidRPr="00531929">
              <w:rPr>
                <w:iCs/>
                <w:color w:val="000000"/>
                <w:sz w:val="21"/>
                <w:szCs w:val="21"/>
              </w:rPr>
              <w:t xml:space="preserve"> human rights mechanisms</w:t>
            </w:r>
          </w:p>
          <w:p w14:paraId="7C67173E" w14:textId="48300D69" w:rsidR="004F18D0" w:rsidRPr="00531929" w:rsidRDefault="00531929" w:rsidP="00531929">
            <w:pPr>
              <w:pStyle w:val="ListParagraph"/>
              <w:numPr>
                <w:ilvl w:val="0"/>
                <w:numId w:val="28"/>
              </w:numPr>
              <w:spacing w:after="0" w:line="240" w:lineRule="exact"/>
              <w:ind w:left="837" w:hanging="372"/>
              <w:rPr>
                <w:iCs/>
                <w:color w:val="000000"/>
                <w:sz w:val="21"/>
                <w:szCs w:val="21"/>
              </w:rPr>
            </w:pPr>
            <w:hyperlink r:id="rId17" w:history="1">
              <w:r w:rsidR="004F391D" w:rsidRPr="00531929">
                <w:rPr>
                  <w:rStyle w:val="Hyperlink"/>
                  <w:iCs/>
                  <w:sz w:val="21"/>
                  <w:szCs w:val="21"/>
                </w:rPr>
                <w:t xml:space="preserve">Guidance </w:t>
              </w:r>
              <w:r w:rsidR="00C64540" w:rsidRPr="00531929">
                <w:rPr>
                  <w:rStyle w:val="Hyperlink"/>
                  <w:iCs/>
                  <w:sz w:val="21"/>
                  <w:szCs w:val="21"/>
                </w:rPr>
                <w:t>n</w:t>
              </w:r>
              <w:r w:rsidR="004F391D" w:rsidRPr="00531929">
                <w:rPr>
                  <w:rStyle w:val="Hyperlink"/>
                  <w:iCs/>
                  <w:sz w:val="21"/>
                  <w:szCs w:val="21"/>
                </w:rPr>
                <w:t>ote on CEDAW and COVID-19</w:t>
              </w:r>
            </w:hyperlink>
            <w:r w:rsidR="004F391D" w:rsidRPr="00531929">
              <w:rPr>
                <w:iCs/>
                <w:color w:val="000000"/>
                <w:sz w:val="21"/>
                <w:szCs w:val="21"/>
              </w:rPr>
              <w:t>, C</w:t>
            </w:r>
            <w:r w:rsidR="00D07402" w:rsidRPr="00531929">
              <w:rPr>
                <w:iCs/>
                <w:color w:val="000000"/>
                <w:sz w:val="21"/>
                <w:szCs w:val="21"/>
              </w:rPr>
              <w:t>EDAW Committee</w:t>
            </w:r>
          </w:p>
          <w:p w14:paraId="15B7477F" w14:textId="22815887" w:rsidR="004F18D0" w:rsidRPr="00531929" w:rsidRDefault="00ED5475" w:rsidP="00531929">
            <w:pPr>
              <w:pStyle w:val="ListParagraph"/>
              <w:numPr>
                <w:ilvl w:val="0"/>
                <w:numId w:val="28"/>
              </w:numPr>
              <w:spacing w:after="0" w:line="240" w:lineRule="exact"/>
              <w:ind w:left="837" w:hanging="372"/>
              <w:rPr>
                <w:iCs/>
                <w:color w:val="000000"/>
                <w:sz w:val="21"/>
                <w:szCs w:val="21"/>
              </w:rPr>
            </w:pPr>
            <w:r w:rsidRPr="00531929">
              <w:rPr>
                <w:iCs/>
                <w:color w:val="000000"/>
                <w:sz w:val="21"/>
                <w:szCs w:val="21"/>
              </w:rPr>
              <w:t>Joint statement of special procedures mandate holders: “</w:t>
            </w:r>
            <w:hyperlink r:id="rId18" w:history="1">
              <w:r w:rsidRPr="00531929">
                <w:rPr>
                  <w:rStyle w:val="Hyperlink"/>
                  <w:iCs/>
                  <w:sz w:val="21"/>
                  <w:szCs w:val="21"/>
                </w:rPr>
                <w:t>Every worker is essential and must be protected from COVID-19, no matter what</w:t>
              </w:r>
            </w:hyperlink>
            <w:r w:rsidRPr="00531929">
              <w:rPr>
                <w:iCs/>
                <w:color w:val="000000"/>
                <w:sz w:val="21"/>
                <w:szCs w:val="21"/>
              </w:rPr>
              <w:t>”, 18 May 2020</w:t>
            </w:r>
          </w:p>
          <w:p w14:paraId="55E99521" w14:textId="5CAA2A5B" w:rsidR="004F18D0" w:rsidRPr="00531929" w:rsidRDefault="00ED5475" w:rsidP="00531929">
            <w:pPr>
              <w:pStyle w:val="ListParagraph"/>
              <w:numPr>
                <w:ilvl w:val="0"/>
                <w:numId w:val="28"/>
              </w:numPr>
              <w:spacing w:after="0" w:line="240" w:lineRule="exact"/>
              <w:ind w:left="837" w:hanging="372"/>
              <w:rPr>
                <w:iCs/>
                <w:color w:val="000000"/>
                <w:sz w:val="21"/>
                <w:szCs w:val="21"/>
              </w:rPr>
            </w:pPr>
            <w:r w:rsidRPr="00531929">
              <w:rPr>
                <w:iCs/>
                <w:color w:val="000000"/>
                <w:sz w:val="21"/>
                <w:szCs w:val="21"/>
              </w:rPr>
              <w:t>Statement of the I</w:t>
            </w:r>
            <w:r w:rsidR="00D07402" w:rsidRPr="00531929">
              <w:rPr>
                <w:iCs/>
                <w:color w:val="000000"/>
                <w:sz w:val="21"/>
                <w:szCs w:val="21"/>
              </w:rPr>
              <w:t>E SOGI</w:t>
            </w:r>
            <w:r w:rsidRPr="00531929">
              <w:rPr>
                <w:iCs/>
                <w:color w:val="000000"/>
                <w:sz w:val="21"/>
                <w:szCs w:val="21"/>
              </w:rPr>
              <w:t>: “</w:t>
            </w:r>
            <w:hyperlink r:id="rId19" w:history="1">
              <w:r w:rsidRPr="00531929">
                <w:rPr>
                  <w:rStyle w:val="Hyperlink"/>
                  <w:iCs/>
                  <w:sz w:val="21"/>
                  <w:szCs w:val="21"/>
                </w:rPr>
                <w:t>States must include LGBT community in COVID-19 response</w:t>
              </w:r>
            </w:hyperlink>
            <w:r w:rsidRPr="00531929">
              <w:rPr>
                <w:iCs/>
                <w:color w:val="000000"/>
                <w:sz w:val="21"/>
                <w:szCs w:val="21"/>
              </w:rPr>
              <w:t>”, 17 May 2020</w:t>
            </w:r>
          </w:p>
          <w:p w14:paraId="7D30ED08" w14:textId="75126B16" w:rsidR="004F391D" w:rsidRPr="00531929" w:rsidRDefault="00ED5475" w:rsidP="00531929">
            <w:pPr>
              <w:pStyle w:val="ListParagraph"/>
              <w:numPr>
                <w:ilvl w:val="0"/>
                <w:numId w:val="28"/>
              </w:numPr>
              <w:spacing w:after="0" w:line="240" w:lineRule="exact"/>
              <w:ind w:left="837" w:hanging="372"/>
              <w:rPr>
                <w:iCs/>
                <w:color w:val="000000"/>
                <w:sz w:val="21"/>
                <w:szCs w:val="21"/>
              </w:rPr>
            </w:pPr>
            <w:r w:rsidRPr="00531929">
              <w:rPr>
                <w:iCs/>
                <w:color w:val="000000"/>
                <w:sz w:val="21"/>
                <w:szCs w:val="21"/>
              </w:rPr>
              <w:t>Joint statement of special procedures mandate holders: “</w:t>
            </w:r>
            <w:hyperlink r:id="rId20" w:history="1">
              <w:r w:rsidRPr="00531929">
                <w:rPr>
                  <w:rStyle w:val="Hyperlink"/>
                  <w:iCs/>
                  <w:sz w:val="21"/>
                  <w:szCs w:val="21"/>
                </w:rPr>
                <w:t xml:space="preserve">Responses to the </w:t>
              </w:r>
              <w:r w:rsidR="00362519" w:rsidRPr="00531929">
                <w:rPr>
                  <w:rStyle w:val="Hyperlink"/>
                  <w:iCs/>
                  <w:sz w:val="21"/>
                  <w:szCs w:val="21"/>
                </w:rPr>
                <w:t>COVID</w:t>
              </w:r>
              <w:r w:rsidRPr="00531929">
                <w:rPr>
                  <w:rStyle w:val="Hyperlink"/>
                  <w:iCs/>
                  <w:sz w:val="21"/>
                  <w:szCs w:val="21"/>
                </w:rPr>
                <w:t>-19 could exacerbate pre-existing and deeply entrenched discrimination against women and girls</w:t>
              </w:r>
            </w:hyperlink>
            <w:r w:rsidRPr="00531929">
              <w:rPr>
                <w:iCs/>
                <w:color w:val="000000"/>
                <w:sz w:val="21"/>
                <w:szCs w:val="21"/>
              </w:rPr>
              <w:t>”, 20 April 2020</w:t>
            </w:r>
          </w:p>
          <w:p w14:paraId="577099B7" w14:textId="6EB0DAB3" w:rsidR="004F18D0" w:rsidRPr="00531929" w:rsidRDefault="00531929" w:rsidP="00531929">
            <w:pPr>
              <w:numPr>
                <w:ilvl w:val="0"/>
                <w:numId w:val="15"/>
              </w:numPr>
              <w:spacing w:after="0" w:line="240" w:lineRule="exact"/>
              <w:ind w:left="249" w:hanging="249"/>
              <w:rPr>
                <w:rFonts w:eastAsia="Cambria" w:cs="Cambria"/>
                <w:sz w:val="21"/>
                <w:szCs w:val="21"/>
                <w:lang w:val="en"/>
              </w:rPr>
            </w:pPr>
            <w:hyperlink r:id="rId21" w:history="1">
              <w:r w:rsidR="004F18D0" w:rsidRPr="00531929">
                <w:rPr>
                  <w:rStyle w:val="Hyperlink"/>
                  <w:rFonts w:eastAsia="Cambria" w:cs="Cambria"/>
                  <w:sz w:val="21"/>
                  <w:szCs w:val="21"/>
                  <w:lang w:val="en"/>
                </w:rPr>
                <w:t>OHCHR guidance</w:t>
              </w:r>
            </w:hyperlink>
            <w:r w:rsidR="004F18D0" w:rsidRPr="00531929">
              <w:rPr>
                <w:rFonts w:eastAsia="Cambria" w:cs="Cambria"/>
                <w:sz w:val="21"/>
                <w:szCs w:val="21"/>
                <w:lang w:val="en"/>
              </w:rPr>
              <w:t xml:space="preserve">: </w:t>
            </w:r>
          </w:p>
          <w:p w14:paraId="24BAC2BB" w14:textId="52B759B9" w:rsidR="004F18D0" w:rsidRPr="00531929" w:rsidRDefault="00531929" w:rsidP="00531929">
            <w:pPr>
              <w:pStyle w:val="ListParagraph"/>
              <w:numPr>
                <w:ilvl w:val="0"/>
                <w:numId w:val="28"/>
              </w:numPr>
              <w:spacing w:after="0" w:line="240" w:lineRule="exact"/>
              <w:ind w:left="851" w:hanging="392"/>
              <w:rPr>
                <w:iCs/>
                <w:color w:val="000000"/>
                <w:sz w:val="21"/>
                <w:szCs w:val="21"/>
              </w:rPr>
            </w:pPr>
            <w:hyperlink r:id="rId22" w:history="1">
              <w:r w:rsidR="004F391D" w:rsidRPr="00531929">
                <w:rPr>
                  <w:rStyle w:val="Hyperlink"/>
                  <w:rFonts w:eastAsia="Cambria" w:cs="Cambria"/>
                  <w:sz w:val="21"/>
                  <w:szCs w:val="21"/>
                  <w:lang w:val="en"/>
                </w:rPr>
                <w:t xml:space="preserve">OHCHR Guidance on </w:t>
              </w:r>
              <w:r w:rsidR="00362519" w:rsidRPr="00531929">
                <w:rPr>
                  <w:rStyle w:val="Hyperlink"/>
                  <w:rFonts w:eastAsia="Cambria" w:cs="Cambria"/>
                  <w:sz w:val="21"/>
                  <w:szCs w:val="21"/>
                  <w:lang w:val="en"/>
                </w:rPr>
                <w:t>COVID</w:t>
              </w:r>
              <w:r w:rsidR="004F391D" w:rsidRPr="00531929">
                <w:rPr>
                  <w:rStyle w:val="Hyperlink"/>
                  <w:rFonts w:eastAsia="Cambria" w:cs="Cambria"/>
                  <w:sz w:val="21"/>
                  <w:szCs w:val="21"/>
                  <w:lang w:val="en"/>
                </w:rPr>
                <w:t>-19 and women</w:t>
              </w:r>
              <w:r w:rsidR="006260F1" w:rsidRPr="00531929">
                <w:rPr>
                  <w:rStyle w:val="Hyperlink"/>
                  <w:rFonts w:eastAsia="Cambria" w:cs="Cambria"/>
                  <w:sz w:val="21"/>
                  <w:szCs w:val="21"/>
                  <w:lang w:val="en"/>
                </w:rPr>
                <w:t>’s human rights</w:t>
              </w:r>
            </w:hyperlink>
            <w:r w:rsidR="004F391D" w:rsidRPr="00531929">
              <w:rPr>
                <w:rFonts w:eastAsia="Cambria" w:cs="Cambria"/>
                <w:sz w:val="21"/>
                <w:szCs w:val="21"/>
                <w:lang w:val="en"/>
              </w:rPr>
              <w:t>, 2020</w:t>
            </w:r>
          </w:p>
          <w:p w14:paraId="47AFE26F" w14:textId="750A1F6E" w:rsidR="0093444C" w:rsidRPr="004F361B" w:rsidRDefault="00531929" w:rsidP="00531929">
            <w:pPr>
              <w:pStyle w:val="ListParagraph"/>
              <w:numPr>
                <w:ilvl w:val="0"/>
                <w:numId w:val="28"/>
              </w:numPr>
              <w:spacing w:after="0" w:line="240" w:lineRule="exact"/>
              <w:ind w:left="851" w:hanging="392"/>
              <w:rPr>
                <w:iCs/>
                <w:color w:val="000000"/>
                <w:sz w:val="21"/>
                <w:szCs w:val="21"/>
              </w:rPr>
            </w:pPr>
            <w:hyperlink r:id="rId23" w:history="1">
              <w:r w:rsidR="00430829" w:rsidRPr="00531929">
                <w:rPr>
                  <w:rStyle w:val="Hyperlink"/>
                  <w:sz w:val="21"/>
                  <w:szCs w:val="21"/>
                </w:rPr>
                <w:t>OHCHR Guidance: C</w:t>
              </w:r>
              <w:r w:rsidR="00362519" w:rsidRPr="00531929">
                <w:rPr>
                  <w:rStyle w:val="Hyperlink"/>
                  <w:sz w:val="21"/>
                  <w:szCs w:val="21"/>
                </w:rPr>
                <w:t>OVID</w:t>
              </w:r>
              <w:r w:rsidR="00430829" w:rsidRPr="00531929">
                <w:rPr>
                  <w:rStyle w:val="Hyperlink"/>
                  <w:sz w:val="21"/>
                  <w:szCs w:val="21"/>
                </w:rPr>
                <w:t>-19 and the human rights of LGBTI people</w:t>
              </w:r>
            </w:hyperlink>
            <w:r w:rsidR="00430829" w:rsidRPr="00531929">
              <w:rPr>
                <w:sz w:val="21"/>
                <w:szCs w:val="21"/>
              </w:rPr>
              <w:t>, 2020</w:t>
            </w:r>
          </w:p>
        </w:tc>
      </w:tr>
    </w:tbl>
    <w:p w14:paraId="1748CDBE" w14:textId="77777777" w:rsidR="00AF7B46" w:rsidRPr="007411AB" w:rsidRDefault="00AF7B46" w:rsidP="00531929">
      <w:pPr>
        <w:spacing w:after="0" w:line="240" w:lineRule="auto"/>
        <w:rPr>
          <w:rFonts w:cs="Arial"/>
        </w:rPr>
      </w:pPr>
    </w:p>
    <w:sectPr w:rsidR="00AF7B46" w:rsidRPr="007411AB" w:rsidSect="003E41D9">
      <w:headerReference w:type="default" r:id="rId24"/>
      <w:footerReference w:type="default" r:id="rId25"/>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9975" w14:textId="77777777" w:rsidR="00362CE5" w:rsidRDefault="00362CE5" w:rsidP="002F2CB9">
      <w:pPr>
        <w:spacing w:after="0" w:line="240" w:lineRule="auto"/>
      </w:pPr>
      <w:r>
        <w:separator/>
      </w:r>
    </w:p>
  </w:endnote>
  <w:endnote w:type="continuationSeparator" w:id="0">
    <w:p w14:paraId="37CD0791" w14:textId="77777777" w:rsidR="00362CE5" w:rsidRDefault="00362CE5"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07D5" w14:textId="7CD37F1D" w:rsidR="00ED4385" w:rsidRDefault="00ED4385" w:rsidP="004D72F8">
    <w:pPr>
      <w:pStyle w:val="Footer"/>
      <w:jc w:val="center"/>
    </w:pPr>
    <w:r>
      <w:fldChar w:fldCharType="begin"/>
    </w:r>
    <w:r>
      <w:instrText xml:space="preserve"> PAGE   \* MERGEFORMAT </w:instrText>
    </w:r>
    <w:r>
      <w:fldChar w:fldCharType="separate"/>
    </w:r>
    <w:r w:rsidR="0053192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D28F8" w14:textId="77777777" w:rsidR="00362CE5" w:rsidRDefault="00362CE5" w:rsidP="002F2CB9">
      <w:pPr>
        <w:spacing w:after="0" w:line="240" w:lineRule="auto"/>
      </w:pPr>
      <w:r>
        <w:separator/>
      </w:r>
    </w:p>
  </w:footnote>
  <w:footnote w:type="continuationSeparator" w:id="0">
    <w:p w14:paraId="49431C61" w14:textId="77777777" w:rsidR="00362CE5" w:rsidRDefault="00362CE5" w:rsidP="002F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CBD6" w14:textId="4BE8EC8B" w:rsidR="0002266C" w:rsidRPr="004D72F8" w:rsidRDefault="0002266C"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4"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7"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0"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3C3B83"/>
    <w:multiLevelType w:val="hybridMultilevel"/>
    <w:tmpl w:val="8FA067AA"/>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15"/>
  </w:num>
  <w:num w:numId="4">
    <w:abstractNumId w:val="27"/>
  </w:num>
  <w:num w:numId="5">
    <w:abstractNumId w:val="1"/>
  </w:num>
  <w:num w:numId="6">
    <w:abstractNumId w:val="8"/>
  </w:num>
  <w:num w:numId="7">
    <w:abstractNumId w:val="24"/>
  </w:num>
  <w:num w:numId="8">
    <w:abstractNumId w:val="14"/>
  </w:num>
  <w:num w:numId="9">
    <w:abstractNumId w:val="3"/>
  </w:num>
  <w:num w:numId="10">
    <w:abstractNumId w:val="6"/>
  </w:num>
  <w:num w:numId="11">
    <w:abstractNumId w:val="12"/>
  </w:num>
  <w:num w:numId="12">
    <w:abstractNumId w:val="0"/>
  </w:num>
  <w:num w:numId="13">
    <w:abstractNumId w:val="0"/>
  </w:num>
  <w:num w:numId="14">
    <w:abstractNumId w:val="2"/>
  </w:num>
  <w:num w:numId="15">
    <w:abstractNumId w:val="16"/>
  </w:num>
  <w:num w:numId="16">
    <w:abstractNumId w:val="20"/>
  </w:num>
  <w:num w:numId="17">
    <w:abstractNumId w:val="7"/>
  </w:num>
  <w:num w:numId="18">
    <w:abstractNumId w:val="4"/>
  </w:num>
  <w:num w:numId="19">
    <w:abstractNumId w:val="18"/>
  </w:num>
  <w:num w:numId="20">
    <w:abstractNumId w:val="11"/>
  </w:num>
  <w:num w:numId="21">
    <w:abstractNumId w:val="21"/>
  </w:num>
  <w:num w:numId="22">
    <w:abstractNumId w:val="22"/>
  </w:num>
  <w:num w:numId="23">
    <w:abstractNumId w:val="19"/>
  </w:num>
  <w:num w:numId="24">
    <w:abstractNumId w:val="13"/>
  </w:num>
  <w:num w:numId="25">
    <w:abstractNumId w:val="25"/>
  </w:num>
  <w:num w:numId="26">
    <w:abstractNumId w:val="17"/>
  </w:num>
  <w:num w:numId="27">
    <w:abstractNumId w:val="10"/>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05CB8"/>
    <w:rsid w:val="00006096"/>
    <w:rsid w:val="00013D62"/>
    <w:rsid w:val="0001706A"/>
    <w:rsid w:val="0002266C"/>
    <w:rsid w:val="00023CA9"/>
    <w:rsid w:val="00025356"/>
    <w:rsid w:val="00026945"/>
    <w:rsid w:val="00030EEB"/>
    <w:rsid w:val="0003105A"/>
    <w:rsid w:val="00033219"/>
    <w:rsid w:val="00036132"/>
    <w:rsid w:val="00036C4A"/>
    <w:rsid w:val="00037010"/>
    <w:rsid w:val="000376AD"/>
    <w:rsid w:val="000379E5"/>
    <w:rsid w:val="00040FA1"/>
    <w:rsid w:val="000445EE"/>
    <w:rsid w:val="00045399"/>
    <w:rsid w:val="0004569A"/>
    <w:rsid w:val="000505A6"/>
    <w:rsid w:val="00050620"/>
    <w:rsid w:val="00050B2A"/>
    <w:rsid w:val="00053DA5"/>
    <w:rsid w:val="0006308D"/>
    <w:rsid w:val="0006485F"/>
    <w:rsid w:val="000670CB"/>
    <w:rsid w:val="00071315"/>
    <w:rsid w:val="000716B3"/>
    <w:rsid w:val="00071E51"/>
    <w:rsid w:val="00072681"/>
    <w:rsid w:val="00072694"/>
    <w:rsid w:val="00074CC4"/>
    <w:rsid w:val="00077F61"/>
    <w:rsid w:val="00081178"/>
    <w:rsid w:val="0008514E"/>
    <w:rsid w:val="00085586"/>
    <w:rsid w:val="0008581C"/>
    <w:rsid w:val="000871BB"/>
    <w:rsid w:val="00091E32"/>
    <w:rsid w:val="00092E2E"/>
    <w:rsid w:val="00096E3C"/>
    <w:rsid w:val="00097DF5"/>
    <w:rsid w:val="000A02B0"/>
    <w:rsid w:val="000A1EA4"/>
    <w:rsid w:val="000A50F3"/>
    <w:rsid w:val="000A5A00"/>
    <w:rsid w:val="000B6F1D"/>
    <w:rsid w:val="000B7CF9"/>
    <w:rsid w:val="000C05D6"/>
    <w:rsid w:val="000C43AB"/>
    <w:rsid w:val="000C69A4"/>
    <w:rsid w:val="000D1CAE"/>
    <w:rsid w:val="000E08B2"/>
    <w:rsid w:val="000E0D25"/>
    <w:rsid w:val="000E1E0B"/>
    <w:rsid w:val="000E4E82"/>
    <w:rsid w:val="000E6F01"/>
    <w:rsid w:val="000E7953"/>
    <w:rsid w:val="000F3675"/>
    <w:rsid w:val="000F5AD6"/>
    <w:rsid w:val="000F7727"/>
    <w:rsid w:val="0010087D"/>
    <w:rsid w:val="00100CC5"/>
    <w:rsid w:val="00101A88"/>
    <w:rsid w:val="00102D61"/>
    <w:rsid w:val="001051C5"/>
    <w:rsid w:val="00106467"/>
    <w:rsid w:val="001073C6"/>
    <w:rsid w:val="001119D8"/>
    <w:rsid w:val="0011279B"/>
    <w:rsid w:val="001133DD"/>
    <w:rsid w:val="0011401C"/>
    <w:rsid w:val="00115670"/>
    <w:rsid w:val="0011707B"/>
    <w:rsid w:val="00120B71"/>
    <w:rsid w:val="001251F9"/>
    <w:rsid w:val="00127EC6"/>
    <w:rsid w:val="001316D4"/>
    <w:rsid w:val="00131894"/>
    <w:rsid w:val="001329E4"/>
    <w:rsid w:val="00134800"/>
    <w:rsid w:val="00135FB3"/>
    <w:rsid w:val="00136B06"/>
    <w:rsid w:val="00137B1A"/>
    <w:rsid w:val="00147C0A"/>
    <w:rsid w:val="00151F82"/>
    <w:rsid w:val="00152095"/>
    <w:rsid w:val="00152430"/>
    <w:rsid w:val="00153A41"/>
    <w:rsid w:val="00154ABD"/>
    <w:rsid w:val="00154E36"/>
    <w:rsid w:val="0015685E"/>
    <w:rsid w:val="00157885"/>
    <w:rsid w:val="00160B92"/>
    <w:rsid w:val="00161F9C"/>
    <w:rsid w:val="0016345B"/>
    <w:rsid w:val="00166A89"/>
    <w:rsid w:val="00166AC1"/>
    <w:rsid w:val="00172476"/>
    <w:rsid w:val="00181AAA"/>
    <w:rsid w:val="00182D06"/>
    <w:rsid w:val="00183295"/>
    <w:rsid w:val="001900DD"/>
    <w:rsid w:val="001912AD"/>
    <w:rsid w:val="00191CF5"/>
    <w:rsid w:val="00193A6A"/>
    <w:rsid w:val="001A1582"/>
    <w:rsid w:val="001A1BF1"/>
    <w:rsid w:val="001A2264"/>
    <w:rsid w:val="001A365C"/>
    <w:rsid w:val="001A51A9"/>
    <w:rsid w:val="001A772A"/>
    <w:rsid w:val="001B0F2E"/>
    <w:rsid w:val="001B32CD"/>
    <w:rsid w:val="001B6B6D"/>
    <w:rsid w:val="001B7658"/>
    <w:rsid w:val="001B7BB9"/>
    <w:rsid w:val="001C006F"/>
    <w:rsid w:val="001C6C77"/>
    <w:rsid w:val="001C7942"/>
    <w:rsid w:val="001C7BCC"/>
    <w:rsid w:val="001C7DB9"/>
    <w:rsid w:val="001C7DE0"/>
    <w:rsid w:val="001D0C01"/>
    <w:rsid w:val="001D25C2"/>
    <w:rsid w:val="001D380E"/>
    <w:rsid w:val="001D4B1D"/>
    <w:rsid w:val="001D4FDA"/>
    <w:rsid w:val="001E1D38"/>
    <w:rsid w:val="001E42C3"/>
    <w:rsid w:val="001E4BA1"/>
    <w:rsid w:val="001E4E40"/>
    <w:rsid w:val="001E5257"/>
    <w:rsid w:val="001E7101"/>
    <w:rsid w:val="001F04AC"/>
    <w:rsid w:val="001F07C3"/>
    <w:rsid w:val="001F5717"/>
    <w:rsid w:val="001F72E5"/>
    <w:rsid w:val="00200A6B"/>
    <w:rsid w:val="00200E2E"/>
    <w:rsid w:val="002021C7"/>
    <w:rsid w:val="002025C4"/>
    <w:rsid w:val="00203D7F"/>
    <w:rsid w:val="00204211"/>
    <w:rsid w:val="002042CD"/>
    <w:rsid w:val="002045B4"/>
    <w:rsid w:val="00207E12"/>
    <w:rsid w:val="002125F3"/>
    <w:rsid w:val="002165E5"/>
    <w:rsid w:val="00222BF2"/>
    <w:rsid w:val="00226923"/>
    <w:rsid w:val="002275F6"/>
    <w:rsid w:val="00231484"/>
    <w:rsid w:val="00231C50"/>
    <w:rsid w:val="002328D4"/>
    <w:rsid w:val="0023407E"/>
    <w:rsid w:val="002400DF"/>
    <w:rsid w:val="00240FC8"/>
    <w:rsid w:val="0024135D"/>
    <w:rsid w:val="00242B6C"/>
    <w:rsid w:val="002431D2"/>
    <w:rsid w:val="00243B0D"/>
    <w:rsid w:val="0024578D"/>
    <w:rsid w:val="002507F0"/>
    <w:rsid w:val="00251D35"/>
    <w:rsid w:val="00255BD5"/>
    <w:rsid w:val="00256630"/>
    <w:rsid w:val="00257AA8"/>
    <w:rsid w:val="002627E0"/>
    <w:rsid w:val="0027028C"/>
    <w:rsid w:val="002766C6"/>
    <w:rsid w:val="00276A4B"/>
    <w:rsid w:val="00283924"/>
    <w:rsid w:val="00283F7B"/>
    <w:rsid w:val="00286B74"/>
    <w:rsid w:val="0029721B"/>
    <w:rsid w:val="00297564"/>
    <w:rsid w:val="002A0F40"/>
    <w:rsid w:val="002A369C"/>
    <w:rsid w:val="002A5211"/>
    <w:rsid w:val="002A64EA"/>
    <w:rsid w:val="002A690D"/>
    <w:rsid w:val="002A726F"/>
    <w:rsid w:val="002A756B"/>
    <w:rsid w:val="002B2A5A"/>
    <w:rsid w:val="002B50C3"/>
    <w:rsid w:val="002B578E"/>
    <w:rsid w:val="002B5E36"/>
    <w:rsid w:val="002B623F"/>
    <w:rsid w:val="002B7BEC"/>
    <w:rsid w:val="002C1D51"/>
    <w:rsid w:val="002C26D3"/>
    <w:rsid w:val="002C52AD"/>
    <w:rsid w:val="002C5A51"/>
    <w:rsid w:val="002D04A9"/>
    <w:rsid w:val="002D1272"/>
    <w:rsid w:val="002D1BE8"/>
    <w:rsid w:val="002D2387"/>
    <w:rsid w:val="002D6342"/>
    <w:rsid w:val="002D6740"/>
    <w:rsid w:val="002D7722"/>
    <w:rsid w:val="002D7A8A"/>
    <w:rsid w:val="002E0FC9"/>
    <w:rsid w:val="002E5486"/>
    <w:rsid w:val="002F0868"/>
    <w:rsid w:val="002F2843"/>
    <w:rsid w:val="002F2CB9"/>
    <w:rsid w:val="002F4079"/>
    <w:rsid w:val="002F414D"/>
    <w:rsid w:val="002F51DA"/>
    <w:rsid w:val="002F6767"/>
    <w:rsid w:val="00300F21"/>
    <w:rsid w:val="00301FDD"/>
    <w:rsid w:val="00304796"/>
    <w:rsid w:val="00304FA8"/>
    <w:rsid w:val="003179FC"/>
    <w:rsid w:val="003216FE"/>
    <w:rsid w:val="00325A1F"/>
    <w:rsid w:val="00326EAC"/>
    <w:rsid w:val="00330618"/>
    <w:rsid w:val="003308AD"/>
    <w:rsid w:val="00333A40"/>
    <w:rsid w:val="003340AD"/>
    <w:rsid w:val="0033423C"/>
    <w:rsid w:val="0033753D"/>
    <w:rsid w:val="00342FC2"/>
    <w:rsid w:val="003437EF"/>
    <w:rsid w:val="003460E1"/>
    <w:rsid w:val="00347C7A"/>
    <w:rsid w:val="00347E2B"/>
    <w:rsid w:val="0035029A"/>
    <w:rsid w:val="003505B3"/>
    <w:rsid w:val="0035097A"/>
    <w:rsid w:val="003509C6"/>
    <w:rsid w:val="003521CF"/>
    <w:rsid w:val="003551E4"/>
    <w:rsid w:val="00355EB2"/>
    <w:rsid w:val="003566A8"/>
    <w:rsid w:val="00362519"/>
    <w:rsid w:val="00362CE5"/>
    <w:rsid w:val="0036584B"/>
    <w:rsid w:val="00367A44"/>
    <w:rsid w:val="003720D2"/>
    <w:rsid w:val="0037272E"/>
    <w:rsid w:val="00374722"/>
    <w:rsid w:val="00374A73"/>
    <w:rsid w:val="00375748"/>
    <w:rsid w:val="0037644F"/>
    <w:rsid w:val="00377153"/>
    <w:rsid w:val="003779FB"/>
    <w:rsid w:val="003810FD"/>
    <w:rsid w:val="00391826"/>
    <w:rsid w:val="00391E4A"/>
    <w:rsid w:val="00392151"/>
    <w:rsid w:val="00393D2A"/>
    <w:rsid w:val="00394BB7"/>
    <w:rsid w:val="00396CE2"/>
    <w:rsid w:val="00397B45"/>
    <w:rsid w:val="00397F0E"/>
    <w:rsid w:val="003A4B9A"/>
    <w:rsid w:val="003B19B8"/>
    <w:rsid w:val="003C13EA"/>
    <w:rsid w:val="003C5825"/>
    <w:rsid w:val="003C687A"/>
    <w:rsid w:val="003D17C6"/>
    <w:rsid w:val="003D1999"/>
    <w:rsid w:val="003D29FB"/>
    <w:rsid w:val="003D4574"/>
    <w:rsid w:val="003D5E3B"/>
    <w:rsid w:val="003E3FA1"/>
    <w:rsid w:val="003E41D9"/>
    <w:rsid w:val="003E53E3"/>
    <w:rsid w:val="003E6201"/>
    <w:rsid w:val="003E6921"/>
    <w:rsid w:val="003E7F68"/>
    <w:rsid w:val="003F053F"/>
    <w:rsid w:val="003F22D2"/>
    <w:rsid w:val="003F2A6D"/>
    <w:rsid w:val="003F2EF7"/>
    <w:rsid w:val="003F3580"/>
    <w:rsid w:val="003F407F"/>
    <w:rsid w:val="003F4519"/>
    <w:rsid w:val="003F6DB7"/>
    <w:rsid w:val="0040254A"/>
    <w:rsid w:val="00406F05"/>
    <w:rsid w:val="00407B9F"/>
    <w:rsid w:val="0041354A"/>
    <w:rsid w:val="004142B0"/>
    <w:rsid w:val="004160DE"/>
    <w:rsid w:val="004179AA"/>
    <w:rsid w:val="00417FB0"/>
    <w:rsid w:val="00422AF2"/>
    <w:rsid w:val="00422E13"/>
    <w:rsid w:val="00424BDD"/>
    <w:rsid w:val="00425A94"/>
    <w:rsid w:val="00426305"/>
    <w:rsid w:val="00430829"/>
    <w:rsid w:val="00430B8B"/>
    <w:rsid w:val="00431276"/>
    <w:rsid w:val="00436FB6"/>
    <w:rsid w:val="0043703C"/>
    <w:rsid w:val="00437AB1"/>
    <w:rsid w:val="00440076"/>
    <w:rsid w:val="004408F1"/>
    <w:rsid w:val="0044139E"/>
    <w:rsid w:val="00441EF8"/>
    <w:rsid w:val="00442298"/>
    <w:rsid w:val="004431E7"/>
    <w:rsid w:val="00443D7B"/>
    <w:rsid w:val="004450A8"/>
    <w:rsid w:val="00445177"/>
    <w:rsid w:val="00445E25"/>
    <w:rsid w:val="0045083B"/>
    <w:rsid w:val="00452948"/>
    <w:rsid w:val="004536B8"/>
    <w:rsid w:val="004559CB"/>
    <w:rsid w:val="00456848"/>
    <w:rsid w:val="00460EE8"/>
    <w:rsid w:val="004611CF"/>
    <w:rsid w:val="00470ED4"/>
    <w:rsid w:val="004717BC"/>
    <w:rsid w:val="00471EE0"/>
    <w:rsid w:val="00472940"/>
    <w:rsid w:val="00472DE0"/>
    <w:rsid w:val="004739EC"/>
    <w:rsid w:val="00477C80"/>
    <w:rsid w:val="004810AD"/>
    <w:rsid w:val="0048119B"/>
    <w:rsid w:val="00491429"/>
    <w:rsid w:val="00491DD7"/>
    <w:rsid w:val="00492545"/>
    <w:rsid w:val="00494909"/>
    <w:rsid w:val="004A441E"/>
    <w:rsid w:val="004A6FF8"/>
    <w:rsid w:val="004A72F7"/>
    <w:rsid w:val="004B051A"/>
    <w:rsid w:val="004B0B65"/>
    <w:rsid w:val="004B4CC7"/>
    <w:rsid w:val="004B4F26"/>
    <w:rsid w:val="004B588A"/>
    <w:rsid w:val="004C0938"/>
    <w:rsid w:val="004C09D2"/>
    <w:rsid w:val="004C2AE3"/>
    <w:rsid w:val="004C686D"/>
    <w:rsid w:val="004C6E4B"/>
    <w:rsid w:val="004C6F50"/>
    <w:rsid w:val="004C79F9"/>
    <w:rsid w:val="004D0A62"/>
    <w:rsid w:val="004D18D7"/>
    <w:rsid w:val="004D1D14"/>
    <w:rsid w:val="004D26B1"/>
    <w:rsid w:val="004D5CC8"/>
    <w:rsid w:val="004D6A19"/>
    <w:rsid w:val="004D72F8"/>
    <w:rsid w:val="004E4836"/>
    <w:rsid w:val="004E4B86"/>
    <w:rsid w:val="004E4DA1"/>
    <w:rsid w:val="004F18D0"/>
    <w:rsid w:val="004F345C"/>
    <w:rsid w:val="004F361B"/>
    <w:rsid w:val="004F391D"/>
    <w:rsid w:val="004F4D51"/>
    <w:rsid w:val="004F7606"/>
    <w:rsid w:val="005119FF"/>
    <w:rsid w:val="00514EFC"/>
    <w:rsid w:val="00516557"/>
    <w:rsid w:val="00517BFE"/>
    <w:rsid w:val="00520FE4"/>
    <w:rsid w:val="00521BC2"/>
    <w:rsid w:val="00524789"/>
    <w:rsid w:val="00524A74"/>
    <w:rsid w:val="00525970"/>
    <w:rsid w:val="005301EB"/>
    <w:rsid w:val="005317F8"/>
    <w:rsid w:val="00531929"/>
    <w:rsid w:val="00535B03"/>
    <w:rsid w:val="00535D05"/>
    <w:rsid w:val="00541504"/>
    <w:rsid w:val="00541681"/>
    <w:rsid w:val="00544AC7"/>
    <w:rsid w:val="00547A17"/>
    <w:rsid w:val="005502CA"/>
    <w:rsid w:val="005506FC"/>
    <w:rsid w:val="00551091"/>
    <w:rsid w:val="0055120A"/>
    <w:rsid w:val="005517C2"/>
    <w:rsid w:val="00554436"/>
    <w:rsid w:val="00555169"/>
    <w:rsid w:val="00555219"/>
    <w:rsid w:val="005626F3"/>
    <w:rsid w:val="00566A7F"/>
    <w:rsid w:val="00566B46"/>
    <w:rsid w:val="0056710C"/>
    <w:rsid w:val="00567983"/>
    <w:rsid w:val="00570A33"/>
    <w:rsid w:val="00572485"/>
    <w:rsid w:val="00572730"/>
    <w:rsid w:val="005735D2"/>
    <w:rsid w:val="00573708"/>
    <w:rsid w:val="0057603F"/>
    <w:rsid w:val="00576190"/>
    <w:rsid w:val="005821CB"/>
    <w:rsid w:val="00582E70"/>
    <w:rsid w:val="005922EC"/>
    <w:rsid w:val="00595202"/>
    <w:rsid w:val="005A2AE5"/>
    <w:rsid w:val="005A5722"/>
    <w:rsid w:val="005A6C62"/>
    <w:rsid w:val="005B78E9"/>
    <w:rsid w:val="005C35EA"/>
    <w:rsid w:val="005C5F1B"/>
    <w:rsid w:val="005D2377"/>
    <w:rsid w:val="005D2F50"/>
    <w:rsid w:val="005D449D"/>
    <w:rsid w:val="005D4F0B"/>
    <w:rsid w:val="005D652D"/>
    <w:rsid w:val="005D6BF6"/>
    <w:rsid w:val="005D76D3"/>
    <w:rsid w:val="005E05E7"/>
    <w:rsid w:val="005E27F8"/>
    <w:rsid w:val="005E442A"/>
    <w:rsid w:val="005F301E"/>
    <w:rsid w:val="005F5078"/>
    <w:rsid w:val="00600C0A"/>
    <w:rsid w:val="00600D29"/>
    <w:rsid w:val="00603B0C"/>
    <w:rsid w:val="0060532B"/>
    <w:rsid w:val="006058A5"/>
    <w:rsid w:val="00606746"/>
    <w:rsid w:val="00610FA8"/>
    <w:rsid w:val="006124D7"/>
    <w:rsid w:val="00617086"/>
    <w:rsid w:val="006217D0"/>
    <w:rsid w:val="00624F60"/>
    <w:rsid w:val="00625399"/>
    <w:rsid w:val="00625512"/>
    <w:rsid w:val="006257D6"/>
    <w:rsid w:val="006260F1"/>
    <w:rsid w:val="00626F24"/>
    <w:rsid w:val="00627899"/>
    <w:rsid w:val="006308C6"/>
    <w:rsid w:val="00633DE0"/>
    <w:rsid w:val="00634FD6"/>
    <w:rsid w:val="00636F5F"/>
    <w:rsid w:val="0064197D"/>
    <w:rsid w:val="00641991"/>
    <w:rsid w:val="00644103"/>
    <w:rsid w:val="0064432C"/>
    <w:rsid w:val="00646988"/>
    <w:rsid w:val="00650139"/>
    <w:rsid w:val="00664859"/>
    <w:rsid w:val="00665C5F"/>
    <w:rsid w:val="0066617A"/>
    <w:rsid w:val="00667025"/>
    <w:rsid w:val="00667A8E"/>
    <w:rsid w:val="00670258"/>
    <w:rsid w:val="0067104F"/>
    <w:rsid w:val="00674048"/>
    <w:rsid w:val="00674591"/>
    <w:rsid w:val="0067564D"/>
    <w:rsid w:val="00675D27"/>
    <w:rsid w:val="00676616"/>
    <w:rsid w:val="00680C04"/>
    <w:rsid w:val="0068449D"/>
    <w:rsid w:val="0068498D"/>
    <w:rsid w:val="00684D64"/>
    <w:rsid w:val="006861AC"/>
    <w:rsid w:val="00686351"/>
    <w:rsid w:val="006910DB"/>
    <w:rsid w:val="00692E1C"/>
    <w:rsid w:val="00696778"/>
    <w:rsid w:val="00697343"/>
    <w:rsid w:val="006A0D93"/>
    <w:rsid w:val="006A1A28"/>
    <w:rsid w:val="006A2008"/>
    <w:rsid w:val="006A20F1"/>
    <w:rsid w:val="006A2F97"/>
    <w:rsid w:val="006A706F"/>
    <w:rsid w:val="006A7696"/>
    <w:rsid w:val="006B0886"/>
    <w:rsid w:val="006B0AB4"/>
    <w:rsid w:val="006B128C"/>
    <w:rsid w:val="006B1CF7"/>
    <w:rsid w:val="006B2E97"/>
    <w:rsid w:val="006B4FF0"/>
    <w:rsid w:val="006B5BBE"/>
    <w:rsid w:val="006C0141"/>
    <w:rsid w:val="006C13AE"/>
    <w:rsid w:val="006C28E3"/>
    <w:rsid w:val="006C2C0B"/>
    <w:rsid w:val="006C3844"/>
    <w:rsid w:val="006C7DC0"/>
    <w:rsid w:val="006D0A1B"/>
    <w:rsid w:val="006D320D"/>
    <w:rsid w:val="006D48FE"/>
    <w:rsid w:val="006D5EB3"/>
    <w:rsid w:val="006D6E06"/>
    <w:rsid w:val="006D7457"/>
    <w:rsid w:val="006E3307"/>
    <w:rsid w:val="006F12CA"/>
    <w:rsid w:val="006F286F"/>
    <w:rsid w:val="006F48F7"/>
    <w:rsid w:val="00700DB9"/>
    <w:rsid w:val="00702A37"/>
    <w:rsid w:val="0070338E"/>
    <w:rsid w:val="00703C16"/>
    <w:rsid w:val="0070553F"/>
    <w:rsid w:val="0071770E"/>
    <w:rsid w:val="00717DC0"/>
    <w:rsid w:val="00724C35"/>
    <w:rsid w:val="00726F8C"/>
    <w:rsid w:val="0073352D"/>
    <w:rsid w:val="00735169"/>
    <w:rsid w:val="00740ED4"/>
    <w:rsid w:val="007411AB"/>
    <w:rsid w:val="0074303F"/>
    <w:rsid w:val="00745122"/>
    <w:rsid w:val="007469A5"/>
    <w:rsid w:val="00747AB9"/>
    <w:rsid w:val="00747DA4"/>
    <w:rsid w:val="0075091A"/>
    <w:rsid w:val="0075156A"/>
    <w:rsid w:val="007530B7"/>
    <w:rsid w:val="0075668D"/>
    <w:rsid w:val="00757322"/>
    <w:rsid w:val="00760F41"/>
    <w:rsid w:val="00761B98"/>
    <w:rsid w:val="007637EF"/>
    <w:rsid w:val="00770131"/>
    <w:rsid w:val="00776F22"/>
    <w:rsid w:val="00777476"/>
    <w:rsid w:val="00777877"/>
    <w:rsid w:val="007814D0"/>
    <w:rsid w:val="00781B7A"/>
    <w:rsid w:val="007825DD"/>
    <w:rsid w:val="007872FB"/>
    <w:rsid w:val="00787E3B"/>
    <w:rsid w:val="00791524"/>
    <w:rsid w:val="007958A3"/>
    <w:rsid w:val="00796F17"/>
    <w:rsid w:val="007A1369"/>
    <w:rsid w:val="007A2709"/>
    <w:rsid w:val="007A3747"/>
    <w:rsid w:val="007A3D8E"/>
    <w:rsid w:val="007A41D9"/>
    <w:rsid w:val="007A79C0"/>
    <w:rsid w:val="007B65C8"/>
    <w:rsid w:val="007B6A87"/>
    <w:rsid w:val="007C0B67"/>
    <w:rsid w:val="007C2BFD"/>
    <w:rsid w:val="007C4EAD"/>
    <w:rsid w:val="007C6D21"/>
    <w:rsid w:val="007C7AFA"/>
    <w:rsid w:val="007D0556"/>
    <w:rsid w:val="007E05B4"/>
    <w:rsid w:val="007E4D5D"/>
    <w:rsid w:val="007E5733"/>
    <w:rsid w:val="007E5A61"/>
    <w:rsid w:val="007E690A"/>
    <w:rsid w:val="007E7132"/>
    <w:rsid w:val="007F21D6"/>
    <w:rsid w:val="007F28B9"/>
    <w:rsid w:val="007F352D"/>
    <w:rsid w:val="007F786D"/>
    <w:rsid w:val="00803902"/>
    <w:rsid w:val="0080582E"/>
    <w:rsid w:val="00810953"/>
    <w:rsid w:val="00811CF0"/>
    <w:rsid w:val="00812069"/>
    <w:rsid w:val="00812F3E"/>
    <w:rsid w:val="008139AD"/>
    <w:rsid w:val="008153E7"/>
    <w:rsid w:val="008211D2"/>
    <w:rsid w:val="00822036"/>
    <w:rsid w:val="0082232A"/>
    <w:rsid w:val="00822614"/>
    <w:rsid w:val="00822A8D"/>
    <w:rsid w:val="00822C88"/>
    <w:rsid w:val="00823887"/>
    <w:rsid w:val="00823F26"/>
    <w:rsid w:val="00826117"/>
    <w:rsid w:val="008317A7"/>
    <w:rsid w:val="008337E0"/>
    <w:rsid w:val="00834D8B"/>
    <w:rsid w:val="0083515D"/>
    <w:rsid w:val="00835598"/>
    <w:rsid w:val="008362B3"/>
    <w:rsid w:val="00845DED"/>
    <w:rsid w:val="00850760"/>
    <w:rsid w:val="00850ADC"/>
    <w:rsid w:val="00851E8C"/>
    <w:rsid w:val="008522C6"/>
    <w:rsid w:val="008527F2"/>
    <w:rsid w:val="00853461"/>
    <w:rsid w:val="0085408D"/>
    <w:rsid w:val="00855A63"/>
    <w:rsid w:val="00856CCF"/>
    <w:rsid w:val="0085701B"/>
    <w:rsid w:val="008570EF"/>
    <w:rsid w:val="00860903"/>
    <w:rsid w:val="00861238"/>
    <w:rsid w:val="00861610"/>
    <w:rsid w:val="00864052"/>
    <w:rsid w:val="0087346C"/>
    <w:rsid w:val="008759C3"/>
    <w:rsid w:val="00875D5F"/>
    <w:rsid w:val="0088557E"/>
    <w:rsid w:val="0089015B"/>
    <w:rsid w:val="00891656"/>
    <w:rsid w:val="00895286"/>
    <w:rsid w:val="00896501"/>
    <w:rsid w:val="00896844"/>
    <w:rsid w:val="00896B2E"/>
    <w:rsid w:val="00897BE8"/>
    <w:rsid w:val="008A3AF0"/>
    <w:rsid w:val="008A4245"/>
    <w:rsid w:val="008A4AFC"/>
    <w:rsid w:val="008A56FF"/>
    <w:rsid w:val="008B1A9E"/>
    <w:rsid w:val="008B2601"/>
    <w:rsid w:val="008B26BD"/>
    <w:rsid w:val="008B3941"/>
    <w:rsid w:val="008B440A"/>
    <w:rsid w:val="008B46DC"/>
    <w:rsid w:val="008B48DB"/>
    <w:rsid w:val="008B54C9"/>
    <w:rsid w:val="008B6DFF"/>
    <w:rsid w:val="008C3C05"/>
    <w:rsid w:val="008C449C"/>
    <w:rsid w:val="008C52E2"/>
    <w:rsid w:val="008C714D"/>
    <w:rsid w:val="008C7581"/>
    <w:rsid w:val="008C7EE0"/>
    <w:rsid w:val="008D6958"/>
    <w:rsid w:val="008D7394"/>
    <w:rsid w:val="008E195F"/>
    <w:rsid w:val="008E5B7C"/>
    <w:rsid w:val="008E5EA2"/>
    <w:rsid w:val="008E5F98"/>
    <w:rsid w:val="008E5FDE"/>
    <w:rsid w:val="008E7480"/>
    <w:rsid w:val="008E7DC9"/>
    <w:rsid w:val="008F0D72"/>
    <w:rsid w:val="008F44F1"/>
    <w:rsid w:val="008F7337"/>
    <w:rsid w:val="00901455"/>
    <w:rsid w:val="00901CDA"/>
    <w:rsid w:val="009021C4"/>
    <w:rsid w:val="00902545"/>
    <w:rsid w:val="0090286A"/>
    <w:rsid w:val="00903E79"/>
    <w:rsid w:val="0090492E"/>
    <w:rsid w:val="00905089"/>
    <w:rsid w:val="00906A38"/>
    <w:rsid w:val="00913A49"/>
    <w:rsid w:val="00913ED3"/>
    <w:rsid w:val="009159D0"/>
    <w:rsid w:val="00916701"/>
    <w:rsid w:val="009238A1"/>
    <w:rsid w:val="00924548"/>
    <w:rsid w:val="00924749"/>
    <w:rsid w:val="0092569A"/>
    <w:rsid w:val="00930401"/>
    <w:rsid w:val="00932505"/>
    <w:rsid w:val="0093444C"/>
    <w:rsid w:val="00934E33"/>
    <w:rsid w:val="00934FEF"/>
    <w:rsid w:val="00935870"/>
    <w:rsid w:val="009375DD"/>
    <w:rsid w:val="00942272"/>
    <w:rsid w:val="00945685"/>
    <w:rsid w:val="0094629F"/>
    <w:rsid w:val="00951849"/>
    <w:rsid w:val="009527F2"/>
    <w:rsid w:val="00952C3E"/>
    <w:rsid w:val="009536D9"/>
    <w:rsid w:val="009568F6"/>
    <w:rsid w:val="009614D8"/>
    <w:rsid w:val="00962600"/>
    <w:rsid w:val="009633DD"/>
    <w:rsid w:val="009653CC"/>
    <w:rsid w:val="00966D78"/>
    <w:rsid w:val="009737A6"/>
    <w:rsid w:val="0097413D"/>
    <w:rsid w:val="00976DC2"/>
    <w:rsid w:val="00980162"/>
    <w:rsid w:val="00980D35"/>
    <w:rsid w:val="00980DA6"/>
    <w:rsid w:val="00980E71"/>
    <w:rsid w:val="00982AE0"/>
    <w:rsid w:val="00983D02"/>
    <w:rsid w:val="00984E16"/>
    <w:rsid w:val="009871B6"/>
    <w:rsid w:val="00987656"/>
    <w:rsid w:val="00987C7F"/>
    <w:rsid w:val="00991055"/>
    <w:rsid w:val="00991EA6"/>
    <w:rsid w:val="00991F95"/>
    <w:rsid w:val="00993452"/>
    <w:rsid w:val="009942D8"/>
    <w:rsid w:val="009957A5"/>
    <w:rsid w:val="00997132"/>
    <w:rsid w:val="009A01B2"/>
    <w:rsid w:val="009A323B"/>
    <w:rsid w:val="009A470B"/>
    <w:rsid w:val="009A5527"/>
    <w:rsid w:val="009A7F53"/>
    <w:rsid w:val="009B0F2A"/>
    <w:rsid w:val="009B2FD7"/>
    <w:rsid w:val="009B31C0"/>
    <w:rsid w:val="009B4683"/>
    <w:rsid w:val="009B6F99"/>
    <w:rsid w:val="009C24CE"/>
    <w:rsid w:val="009C4679"/>
    <w:rsid w:val="009D1554"/>
    <w:rsid w:val="009D28DF"/>
    <w:rsid w:val="009D2C76"/>
    <w:rsid w:val="009D2FEE"/>
    <w:rsid w:val="009D55C8"/>
    <w:rsid w:val="009D582E"/>
    <w:rsid w:val="009D6510"/>
    <w:rsid w:val="009D67B7"/>
    <w:rsid w:val="009D773D"/>
    <w:rsid w:val="009E08AC"/>
    <w:rsid w:val="009E2B50"/>
    <w:rsid w:val="009E2F93"/>
    <w:rsid w:val="009E40F7"/>
    <w:rsid w:val="009E6855"/>
    <w:rsid w:val="009F061C"/>
    <w:rsid w:val="009F1AB5"/>
    <w:rsid w:val="009F2971"/>
    <w:rsid w:val="009F53A3"/>
    <w:rsid w:val="009F5813"/>
    <w:rsid w:val="009F6255"/>
    <w:rsid w:val="00A03293"/>
    <w:rsid w:val="00A037E2"/>
    <w:rsid w:val="00A03E9B"/>
    <w:rsid w:val="00A06BBB"/>
    <w:rsid w:val="00A10923"/>
    <w:rsid w:val="00A13754"/>
    <w:rsid w:val="00A14D01"/>
    <w:rsid w:val="00A15095"/>
    <w:rsid w:val="00A159B3"/>
    <w:rsid w:val="00A20605"/>
    <w:rsid w:val="00A21F4C"/>
    <w:rsid w:val="00A23414"/>
    <w:rsid w:val="00A23684"/>
    <w:rsid w:val="00A25225"/>
    <w:rsid w:val="00A26EA1"/>
    <w:rsid w:val="00A3184D"/>
    <w:rsid w:val="00A3242F"/>
    <w:rsid w:val="00A3445B"/>
    <w:rsid w:val="00A35ACE"/>
    <w:rsid w:val="00A35DB1"/>
    <w:rsid w:val="00A36C23"/>
    <w:rsid w:val="00A402C5"/>
    <w:rsid w:val="00A40D92"/>
    <w:rsid w:val="00A41007"/>
    <w:rsid w:val="00A415A3"/>
    <w:rsid w:val="00A41C4A"/>
    <w:rsid w:val="00A43881"/>
    <w:rsid w:val="00A47A95"/>
    <w:rsid w:val="00A50804"/>
    <w:rsid w:val="00A53BF2"/>
    <w:rsid w:val="00A551D9"/>
    <w:rsid w:val="00A568FF"/>
    <w:rsid w:val="00A600EC"/>
    <w:rsid w:val="00A718A0"/>
    <w:rsid w:val="00A739CC"/>
    <w:rsid w:val="00A767A9"/>
    <w:rsid w:val="00A778CA"/>
    <w:rsid w:val="00A803DC"/>
    <w:rsid w:val="00A82CE9"/>
    <w:rsid w:val="00A837A0"/>
    <w:rsid w:val="00A84547"/>
    <w:rsid w:val="00A8699A"/>
    <w:rsid w:val="00A90F07"/>
    <w:rsid w:val="00A92FDF"/>
    <w:rsid w:val="00A93D9E"/>
    <w:rsid w:val="00AA09E9"/>
    <w:rsid w:val="00AA2C67"/>
    <w:rsid w:val="00AA4779"/>
    <w:rsid w:val="00AB1348"/>
    <w:rsid w:val="00AB3F77"/>
    <w:rsid w:val="00AB4A1A"/>
    <w:rsid w:val="00AB4A7D"/>
    <w:rsid w:val="00AB533A"/>
    <w:rsid w:val="00AC107C"/>
    <w:rsid w:val="00AC10D2"/>
    <w:rsid w:val="00AC1B62"/>
    <w:rsid w:val="00AC27D4"/>
    <w:rsid w:val="00AC5B0E"/>
    <w:rsid w:val="00AC5E3D"/>
    <w:rsid w:val="00AC6C25"/>
    <w:rsid w:val="00AC7D93"/>
    <w:rsid w:val="00AD082E"/>
    <w:rsid w:val="00AD225B"/>
    <w:rsid w:val="00AD7CB2"/>
    <w:rsid w:val="00AE25F8"/>
    <w:rsid w:val="00AE2AFE"/>
    <w:rsid w:val="00AE3D06"/>
    <w:rsid w:val="00AE4A0C"/>
    <w:rsid w:val="00AE4BC1"/>
    <w:rsid w:val="00AE5C5C"/>
    <w:rsid w:val="00AE7761"/>
    <w:rsid w:val="00AF44CA"/>
    <w:rsid w:val="00AF44EB"/>
    <w:rsid w:val="00AF6E50"/>
    <w:rsid w:val="00AF7B46"/>
    <w:rsid w:val="00B0076C"/>
    <w:rsid w:val="00B00844"/>
    <w:rsid w:val="00B03CCB"/>
    <w:rsid w:val="00B05BFF"/>
    <w:rsid w:val="00B074D0"/>
    <w:rsid w:val="00B07A42"/>
    <w:rsid w:val="00B07F25"/>
    <w:rsid w:val="00B10BDA"/>
    <w:rsid w:val="00B1599F"/>
    <w:rsid w:val="00B17EE9"/>
    <w:rsid w:val="00B203F7"/>
    <w:rsid w:val="00B223F9"/>
    <w:rsid w:val="00B22AA3"/>
    <w:rsid w:val="00B32636"/>
    <w:rsid w:val="00B3432C"/>
    <w:rsid w:val="00B355C9"/>
    <w:rsid w:val="00B36752"/>
    <w:rsid w:val="00B367C6"/>
    <w:rsid w:val="00B43C70"/>
    <w:rsid w:val="00B44EF9"/>
    <w:rsid w:val="00B4636D"/>
    <w:rsid w:val="00B46393"/>
    <w:rsid w:val="00B46790"/>
    <w:rsid w:val="00B5020D"/>
    <w:rsid w:val="00B50D2B"/>
    <w:rsid w:val="00B539CC"/>
    <w:rsid w:val="00B54ACD"/>
    <w:rsid w:val="00B56F3A"/>
    <w:rsid w:val="00B57701"/>
    <w:rsid w:val="00B614C5"/>
    <w:rsid w:val="00B6181F"/>
    <w:rsid w:val="00B64C5F"/>
    <w:rsid w:val="00B65A4E"/>
    <w:rsid w:val="00B711C8"/>
    <w:rsid w:val="00B72951"/>
    <w:rsid w:val="00B74059"/>
    <w:rsid w:val="00B742B5"/>
    <w:rsid w:val="00B761BD"/>
    <w:rsid w:val="00B77679"/>
    <w:rsid w:val="00B80A22"/>
    <w:rsid w:val="00B8330E"/>
    <w:rsid w:val="00B864FC"/>
    <w:rsid w:val="00B932B6"/>
    <w:rsid w:val="00B93758"/>
    <w:rsid w:val="00B94441"/>
    <w:rsid w:val="00B94553"/>
    <w:rsid w:val="00B954C2"/>
    <w:rsid w:val="00B95663"/>
    <w:rsid w:val="00B9722C"/>
    <w:rsid w:val="00BA4258"/>
    <w:rsid w:val="00BA583F"/>
    <w:rsid w:val="00BB0F54"/>
    <w:rsid w:val="00BB6366"/>
    <w:rsid w:val="00BC3013"/>
    <w:rsid w:val="00BC3C13"/>
    <w:rsid w:val="00BC53D8"/>
    <w:rsid w:val="00BC60F0"/>
    <w:rsid w:val="00BC73CE"/>
    <w:rsid w:val="00BC7AED"/>
    <w:rsid w:val="00BD1118"/>
    <w:rsid w:val="00BD1331"/>
    <w:rsid w:val="00BD2D60"/>
    <w:rsid w:val="00BD41D6"/>
    <w:rsid w:val="00BD5EF9"/>
    <w:rsid w:val="00BD654D"/>
    <w:rsid w:val="00BD77EE"/>
    <w:rsid w:val="00BE156B"/>
    <w:rsid w:val="00BE2485"/>
    <w:rsid w:val="00BE4952"/>
    <w:rsid w:val="00BE642F"/>
    <w:rsid w:val="00BE75A4"/>
    <w:rsid w:val="00BE7FF9"/>
    <w:rsid w:val="00BF482A"/>
    <w:rsid w:val="00BF5282"/>
    <w:rsid w:val="00BF66F0"/>
    <w:rsid w:val="00C05B65"/>
    <w:rsid w:val="00C076A1"/>
    <w:rsid w:val="00C10CDD"/>
    <w:rsid w:val="00C11E00"/>
    <w:rsid w:val="00C138B6"/>
    <w:rsid w:val="00C14920"/>
    <w:rsid w:val="00C14D9E"/>
    <w:rsid w:val="00C15149"/>
    <w:rsid w:val="00C16956"/>
    <w:rsid w:val="00C1756E"/>
    <w:rsid w:val="00C240E2"/>
    <w:rsid w:val="00C24388"/>
    <w:rsid w:val="00C246F6"/>
    <w:rsid w:val="00C2787A"/>
    <w:rsid w:val="00C30864"/>
    <w:rsid w:val="00C30AAF"/>
    <w:rsid w:val="00C34D82"/>
    <w:rsid w:val="00C36AA3"/>
    <w:rsid w:val="00C40C0E"/>
    <w:rsid w:val="00C41249"/>
    <w:rsid w:val="00C42EEF"/>
    <w:rsid w:val="00C443AF"/>
    <w:rsid w:val="00C44912"/>
    <w:rsid w:val="00C47C3F"/>
    <w:rsid w:val="00C51E73"/>
    <w:rsid w:val="00C53B3E"/>
    <w:rsid w:val="00C53FC9"/>
    <w:rsid w:val="00C54EC7"/>
    <w:rsid w:val="00C55383"/>
    <w:rsid w:val="00C55770"/>
    <w:rsid w:val="00C56B36"/>
    <w:rsid w:val="00C57952"/>
    <w:rsid w:val="00C61F42"/>
    <w:rsid w:val="00C62F63"/>
    <w:rsid w:val="00C63915"/>
    <w:rsid w:val="00C64540"/>
    <w:rsid w:val="00C65034"/>
    <w:rsid w:val="00C6575F"/>
    <w:rsid w:val="00C72717"/>
    <w:rsid w:val="00C73041"/>
    <w:rsid w:val="00C73161"/>
    <w:rsid w:val="00C733CB"/>
    <w:rsid w:val="00C73478"/>
    <w:rsid w:val="00C755FE"/>
    <w:rsid w:val="00C76BFC"/>
    <w:rsid w:val="00C77535"/>
    <w:rsid w:val="00C8027D"/>
    <w:rsid w:val="00C821B6"/>
    <w:rsid w:val="00C82526"/>
    <w:rsid w:val="00C85246"/>
    <w:rsid w:val="00C85DE9"/>
    <w:rsid w:val="00C86625"/>
    <w:rsid w:val="00C868A8"/>
    <w:rsid w:val="00C86C5D"/>
    <w:rsid w:val="00C905F1"/>
    <w:rsid w:val="00C918A9"/>
    <w:rsid w:val="00C94C3B"/>
    <w:rsid w:val="00C959D2"/>
    <w:rsid w:val="00C96006"/>
    <w:rsid w:val="00C96C95"/>
    <w:rsid w:val="00CA3D31"/>
    <w:rsid w:val="00CB156C"/>
    <w:rsid w:val="00CB26C4"/>
    <w:rsid w:val="00CB356C"/>
    <w:rsid w:val="00CB358C"/>
    <w:rsid w:val="00CB5173"/>
    <w:rsid w:val="00CB5831"/>
    <w:rsid w:val="00CB6698"/>
    <w:rsid w:val="00CC1DC0"/>
    <w:rsid w:val="00CC2FB2"/>
    <w:rsid w:val="00CC452A"/>
    <w:rsid w:val="00CC47F7"/>
    <w:rsid w:val="00CC4D95"/>
    <w:rsid w:val="00CC51A6"/>
    <w:rsid w:val="00CD1508"/>
    <w:rsid w:val="00CD1D85"/>
    <w:rsid w:val="00CD454B"/>
    <w:rsid w:val="00CD5E14"/>
    <w:rsid w:val="00CD68DA"/>
    <w:rsid w:val="00CD71D2"/>
    <w:rsid w:val="00CD7CBF"/>
    <w:rsid w:val="00CE0A4E"/>
    <w:rsid w:val="00CE2AF1"/>
    <w:rsid w:val="00CE4E11"/>
    <w:rsid w:val="00CE575B"/>
    <w:rsid w:val="00CE63DE"/>
    <w:rsid w:val="00CE7B0E"/>
    <w:rsid w:val="00CE7FAE"/>
    <w:rsid w:val="00CF09D1"/>
    <w:rsid w:val="00CF0E52"/>
    <w:rsid w:val="00CF2E74"/>
    <w:rsid w:val="00CF3D42"/>
    <w:rsid w:val="00CF788F"/>
    <w:rsid w:val="00D038CC"/>
    <w:rsid w:val="00D0518C"/>
    <w:rsid w:val="00D07402"/>
    <w:rsid w:val="00D11288"/>
    <w:rsid w:val="00D114C0"/>
    <w:rsid w:val="00D155ED"/>
    <w:rsid w:val="00D15DAF"/>
    <w:rsid w:val="00D17A96"/>
    <w:rsid w:val="00D20B24"/>
    <w:rsid w:val="00D21F68"/>
    <w:rsid w:val="00D223D8"/>
    <w:rsid w:val="00D227B9"/>
    <w:rsid w:val="00D22B3A"/>
    <w:rsid w:val="00D237A2"/>
    <w:rsid w:val="00D24B4E"/>
    <w:rsid w:val="00D3182C"/>
    <w:rsid w:val="00D34A13"/>
    <w:rsid w:val="00D35A1A"/>
    <w:rsid w:val="00D368AC"/>
    <w:rsid w:val="00D37D8E"/>
    <w:rsid w:val="00D51BD3"/>
    <w:rsid w:val="00D51F24"/>
    <w:rsid w:val="00D52E8D"/>
    <w:rsid w:val="00D55804"/>
    <w:rsid w:val="00D5663B"/>
    <w:rsid w:val="00D61374"/>
    <w:rsid w:val="00D62796"/>
    <w:rsid w:val="00D638A4"/>
    <w:rsid w:val="00D64278"/>
    <w:rsid w:val="00D64EBD"/>
    <w:rsid w:val="00D65B6F"/>
    <w:rsid w:val="00D662BC"/>
    <w:rsid w:val="00D67284"/>
    <w:rsid w:val="00D70DD0"/>
    <w:rsid w:val="00D71D7D"/>
    <w:rsid w:val="00D7536B"/>
    <w:rsid w:val="00D75BA2"/>
    <w:rsid w:val="00D86C56"/>
    <w:rsid w:val="00D86F3A"/>
    <w:rsid w:val="00D87291"/>
    <w:rsid w:val="00D90515"/>
    <w:rsid w:val="00D90D81"/>
    <w:rsid w:val="00D95F36"/>
    <w:rsid w:val="00D9625A"/>
    <w:rsid w:val="00D97E34"/>
    <w:rsid w:val="00DA1A87"/>
    <w:rsid w:val="00DA2F7C"/>
    <w:rsid w:val="00DA3412"/>
    <w:rsid w:val="00DA46F3"/>
    <w:rsid w:val="00DA48D2"/>
    <w:rsid w:val="00DA6F56"/>
    <w:rsid w:val="00DA7326"/>
    <w:rsid w:val="00DB08FA"/>
    <w:rsid w:val="00DC16B5"/>
    <w:rsid w:val="00DC269A"/>
    <w:rsid w:val="00DC3265"/>
    <w:rsid w:val="00DC5FE6"/>
    <w:rsid w:val="00DC782A"/>
    <w:rsid w:val="00DD0328"/>
    <w:rsid w:val="00DD0C47"/>
    <w:rsid w:val="00DD27EE"/>
    <w:rsid w:val="00DD2DEF"/>
    <w:rsid w:val="00DD37FE"/>
    <w:rsid w:val="00DD6B59"/>
    <w:rsid w:val="00DE0FD0"/>
    <w:rsid w:val="00DE16E5"/>
    <w:rsid w:val="00DE2198"/>
    <w:rsid w:val="00DE2412"/>
    <w:rsid w:val="00DE3E08"/>
    <w:rsid w:val="00DE58C7"/>
    <w:rsid w:val="00DF04E7"/>
    <w:rsid w:val="00DF10C6"/>
    <w:rsid w:val="00DF19F7"/>
    <w:rsid w:val="00DF4AF9"/>
    <w:rsid w:val="00DF4EC0"/>
    <w:rsid w:val="00E02E88"/>
    <w:rsid w:val="00E06E67"/>
    <w:rsid w:val="00E10AF8"/>
    <w:rsid w:val="00E11BAA"/>
    <w:rsid w:val="00E125FF"/>
    <w:rsid w:val="00E14472"/>
    <w:rsid w:val="00E15C80"/>
    <w:rsid w:val="00E2300A"/>
    <w:rsid w:val="00E24B2F"/>
    <w:rsid w:val="00E24E68"/>
    <w:rsid w:val="00E2648C"/>
    <w:rsid w:val="00E26DFE"/>
    <w:rsid w:val="00E308EE"/>
    <w:rsid w:val="00E309B1"/>
    <w:rsid w:val="00E30DAB"/>
    <w:rsid w:val="00E34678"/>
    <w:rsid w:val="00E35896"/>
    <w:rsid w:val="00E36A84"/>
    <w:rsid w:val="00E37B67"/>
    <w:rsid w:val="00E407F4"/>
    <w:rsid w:val="00E411D5"/>
    <w:rsid w:val="00E42014"/>
    <w:rsid w:val="00E424BD"/>
    <w:rsid w:val="00E42CE6"/>
    <w:rsid w:val="00E43218"/>
    <w:rsid w:val="00E46370"/>
    <w:rsid w:val="00E51FAB"/>
    <w:rsid w:val="00E57320"/>
    <w:rsid w:val="00E602EF"/>
    <w:rsid w:val="00E65CDE"/>
    <w:rsid w:val="00E671CF"/>
    <w:rsid w:val="00E6744E"/>
    <w:rsid w:val="00E674AA"/>
    <w:rsid w:val="00E67A39"/>
    <w:rsid w:val="00E7173D"/>
    <w:rsid w:val="00E71BD1"/>
    <w:rsid w:val="00E72785"/>
    <w:rsid w:val="00E75372"/>
    <w:rsid w:val="00E76D54"/>
    <w:rsid w:val="00E80181"/>
    <w:rsid w:val="00E80485"/>
    <w:rsid w:val="00E808CB"/>
    <w:rsid w:val="00E8185D"/>
    <w:rsid w:val="00E8237C"/>
    <w:rsid w:val="00E84943"/>
    <w:rsid w:val="00E84E8F"/>
    <w:rsid w:val="00E855B5"/>
    <w:rsid w:val="00E859EC"/>
    <w:rsid w:val="00E91822"/>
    <w:rsid w:val="00E91E59"/>
    <w:rsid w:val="00E91FEB"/>
    <w:rsid w:val="00E92194"/>
    <w:rsid w:val="00E932F9"/>
    <w:rsid w:val="00E94BDD"/>
    <w:rsid w:val="00E94FB2"/>
    <w:rsid w:val="00EA106C"/>
    <w:rsid w:val="00EA5AA2"/>
    <w:rsid w:val="00EA6568"/>
    <w:rsid w:val="00EA73EF"/>
    <w:rsid w:val="00EB02B5"/>
    <w:rsid w:val="00EB17CB"/>
    <w:rsid w:val="00EB2393"/>
    <w:rsid w:val="00EB7324"/>
    <w:rsid w:val="00EC3AB4"/>
    <w:rsid w:val="00EC5D87"/>
    <w:rsid w:val="00EC7889"/>
    <w:rsid w:val="00ED17D8"/>
    <w:rsid w:val="00ED4385"/>
    <w:rsid w:val="00ED5475"/>
    <w:rsid w:val="00ED583A"/>
    <w:rsid w:val="00ED65E8"/>
    <w:rsid w:val="00ED66CD"/>
    <w:rsid w:val="00ED6D09"/>
    <w:rsid w:val="00ED6D65"/>
    <w:rsid w:val="00ED7410"/>
    <w:rsid w:val="00EE0737"/>
    <w:rsid w:val="00EE0BF8"/>
    <w:rsid w:val="00EE1510"/>
    <w:rsid w:val="00EE1677"/>
    <w:rsid w:val="00EE7EA7"/>
    <w:rsid w:val="00EF285B"/>
    <w:rsid w:val="00EF6C4C"/>
    <w:rsid w:val="00EF700F"/>
    <w:rsid w:val="00F01E28"/>
    <w:rsid w:val="00F026D9"/>
    <w:rsid w:val="00F058FE"/>
    <w:rsid w:val="00F06123"/>
    <w:rsid w:val="00F064ED"/>
    <w:rsid w:val="00F068F2"/>
    <w:rsid w:val="00F17407"/>
    <w:rsid w:val="00F20B2D"/>
    <w:rsid w:val="00F24AF3"/>
    <w:rsid w:val="00F26495"/>
    <w:rsid w:val="00F37ABD"/>
    <w:rsid w:val="00F41A9F"/>
    <w:rsid w:val="00F43CDD"/>
    <w:rsid w:val="00F464B3"/>
    <w:rsid w:val="00F558A5"/>
    <w:rsid w:val="00F678BA"/>
    <w:rsid w:val="00F761B4"/>
    <w:rsid w:val="00F7650D"/>
    <w:rsid w:val="00F77126"/>
    <w:rsid w:val="00F776D3"/>
    <w:rsid w:val="00F820C9"/>
    <w:rsid w:val="00F83E96"/>
    <w:rsid w:val="00F86BCA"/>
    <w:rsid w:val="00F901D9"/>
    <w:rsid w:val="00F90F01"/>
    <w:rsid w:val="00F95258"/>
    <w:rsid w:val="00FA18CA"/>
    <w:rsid w:val="00FB2FAB"/>
    <w:rsid w:val="00FB3D53"/>
    <w:rsid w:val="00FB3F6F"/>
    <w:rsid w:val="00FB4D70"/>
    <w:rsid w:val="00FB5C4B"/>
    <w:rsid w:val="00FB7BCF"/>
    <w:rsid w:val="00FC1371"/>
    <w:rsid w:val="00FC1E02"/>
    <w:rsid w:val="00FC265C"/>
    <w:rsid w:val="00FC30AF"/>
    <w:rsid w:val="00FC4D8E"/>
    <w:rsid w:val="00FD084E"/>
    <w:rsid w:val="00FD6005"/>
    <w:rsid w:val="00FE4789"/>
    <w:rsid w:val="00FE50FC"/>
    <w:rsid w:val="00FE61BF"/>
    <w:rsid w:val="00FF67BA"/>
    <w:rsid w:val="00FF74C5"/>
    <w:rsid w:val="00FF7B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C96D299"/>
  <w15:chartTrackingRefBased/>
  <w15:docId w15:val="{60594A1D-5244-4AC6-92E1-A50AD70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27899"/>
    <w:pPr>
      <w:tabs>
        <w:tab w:val="center" w:pos="4513"/>
        <w:tab w:val="right" w:pos="9026"/>
      </w:tabs>
    </w:pPr>
  </w:style>
  <w:style w:type="character" w:customStyle="1" w:styleId="HeaderChar">
    <w:name w:val="Header Char"/>
    <w:link w:val="Header"/>
    <w:uiPriority w:val="99"/>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en/coronavirus/un-secretary-general" TargetMode="External"/><Relationship Id="rId18" Type="http://schemas.openxmlformats.org/officeDocument/2006/relationships/hyperlink" Target="https://www.ohchr.org/EN/NewsEvents/Pages/DisplayNews.aspx?NewsID=25892&amp;LangID=EEvery%20worker%20is%20essential%20and%20must%20be%20protected%20from%20COVID-19,%20no%20matter%20wh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hchr.org/EN/NewsEvents/Pages/COVID-19.aspx" TargetMode="External"/><Relationship Id="rId7" Type="http://schemas.openxmlformats.org/officeDocument/2006/relationships/settings" Target="settings.xml"/><Relationship Id="rId12" Type="http://schemas.openxmlformats.org/officeDocument/2006/relationships/hyperlink" Target="http://ap.ohchr.org/documents/dpage_e.aspx?si=A/HRC/RES/6/30" TargetMode="External"/><Relationship Id="rId17" Type="http://schemas.openxmlformats.org/officeDocument/2006/relationships/hyperlink" Target="https://www.ohchr.org/Documents/HRBodies/CEDAW/Statements/CEDAW_Guidance_note_COVID-19.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org/sites/un2.un.org/files/un_policy_brief_on_human_rights_and_covid_23_april_2020.pdf" TargetMode="External"/><Relationship Id="rId20" Type="http://schemas.openxmlformats.org/officeDocument/2006/relationships/hyperlink" Target="https://www.ohchr.org/EN/NewsEvents/Pages/DisplayNews.aspx?NewsID=25809&amp;Lang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org/sites/un2.un.org/files/policy_brief_on_covid_impact_on_women_9_apr_2020_updated.pdf" TargetMode="External"/><Relationship Id="rId23" Type="http://schemas.openxmlformats.org/officeDocument/2006/relationships/hyperlink" Target="https://www.ohchr.org/Documents/Issues/LGBT/LGBTIpeople.pdf" TargetMode="External"/><Relationship Id="rId10" Type="http://schemas.openxmlformats.org/officeDocument/2006/relationships/endnotes" Target="endnotes.xml"/><Relationship Id="rId19" Type="http://schemas.openxmlformats.org/officeDocument/2006/relationships/hyperlink" Target="https://www.ohchr.org/en/NewsEvents/Pages/DisplayNews.aspx?NewsID=25889&amp;Lang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ites/un2.un.org/files/sg_report_socio-economic_impact_of_covid19.pdf" TargetMode="External"/><Relationship Id="rId22" Type="http://schemas.openxmlformats.org/officeDocument/2006/relationships/hyperlink" Target="https://www.ohchr.org/Documents/Issues/Women/COVID-19_and_Womens_Human_Right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5883-6984-48E3-8D33-988462DF3386}"/>
</file>

<file path=customXml/itemProps2.xml><?xml version="1.0" encoding="utf-8"?>
<ds:datastoreItem xmlns:ds="http://schemas.openxmlformats.org/officeDocument/2006/customXml" ds:itemID="{F0D9FFF7-A1AC-4DAC-8EE4-A0FD8459C2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51BE82-2545-49F9-A81E-211804E33353}">
  <ds:schemaRefs>
    <ds:schemaRef ds:uri="http://schemas.microsoft.com/sharepoint/v3/contenttype/forms"/>
  </ds:schemaRefs>
</ds:datastoreItem>
</file>

<file path=customXml/itemProps4.xml><?xml version="1.0" encoding="utf-8"?>
<ds:datastoreItem xmlns:ds="http://schemas.openxmlformats.org/officeDocument/2006/customXml" ds:itemID="{1200C80E-84A5-441C-A2A5-5A6EB6A6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1480</Words>
  <Characters>8437</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9898</CharactersWithSpaces>
  <SharedDoc>false</SharedDoc>
  <HLinks>
    <vt:vector size="54" baseType="variant">
      <vt:variant>
        <vt:i4>6357093</vt:i4>
      </vt:variant>
      <vt:variant>
        <vt:i4>24</vt:i4>
      </vt:variant>
      <vt:variant>
        <vt:i4>0</vt:i4>
      </vt:variant>
      <vt:variant>
        <vt:i4>5</vt:i4>
      </vt:variant>
      <vt:variant>
        <vt:lpwstr>https://www.ohchr.org/Documents/Issues/LGBT/LGBTIpeople.pdf</vt:lpwstr>
      </vt:variant>
      <vt:variant>
        <vt:lpwstr/>
      </vt:variant>
      <vt:variant>
        <vt:i4>589889</vt:i4>
      </vt:variant>
      <vt:variant>
        <vt:i4>21</vt:i4>
      </vt:variant>
      <vt:variant>
        <vt:i4>0</vt:i4>
      </vt:variant>
      <vt:variant>
        <vt:i4>5</vt:i4>
      </vt:variant>
      <vt:variant>
        <vt:lpwstr>https://www.ohchr.org/Documents/Issues/Women/COVID-19_and_Womens_Human_Rights.pdf</vt:lpwstr>
      </vt:variant>
      <vt:variant>
        <vt:lpwstr/>
      </vt:variant>
      <vt:variant>
        <vt:i4>4128888</vt:i4>
      </vt:variant>
      <vt:variant>
        <vt:i4>18</vt:i4>
      </vt:variant>
      <vt:variant>
        <vt:i4>0</vt:i4>
      </vt:variant>
      <vt:variant>
        <vt:i4>5</vt:i4>
      </vt:variant>
      <vt:variant>
        <vt:lpwstr>https://www.ohchr.org/EN/NewsEvents/Pages/COVID-19.aspx</vt:lpwstr>
      </vt:variant>
      <vt:variant>
        <vt:lpwstr/>
      </vt:variant>
      <vt:variant>
        <vt:i4>1114184</vt:i4>
      </vt:variant>
      <vt:variant>
        <vt:i4>15</vt:i4>
      </vt:variant>
      <vt:variant>
        <vt:i4>0</vt:i4>
      </vt:variant>
      <vt:variant>
        <vt:i4>5</vt:i4>
      </vt:variant>
      <vt:variant>
        <vt:lpwstr>https://www.ohchr.org/EN/NewsEvents/Pages/DisplayNews.aspx?NewsID=25809&amp;LangID=E</vt:lpwstr>
      </vt:variant>
      <vt:variant>
        <vt:lpwstr/>
      </vt:variant>
      <vt:variant>
        <vt:i4>1638472</vt:i4>
      </vt:variant>
      <vt:variant>
        <vt:i4>12</vt:i4>
      </vt:variant>
      <vt:variant>
        <vt:i4>0</vt:i4>
      </vt:variant>
      <vt:variant>
        <vt:i4>5</vt:i4>
      </vt:variant>
      <vt:variant>
        <vt:lpwstr>https://www.ohchr.org/en/NewsEvents/Pages/DisplayNews.aspx?NewsID=25889&amp;LangID=E</vt:lpwstr>
      </vt:variant>
      <vt:variant>
        <vt:lpwstr/>
      </vt:variant>
      <vt:variant>
        <vt:i4>4587527</vt:i4>
      </vt:variant>
      <vt:variant>
        <vt:i4>9</vt:i4>
      </vt:variant>
      <vt:variant>
        <vt:i4>0</vt:i4>
      </vt:variant>
      <vt:variant>
        <vt:i4>5</vt:i4>
      </vt:variant>
      <vt:variant>
        <vt:lpwstr>https://www.ohchr.org/EN/NewsEvents/Pages/DisplayNews.aspx?NewsID=25892&amp;LangID=EEvery%20worker%20is%20essential%20and%20must%20be%20protected%20from%20COVID-19,%20no%20matter%20what</vt:lpwstr>
      </vt:variant>
      <vt:variant>
        <vt:lpwstr/>
      </vt:variant>
      <vt:variant>
        <vt:i4>3145750</vt:i4>
      </vt:variant>
      <vt:variant>
        <vt:i4>6</vt:i4>
      </vt:variant>
      <vt:variant>
        <vt:i4>0</vt:i4>
      </vt:variant>
      <vt:variant>
        <vt:i4>5</vt:i4>
      </vt:variant>
      <vt:variant>
        <vt:lpwstr>https://www.ohchr.org/Documents/HRBodies/CEDAW/Statements/CEDAW_Guidance_note_COVID-19.docx</vt:lpwstr>
      </vt:variant>
      <vt:variant>
        <vt:lpwstr/>
      </vt:variant>
      <vt:variant>
        <vt:i4>3604564</vt:i4>
      </vt:variant>
      <vt:variant>
        <vt:i4>3</vt:i4>
      </vt:variant>
      <vt:variant>
        <vt:i4>0</vt:i4>
      </vt:variant>
      <vt:variant>
        <vt:i4>5</vt:i4>
      </vt:variant>
      <vt:variant>
        <vt:lpwstr>http://ap.ohchr.org/documents/dpage_e.aspx?si=A/HRC/RES/6/30</vt:lpwstr>
      </vt:variant>
      <vt:variant>
        <vt:lpwstr/>
      </vt: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TICHA Petra</cp:lastModifiedBy>
  <cp:revision>8</cp:revision>
  <cp:lastPrinted>2020-07-02T19:03:00Z</cp:lastPrinted>
  <dcterms:created xsi:type="dcterms:W3CDTF">2020-07-09T16:30:00Z</dcterms:created>
  <dcterms:modified xsi:type="dcterms:W3CDTF">2020-07-09T18:49:00Z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