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AE19E" w14:textId="4B6C6F27" w:rsidR="00FC53E2" w:rsidRPr="00FC53E2" w:rsidRDefault="00FC53E2" w:rsidP="003C773B">
      <w:pPr>
        <w:spacing w:after="80" w:line="240" w:lineRule="auto"/>
        <w:ind w:left="-709" w:right="-896"/>
        <w:jc w:val="center"/>
        <w:rPr>
          <w:rFonts w:ascii="Calibri" w:eastAsia="Calibri" w:hAnsi="Calibri" w:cs="Calibri"/>
          <w:b/>
          <w:sz w:val="24"/>
          <w:szCs w:val="24"/>
        </w:rPr>
      </w:pPr>
      <w:proofErr w:type="gramStart"/>
      <w:r w:rsidRPr="00FC53E2">
        <w:rPr>
          <w:rFonts w:ascii="Calibri" w:eastAsia="Calibri" w:hAnsi="Calibri" w:cs="Calibri"/>
          <w:b/>
          <w:sz w:val="24"/>
          <w:szCs w:val="24"/>
        </w:rPr>
        <w:t>47</w:t>
      </w:r>
      <w:r w:rsidR="0064768F">
        <w:rPr>
          <w:rFonts w:ascii="Calibri" w:eastAsia="Calibri" w:hAnsi="Calibri" w:cs="Calibri"/>
          <w:b/>
          <w:sz w:val="24"/>
          <w:szCs w:val="24"/>
        </w:rPr>
        <w:t>th</w:t>
      </w:r>
      <w:proofErr w:type="gramEnd"/>
      <w:r w:rsidRPr="00FC53E2">
        <w:rPr>
          <w:rFonts w:ascii="Calibri" w:eastAsia="Calibri" w:hAnsi="Calibri" w:cs="Calibri"/>
          <w:b/>
          <w:sz w:val="24"/>
          <w:szCs w:val="24"/>
        </w:rPr>
        <w:t xml:space="preserve"> session of the Human Rights Council</w:t>
      </w:r>
    </w:p>
    <w:p w14:paraId="5D3E1F26" w14:textId="77777777" w:rsidR="00FC53E2" w:rsidRPr="00FC53E2" w:rsidRDefault="00FC53E2" w:rsidP="003C773B">
      <w:pPr>
        <w:spacing w:after="120" w:line="240" w:lineRule="auto"/>
        <w:ind w:left="-709" w:right="-896"/>
        <w:jc w:val="center"/>
        <w:rPr>
          <w:rFonts w:ascii="Calibri" w:eastAsia="Calibri" w:hAnsi="Calibri" w:cs="Calibri"/>
          <w:b/>
          <w:sz w:val="28"/>
          <w:szCs w:val="32"/>
        </w:rPr>
      </w:pPr>
      <w:r w:rsidRPr="00FC53E2">
        <w:rPr>
          <w:rFonts w:ascii="Calibri" w:eastAsia="Calibri" w:hAnsi="Calibri" w:cs="Calibri"/>
          <w:b/>
          <w:sz w:val="28"/>
          <w:szCs w:val="32"/>
        </w:rPr>
        <w:t>Annual full-day discussion on the human rights of women</w:t>
      </w:r>
    </w:p>
    <w:p w14:paraId="333DC9D9" w14:textId="77777777" w:rsidR="00FC53E2" w:rsidRPr="00AE17C0" w:rsidRDefault="00FC53E2" w:rsidP="003C773B">
      <w:pPr>
        <w:spacing w:after="120" w:line="240" w:lineRule="auto"/>
        <w:ind w:left="-709" w:right="-896"/>
        <w:jc w:val="center"/>
        <w:rPr>
          <w:rFonts w:ascii="Calibri" w:eastAsia="Calibri" w:hAnsi="Calibri" w:cs="Calibri"/>
          <w:b/>
          <w:sz w:val="25"/>
          <w:szCs w:val="25"/>
        </w:rPr>
      </w:pPr>
      <w:r w:rsidRPr="00AE17C0">
        <w:rPr>
          <w:rFonts w:ascii="Calibri" w:eastAsia="Calibri" w:hAnsi="Calibri" w:cs="Calibri"/>
          <w:b/>
          <w:sz w:val="25"/>
          <w:szCs w:val="25"/>
        </w:rPr>
        <w:t xml:space="preserve">Panel 1: Violence against women </w:t>
      </w:r>
      <w:r w:rsidR="00B721BE" w:rsidRPr="00AE17C0">
        <w:rPr>
          <w:rFonts w:ascii="Calibri" w:eastAsia="Calibri" w:hAnsi="Calibri" w:cs="Calibri"/>
          <w:b/>
          <w:sz w:val="25"/>
          <w:szCs w:val="25"/>
        </w:rPr>
        <w:t xml:space="preserve">and girls </w:t>
      </w:r>
      <w:r w:rsidRPr="00AE17C0">
        <w:rPr>
          <w:rFonts w:ascii="Calibri" w:eastAsia="Calibri" w:hAnsi="Calibri" w:cs="Calibri"/>
          <w:b/>
          <w:sz w:val="25"/>
          <w:szCs w:val="25"/>
        </w:rPr>
        <w:t xml:space="preserve">with disabilities </w:t>
      </w:r>
    </w:p>
    <w:p w14:paraId="647569E3" w14:textId="3BDAA0B8" w:rsidR="00FC53E2" w:rsidRPr="003354ED" w:rsidRDefault="00FC53E2" w:rsidP="003C773B">
      <w:pPr>
        <w:spacing w:after="120" w:line="240" w:lineRule="auto"/>
        <w:ind w:left="-709" w:right="-896"/>
        <w:jc w:val="center"/>
        <w:rPr>
          <w:rFonts w:ascii="Calibri" w:eastAsia="Calibri" w:hAnsi="Calibri" w:cs="Calibri"/>
          <w:i/>
        </w:rPr>
      </w:pPr>
      <w:r w:rsidRPr="003354ED">
        <w:rPr>
          <w:rFonts w:ascii="Calibri" w:eastAsia="Calibri" w:hAnsi="Calibri" w:cs="Calibri"/>
          <w:i/>
        </w:rPr>
        <w:t xml:space="preserve">Concept note (as of </w:t>
      </w:r>
      <w:r w:rsidR="00301D2E">
        <w:rPr>
          <w:rFonts w:ascii="Calibri" w:eastAsia="Calibri" w:hAnsi="Calibri" w:cs="Calibri"/>
          <w:i/>
        </w:rPr>
        <w:t>1 July</w:t>
      </w:r>
      <w:r w:rsidRPr="003354ED">
        <w:rPr>
          <w:rFonts w:ascii="Calibri" w:eastAsia="Calibri" w:hAnsi="Calibri" w:cs="Calibri"/>
          <w:i/>
        </w:rPr>
        <w:t xml:space="preserve"> 2021)</w:t>
      </w:r>
    </w:p>
    <w:tbl>
      <w:tblPr>
        <w:tblW w:w="10240" w:type="dxa"/>
        <w:tblInd w:w="-459" w:type="dxa"/>
        <w:tblLook w:val="04A0" w:firstRow="1" w:lastRow="0" w:firstColumn="1" w:lastColumn="0" w:noHBand="0" w:noVBand="1"/>
      </w:tblPr>
      <w:tblGrid>
        <w:gridCol w:w="1450"/>
        <w:gridCol w:w="8790"/>
      </w:tblGrid>
      <w:tr w:rsidR="00FC53E2" w:rsidRPr="00FC53E2" w14:paraId="4AD88ECA" w14:textId="77777777" w:rsidTr="0087772E">
        <w:tc>
          <w:tcPr>
            <w:tcW w:w="1450" w:type="dxa"/>
            <w:shd w:val="clear" w:color="auto" w:fill="auto"/>
          </w:tcPr>
          <w:p w14:paraId="076C246D" w14:textId="77777777" w:rsidR="00FC53E2" w:rsidRPr="00FC53E2" w:rsidRDefault="00FC53E2" w:rsidP="003C773B">
            <w:pPr>
              <w:spacing w:after="60" w:line="240" w:lineRule="auto"/>
              <w:rPr>
                <w:rFonts w:ascii="Calibri" w:eastAsia="Calibri" w:hAnsi="Calibri" w:cs="Calibri"/>
                <w:b/>
              </w:rPr>
            </w:pPr>
            <w:r w:rsidRPr="00FC53E2">
              <w:rPr>
                <w:rFonts w:ascii="Calibri" w:eastAsia="Calibri" w:hAnsi="Calibri" w:cs="Calibri"/>
                <w:b/>
              </w:rPr>
              <w:t>Date and venue:</w:t>
            </w:r>
          </w:p>
        </w:tc>
        <w:tc>
          <w:tcPr>
            <w:tcW w:w="8790" w:type="dxa"/>
            <w:shd w:val="clear" w:color="auto" w:fill="auto"/>
          </w:tcPr>
          <w:p w14:paraId="5ABE1FD8" w14:textId="529CE438" w:rsidR="00FC53E2" w:rsidRPr="00FC53E2" w:rsidRDefault="00E3371B" w:rsidP="00FF4342">
            <w:pPr>
              <w:spacing w:after="120" w:line="240" w:lineRule="auto"/>
              <w:rPr>
                <w:rFonts w:ascii="Calibri" w:eastAsia="Calibri" w:hAnsi="Calibri" w:cs="Calibri"/>
                <w:i/>
              </w:rPr>
            </w:pPr>
            <w:r>
              <w:rPr>
                <w:rFonts w:ascii="Calibri" w:eastAsia="Calibri" w:hAnsi="Calibri" w:cs="Calibri"/>
                <w:b/>
              </w:rPr>
              <w:t>Monday</w:t>
            </w:r>
            <w:r w:rsidR="00FC53E2" w:rsidRPr="00FC53E2">
              <w:rPr>
                <w:rFonts w:ascii="Calibri" w:eastAsia="Calibri" w:hAnsi="Calibri" w:cs="Calibri"/>
                <w:b/>
              </w:rPr>
              <w:t xml:space="preserve">, </w:t>
            </w:r>
            <w:r>
              <w:rPr>
                <w:rFonts w:ascii="Calibri" w:eastAsia="Calibri" w:hAnsi="Calibri" w:cs="Calibri"/>
                <w:b/>
              </w:rPr>
              <w:t>5</w:t>
            </w:r>
            <w:r w:rsidR="00FC53E2" w:rsidRPr="00FC53E2">
              <w:rPr>
                <w:rFonts w:ascii="Calibri" w:eastAsia="Calibri" w:hAnsi="Calibri" w:cs="Calibri"/>
                <w:b/>
              </w:rPr>
              <w:t xml:space="preserve"> Ju</w:t>
            </w:r>
            <w:r>
              <w:rPr>
                <w:rFonts w:ascii="Calibri" w:eastAsia="Calibri" w:hAnsi="Calibri" w:cs="Calibri"/>
                <w:b/>
              </w:rPr>
              <w:t>ly</w:t>
            </w:r>
            <w:r w:rsidR="00FC53E2" w:rsidRPr="00FC53E2">
              <w:rPr>
                <w:rFonts w:ascii="Calibri" w:eastAsia="Calibri" w:hAnsi="Calibri" w:cs="Calibri"/>
                <w:b/>
              </w:rPr>
              <w:t xml:space="preserve"> 2021, 10 a.m. to 12 p.m</w:t>
            </w:r>
            <w:r w:rsidR="00B721BE">
              <w:rPr>
                <w:rFonts w:ascii="Calibri" w:eastAsia="Calibri" w:hAnsi="Calibri" w:cs="Calibri"/>
                <w:b/>
              </w:rPr>
              <w:t>.</w:t>
            </w:r>
            <w:r w:rsidR="00B721BE">
              <w:rPr>
                <w:rFonts w:ascii="Calibri" w:eastAsia="Calibri" w:hAnsi="Calibri" w:cs="Calibri"/>
                <w:b/>
              </w:rPr>
              <w:br/>
            </w:r>
            <w:r w:rsidR="00FC53E2" w:rsidRPr="00FC53E2">
              <w:rPr>
                <w:rFonts w:ascii="Calibri" w:eastAsia="Calibri" w:hAnsi="Calibri" w:cs="Calibri"/>
                <w:b/>
              </w:rPr>
              <w:t>Room X</w:t>
            </w:r>
            <w:r w:rsidR="00FF4342">
              <w:rPr>
                <w:rFonts w:ascii="Calibri" w:eastAsia="Calibri" w:hAnsi="Calibri" w:cs="Calibri"/>
                <w:b/>
              </w:rPr>
              <w:t>X</w:t>
            </w:r>
            <w:r w:rsidR="00FC53E2" w:rsidRPr="00FC53E2">
              <w:rPr>
                <w:rFonts w:ascii="Calibri" w:eastAsia="Calibri" w:hAnsi="Calibri" w:cs="Calibri"/>
                <w:b/>
              </w:rPr>
              <w:t>, Palais des Nations, Geneva</w:t>
            </w:r>
            <w:r w:rsidR="00B721BE">
              <w:rPr>
                <w:rFonts w:ascii="Calibri" w:eastAsia="Calibri" w:hAnsi="Calibri" w:cs="Calibri"/>
                <w:b/>
              </w:rPr>
              <w:t>, and online platform (Zoom)</w:t>
            </w:r>
            <w:r w:rsidR="00FC53E2" w:rsidRPr="00FC53E2">
              <w:rPr>
                <w:rFonts w:ascii="Calibri" w:eastAsia="Calibri" w:hAnsi="Calibri" w:cs="Calibri"/>
                <w:b/>
              </w:rPr>
              <w:t xml:space="preserve"> </w:t>
            </w:r>
            <w:r w:rsidR="00FC53E2" w:rsidRPr="00FC53E2">
              <w:rPr>
                <w:rFonts w:ascii="Calibri" w:eastAsia="Calibri" w:hAnsi="Calibri" w:cs="Calibri"/>
                <w:b/>
              </w:rPr>
              <w:br/>
            </w:r>
            <w:r w:rsidR="00FC53E2" w:rsidRPr="00FC53E2">
              <w:rPr>
                <w:rFonts w:ascii="Calibri" w:eastAsia="Calibri" w:hAnsi="Calibri" w:cs="Calibri"/>
                <w:i/>
              </w:rPr>
              <w:t xml:space="preserve">(will be broadcasted live and archived on </w:t>
            </w:r>
            <w:hyperlink r:id="rId11" w:history="1">
              <w:r w:rsidR="00FC53E2" w:rsidRPr="00FC53E2">
                <w:rPr>
                  <w:rFonts w:ascii="Calibri" w:eastAsia="Calibri" w:hAnsi="Calibri" w:cs="Calibri"/>
                  <w:i/>
                  <w:color w:val="0000FF"/>
                  <w:u w:val="single"/>
                </w:rPr>
                <w:t>http://webtv.un.org</w:t>
              </w:r>
            </w:hyperlink>
            <w:r w:rsidR="00FC53E2" w:rsidRPr="00FC53E2">
              <w:rPr>
                <w:rFonts w:ascii="Calibri" w:eastAsia="Calibri" w:hAnsi="Calibri" w:cs="Calibri"/>
                <w:i/>
              </w:rPr>
              <w:t>)</w:t>
            </w:r>
          </w:p>
        </w:tc>
      </w:tr>
      <w:tr w:rsidR="00FC53E2" w:rsidRPr="00FC53E2" w14:paraId="55D82536" w14:textId="77777777" w:rsidTr="0087772E">
        <w:tc>
          <w:tcPr>
            <w:tcW w:w="1450" w:type="dxa"/>
            <w:shd w:val="clear" w:color="auto" w:fill="auto"/>
          </w:tcPr>
          <w:p w14:paraId="70EAB5BE" w14:textId="77777777" w:rsidR="00FC53E2" w:rsidRPr="00FC53E2" w:rsidRDefault="00FC53E2" w:rsidP="003C773B">
            <w:pPr>
              <w:spacing w:after="0" w:line="240" w:lineRule="auto"/>
              <w:jc w:val="both"/>
              <w:rPr>
                <w:rFonts w:ascii="Calibri" w:eastAsia="Calibri" w:hAnsi="Calibri" w:cs="Calibri"/>
                <w:b/>
              </w:rPr>
            </w:pPr>
            <w:r w:rsidRPr="00FC53E2">
              <w:rPr>
                <w:rFonts w:ascii="Calibri" w:eastAsia="Calibri" w:hAnsi="Calibri" w:cs="Calibri"/>
                <w:b/>
              </w:rPr>
              <w:t>Objectives:</w:t>
            </w:r>
          </w:p>
        </w:tc>
        <w:tc>
          <w:tcPr>
            <w:tcW w:w="8790" w:type="dxa"/>
            <w:shd w:val="clear" w:color="auto" w:fill="auto"/>
          </w:tcPr>
          <w:p w14:paraId="774B3C78" w14:textId="77777777" w:rsidR="00D94002" w:rsidRDefault="00D94002" w:rsidP="00285158">
            <w:pPr>
              <w:shd w:val="clear" w:color="auto" w:fill="FFFFFF"/>
              <w:spacing w:after="40" w:line="240" w:lineRule="auto"/>
              <w:jc w:val="both"/>
              <w:rPr>
                <w:rFonts w:ascii="Calibri" w:eastAsia="Calibri" w:hAnsi="Calibri" w:cs="Calibri"/>
                <w:bCs/>
                <w:lang w:val="en-US"/>
              </w:rPr>
            </w:pPr>
            <w:r>
              <w:rPr>
                <w:rFonts w:ascii="Calibri" w:eastAsia="Calibri" w:hAnsi="Calibri" w:cs="Calibri"/>
                <w:bCs/>
                <w:lang w:val="en-US"/>
              </w:rPr>
              <w:t>This panel discussion will provide an opportunity:</w:t>
            </w:r>
          </w:p>
          <w:p w14:paraId="1C5BD0F1" w14:textId="7FD466B4" w:rsidR="00D94002" w:rsidRDefault="00D94002" w:rsidP="00285158">
            <w:pPr>
              <w:pStyle w:val="ListParagraph"/>
              <w:numPr>
                <w:ilvl w:val="0"/>
                <w:numId w:val="3"/>
              </w:numPr>
              <w:shd w:val="clear" w:color="auto" w:fill="FFFFFF"/>
              <w:spacing w:after="40" w:line="240" w:lineRule="auto"/>
              <w:ind w:left="360"/>
              <w:contextualSpacing w:val="0"/>
              <w:jc w:val="both"/>
              <w:rPr>
                <w:rFonts w:ascii="Calibri" w:eastAsia="Calibri" w:hAnsi="Calibri" w:cs="Calibri"/>
                <w:bCs/>
                <w:lang w:val="en-US"/>
              </w:rPr>
            </w:pPr>
            <w:r w:rsidRPr="00D94002">
              <w:rPr>
                <w:rFonts w:ascii="Calibri" w:eastAsia="Calibri" w:hAnsi="Calibri" w:cs="Calibri"/>
                <w:bCs/>
                <w:lang w:val="en-US"/>
              </w:rPr>
              <w:t>To d</w:t>
            </w:r>
            <w:r w:rsidR="0080590D" w:rsidRPr="00D94002">
              <w:rPr>
                <w:rFonts w:ascii="Calibri" w:eastAsia="Calibri" w:hAnsi="Calibri" w:cs="Calibri"/>
                <w:bCs/>
                <w:lang w:val="en-US"/>
              </w:rPr>
              <w:t>iscuss the violations experienced by women and girls with disabilities</w:t>
            </w:r>
            <w:r w:rsidR="007A54A3">
              <w:rPr>
                <w:rFonts w:ascii="Calibri" w:eastAsia="Calibri" w:hAnsi="Calibri" w:cs="Calibri"/>
                <w:bCs/>
                <w:lang w:val="en-US"/>
              </w:rPr>
              <w:t>;</w:t>
            </w:r>
            <w:r w:rsidR="0080590D" w:rsidRPr="00D94002">
              <w:rPr>
                <w:rFonts w:ascii="Calibri" w:eastAsia="Calibri" w:hAnsi="Calibri" w:cs="Calibri"/>
                <w:bCs/>
                <w:lang w:val="en-US"/>
              </w:rPr>
              <w:t xml:space="preserve"> </w:t>
            </w:r>
          </w:p>
          <w:p w14:paraId="096B5F15" w14:textId="77777777" w:rsidR="00D94002" w:rsidRDefault="00D94002" w:rsidP="00285158">
            <w:pPr>
              <w:pStyle w:val="ListParagraph"/>
              <w:numPr>
                <w:ilvl w:val="0"/>
                <w:numId w:val="3"/>
              </w:numPr>
              <w:shd w:val="clear" w:color="auto" w:fill="FFFFFF"/>
              <w:spacing w:after="40" w:line="240" w:lineRule="auto"/>
              <w:ind w:left="360"/>
              <w:contextualSpacing w:val="0"/>
              <w:jc w:val="both"/>
              <w:rPr>
                <w:rFonts w:ascii="Calibri" w:eastAsia="Calibri" w:hAnsi="Calibri" w:cs="Calibri"/>
                <w:bCs/>
                <w:lang w:val="en-US"/>
              </w:rPr>
            </w:pPr>
            <w:r w:rsidRPr="00D94002">
              <w:rPr>
                <w:rFonts w:ascii="Calibri" w:eastAsia="Calibri" w:hAnsi="Calibri" w:cs="Calibri"/>
                <w:bCs/>
                <w:lang w:val="en-US"/>
              </w:rPr>
              <w:t xml:space="preserve">To </w:t>
            </w:r>
            <w:r w:rsidR="009E5142" w:rsidRPr="00D94002">
              <w:rPr>
                <w:rFonts w:ascii="Calibri" w:eastAsia="Calibri" w:hAnsi="Calibri" w:cs="Calibri"/>
                <w:bCs/>
                <w:lang w:val="en-US"/>
              </w:rPr>
              <w:t>consider</w:t>
            </w:r>
            <w:r w:rsidR="0080590D" w:rsidRPr="00D94002">
              <w:rPr>
                <w:rFonts w:ascii="Calibri" w:eastAsia="Calibri" w:hAnsi="Calibri" w:cs="Calibri"/>
                <w:bCs/>
                <w:lang w:val="en-US"/>
              </w:rPr>
              <w:t xml:space="preserve"> a ‘gender perspective’ and a ‘disability-rights perspective’ in public policies and </w:t>
            </w:r>
            <w:proofErr w:type="spellStart"/>
            <w:r w:rsidR="0080590D" w:rsidRPr="00D94002">
              <w:rPr>
                <w:rFonts w:ascii="Calibri" w:eastAsia="Calibri" w:hAnsi="Calibri" w:cs="Calibri"/>
                <w:bCs/>
                <w:lang w:val="en-US"/>
              </w:rPr>
              <w:t>programmes</w:t>
            </w:r>
            <w:proofErr w:type="spellEnd"/>
            <w:r w:rsidR="0080590D" w:rsidRPr="00D94002">
              <w:rPr>
                <w:rFonts w:ascii="Calibri" w:eastAsia="Calibri" w:hAnsi="Calibri" w:cs="Calibri"/>
                <w:bCs/>
                <w:lang w:val="en-US"/>
              </w:rPr>
              <w:t>; and</w:t>
            </w:r>
          </w:p>
          <w:p w14:paraId="772B5E93" w14:textId="77777777" w:rsidR="00FC53E2" w:rsidRPr="00D94002" w:rsidRDefault="00D94002" w:rsidP="003C773B">
            <w:pPr>
              <w:pStyle w:val="ListParagraph"/>
              <w:numPr>
                <w:ilvl w:val="0"/>
                <w:numId w:val="3"/>
              </w:numPr>
              <w:shd w:val="clear" w:color="auto" w:fill="FFFFFF"/>
              <w:spacing w:after="120" w:line="240" w:lineRule="auto"/>
              <w:ind w:left="360"/>
              <w:contextualSpacing w:val="0"/>
              <w:jc w:val="both"/>
              <w:rPr>
                <w:rFonts w:ascii="Calibri" w:eastAsia="Calibri" w:hAnsi="Calibri" w:cs="Calibri"/>
                <w:bCs/>
                <w:lang w:val="en-US"/>
              </w:rPr>
            </w:pPr>
            <w:r w:rsidRPr="00D94002">
              <w:rPr>
                <w:rFonts w:ascii="Calibri" w:eastAsia="Calibri" w:hAnsi="Calibri" w:cs="Calibri"/>
                <w:bCs/>
                <w:lang w:val="en-US"/>
              </w:rPr>
              <w:t xml:space="preserve">To assess good practices in the implementation of prevention mechanisms and response services for gender-based violence against women </w:t>
            </w:r>
            <w:r w:rsidR="00C14AAD">
              <w:rPr>
                <w:rFonts w:ascii="Calibri" w:eastAsia="Calibri" w:hAnsi="Calibri" w:cs="Calibri"/>
                <w:bCs/>
                <w:lang w:val="en-US"/>
              </w:rPr>
              <w:t xml:space="preserve">and girls </w:t>
            </w:r>
            <w:r w:rsidRPr="00D94002">
              <w:rPr>
                <w:rFonts w:ascii="Calibri" w:eastAsia="Calibri" w:hAnsi="Calibri" w:cs="Calibri"/>
                <w:bCs/>
                <w:lang w:val="en-US"/>
              </w:rPr>
              <w:t>with disabilities.</w:t>
            </w:r>
          </w:p>
        </w:tc>
      </w:tr>
      <w:tr w:rsidR="00FC53E2" w:rsidRPr="00FC53E2" w14:paraId="3EAB8ACF" w14:textId="77777777" w:rsidTr="0087772E">
        <w:tc>
          <w:tcPr>
            <w:tcW w:w="1450" w:type="dxa"/>
            <w:shd w:val="clear" w:color="auto" w:fill="auto"/>
          </w:tcPr>
          <w:p w14:paraId="6018738A" w14:textId="77777777" w:rsidR="00FC53E2" w:rsidRPr="00FC53E2" w:rsidRDefault="00FC53E2" w:rsidP="003C773B">
            <w:pPr>
              <w:spacing w:after="0" w:line="240" w:lineRule="auto"/>
              <w:jc w:val="both"/>
              <w:rPr>
                <w:rFonts w:ascii="Calibri" w:eastAsia="Calibri" w:hAnsi="Calibri" w:cs="Calibri"/>
                <w:b/>
              </w:rPr>
            </w:pPr>
            <w:r w:rsidRPr="00FC53E2">
              <w:rPr>
                <w:rFonts w:ascii="Calibri" w:eastAsia="Calibri" w:hAnsi="Calibri" w:cs="Calibri"/>
                <w:b/>
              </w:rPr>
              <w:t xml:space="preserve">Chair: </w:t>
            </w:r>
          </w:p>
        </w:tc>
        <w:tc>
          <w:tcPr>
            <w:tcW w:w="8790" w:type="dxa"/>
            <w:shd w:val="clear" w:color="auto" w:fill="auto"/>
          </w:tcPr>
          <w:p w14:paraId="251556B1" w14:textId="25EA9849" w:rsidR="00FC53E2" w:rsidRPr="00FC53E2" w:rsidRDefault="00FC53E2" w:rsidP="00C24148">
            <w:pPr>
              <w:shd w:val="clear" w:color="auto" w:fill="FFFFFF"/>
              <w:spacing w:after="120" w:line="240" w:lineRule="auto"/>
              <w:jc w:val="both"/>
              <w:outlineLvl w:val="2"/>
              <w:rPr>
                <w:rFonts w:ascii="Calibri" w:eastAsia="Cambria" w:hAnsi="Calibri" w:cs="Calibri"/>
                <w:b/>
                <w:lang w:val="en-US" w:eastAsia="en-GB"/>
              </w:rPr>
            </w:pPr>
            <w:r w:rsidRPr="00FC53E2">
              <w:rPr>
                <w:rFonts w:ascii="Calibri" w:eastAsia="Cambria" w:hAnsi="Calibri" w:cs="Calibri"/>
                <w:b/>
              </w:rPr>
              <w:t xml:space="preserve">H.E. Ms. </w:t>
            </w:r>
            <w:proofErr w:type="spellStart"/>
            <w:r w:rsidRPr="00FC53E2">
              <w:rPr>
                <w:rFonts w:ascii="Calibri" w:eastAsia="Cambria" w:hAnsi="Calibri" w:cs="Calibri"/>
                <w:b/>
                <w:lang w:eastAsia="en-GB"/>
              </w:rPr>
              <w:t>Nazhat</w:t>
            </w:r>
            <w:proofErr w:type="spellEnd"/>
            <w:r w:rsidRPr="00FC53E2">
              <w:rPr>
                <w:rFonts w:ascii="Calibri" w:eastAsia="Cambria" w:hAnsi="Calibri" w:cs="Calibri"/>
                <w:b/>
                <w:lang w:eastAsia="en-GB"/>
              </w:rPr>
              <w:t xml:space="preserve"> </w:t>
            </w:r>
            <w:proofErr w:type="spellStart"/>
            <w:r w:rsidRPr="00FC53E2">
              <w:rPr>
                <w:rFonts w:ascii="Calibri" w:eastAsia="Cambria" w:hAnsi="Calibri" w:cs="Calibri"/>
                <w:b/>
                <w:lang w:eastAsia="en-GB"/>
              </w:rPr>
              <w:t>Shameem</w:t>
            </w:r>
            <w:proofErr w:type="spellEnd"/>
            <w:r w:rsidRPr="00FC53E2">
              <w:rPr>
                <w:rFonts w:ascii="Calibri" w:eastAsia="Cambria" w:hAnsi="Calibri" w:cs="Calibri"/>
                <w:b/>
                <w:lang w:eastAsia="en-GB"/>
              </w:rPr>
              <w:t xml:space="preserve"> Khan</w:t>
            </w:r>
            <w:r w:rsidRPr="00FC53E2">
              <w:rPr>
                <w:rFonts w:ascii="Calibri" w:eastAsia="Cambria" w:hAnsi="Calibri" w:cs="Calibri"/>
                <w:lang w:val="en-US" w:eastAsia="en-GB"/>
              </w:rPr>
              <w:t>,</w:t>
            </w:r>
            <w:r w:rsidRPr="00FC53E2">
              <w:rPr>
                <w:rFonts w:ascii="Calibri" w:eastAsia="Cambria" w:hAnsi="Calibri" w:cs="Calibri"/>
                <w:b/>
                <w:lang w:val="en-US" w:eastAsia="en-GB"/>
              </w:rPr>
              <w:t xml:space="preserve"> </w:t>
            </w:r>
            <w:r w:rsidRPr="00FC53E2">
              <w:rPr>
                <w:rFonts w:ascii="Calibri" w:eastAsia="Cambria" w:hAnsi="Calibri" w:cs="Calibri"/>
              </w:rPr>
              <w:t>President of the Human Rights Council</w:t>
            </w:r>
          </w:p>
        </w:tc>
      </w:tr>
      <w:tr w:rsidR="00FC53E2" w:rsidRPr="00FC53E2" w14:paraId="57D69DFD" w14:textId="77777777" w:rsidTr="0087772E">
        <w:tc>
          <w:tcPr>
            <w:tcW w:w="1450" w:type="dxa"/>
            <w:shd w:val="clear" w:color="auto" w:fill="auto"/>
          </w:tcPr>
          <w:p w14:paraId="55F8FE1D" w14:textId="370CA763" w:rsidR="00FC53E2" w:rsidRPr="00FC53E2" w:rsidRDefault="00FC53E2" w:rsidP="003C773B">
            <w:pPr>
              <w:spacing w:after="60" w:line="240" w:lineRule="auto"/>
              <w:jc w:val="both"/>
              <w:rPr>
                <w:rFonts w:ascii="Calibri" w:eastAsia="Calibri" w:hAnsi="Calibri" w:cs="Calibri"/>
                <w:b/>
              </w:rPr>
            </w:pPr>
            <w:r w:rsidRPr="00FC53E2">
              <w:rPr>
                <w:rFonts w:ascii="Calibri" w:eastAsia="Calibri" w:hAnsi="Calibri" w:cs="Calibri"/>
                <w:b/>
              </w:rPr>
              <w:t>Opening statement:</w:t>
            </w:r>
          </w:p>
        </w:tc>
        <w:tc>
          <w:tcPr>
            <w:tcW w:w="8790" w:type="dxa"/>
            <w:shd w:val="clear" w:color="auto" w:fill="auto"/>
          </w:tcPr>
          <w:p w14:paraId="4C399359" w14:textId="1D5D6451" w:rsidR="00FC53E2" w:rsidRPr="00FC53E2" w:rsidRDefault="00FC53E2" w:rsidP="0098136B">
            <w:pPr>
              <w:spacing w:after="120" w:line="240" w:lineRule="auto"/>
              <w:jc w:val="both"/>
              <w:rPr>
                <w:rFonts w:ascii="Calibri" w:eastAsia="Calibri" w:hAnsi="Calibri" w:cs="Calibri"/>
                <w:b/>
              </w:rPr>
            </w:pPr>
            <w:r w:rsidRPr="00FC53E2">
              <w:rPr>
                <w:rFonts w:ascii="Calibri" w:eastAsia="Calibri" w:hAnsi="Calibri" w:cs="Calibri"/>
                <w:b/>
              </w:rPr>
              <w:t>Ms.</w:t>
            </w:r>
            <w:r w:rsidR="008168F7">
              <w:rPr>
                <w:rFonts w:ascii="Calibri" w:eastAsia="Calibri" w:hAnsi="Calibri" w:cs="Calibri"/>
                <w:b/>
              </w:rPr>
              <w:t xml:space="preserve"> </w:t>
            </w:r>
            <w:r w:rsidR="0098136B" w:rsidRPr="0098136B">
              <w:rPr>
                <w:rFonts w:ascii="Calibri" w:eastAsia="Calibri" w:hAnsi="Calibri" w:cs="Calibri"/>
                <w:b/>
                <w:bCs/>
              </w:rPr>
              <w:t>Nada Al-</w:t>
            </w:r>
            <w:proofErr w:type="spellStart"/>
            <w:r w:rsidR="0098136B" w:rsidRPr="0098136B">
              <w:rPr>
                <w:rFonts w:ascii="Calibri" w:eastAsia="Calibri" w:hAnsi="Calibri" w:cs="Calibri"/>
                <w:b/>
                <w:bCs/>
              </w:rPr>
              <w:t>Nashif</w:t>
            </w:r>
            <w:proofErr w:type="spellEnd"/>
            <w:r w:rsidRPr="00FC53E2">
              <w:rPr>
                <w:rFonts w:ascii="Calibri" w:eastAsia="Calibri" w:hAnsi="Calibri" w:cs="Calibri"/>
              </w:rPr>
              <w:t>, Un</w:t>
            </w:r>
            <w:bookmarkStart w:id="0" w:name="_GoBack"/>
            <w:bookmarkEnd w:id="0"/>
            <w:r w:rsidRPr="00FC53E2">
              <w:rPr>
                <w:rFonts w:ascii="Calibri" w:eastAsia="Calibri" w:hAnsi="Calibri" w:cs="Calibri"/>
              </w:rPr>
              <w:t xml:space="preserve">ited Nations </w:t>
            </w:r>
            <w:r w:rsidR="0098136B">
              <w:rPr>
                <w:rFonts w:ascii="Calibri" w:eastAsia="Calibri" w:hAnsi="Calibri" w:cs="Calibri"/>
              </w:rPr>
              <w:t xml:space="preserve">Deputy </w:t>
            </w:r>
            <w:r w:rsidRPr="00FC53E2">
              <w:rPr>
                <w:rFonts w:ascii="Calibri" w:eastAsia="Calibri" w:hAnsi="Calibri" w:cs="Calibri"/>
              </w:rPr>
              <w:t>High Commissioner for Human Rights</w:t>
            </w:r>
            <w:r w:rsidR="00D94002">
              <w:rPr>
                <w:rFonts w:ascii="Calibri" w:eastAsia="Calibri" w:hAnsi="Calibri" w:cs="Calibri"/>
              </w:rPr>
              <w:t xml:space="preserve"> </w:t>
            </w:r>
          </w:p>
        </w:tc>
      </w:tr>
      <w:tr w:rsidR="00FC53E2" w:rsidRPr="00FC53E2" w14:paraId="08DD11EA" w14:textId="77777777" w:rsidTr="0087772E">
        <w:tc>
          <w:tcPr>
            <w:tcW w:w="1450" w:type="dxa"/>
            <w:shd w:val="clear" w:color="auto" w:fill="auto"/>
          </w:tcPr>
          <w:p w14:paraId="5F77D8E3" w14:textId="77777777" w:rsidR="00FC53E2" w:rsidRPr="00FC53E2" w:rsidRDefault="00FC53E2" w:rsidP="003C773B">
            <w:pPr>
              <w:spacing w:after="60" w:line="240" w:lineRule="auto"/>
              <w:jc w:val="both"/>
              <w:rPr>
                <w:rFonts w:ascii="Calibri" w:eastAsia="Calibri" w:hAnsi="Calibri" w:cs="Calibri"/>
                <w:b/>
              </w:rPr>
            </w:pPr>
            <w:r w:rsidRPr="00FC53E2">
              <w:rPr>
                <w:rFonts w:ascii="Calibri" w:eastAsia="Calibri" w:hAnsi="Calibri" w:cs="Calibri"/>
                <w:b/>
              </w:rPr>
              <w:t>Moderator:</w:t>
            </w:r>
          </w:p>
        </w:tc>
        <w:tc>
          <w:tcPr>
            <w:tcW w:w="8790" w:type="dxa"/>
            <w:shd w:val="clear" w:color="auto" w:fill="auto"/>
          </w:tcPr>
          <w:p w14:paraId="13C85E79" w14:textId="22F7C491" w:rsidR="00FC53E2" w:rsidRPr="00D94002" w:rsidRDefault="00FC53E2" w:rsidP="00285158">
            <w:pPr>
              <w:spacing w:after="120" w:line="240" w:lineRule="auto"/>
              <w:rPr>
                <w:rFonts w:ascii="Calibri" w:eastAsia="Calibri" w:hAnsi="Calibri" w:cs="Calibri"/>
                <w:b/>
              </w:rPr>
            </w:pPr>
            <w:r w:rsidRPr="00FC53E2">
              <w:rPr>
                <w:rFonts w:ascii="Calibri" w:eastAsia="Calibri" w:hAnsi="Calibri" w:cs="Calibri"/>
                <w:b/>
              </w:rPr>
              <w:t>M</w:t>
            </w:r>
            <w:r w:rsidR="00E3371B">
              <w:rPr>
                <w:rFonts w:ascii="Calibri" w:eastAsia="Calibri" w:hAnsi="Calibri" w:cs="Calibri"/>
                <w:b/>
              </w:rPr>
              <w:t>r</w:t>
            </w:r>
            <w:r w:rsidRPr="00FC53E2">
              <w:rPr>
                <w:rFonts w:ascii="Calibri" w:eastAsia="Calibri" w:hAnsi="Calibri" w:cs="Calibri"/>
                <w:b/>
              </w:rPr>
              <w:t xml:space="preserve">. </w:t>
            </w:r>
            <w:r w:rsidR="00F0409E" w:rsidRPr="00F0409E">
              <w:rPr>
                <w:rFonts w:ascii="Calibri" w:eastAsia="Calibri" w:hAnsi="Calibri" w:cs="Calibri"/>
                <w:b/>
                <w:bCs/>
              </w:rPr>
              <w:t>Jarrod Clyne</w:t>
            </w:r>
            <w:r w:rsidR="00F0409E" w:rsidRPr="00F0409E">
              <w:rPr>
                <w:rFonts w:ascii="Calibri" w:eastAsia="Calibri" w:hAnsi="Calibri" w:cs="Calibri"/>
                <w:bCs/>
              </w:rPr>
              <w:t xml:space="preserve">, </w:t>
            </w:r>
            <w:r w:rsidR="00F0409E" w:rsidRPr="00F0409E">
              <w:rPr>
                <w:rFonts w:ascii="Calibri" w:eastAsia="Calibri" w:hAnsi="Calibri" w:cs="Calibri"/>
              </w:rPr>
              <w:t>Human Rights Advisor, International Disability Alliance</w:t>
            </w:r>
          </w:p>
        </w:tc>
      </w:tr>
      <w:tr w:rsidR="00FC53E2" w:rsidRPr="00FC53E2" w14:paraId="46DEA6C6" w14:textId="77777777" w:rsidTr="0087772E">
        <w:tc>
          <w:tcPr>
            <w:tcW w:w="1450" w:type="dxa"/>
            <w:shd w:val="clear" w:color="auto" w:fill="auto"/>
          </w:tcPr>
          <w:p w14:paraId="2404FC33" w14:textId="55AD4A44" w:rsidR="00FC53E2" w:rsidRPr="00FC53E2" w:rsidRDefault="00FC53E2" w:rsidP="00C07B31">
            <w:pPr>
              <w:spacing w:after="0" w:line="240" w:lineRule="auto"/>
              <w:jc w:val="both"/>
              <w:rPr>
                <w:rFonts w:ascii="Calibri" w:eastAsia="Calibri" w:hAnsi="Calibri" w:cs="Calibri"/>
                <w:b/>
              </w:rPr>
            </w:pPr>
            <w:r w:rsidRPr="00FC53E2">
              <w:rPr>
                <w:rFonts w:ascii="Calibri" w:eastAsia="Calibri" w:hAnsi="Calibri" w:cs="Calibri"/>
                <w:b/>
              </w:rPr>
              <w:t>Panellists:</w:t>
            </w:r>
          </w:p>
        </w:tc>
        <w:tc>
          <w:tcPr>
            <w:tcW w:w="8790" w:type="dxa"/>
            <w:shd w:val="clear" w:color="auto" w:fill="auto"/>
          </w:tcPr>
          <w:p w14:paraId="6E4C0139" w14:textId="739A3E8C" w:rsidR="00FC53E2" w:rsidRPr="00FC53E2" w:rsidRDefault="00FC53E2" w:rsidP="003C773B">
            <w:pPr>
              <w:numPr>
                <w:ilvl w:val="0"/>
                <w:numId w:val="1"/>
              </w:numPr>
              <w:spacing w:after="80" w:line="240" w:lineRule="auto"/>
              <w:ind w:left="284" w:hanging="284"/>
              <w:rPr>
                <w:rFonts w:ascii="Calibri" w:eastAsia="Calibri" w:hAnsi="Calibri" w:cs="Calibri"/>
                <w:b/>
                <w:bCs/>
                <w:lang w:eastAsia="zh-TW"/>
              </w:rPr>
            </w:pPr>
            <w:r w:rsidRPr="00FC53E2">
              <w:rPr>
                <w:rFonts w:ascii="Calibri" w:eastAsia="Calibri" w:hAnsi="Calibri" w:cs="Calibri"/>
                <w:b/>
                <w:lang w:eastAsia="zh-TW"/>
              </w:rPr>
              <w:t>Ms.</w:t>
            </w:r>
            <w:r w:rsidR="00F0409E" w:rsidRPr="00F0409E">
              <w:rPr>
                <w:rFonts w:ascii="Calibri" w:eastAsia="Calibri" w:hAnsi="Calibri" w:cs="Calibri"/>
                <w:b/>
                <w:bCs/>
                <w:lang w:eastAsia="zh-TW"/>
              </w:rPr>
              <w:t xml:space="preserve"> Ana </w:t>
            </w:r>
            <w:proofErr w:type="spellStart"/>
            <w:r w:rsidR="00F0409E" w:rsidRPr="00F0409E">
              <w:rPr>
                <w:rFonts w:ascii="Calibri" w:eastAsia="Calibri" w:hAnsi="Calibri" w:cs="Calibri"/>
                <w:b/>
                <w:bCs/>
                <w:lang w:eastAsia="zh-TW"/>
              </w:rPr>
              <w:t>Peláez</w:t>
            </w:r>
            <w:proofErr w:type="spellEnd"/>
            <w:r w:rsidR="00F0409E" w:rsidRPr="00F0409E">
              <w:rPr>
                <w:rFonts w:ascii="Calibri" w:eastAsia="Calibri" w:hAnsi="Calibri" w:cs="Calibri"/>
                <w:b/>
                <w:bCs/>
                <w:lang w:eastAsia="zh-TW"/>
              </w:rPr>
              <w:t xml:space="preserve"> </w:t>
            </w:r>
            <w:proofErr w:type="spellStart"/>
            <w:r w:rsidR="00F0409E" w:rsidRPr="00F0409E">
              <w:rPr>
                <w:rFonts w:ascii="Calibri" w:eastAsia="Calibri" w:hAnsi="Calibri" w:cs="Calibri"/>
                <w:b/>
                <w:bCs/>
                <w:lang w:eastAsia="zh-TW"/>
              </w:rPr>
              <w:t>Narváez</w:t>
            </w:r>
            <w:proofErr w:type="spellEnd"/>
            <w:r w:rsidR="00F0409E" w:rsidRPr="00F0409E">
              <w:rPr>
                <w:rFonts w:ascii="Calibri" w:eastAsia="Calibri" w:hAnsi="Calibri" w:cs="Calibri"/>
                <w:bCs/>
                <w:lang w:eastAsia="zh-TW"/>
              </w:rPr>
              <w:t xml:space="preserve">, Vice-Chair of </w:t>
            </w:r>
            <w:r w:rsidR="0073773C">
              <w:rPr>
                <w:rFonts w:ascii="Calibri" w:eastAsia="Calibri" w:hAnsi="Calibri" w:cs="Calibri"/>
                <w:bCs/>
                <w:lang w:eastAsia="zh-TW"/>
              </w:rPr>
              <w:t xml:space="preserve">the Committee on the </w:t>
            </w:r>
            <w:r w:rsidR="003C773B">
              <w:rPr>
                <w:rFonts w:ascii="Calibri" w:eastAsia="Calibri" w:hAnsi="Calibri" w:cs="Calibri"/>
                <w:bCs/>
                <w:lang w:eastAsia="zh-TW"/>
              </w:rPr>
              <w:t>E</w:t>
            </w:r>
            <w:r w:rsidR="0073773C">
              <w:rPr>
                <w:rFonts w:ascii="Calibri" w:eastAsia="Calibri" w:hAnsi="Calibri" w:cs="Calibri"/>
                <w:bCs/>
                <w:lang w:eastAsia="zh-TW"/>
              </w:rPr>
              <w:t xml:space="preserve">limination of </w:t>
            </w:r>
            <w:r w:rsidR="003C773B">
              <w:rPr>
                <w:rFonts w:ascii="Calibri" w:eastAsia="Calibri" w:hAnsi="Calibri" w:cs="Calibri"/>
                <w:bCs/>
                <w:lang w:eastAsia="zh-TW"/>
              </w:rPr>
              <w:t xml:space="preserve">Discrimination against Women </w:t>
            </w:r>
            <w:r w:rsidR="00366346">
              <w:rPr>
                <w:rFonts w:ascii="Calibri" w:eastAsia="Calibri" w:hAnsi="Calibri" w:cs="Calibri"/>
                <w:bCs/>
                <w:i/>
                <w:lang w:eastAsia="zh-TW"/>
              </w:rPr>
              <w:t>(video message)</w:t>
            </w:r>
          </w:p>
          <w:p w14:paraId="74D7D998" w14:textId="523DE453" w:rsidR="008C1AF6" w:rsidRDefault="003C773B" w:rsidP="003C773B">
            <w:pPr>
              <w:numPr>
                <w:ilvl w:val="0"/>
                <w:numId w:val="1"/>
              </w:numPr>
              <w:spacing w:after="80" w:line="240" w:lineRule="auto"/>
              <w:ind w:left="284" w:hanging="284"/>
              <w:rPr>
                <w:rFonts w:ascii="Calibri" w:eastAsia="Calibri" w:hAnsi="Calibri" w:cs="Calibri"/>
                <w:bCs/>
              </w:rPr>
            </w:pPr>
            <w:r>
              <w:rPr>
                <w:rFonts w:ascii="Calibri" w:eastAsia="Calibri" w:hAnsi="Calibri" w:cs="Calibri"/>
                <w:b/>
              </w:rPr>
              <w:t xml:space="preserve">Ms. </w:t>
            </w:r>
            <w:proofErr w:type="spellStart"/>
            <w:r w:rsidR="008C1AF6" w:rsidRPr="008C1AF6">
              <w:rPr>
                <w:rFonts w:ascii="Calibri" w:eastAsia="Calibri" w:hAnsi="Calibri" w:cs="Calibri"/>
                <w:b/>
                <w:bCs/>
              </w:rPr>
              <w:t>Gulmira</w:t>
            </w:r>
            <w:proofErr w:type="spellEnd"/>
            <w:r w:rsidR="008C1AF6" w:rsidRPr="008C1AF6">
              <w:rPr>
                <w:rFonts w:ascii="Calibri" w:eastAsia="Calibri" w:hAnsi="Calibri" w:cs="Calibri"/>
                <w:b/>
                <w:bCs/>
              </w:rPr>
              <w:t xml:space="preserve"> </w:t>
            </w:r>
            <w:proofErr w:type="spellStart"/>
            <w:r w:rsidR="00C07B31" w:rsidRPr="008C1AF6">
              <w:rPr>
                <w:rFonts w:ascii="Calibri" w:eastAsia="Calibri" w:hAnsi="Calibri" w:cs="Calibri"/>
                <w:b/>
                <w:bCs/>
              </w:rPr>
              <w:t>Kazakunova</w:t>
            </w:r>
            <w:proofErr w:type="spellEnd"/>
            <w:r w:rsidR="00FC53E2" w:rsidRPr="00C07B31">
              <w:rPr>
                <w:rFonts w:ascii="Calibri" w:eastAsia="Calibri" w:hAnsi="Calibri" w:cs="Calibri"/>
                <w:bCs/>
              </w:rPr>
              <w:t>,</w:t>
            </w:r>
            <w:r w:rsidR="00FC53E2" w:rsidRPr="00FC53E2">
              <w:rPr>
                <w:rFonts w:ascii="Calibri" w:eastAsia="Calibri" w:hAnsi="Calibri" w:cs="Calibri"/>
                <w:b/>
                <w:bCs/>
              </w:rPr>
              <w:t xml:space="preserve"> </w:t>
            </w:r>
            <w:r w:rsidR="0098136B" w:rsidRPr="0098136B">
              <w:rPr>
                <w:rFonts w:ascii="Calibri" w:eastAsia="Calibri" w:hAnsi="Calibri" w:cs="Calibri"/>
                <w:bCs/>
              </w:rPr>
              <w:t>Chair</w:t>
            </w:r>
            <w:r w:rsidR="0098136B">
              <w:rPr>
                <w:rFonts w:ascii="Calibri" w:eastAsia="Calibri" w:hAnsi="Calibri" w:cs="Calibri"/>
                <w:bCs/>
              </w:rPr>
              <w:t xml:space="preserve"> </w:t>
            </w:r>
            <w:r w:rsidR="0098136B" w:rsidRPr="0098136B">
              <w:rPr>
                <w:rFonts w:ascii="Calibri" w:eastAsia="Calibri" w:hAnsi="Calibri" w:cs="Calibri"/>
                <w:bCs/>
              </w:rPr>
              <w:t>of the Uni</w:t>
            </w:r>
            <w:r w:rsidR="00AE015A">
              <w:rPr>
                <w:rFonts w:ascii="Calibri" w:eastAsia="Calibri" w:hAnsi="Calibri" w:cs="Calibri"/>
                <w:bCs/>
              </w:rPr>
              <w:t>on of People with Disabilities “</w:t>
            </w:r>
            <w:proofErr w:type="spellStart"/>
            <w:r w:rsidR="0098136B" w:rsidRPr="0098136B">
              <w:rPr>
                <w:rFonts w:ascii="Calibri" w:eastAsia="Calibri" w:hAnsi="Calibri" w:cs="Calibri"/>
                <w:bCs/>
              </w:rPr>
              <w:t>Ravenstvo</w:t>
            </w:r>
            <w:proofErr w:type="spellEnd"/>
            <w:r w:rsidR="00AE015A">
              <w:rPr>
                <w:rFonts w:ascii="Calibri" w:eastAsia="Calibri" w:hAnsi="Calibri" w:cs="Calibri"/>
                <w:bCs/>
              </w:rPr>
              <w:t xml:space="preserve">” </w:t>
            </w:r>
            <w:r w:rsidR="00135D57">
              <w:rPr>
                <w:rFonts w:ascii="Calibri" w:eastAsia="Calibri" w:hAnsi="Calibri" w:cs="Calibri"/>
                <w:bCs/>
              </w:rPr>
              <w:t xml:space="preserve">(Equality) </w:t>
            </w:r>
            <w:r w:rsidR="00366346">
              <w:rPr>
                <w:rFonts w:ascii="Calibri" w:eastAsia="Calibri" w:hAnsi="Calibri" w:cs="Calibri"/>
                <w:bCs/>
                <w:i/>
              </w:rPr>
              <w:t>(video message)</w:t>
            </w:r>
          </w:p>
          <w:p w14:paraId="17C3A005" w14:textId="0ED95F0D" w:rsidR="00FC53E2" w:rsidRPr="00D94002" w:rsidRDefault="00FC53E2" w:rsidP="00D737CF">
            <w:pPr>
              <w:numPr>
                <w:ilvl w:val="0"/>
                <w:numId w:val="1"/>
              </w:numPr>
              <w:spacing w:after="80" w:line="240" w:lineRule="auto"/>
              <w:ind w:left="284" w:hanging="284"/>
              <w:rPr>
                <w:rFonts w:ascii="Calibri" w:eastAsia="Calibri" w:hAnsi="Calibri" w:cs="Calibri"/>
              </w:rPr>
            </w:pPr>
            <w:r w:rsidRPr="00FC53E2">
              <w:rPr>
                <w:rFonts w:ascii="Calibri" w:eastAsia="Calibri" w:hAnsi="Calibri" w:cs="Calibri"/>
                <w:b/>
              </w:rPr>
              <w:t>M</w:t>
            </w:r>
            <w:r w:rsidR="00A7045B" w:rsidRPr="008C1AF6">
              <w:rPr>
                <w:rFonts w:ascii="Calibri" w:eastAsia="Calibri" w:hAnsi="Calibri" w:cs="Calibri"/>
                <w:b/>
              </w:rPr>
              <w:t>s</w:t>
            </w:r>
            <w:r w:rsidRPr="00FC53E2">
              <w:rPr>
                <w:rFonts w:ascii="Calibri" w:eastAsia="Calibri" w:hAnsi="Calibri" w:cs="Calibri"/>
                <w:b/>
              </w:rPr>
              <w:t xml:space="preserve">. </w:t>
            </w:r>
            <w:proofErr w:type="spellStart"/>
            <w:r w:rsidR="003C0C83" w:rsidRPr="003C0C83">
              <w:rPr>
                <w:rFonts w:ascii="Calibri" w:eastAsia="Calibri" w:hAnsi="Calibri" w:cs="Calibri"/>
                <w:b/>
                <w:bCs/>
              </w:rPr>
              <w:t>Maulani</w:t>
            </w:r>
            <w:proofErr w:type="spellEnd"/>
            <w:r w:rsidR="003C0C83" w:rsidRPr="003C0C83">
              <w:rPr>
                <w:rFonts w:ascii="Calibri" w:eastAsia="Calibri" w:hAnsi="Calibri" w:cs="Calibri"/>
                <w:b/>
                <w:bCs/>
              </w:rPr>
              <w:t xml:space="preserve"> </w:t>
            </w:r>
            <w:proofErr w:type="spellStart"/>
            <w:r w:rsidR="003C0C83" w:rsidRPr="003C0C83">
              <w:rPr>
                <w:rFonts w:ascii="Calibri" w:eastAsia="Calibri" w:hAnsi="Calibri" w:cs="Calibri"/>
                <w:b/>
                <w:bCs/>
              </w:rPr>
              <w:t>Rotinsulu</w:t>
            </w:r>
            <w:proofErr w:type="spellEnd"/>
            <w:r w:rsidR="003C0C83" w:rsidRPr="00C07B31">
              <w:rPr>
                <w:rFonts w:ascii="Calibri" w:eastAsia="Calibri" w:hAnsi="Calibri" w:cs="Calibri"/>
                <w:bCs/>
              </w:rPr>
              <w:t>,</w:t>
            </w:r>
            <w:r w:rsidR="003C0C83" w:rsidRPr="003C0C83">
              <w:rPr>
                <w:rFonts w:ascii="Calibri" w:eastAsia="Calibri" w:hAnsi="Calibri" w:cs="Calibri"/>
                <w:b/>
                <w:bCs/>
              </w:rPr>
              <w:t xml:space="preserve"> </w:t>
            </w:r>
            <w:r w:rsidR="003C0C83" w:rsidRPr="003C0C83">
              <w:rPr>
                <w:rFonts w:ascii="Calibri" w:eastAsia="Calibri" w:hAnsi="Calibri" w:cs="Calibri"/>
                <w:bCs/>
              </w:rPr>
              <w:t>Chair</w:t>
            </w:r>
            <w:r w:rsidR="0098136B">
              <w:rPr>
                <w:rFonts w:ascii="Calibri" w:eastAsia="Calibri" w:hAnsi="Calibri" w:cs="Calibri"/>
                <w:bCs/>
              </w:rPr>
              <w:t>person</w:t>
            </w:r>
            <w:r w:rsidR="003C0C83" w:rsidRPr="003C0C83">
              <w:rPr>
                <w:rFonts w:ascii="Calibri" w:eastAsia="Calibri" w:hAnsi="Calibri" w:cs="Calibri"/>
                <w:bCs/>
              </w:rPr>
              <w:t xml:space="preserve"> of the Indonesian Association of Women with Disabilities</w:t>
            </w:r>
            <w:r w:rsidR="00B659CF" w:rsidRPr="00B659CF">
              <w:rPr>
                <w:rFonts w:ascii="Calibri" w:eastAsia="Calibri" w:hAnsi="Calibri" w:cs="Calibri"/>
              </w:rPr>
              <w:t xml:space="preserve"> </w:t>
            </w:r>
            <w:r w:rsidR="00366346">
              <w:rPr>
                <w:rFonts w:ascii="Calibri" w:eastAsia="Calibri" w:hAnsi="Calibri" w:cs="Calibri"/>
                <w:i/>
              </w:rPr>
              <w:t>(video message)</w:t>
            </w:r>
          </w:p>
        </w:tc>
      </w:tr>
      <w:tr w:rsidR="00FC53E2" w:rsidRPr="00FC53E2" w14:paraId="5FEB28C8" w14:textId="77777777" w:rsidTr="0087772E">
        <w:trPr>
          <w:trHeight w:val="262"/>
        </w:trPr>
        <w:tc>
          <w:tcPr>
            <w:tcW w:w="1450" w:type="dxa"/>
            <w:shd w:val="clear" w:color="auto" w:fill="auto"/>
          </w:tcPr>
          <w:p w14:paraId="66B0D44B" w14:textId="77777777" w:rsidR="00FC53E2" w:rsidRPr="00FC53E2" w:rsidRDefault="00FC53E2" w:rsidP="003C773B">
            <w:pPr>
              <w:spacing w:after="0" w:line="240" w:lineRule="auto"/>
              <w:jc w:val="both"/>
              <w:rPr>
                <w:rFonts w:ascii="Calibri" w:eastAsia="Calibri" w:hAnsi="Calibri" w:cs="Calibri"/>
                <w:b/>
              </w:rPr>
            </w:pPr>
            <w:r w:rsidRPr="00FC53E2">
              <w:rPr>
                <w:rFonts w:ascii="Calibri" w:eastAsia="Calibri" w:hAnsi="Calibri" w:cs="Calibri"/>
                <w:b/>
              </w:rPr>
              <w:t xml:space="preserve">Outcome: </w:t>
            </w:r>
          </w:p>
        </w:tc>
        <w:tc>
          <w:tcPr>
            <w:tcW w:w="8790" w:type="dxa"/>
            <w:shd w:val="clear" w:color="auto" w:fill="auto"/>
          </w:tcPr>
          <w:p w14:paraId="28CD1D56" w14:textId="77777777" w:rsidR="00FC53E2" w:rsidRPr="00FC53E2" w:rsidRDefault="00FC53E2" w:rsidP="00C94779">
            <w:pPr>
              <w:spacing w:after="120" w:line="240" w:lineRule="auto"/>
              <w:jc w:val="both"/>
              <w:rPr>
                <w:rFonts w:ascii="Calibri" w:eastAsia="Calibri" w:hAnsi="Calibri" w:cs="Calibri"/>
              </w:rPr>
            </w:pPr>
            <w:r w:rsidRPr="00FC53E2">
              <w:rPr>
                <w:rFonts w:ascii="Calibri" w:eastAsia="Calibri" w:hAnsi="Calibri" w:cs="Calibri"/>
                <w:bCs/>
                <w:lang w:val="en-US"/>
              </w:rPr>
              <w:t xml:space="preserve">A summary report on the discussion </w:t>
            </w:r>
            <w:proofErr w:type="gramStart"/>
            <w:r w:rsidRPr="00FC53E2">
              <w:rPr>
                <w:rFonts w:ascii="Calibri" w:eastAsia="Calibri" w:hAnsi="Calibri" w:cs="Calibri"/>
                <w:bCs/>
                <w:lang w:val="en-US"/>
              </w:rPr>
              <w:t>will be prepared</w:t>
            </w:r>
            <w:proofErr w:type="gramEnd"/>
            <w:r w:rsidRPr="00FC53E2">
              <w:rPr>
                <w:rFonts w:ascii="Calibri" w:eastAsia="Calibri" w:hAnsi="Calibri" w:cs="Calibri"/>
                <w:bCs/>
                <w:lang w:val="en-US"/>
              </w:rPr>
              <w:t xml:space="preserve"> by OHCHR.</w:t>
            </w:r>
            <w:r w:rsidR="00A60BAA">
              <w:rPr>
                <w:rFonts w:ascii="Calibri" w:eastAsia="Calibri" w:hAnsi="Calibri" w:cs="Calibri"/>
                <w:bCs/>
                <w:lang w:val="en-US"/>
              </w:rPr>
              <w:t xml:space="preserve"> </w:t>
            </w:r>
          </w:p>
        </w:tc>
      </w:tr>
      <w:tr w:rsidR="00FC53E2" w:rsidRPr="00FC53E2" w14:paraId="3A4682BB" w14:textId="77777777" w:rsidTr="0087772E">
        <w:tc>
          <w:tcPr>
            <w:tcW w:w="1450" w:type="dxa"/>
            <w:shd w:val="clear" w:color="auto" w:fill="auto"/>
          </w:tcPr>
          <w:p w14:paraId="5B8877DE" w14:textId="77777777" w:rsidR="00FC53E2" w:rsidRPr="00FC53E2" w:rsidRDefault="00FC53E2" w:rsidP="003C773B">
            <w:pPr>
              <w:spacing w:after="0" w:line="240" w:lineRule="auto"/>
              <w:jc w:val="both"/>
              <w:rPr>
                <w:rFonts w:ascii="Calibri" w:eastAsia="Calibri" w:hAnsi="Calibri" w:cs="Calibri"/>
                <w:b/>
              </w:rPr>
            </w:pPr>
            <w:r w:rsidRPr="00FC53E2">
              <w:rPr>
                <w:rFonts w:ascii="Calibri" w:eastAsia="Calibri" w:hAnsi="Calibri" w:cs="Calibri"/>
                <w:b/>
              </w:rPr>
              <w:t xml:space="preserve">Mandate: </w:t>
            </w:r>
          </w:p>
        </w:tc>
        <w:tc>
          <w:tcPr>
            <w:tcW w:w="8790" w:type="dxa"/>
            <w:shd w:val="clear" w:color="auto" w:fill="auto"/>
          </w:tcPr>
          <w:p w14:paraId="1D6B591E" w14:textId="77777777" w:rsidR="00FC53E2" w:rsidRPr="00FC53E2" w:rsidRDefault="00FC53E2" w:rsidP="00C94779">
            <w:pPr>
              <w:spacing w:after="120" w:line="240" w:lineRule="auto"/>
              <w:jc w:val="both"/>
              <w:rPr>
                <w:rFonts w:ascii="Calibri" w:eastAsia="Calibri" w:hAnsi="Calibri" w:cs="Calibri"/>
              </w:rPr>
            </w:pPr>
            <w:r w:rsidRPr="00FC53E2">
              <w:rPr>
                <w:rFonts w:ascii="Calibri" w:eastAsia="Calibri" w:hAnsi="Calibri" w:cs="Calibri"/>
              </w:rPr>
              <w:t>In its resolution 6/30, the Human Rights Council reaffirmed the principle of gender equality and the need for the full implementation of the human rights of women and decided to hold an annual full-day discussion on the human rights of women. The first panel of the 202</w:t>
            </w:r>
            <w:r w:rsidR="00B659CF">
              <w:rPr>
                <w:rFonts w:ascii="Calibri" w:eastAsia="Calibri" w:hAnsi="Calibri" w:cs="Calibri"/>
              </w:rPr>
              <w:t>1</w:t>
            </w:r>
            <w:r w:rsidRPr="00FC53E2">
              <w:rPr>
                <w:rFonts w:ascii="Calibri" w:eastAsia="Calibri" w:hAnsi="Calibri" w:cs="Calibri"/>
              </w:rPr>
              <w:t xml:space="preserve"> annual discussion will address </w:t>
            </w:r>
            <w:r w:rsidR="00B659CF">
              <w:rPr>
                <w:rFonts w:ascii="Calibri" w:eastAsia="Calibri" w:hAnsi="Calibri" w:cs="Calibri"/>
              </w:rPr>
              <w:t xml:space="preserve">violence against women </w:t>
            </w:r>
            <w:r w:rsidR="00C94779">
              <w:rPr>
                <w:rFonts w:ascii="Calibri" w:eastAsia="Calibri" w:hAnsi="Calibri" w:cs="Calibri"/>
              </w:rPr>
              <w:t xml:space="preserve">and girls </w:t>
            </w:r>
            <w:r w:rsidR="00B659CF">
              <w:rPr>
                <w:rFonts w:ascii="Calibri" w:eastAsia="Calibri" w:hAnsi="Calibri" w:cs="Calibri"/>
              </w:rPr>
              <w:t>with disabilities</w:t>
            </w:r>
            <w:r w:rsidRPr="00FC53E2">
              <w:rPr>
                <w:rFonts w:ascii="Calibri" w:eastAsia="Calibri" w:hAnsi="Calibri" w:cs="Calibri"/>
              </w:rPr>
              <w:t>.</w:t>
            </w:r>
          </w:p>
        </w:tc>
      </w:tr>
      <w:tr w:rsidR="00FC53E2" w:rsidRPr="00FC53E2" w14:paraId="156C4B33" w14:textId="77777777" w:rsidTr="0087772E">
        <w:tc>
          <w:tcPr>
            <w:tcW w:w="1450" w:type="dxa"/>
            <w:shd w:val="clear" w:color="auto" w:fill="auto"/>
          </w:tcPr>
          <w:p w14:paraId="3E120791" w14:textId="77777777" w:rsidR="00FC53E2" w:rsidRPr="00912CDB" w:rsidRDefault="00FC53E2" w:rsidP="003C773B">
            <w:pPr>
              <w:spacing w:after="0" w:line="240" w:lineRule="auto"/>
              <w:rPr>
                <w:rFonts w:ascii="Calibri" w:eastAsia="Calibri" w:hAnsi="Calibri" w:cs="Calibri"/>
                <w:b/>
              </w:rPr>
            </w:pPr>
            <w:r w:rsidRPr="00912CDB">
              <w:rPr>
                <w:rFonts w:ascii="Calibri" w:eastAsia="Calibri" w:hAnsi="Calibri" w:cs="Calibri"/>
                <w:b/>
              </w:rPr>
              <w:t xml:space="preserve">Format: </w:t>
            </w:r>
          </w:p>
        </w:tc>
        <w:tc>
          <w:tcPr>
            <w:tcW w:w="8790" w:type="dxa"/>
            <w:shd w:val="clear" w:color="auto" w:fill="auto"/>
          </w:tcPr>
          <w:p w14:paraId="54B91207" w14:textId="56942429" w:rsidR="00B659CF" w:rsidRPr="00B659CF" w:rsidRDefault="00B659CF" w:rsidP="003C773B">
            <w:pPr>
              <w:spacing w:after="60" w:line="240" w:lineRule="auto"/>
              <w:jc w:val="both"/>
              <w:rPr>
                <w:rFonts w:ascii="Calibri" w:eastAsia="PMingLiU" w:hAnsi="Calibri" w:cs="Calibri"/>
                <w:bCs/>
              </w:rPr>
            </w:pPr>
            <w:r w:rsidRPr="00B659CF">
              <w:rPr>
                <w:rFonts w:ascii="Calibri" w:eastAsia="PMingLiU" w:hAnsi="Calibri" w:cs="Calibri"/>
                <w:bCs/>
              </w:rPr>
              <w:t xml:space="preserve">The total duration of the annual full-day discussion on the human rights of women will be four hours, divided into two panels of two hours each. In this panel, after </w:t>
            </w:r>
            <w:r w:rsidR="00DB2D17">
              <w:rPr>
                <w:rFonts w:ascii="Calibri" w:eastAsia="PMingLiU" w:hAnsi="Calibri" w:cs="Calibri"/>
                <w:bCs/>
              </w:rPr>
              <w:t xml:space="preserve">the </w:t>
            </w:r>
            <w:r w:rsidRPr="00B659CF">
              <w:rPr>
                <w:rFonts w:ascii="Calibri" w:eastAsia="PMingLiU" w:hAnsi="Calibri" w:cs="Calibri"/>
                <w:bCs/>
              </w:rPr>
              <w:t>opening statement and initial presentations by the pane</w:t>
            </w:r>
            <w:r w:rsidR="00DB2D17">
              <w:rPr>
                <w:rFonts w:ascii="Calibri" w:eastAsia="PMingLiU" w:hAnsi="Calibri" w:cs="Calibri"/>
                <w:bCs/>
              </w:rPr>
              <w:t>l</w:t>
            </w:r>
            <w:r w:rsidRPr="00B659CF">
              <w:rPr>
                <w:rFonts w:ascii="Calibri" w:eastAsia="PMingLiU" w:hAnsi="Calibri" w:cs="Calibri"/>
                <w:bCs/>
              </w:rPr>
              <w:t>lists, there will be two segments of interventions, followed by conclusions from the pane</w:t>
            </w:r>
            <w:r w:rsidR="00DB2D17">
              <w:rPr>
                <w:rFonts w:ascii="Calibri" w:eastAsia="PMingLiU" w:hAnsi="Calibri" w:cs="Calibri"/>
                <w:bCs/>
              </w:rPr>
              <w:t>l</w:t>
            </w:r>
            <w:r w:rsidRPr="00B659CF">
              <w:rPr>
                <w:rFonts w:ascii="Calibri" w:eastAsia="PMingLiU" w:hAnsi="Calibri" w:cs="Calibri"/>
                <w:bCs/>
              </w:rPr>
              <w:t xml:space="preserve">lists. A maximum of one hour will be set aside for the podium, which will cover the opening statement, panellists’ presentations, and their responses to questions and concluding remarks. The remaining hour </w:t>
            </w:r>
            <w:proofErr w:type="gramStart"/>
            <w:r w:rsidRPr="00B659CF">
              <w:rPr>
                <w:rFonts w:ascii="Calibri" w:eastAsia="PMingLiU" w:hAnsi="Calibri" w:cs="Calibri"/>
                <w:bCs/>
              </w:rPr>
              <w:t>will be reserved</w:t>
            </w:r>
            <w:proofErr w:type="gramEnd"/>
            <w:r w:rsidRPr="00B659CF">
              <w:rPr>
                <w:rFonts w:ascii="Calibri" w:eastAsia="PMingLiU" w:hAnsi="Calibri" w:cs="Calibri"/>
                <w:bCs/>
              </w:rPr>
              <w:t xml:space="preserve"> for two segments of interventions from the floor, with each segment consisting of interventions from 12 States or observers, 1 national human rights institution and 2 non-governmental organizations. Each speaker will have two minutes to raise issues and to ask pane</w:t>
            </w:r>
            <w:r w:rsidR="00707D90">
              <w:rPr>
                <w:rFonts w:ascii="Calibri" w:eastAsia="PMingLiU" w:hAnsi="Calibri" w:cs="Calibri"/>
                <w:bCs/>
              </w:rPr>
              <w:t>l</w:t>
            </w:r>
            <w:r w:rsidRPr="00B659CF">
              <w:rPr>
                <w:rFonts w:ascii="Calibri" w:eastAsia="PMingLiU" w:hAnsi="Calibri" w:cs="Calibri"/>
                <w:bCs/>
              </w:rPr>
              <w:t xml:space="preserve">lists questions. </w:t>
            </w:r>
          </w:p>
          <w:p w14:paraId="5AF573E7" w14:textId="77777777" w:rsidR="00FC53E2" w:rsidRPr="00C94779" w:rsidRDefault="00B659CF" w:rsidP="00BC23AD">
            <w:pPr>
              <w:spacing w:after="120" w:line="240" w:lineRule="auto"/>
              <w:jc w:val="both"/>
              <w:rPr>
                <w:rFonts w:ascii="Calibri" w:eastAsia="PMingLiU" w:hAnsi="Calibri" w:cs="Calibri"/>
                <w:bCs/>
              </w:rPr>
            </w:pPr>
            <w:r w:rsidRPr="00B659CF">
              <w:rPr>
                <w:rFonts w:ascii="Calibri" w:eastAsia="PMingLiU" w:hAnsi="Calibri" w:cs="Calibri"/>
                <w:bCs/>
              </w:rPr>
              <w:t xml:space="preserve">The list of speakers for the discussion </w:t>
            </w:r>
            <w:proofErr w:type="gramStart"/>
            <w:r w:rsidRPr="00B659CF">
              <w:rPr>
                <w:rFonts w:ascii="Calibri" w:eastAsia="PMingLiU" w:hAnsi="Calibri" w:cs="Calibri"/>
                <w:bCs/>
              </w:rPr>
              <w:t>will be established</w:t>
            </w:r>
            <w:proofErr w:type="gramEnd"/>
            <w:r w:rsidRPr="00B659CF">
              <w:rPr>
                <w:rFonts w:ascii="Calibri" w:eastAsia="PMingLiU" w:hAnsi="Calibri" w:cs="Calibri"/>
                <w:bCs/>
              </w:rPr>
              <w:t xml:space="preserve"> through the online inscription system and, as per practice, statements by high-level dignitaries and groups of States will be moved to the beginning of the list. Delegates who have not been able to take the floor due to time constraints will be able to upload their statements on the online system to </w:t>
            </w:r>
            <w:proofErr w:type="gramStart"/>
            <w:r w:rsidRPr="00B659CF">
              <w:rPr>
                <w:rFonts w:ascii="Calibri" w:eastAsia="PMingLiU" w:hAnsi="Calibri" w:cs="Calibri"/>
                <w:bCs/>
              </w:rPr>
              <w:t>be posted</w:t>
            </w:r>
            <w:proofErr w:type="gramEnd"/>
            <w:r w:rsidRPr="00B659CF">
              <w:rPr>
                <w:rFonts w:ascii="Calibri" w:eastAsia="PMingLiU" w:hAnsi="Calibri" w:cs="Calibri"/>
                <w:bCs/>
              </w:rPr>
              <w:t xml:space="preserve"> on the HRC Extrane</w:t>
            </w:r>
            <w:r>
              <w:rPr>
                <w:rFonts w:ascii="Calibri" w:eastAsia="PMingLiU" w:hAnsi="Calibri" w:cs="Calibri"/>
                <w:bCs/>
              </w:rPr>
              <w:t>t</w:t>
            </w:r>
            <w:r w:rsidR="00FC53E2" w:rsidRPr="00FC53E2">
              <w:rPr>
                <w:rFonts w:ascii="Calibri" w:eastAsia="PMingLiU" w:hAnsi="Calibri" w:cs="Calibri"/>
                <w:bCs/>
              </w:rPr>
              <w:t>.</w:t>
            </w:r>
          </w:p>
        </w:tc>
      </w:tr>
      <w:tr w:rsidR="00AD5DB0" w:rsidRPr="00FC53E2" w14:paraId="520BB256" w14:textId="77777777" w:rsidTr="0087772E">
        <w:tc>
          <w:tcPr>
            <w:tcW w:w="1450" w:type="dxa"/>
            <w:shd w:val="clear" w:color="auto" w:fill="auto"/>
          </w:tcPr>
          <w:p w14:paraId="3C699999" w14:textId="2194EC9F" w:rsidR="00AD5DB0" w:rsidRPr="00912CDB" w:rsidRDefault="00AD5DB0" w:rsidP="0098136B">
            <w:pPr>
              <w:spacing w:after="0" w:line="240" w:lineRule="auto"/>
              <w:rPr>
                <w:rFonts w:ascii="Calibri" w:eastAsia="Calibri" w:hAnsi="Calibri" w:cs="Calibri"/>
                <w:b/>
              </w:rPr>
            </w:pPr>
            <w:r>
              <w:rPr>
                <w:rFonts w:ascii="Calibri" w:eastAsia="Calibri" w:hAnsi="Calibri" w:cs="Calibri"/>
                <w:b/>
              </w:rPr>
              <w:t>Accessibility:</w:t>
            </w:r>
          </w:p>
        </w:tc>
        <w:tc>
          <w:tcPr>
            <w:tcW w:w="8790" w:type="dxa"/>
            <w:shd w:val="clear" w:color="auto" w:fill="auto"/>
          </w:tcPr>
          <w:p w14:paraId="38BCE8DE" w14:textId="77777777" w:rsidR="00793E22" w:rsidRPr="00793E22" w:rsidRDefault="00AD5DB0" w:rsidP="00793E22">
            <w:pPr>
              <w:spacing w:after="120" w:line="240" w:lineRule="auto"/>
              <w:jc w:val="both"/>
              <w:rPr>
                <w:rFonts w:cstheme="minorHAnsi"/>
              </w:rPr>
            </w:pPr>
            <w:r>
              <w:t xml:space="preserve">In an effort to render the Human Rights Council more accessible to persons </w:t>
            </w:r>
            <w:proofErr w:type="gramStart"/>
            <w:r>
              <w:t xml:space="preserve">with disabilities and to promote their full </w:t>
            </w:r>
            <w:r w:rsidRPr="00793E22">
              <w:rPr>
                <w:rFonts w:cstheme="minorHAnsi"/>
              </w:rPr>
              <w:t>participation in the work of the Council on an equal basis with others,</w:t>
            </w:r>
            <w:proofErr w:type="gramEnd"/>
            <w:r w:rsidRPr="00793E22">
              <w:rPr>
                <w:rFonts w:cstheme="minorHAnsi"/>
              </w:rPr>
              <w:t xml:space="preserve"> this panel discussion will be made accessible to persons with disabilities through a voluntary contribution from Canada. International sign interpretation and real-time captioning will be provided and webcast during the debate.</w:t>
            </w:r>
            <w:r w:rsidR="00793E22" w:rsidRPr="00793E22">
              <w:rPr>
                <w:rFonts w:cstheme="minorHAnsi"/>
              </w:rPr>
              <w:t xml:space="preserve"> Participants can access live English captioning on the website</w:t>
            </w:r>
            <w:hyperlink r:id="rId12" w:history="1">
              <w:r w:rsidR="00793E22" w:rsidRPr="00793E22">
                <w:rPr>
                  <w:rStyle w:val="Hyperlink"/>
                  <w:rFonts w:cstheme="minorHAnsi"/>
                </w:rPr>
                <w:t xml:space="preserve"> </w:t>
              </w:r>
            </w:hyperlink>
            <w:hyperlink r:id="rId13" w:history="1">
              <w:r w:rsidR="00793E22" w:rsidRPr="00793E22">
                <w:rPr>
                  <w:rStyle w:val="Hyperlink"/>
                  <w:rFonts w:cstheme="minorHAnsi"/>
                </w:rPr>
                <w:t>https://www.streamtext.net/player?event=CFI-UNOG</w:t>
              </w:r>
            </w:hyperlink>
            <w:r w:rsidR="00793E22" w:rsidRPr="00793E22">
              <w:rPr>
                <w:rFonts w:cstheme="minorHAnsi"/>
              </w:rPr>
              <w:t xml:space="preserve"> during the event itself.</w:t>
            </w:r>
          </w:p>
          <w:p w14:paraId="3A365946" w14:textId="560A968A" w:rsidR="00AD5DB0" w:rsidRPr="00793E22" w:rsidRDefault="00AD5DB0" w:rsidP="00793E22">
            <w:pPr>
              <w:spacing w:after="120" w:line="240" w:lineRule="auto"/>
              <w:rPr>
                <w:rFonts w:cstheme="minorHAnsi"/>
              </w:rPr>
            </w:pPr>
            <w:r w:rsidRPr="00793E22">
              <w:rPr>
                <w:rFonts w:cstheme="minorHAnsi"/>
              </w:rPr>
              <w:lastRenderedPageBreak/>
              <w:t>The accessibility guide to the Human Rights Council for persons with disabilities is av</w:t>
            </w:r>
            <w:r w:rsidR="00793E22">
              <w:rPr>
                <w:rFonts w:cstheme="minorHAnsi"/>
              </w:rPr>
              <w:t xml:space="preserve">ailable for further information </w:t>
            </w:r>
            <w:r w:rsidRPr="00793E22">
              <w:rPr>
                <w:rFonts w:cstheme="minorHAnsi"/>
              </w:rPr>
              <w:t>(available at</w:t>
            </w:r>
            <w:r w:rsidR="00793E22">
              <w:rPr>
                <w:rFonts w:cstheme="minorHAnsi"/>
              </w:rPr>
              <w:br/>
            </w:r>
            <w:r w:rsidRPr="00793E22">
              <w:rPr>
                <w:rFonts w:cstheme="minorHAnsi"/>
              </w:rPr>
              <w:t xml:space="preserve"> </w:t>
            </w:r>
            <w:hyperlink r:id="rId14" w:history="1">
              <w:r w:rsidRPr="00793E22">
                <w:rPr>
                  <w:rStyle w:val="Hyperlink"/>
                  <w:rFonts w:cstheme="minorHAnsi"/>
                </w:rPr>
                <w:t>https://www.ohchr.org/EN/HRBodies/HRC/Pages/Accessibility.aspx</w:t>
              </w:r>
            </w:hyperlink>
            <w:r w:rsidRPr="00793E22">
              <w:rPr>
                <w:rFonts w:cstheme="minorHAnsi"/>
              </w:rPr>
              <w:t>).</w:t>
            </w:r>
          </w:p>
        </w:tc>
      </w:tr>
      <w:tr w:rsidR="00FC53E2" w:rsidRPr="00FC53E2" w14:paraId="5DCB0BB4" w14:textId="77777777" w:rsidTr="00793E22">
        <w:trPr>
          <w:trHeight w:val="80"/>
        </w:trPr>
        <w:tc>
          <w:tcPr>
            <w:tcW w:w="1450" w:type="dxa"/>
            <w:shd w:val="clear" w:color="auto" w:fill="auto"/>
          </w:tcPr>
          <w:p w14:paraId="768D94AD" w14:textId="77777777" w:rsidR="00FC53E2" w:rsidRPr="00912CDB" w:rsidRDefault="00FC53E2" w:rsidP="003C773B">
            <w:pPr>
              <w:spacing w:after="0" w:line="240" w:lineRule="auto"/>
              <w:jc w:val="both"/>
              <w:rPr>
                <w:rFonts w:ascii="Calibri" w:eastAsia="Calibri" w:hAnsi="Calibri" w:cs="Calibri"/>
                <w:b/>
              </w:rPr>
            </w:pPr>
            <w:r w:rsidRPr="00912CDB">
              <w:rPr>
                <w:rFonts w:ascii="Calibri" w:eastAsia="Calibri" w:hAnsi="Calibri" w:cs="Calibri"/>
                <w:b/>
              </w:rPr>
              <w:lastRenderedPageBreak/>
              <w:t>Background:</w:t>
            </w:r>
          </w:p>
        </w:tc>
        <w:tc>
          <w:tcPr>
            <w:tcW w:w="8790" w:type="dxa"/>
            <w:shd w:val="clear" w:color="auto" w:fill="auto"/>
          </w:tcPr>
          <w:p w14:paraId="47B40720" w14:textId="20791A5D" w:rsidR="00B60EFE" w:rsidRPr="00912CDB" w:rsidRDefault="00B60EFE" w:rsidP="00A06D0A">
            <w:pPr>
              <w:shd w:val="clear" w:color="auto" w:fill="FFFFFF"/>
              <w:snapToGrid w:val="0"/>
              <w:spacing w:after="120" w:line="240" w:lineRule="auto"/>
              <w:jc w:val="both"/>
              <w:rPr>
                <w:rFonts w:ascii="Calibri" w:eastAsia="PMingLiU" w:hAnsi="Calibri" w:cs="Calibri"/>
                <w:bCs/>
              </w:rPr>
            </w:pPr>
            <w:r w:rsidRPr="00912CDB">
              <w:rPr>
                <w:rFonts w:ascii="Calibri" w:eastAsia="PMingLiU" w:hAnsi="Calibri" w:cs="Calibri"/>
                <w:bCs/>
              </w:rPr>
              <w:t>Women and girls with disabilities continue to face persistent discrimination</w:t>
            </w:r>
            <w:r w:rsidR="003632EA" w:rsidRPr="003632EA">
              <w:rPr>
                <w:rFonts w:ascii="Calibri" w:eastAsia="PMingLiU" w:hAnsi="Calibri" w:cs="Calibri"/>
                <w:bCs/>
              </w:rPr>
              <w:t xml:space="preserve"> based on stereotypes and stigma</w:t>
            </w:r>
            <w:r w:rsidRPr="00912CDB">
              <w:rPr>
                <w:rFonts w:ascii="Calibri" w:eastAsia="PMingLiU" w:hAnsi="Calibri" w:cs="Calibri"/>
                <w:bCs/>
              </w:rPr>
              <w:t>, which put</w:t>
            </w:r>
            <w:r w:rsidR="00612629">
              <w:rPr>
                <w:rFonts w:ascii="Calibri" w:eastAsia="PMingLiU" w:hAnsi="Calibri" w:cs="Calibri"/>
                <w:bCs/>
              </w:rPr>
              <w:t>s</w:t>
            </w:r>
            <w:r w:rsidRPr="00912CDB">
              <w:rPr>
                <w:rFonts w:ascii="Calibri" w:eastAsia="PMingLiU" w:hAnsi="Calibri" w:cs="Calibri"/>
                <w:bCs/>
              </w:rPr>
              <w:t xml:space="preserve"> them at increased risk of gender-based violence. According to the Co</w:t>
            </w:r>
            <w:r w:rsidR="003632EA">
              <w:rPr>
                <w:rFonts w:ascii="Calibri" w:eastAsia="PMingLiU" w:hAnsi="Calibri" w:cs="Calibri"/>
                <w:bCs/>
              </w:rPr>
              <w:t>mmittee</w:t>
            </w:r>
            <w:r w:rsidRPr="00912CDB">
              <w:rPr>
                <w:rFonts w:ascii="Calibri" w:eastAsia="PMingLiU" w:hAnsi="Calibri" w:cs="Calibri"/>
                <w:bCs/>
              </w:rPr>
              <w:t xml:space="preserve"> on the Rights of Persons with Disabilities, they do not experience this violence as a "homogeneous group, but rather as individuals with multidimensional identities”.</w:t>
            </w:r>
            <w:r w:rsidRPr="00912CDB">
              <w:rPr>
                <w:rFonts w:ascii="Calibri" w:eastAsia="PMingLiU" w:hAnsi="Calibri" w:cs="Calibri"/>
                <w:bCs/>
                <w:vertAlign w:val="superscript"/>
              </w:rPr>
              <w:footnoteReference w:id="1"/>
            </w:r>
            <w:r w:rsidRPr="00912CDB">
              <w:rPr>
                <w:rFonts w:ascii="Calibri" w:eastAsia="PMingLiU" w:hAnsi="Calibri" w:cs="Calibri"/>
                <w:bCs/>
              </w:rPr>
              <w:t xml:space="preserve"> Some groups, such as indigenous women, migrant women, older women, or those belonging to ethnic, linguistic, or racial minorities, are even more vulnerable to violence because of </w:t>
            </w:r>
            <w:r w:rsidR="003632EA">
              <w:rPr>
                <w:rFonts w:ascii="Calibri" w:eastAsia="PMingLiU" w:hAnsi="Calibri" w:cs="Calibri"/>
                <w:bCs/>
              </w:rPr>
              <w:t>multiple</w:t>
            </w:r>
            <w:r w:rsidRPr="00912CDB">
              <w:rPr>
                <w:rFonts w:ascii="Calibri" w:eastAsia="PMingLiU" w:hAnsi="Calibri" w:cs="Calibri"/>
                <w:bCs/>
              </w:rPr>
              <w:t xml:space="preserve"> and intersecting forms of discrimination.</w:t>
            </w:r>
          </w:p>
          <w:p w14:paraId="7B1A52F6" w14:textId="6062204A" w:rsidR="00280F1F" w:rsidRDefault="00084DF7" w:rsidP="00A06D0A">
            <w:pPr>
              <w:shd w:val="clear" w:color="auto" w:fill="FFFFFF"/>
              <w:snapToGrid w:val="0"/>
              <w:spacing w:after="120" w:line="240" w:lineRule="auto"/>
              <w:jc w:val="both"/>
              <w:rPr>
                <w:rFonts w:ascii="Calibri" w:eastAsia="PMingLiU" w:hAnsi="Calibri" w:cs="Calibri"/>
                <w:bCs/>
              </w:rPr>
            </w:pPr>
            <w:r>
              <w:rPr>
                <w:rFonts w:ascii="Calibri" w:eastAsia="PMingLiU" w:hAnsi="Calibri" w:cs="Calibri"/>
                <w:bCs/>
              </w:rPr>
              <w:t xml:space="preserve">According to the World Health Organization, </w:t>
            </w:r>
            <w:r w:rsidR="00B60EFE" w:rsidRPr="00912CDB">
              <w:rPr>
                <w:rFonts w:ascii="Calibri" w:eastAsia="PMingLiU" w:hAnsi="Calibri" w:cs="Calibri"/>
                <w:bCs/>
              </w:rPr>
              <w:t>more than 1 billion pe</w:t>
            </w:r>
            <w:r w:rsidR="003632EA">
              <w:rPr>
                <w:rFonts w:ascii="Calibri" w:eastAsia="PMingLiU" w:hAnsi="Calibri" w:cs="Calibri"/>
                <w:bCs/>
              </w:rPr>
              <w:t xml:space="preserve">rsons </w:t>
            </w:r>
            <w:r w:rsidR="00654638">
              <w:rPr>
                <w:rFonts w:ascii="Calibri" w:eastAsia="PMingLiU" w:hAnsi="Calibri" w:cs="Calibri"/>
                <w:bCs/>
              </w:rPr>
              <w:t xml:space="preserve">with disabilities </w:t>
            </w:r>
            <w:r w:rsidR="00113EAC">
              <w:rPr>
                <w:rFonts w:ascii="Calibri" w:eastAsia="PMingLiU" w:hAnsi="Calibri" w:cs="Calibri"/>
                <w:bCs/>
              </w:rPr>
              <w:t>live in</w:t>
            </w:r>
            <w:r w:rsidR="00654638">
              <w:rPr>
                <w:rFonts w:ascii="Calibri" w:eastAsia="PMingLiU" w:hAnsi="Calibri" w:cs="Calibri"/>
                <w:bCs/>
              </w:rPr>
              <w:t xml:space="preserve"> the world today</w:t>
            </w:r>
            <w:r w:rsidR="00B60EFE" w:rsidRPr="00912CDB">
              <w:rPr>
                <w:rFonts w:ascii="Calibri" w:eastAsia="PMingLiU" w:hAnsi="Calibri" w:cs="Calibri"/>
                <w:bCs/>
              </w:rPr>
              <w:t xml:space="preserve">, </w:t>
            </w:r>
            <w:r w:rsidR="003632EA">
              <w:rPr>
                <w:rFonts w:ascii="Calibri" w:eastAsia="PMingLiU" w:hAnsi="Calibri" w:cs="Calibri"/>
                <w:bCs/>
              </w:rPr>
              <w:t>including</w:t>
            </w:r>
            <w:r w:rsidR="00B60EFE" w:rsidRPr="00912CDB">
              <w:rPr>
                <w:rFonts w:ascii="Calibri" w:eastAsia="PMingLiU" w:hAnsi="Calibri" w:cs="Calibri"/>
                <w:bCs/>
              </w:rPr>
              <w:t xml:space="preserve"> about 700 million women and girls. The estimated </w:t>
            </w:r>
            <w:r w:rsidR="00135F1C" w:rsidRPr="00912CDB">
              <w:rPr>
                <w:rFonts w:ascii="Calibri" w:eastAsia="PMingLiU" w:hAnsi="Calibri" w:cs="Calibri"/>
                <w:bCs/>
              </w:rPr>
              <w:t xml:space="preserve">percentage of women with disabilities </w:t>
            </w:r>
            <w:r w:rsidR="00135F1C">
              <w:rPr>
                <w:rFonts w:ascii="Calibri" w:eastAsia="PMingLiU" w:hAnsi="Calibri" w:cs="Calibri"/>
                <w:bCs/>
              </w:rPr>
              <w:t>is</w:t>
            </w:r>
            <w:r w:rsidR="00B60EFE" w:rsidRPr="00912CDB">
              <w:rPr>
                <w:rFonts w:ascii="Calibri" w:eastAsia="PMingLiU" w:hAnsi="Calibri" w:cs="Calibri"/>
                <w:bCs/>
              </w:rPr>
              <w:t xml:space="preserve"> at least 10</w:t>
            </w:r>
            <w:r w:rsidR="00C14AAD">
              <w:rPr>
                <w:rFonts w:ascii="Calibri" w:eastAsia="PMingLiU" w:hAnsi="Calibri" w:cs="Calibri"/>
                <w:bCs/>
              </w:rPr>
              <w:t xml:space="preserve"> per cent</w:t>
            </w:r>
            <w:r w:rsidR="00B60EFE" w:rsidRPr="00912CDB">
              <w:rPr>
                <w:rFonts w:ascii="Calibri" w:eastAsia="PMingLiU" w:hAnsi="Calibri" w:cs="Calibri"/>
                <w:bCs/>
              </w:rPr>
              <w:t xml:space="preserve"> higher than that of men. This higher rate among women is due to </w:t>
            </w:r>
            <w:r w:rsidR="00113EAC">
              <w:rPr>
                <w:rFonts w:ascii="Calibri" w:eastAsia="PMingLiU" w:hAnsi="Calibri" w:cs="Calibri"/>
                <w:bCs/>
              </w:rPr>
              <w:t>various</w:t>
            </w:r>
            <w:r w:rsidR="00B60EFE" w:rsidRPr="00912CDB">
              <w:rPr>
                <w:rFonts w:ascii="Calibri" w:eastAsia="PMingLiU" w:hAnsi="Calibri" w:cs="Calibri"/>
                <w:bCs/>
              </w:rPr>
              <w:t xml:space="preserve"> factors, including the stigma associated with disability, which views them as recipients of charity or benefactors of others' decisions. Similarly, the intersection of gender-based and disability-based discrimination fuels harmful stereotypes that </w:t>
            </w:r>
            <w:r w:rsidR="00034200">
              <w:rPr>
                <w:rFonts w:ascii="Calibri" w:eastAsia="PMingLiU" w:hAnsi="Calibri" w:cs="Calibri"/>
                <w:bCs/>
              </w:rPr>
              <w:t>prevent</w:t>
            </w:r>
            <w:r w:rsidR="00B60EFE" w:rsidRPr="00912CDB">
              <w:rPr>
                <w:rFonts w:ascii="Calibri" w:eastAsia="PMingLiU" w:hAnsi="Calibri" w:cs="Calibri"/>
                <w:bCs/>
              </w:rPr>
              <w:t xml:space="preserve"> women and girls </w:t>
            </w:r>
            <w:r w:rsidR="00034200">
              <w:rPr>
                <w:rFonts w:ascii="Calibri" w:eastAsia="PMingLiU" w:hAnsi="Calibri" w:cs="Calibri"/>
                <w:bCs/>
              </w:rPr>
              <w:t>with disabilities from</w:t>
            </w:r>
            <w:r w:rsidR="00B60EFE" w:rsidRPr="00912CDB">
              <w:rPr>
                <w:rFonts w:ascii="Calibri" w:eastAsia="PMingLiU" w:hAnsi="Calibri" w:cs="Calibri"/>
                <w:bCs/>
              </w:rPr>
              <w:t xml:space="preserve"> mak</w:t>
            </w:r>
            <w:r w:rsidR="00034200">
              <w:rPr>
                <w:rFonts w:ascii="Calibri" w:eastAsia="PMingLiU" w:hAnsi="Calibri" w:cs="Calibri"/>
                <w:bCs/>
              </w:rPr>
              <w:t>ing</w:t>
            </w:r>
            <w:r w:rsidR="00B60EFE" w:rsidRPr="00912CDB">
              <w:rPr>
                <w:rFonts w:ascii="Calibri" w:eastAsia="PMingLiU" w:hAnsi="Calibri" w:cs="Calibri"/>
                <w:bCs/>
              </w:rPr>
              <w:t xml:space="preserve"> autonomous decisions and judgments; this</w:t>
            </w:r>
            <w:r w:rsidR="00034200">
              <w:rPr>
                <w:rFonts w:ascii="Calibri" w:eastAsia="PMingLiU" w:hAnsi="Calibri" w:cs="Calibri"/>
                <w:bCs/>
              </w:rPr>
              <w:t>, in turn,</w:t>
            </w:r>
            <w:r w:rsidR="00B60EFE" w:rsidRPr="00912CDB">
              <w:rPr>
                <w:rFonts w:ascii="Calibri" w:eastAsia="PMingLiU" w:hAnsi="Calibri" w:cs="Calibri"/>
                <w:bCs/>
              </w:rPr>
              <w:t xml:space="preserve"> increases the risk of violence and prevents them from exercising their rights as outlined in article 16 of the Convention on the Rights of Persons with Disabilities</w:t>
            </w:r>
            <w:r w:rsidR="002A75F5" w:rsidRPr="00912CDB">
              <w:rPr>
                <w:rFonts w:ascii="Calibri" w:eastAsia="PMingLiU" w:hAnsi="Calibri" w:cs="Calibri"/>
                <w:bCs/>
              </w:rPr>
              <w:t xml:space="preserve">. </w:t>
            </w:r>
            <w:r w:rsidR="00034200" w:rsidRPr="00034200">
              <w:rPr>
                <w:rFonts w:ascii="Calibri" w:eastAsia="PMingLiU" w:hAnsi="Calibri" w:cs="Calibri"/>
                <w:bCs/>
              </w:rPr>
              <w:t>Furthermore, gender stereotypes can restrict women's agency in developing their own abilities, pursuing professional careers and making choices about their lives and life plans.</w:t>
            </w:r>
          </w:p>
          <w:p w14:paraId="28FA29ED" w14:textId="2F7DA10F" w:rsidR="00B60EFE" w:rsidRPr="00912CDB" w:rsidRDefault="00B60EFE" w:rsidP="00A06D0A">
            <w:pPr>
              <w:shd w:val="clear" w:color="auto" w:fill="FFFFFF"/>
              <w:snapToGrid w:val="0"/>
              <w:spacing w:after="120" w:line="240" w:lineRule="auto"/>
              <w:jc w:val="both"/>
              <w:rPr>
                <w:rFonts w:ascii="Calibri" w:eastAsia="PMingLiU" w:hAnsi="Calibri" w:cs="Calibri"/>
                <w:bCs/>
              </w:rPr>
            </w:pPr>
            <w:r w:rsidRPr="00912CDB">
              <w:rPr>
                <w:rFonts w:ascii="Calibri" w:eastAsia="PMingLiU" w:hAnsi="Calibri" w:cs="Calibri"/>
                <w:bCs/>
              </w:rPr>
              <w:t xml:space="preserve">Gender-based violence against women and girls with disabilities can occur in the home or in institutions, at the hands of immediate family members, </w:t>
            </w:r>
            <w:r w:rsidR="00842D78" w:rsidRPr="00912CDB">
              <w:rPr>
                <w:rFonts w:ascii="Calibri" w:eastAsia="PMingLiU" w:hAnsi="Calibri" w:cs="Calibri"/>
                <w:bCs/>
              </w:rPr>
              <w:t>caregivers,</w:t>
            </w:r>
            <w:r w:rsidRPr="00912CDB">
              <w:rPr>
                <w:rFonts w:ascii="Calibri" w:eastAsia="PMingLiU" w:hAnsi="Calibri" w:cs="Calibri"/>
                <w:bCs/>
              </w:rPr>
              <w:t xml:space="preserve"> or strangers, in the community, at school</w:t>
            </w:r>
            <w:r w:rsidR="00034200">
              <w:rPr>
                <w:rFonts w:ascii="Calibri" w:eastAsia="PMingLiU" w:hAnsi="Calibri" w:cs="Calibri"/>
                <w:bCs/>
              </w:rPr>
              <w:t xml:space="preserve">, in the world of work, in digital </w:t>
            </w:r>
            <w:r w:rsidR="00113EAC">
              <w:rPr>
                <w:rFonts w:ascii="Calibri" w:eastAsia="PMingLiU" w:hAnsi="Calibri" w:cs="Calibri"/>
                <w:bCs/>
              </w:rPr>
              <w:t>space</w:t>
            </w:r>
            <w:r w:rsidR="00034200">
              <w:rPr>
                <w:rFonts w:ascii="Calibri" w:eastAsia="PMingLiU" w:hAnsi="Calibri" w:cs="Calibri"/>
                <w:bCs/>
              </w:rPr>
              <w:t>s,</w:t>
            </w:r>
            <w:r w:rsidRPr="00912CDB">
              <w:rPr>
                <w:rFonts w:ascii="Calibri" w:eastAsia="PMingLiU" w:hAnsi="Calibri" w:cs="Calibri"/>
                <w:bCs/>
              </w:rPr>
              <w:t xml:space="preserve"> and in other public and private institutions. Examples are numerous and may include: trafficking; misinformation; abandonment; lack of free and informed consent and legal coercion; neglect, including withholding or denying access to medication; denial of personal mobility and accessibility, for example</w:t>
            </w:r>
            <w:r w:rsidR="00514DEC">
              <w:rPr>
                <w:rFonts w:ascii="Calibri" w:eastAsia="PMingLiU" w:hAnsi="Calibri" w:cs="Calibri"/>
                <w:bCs/>
              </w:rPr>
              <w:t>,</w:t>
            </w:r>
            <w:r w:rsidRPr="00912CDB">
              <w:rPr>
                <w:rFonts w:ascii="Calibri" w:eastAsia="PMingLiU" w:hAnsi="Calibri" w:cs="Calibri"/>
                <w:bCs/>
              </w:rPr>
              <w:t xml:space="preserve"> by removing or destroying accessibility features such as ramps, assistive devices such as white canes or mobility devices such as wheelchairs. </w:t>
            </w:r>
          </w:p>
          <w:p w14:paraId="1AAD807A" w14:textId="01987EB1" w:rsidR="00B60EFE" w:rsidRPr="00912CDB" w:rsidRDefault="00B60EFE" w:rsidP="00A06D0A">
            <w:pPr>
              <w:shd w:val="clear" w:color="auto" w:fill="FFFFFF"/>
              <w:snapToGrid w:val="0"/>
              <w:spacing w:after="120" w:line="240" w:lineRule="auto"/>
              <w:jc w:val="both"/>
              <w:rPr>
                <w:rFonts w:ascii="Calibri" w:eastAsia="PMingLiU" w:hAnsi="Calibri" w:cs="Calibri"/>
                <w:bCs/>
              </w:rPr>
            </w:pPr>
            <w:r w:rsidRPr="00912CDB">
              <w:rPr>
                <w:rFonts w:ascii="Calibri" w:eastAsia="PMingLiU" w:hAnsi="Calibri" w:cs="Calibri"/>
                <w:bCs/>
              </w:rPr>
              <w:t>The threat of violence is particularly high in conflict areas</w:t>
            </w:r>
            <w:r w:rsidR="00BA4E47" w:rsidRPr="00912CDB">
              <w:rPr>
                <w:rFonts w:ascii="Calibri" w:eastAsia="PMingLiU" w:hAnsi="Calibri" w:cs="Calibri"/>
                <w:bCs/>
              </w:rPr>
              <w:t xml:space="preserve">, which </w:t>
            </w:r>
            <w:proofErr w:type="gramStart"/>
            <w:r w:rsidR="00BA4E47" w:rsidRPr="00912CDB">
              <w:rPr>
                <w:rFonts w:ascii="Calibri" w:eastAsia="PMingLiU" w:hAnsi="Calibri" w:cs="Calibri"/>
                <w:bCs/>
              </w:rPr>
              <w:t>is exacerbated</w:t>
            </w:r>
            <w:proofErr w:type="gramEnd"/>
            <w:r w:rsidR="00BA4E47" w:rsidRPr="00912CDB">
              <w:rPr>
                <w:rFonts w:ascii="Calibri" w:eastAsia="PMingLiU" w:hAnsi="Calibri" w:cs="Calibri"/>
                <w:bCs/>
              </w:rPr>
              <w:t xml:space="preserve"> by the consequences of the COVID-19 pandemic</w:t>
            </w:r>
            <w:r w:rsidRPr="00912CDB">
              <w:rPr>
                <w:rFonts w:ascii="Calibri" w:eastAsia="PMingLiU" w:hAnsi="Calibri" w:cs="Calibri"/>
                <w:bCs/>
              </w:rPr>
              <w:t xml:space="preserve">. </w:t>
            </w:r>
            <w:r w:rsidR="00912CDB">
              <w:rPr>
                <w:rFonts w:ascii="Calibri" w:eastAsia="PMingLiU" w:hAnsi="Calibri" w:cs="Calibri"/>
                <w:bCs/>
              </w:rPr>
              <w:t>As w</w:t>
            </w:r>
            <w:r w:rsidRPr="00912CDB">
              <w:rPr>
                <w:rFonts w:ascii="Calibri" w:eastAsia="PMingLiU" w:hAnsi="Calibri" w:cs="Calibri"/>
                <w:bCs/>
              </w:rPr>
              <w:t>omen and girls make up nearly half of the world's refugee population</w:t>
            </w:r>
            <w:r w:rsidR="00912CDB">
              <w:rPr>
                <w:rFonts w:ascii="Calibri" w:eastAsia="PMingLiU" w:hAnsi="Calibri" w:cs="Calibri"/>
                <w:bCs/>
              </w:rPr>
              <w:t xml:space="preserve">, they </w:t>
            </w:r>
            <w:r w:rsidRPr="00912CDB">
              <w:rPr>
                <w:rFonts w:ascii="Calibri" w:eastAsia="PMingLiU" w:hAnsi="Calibri" w:cs="Calibri"/>
                <w:bCs/>
              </w:rPr>
              <w:t xml:space="preserve">are at high risk of various forms of violence and exploitation, such as sexual abuse, forced impregnation, forced </w:t>
            </w:r>
            <w:r w:rsidR="00842D78" w:rsidRPr="00912CDB">
              <w:rPr>
                <w:rFonts w:ascii="Calibri" w:eastAsia="PMingLiU" w:hAnsi="Calibri" w:cs="Calibri"/>
                <w:bCs/>
              </w:rPr>
              <w:t>abortion,</w:t>
            </w:r>
            <w:r w:rsidRPr="00912CDB">
              <w:rPr>
                <w:rFonts w:ascii="Calibri" w:eastAsia="PMingLiU" w:hAnsi="Calibri" w:cs="Calibri"/>
                <w:bCs/>
              </w:rPr>
              <w:t xml:space="preserve"> </w:t>
            </w:r>
            <w:r w:rsidR="00034200">
              <w:rPr>
                <w:rFonts w:ascii="Calibri" w:eastAsia="PMingLiU" w:hAnsi="Calibri" w:cs="Calibri"/>
                <w:bCs/>
              </w:rPr>
              <w:t xml:space="preserve">forced sterilization </w:t>
            </w:r>
            <w:r w:rsidRPr="00912CDB">
              <w:rPr>
                <w:rFonts w:ascii="Calibri" w:eastAsia="PMingLiU" w:hAnsi="Calibri" w:cs="Calibri"/>
                <w:bCs/>
              </w:rPr>
              <w:t>and other harmful practices such as child</w:t>
            </w:r>
            <w:r w:rsidR="00034200">
              <w:rPr>
                <w:rFonts w:ascii="Calibri" w:eastAsia="PMingLiU" w:hAnsi="Calibri" w:cs="Calibri"/>
                <w:bCs/>
              </w:rPr>
              <w:t>, early and</w:t>
            </w:r>
            <w:r w:rsidRPr="00912CDB">
              <w:rPr>
                <w:rFonts w:ascii="Calibri" w:eastAsia="PMingLiU" w:hAnsi="Calibri" w:cs="Calibri"/>
                <w:bCs/>
              </w:rPr>
              <w:t xml:space="preserve"> </w:t>
            </w:r>
            <w:r w:rsidR="00514DEC">
              <w:rPr>
                <w:rFonts w:ascii="Calibri" w:eastAsia="PMingLiU" w:hAnsi="Calibri" w:cs="Calibri"/>
                <w:bCs/>
              </w:rPr>
              <w:t xml:space="preserve">forced </w:t>
            </w:r>
            <w:r w:rsidRPr="00912CDB">
              <w:rPr>
                <w:rFonts w:ascii="Calibri" w:eastAsia="PMingLiU" w:hAnsi="Calibri" w:cs="Calibri"/>
                <w:bCs/>
              </w:rPr>
              <w:t>marriage and female genital mutilation.</w:t>
            </w:r>
          </w:p>
          <w:p w14:paraId="0D26925A" w14:textId="5240EF4B" w:rsidR="00B60EFE" w:rsidRPr="00912CDB" w:rsidRDefault="00B60EFE" w:rsidP="00A06D0A">
            <w:pPr>
              <w:shd w:val="clear" w:color="auto" w:fill="FFFFFF"/>
              <w:snapToGrid w:val="0"/>
              <w:spacing w:after="120" w:line="240" w:lineRule="auto"/>
              <w:jc w:val="both"/>
              <w:rPr>
                <w:rFonts w:ascii="Calibri" w:eastAsia="PMingLiU" w:hAnsi="Calibri" w:cs="Calibri"/>
                <w:bCs/>
              </w:rPr>
            </w:pPr>
            <w:r w:rsidRPr="00912CDB">
              <w:rPr>
                <w:rFonts w:ascii="Calibri" w:eastAsia="PMingLiU" w:hAnsi="Calibri" w:cs="Calibri"/>
                <w:bCs/>
              </w:rPr>
              <w:t>Despite international commitments by States to respect the rights of pe</w:t>
            </w:r>
            <w:r w:rsidR="00034200">
              <w:rPr>
                <w:rFonts w:ascii="Calibri" w:eastAsia="PMingLiU" w:hAnsi="Calibri" w:cs="Calibri"/>
                <w:bCs/>
              </w:rPr>
              <w:t>rsons</w:t>
            </w:r>
            <w:r w:rsidRPr="00912CDB">
              <w:rPr>
                <w:rFonts w:ascii="Calibri" w:eastAsia="PMingLiU" w:hAnsi="Calibri" w:cs="Calibri"/>
                <w:bCs/>
              </w:rPr>
              <w:t xml:space="preserve"> with disabilities, </w:t>
            </w:r>
            <w:r w:rsidR="00E809FB" w:rsidRPr="00912CDB">
              <w:rPr>
                <w:rFonts w:ascii="Calibri" w:eastAsia="PMingLiU" w:hAnsi="Calibri" w:cs="Calibri"/>
                <w:bCs/>
              </w:rPr>
              <w:t xml:space="preserve">measures adopted </w:t>
            </w:r>
            <w:r w:rsidR="00912CDB">
              <w:rPr>
                <w:rFonts w:ascii="Calibri" w:eastAsia="PMingLiU" w:hAnsi="Calibri" w:cs="Calibri"/>
                <w:bCs/>
              </w:rPr>
              <w:t xml:space="preserve">often </w:t>
            </w:r>
            <w:r w:rsidR="00E809FB" w:rsidRPr="00912CDB">
              <w:rPr>
                <w:rFonts w:ascii="Calibri" w:eastAsia="PMingLiU" w:hAnsi="Calibri" w:cs="Calibri"/>
                <w:bCs/>
              </w:rPr>
              <w:t xml:space="preserve">fail to include </w:t>
            </w:r>
            <w:r w:rsidRPr="00912CDB">
              <w:rPr>
                <w:rFonts w:ascii="Calibri" w:eastAsia="PMingLiU" w:hAnsi="Calibri" w:cs="Calibri"/>
                <w:bCs/>
              </w:rPr>
              <w:t xml:space="preserve">the voices, </w:t>
            </w:r>
            <w:r w:rsidR="00842D78" w:rsidRPr="00912CDB">
              <w:rPr>
                <w:rFonts w:ascii="Calibri" w:eastAsia="PMingLiU" w:hAnsi="Calibri" w:cs="Calibri"/>
                <w:bCs/>
              </w:rPr>
              <w:t>perspectives</w:t>
            </w:r>
            <w:r w:rsidRPr="00912CDB">
              <w:rPr>
                <w:rFonts w:ascii="Calibri" w:eastAsia="PMingLiU" w:hAnsi="Calibri" w:cs="Calibri"/>
                <w:bCs/>
              </w:rPr>
              <w:t xml:space="preserve"> and needs of women </w:t>
            </w:r>
            <w:r w:rsidR="00C14AAD">
              <w:rPr>
                <w:rFonts w:ascii="Calibri" w:eastAsia="PMingLiU" w:hAnsi="Calibri" w:cs="Calibri"/>
                <w:bCs/>
              </w:rPr>
              <w:t xml:space="preserve">and girls </w:t>
            </w:r>
            <w:r w:rsidRPr="00912CDB">
              <w:rPr>
                <w:rFonts w:ascii="Calibri" w:eastAsia="PMingLiU" w:hAnsi="Calibri" w:cs="Calibri"/>
                <w:bCs/>
              </w:rPr>
              <w:t xml:space="preserve">with disabilities in normative and institutional frameworks, including within women's movements. </w:t>
            </w:r>
          </w:p>
          <w:p w14:paraId="146FDD23" w14:textId="2028E36C" w:rsidR="00B60EFE" w:rsidRPr="00890D86" w:rsidRDefault="00956D04" w:rsidP="00A06D0A">
            <w:pPr>
              <w:shd w:val="clear" w:color="auto" w:fill="FFFFFF"/>
              <w:snapToGrid w:val="0"/>
              <w:spacing w:after="120" w:line="240" w:lineRule="auto"/>
              <w:jc w:val="both"/>
              <w:rPr>
                <w:rFonts w:ascii="Calibri" w:eastAsia="PMingLiU" w:hAnsi="Calibri" w:cs="Calibri"/>
                <w:bCs/>
              </w:rPr>
            </w:pPr>
            <w:r>
              <w:rPr>
                <w:rFonts w:ascii="Calibri" w:eastAsia="PMingLiU" w:hAnsi="Calibri" w:cs="Calibri"/>
                <w:bCs/>
              </w:rPr>
              <w:t xml:space="preserve">This </w:t>
            </w:r>
            <w:proofErr w:type="gramStart"/>
            <w:r>
              <w:rPr>
                <w:rFonts w:ascii="Calibri" w:eastAsia="PMingLiU" w:hAnsi="Calibri" w:cs="Calibri"/>
                <w:bCs/>
              </w:rPr>
              <w:t>may be addressed</w:t>
            </w:r>
            <w:proofErr w:type="gramEnd"/>
            <w:r>
              <w:rPr>
                <w:rFonts w:ascii="Calibri" w:eastAsia="PMingLiU" w:hAnsi="Calibri" w:cs="Calibri"/>
                <w:bCs/>
              </w:rPr>
              <w:t xml:space="preserve"> by </w:t>
            </w:r>
            <w:r w:rsidR="00034200">
              <w:rPr>
                <w:rFonts w:ascii="Calibri" w:eastAsia="PMingLiU" w:hAnsi="Calibri" w:cs="Calibri"/>
                <w:bCs/>
              </w:rPr>
              <w:t>ensuring the</w:t>
            </w:r>
            <w:r w:rsidR="00B60EFE" w:rsidRPr="00912CDB">
              <w:rPr>
                <w:rFonts w:ascii="Calibri" w:eastAsia="PMingLiU" w:hAnsi="Calibri" w:cs="Calibri"/>
                <w:bCs/>
              </w:rPr>
              <w:t xml:space="preserve"> access </w:t>
            </w:r>
            <w:r w:rsidR="00034200">
              <w:rPr>
                <w:rFonts w:ascii="Calibri" w:eastAsia="PMingLiU" w:hAnsi="Calibri" w:cs="Calibri"/>
                <w:bCs/>
              </w:rPr>
              <w:t xml:space="preserve">of </w:t>
            </w:r>
            <w:r w:rsidR="00B60EFE" w:rsidRPr="00912CDB">
              <w:rPr>
                <w:rFonts w:ascii="Calibri" w:eastAsia="PMingLiU" w:hAnsi="Calibri" w:cs="Calibri"/>
                <w:bCs/>
              </w:rPr>
              <w:t>women and girls with disabilities</w:t>
            </w:r>
            <w:r w:rsidR="00034200">
              <w:rPr>
                <w:rFonts w:ascii="Calibri" w:eastAsia="PMingLiU" w:hAnsi="Calibri" w:cs="Calibri"/>
                <w:bCs/>
              </w:rPr>
              <w:t xml:space="preserve"> to</w:t>
            </w:r>
            <w:r w:rsidR="00B60EFE" w:rsidRPr="00912CDB">
              <w:rPr>
                <w:rFonts w:ascii="Calibri" w:eastAsia="PMingLiU" w:hAnsi="Calibri" w:cs="Calibri"/>
                <w:bCs/>
              </w:rPr>
              <w:t xml:space="preserve"> information and services, including food, </w:t>
            </w:r>
            <w:r w:rsidR="00D0766B" w:rsidRPr="00912CDB">
              <w:rPr>
                <w:rFonts w:ascii="Calibri" w:eastAsia="PMingLiU" w:hAnsi="Calibri" w:cs="Calibri"/>
                <w:bCs/>
              </w:rPr>
              <w:t>water</w:t>
            </w:r>
            <w:r w:rsidR="00B60EFE" w:rsidRPr="00912CDB">
              <w:rPr>
                <w:rFonts w:ascii="Calibri" w:eastAsia="PMingLiU" w:hAnsi="Calibri" w:cs="Calibri"/>
                <w:bCs/>
              </w:rPr>
              <w:t xml:space="preserve"> and sanitation, health care, education, social protection, justice</w:t>
            </w:r>
            <w:r w:rsidR="00D0766B">
              <w:rPr>
                <w:rFonts w:ascii="Calibri" w:eastAsia="PMingLiU" w:hAnsi="Calibri" w:cs="Calibri"/>
                <w:bCs/>
              </w:rPr>
              <w:t xml:space="preserve"> and </w:t>
            </w:r>
            <w:r w:rsidR="00B60EFE" w:rsidRPr="00912CDB">
              <w:rPr>
                <w:rFonts w:ascii="Calibri" w:eastAsia="PMingLiU" w:hAnsi="Calibri" w:cs="Calibri"/>
                <w:bCs/>
              </w:rPr>
              <w:t xml:space="preserve">transport. In this regard, </w:t>
            </w:r>
            <w:r w:rsidR="00034200">
              <w:rPr>
                <w:rFonts w:ascii="Calibri" w:eastAsia="PMingLiU" w:hAnsi="Calibri" w:cs="Calibri"/>
                <w:bCs/>
              </w:rPr>
              <w:t xml:space="preserve">accessible </w:t>
            </w:r>
            <w:r w:rsidR="00B60EFE" w:rsidRPr="00912CDB">
              <w:rPr>
                <w:rFonts w:ascii="Calibri" w:eastAsia="PMingLiU" w:hAnsi="Calibri" w:cs="Calibri"/>
                <w:bCs/>
              </w:rPr>
              <w:t xml:space="preserve">information and communication technologies </w:t>
            </w:r>
            <w:r w:rsidR="00034200">
              <w:rPr>
                <w:rFonts w:ascii="Calibri" w:eastAsia="PMingLiU" w:hAnsi="Calibri" w:cs="Calibri"/>
                <w:bCs/>
              </w:rPr>
              <w:t>play a role in empowering</w:t>
            </w:r>
            <w:r w:rsidR="00B60EFE" w:rsidRPr="00912CDB">
              <w:rPr>
                <w:rFonts w:ascii="Calibri" w:eastAsia="PMingLiU" w:hAnsi="Calibri" w:cs="Calibri"/>
                <w:bCs/>
              </w:rPr>
              <w:t xml:space="preserve"> women and girls with disabilities. </w:t>
            </w:r>
            <w:r>
              <w:rPr>
                <w:rFonts w:ascii="Calibri" w:eastAsia="PMingLiU" w:hAnsi="Calibri" w:cs="Calibri"/>
                <w:bCs/>
              </w:rPr>
              <w:t>Gender responsive and disability</w:t>
            </w:r>
            <w:r w:rsidR="00034200">
              <w:rPr>
                <w:rFonts w:ascii="Calibri" w:eastAsia="PMingLiU" w:hAnsi="Calibri" w:cs="Calibri"/>
                <w:bCs/>
              </w:rPr>
              <w:t xml:space="preserve"> inclusive</w:t>
            </w:r>
            <w:r>
              <w:rPr>
                <w:rFonts w:ascii="Calibri" w:eastAsia="PMingLiU" w:hAnsi="Calibri" w:cs="Calibri"/>
                <w:bCs/>
              </w:rPr>
              <w:t xml:space="preserve"> interventions</w:t>
            </w:r>
            <w:r w:rsidR="00B60EFE" w:rsidRPr="00912CDB">
              <w:rPr>
                <w:rFonts w:ascii="Calibri" w:eastAsia="PMingLiU" w:hAnsi="Calibri" w:cs="Calibri"/>
                <w:bCs/>
              </w:rPr>
              <w:t xml:space="preserve"> contribute to the respect of the</w:t>
            </w:r>
            <w:r>
              <w:rPr>
                <w:rFonts w:ascii="Calibri" w:eastAsia="PMingLiU" w:hAnsi="Calibri" w:cs="Calibri"/>
                <w:bCs/>
              </w:rPr>
              <w:t>ir</w:t>
            </w:r>
            <w:r w:rsidR="00B60EFE" w:rsidRPr="00912CDB">
              <w:rPr>
                <w:rFonts w:ascii="Calibri" w:eastAsia="PMingLiU" w:hAnsi="Calibri" w:cs="Calibri"/>
                <w:bCs/>
              </w:rPr>
              <w:t xml:space="preserve"> </w:t>
            </w:r>
            <w:r w:rsidR="00034200">
              <w:rPr>
                <w:rFonts w:ascii="Calibri" w:eastAsia="PMingLiU" w:hAnsi="Calibri" w:cs="Calibri"/>
                <w:bCs/>
              </w:rPr>
              <w:t xml:space="preserve">equal </w:t>
            </w:r>
            <w:r w:rsidR="00B60EFE" w:rsidRPr="00912CDB">
              <w:rPr>
                <w:rFonts w:ascii="Calibri" w:eastAsia="PMingLiU" w:hAnsi="Calibri" w:cs="Calibri"/>
                <w:bCs/>
              </w:rPr>
              <w:t xml:space="preserve">right to </w:t>
            </w:r>
            <w:r w:rsidR="00034200">
              <w:rPr>
                <w:rFonts w:ascii="Calibri" w:eastAsia="PMingLiU" w:hAnsi="Calibri" w:cs="Calibri"/>
                <w:bCs/>
              </w:rPr>
              <w:t xml:space="preserve">exercise </w:t>
            </w:r>
            <w:r w:rsidR="00B60EFE" w:rsidRPr="00912CDB">
              <w:rPr>
                <w:rFonts w:ascii="Calibri" w:eastAsia="PMingLiU" w:hAnsi="Calibri" w:cs="Calibri"/>
                <w:bCs/>
              </w:rPr>
              <w:t xml:space="preserve">legal capacity, to maintain control over their </w:t>
            </w:r>
            <w:r w:rsidR="00842D78" w:rsidRPr="00912CDB">
              <w:rPr>
                <w:rFonts w:ascii="Calibri" w:eastAsia="PMingLiU" w:hAnsi="Calibri" w:cs="Calibri"/>
                <w:bCs/>
              </w:rPr>
              <w:t xml:space="preserve">sexual and </w:t>
            </w:r>
            <w:r w:rsidR="00B60EFE" w:rsidRPr="00912CDB">
              <w:rPr>
                <w:rFonts w:ascii="Calibri" w:eastAsia="PMingLiU" w:hAnsi="Calibri" w:cs="Calibri"/>
                <w:bCs/>
              </w:rPr>
              <w:t xml:space="preserve">reproductive health, including </w:t>
            </w:r>
            <w:proofErr w:type="gramStart"/>
            <w:r w:rsidR="00D0766B">
              <w:rPr>
                <w:rFonts w:ascii="Calibri" w:eastAsia="PMingLiU" w:hAnsi="Calibri" w:cs="Calibri"/>
                <w:bCs/>
              </w:rPr>
              <w:t>on the basis of</w:t>
            </w:r>
            <w:proofErr w:type="gramEnd"/>
            <w:r w:rsidR="00B60EFE" w:rsidRPr="00912CDB">
              <w:rPr>
                <w:rFonts w:ascii="Calibri" w:eastAsia="PMingLiU" w:hAnsi="Calibri" w:cs="Calibri"/>
                <w:bCs/>
              </w:rPr>
              <w:t xml:space="preserve"> free and informed consent,</w:t>
            </w:r>
            <w:r w:rsidR="00D0766B">
              <w:rPr>
                <w:rFonts w:ascii="Calibri" w:eastAsia="PMingLiU" w:hAnsi="Calibri" w:cs="Calibri"/>
                <w:bCs/>
              </w:rPr>
              <w:t xml:space="preserve"> and</w:t>
            </w:r>
            <w:r w:rsidR="00B60EFE" w:rsidRPr="00912CDB">
              <w:rPr>
                <w:rFonts w:ascii="Calibri" w:eastAsia="PMingLiU" w:hAnsi="Calibri" w:cs="Calibri"/>
                <w:bCs/>
              </w:rPr>
              <w:t xml:space="preserve"> to </w:t>
            </w:r>
            <w:r w:rsidR="006714A4" w:rsidRPr="006714A4">
              <w:rPr>
                <w:rFonts w:ascii="Calibri" w:eastAsia="PMingLiU" w:hAnsi="Calibri" w:cs="Calibri"/>
                <w:bCs/>
              </w:rPr>
              <w:t>participat</w:t>
            </w:r>
            <w:r w:rsidR="00D0766B">
              <w:rPr>
                <w:rFonts w:ascii="Calibri" w:eastAsia="PMingLiU" w:hAnsi="Calibri" w:cs="Calibri"/>
                <w:bCs/>
              </w:rPr>
              <w:t>ion</w:t>
            </w:r>
            <w:r w:rsidR="006714A4" w:rsidRPr="006714A4">
              <w:rPr>
                <w:rFonts w:ascii="Calibri" w:eastAsia="PMingLiU" w:hAnsi="Calibri" w:cs="Calibri"/>
                <w:bCs/>
              </w:rPr>
              <w:t xml:space="preserve"> in decision-making processes and leadership roles in society.</w:t>
            </w:r>
            <w:r w:rsidR="00B60EFE" w:rsidRPr="00912CDB">
              <w:rPr>
                <w:rFonts w:ascii="Calibri" w:eastAsia="PMingLiU" w:hAnsi="Calibri" w:cs="Calibri"/>
                <w:bCs/>
              </w:rPr>
              <w:t xml:space="preserve"> These measures </w:t>
            </w:r>
            <w:r w:rsidR="00890D86">
              <w:rPr>
                <w:rFonts w:ascii="Calibri" w:eastAsia="PMingLiU" w:hAnsi="Calibri" w:cs="Calibri"/>
                <w:bCs/>
              </w:rPr>
              <w:t>must</w:t>
            </w:r>
            <w:r w:rsidR="00B60EFE" w:rsidRPr="00912CDB">
              <w:rPr>
                <w:rFonts w:ascii="Calibri" w:eastAsia="PMingLiU" w:hAnsi="Calibri" w:cs="Calibri"/>
                <w:bCs/>
              </w:rPr>
              <w:t xml:space="preserve"> also consider changing any laws that do not incorporate th</w:t>
            </w:r>
            <w:r w:rsidR="00637E60">
              <w:rPr>
                <w:rFonts w:ascii="Calibri" w:eastAsia="PMingLiU" w:hAnsi="Calibri" w:cs="Calibri"/>
                <w:bCs/>
              </w:rPr>
              <w:t>e</w:t>
            </w:r>
            <w:r w:rsidR="00B60EFE" w:rsidRPr="00912CDB">
              <w:rPr>
                <w:rFonts w:ascii="Calibri" w:eastAsia="PMingLiU" w:hAnsi="Calibri" w:cs="Calibri"/>
                <w:bCs/>
              </w:rPr>
              <w:t xml:space="preserve"> right</w:t>
            </w:r>
            <w:r w:rsidR="00034200">
              <w:rPr>
                <w:rFonts w:ascii="Calibri" w:eastAsia="PMingLiU" w:hAnsi="Calibri" w:cs="Calibri"/>
                <w:bCs/>
              </w:rPr>
              <w:t>s</w:t>
            </w:r>
            <w:r w:rsidR="00B60EFE" w:rsidRPr="00912CDB">
              <w:rPr>
                <w:rFonts w:ascii="Calibri" w:eastAsia="PMingLiU" w:hAnsi="Calibri" w:cs="Calibri"/>
                <w:bCs/>
              </w:rPr>
              <w:t xml:space="preserve"> to equality</w:t>
            </w:r>
            <w:r w:rsidR="00034200">
              <w:rPr>
                <w:rFonts w:ascii="Calibri" w:eastAsia="PMingLiU" w:hAnsi="Calibri" w:cs="Calibri"/>
                <w:bCs/>
              </w:rPr>
              <w:t xml:space="preserve"> and non-</w:t>
            </w:r>
            <w:r w:rsidR="009C43BF">
              <w:rPr>
                <w:rFonts w:ascii="Calibri" w:eastAsia="PMingLiU" w:hAnsi="Calibri" w:cs="Calibri"/>
                <w:bCs/>
              </w:rPr>
              <w:t>discrimination</w:t>
            </w:r>
            <w:r w:rsidR="00B60EFE" w:rsidRPr="00912CDB">
              <w:rPr>
                <w:rFonts w:ascii="Calibri" w:eastAsia="PMingLiU" w:hAnsi="Calibri" w:cs="Calibri"/>
                <w:bCs/>
              </w:rPr>
              <w:t xml:space="preserve"> or that prevent or discourage women and girls with disabilities from reporting gender-based violence, including in emergencies.</w:t>
            </w:r>
          </w:p>
          <w:p w14:paraId="232BAE51" w14:textId="6581F869" w:rsidR="0087772E" w:rsidRPr="00A06D0A" w:rsidRDefault="00BA4E47" w:rsidP="00A06D0A">
            <w:pPr>
              <w:shd w:val="clear" w:color="auto" w:fill="FFFFFF"/>
              <w:snapToGrid w:val="0"/>
              <w:spacing w:after="120" w:line="240" w:lineRule="auto"/>
              <w:jc w:val="both"/>
              <w:rPr>
                <w:rFonts w:ascii="Calibri" w:eastAsia="PMingLiU" w:hAnsi="Calibri" w:cs="Calibri"/>
                <w:bCs/>
                <w:lang w:val="en-US"/>
              </w:rPr>
            </w:pPr>
            <w:r w:rsidRPr="00912CDB">
              <w:rPr>
                <w:rFonts w:ascii="Calibri" w:eastAsia="PMingLiU" w:hAnsi="Calibri" w:cs="Calibri"/>
                <w:bCs/>
              </w:rPr>
              <w:t xml:space="preserve">Recognizing the importance and the necessity </w:t>
            </w:r>
            <w:r w:rsidR="00034200" w:rsidRPr="00034200">
              <w:rPr>
                <w:rFonts w:ascii="Calibri" w:eastAsia="PMingLiU" w:hAnsi="Calibri" w:cs="Calibri"/>
                <w:bCs/>
              </w:rPr>
              <w:t xml:space="preserve">of respecting and protecting </w:t>
            </w:r>
            <w:r w:rsidRPr="00912CDB">
              <w:rPr>
                <w:rFonts w:ascii="Calibri" w:eastAsia="PMingLiU" w:hAnsi="Calibri" w:cs="Calibri"/>
                <w:bCs/>
              </w:rPr>
              <w:t>the rights of persons with disabilities, t</w:t>
            </w:r>
            <w:r w:rsidR="00B60EFE" w:rsidRPr="00912CDB">
              <w:rPr>
                <w:rFonts w:ascii="Calibri" w:eastAsia="PMingLiU" w:hAnsi="Calibri" w:cs="Calibri"/>
                <w:bCs/>
              </w:rPr>
              <w:t xml:space="preserve">he Human Rights Council has </w:t>
            </w:r>
            <w:r w:rsidR="00637E60">
              <w:rPr>
                <w:rFonts w:ascii="Calibri" w:eastAsia="PMingLiU" w:hAnsi="Calibri" w:cs="Calibri"/>
                <w:bCs/>
              </w:rPr>
              <w:t>devoted its attention to various aspects of the topic</w:t>
            </w:r>
            <w:r w:rsidR="00B60EFE" w:rsidRPr="00912CDB">
              <w:rPr>
                <w:rFonts w:ascii="Calibri" w:eastAsia="PMingLiU" w:hAnsi="Calibri" w:cs="Calibri"/>
                <w:bCs/>
              </w:rPr>
              <w:t xml:space="preserve">, through the adoption of resolutions, reports and studies, as well as general comments. The </w:t>
            </w:r>
            <w:r w:rsidR="00B60EFE" w:rsidRPr="00912CDB">
              <w:rPr>
                <w:rFonts w:ascii="Calibri" w:eastAsia="PMingLiU" w:hAnsi="Calibri" w:cs="Calibri"/>
                <w:bCs/>
              </w:rPr>
              <w:lastRenderedPageBreak/>
              <w:t xml:space="preserve">current panel will </w:t>
            </w:r>
            <w:r w:rsidR="00034200" w:rsidRPr="00034200">
              <w:rPr>
                <w:rFonts w:ascii="Calibri" w:eastAsia="PMingLiU" w:hAnsi="Calibri" w:cs="Calibri"/>
                <w:bCs/>
              </w:rPr>
              <w:t xml:space="preserve">specifically address the issue of violence against </w:t>
            </w:r>
            <w:r w:rsidR="00B60EFE" w:rsidRPr="00912CDB">
              <w:rPr>
                <w:rFonts w:ascii="Calibri" w:eastAsia="PMingLiU" w:hAnsi="Calibri" w:cs="Calibri"/>
                <w:bCs/>
              </w:rPr>
              <w:t>women and girls with disabilities</w:t>
            </w:r>
            <w:r w:rsidR="009C43BF">
              <w:rPr>
                <w:rFonts w:ascii="Calibri" w:eastAsia="PMingLiU" w:hAnsi="Calibri" w:cs="Calibri"/>
                <w:bCs/>
              </w:rPr>
              <w:t xml:space="preserve">, </w:t>
            </w:r>
            <w:r w:rsidR="009C43BF" w:rsidRPr="009C43BF">
              <w:rPr>
                <w:rFonts w:ascii="Calibri" w:eastAsia="PMingLiU" w:hAnsi="Calibri" w:cs="Calibri"/>
                <w:bCs/>
              </w:rPr>
              <w:t>including prevention and response measures</w:t>
            </w:r>
            <w:r w:rsidR="00B60EFE" w:rsidRPr="00912CDB">
              <w:rPr>
                <w:rFonts w:ascii="Calibri" w:eastAsia="PMingLiU" w:hAnsi="Calibri" w:cs="Calibri"/>
                <w:bCs/>
              </w:rPr>
              <w:t>.</w:t>
            </w:r>
            <w:r w:rsidR="00F94268" w:rsidRPr="00912CDB">
              <w:rPr>
                <w:rFonts w:ascii="Calibri" w:eastAsia="PMingLiU" w:hAnsi="Calibri" w:cs="Calibri"/>
                <w:bCs/>
                <w:lang w:val="en-US"/>
              </w:rPr>
              <w:t xml:space="preserve"> </w:t>
            </w:r>
          </w:p>
        </w:tc>
      </w:tr>
      <w:tr w:rsidR="00FC53E2" w:rsidRPr="00FC53E2" w14:paraId="067A1396" w14:textId="77777777" w:rsidTr="0087772E">
        <w:trPr>
          <w:trHeight w:val="80"/>
        </w:trPr>
        <w:tc>
          <w:tcPr>
            <w:tcW w:w="1450" w:type="dxa"/>
            <w:shd w:val="clear" w:color="auto" w:fill="auto"/>
          </w:tcPr>
          <w:p w14:paraId="518CCDA9" w14:textId="77777777" w:rsidR="00FC53E2" w:rsidRPr="00FC53E2" w:rsidRDefault="00FC53E2" w:rsidP="003C773B">
            <w:pPr>
              <w:spacing w:after="0" w:line="240" w:lineRule="auto"/>
              <w:jc w:val="both"/>
              <w:rPr>
                <w:rFonts w:ascii="Calibri" w:eastAsia="Calibri" w:hAnsi="Calibri" w:cs="Calibri"/>
                <w:b/>
              </w:rPr>
            </w:pPr>
            <w:r w:rsidRPr="00FC53E2">
              <w:rPr>
                <w:rFonts w:ascii="Calibri" w:eastAsia="Calibri" w:hAnsi="Calibri" w:cs="Calibri"/>
                <w:b/>
              </w:rPr>
              <w:lastRenderedPageBreak/>
              <w:t>Background documents:</w:t>
            </w:r>
          </w:p>
          <w:p w14:paraId="21BA9AFF" w14:textId="77777777" w:rsidR="00FC53E2" w:rsidRPr="00FC53E2" w:rsidRDefault="00FC53E2" w:rsidP="003C773B">
            <w:pPr>
              <w:spacing w:after="200" w:line="240" w:lineRule="auto"/>
              <w:jc w:val="both"/>
              <w:rPr>
                <w:rFonts w:ascii="Calibri" w:eastAsia="Times New Roman" w:hAnsi="Calibri" w:cs="Calibri"/>
              </w:rPr>
            </w:pPr>
          </w:p>
        </w:tc>
        <w:tc>
          <w:tcPr>
            <w:tcW w:w="8790" w:type="dxa"/>
            <w:shd w:val="clear" w:color="auto" w:fill="auto"/>
          </w:tcPr>
          <w:p w14:paraId="0ED8F0DF" w14:textId="0A6D9218" w:rsidR="00FC53E2" w:rsidRDefault="00D737CF" w:rsidP="003C773B">
            <w:pPr>
              <w:numPr>
                <w:ilvl w:val="0"/>
                <w:numId w:val="2"/>
              </w:numPr>
              <w:spacing w:after="0" w:line="240" w:lineRule="auto"/>
              <w:rPr>
                <w:rFonts w:ascii="Calibri" w:eastAsia="Calibri" w:hAnsi="Calibri" w:cs="Calibri"/>
                <w:iCs/>
                <w:color w:val="000000"/>
              </w:rPr>
            </w:pPr>
            <w:hyperlink r:id="rId15" w:history="1">
              <w:r w:rsidR="00FC53E2" w:rsidRPr="00FC53E2">
                <w:rPr>
                  <w:rFonts w:ascii="Calibri" w:eastAsia="Calibri" w:hAnsi="Calibri" w:cs="Calibri"/>
                  <w:iCs/>
                  <w:color w:val="0000FF"/>
                  <w:u w:val="single"/>
                </w:rPr>
                <w:t>Human Rights Council resolution 6/30</w:t>
              </w:r>
            </w:hyperlink>
            <w:r w:rsidR="00FC53E2" w:rsidRPr="00FC53E2">
              <w:rPr>
                <w:rFonts w:ascii="Calibri" w:eastAsia="Calibri" w:hAnsi="Calibri" w:cs="Calibri"/>
                <w:iCs/>
                <w:color w:val="000000"/>
              </w:rPr>
              <w:t xml:space="preserve"> </w:t>
            </w:r>
            <w:r w:rsidR="009953B1">
              <w:rPr>
                <w:rFonts w:ascii="Calibri" w:eastAsia="Calibri" w:hAnsi="Calibri" w:cs="Calibri"/>
                <w:iCs/>
                <w:color w:val="000000"/>
              </w:rPr>
              <w:t xml:space="preserve">of 14 </w:t>
            </w:r>
            <w:r w:rsidR="00FC53E2" w:rsidRPr="00FC53E2">
              <w:rPr>
                <w:rFonts w:ascii="Calibri" w:eastAsia="Calibri" w:hAnsi="Calibri" w:cs="Calibri"/>
                <w:iCs/>
                <w:color w:val="000000"/>
              </w:rPr>
              <w:t>December 2007 on integrating the human rights of women throughout the United Nations system</w:t>
            </w:r>
          </w:p>
          <w:p w14:paraId="339D5263" w14:textId="605B53D7" w:rsidR="00804C67" w:rsidRDefault="00D737CF" w:rsidP="003C773B">
            <w:pPr>
              <w:numPr>
                <w:ilvl w:val="0"/>
                <w:numId w:val="2"/>
              </w:numPr>
              <w:spacing w:after="0" w:line="240" w:lineRule="auto"/>
              <w:rPr>
                <w:rFonts w:eastAsia="Cambria" w:cs="Cambria"/>
                <w:lang w:val="en"/>
              </w:rPr>
            </w:pPr>
            <w:hyperlink r:id="rId16" w:history="1">
              <w:r w:rsidR="00804C67" w:rsidRPr="009D496A">
                <w:rPr>
                  <w:rStyle w:val="Hyperlink"/>
                  <w:rFonts w:eastAsia="Cambria" w:cs="Cambria"/>
                  <w:lang w:val="en"/>
                </w:rPr>
                <w:t>Human Rights Council resolution 31/6</w:t>
              </w:r>
            </w:hyperlink>
            <w:r w:rsidR="00804C67">
              <w:rPr>
                <w:rFonts w:eastAsia="Cambria" w:cs="Cambria"/>
                <w:lang w:val="en"/>
              </w:rPr>
              <w:t xml:space="preserve"> </w:t>
            </w:r>
            <w:r w:rsidR="009953B1">
              <w:rPr>
                <w:rFonts w:eastAsia="Cambria" w:cs="Cambria"/>
                <w:lang w:val="en"/>
              </w:rPr>
              <w:t xml:space="preserve">of 23 </w:t>
            </w:r>
            <w:r w:rsidR="00804C67">
              <w:rPr>
                <w:rFonts w:eastAsia="Cambria" w:cs="Cambria"/>
                <w:lang w:val="en"/>
              </w:rPr>
              <w:t>March 2016 on the rights of persons with disabilities in situation of risk and humanitarian emergencies</w:t>
            </w:r>
          </w:p>
          <w:p w14:paraId="356E5C5C" w14:textId="257BE4B0" w:rsidR="00744BF1" w:rsidRPr="00285158" w:rsidRDefault="009953B1" w:rsidP="009953B1">
            <w:pPr>
              <w:numPr>
                <w:ilvl w:val="0"/>
                <w:numId w:val="2"/>
              </w:numPr>
              <w:spacing w:after="0" w:line="240" w:lineRule="auto"/>
              <w:rPr>
                <w:rFonts w:eastAsia="Cambria" w:cs="Cambria"/>
                <w:lang w:val="en"/>
              </w:rPr>
            </w:pPr>
            <w:r>
              <w:t xml:space="preserve">Report of the Special Rapporteur on the rights of persons with disabilities </w:t>
            </w:r>
            <w:r w:rsidRPr="009953B1">
              <w:rPr>
                <w:rFonts w:eastAsia="Cambria" w:cs="Cambria"/>
                <w:lang w:val="en"/>
              </w:rPr>
              <w:t>(</w:t>
            </w:r>
            <w:hyperlink r:id="rId17" w:history="1">
              <w:r w:rsidR="00166E26" w:rsidRPr="009953B1">
                <w:rPr>
                  <w:rStyle w:val="Hyperlink"/>
                </w:rPr>
                <w:t>A/HRC/46/27</w:t>
              </w:r>
            </w:hyperlink>
            <w:r w:rsidR="00166E26">
              <w:t xml:space="preserve">, </w:t>
            </w:r>
            <w:r w:rsidRPr="009953B1">
              <w:rPr>
                <w:rFonts w:eastAsia="Cambria" w:cs="Cambria"/>
                <w:lang w:val="en"/>
              </w:rPr>
              <w:t>January 2021)</w:t>
            </w:r>
            <w:r w:rsidR="00744BF1" w:rsidRPr="009953B1">
              <w:rPr>
                <w:rFonts w:eastAsia="Cambria" w:cs="Cambria"/>
                <w:lang w:val="en"/>
              </w:rPr>
              <w:t xml:space="preserve"> </w:t>
            </w:r>
          </w:p>
          <w:p w14:paraId="65D9F855" w14:textId="4011A6A6" w:rsidR="004B0CA1" w:rsidRPr="00285158" w:rsidRDefault="009953B1" w:rsidP="00284151">
            <w:pPr>
              <w:numPr>
                <w:ilvl w:val="0"/>
                <w:numId w:val="2"/>
              </w:numPr>
              <w:spacing w:after="0" w:line="240" w:lineRule="auto"/>
              <w:rPr>
                <w:rFonts w:eastAsia="Cambria" w:cs="Cambria"/>
                <w:lang w:val="en"/>
              </w:rPr>
            </w:pPr>
            <w:r>
              <w:t>Report of the Special Rapporteur on the human rights of internally displaced persons</w:t>
            </w:r>
            <w:r w:rsidR="0052277D">
              <w:t>,</w:t>
            </w:r>
            <w:r>
              <w:t xml:space="preserve"> </w:t>
            </w:r>
            <w:r w:rsidR="00744BF1" w:rsidRPr="00285158">
              <w:rPr>
                <w:rFonts w:eastAsia="Cambria" w:cs="Cambria"/>
                <w:lang w:val="en"/>
              </w:rPr>
              <w:t>on persons with disabilities in the context of internal displacement</w:t>
            </w:r>
            <w:r w:rsidR="00744BF1" w:rsidRPr="00284151">
              <w:rPr>
                <w:rFonts w:eastAsia="Cambria" w:cs="Cambria"/>
                <w:lang w:val="en"/>
              </w:rPr>
              <w:t xml:space="preserve"> </w:t>
            </w:r>
            <w:r w:rsidRPr="00284151">
              <w:rPr>
                <w:rFonts w:eastAsia="Cambria" w:cs="Cambria"/>
                <w:lang w:val="en"/>
              </w:rPr>
              <w:t>(</w:t>
            </w:r>
            <w:hyperlink r:id="rId18" w:history="1">
              <w:r w:rsidR="00166E26">
                <w:rPr>
                  <w:rStyle w:val="Hyperlink"/>
                  <w:rFonts w:eastAsia="Cambria" w:cs="Cambria"/>
                  <w:lang w:val="en"/>
                </w:rPr>
                <w:t>A/HRC/44/41</w:t>
              </w:r>
            </w:hyperlink>
            <w:r w:rsidR="00166E26">
              <w:rPr>
                <w:rStyle w:val="Hyperlink"/>
                <w:rFonts w:eastAsia="Cambria" w:cs="Cambria"/>
                <w:lang w:val="en"/>
              </w:rPr>
              <w:t xml:space="preserve">, </w:t>
            </w:r>
            <w:r w:rsidRPr="00285158">
              <w:rPr>
                <w:rFonts w:eastAsia="Cambria" w:cs="Cambria"/>
                <w:lang w:val="en"/>
              </w:rPr>
              <w:t>May 2020)</w:t>
            </w:r>
          </w:p>
          <w:p w14:paraId="7618B695" w14:textId="3ABBF058" w:rsidR="0035513B" w:rsidRPr="00285158" w:rsidRDefault="00166E26" w:rsidP="00284151">
            <w:pPr>
              <w:numPr>
                <w:ilvl w:val="0"/>
                <w:numId w:val="2"/>
              </w:numPr>
              <w:spacing w:after="0" w:line="240" w:lineRule="auto"/>
              <w:rPr>
                <w:rFonts w:eastAsia="Cambria" w:cs="Cambria"/>
                <w:lang w:val="en"/>
              </w:rPr>
            </w:pPr>
            <w:r>
              <w:t>T</w:t>
            </w:r>
            <w:r w:rsidR="0035513B" w:rsidRPr="00285158">
              <w:rPr>
                <w:rFonts w:eastAsia="Cambria" w:cs="Cambria"/>
                <w:lang w:val="en"/>
              </w:rPr>
              <w:t xml:space="preserve">hematic study </w:t>
            </w:r>
            <w:r w:rsidRPr="00285158">
              <w:rPr>
                <w:rFonts w:eastAsia="Cambria" w:cs="Cambria"/>
                <w:lang w:val="en"/>
              </w:rPr>
              <w:t>of the Office of the United Nations High Commissioner for</w:t>
            </w:r>
            <w:r w:rsidR="00B604FC" w:rsidRPr="00284151">
              <w:rPr>
                <w:rFonts w:eastAsia="Cambria" w:cs="Cambria"/>
                <w:lang w:val="en"/>
              </w:rPr>
              <w:t xml:space="preserve"> </w:t>
            </w:r>
            <w:r w:rsidRPr="00284151">
              <w:rPr>
                <w:rFonts w:eastAsia="Cambria" w:cs="Cambria"/>
                <w:lang w:val="en"/>
              </w:rPr>
              <w:t xml:space="preserve">Human Rights </w:t>
            </w:r>
            <w:r w:rsidR="0035513B" w:rsidRPr="00284151">
              <w:rPr>
                <w:rFonts w:eastAsia="Cambria" w:cs="Cambria"/>
                <w:lang w:val="en"/>
              </w:rPr>
              <w:t xml:space="preserve">on the issue of violence against women and girls and disability </w:t>
            </w:r>
            <w:r>
              <w:t>(</w:t>
            </w:r>
            <w:hyperlink r:id="rId19" w:history="1">
              <w:r w:rsidRPr="00285158">
                <w:rPr>
                  <w:rStyle w:val="Hyperlink"/>
                  <w:rFonts w:eastAsia="Cambria" w:cs="Cambria"/>
                  <w:lang w:val="en"/>
                </w:rPr>
                <w:t>A/HRC/20/5</w:t>
              </w:r>
            </w:hyperlink>
            <w:r w:rsidRPr="00285158">
              <w:rPr>
                <w:rStyle w:val="Hyperlink"/>
                <w:rFonts w:eastAsia="Cambria" w:cs="Cambria"/>
                <w:lang w:val="en"/>
              </w:rPr>
              <w:t>,</w:t>
            </w:r>
            <w:r w:rsidRPr="00285158">
              <w:rPr>
                <w:rFonts w:eastAsia="Cambria" w:cs="Cambria"/>
                <w:lang w:val="en"/>
              </w:rPr>
              <w:t xml:space="preserve"> March 2012)</w:t>
            </w:r>
          </w:p>
          <w:p w14:paraId="2D216CF0" w14:textId="09DFD50E" w:rsidR="004B0CA1" w:rsidRDefault="004B0CA1" w:rsidP="003C773B">
            <w:pPr>
              <w:numPr>
                <w:ilvl w:val="0"/>
                <w:numId w:val="2"/>
              </w:numPr>
              <w:spacing w:after="0" w:line="240" w:lineRule="auto"/>
              <w:rPr>
                <w:rFonts w:eastAsia="Cambria" w:cs="Cambria"/>
                <w:lang w:val="en"/>
              </w:rPr>
            </w:pPr>
            <w:r>
              <w:rPr>
                <w:rFonts w:eastAsia="Cambria" w:cs="Cambria"/>
                <w:lang w:val="en"/>
              </w:rPr>
              <w:t xml:space="preserve">Committee on the Rights of Persons with Disabilities, </w:t>
            </w:r>
            <w:hyperlink r:id="rId20" w:history="1">
              <w:r w:rsidRPr="00756DDB">
                <w:rPr>
                  <w:rStyle w:val="Hyperlink"/>
                  <w:rFonts w:eastAsia="Cambria" w:cs="Cambria"/>
                  <w:lang w:val="en"/>
                </w:rPr>
                <w:t>General commen</w:t>
              </w:r>
              <w:r w:rsidR="00756DDB" w:rsidRPr="00756DDB">
                <w:rPr>
                  <w:rStyle w:val="Hyperlink"/>
                  <w:rFonts w:eastAsia="Cambria" w:cs="Cambria"/>
                  <w:lang w:val="en"/>
                </w:rPr>
                <w:t>t</w:t>
              </w:r>
              <w:r w:rsidRPr="00756DDB">
                <w:rPr>
                  <w:rStyle w:val="Hyperlink"/>
                  <w:rFonts w:eastAsia="Cambria" w:cs="Cambria"/>
                  <w:lang w:val="en"/>
                </w:rPr>
                <w:t xml:space="preserve"> N</w:t>
              </w:r>
              <w:r w:rsidR="00B604FC">
                <w:rPr>
                  <w:rStyle w:val="Hyperlink"/>
                  <w:rFonts w:eastAsia="Cambria" w:cs="Cambria"/>
                  <w:lang w:val="en"/>
                </w:rPr>
                <w:t>o</w:t>
              </w:r>
              <w:r w:rsidRPr="00756DDB">
                <w:rPr>
                  <w:rStyle w:val="Hyperlink"/>
                  <w:rFonts w:eastAsia="Cambria" w:cs="Cambria"/>
                  <w:lang w:val="en"/>
                </w:rPr>
                <w:t>. 3</w:t>
              </w:r>
            </w:hyperlink>
            <w:r>
              <w:rPr>
                <w:rFonts w:eastAsia="Cambria" w:cs="Cambria"/>
                <w:lang w:val="en"/>
              </w:rPr>
              <w:t xml:space="preserve"> (2016) on women and girls with disabilities</w:t>
            </w:r>
          </w:p>
          <w:p w14:paraId="765D01EF" w14:textId="00C17A62" w:rsidR="00011AC9" w:rsidRDefault="00011AC9" w:rsidP="003C773B">
            <w:pPr>
              <w:numPr>
                <w:ilvl w:val="0"/>
                <w:numId w:val="2"/>
              </w:numPr>
              <w:spacing w:after="0" w:line="240" w:lineRule="auto"/>
              <w:rPr>
                <w:rFonts w:eastAsia="Cambria" w:cs="Cambria"/>
                <w:lang w:val="en"/>
              </w:rPr>
            </w:pPr>
            <w:r>
              <w:rPr>
                <w:rFonts w:eastAsia="Cambria" w:cs="Cambria"/>
                <w:lang w:val="en"/>
              </w:rPr>
              <w:t xml:space="preserve">Committee on the Rights of the Child, </w:t>
            </w:r>
            <w:hyperlink r:id="rId21" w:history="1">
              <w:r w:rsidRPr="00011AC9">
                <w:rPr>
                  <w:rStyle w:val="Hyperlink"/>
                  <w:rFonts w:eastAsia="Cambria" w:cs="Cambria"/>
                  <w:lang w:val="en"/>
                </w:rPr>
                <w:t>General comment N</w:t>
              </w:r>
              <w:r w:rsidR="00B604FC">
                <w:rPr>
                  <w:rStyle w:val="Hyperlink"/>
                  <w:rFonts w:eastAsia="Cambria" w:cs="Cambria"/>
                  <w:lang w:val="en"/>
                </w:rPr>
                <w:t>o</w:t>
              </w:r>
              <w:r w:rsidRPr="00011AC9">
                <w:rPr>
                  <w:rStyle w:val="Hyperlink"/>
                  <w:rFonts w:eastAsia="Cambria" w:cs="Cambria"/>
                  <w:lang w:val="en"/>
                </w:rPr>
                <w:t>.</w:t>
              </w:r>
              <w:r w:rsidR="00B604FC">
                <w:rPr>
                  <w:rStyle w:val="Hyperlink"/>
                  <w:rFonts w:eastAsia="Cambria" w:cs="Cambria"/>
                  <w:lang w:val="en"/>
                </w:rPr>
                <w:t xml:space="preserve"> </w:t>
              </w:r>
              <w:r w:rsidRPr="00011AC9">
                <w:rPr>
                  <w:rStyle w:val="Hyperlink"/>
                  <w:rFonts w:eastAsia="Cambria" w:cs="Cambria"/>
                  <w:lang w:val="en"/>
                </w:rPr>
                <w:t>9</w:t>
              </w:r>
            </w:hyperlink>
            <w:r>
              <w:rPr>
                <w:rFonts w:eastAsia="Cambria" w:cs="Cambria"/>
                <w:lang w:val="en"/>
              </w:rPr>
              <w:t xml:space="preserve"> (2006) on t</w:t>
            </w:r>
            <w:r w:rsidRPr="00011AC9">
              <w:rPr>
                <w:rFonts w:eastAsia="Cambria" w:cs="Cambria"/>
                <w:lang w:val="en"/>
              </w:rPr>
              <w:t>he rights of children with disabilities</w:t>
            </w:r>
          </w:p>
          <w:p w14:paraId="00D85679" w14:textId="1798802E" w:rsidR="00FC53E2" w:rsidRPr="00B604FC" w:rsidRDefault="00744BF1" w:rsidP="00B604FC">
            <w:pPr>
              <w:numPr>
                <w:ilvl w:val="0"/>
                <w:numId w:val="2"/>
              </w:numPr>
              <w:spacing w:after="0" w:line="240" w:lineRule="auto"/>
              <w:rPr>
                <w:rFonts w:eastAsia="Cambria" w:cs="Cambria"/>
                <w:lang w:val="en"/>
              </w:rPr>
            </w:pPr>
            <w:r>
              <w:rPr>
                <w:rFonts w:eastAsia="Cambria" w:cs="Cambria"/>
                <w:lang w:val="en"/>
              </w:rPr>
              <w:t xml:space="preserve">Committee on the elimination of discrimination against women, </w:t>
            </w:r>
            <w:hyperlink r:id="rId22" w:history="1">
              <w:r w:rsidRPr="008B536A">
                <w:rPr>
                  <w:rStyle w:val="Hyperlink"/>
                  <w:rFonts w:eastAsia="Cambria" w:cs="Cambria"/>
                  <w:lang w:val="en"/>
                </w:rPr>
                <w:t>General recommendation N</w:t>
              </w:r>
              <w:r w:rsidR="00B604FC">
                <w:rPr>
                  <w:rStyle w:val="Hyperlink"/>
                  <w:rFonts w:eastAsia="Cambria" w:cs="Cambria"/>
                  <w:lang w:val="en"/>
                </w:rPr>
                <w:t>o</w:t>
              </w:r>
              <w:r w:rsidRPr="008B536A">
                <w:rPr>
                  <w:rStyle w:val="Hyperlink"/>
                  <w:rFonts w:eastAsia="Cambria" w:cs="Cambria"/>
                  <w:lang w:val="en"/>
                </w:rPr>
                <w:t>.</w:t>
              </w:r>
              <w:r w:rsidR="00B604FC">
                <w:rPr>
                  <w:rStyle w:val="Hyperlink"/>
                  <w:rFonts w:eastAsia="Cambria" w:cs="Cambria"/>
                  <w:lang w:val="en"/>
                </w:rPr>
                <w:t xml:space="preserve"> </w:t>
              </w:r>
              <w:r w:rsidRPr="008B536A">
                <w:rPr>
                  <w:rStyle w:val="Hyperlink"/>
                  <w:rFonts w:eastAsia="Cambria" w:cs="Cambria"/>
                  <w:lang w:val="en"/>
                </w:rPr>
                <w:t>18</w:t>
              </w:r>
            </w:hyperlink>
            <w:r>
              <w:rPr>
                <w:rFonts w:eastAsia="Cambria" w:cs="Cambria"/>
                <w:lang w:val="en"/>
              </w:rPr>
              <w:t xml:space="preserve"> (1991) on disabled women</w:t>
            </w:r>
          </w:p>
        </w:tc>
      </w:tr>
    </w:tbl>
    <w:p w14:paraId="144E1ABE" w14:textId="77777777" w:rsidR="00FC53E2" w:rsidRPr="00FC53E2" w:rsidRDefault="00FC53E2" w:rsidP="003C773B">
      <w:pPr>
        <w:spacing w:after="200" w:line="240" w:lineRule="auto"/>
        <w:rPr>
          <w:rFonts w:ascii="Calibri" w:eastAsia="Calibri" w:hAnsi="Calibri" w:cs="Times New Roman"/>
        </w:rPr>
      </w:pPr>
    </w:p>
    <w:p w14:paraId="1364A14F" w14:textId="77777777" w:rsidR="006B74B0" w:rsidRDefault="00D737CF" w:rsidP="003C773B">
      <w:pPr>
        <w:spacing w:line="240" w:lineRule="auto"/>
      </w:pPr>
    </w:p>
    <w:sectPr w:rsidR="006B74B0" w:rsidSect="0087772E">
      <w:footerReference w:type="default" r:id="rId23"/>
      <w:pgSz w:w="11906" w:h="16838"/>
      <w:pgMar w:top="567" w:right="1440" w:bottom="709" w:left="1440" w:header="426"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BCB55" w14:textId="77777777" w:rsidR="00FC53E2" w:rsidRDefault="00FC53E2" w:rsidP="00FC53E2">
      <w:pPr>
        <w:spacing w:after="0" w:line="240" w:lineRule="auto"/>
      </w:pPr>
      <w:r>
        <w:separator/>
      </w:r>
    </w:p>
  </w:endnote>
  <w:endnote w:type="continuationSeparator" w:id="0">
    <w:p w14:paraId="6E397106" w14:textId="77777777" w:rsidR="00FC53E2" w:rsidRDefault="00FC53E2" w:rsidP="00FC5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52DAC" w14:textId="7201055F" w:rsidR="00ED4385" w:rsidRPr="0087772E" w:rsidRDefault="00270F84" w:rsidP="004D72F8">
    <w:pPr>
      <w:pStyle w:val="Footer"/>
      <w:jc w:val="center"/>
      <w:rPr>
        <w:sz w:val="20"/>
        <w:szCs w:val="20"/>
      </w:rPr>
    </w:pPr>
    <w:r w:rsidRPr="0087772E">
      <w:rPr>
        <w:sz w:val="20"/>
        <w:szCs w:val="20"/>
      </w:rPr>
      <w:fldChar w:fldCharType="begin"/>
    </w:r>
    <w:r w:rsidRPr="0087772E">
      <w:rPr>
        <w:sz w:val="20"/>
        <w:szCs w:val="20"/>
      </w:rPr>
      <w:instrText xml:space="preserve"> PAGE   \* MERGEFORMAT </w:instrText>
    </w:r>
    <w:r w:rsidRPr="0087772E">
      <w:rPr>
        <w:sz w:val="20"/>
        <w:szCs w:val="20"/>
      </w:rPr>
      <w:fldChar w:fldCharType="separate"/>
    </w:r>
    <w:r w:rsidR="00D737CF">
      <w:rPr>
        <w:noProof/>
        <w:sz w:val="20"/>
        <w:szCs w:val="20"/>
      </w:rPr>
      <w:t>3</w:t>
    </w:r>
    <w:r w:rsidRPr="0087772E">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4BC3C" w14:textId="77777777" w:rsidR="00FC53E2" w:rsidRDefault="00FC53E2" w:rsidP="00FC53E2">
      <w:pPr>
        <w:spacing w:after="0" w:line="240" w:lineRule="auto"/>
      </w:pPr>
      <w:r>
        <w:separator/>
      </w:r>
    </w:p>
  </w:footnote>
  <w:footnote w:type="continuationSeparator" w:id="0">
    <w:p w14:paraId="249CD9C9" w14:textId="77777777" w:rsidR="00FC53E2" w:rsidRDefault="00FC53E2" w:rsidP="00FC53E2">
      <w:pPr>
        <w:spacing w:after="0" w:line="240" w:lineRule="auto"/>
      </w:pPr>
      <w:r>
        <w:continuationSeparator/>
      </w:r>
    </w:p>
  </w:footnote>
  <w:footnote w:id="1">
    <w:p w14:paraId="19240924" w14:textId="57002E1E" w:rsidR="00B60EFE" w:rsidRDefault="00B60EFE" w:rsidP="00B60EFE">
      <w:pPr>
        <w:pStyle w:val="FootnoteText"/>
        <w:rPr>
          <w:lang w:val="en-US"/>
        </w:rPr>
      </w:pPr>
      <w:r>
        <w:rPr>
          <w:rStyle w:val="FootnoteReference"/>
        </w:rPr>
        <w:footnoteRef/>
      </w:r>
      <w:r>
        <w:rPr>
          <w:lang w:val="en-US"/>
        </w:rPr>
        <w:t xml:space="preserve"> </w:t>
      </w:r>
      <w:r>
        <w:rPr>
          <w:sz w:val="16"/>
          <w:szCs w:val="16"/>
          <w:lang w:val="en-US"/>
        </w:rPr>
        <w:t>Committee on the Rights of Persons with Disabilities, General comment No. 3 (2016), 25 November 2016, para</w:t>
      </w:r>
      <w:r w:rsidR="00113EAC">
        <w:rPr>
          <w:sz w:val="16"/>
          <w:szCs w:val="16"/>
          <w:lang w:val="en-US"/>
        </w:rPr>
        <w:t>graph</w:t>
      </w:r>
      <w:r>
        <w:rPr>
          <w:sz w:val="16"/>
          <w:szCs w:val="16"/>
          <w:lang w:val="en-US"/>
        </w:rPr>
        <w:t xml:space="preserve"> 16</w:t>
      </w:r>
      <w:r w:rsidR="00BC23AD">
        <w:rPr>
          <w:sz w:val="16"/>
          <w:szCs w:val="16"/>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7211F"/>
    <w:multiLevelType w:val="hybridMultilevel"/>
    <w:tmpl w:val="E4B0DD9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8012DD2"/>
    <w:multiLevelType w:val="multilevel"/>
    <w:tmpl w:val="053E9D78"/>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rFonts w:ascii="Wingdings" w:hAnsi="Wingdings" w:hint="default"/>
        <w:u w:val="none"/>
      </w:rPr>
    </w:lvl>
    <w:lvl w:ilvl="2">
      <w:start w:val="1"/>
      <w:numFmt w:val="bullet"/>
      <w:lvlText w:val="■"/>
      <w:lvlJc w:val="left"/>
      <w:pPr>
        <w:ind w:left="1800" w:hanging="360"/>
      </w:pPr>
      <w:rPr>
        <w:rFonts w:ascii="OpenSymbol" w:hAnsi="OpenSymbol" w:cs="OpenSymbol" w:hint="default"/>
        <w:u w:val="none"/>
      </w:rPr>
    </w:lvl>
    <w:lvl w:ilvl="3">
      <w:start w:val="1"/>
      <w:numFmt w:val="bullet"/>
      <w:lvlText w:val=""/>
      <w:lvlJc w:val="left"/>
      <w:pPr>
        <w:ind w:left="2520" w:hanging="360"/>
      </w:pPr>
      <w:rPr>
        <w:rFonts w:ascii="Wingdings" w:hAnsi="Wingdings" w:cs="Wingdings" w:hint="default"/>
        <w:u w:val="none"/>
      </w:rPr>
    </w:lvl>
    <w:lvl w:ilvl="4">
      <w:start w:val="1"/>
      <w:numFmt w:val="bullet"/>
      <w:lvlText w:val=""/>
      <w:lvlJc w:val="left"/>
      <w:pPr>
        <w:ind w:left="3240" w:hanging="360"/>
      </w:pPr>
      <w:rPr>
        <w:rFonts w:ascii="Wingdings 2" w:hAnsi="Wingdings 2" w:cs="Wingdings 2" w:hint="default"/>
        <w:u w:val="none"/>
      </w:rPr>
    </w:lvl>
    <w:lvl w:ilvl="5">
      <w:start w:val="1"/>
      <w:numFmt w:val="bullet"/>
      <w:lvlText w:val="■"/>
      <w:lvlJc w:val="left"/>
      <w:pPr>
        <w:ind w:left="3960" w:hanging="360"/>
      </w:pPr>
      <w:rPr>
        <w:rFonts w:ascii="OpenSymbol" w:hAnsi="OpenSymbol" w:cs="OpenSymbol" w:hint="default"/>
        <w:u w:val="none"/>
      </w:rPr>
    </w:lvl>
    <w:lvl w:ilvl="6">
      <w:start w:val="1"/>
      <w:numFmt w:val="bullet"/>
      <w:lvlText w:val=""/>
      <w:lvlJc w:val="left"/>
      <w:pPr>
        <w:ind w:left="4680" w:hanging="360"/>
      </w:pPr>
      <w:rPr>
        <w:rFonts w:ascii="Wingdings" w:hAnsi="Wingdings" w:cs="Wingdings" w:hint="default"/>
        <w:u w:val="none"/>
      </w:rPr>
    </w:lvl>
    <w:lvl w:ilvl="7">
      <w:start w:val="1"/>
      <w:numFmt w:val="bullet"/>
      <w:lvlText w:val=""/>
      <w:lvlJc w:val="left"/>
      <w:pPr>
        <w:ind w:left="5400" w:hanging="360"/>
      </w:pPr>
      <w:rPr>
        <w:rFonts w:ascii="Wingdings 2" w:hAnsi="Wingdings 2" w:cs="Wingdings 2" w:hint="default"/>
        <w:u w:val="none"/>
      </w:rPr>
    </w:lvl>
    <w:lvl w:ilvl="8">
      <w:start w:val="1"/>
      <w:numFmt w:val="bullet"/>
      <w:lvlText w:val="■"/>
      <w:lvlJc w:val="left"/>
      <w:pPr>
        <w:ind w:left="6120" w:hanging="360"/>
      </w:pPr>
      <w:rPr>
        <w:rFonts w:ascii="OpenSymbol" w:hAnsi="OpenSymbol" w:cs="OpenSymbol" w:hint="default"/>
        <w:u w:val="none"/>
      </w:rPr>
    </w:lvl>
  </w:abstractNum>
  <w:abstractNum w:abstractNumId="2" w15:restartNumberingAfterBreak="0">
    <w:nsid w:val="43D87C8E"/>
    <w:multiLevelType w:val="hybridMultilevel"/>
    <w:tmpl w:val="6EFE5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3E2"/>
    <w:rsid w:val="00011AC9"/>
    <w:rsid w:val="00011EA7"/>
    <w:rsid w:val="000265F1"/>
    <w:rsid w:val="00034200"/>
    <w:rsid w:val="00084DF7"/>
    <w:rsid w:val="000C30FF"/>
    <w:rsid w:val="00113EAC"/>
    <w:rsid w:val="00135D57"/>
    <w:rsid w:val="00135F1C"/>
    <w:rsid w:val="00151EA5"/>
    <w:rsid w:val="00166E26"/>
    <w:rsid w:val="00244973"/>
    <w:rsid w:val="00270F84"/>
    <w:rsid w:val="00280F1F"/>
    <w:rsid w:val="00284151"/>
    <w:rsid w:val="00285158"/>
    <w:rsid w:val="002A75F5"/>
    <w:rsid w:val="00301D2E"/>
    <w:rsid w:val="00306EB9"/>
    <w:rsid w:val="003354ED"/>
    <w:rsid w:val="003401DB"/>
    <w:rsid w:val="0035513B"/>
    <w:rsid w:val="003632EA"/>
    <w:rsid w:val="00366346"/>
    <w:rsid w:val="003A11EA"/>
    <w:rsid w:val="003C0C83"/>
    <w:rsid w:val="003C1AB7"/>
    <w:rsid w:val="003C773B"/>
    <w:rsid w:val="00450C12"/>
    <w:rsid w:val="004B0CA1"/>
    <w:rsid w:val="004B5A66"/>
    <w:rsid w:val="00514DEC"/>
    <w:rsid w:val="0052277D"/>
    <w:rsid w:val="00551CE5"/>
    <w:rsid w:val="00575AE5"/>
    <w:rsid w:val="005D4BCF"/>
    <w:rsid w:val="00612629"/>
    <w:rsid w:val="00637E60"/>
    <w:rsid w:val="0064768F"/>
    <w:rsid w:val="00654638"/>
    <w:rsid w:val="006714A4"/>
    <w:rsid w:val="006C2FBF"/>
    <w:rsid w:val="00707D90"/>
    <w:rsid w:val="0073773C"/>
    <w:rsid w:val="00744BF1"/>
    <w:rsid w:val="00756DDB"/>
    <w:rsid w:val="00793E22"/>
    <w:rsid w:val="007A54A3"/>
    <w:rsid w:val="007D4D24"/>
    <w:rsid w:val="00804C67"/>
    <w:rsid w:val="0080590D"/>
    <w:rsid w:val="008168F7"/>
    <w:rsid w:val="00842D78"/>
    <w:rsid w:val="00867DAF"/>
    <w:rsid w:val="0087772E"/>
    <w:rsid w:val="00890D86"/>
    <w:rsid w:val="00891C04"/>
    <w:rsid w:val="008B536A"/>
    <w:rsid w:val="008C1AF6"/>
    <w:rsid w:val="008D508D"/>
    <w:rsid w:val="00912CDB"/>
    <w:rsid w:val="00956D04"/>
    <w:rsid w:val="0098136B"/>
    <w:rsid w:val="00983EB5"/>
    <w:rsid w:val="00994AC9"/>
    <w:rsid w:val="009953B1"/>
    <w:rsid w:val="009C43BF"/>
    <w:rsid w:val="009E5142"/>
    <w:rsid w:val="00A06D0A"/>
    <w:rsid w:val="00A247C1"/>
    <w:rsid w:val="00A2754F"/>
    <w:rsid w:val="00A60BAA"/>
    <w:rsid w:val="00A7045B"/>
    <w:rsid w:val="00AD5DB0"/>
    <w:rsid w:val="00AE015A"/>
    <w:rsid w:val="00AE17C0"/>
    <w:rsid w:val="00B604FC"/>
    <w:rsid w:val="00B60EFE"/>
    <w:rsid w:val="00B659CF"/>
    <w:rsid w:val="00B721BE"/>
    <w:rsid w:val="00BA4E47"/>
    <w:rsid w:val="00BB2222"/>
    <w:rsid w:val="00BC23AD"/>
    <w:rsid w:val="00C07B31"/>
    <w:rsid w:val="00C14AAD"/>
    <w:rsid w:val="00C24148"/>
    <w:rsid w:val="00C80BEC"/>
    <w:rsid w:val="00C94779"/>
    <w:rsid w:val="00CD4177"/>
    <w:rsid w:val="00CE72F6"/>
    <w:rsid w:val="00D03C5B"/>
    <w:rsid w:val="00D0766B"/>
    <w:rsid w:val="00D737CF"/>
    <w:rsid w:val="00D94002"/>
    <w:rsid w:val="00DB2D17"/>
    <w:rsid w:val="00DD4362"/>
    <w:rsid w:val="00E3371B"/>
    <w:rsid w:val="00E809FB"/>
    <w:rsid w:val="00F0409E"/>
    <w:rsid w:val="00F40823"/>
    <w:rsid w:val="00F46B68"/>
    <w:rsid w:val="00F94268"/>
    <w:rsid w:val="00FA0DE6"/>
    <w:rsid w:val="00FC53E2"/>
    <w:rsid w:val="00FF4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575AC0"/>
  <w15:chartTrackingRefBased/>
  <w15:docId w15:val="{B184D586-E66A-4856-BF13-619A80253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813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3E2"/>
  </w:style>
  <w:style w:type="paragraph" w:styleId="Footer">
    <w:name w:val="footer"/>
    <w:basedOn w:val="Normal"/>
    <w:link w:val="FooterChar"/>
    <w:uiPriority w:val="99"/>
    <w:unhideWhenUsed/>
    <w:rsid w:val="00FC5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3E2"/>
  </w:style>
  <w:style w:type="character" w:styleId="FootnoteReference">
    <w:name w:val="footnote reference"/>
    <w:basedOn w:val="DefaultParagraphFont"/>
    <w:uiPriority w:val="99"/>
    <w:semiHidden/>
    <w:unhideWhenUsed/>
    <w:rsid w:val="00FC53E2"/>
    <w:rPr>
      <w:vertAlign w:val="superscript"/>
    </w:rPr>
  </w:style>
  <w:style w:type="character" w:styleId="Hyperlink">
    <w:name w:val="Hyperlink"/>
    <w:uiPriority w:val="99"/>
    <w:unhideWhenUsed/>
    <w:rsid w:val="00804C67"/>
    <w:rPr>
      <w:color w:val="0000FF"/>
      <w:u w:val="single"/>
    </w:rPr>
  </w:style>
  <w:style w:type="paragraph" w:styleId="ListParagraph">
    <w:name w:val="List Paragraph"/>
    <w:basedOn w:val="Normal"/>
    <w:uiPriority w:val="34"/>
    <w:qFormat/>
    <w:rsid w:val="00744BF1"/>
    <w:pPr>
      <w:ind w:left="720"/>
      <w:contextualSpacing/>
    </w:pPr>
  </w:style>
  <w:style w:type="paragraph" w:styleId="FootnoteText">
    <w:name w:val="footnote text"/>
    <w:basedOn w:val="Normal"/>
    <w:link w:val="FootnoteTextChar"/>
    <w:uiPriority w:val="99"/>
    <w:semiHidden/>
    <w:unhideWhenUsed/>
    <w:rsid w:val="00B60EFE"/>
    <w:pPr>
      <w:spacing w:after="0" w:line="240" w:lineRule="auto"/>
    </w:pPr>
    <w:rPr>
      <w:sz w:val="20"/>
      <w:szCs w:val="20"/>
      <w:lang w:val="es-ES"/>
    </w:rPr>
  </w:style>
  <w:style w:type="character" w:customStyle="1" w:styleId="FootnoteTextChar">
    <w:name w:val="Footnote Text Char"/>
    <w:basedOn w:val="DefaultParagraphFont"/>
    <w:link w:val="FootnoteText"/>
    <w:uiPriority w:val="99"/>
    <w:semiHidden/>
    <w:rsid w:val="00B60EFE"/>
    <w:rPr>
      <w:sz w:val="20"/>
      <w:szCs w:val="20"/>
      <w:lang w:val="es-ES"/>
    </w:rPr>
  </w:style>
  <w:style w:type="paragraph" w:styleId="BalloonText">
    <w:name w:val="Balloon Text"/>
    <w:basedOn w:val="Normal"/>
    <w:link w:val="BalloonTextChar"/>
    <w:uiPriority w:val="99"/>
    <w:semiHidden/>
    <w:unhideWhenUsed/>
    <w:rsid w:val="002A75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5F5"/>
    <w:rPr>
      <w:rFonts w:ascii="Segoe UI" w:hAnsi="Segoe UI" w:cs="Segoe UI"/>
      <w:sz w:val="18"/>
      <w:szCs w:val="18"/>
    </w:rPr>
  </w:style>
  <w:style w:type="character" w:styleId="CommentReference">
    <w:name w:val="annotation reference"/>
    <w:basedOn w:val="DefaultParagraphFont"/>
    <w:uiPriority w:val="99"/>
    <w:semiHidden/>
    <w:unhideWhenUsed/>
    <w:rsid w:val="003C773B"/>
    <w:rPr>
      <w:sz w:val="16"/>
      <w:szCs w:val="16"/>
    </w:rPr>
  </w:style>
  <w:style w:type="paragraph" w:styleId="CommentText">
    <w:name w:val="annotation text"/>
    <w:basedOn w:val="Normal"/>
    <w:link w:val="CommentTextChar"/>
    <w:uiPriority w:val="99"/>
    <w:semiHidden/>
    <w:unhideWhenUsed/>
    <w:rsid w:val="003C773B"/>
    <w:pPr>
      <w:spacing w:line="240" w:lineRule="auto"/>
    </w:pPr>
    <w:rPr>
      <w:sz w:val="20"/>
      <w:szCs w:val="20"/>
    </w:rPr>
  </w:style>
  <w:style w:type="character" w:customStyle="1" w:styleId="CommentTextChar">
    <w:name w:val="Comment Text Char"/>
    <w:basedOn w:val="DefaultParagraphFont"/>
    <w:link w:val="CommentText"/>
    <w:uiPriority w:val="99"/>
    <w:semiHidden/>
    <w:rsid w:val="003C773B"/>
    <w:rPr>
      <w:sz w:val="20"/>
      <w:szCs w:val="20"/>
    </w:rPr>
  </w:style>
  <w:style w:type="paragraph" w:styleId="CommentSubject">
    <w:name w:val="annotation subject"/>
    <w:basedOn w:val="CommentText"/>
    <w:next w:val="CommentText"/>
    <w:link w:val="CommentSubjectChar"/>
    <w:uiPriority w:val="99"/>
    <w:semiHidden/>
    <w:unhideWhenUsed/>
    <w:rsid w:val="003C773B"/>
    <w:rPr>
      <w:b/>
      <w:bCs/>
    </w:rPr>
  </w:style>
  <w:style w:type="character" w:customStyle="1" w:styleId="CommentSubjectChar">
    <w:name w:val="Comment Subject Char"/>
    <w:basedOn w:val="CommentTextChar"/>
    <w:link w:val="CommentSubject"/>
    <w:uiPriority w:val="99"/>
    <w:semiHidden/>
    <w:rsid w:val="003C773B"/>
    <w:rPr>
      <w:b/>
      <w:bCs/>
      <w:sz w:val="20"/>
      <w:szCs w:val="20"/>
    </w:rPr>
  </w:style>
  <w:style w:type="character" w:styleId="FollowedHyperlink">
    <w:name w:val="FollowedHyperlink"/>
    <w:basedOn w:val="DefaultParagraphFont"/>
    <w:uiPriority w:val="99"/>
    <w:semiHidden/>
    <w:unhideWhenUsed/>
    <w:rsid w:val="009953B1"/>
    <w:rPr>
      <w:color w:val="954F72" w:themeColor="followedHyperlink"/>
      <w:u w:val="single"/>
    </w:rPr>
  </w:style>
  <w:style w:type="character" w:customStyle="1" w:styleId="Heading2Char">
    <w:name w:val="Heading 2 Char"/>
    <w:basedOn w:val="DefaultParagraphFont"/>
    <w:link w:val="Heading2"/>
    <w:uiPriority w:val="9"/>
    <w:semiHidden/>
    <w:rsid w:val="0098136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785212">
      <w:bodyDiv w:val="1"/>
      <w:marLeft w:val="0"/>
      <w:marRight w:val="0"/>
      <w:marTop w:val="0"/>
      <w:marBottom w:val="0"/>
      <w:divBdr>
        <w:top w:val="none" w:sz="0" w:space="0" w:color="auto"/>
        <w:left w:val="none" w:sz="0" w:space="0" w:color="auto"/>
        <w:bottom w:val="none" w:sz="0" w:space="0" w:color="auto"/>
        <w:right w:val="none" w:sz="0" w:space="0" w:color="auto"/>
      </w:divBdr>
    </w:div>
    <w:div w:id="762342370">
      <w:bodyDiv w:val="1"/>
      <w:marLeft w:val="0"/>
      <w:marRight w:val="0"/>
      <w:marTop w:val="0"/>
      <w:marBottom w:val="0"/>
      <w:divBdr>
        <w:top w:val="none" w:sz="0" w:space="0" w:color="auto"/>
        <w:left w:val="none" w:sz="0" w:space="0" w:color="auto"/>
        <w:bottom w:val="none" w:sz="0" w:space="0" w:color="auto"/>
        <w:right w:val="none" w:sz="0" w:space="0" w:color="auto"/>
      </w:divBdr>
    </w:div>
    <w:div w:id="189184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reamtext.net/player?event=CFI-UNOG" TargetMode="External"/><Relationship Id="rId18" Type="http://schemas.openxmlformats.org/officeDocument/2006/relationships/hyperlink" Target="https://undocs.org/en/A/HRC/44/41" TargetMode="External"/><Relationship Id="rId3" Type="http://schemas.openxmlformats.org/officeDocument/2006/relationships/customXml" Target="../customXml/item3.xml"/><Relationship Id="rId21" Type="http://schemas.openxmlformats.org/officeDocument/2006/relationships/hyperlink" Target="https://undocs.org/CRC/C/GC/9" TargetMode="External"/><Relationship Id="rId7" Type="http://schemas.openxmlformats.org/officeDocument/2006/relationships/settings" Target="settings.xml"/><Relationship Id="rId12" Type="http://schemas.openxmlformats.org/officeDocument/2006/relationships/hyperlink" Target="https://www.streamtext.net/player?event=CFI-UNOG" TargetMode="External"/><Relationship Id="rId17" Type="http://schemas.openxmlformats.org/officeDocument/2006/relationships/hyperlink" Target="https://undocs.org/A/HRC/46/2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ndocs.org/en/A/HRC/RES/31/6" TargetMode="External"/><Relationship Id="rId20" Type="http://schemas.openxmlformats.org/officeDocument/2006/relationships/hyperlink" Target="https://undocs.org/CRPD/C/GC/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btv.un.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ap.ohchr.org/documents/dpage_e.aspx?si=A/HRC/RES/6/30"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undocs.org/A/HRC/2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EN/HRBodies/HRC/Pages/Accessibility.aspx" TargetMode="External"/><Relationship Id="rId22" Type="http://schemas.openxmlformats.org/officeDocument/2006/relationships/hyperlink" Target="https://tbinternet.ohchr.org/_layouts/15/treatybodyexternal/Download.aspx?symbolno=INT/CEDAW/GEC/4729&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DEB676E9BE8419D2630DF41BE0BA5" ma:contentTypeVersion="1" ma:contentTypeDescription="Create a new document." ma:contentTypeScope="" ma:versionID="c99d4a20b0bc7a90267e8bd521f4102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A405C-3CDB-42EC-B2EF-561AE339B0E5}"/>
</file>

<file path=customXml/itemProps2.xml><?xml version="1.0" encoding="utf-8"?>
<ds:datastoreItem xmlns:ds="http://schemas.openxmlformats.org/officeDocument/2006/customXml" ds:itemID="{75E886F7-031F-4D6C-A102-52155BCEAB5B}">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9972C7B-67F7-4442-B50A-CF0000C88A17}">
  <ds:schemaRefs>
    <ds:schemaRef ds:uri="http://schemas.microsoft.com/sharepoint/v3/contenttype/forms"/>
  </ds:schemaRefs>
</ds:datastoreItem>
</file>

<file path=customXml/itemProps4.xml><?xml version="1.0" encoding="utf-8"?>
<ds:datastoreItem xmlns:ds="http://schemas.openxmlformats.org/officeDocument/2006/customXml" ds:itemID="{162560F1-E2E0-47BC-9C8B-8FCD3F97D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1508</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Panel 1: Violence against women and girls with disabilities</dc:title>
  <dc:subject/>
  <dc:creator>OHCHR WHRGS</dc:creator>
  <cp:keywords/>
  <dc:description/>
  <cp:lastModifiedBy>TICHA Petra</cp:lastModifiedBy>
  <cp:revision>18</cp:revision>
  <cp:lastPrinted>2021-05-28T14:33:00Z</cp:lastPrinted>
  <dcterms:created xsi:type="dcterms:W3CDTF">2021-06-07T08:11:00Z</dcterms:created>
  <dcterms:modified xsi:type="dcterms:W3CDTF">2021-07-01T15:38:00Z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0x010100AA9DEB676E9BE8419D2630DF41BE0BA5</vt:lpwstr>
  </property>
</Properties>
</file>