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C1503" w14:textId="687B3460" w:rsidR="00CD040F" w:rsidRPr="002E7AAE" w:rsidRDefault="00265A27" w:rsidP="00795E56">
      <w:pPr>
        <w:jc w:val="both"/>
        <w:rPr>
          <w:rFonts w:ascii="Times New Roman" w:hAnsi="Times New Roman" w:cs="Times New Roman"/>
          <w:i/>
          <w:iCs/>
        </w:rPr>
      </w:pPr>
      <w:r w:rsidRPr="002E7AAE">
        <w:rPr>
          <w:rFonts w:ascii="Times New Roman" w:hAnsi="Times New Roman" w:cs="Times New Roman"/>
          <w:i/>
          <w:iCs/>
        </w:rPr>
        <w:t>Submission</w:t>
      </w:r>
      <w:r w:rsidR="00A47FD9" w:rsidRPr="002E7AAE">
        <w:rPr>
          <w:rFonts w:ascii="Times New Roman" w:hAnsi="Times New Roman" w:cs="Times New Roman"/>
          <w:i/>
          <w:iCs/>
        </w:rPr>
        <w:t xml:space="preserve"> </w:t>
      </w:r>
      <w:r w:rsidR="00577025" w:rsidRPr="002E7AAE">
        <w:rPr>
          <w:rFonts w:ascii="Times New Roman" w:hAnsi="Times New Roman" w:cs="Times New Roman"/>
          <w:i/>
          <w:iCs/>
        </w:rPr>
        <w:t>to the Report on Colonialism and Sexual Orientation and Gender Identity</w:t>
      </w:r>
      <w:r w:rsidRPr="002E7AAE">
        <w:rPr>
          <w:rFonts w:ascii="Times New Roman" w:hAnsi="Times New Roman" w:cs="Times New Roman"/>
          <w:i/>
          <w:iCs/>
        </w:rPr>
        <w:t xml:space="preserve"> by </w:t>
      </w:r>
      <w:r w:rsidR="00046048" w:rsidRPr="002E7AAE">
        <w:rPr>
          <w:rFonts w:ascii="Times New Roman" w:hAnsi="Times New Roman" w:cs="Times New Roman"/>
          <w:i/>
          <w:iCs/>
        </w:rPr>
        <w:t xml:space="preserve">the </w:t>
      </w:r>
      <w:r w:rsidRPr="002E7AAE">
        <w:rPr>
          <w:rFonts w:ascii="Times New Roman" w:hAnsi="Times New Roman" w:cs="Times New Roman"/>
          <w:i/>
          <w:iCs/>
        </w:rPr>
        <w:t>Research Team on Colonialism and Transitional Justice (the Queens University Belfast, and Ulster University Northern Ireland</w:t>
      </w:r>
      <w:r w:rsidR="00123014" w:rsidRPr="002E7AAE">
        <w:rPr>
          <w:rFonts w:ascii="Times New Roman" w:hAnsi="Times New Roman" w:cs="Times New Roman"/>
          <w:i/>
          <w:iCs/>
        </w:rPr>
        <w:t>)</w:t>
      </w:r>
    </w:p>
    <w:p w14:paraId="0C38BC7F" w14:textId="1A308941" w:rsidR="00265A27" w:rsidRPr="002E7AAE" w:rsidRDefault="00265A27" w:rsidP="00795E56">
      <w:pPr>
        <w:jc w:val="both"/>
        <w:rPr>
          <w:rFonts w:ascii="Times New Roman" w:hAnsi="Times New Roman" w:cs="Times New Roman"/>
          <w:i/>
          <w:iCs/>
        </w:rPr>
      </w:pPr>
    </w:p>
    <w:p w14:paraId="530E40BA" w14:textId="606CBE1F" w:rsidR="00577025" w:rsidRPr="002E7AAE" w:rsidRDefault="00577025" w:rsidP="00795E56">
      <w:pPr>
        <w:jc w:val="both"/>
        <w:rPr>
          <w:rFonts w:ascii="Times New Roman" w:hAnsi="Times New Roman" w:cs="Times New Roman"/>
        </w:rPr>
      </w:pPr>
      <w:r w:rsidRPr="002E7AAE">
        <w:rPr>
          <w:rFonts w:ascii="Times New Roman" w:hAnsi="Times New Roman" w:cs="Times New Roman"/>
        </w:rPr>
        <w:t>Our research</w:t>
      </w:r>
      <w:r w:rsidR="00046048" w:rsidRPr="002E7AAE">
        <w:rPr>
          <w:rFonts w:ascii="Times New Roman" w:hAnsi="Times New Roman" w:cs="Times New Roman"/>
        </w:rPr>
        <w:t xml:space="preserve"> project</w:t>
      </w:r>
      <w:r w:rsidRPr="002E7AAE">
        <w:rPr>
          <w:rFonts w:ascii="Times New Roman" w:hAnsi="Times New Roman" w:cs="Times New Roman"/>
        </w:rPr>
        <w:t xml:space="preserve"> focuses on colonial harms and Transitional Justice, in Colombia and Ireland</w:t>
      </w:r>
      <w:r w:rsidRPr="002E7AAE">
        <w:rPr>
          <w:rStyle w:val="FootnoteReference"/>
          <w:rFonts w:ascii="Times New Roman" w:hAnsi="Times New Roman" w:cs="Times New Roman"/>
        </w:rPr>
        <w:footnoteReference w:id="1"/>
      </w:r>
      <w:r w:rsidR="00046048" w:rsidRPr="002E7AAE">
        <w:rPr>
          <w:rFonts w:ascii="Times New Roman" w:hAnsi="Times New Roman" w:cs="Times New Roman"/>
        </w:rPr>
        <w:t>,</w:t>
      </w:r>
      <w:r w:rsidR="004C716B" w:rsidRPr="002E7AAE">
        <w:rPr>
          <w:rFonts w:ascii="Times New Roman" w:hAnsi="Times New Roman" w:cs="Times New Roman"/>
        </w:rPr>
        <w:t xml:space="preserve"> and forms part of the UKRI Gender, Justice and Security Hub</w:t>
      </w:r>
      <w:r w:rsidR="00A84B29" w:rsidRPr="002E7AAE">
        <w:rPr>
          <w:rStyle w:val="FootnoteReference"/>
          <w:rFonts w:ascii="Times New Roman" w:hAnsi="Times New Roman" w:cs="Times New Roman"/>
        </w:rPr>
        <w:footnoteReference w:id="2"/>
      </w:r>
      <w:r w:rsidR="004C716B" w:rsidRPr="002E7AAE">
        <w:rPr>
          <w:rFonts w:ascii="Times New Roman" w:hAnsi="Times New Roman" w:cs="Times New Roman"/>
        </w:rPr>
        <w:t>. W</w:t>
      </w:r>
      <w:r w:rsidRPr="002E7AAE">
        <w:rPr>
          <w:rFonts w:ascii="Times New Roman" w:hAnsi="Times New Roman" w:cs="Times New Roman"/>
        </w:rPr>
        <w:t xml:space="preserve">e are pleased to share some of our key findings related precisely to the issue of colonialism and sexual orientation and gender identity in the </w:t>
      </w:r>
      <w:r w:rsidR="00A84B29" w:rsidRPr="002E7AAE">
        <w:rPr>
          <w:rFonts w:ascii="Times New Roman" w:hAnsi="Times New Roman" w:cs="Times New Roman"/>
        </w:rPr>
        <w:t>context</w:t>
      </w:r>
      <w:r w:rsidRPr="002E7AAE">
        <w:rPr>
          <w:rFonts w:ascii="Times New Roman" w:hAnsi="Times New Roman" w:cs="Times New Roman"/>
        </w:rPr>
        <w:t xml:space="preserve"> of Colombia. This relationship has become particularly evident in the </w:t>
      </w:r>
      <w:r w:rsidR="004C716B" w:rsidRPr="002E7AAE">
        <w:rPr>
          <w:rFonts w:ascii="Times New Roman" w:hAnsi="Times New Roman" w:cs="Times New Roman"/>
        </w:rPr>
        <w:t>most recent</w:t>
      </w:r>
      <w:r w:rsidRPr="002E7AAE">
        <w:rPr>
          <w:rFonts w:ascii="Times New Roman" w:hAnsi="Times New Roman" w:cs="Times New Roman"/>
        </w:rPr>
        <w:t xml:space="preserve"> peacebuilding and </w:t>
      </w:r>
      <w:r w:rsidR="00A84B29" w:rsidRPr="002E7AAE">
        <w:rPr>
          <w:rFonts w:ascii="Times New Roman" w:hAnsi="Times New Roman" w:cs="Times New Roman"/>
        </w:rPr>
        <w:t>t</w:t>
      </w:r>
      <w:r w:rsidRPr="002E7AAE">
        <w:rPr>
          <w:rFonts w:ascii="Times New Roman" w:hAnsi="Times New Roman" w:cs="Times New Roman"/>
        </w:rPr>
        <w:t xml:space="preserve">ransitional </w:t>
      </w:r>
      <w:r w:rsidR="00A84B29" w:rsidRPr="002E7AAE">
        <w:rPr>
          <w:rFonts w:ascii="Times New Roman" w:hAnsi="Times New Roman" w:cs="Times New Roman"/>
        </w:rPr>
        <w:t>j</w:t>
      </w:r>
      <w:r w:rsidRPr="002E7AAE">
        <w:rPr>
          <w:rFonts w:ascii="Times New Roman" w:hAnsi="Times New Roman" w:cs="Times New Roman"/>
        </w:rPr>
        <w:t>ustice efforts. In this submission, we offer some replies to question 6 and question 10, based on this research, and are pleased to share recommended readings in Annexes.</w:t>
      </w:r>
    </w:p>
    <w:p w14:paraId="65085137" w14:textId="244C90C7" w:rsidR="00806FB1" w:rsidRPr="002E7AAE" w:rsidRDefault="00000000" w:rsidP="00795E56">
      <w:pPr>
        <w:jc w:val="both"/>
        <w:rPr>
          <w:rFonts w:ascii="Times New Roman" w:hAnsi="Times New Roman" w:cs="Times New Roman"/>
        </w:rPr>
      </w:pPr>
    </w:p>
    <w:p w14:paraId="5AAD243F" w14:textId="2BFCBECD" w:rsidR="00577025" w:rsidRPr="002E7AAE" w:rsidRDefault="00577025" w:rsidP="00577025">
      <w:pPr>
        <w:jc w:val="both"/>
        <w:rPr>
          <w:rFonts w:ascii="Times New Roman" w:hAnsi="Times New Roman" w:cs="Times New Roman"/>
          <w:i/>
          <w:iCs/>
        </w:rPr>
      </w:pPr>
      <w:r w:rsidRPr="002E7AAE">
        <w:rPr>
          <w:rFonts w:ascii="Times New Roman" w:hAnsi="Times New Roman" w:cs="Times New Roman"/>
          <w:i/>
          <w:iCs/>
        </w:rPr>
        <w:t xml:space="preserve">6. How has the legal and social regulation of gender, sexual orientation and gender identity been relevant for imposing and maintaining colonial power? </w:t>
      </w:r>
    </w:p>
    <w:p w14:paraId="285AFA56" w14:textId="4F23A287" w:rsidR="00577025" w:rsidRPr="002E7AAE" w:rsidRDefault="00577025" w:rsidP="00795E56">
      <w:pPr>
        <w:jc w:val="both"/>
        <w:rPr>
          <w:rFonts w:ascii="Times New Roman" w:hAnsi="Times New Roman" w:cs="Times New Roman"/>
        </w:rPr>
      </w:pPr>
    </w:p>
    <w:p w14:paraId="251F067D" w14:textId="7A93987D" w:rsidR="004C716B" w:rsidRPr="002E7AAE" w:rsidRDefault="004C716B" w:rsidP="00795E56">
      <w:pPr>
        <w:jc w:val="both"/>
        <w:rPr>
          <w:rFonts w:ascii="Times New Roman" w:hAnsi="Times New Roman" w:cs="Times New Roman"/>
        </w:rPr>
      </w:pPr>
      <w:r w:rsidRPr="002E7AAE">
        <w:rPr>
          <w:rFonts w:ascii="Times New Roman" w:hAnsi="Times New Roman" w:cs="Times New Roman"/>
        </w:rPr>
        <w:t xml:space="preserve">According to Posada </w:t>
      </w:r>
      <w:r w:rsidR="00046048" w:rsidRPr="002E7AAE">
        <w:rPr>
          <w:rFonts w:ascii="Times New Roman" w:hAnsi="Times New Roman" w:cs="Times New Roman"/>
        </w:rPr>
        <w:t>Gómez</w:t>
      </w:r>
      <w:r w:rsidRPr="002E7AAE">
        <w:rPr>
          <w:rFonts w:ascii="Times New Roman" w:hAnsi="Times New Roman" w:cs="Times New Roman"/>
        </w:rPr>
        <w:t xml:space="preserve"> (</w:t>
      </w:r>
      <w:r w:rsidR="00046048" w:rsidRPr="002E7AAE">
        <w:rPr>
          <w:rFonts w:ascii="Times New Roman" w:hAnsi="Times New Roman" w:cs="Times New Roman"/>
        </w:rPr>
        <w:t>2019</w:t>
      </w:r>
      <w:r w:rsidRPr="002E7AAE">
        <w:rPr>
          <w:rFonts w:ascii="Times New Roman" w:hAnsi="Times New Roman" w:cs="Times New Roman"/>
        </w:rPr>
        <w:t xml:space="preserve">), the imposition of a strict gender binary and the persecution of homosexual activity was a key mechanism of colonial power in Colombia, dovetailing with a racial hierarchy which marginalised – and dehumanised – native peoples and black slaves. The author notes that this social regulation of gender, sexual orientation and gender identity which finds its roots in Spanish colonialism continues </w:t>
      </w:r>
      <w:r w:rsidR="00046048" w:rsidRPr="002E7AAE">
        <w:rPr>
          <w:rFonts w:ascii="Times New Roman" w:hAnsi="Times New Roman" w:cs="Times New Roman"/>
        </w:rPr>
        <w:t>to</w:t>
      </w:r>
      <w:r w:rsidRPr="002E7AAE">
        <w:rPr>
          <w:rFonts w:ascii="Times New Roman" w:hAnsi="Times New Roman" w:cs="Times New Roman"/>
        </w:rPr>
        <w:t xml:space="preserve"> the present day, particularly with debates over so-called “gender ideology” </w:t>
      </w:r>
      <w:r w:rsidR="00046048" w:rsidRPr="002E7AAE">
        <w:rPr>
          <w:rFonts w:ascii="Times New Roman" w:hAnsi="Times New Roman" w:cs="Times New Roman"/>
        </w:rPr>
        <w:t xml:space="preserve">(or anti-gender) discourse </w:t>
      </w:r>
      <w:r w:rsidRPr="002E7AAE">
        <w:rPr>
          <w:rFonts w:ascii="Times New Roman" w:hAnsi="Times New Roman" w:cs="Times New Roman"/>
        </w:rPr>
        <w:t xml:space="preserve">by conservative sectors of society. </w:t>
      </w:r>
    </w:p>
    <w:p w14:paraId="05EFDE0F" w14:textId="5E269A1F" w:rsidR="004C716B" w:rsidRPr="002E7AAE" w:rsidRDefault="004C716B" w:rsidP="00795E56">
      <w:pPr>
        <w:jc w:val="both"/>
        <w:rPr>
          <w:rFonts w:ascii="Times New Roman" w:hAnsi="Times New Roman" w:cs="Times New Roman"/>
        </w:rPr>
      </w:pPr>
    </w:p>
    <w:p w14:paraId="222DB032" w14:textId="6AFC6F44" w:rsidR="00577025" w:rsidRPr="002E7AAE" w:rsidRDefault="004C716B" w:rsidP="00795E56">
      <w:pPr>
        <w:jc w:val="both"/>
        <w:rPr>
          <w:rFonts w:ascii="Times New Roman" w:hAnsi="Times New Roman" w:cs="Times New Roman"/>
        </w:rPr>
      </w:pPr>
      <w:r w:rsidRPr="002E7AAE">
        <w:rPr>
          <w:rFonts w:ascii="Times New Roman" w:hAnsi="Times New Roman" w:cs="Times New Roman"/>
        </w:rPr>
        <w:t>In our study on the Havana Peace Accord (</w:t>
      </w:r>
      <w:r w:rsidR="00046048" w:rsidRPr="002E7AAE">
        <w:rPr>
          <w:rFonts w:ascii="Times New Roman" w:hAnsi="Times New Roman" w:cs="Times New Roman"/>
        </w:rPr>
        <w:t xml:space="preserve">Wright, Rolston </w:t>
      </w:r>
      <w:r w:rsidR="00B55FED" w:rsidRPr="002E7AAE">
        <w:rPr>
          <w:rFonts w:ascii="Times New Roman" w:hAnsi="Times New Roman" w:cs="Times New Roman"/>
        </w:rPr>
        <w:t xml:space="preserve">&amp; </w:t>
      </w:r>
      <w:proofErr w:type="spellStart"/>
      <w:r w:rsidR="00046048" w:rsidRPr="002E7AAE">
        <w:rPr>
          <w:rFonts w:ascii="Times New Roman" w:hAnsi="Times New Roman" w:cs="Times New Roman"/>
        </w:rPr>
        <w:t>Ní</w:t>
      </w:r>
      <w:proofErr w:type="spellEnd"/>
      <w:r w:rsidR="00046048" w:rsidRPr="002E7AAE">
        <w:rPr>
          <w:rFonts w:ascii="Times New Roman" w:hAnsi="Times New Roman" w:cs="Times New Roman"/>
        </w:rPr>
        <w:t xml:space="preserve"> </w:t>
      </w:r>
      <w:proofErr w:type="spellStart"/>
      <w:r w:rsidR="00046048" w:rsidRPr="002E7AAE">
        <w:rPr>
          <w:rFonts w:ascii="Times New Roman" w:hAnsi="Times New Roman" w:cs="Times New Roman"/>
        </w:rPr>
        <w:t>Aoláin</w:t>
      </w:r>
      <w:proofErr w:type="spellEnd"/>
      <w:r w:rsidR="00046048" w:rsidRPr="002E7AAE">
        <w:rPr>
          <w:rFonts w:ascii="Times New Roman" w:hAnsi="Times New Roman" w:cs="Times New Roman"/>
        </w:rPr>
        <w:t xml:space="preserve"> 2023a</w:t>
      </w:r>
      <w:r w:rsidRPr="002E7AAE">
        <w:rPr>
          <w:rFonts w:ascii="Times New Roman" w:hAnsi="Times New Roman" w:cs="Times New Roman"/>
        </w:rPr>
        <w:t>), we note that</w:t>
      </w:r>
      <w:r w:rsidR="00046048" w:rsidRPr="002E7AAE">
        <w:rPr>
          <w:rFonts w:ascii="Times New Roman" w:hAnsi="Times New Roman" w:cs="Times New Roman"/>
        </w:rPr>
        <w:t>, while colonial power structures continue to dominate public and private life</w:t>
      </w:r>
      <w:r w:rsidRPr="002E7AAE">
        <w:rPr>
          <w:rFonts w:ascii="Times New Roman" w:hAnsi="Times New Roman" w:cs="Times New Roman"/>
        </w:rPr>
        <w:t xml:space="preserve"> </w:t>
      </w:r>
      <w:r w:rsidR="00046048" w:rsidRPr="002E7AAE">
        <w:rPr>
          <w:rFonts w:ascii="Times New Roman" w:hAnsi="Times New Roman" w:cs="Times New Roman"/>
        </w:rPr>
        <w:t xml:space="preserve">in Colombia, </w:t>
      </w:r>
      <w:r w:rsidRPr="002E7AAE">
        <w:rPr>
          <w:rFonts w:ascii="Times New Roman" w:hAnsi="Times New Roman" w:cs="Times New Roman"/>
        </w:rPr>
        <w:t xml:space="preserve">the relevance of colonialism to the armed conflict was largely absent from the </w:t>
      </w:r>
      <w:r w:rsidR="00046048" w:rsidRPr="002E7AAE">
        <w:rPr>
          <w:rFonts w:ascii="Times New Roman" w:hAnsi="Times New Roman" w:cs="Times New Roman"/>
        </w:rPr>
        <w:t>negotiations and the agreement itself.</w:t>
      </w:r>
      <w:r w:rsidRPr="002E7AAE">
        <w:rPr>
          <w:rFonts w:ascii="Times New Roman" w:hAnsi="Times New Roman" w:cs="Times New Roman"/>
        </w:rPr>
        <w:t xml:space="preserve"> </w:t>
      </w:r>
      <w:r w:rsidR="00046048" w:rsidRPr="002E7AAE">
        <w:rPr>
          <w:rFonts w:ascii="Times New Roman" w:hAnsi="Times New Roman" w:cs="Times New Roman"/>
        </w:rPr>
        <w:t xml:space="preserve">At the same time, the colonial legacy of a strict gender binary was reflected in </w:t>
      </w:r>
      <w:r w:rsidRPr="002E7AAE">
        <w:rPr>
          <w:rFonts w:ascii="Times New Roman" w:hAnsi="Times New Roman" w:cs="Times New Roman"/>
        </w:rPr>
        <w:t>the triumph of the NO vote in the plebiscite over the agreement</w:t>
      </w:r>
      <w:r w:rsidR="00046048" w:rsidRPr="002E7AAE">
        <w:rPr>
          <w:rFonts w:ascii="Times New Roman" w:hAnsi="Times New Roman" w:cs="Times New Roman"/>
        </w:rPr>
        <w:t>. The outcome of the vote</w:t>
      </w:r>
      <w:r w:rsidRPr="002E7AAE">
        <w:rPr>
          <w:rFonts w:ascii="Times New Roman" w:hAnsi="Times New Roman" w:cs="Times New Roman"/>
        </w:rPr>
        <w:t xml:space="preserve"> was motivated to a large extent by the mobilisation of the</w:t>
      </w:r>
      <w:r w:rsidR="00EF69C9" w:rsidRPr="002E7AAE">
        <w:rPr>
          <w:rFonts w:ascii="Times New Roman" w:hAnsi="Times New Roman" w:cs="Times New Roman"/>
        </w:rPr>
        <w:t xml:space="preserve"> conservative</w:t>
      </w:r>
      <w:r w:rsidRPr="002E7AAE">
        <w:rPr>
          <w:rFonts w:ascii="Times New Roman" w:hAnsi="Times New Roman" w:cs="Times New Roman"/>
        </w:rPr>
        <w:t xml:space="preserve"> “gender ideology”</w:t>
      </w:r>
      <w:r w:rsidR="00EF69C9" w:rsidRPr="002E7AAE">
        <w:rPr>
          <w:rFonts w:ascii="Times New Roman" w:hAnsi="Times New Roman" w:cs="Times New Roman"/>
        </w:rPr>
        <w:t xml:space="preserve"> (or anti-gender)</w:t>
      </w:r>
      <w:r w:rsidRPr="002E7AAE">
        <w:rPr>
          <w:rFonts w:ascii="Times New Roman" w:hAnsi="Times New Roman" w:cs="Times New Roman"/>
        </w:rPr>
        <w:t xml:space="preserve"> discourse and a rejection of several clauses of the agreement which dealt with the harms caused to the LGBT</w:t>
      </w:r>
      <w:r w:rsidR="00046048" w:rsidRPr="002E7AAE">
        <w:rPr>
          <w:rFonts w:ascii="Times New Roman" w:hAnsi="Times New Roman" w:cs="Times New Roman"/>
        </w:rPr>
        <w:t>IQ+</w:t>
      </w:r>
      <w:r w:rsidRPr="002E7AAE">
        <w:rPr>
          <w:rFonts w:ascii="Times New Roman" w:hAnsi="Times New Roman" w:cs="Times New Roman"/>
        </w:rPr>
        <w:t xml:space="preserve"> community in the context of the armed conflict. Many </w:t>
      </w:r>
      <w:r w:rsidR="00046048" w:rsidRPr="002E7AAE">
        <w:rPr>
          <w:rFonts w:ascii="Times New Roman" w:hAnsi="Times New Roman" w:cs="Times New Roman"/>
        </w:rPr>
        <w:t>of these</w:t>
      </w:r>
      <w:r w:rsidRPr="002E7AAE">
        <w:rPr>
          <w:rFonts w:ascii="Times New Roman" w:hAnsi="Times New Roman" w:cs="Times New Roman"/>
        </w:rPr>
        <w:t xml:space="preserve"> clauses were removed in the final version of the Accord which was released in November 2016</w:t>
      </w:r>
      <w:r w:rsidR="00046048" w:rsidRPr="002E7AAE">
        <w:rPr>
          <w:rFonts w:ascii="Times New Roman" w:hAnsi="Times New Roman" w:cs="Times New Roman"/>
        </w:rPr>
        <w:t>.</w:t>
      </w:r>
    </w:p>
    <w:p w14:paraId="57CA3AE1" w14:textId="77777777" w:rsidR="00795E56" w:rsidRPr="002E7AAE" w:rsidRDefault="00795E56" w:rsidP="00003E7C">
      <w:pPr>
        <w:pStyle w:val="ListParagraph"/>
        <w:ind w:left="0"/>
        <w:jc w:val="both"/>
        <w:rPr>
          <w:rFonts w:ascii="Times New Roman" w:hAnsi="Times New Roman" w:cs="Times New Roman"/>
        </w:rPr>
      </w:pPr>
    </w:p>
    <w:p w14:paraId="29E9AA8D" w14:textId="77777777" w:rsidR="00577025" w:rsidRPr="002E7AAE" w:rsidRDefault="00577025" w:rsidP="00577025">
      <w:pPr>
        <w:jc w:val="both"/>
        <w:rPr>
          <w:rFonts w:ascii="Times New Roman" w:hAnsi="Times New Roman" w:cs="Times New Roman"/>
          <w:i/>
          <w:iCs/>
        </w:rPr>
      </w:pPr>
      <w:r w:rsidRPr="002E7AAE">
        <w:rPr>
          <w:rFonts w:ascii="Times New Roman" w:hAnsi="Times New Roman" w:cs="Times New Roman"/>
          <w:i/>
          <w:iCs/>
        </w:rPr>
        <w:t xml:space="preserve">10. How, if at all, should reparatory justice for the lasting consequences of colonialism include measures to address discrimination and violence based on gender, gender identity and sexual orientation? </w:t>
      </w:r>
    </w:p>
    <w:p w14:paraId="78C063E3" w14:textId="5EC772FC" w:rsidR="00CD040F" w:rsidRPr="002E7AAE" w:rsidRDefault="00CD040F" w:rsidP="00795E56">
      <w:pPr>
        <w:jc w:val="both"/>
        <w:rPr>
          <w:rFonts w:ascii="Times New Roman" w:hAnsi="Times New Roman" w:cs="Times New Roman"/>
        </w:rPr>
      </w:pPr>
    </w:p>
    <w:p w14:paraId="249307C3" w14:textId="406D4BD8" w:rsidR="000028FB" w:rsidRPr="002E7AAE" w:rsidRDefault="000028FB" w:rsidP="00795E56">
      <w:pPr>
        <w:jc w:val="both"/>
        <w:rPr>
          <w:rFonts w:ascii="Times New Roman" w:hAnsi="Times New Roman" w:cs="Times New Roman"/>
        </w:rPr>
      </w:pPr>
      <w:r w:rsidRPr="002E7AAE">
        <w:rPr>
          <w:rFonts w:ascii="Times New Roman" w:hAnsi="Times New Roman" w:cs="Times New Roman"/>
        </w:rPr>
        <w:t>Despite the limitations of the Havana Peace Accord in acknowledging and addressing the ongoing effects of the colonial past in Colombia, the Transitional Justice institutions that were created as a result seem to have taken a different approach. As we note in a recent blog post (</w:t>
      </w:r>
      <w:r w:rsidR="00046048" w:rsidRPr="002E7AAE">
        <w:rPr>
          <w:rFonts w:ascii="Times New Roman" w:hAnsi="Times New Roman" w:cs="Times New Roman"/>
        </w:rPr>
        <w:t>Wright, Rolston</w:t>
      </w:r>
      <w:r w:rsidR="00B55FED" w:rsidRPr="002E7AAE">
        <w:rPr>
          <w:rFonts w:ascii="Times New Roman" w:hAnsi="Times New Roman" w:cs="Times New Roman"/>
        </w:rPr>
        <w:t xml:space="preserve"> &amp;</w:t>
      </w:r>
      <w:r w:rsidR="00046048" w:rsidRPr="002E7AAE">
        <w:rPr>
          <w:rFonts w:ascii="Times New Roman" w:hAnsi="Times New Roman" w:cs="Times New Roman"/>
        </w:rPr>
        <w:t xml:space="preserve"> </w:t>
      </w:r>
      <w:proofErr w:type="spellStart"/>
      <w:r w:rsidR="00046048" w:rsidRPr="002E7AAE">
        <w:rPr>
          <w:rFonts w:ascii="Times New Roman" w:hAnsi="Times New Roman" w:cs="Times New Roman"/>
        </w:rPr>
        <w:t>Ní</w:t>
      </w:r>
      <w:proofErr w:type="spellEnd"/>
      <w:r w:rsidR="00046048" w:rsidRPr="002E7AAE">
        <w:rPr>
          <w:rFonts w:ascii="Times New Roman" w:hAnsi="Times New Roman" w:cs="Times New Roman"/>
        </w:rPr>
        <w:t xml:space="preserve"> </w:t>
      </w:r>
      <w:proofErr w:type="spellStart"/>
      <w:r w:rsidR="00046048" w:rsidRPr="002E7AAE">
        <w:rPr>
          <w:rFonts w:ascii="Times New Roman" w:hAnsi="Times New Roman" w:cs="Times New Roman"/>
        </w:rPr>
        <w:t>Aoláin</w:t>
      </w:r>
      <w:proofErr w:type="spellEnd"/>
      <w:r w:rsidR="00046048" w:rsidRPr="002E7AAE">
        <w:rPr>
          <w:rFonts w:ascii="Times New Roman" w:hAnsi="Times New Roman" w:cs="Times New Roman"/>
        </w:rPr>
        <w:t xml:space="preserve"> 2023b</w:t>
      </w:r>
      <w:r w:rsidRPr="002E7AAE">
        <w:rPr>
          <w:rFonts w:ascii="Times New Roman" w:hAnsi="Times New Roman" w:cs="Times New Roman"/>
        </w:rPr>
        <w:t>)</w:t>
      </w:r>
      <w:r w:rsidR="00046048" w:rsidRPr="002E7AAE">
        <w:rPr>
          <w:rFonts w:ascii="Times New Roman" w:hAnsi="Times New Roman" w:cs="Times New Roman"/>
        </w:rPr>
        <w:t>,</w:t>
      </w:r>
      <w:r w:rsidRPr="002E7AAE">
        <w:rPr>
          <w:rFonts w:ascii="Times New Roman" w:hAnsi="Times New Roman" w:cs="Times New Roman"/>
        </w:rPr>
        <w:t xml:space="preserve"> in its final report the Truth Commission (CEV, in Spanish) gives considerable weight to the colonial past and refers to the notion of “colonial treatment” (“</w:t>
      </w:r>
      <w:proofErr w:type="spellStart"/>
      <w:r w:rsidRPr="002E7AAE">
        <w:rPr>
          <w:rFonts w:ascii="Times New Roman" w:hAnsi="Times New Roman" w:cs="Times New Roman"/>
          <w:i/>
          <w:iCs/>
        </w:rPr>
        <w:t>trato</w:t>
      </w:r>
      <w:proofErr w:type="spellEnd"/>
      <w:r w:rsidRPr="002E7AAE">
        <w:rPr>
          <w:rFonts w:ascii="Times New Roman" w:hAnsi="Times New Roman" w:cs="Times New Roman"/>
          <w:i/>
          <w:iCs/>
        </w:rPr>
        <w:t xml:space="preserve"> colonial</w:t>
      </w:r>
      <w:r w:rsidRPr="002E7AAE">
        <w:rPr>
          <w:rFonts w:ascii="Times New Roman" w:hAnsi="Times New Roman" w:cs="Times New Roman"/>
        </w:rPr>
        <w:t>”) to refer to the ongoing nature of these harms</w:t>
      </w:r>
      <w:r w:rsidR="00046048" w:rsidRPr="002E7AAE">
        <w:rPr>
          <w:rFonts w:ascii="Times New Roman" w:hAnsi="Times New Roman" w:cs="Times New Roman"/>
        </w:rPr>
        <w:t>, which have become culturally inscribed</w:t>
      </w:r>
      <w:r w:rsidRPr="002E7AAE">
        <w:rPr>
          <w:rFonts w:ascii="Times New Roman" w:hAnsi="Times New Roman" w:cs="Times New Roman"/>
        </w:rPr>
        <w:t xml:space="preserve">. </w:t>
      </w:r>
    </w:p>
    <w:p w14:paraId="25E145B0" w14:textId="4E3B47EE" w:rsidR="000028FB" w:rsidRPr="002E7AAE" w:rsidRDefault="000028FB" w:rsidP="00795E56">
      <w:pPr>
        <w:jc w:val="both"/>
        <w:rPr>
          <w:rFonts w:ascii="Times New Roman" w:hAnsi="Times New Roman" w:cs="Times New Roman"/>
        </w:rPr>
      </w:pPr>
    </w:p>
    <w:p w14:paraId="5C39FB69" w14:textId="7E96111A" w:rsidR="000028FB" w:rsidRPr="002E7AAE" w:rsidRDefault="00046048" w:rsidP="00795E56">
      <w:pPr>
        <w:jc w:val="both"/>
        <w:rPr>
          <w:rFonts w:ascii="Times New Roman" w:hAnsi="Times New Roman" w:cs="Times New Roman"/>
        </w:rPr>
      </w:pPr>
      <w:r w:rsidRPr="002E7AAE">
        <w:rPr>
          <w:rFonts w:ascii="Times New Roman" w:hAnsi="Times New Roman" w:cs="Times New Roman"/>
        </w:rPr>
        <w:t xml:space="preserve">Crucially, </w:t>
      </w:r>
      <w:r w:rsidR="000028FB" w:rsidRPr="002E7AAE">
        <w:rPr>
          <w:rFonts w:ascii="Times New Roman" w:hAnsi="Times New Roman" w:cs="Times New Roman"/>
        </w:rPr>
        <w:t>the Truth Commission, which dedicated a volume</w:t>
      </w:r>
      <w:r w:rsidRPr="002E7AAE">
        <w:rPr>
          <w:rFonts w:ascii="Times New Roman" w:hAnsi="Times New Roman" w:cs="Times New Roman"/>
        </w:rPr>
        <w:t xml:space="preserve"> of its final report</w:t>
      </w:r>
      <w:r w:rsidR="000028FB" w:rsidRPr="002E7AAE">
        <w:rPr>
          <w:rFonts w:ascii="Times New Roman" w:hAnsi="Times New Roman" w:cs="Times New Roman"/>
        </w:rPr>
        <w:t xml:space="preserve"> to the experiences of women and LGBTIQ+ people</w:t>
      </w:r>
      <w:r w:rsidRPr="002E7AAE">
        <w:rPr>
          <w:rFonts w:ascii="Times New Roman" w:hAnsi="Times New Roman" w:cs="Times New Roman"/>
        </w:rPr>
        <w:t xml:space="preserve"> (CEV, 2022)</w:t>
      </w:r>
      <w:r w:rsidR="000028FB" w:rsidRPr="002E7AAE">
        <w:rPr>
          <w:rFonts w:ascii="Times New Roman" w:hAnsi="Times New Roman" w:cs="Times New Roman"/>
        </w:rPr>
        <w:t>,</w:t>
      </w:r>
      <w:r w:rsidRPr="002E7AAE">
        <w:rPr>
          <w:rFonts w:ascii="Times New Roman" w:hAnsi="Times New Roman" w:cs="Times New Roman"/>
        </w:rPr>
        <w:t xml:space="preserve"> also</w:t>
      </w:r>
      <w:r w:rsidR="000028FB" w:rsidRPr="002E7AAE">
        <w:rPr>
          <w:rFonts w:ascii="Times New Roman" w:hAnsi="Times New Roman" w:cs="Times New Roman"/>
        </w:rPr>
        <w:t xml:space="preserve"> identifies the colonial origins </w:t>
      </w:r>
      <w:r w:rsidR="000028FB" w:rsidRPr="002E7AAE">
        <w:rPr>
          <w:rFonts w:ascii="Times New Roman" w:hAnsi="Times New Roman" w:cs="Times New Roman"/>
        </w:rPr>
        <w:lastRenderedPageBreak/>
        <w:t xml:space="preserve">of the harms suffered by Colombians </w:t>
      </w:r>
      <w:proofErr w:type="gramStart"/>
      <w:r w:rsidR="000028FB" w:rsidRPr="002E7AAE">
        <w:rPr>
          <w:rFonts w:ascii="Times New Roman" w:hAnsi="Times New Roman" w:cs="Times New Roman"/>
        </w:rPr>
        <w:t>on the basis of</w:t>
      </w:r>
      <w:proofErr w:type="gramEnd"/>
      <w:r w:rsidR="000028FB" w:rsidRPr="002E7AAE">
        <w:rPr>
          <w:rFonts w:ascii="Times New Roman" w:hAnsi="Times New Roman" w:cs="Times New Roman"/>
        </w:rPr>
        <w:t xml:space="preserve"> their gender, sexual orientation and/or gender identity</w:t>
      </w:r>
      <w:r w:rsidRPr="002E7AAE">
        <w:rPr>
          <w:rFonts w:ascii="Times New Roman" w:hAnsi="Times New Roman" w:cs="Times New Roman"/>
        </w:rPr>
        <w:t>, both within and beyond the context of the armed conflict</w:t>
      </w:r>
      <w:r w:rsidR="000028FB" w:rsidRPr="002E7AAE">
        <w:rPr>
          <w:rFonts w:ascii="Times New Roman" w:hAnsi="Times New Roman" w:cs="Times New Roman"/>
        </w:rPr>
        <w:t>.</w:t>
      </w:r>
    </w:p>
    <w:p w14:paraId="3233EA71" w14:textId="77777777" w:rsidR="000028FB" w:rsidRPr="002E7AAE" w:rsidRDefault="000028FB" w:rsidP="00795E56">
      <w:pPr>
        <w:jc w:val="both"/>
        <w:rPr>
          <w:rFonts w:ascii="Times New Roman" w:hAnsi="Times New Roman" w:cs="Times New Roman"/>
        </w:rPr>
      </w:pPr>
    </w:p>
    <w:p w14:paraId="4A6DBF70" w14:textId="2644C18E" w:rsidR="000028FB" w:rsidRPr="002E7AAE" w:rsidRDefault="000028FB" w:rsidP="000028FB">
      <w:pPr>
        <w:pStyle w:val="NormalWeb"/>
      </w:pPr>
      <w:r w:rsidRPr="002E7AAE">
        <w:t>Key findings include:</w:t>
      </w:r>
    </w:p>
    <w:p w14:paraId="7C0AC401" w14:textId="2BD8DAF0" w:rsidR="00046048" w:rsidRPr="002E7AAE" w:rsidRDefault="00046048" w:rsidP="00046048">
      <w:pPr>
        <w:pStyle w:val="NormalWeb"/>
        <w:numPr>
          <w:ilvl w:val="0"/>
          <w:numId w:val="3"/>
        </w:numPr>
        <w:spacing w:before="100" w:beforeAutospacing="1" w:after="100" w:afterAutospacing="1"/>
      </w:pPr>
      <w:r w:rsidRPr="002E7AAE">
        <w:t>Among indigenous populations, gender identities and sexual orientations were often fluid. The Spanish colonisers repressed practices of homosexuality and transvestism, by equating them to sin, according to Jewish-Christian morals, and criminalising them. (CEV 2022, p.375)</w:t>
      </w:r>
    </w:p>
    <w:p w14:paraId="6F56102A" w14:textId="73C55897" w:rsidR="000028FB" w:rsidRPr="002E7AAE" w:rsidRDefault="000028FB" w:rsidP="000028FB">
      <w:pPr>
        <w:pStyle w:val="NormalWeb"/>
        <w:numPr>
          <w:ilvl w:val="0"/>
          <w:numId w:val="3"/>
        </w:numPr>
        <w:spacing w:before="100" w:beforeAutospacing="1" w:after="100" w:afterAutospacing="1"/>
      </w:pPr>
      <w:r w:rsidRPr="002E7AAE">
        <w:t>Hetero- and cis-normativity are a</w:t>
      </w:r>
      <w:r w:rsidR="00046048" w:rsidRPr="002E7AAE">
        <w:t xml:space="preserve">n ongoing </w:t>
      </w:r>
      <w:r w:rsidRPr="002E7AAE">
        <w:t xml:space="preserve">legacy of colonialism, transferred to the </w:t>
      </w:r>
      <w:r w:rsidR="00046048" w:rsidRPr="002E7AAE">
        <w:t xml:space="preserve">Independent </w:t>
      </w:r>
      <w:r w:rsidRPr="002E7AAE">
        <w:t>Republic of Colombia, which in turn used the social norms created during the colonial period to create national unity. These rules meant that LBTIQ+ people were excluded from th</w:t>
      </w:r>
      <w:r w:rsidR="00046048" w:rsidRPr="002E7AAE">
        <w:t>e</w:t>
      </w:r>
      <w:r w:rsidRPr="002E7AAE">
        <w:t xml:space="preserve"> historical</w:t>
      </w:r>
      <w:r w:rsidR="00046048" w:rsidRPr="002E7AAE">
        <w:t xml:space="preserve"> nation-building</w:t>
      </w:r>
      <w:r w:rsidRPr="002E7AAE">
        <w:t xml:space="preserve"> project (</w:t>
      </w:r>
      <w:r w:rsidR="00046048" w:rsidRPr="002E7AAE">
        <w:t xml:space="preserve">CEV 2022, </w:t>
      </w:r>
      <w:r w:rsidRPr="002E7AAE">
        <w:t>p.</w:t>
      </w:r>
      <w:r w:rsidR="00046048" w:rsidRPr="002E7AAE">
        <w:t>472</w:t>
      </w:r>
      <w:r w:rsidRPr="002E7AAE">
        <w:t>)</w:t>
      </w:r>
      <w:r w:rsidR="00046048" w:rsidRPr="002E7AAE">
        <w:t xml:space="preserve"> These ideas have also permeated contemporary social and moral attitudes and led to persecution against LGTBIQ+ people. A case in point is the fact that homosexuality was only decriminalised in the 1980s. (p.561)</w:t>
      </w:r>
    </w:p>
    <w:p w14:paraId="21441F81" w14:textId="685399DA" w:rsidR="00EF69C9" w:rsidRPr="002E7AAE" w:rsidRDefault="00046048" w:rsidP="00046048">
      <w:pPr>
        <w:pStyle w:val="NormalWeb"/>
        <w:numPr>
          <w:ilvl w:val="0"/>
          <w:numId w:val="3"/>
        </w:numPr>
        <w:spacing w:before="100" w:beforeAutospacing="1" w:after="100" w:afterAutospacing="1"/>
      </w:pPr>
      <w:r w:rsidRPr="002E7AAE">
        <w:t>Likewise, s</w:t>
      </w:r>
      <w:r w:rsidR="000028FB" w:rsidRPr="002E7AAE">
        <w:t xml:space="preserve">ince colonial times and up to the present day, women’s identities and value has been questioned </w:t>
      </w:r>
      <w:r w:rsidRPr="002E7AAE">
        <w:t xml:space="preserve">and imposed </w:t>
      </w:r>
      <w:r w:rsidR="000028FB" w:rsidRPr="002E7AAE">
        <w:t>by masculine and colonial domination, particularly among indigenous and</w:t>
      </w:r>
      <w:r w:rsidRPr="002E7AAE">
        <w:t xml:space="preserve"> </w:t>
      </w:r>
      <w:r w:rsidR="000028FB" w:rsidRPr="002E7AAE">
        <w:t>black women (</w:t>
      </w:r>
      <w:r w:rsidRPr="002E7AAE">
        <w:t xml:space="preserve">CEV 2022, </w:t>
      </w:r>
      <w:r w:rsidR="000028FB" w:rsidRPr="002E7AAE">
        <w:t>p.258)</w:t>
      </w:r>
    </w:p>
    <w:p w14:paraId="496A09A8" w14:textId="04015949" w:rsidR="000028FB" w:rsidRPr="002E7AAE" w:rsidRDefault="000028FB" w:rsidP="00795E56">
      <w:pPr>
        <w:jc w:val="both"/>
        <w:rPr>
          <w:rFonts w:ascii="Times New Roman" w:hAnsi="Times New Roman" w:cs="Times New Roman"/>
        </w:rPr>
      </w:pPr>
    </w:p>
    <w:p w14:paraId="3C4A27E4" w14:textId="3FE3A1D5" w:rsidR="000028FB" w:rsidRPr="002E7AAE" w:rsidRDefault="000028FB" w:rsidP="00795E56">
      <w:pPr>
        <w:jc w:val="both"/>
        <w:rPr>
          <w:rFonts w:ascii="Times New Roman" w:hAnsi="Times New Roman" w:cs="Times New Roman"/>
        </w:rPr>
      </w:pPr>
      <w:r w:rsidRPr="002E7AAE">
        <w:rPr>
          <w:rFonts w:ascii="Times New Roman" w:hAnsi="Times New Roman" w:cs="Times New Roman"/>
        </w:rPr>
        <w:t xml:space="preserve">These acknowledgements by a </w:t>
      </w:r>
      <w:r w:rsidR="00046048" w:rsidRPr="002E7AAE">
        <w:rPr>
          <w:rFonts w:ascii="Times New Roman" w:hAnsi="Times New Roman" w:cs="Times New Roman"/>
        </w:rPr>
        <w:t>T</w:t>
      </w:r>
      <w:r w:rsidRPr="002E7AAE">
        <w:rPr>
          <w:rFonts w:ascii="Times New Roman" w:hAnsi="Times New Roman" w:cs="Times New Roman"/>
        </w:rPr>
        <w:t xml:space="preserve">ransitional Justice institution constitute a </w:t>
      </w:r>
      <w:r w:rsidR="00046048" w:rsidRPr="002E7AAE">
        <w:rPr>
          <w:rFonts w:ascii="Times New Roman" w:hAnsi="Times New Roman" w:cs="Times New Roman"/>
        </w:rPr>
        <w:t>preliminary</w:t>
      </w:r>
      <w:r w:rsidRPr="002E7AAE">
        <w:rPr>
          <w:rFonts w:ascii="Times New Roman" w:hAnsi="Times New Roman" w:cs="Times New Roman"/>
        </w:rPr>
        <w:t xml:space="preserve"> – but </w:t>
      </w:r>
      <w:r w:rsidR="00046048" w:rsidRPr="002E7AAE">
        <w:rPr>
          <w:rFonts w:ascii="Times New Roman" w:hAnsi="Times New Roman" w:cs="Times New Roman"/>
        </w:rPr>
        <w:t>significant</w:t>
      </w:r>
      <w:r w:rsidRPr="002E7AAE">
        <w:rPr>
          <w:rFonts w:ascii="Times New Roman" w:hAnsi="Times New Roman" w:cs="Times New Roman"/>
        </w:rPr>
        <w:t xml:space="preserve"> – step </w:t>
      </w:r>
      <w:r w:rsidR="00046048" w:rsidRPr="002E7AAE">
        <w:rPr>
          <w:rFonts w:ascii="Times New Roman" w:hAnsi="Times New Roman" w:cs="Times New Roman"/>
        </w:rPr>
        <w:t>towards</w:t>
      </w:r>
      <w:r w:rsidRPr="002E7AAE">
        <w:rPr>
          <w:rFonts w:ascii="Times New Roman" w:hAnsi="Times New Roman" w:cs="Times New Roman"/>
        </w:rPr>
        <w:t xml:space="preserve"> </w:t>
      </w:r>
      <w:r w:rsidR="00046048" w:rsidRPr="002E7AAE">
        <w:rPr>
          <w:rFonts w:ascii="Times New Roman" w:hAnsi="Times New Roman" w:cs="Times New Roman"/>
        </w:rPr>
        <w:t xml:space="preserve">identifying </w:t>
      </w:r>
      <w:r w:rsidRPr="002E7AAE">
        <w:rPr>
          <w:rFonts w:ascii="Times New Roman" w:hAnsi="Times New Roman" w:cs="Times New Roman"/>
        </w:rPr>
        <w:t xml:space="preserve">the colonial basis of discrimination and violence based on gender, gender identity and sexual orientation, </w:t>
      </w:r>
      <w:r w:rsidR="00046048" w:rsidRPr="002E7AAE">
        <w:rPr>
          <w:rFonts w:ascii="Times New Roman" w:hAnsi="Times New Roman" w:cs="Times New Roman"/>
        </w:rPr>
        <w:t>both with</w:t>
      </w:r>
      <w:r w:rsidRPr="002E7AAE">
        <w:rPr>
          <w:rFonts w:ascii="Times New Roman" w:hAnsi="Times New Roman" w:cs="Times New Roman"/>
        </w:rPr>
        <w:t>in</w:t>
      </w:r>
      <w:r w:rsidR="00046048" w:rsidRPr="002E7AAE">
        <w:rPr>
          <w:rFonts w:ascii="Times New Roman" w:hAnsi="Times New Roman" w:cs="Times New Roman"/>
        </w:rPr>
        <w:t xml:space="preserve"> and beyond</w:t>
      </w:r>
      <w:r w:rsidRPr="002E7AAE">
        <w:rPr>
          <w:rFonts w:ascii="Times New Roman" w:hAnsi="Times New Roman" w:cs="Times New Roman"/>
        </w:rPr>
        <w:t xml:space="preserve"> the context of Colombia’s armed conflict.</w:t>
      </w:r>
      <w:r w:rsidR="00046048" w:rsidRPr="002E7AAE">
        <w:rPr>
          <w:rFonts w:ascii="Times New Roman" w:hAnsi="Times New Roman" w:cs="Times New Roman"/>
        </w:rPr>
        <w:t xml:space="preserve"> </w:t>
      </w:r>
      <w:r w:rsidR="00A84B29" w:rsidRPr="002E7AAE">
        <w:rPr>
          <w:rFonts w:ascii="Times New Roman" w:hAnsi="Times New Roman" w:cs="Times New Roman"/>
        </w:rPr>
        <w:t>In that sense, the work of the Truth Commission may constitute a form of, or at least open the door to</w:t>
      </w:r>
      <w:r w:rsidR="00546CCD" w:rsidRPr="002E7AAE">
        <w:rPr>
          <w:rFonts w:ascii="Times New Roman" w:hAnsi="Times New Roman" w:cs="Times New Roman"/>
        </w:rPr>
        <w:t>,</w:t>
      </w:r>
      <w:r w:rsidR="00A84B29" w:rsidRPr="002E7AAE">
        <w:rPr>
          <w:rFonts w:ascii="Times New Roman" w:hAnsi="Times New Roman" w:cs="Times New Roman"/>
        </w:rPr>
        <w:t xml:space="preserve"> reparation for the harms that have been caused.</w:t>
      </w:r>
    </w:p>
    <w:p w14:paraId="24AB3B3A" w14:textId="77777777" w:rsidR="000028FB" w:rsidRPr="002E7AAE" w:rsidRDefault="000028FB" w:rsidP="00795E56">
      <w:pPr>
        <w:jc w:val="both"/>
        <w:rPr>
          <w:rFonts w:ascii="Times New Roman" w:hAnsi="Times New Roman" w:cs="Times New Roman"/>
        </w:rPr>
      </w:pPr>
    </w:p>
    <w:p w14:paraId="42CB0489" w14:textId="60E4C682" w:rsidR="000028FB" w:rsidRPr="002E7AAE" w:rsidRDefault="000028FB" w:rsidP="00795E56">
      <w:pPr>
        <w:jc w:val="both"/>
        <w:rPr>
          <w:rFonts w:ascii="Times New Roman" w:hAnsi="Times New Roman" w:cs="Times New Roman"/>
          <w:b/>
          <w:bCs/>
          <w:lang w:val="es-ES"/>
        </w:rPr>
      </w:pPr>
      <w:proofErr w:type="spellStart"/>
      <w:r w:rsidRPr="002E7AAE">
        <w:rPr>
          <w:rFonts w:ascii="Times New Roman" w:hAnsi="Times New Roman" w:cs="Times New Roman"/>
          <w:b/>
          <w:bCs/>
          <w:lang w:val="es-ES"/>
        </w:rPr>
        <w:t>References</w:t>
      </w:r>
      <w:proofErr w:type="spellEnd"/>
      <w:r w:rsidRPr="002E7AAE">
        <w:rPr>
          <w:rFonts w:ascii="Times New Roman" w:hAnsi="Times New Roman" w:cs="Times New Roman"/>
          <w:b/>
          <w:bCs/>
          <w:lang w:val="es-ES"/>
        </w:rPr>
        <w:t xml:space="preserve"> </w:t>
      </w:r>
    </w:p>
    <w:p w14:paraId="43A0428B" w14:textId="762595C0" w:rsidR="00EF69C9" w:rsidRPr="002E7AAE" w:rsidRDefault="00EF69C9" w:rsidP="00795E56">
      <w:pPr>
        <w:jc w:val="both"/>
        <w:rPr>
          <w:rFonts w:ascii="Times New Roman" w:hAnsi="Times New Roman" w:cs="Times New Roman"/>
          <w:lang w:val="es-ES"/>
        </w:rPr>
      </w:pPr>
    </w:p>
    <w:p w14:paraId="60908080" w14:textId="489F681C" w:rsidR="00046048" w:rsidRPr="002E7AAE" w:rsidRDefault="00046048" w:rsidP="00795E56">
      <w:pPr>
        <w:jc w:val="both"/>
        <w:rPr>
          <w:rFonts w:ascii="Times New Roman" w:hAnsi="Times New Roman" w:cs="Times New Roman"/>
          <w:lang w:val="es-ES"/>
        </w:rPr>
      </w:pPr>
      <w:r w:rsidRPr="002E7AAE">
        <w:rPr>
          <w:rFonts w:ascii="Times New Roman" w:hAnsi="Times New Roman" w:cs="Times New Roman"/>
          <w:lang w:val="es-ES"/>
        </w:rPr>
        <w:t xml:space="preserve">Comisión para el Esclarecimiento de la Verdad, la Convivencia y la no Repetición (2022) </w:t>
      </w:r>
      <w:r w:rsidRPr="002E7AAE">
        <w:rPr>
          <w:rFonts w:ascii="Times New Roman" w:hAnsi="Times New Roman" w:cs="Times New Roman"/>
          <w:i/>
          <w:iCs/>
          <w:lang w:val="es-ES"/>
        </w:rPr>
        <w:t>Mi cuerpo es la verdad. Experiencias de mujeres y personas LGBTIQ+ en el conflicto armado</w:t>
      </w:r>
      <w:r w:rsidRPr="002E7AAE">
        <w:rPr>
          <w:rFonts w:ascii="Times New Roman" w:hAnsi="Times New Roman" w:cs="Times New Roman"/>
          <w:lang w:val="es-ES"/>
        </w:rPr>
        <w:t xml:space="preserve">. </w:t>
      </w:r>
      <w:hyperlink r:id="rId8" w:history="1">
        <w:r w:rsidRPr="002E7AAE">
          <w:rPr>
            <w:rStyle w:val="Hyperlink"/>
            <w:rFonts w:ascii="Times New Roman" w:hAnsi="Times New Roman" w:cs="Times New Roman"/>
            <w:lang w:val="es-ES"/>
          </w:rPr>
          <w:t>https://www.comisiondelaverdad.co</w:t>
        </w:r>
      </w:hyperlink>
      <w:r w:rsidRPr="002E7AAE">
        <w:rPr>
          <w:rFonts w:ascii="Times New Roman" w:hAnsi="Times New Roman" w:cs="Times New Roman"/>
          <w:lang w:val="es-ES"/>
        </w:rPr>
        <w:t xml:space="preserve"> (</w:t>
      </w:r>
      <w:proofErr w:type="spellStart"/>
      <w:r w:rsidRPr="002E7AAE">
        <w:rPr>
          <w:rFonts w:ascii="Times New Roman" w:hAnsi="Times New Roman" w:cs="Times New Roman"/>
          <w:lang w:val="es-ES"/>
        </w:rPr>
        <w:t>Annex</w:t>
      </w:r>
      <w:proofErr w:type="spellEnd"/>
      <w:r w:rsidRPr="002E7AAE">
        <w:rPr>
          <w:rFonts w:ascii="Times New Roman" w:hAnsi="Times New Roman" w:cs="Times New Roman"/>
          <w:lang w:val="es-ES"/>
        </w:rPr>
        <w:t xml:space="preserve"> 4)</w:t>
      </w:r>
    </w:p>
    <w:p w14:paraId="395F6691" w14:textId="77777777" w:rsidR="00046048" w:rsidRPr="002E7AAE" w:rsidRDefault="00046048" w:rsidP="00795E56">
      <w:pPr>
        <w:jc w:val="both"/>
        <w:rPr>
          <w:rFonts w:ascii="Times New Roman" w:hAnsi="Times New Roman" w:cs="Times New Roman"/>
          <w:lang w:val="es-ES"/>
        </w:rPr>
      </w:pPr>
    </w:p>
    <w:p w14:paraId="1AEEDCFD" w14:textId="229E98FA" w:rsidR="00EF69C9" w:rsidRPr="002E7AAE" w:rsidRDefault="00EF69C9" w:rsidP="00795E56">
      <w:pPr>
        <w:jc w:val="both"/>
        <w:rPr>
          <w:rFonts w:ascii="Times New Roman" w:hAnsi="Times New Roman" w:cs="Times New Roman"/>
          <w:lang w:val="es-ES"/>
        </w:rPr>
      </w:pPr>
      <w:r w:rsidRPr="002E7AAE">
        <w:rPr>
          <w:rFonts w:ascii="Times New Roman" w:hAnsi="Times New Roman" w:cs="Times New Roman"/>
          <w:lang w:val="es-ES"/>
        </w:rPr>
        <w:t xml:space="preserve">Posada Gómez, B. (2019) “La emergencia de la ideología de género en Colombia: preferir un hijo muerto que marica.” </w:t>
      </w:r>
      <w:r w:rsidRPr="002E7AAE">
        <w:rPr>
          <w:rFonts w:ascii="Times New Roman" w:hAnsi="Times New Roman" w:cs="Times New Roman"/>
          <w:i/>
          <w:iCs/>
          <w:lang w:val="es-ES"/>
        </w:rPr>
        <w:t>Cuadernos de Música, Artes Visuales y Artes Escénicas</w:t>
      </w:r>
      <w:r w:rsidRPr="002E7AAE">
        <w:rPr>
          <w:rFonts w:ascii="Times New Roman" w:hAnsi="Times New Roman" w:cs="Times New Roman"/>
          <w:lang w:val="es-ES"/>
        </w:rPr>
        <w:t xml:space="preserve"> </w:t>
      </w:r>
      <w:r w:rsidRPr="002E7AAE">
        <w:rPr>
          <w:rFonts w:ascii="Times New Roman" w:hAnsi="Times New Roman" w:cs="Times New Roman"/>
          <w:i/>
          <w:iCs/>
          <w:lang w:val="es-ES"/>
        </w:rPr>
        <w:t>14(2)</w:t>
      </w:r>
      <w:r w:rsidRPr="002E7AAE">
        <w:rPr>
          <w:rFonts w:ascii="Times New Roman" w:hAnsi="Times New Roman" w:cs="Times New Roman"/>
          <w:lang w:val="es-ES"/>
        </w:rPr>
        <w:t>, 75-101. (</w:t>
      </w:r>
      <w:proofErr w:type="spellStart"/>
      <w:r w:rsidRPr="002E7AAE">
        <w:rPr>
          <w:rFonts w:ascii="Times New Roman" w:hAnsi="Times New Roman" w:cs="Times New Roman"/>
          <w:lang w:val="es-ES"/>
        </w:rPr>
        <w:t>An</w:t>
      </w:r>
      <w:r w:rsidR="00ED76FD" w:rsidRPr="002E7AAE">
        <w:rPr>
          <w:rFonts w:ascii="Times New Roman" w:hAnsi="Times New Roman" w:cs="Times New Roman"/>
          <w:lang w:val="es-ES"/>
        </w:rPr>
        <w:t>nex</w:t>
      </w:r>
      <w:proofErr w:type="spellEnd"/>
      <w:r w:rsidRPr="002E7AAE">
        <w:rPr>
          <w:rFonts w:ascii="Times New Roman" w:hAnsi="Times New Roman" w:cs="Times New Roman"/>
          <w:lang w:val="es-ES"/>
        </w:rPr>
        <w:t xml:space="preserve"> 1)</w:t>
      </w:r>
    </w:p>
    <w:p w14:paraId="22D5B1CC" w14:textId="7B12B3ED" w:rsidR="00EF69C9" w:rsidRPr="002E7AAE" w:rsidRDefault="00EF69C9" w:rsidP="00795E56">
      <w:pPr>
        <w:jc w:val="both"/>
        <w:rPr>
          <w:rFonts w:ascii="Times New Roman" w:hAnsi="Times New Roman" w:cs="Times New Roman"/>
          <w:lang w:val="es-ES"/>
        </w:rPr>
      </w:pPr>
    </w:p>
    <w:p w14:paraId="178D7C9E" w14:textId="31817DBB" w:rsidR="00EF69C9" w:rsidRPr="002E7AAE" w:rsidRDefault="00EF69C9" w:rsidP="00795E56">
      <w:pPr>
        <w:jc w:val="both"/>
        <w:rPr>
          <w:rFonts w:ascii="Times New Roman" w:hAnsi="Times New Roman" w:cs="Times New Roman"/>
        </w:rPr>
      </w:pPr>
      <w:r w:rsidRPr="002E7AAE">
        <w:rPr>
          <w:rFonts w:ascii="Times New Roman" w:hAnsi="Times New Roman" w:cs="Times New Roman"/>
          <w:lang w:val="es-ES"/>
        </w:rPr>
        <w:t xml:space="preserve">Wright, C; </w:t>
      </w:r>
      <w:proofErr w:type="spellStart"/>
      <w:r w:rsidRPr="002E7AAE">
        <w:rPr>
          <w:rFonts w:ascii="Times New Roman" w:hAnsi="Times New Roman" w:cs="Times New Roman"/>
          <w:lang w:val="es-ES"/>
        </w:rPr>
        <w:t>Rolston</w:t>
      </w:r>
      <w:proofErr w:type="spellEnd"/>
      <w:r w:rsidRPr="002E7AAE">
        <w:rPr>
          <w:rFonts w:ascii="Times New Roman" w:hAnsi="Times New Roman" w:cs="Times New Roman"/>
          <w:lang w:val="es-ES"/>
        </w:rPr>
        <w:t xml:space="preserve">, B; &amp; </w:t>
      </w:r>
      <w:proofErr w:type="spellStart"/>
      <w:r w:rsidRPr="002E7AAE">
        <w:rPr>
          <w:rFonts w:ascii="Times New Roman" w:hAnsi="Times New Roman" w:cs="Times New Roman"/>
          <w:lang w:val="es-ES"/>
        </w:rPr>
        <w:t>Ní</w:t>
      </w:r>
      <w:proofErr w:type="spellEnd"/>
      <w:r w:rsidRPr="002E7AA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2E7AAE">
        <w:rPr>
          <w:rFonts w:ascii="Times New Roman" w:hAnsi="Times New Roman" w:cs="Times New Roman"/>
          <w:lang w:val="es-ES"/>
        </w:rPr>
        <w:t>Aoláin</w:t>
      </w:r>
      <w:proofErr w:type="spellEnd"/>
      <w:r w:rsidRPr="002E7AAE">
        <w:rPr>
          <w:rFonts w:ascii="Times New Roman" w:hAnsi="Times New Roman" w:cs="Times New Roman"/>
          <w:lang w:val="es-ES"/>
        </w:rPr>
        <w:t>, F. (2023</w:t>
      </w:r>
      <w:r w:rsidR="00ED76FD" w:rsidRPr="002E7AAE">
        <w:rPr>
          <w:rFonts w:ascii="Times New Roman" w:hAnsi="Times New Roman" w:cs="Times New Roman"/>
          <w:lang w:val="es-ES"/>
        </w:rPr>
        <w:t>a</w:t>
      </w:r>
      <w:r w:rsidRPr="002E7AAE">
        <w:rPr>
          <w:rFonts w:ascii="Times New Roman" w:hAnsi="Times New Roman" w:cs="Times New Roman"/>
          <w:lang w:val="es-ES"/>
        </w:rPr>
        <w:t>) “</w:t>
      </w:r>
      <w:proofErr w:type="spellStart"/>
      <w:r w:rsidRPr="002E7AAE">
        <w:rPr>
          <w:rFonts w:ascii="Times New Roman" w:hAnsi="Times New Roman" w:cs="Times New Roman"/>
          <w:lang w:val="es-ES"/>
        </w:rPr>
        <w:t>Navigating</w:t>
      </w:r>
      <w:proofErr w:type="spellEnd"/>
      <w:r w:rsidRPr="002E7AAE">
        <w:rPr>
          <w:rFonts w:ascii="Times New Roman" w:hAnsi="Times New Roman" w:cs="Times New Roman"/>
          <w:lang w:val="es-ES"/>
        </w:rPr>
        <w:t xml:space="preserve"> colonial </w:t>
      </w:r>
      <w:proofErr w:type="spellStart"/>
      <w:r w:rsidRPr="002E7AAE">
        <w:rPr>
          <w:rFonts w:ascii="Times New Roman" w:hAnsi="Times New Roman" w:cs="Times New Roman"/>
          <w:lang w:val="es-ES"/>
        </w:rPr>
        <w:t>debris</w:t>
      </w:r>
      <w:proofErr w:type="spellEnd"/>
      <w:r w:rsidRPr="002E7AAE">
        <w:rPr>
          <w:rFonts w:ascii="Times New Roman" w:hAnsi="Times New Roman" w:cs="Times New Roman"/>
          <w:lang w:val="es-ES"/>
        </w:rPr>
        <w:t xml:space="preserve">. </w:t>
      </w:r>
      <w:r w:rsidRPr="002E7AAE">
        <w:rPr>
          <w:rFonts w:ascii="Times New Roman" w:hAnsi="Times New Roman" w:cs="Times New Roman"/>
        </w:rPr>
        <w:t xml:space="preserve">Structural Challenges for Colombia’s Peace Accord”. </w:t>
      </w:r>
      <w:r w:rsidRPr="002E7AAE">
        <w:rPr>
          <w:rFonts w:ascii="Times New Roman" w:hAnsi="Times New Roman" w:cs="Times New Roman"/>
          <w:i/>
          <w:iCs/>
        </w:rPr>
        <w:t>Peacebuilding 11(1)</w:t>
      </w:r>
      <w:r w:rsidRPr="002E7AAE">
        <w:rPr>
          <w:rFonts w:ascii="Times New Roman" w:hAnsi="Times New Roman" w:cs="Times New Roman"/>
        </w:rPr>
        <w:t>, 62-77.</w:t>
      </w:r>
      <w:r w:rsidR="00ED76FD" w:rsidRPr="002E7AAE">
        <w:rPr>
          <w:rFonts w:ascii="Times New Roman" w:hAnsi="Times New Roman" w:cs="Times New Roman"/>
        </w:rPr>
        <w:t xml:space="preserve"> (Annex 2)</w:t>
      </w:r>
    </w:p>
    <w:p w14:paraId="7F87B463" w14:textId="14202ACF" w:rsidR="00ED76FD" w:rsidRPr="002E7AAE" w:rsidRDefault="00ED76FD" w:rsidP="00795E56">
      <w:pPr>
        <w:jc w:val="both"/>
        <w:rPr>
          <w:rFonts w:ascii="Times New Roman" w:hAnsi="Times New Roman" w:cs="Times New Roman"/>
        </w:rPr>
      </w:pPr>
    </w:p>
    <w:p w14:paraId="20B74291" w14:textId="7848C32A" w:rsidR="00ED76FD" w:rsidRDefault="00ED76FD" w:rsidP="00ED76FD">
      <w:pPr>
        <w:jc w:val="both"/>
        <w:rPr>
          <w:rFonts w:ascii="Times New Roman" w:hAnsi="Times New Roman" w:cs="Times New Roman"/>
        </w:rPr>
      </w:pPr>
      <w:r w:rsidRPr="002E7AAE">
        <w:rPr>
          <w:rFonts w:ascii="Times New Roman" w:hAnsi="Times New Roman" w:cs="Times New Roman"/>
        </w:rPr>
        <w:t xml:space="preserve">Wright, C; Rolston, B; &amp; </w:t>
      </w:r>
      <w:proofErr w:type="spellStart"/>
      <w:r w:rsidRPr="002E7AAE">
        <w:rPr>
          <w:rFonts w:ascii="Times New Roman" w:hAnsi="Times New Roman" w:cs="Times New Roman"/>
        </w:rPr>
        <w:t>Ní</w:t>
      </w:r>
      <w:proofErr w:type="spellEnd"/>
      <w:r w:rsidRPr="002E7AAE">
        <w:rPr>
          <w:rFonts w:ascii="Times New Roman" w:hAnsi="Times New Roman" w:cs="Times New Roman"/>
        </w:rPr>
        <w:t xml:space="preserve"> </w:t>
      </w:r>
      <w:proofErr w:type="spellStart"/>
      <w:r w:rsidRPr="002E7AAE">
        <w:rPr>
          <w:rFonts w:ascii="Times New Roman" w:hAnsi="Times New Roman" w:cs="Times New Roman"/>
        </w:rPr>
        <w:t>Aoláin</w:t>
      </w:r>
      <w:proofErr w:type="spellEnd"/>
      <w:r w:rsidRPr="002E7AAE">
        <w:rPr>
          <w:rFonts w:ascii="Times New Roman" w:hAnsi="Times New Roman" w:cs="Times New Roman"/>
        </w:rPr>
        <w:t xml:space="preserve">, F. (2023b) “A Window of Opportunity to Bring Colonial Legacies into View: Transitional Justice in Colombia”. </w:t>
      </w:r>
      <w:r w:rsidRPr="002E7AAE">
        <w:rPr>
          <w:rFonts w:ascii="Times New Roman" w:hAnsi="Times New Roman" w:cs="Times New Roman"/>
          <w:i/>
          <w:iCs/>
        </w:rPr>
        <w:t>Leuven Transitional Justice Blog</w:t>
      </w:r>
      <w:r w:rsidRPr="002E7AAE">
        <w:rPr>
          <w:rFonts w:ascii="Times New Roman" w:hAnsi="Times New Roman" w:cs="Times New Roman"/>
        </w:rPr>
        <w:t xml:space="preserve"> https://asf.be/a-window-of-opportunity-to-bring-colonial-legacies-into-view-the-case-of-colombia/ (Annex 3)</w:t>
      </w:r>
    </w:p>
    <w:p w14:paraId="4ECDD336" w14:textId="77777777" w:rsidR="0053701D" w:rsidRPr="00EF69C9" w:rsidRDefault="0053701D" w:rsidP="00795E56">
      <w:pPr>
        <w:jc w:val="both"/>
        <w:rPr>
          <w:rFonts w:ascii="Times New Roman" w:hAnsi="Times New Roman" w:cs="Times New Roman"/>
        </w:rPr>
      </w:pPr>
    </w:p>
    <w:sectPr w:rsidR="0053701D" w:rsidRPr="00EF69C9" w:rsidSect="00B37C0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08BB2" w14:textId="77777777" w:rsidR="00C232C1" w:rsidRDefault="00C232C1" w:rsidP="00CD040F">
      <w:r>
        <w:separator/>
      </w:r>
    </w:p>
  </w:endnote>
  <w:endnote w:type="continuationSeparator" w:id="0">
    <w:p w14:paraId="6920255B" w14:textId="77777777" w:rsidR="00C232C1" w:rsidRDefault="00C232C1" w:rsidP="00CD0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02A2F" w14:textId="77777777" w:rsidR="00C232C1" w:rsidRDefault="00C232C1" w:rsidP="00CD040F">
      <w:r>
        <w:separator/>
      </w:r>
    </w:p>
  </w:footnote>
  <w:footnote w:type="continuationSeparator" w:id="0">
    <w:p w14:paraId="326C06AB" w14:textId="77777777" w:rsidR="00C232C1" w:rsidRDefault="00C232C1" w:rsidP="00CD040F">
      <w:r>
        <w:continuationSeparator/>
      </w:r>
    </w:p>
  </w:footnote>
  <w:footnote w:id="1">
    <w:p w14:paraId="14AC71EC" w14:textId="1282438B" w:rsidR="00577025" w:rsidRDefault="0057702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77025">
        <w:t>https://thegenderhub.com/projects/addressing-post-colonial-legacies-in-transitional-justice/</w:t>
      </w:r>
    </w:p>
  </w:footnote>
  <w:footnote w:id="2">
    <w:p w14:paraId="46C6A698" w14:textId="7B0C7CDD" w:rsidR="00A84B29" w:rsidRDefault="00A84B29">
      <w:pPr>
        <w:pStyle w:val="FootnoteText"/>
      </w:pPr>
      <w:r w:rsidRPr="00383E2C">
        <w:rPr>
          <w:rStyle w:val="FootnoteReference"/>
        </w:rPr>
        <w:footnoteRef/>
      </w:r>
      <w:r w:rsidRPr="00383E2C">
        <w:t xml:space="preserve"> https://thegenderhub.com/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E4A56"/>
    <w:multiLevelType w:val="hybridMultilevel"/>
    <w:tmpl w:val="F766C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3528B"/>
    <w:multiLevelType w:val="hybridMultilevel"/>
    <w:tmpl w:val="7CEE2D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678D5"/>
    <w:multiLevelType w:val="multilevel"/>
    <w:tmpl w:val="9F3098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433160">
    <w:abstractNumId w:val="1"/>
  </w:num>
  <w:num w:numId="2" w16cid:durableId="592517116">
    <w:abstractNumId w:val="2"/>
  </w:num>
  <w:num w:numId="3" w16cid:durableId="1377123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40F"/>
    <w:rsid w:val="000028FB"/>
    <w:rsid w:val="00003E7C"/>
    <w:rsid w:val="00046048"/>
    <w:rsid w:val="0006526A"/>
    <w:rsid w:val="000D7ECA"/>
    <w:rsid w:val="00123014"/>
    <w:rsid w:val="0015757F"/>
    <w:rsid w:val="00262C73"/>
    <w:rsid w:val="00265A27"/>
    <w:rsid w:val="002E7AAE"/>
    <w:rsid w:val="0031406E"/>
    <w:rsid w:val="0032271D"/>
    <w:rsid w:val="00383E2C"/>
    <w:rsid w:val="003D24AC"/>
    <w:rsid w:val="004C716B"/>
    <w:rsid w:val="0053701D"/>
    <w:rsid w:val="00546CCD"/>
    <w:rsid w:val="00567670"/>
    <w:rsid w:val="00577025"/>
    <w:rsid w:val="006120E3"/>
    <w:rsid w:val="0063722A"/>
    <w:rsid w:val="00686E71"/>
    <w:rsid w:val="00777736"/>
    <w:rsid w:val="00795E56"/>
    <w:rsid w:val="007B76FA"/>
    <w:rsid w:val="007C5653"/>
    <w:rsid w:val="00843E7B"/>
    <w:rsid w:val="00847FC8"/>
    <w:rsid w:val="00866863"/>
    <w:rsid w:val="008B240D"/>
    <w:rsid w:val="008C2EC9"/>
    <w:rsid w:val="009072B9"/>
    <w:rsid w:val="00A14FCA"/>
    <w:rsid w:val="00A47FD9"/>
    <w:rsid w:val="00A613AF"/>
    <w:rsid w:val="00A84B29"/>
    <w:rsid w:val="00B37C0E"/>
    <w:rsid w:val="00B55FED"/>
    <w:rsid w:val="00C232C1"/>
    <w:rsid w:val="00C52DE5"/>
    <w:rsid w:val="00CD040F"/>
    <w:rsid w:val="00E84625"/>
    <w:rsid w:val="00EC5132"/>
    <w:rsid w:val="00ED4DAC"/>
    <w:rsid w:val="00ED76FD"/>
    <w:rsid w:val="00EF69C9"/>
    <w:rsid w:val="00F0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CADB80"/>
  <w15:chartTrackingRefBased/>
  <w15:docId w15:val="{5F6EDC27-26D0-3D4E-850E-744A441A2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CD040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D040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CD040F"/>
    <w:rPr>
      <w:vertAlign w:val="superscript"/>
    </w:rPr>
  </w:style>
  <w:style w:type="paragraph" w:styleId="ListParagraph">
    <w:name w:val="List Paragraph"/>
    <w:basedOn w:val="Normal"/>
    <w:uiPriority w:val="34"/>
    <w:qFormat/>
    <w:rsid w:val="00CD04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040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40F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D040F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CD04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04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040F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D04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040F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5A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5A27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47F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2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2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0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isiondelaverdad.co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53D6983EF5F4EB0B6A5354F975E96" ma:contentTypeVersion="14" ma:contentTypeDescription="Create a new document." ma:contentTypeScope="" ma:versionID="8a2eb13a65b4e39aade0e9a12fb96aa2">
  <xsd:schema xmlns:xsd="http://www.w3.org/2001/XMLSchema" xmlns:xs="http://www.w3.org/2001/XMLSchema" xmlns:p="http://schemas.microsoft.com/office/2006/metadata/properties" xmlns:ns2="d42e65b2-cf21-49c1-b27d-d23f90380c0e" xmlns:ns3="9c2e4527-2efa-4ade-b3d6-b2418af14986" targetNamespace="http://schemas.microsoft.com/office/2006/metadata/properties" ma:root="true" ma:fieldsID="146a154732f6d1bf5d08156947e94177" ns2:_="" ns3:_="">
    <xsd:import namespace="d42e65b2-cf21-49c1-b27d-d23f90380c0e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2:Category" minOccurs="0"/>
                <xsd:element ref="ns2:Doctyp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Postingdate" minOccurs="0"/>
                <xsd:element ref="ns2:Postedon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65b2-cf21-49c1-b27d-d23f90380c0e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description="Type the name of the contributor for this submission" ma:format="Dropdown" ma:internalName="Contributor">
      <xsd:simpleType>
        <xsd:restriction base="dms:Text">
          <xsd:maxLength value="255"/>
        </xsd:restriction>
      </xsd:simpleType>
    </xsd:element>
    <xsd:element name="Category" ma:index="9" nillable="true" ma:displayName="Category" ma:format="Dropdown" ma:internalName="Category">
      <xsd:simpleType>
        <xsd:union memberTypes="dms:Text">
          <xsd:simpleType>
            <xsd:restriction base="dms:Choice">
              <xsd:enumeration value="States"/>
              <xsd:enumeration value="NHRIs"/>
              <xsd:enumeration value="UN entities"/>
              <xsd:enumeration value="Regional mechanism"/>
              <xsd:enumeration value="National mechanism"/>
              <xsd:enumeration value="CSOs"/>
              <xsd:enumeration value="Academia"/>
              <xsd:enumeration value="Individuals"/>
            </xsd:restriction>
          </xsd:simpleType>
        </xsd:union>
      </xsd:simpleType>
    </xsd:element>
    <xsd:element name="Doctype" ma:index="10" nillable="true" ma:displayName="Doc type" ma:default="input" ma:format="Dropdown" ma:internalName="Doctype">
      <xsd:simpleType>
        <xsd:union memberTypes="dms:Text">
          <xsd:simpleType>
            <xsd:restriction base="dms:Choice">
              <xsd:enumeration value="note verbale"/>
              <xsd:enumeration value="cover letter"/>
              <xsd:enumeration value="input"/>
              <xsd:enumeration value="annex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ostingdate" ma:index="16" nillable="true" ma:displayName="Posting date" ma:format="DateOnly" ma:internalName="Postingdate">
      <xsd:simpleType>
        <xsd:restriction base="dms:DateTime"/>
      </xsd:simpleType>
    </xsd:element>
    <xsd:element name="Postedonline" ma:index="17" nillable="true" ma:displayName="Posted online" ma:default="0" ma:format="Dropdown" ma:internalName="Postedonlin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d42e65b2-cf21-49c1-b27d-d23f90380c0e">Others</Category>
    <Doctype xmlns="d42e65b2-cf21-49c1-b27d-d23f90380c0e">input</Doctype>
    <Contributor xmlns="d42e65b2-cf21-49c1-b27d-d23f90380c0e">Queen's University Belfast</Contributor>
    <Postingdate xmlns="d42e65b2-cf21-49c1-b27d-d23f90380c0e" xsi:nil="true"/>
    <Postedonline xmlns="d42e65b2-cf21-49c1-b27d-d23f90380c0e">false</Postedonline>
  </documentManagement>
</p:properties>
</file>

<file path=customXml/itemProps1.xml><?xml version="1.0" encoding="utf-8"?>
<ds:datastoreItem xmlns:ds="http://schemas.openxmlformats.org/officeDocument/2006/customXml" ds:itemID="{B713FEFD-4EC0-884A-AEE1-D4149E362A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CFF173-B393-4356-B108-22FF03C25E78}"/>
</file>

<file path=customXml/itemProps3.xml><?xml version="1.0" encoding="utf-8"?>
<ds:datastoreItem xmlns:ds="http://schemas.openxmlformats.org/officeDocument/2006/customXml" ds:itemID="{CDA4B65C-EE35-4555-BCF5-7CDF8A9B671C}"/>
</file>

<file path=customXml/itemProps4.xml><?xml version="1.0" encoding="utf-8"?>
<ds:datastoreItem xmlns:ds="http://schemas.openxmlformats.org/officeDocument/2006/customXml" ds:itemID="{135F2989-D1BC-4427-850A-99ACDDFDEC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Wright</dc:creator>
  <cp:keywords/>
  <dc:description/>
  <cp:lastModifiedBy>Claire Wright</cp:lastModifiedBy>
  <cp:revision>9</cp:revision>
  <dcterms:created xsi:type="dcterms:W3CDTF">2023-05-17T22:01:00Z</dcterms:created>
  <dcterms:modified xsi:type="dcterms:W3CDTF">2023-05-18T22:27:00Z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0x0101009D953D6983EF5F4EB0B6A5354F975E96</vt:lpwstr>
  </property>
</Properties>
</file>