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2105" w:rsidRDefault="00112105"/>
    <w:p w14:paraId="00000002" w14:textId="77777777" w:rsidR="00112105" w:rsidRDefault="00112105">
      <w:pPr>
        <w:jc w:val="center"/>
      </w:pPr>
    </w:p>
    <w:p w14:paraId="331520B5" w14:textId="77777777" w:rsidR="00680226" w:rsidRDefault="00680226">
      <w:pPr>
        <w:jc w:val="center"/>
        <w:rPr>
          <w:rFonts w:ascii="Tahoma" w:hAnsi="Tahoma" w:cs="Tahoma"/>
          <w:sz w:val="52"/>
          <w:szCs w:val="52"/>
        </w:rPr>
      </w:pPr>
    </w:p>
    <w:p w14:paraId="00000003" w14:textId="533F00F9" w:rsidR="00112105" w:rsidRPr="00AA6FD0" w:rsidRDefault="002017B5">
      <w:pPr>
        <w:jc w:val="center"/>
        <w:rPr>
          <w:rFonts w:ascii="Tahoma" w:hAnsi="Tahoma" w:cs="Tahoma"/>
          <w:b/>
          <w:bCs/>
          <w:sz w:val="32"/>
          <w:szCs w:val="32"/>
        </w:rPr>
      </w:pPr>
      <w:r w:rsidRPr="00AA6FD0">
        <w:rPr>
          <w:rFonts w:ascii="Tahoma" w:hAnsi="Tahoma" w:cs="Tahoma"/>
          <w:b/>
          <w:bCs/>
          <w:sz w:val="32"/>
          <w:szCs w:val="32"/>
        </w:rPr>
        <w:t>Input</w:t>
      </w:r>
      <w:r w:rsidRPr="00AA6FD0">
        <w:rPr>
          <w:rFonts w:ascii="Tahoma" w:hAnsi="Tahoma" w:cs="Tahoma"/>
          <w:b/>
          <w:bCs/>
          <w:sz w:val="32"/>
          <w:szCs w:val="32"/>
        </w:rPr>
        <w:t xml:space="preserve"> </w:t>
      </w:r>
    </w:p>
    <w:p w14:paraId="00000004" w14:textId="77777777" w:rsidR="00112105" w:rsidRPr="00AA6FD0" w:rsidRDefault="002017B5">
      <w:pPr>
        <w:jc w:val="center"/>
        <w:rPr>
          <w:rFonts w:ascii="Tahoma" w:hAnsi="Tahoma" w:cs="Tahoma"/>
          <w:b/>
          <w:bCs/>
          <w:sz w:val="32"/>
          <w:szCs w:val="32"/>
        </w:rPr>
      </w:pPr>
      <w:r w:rsidRPr="00AA6FD0">
        <w:rPr>
          <w:rFonts w:ascii="Tahoma" w:hAnsi="Tahoma" w:cs="Tahoma"/>
          <w:b/>
          <w:bCs/>
          <w:sz w:val="32"/>
          <w:szCs w:val="32"/>
        </w:rPr>
        <w:t xml:space="preserve">in Relation to the Call from the </w:t>
      </w:r>
    </w:p>
    <w:p w14:paraId="00000005" w14:textId="77777777" w:rsidR="00112105" w:rsidRPr="00AA6FD0" w:rsidRDefault="002017B5">
      <w:pPr>
        <w:jc w:val="center"/>
        <w:rPr>
          <w:rFonts w:ascii="Tahoma" w:hAnsi="Tahoma" w:cs="Tahoma"/>
          <w:b/>
          <w:bCs/>
          <w:sz w:val="32"/>
          <w:szCs w:val="32"/>
        </w:rPr>
      </w:pPr>
      <w:r w:rsidRPr="00AA6FD0">
        <w:rPr>
          <w:rFonts w:ascii="Tahoma" w:hAnsi="Tahoma" w:cs="Tahoma"/>
          <w:b/>
          <w:bCs/>
          <w:sz w:val="32"/>
          <w:szCs w:val="32"/>
        </w:rPr>
        <w:t>Independent Expert on the</w:t>
      </w:r>
    </w:p>
    <w:p w14:paraId="00000006" w14:textId="77777777" w:rsidR="00112105" w:rsidRPr="00AA6FD0" w:rsidRDefault="002017B5">
      <w:pPr>
        <w:jc w:val="center"/>
        <w:rPr>
          <w:rFonts w:ascii="Tahoma" w:hAnsi="Tahoma" w:cs="Tahoma"/>
          <w:b/>
          <w:bCs/>
          <w:sz w:val="32"/>
          <w:szCs w:val="32"/>
        </w:rPr>
      </w:pPr>
      <w:proofErr w:type="spellStart"/>
      <w:r w:rsidRPr="00AA6FD0">
        <w:rPr>
          <w:rFonts w:ascii="Tahoma" w:hAnsi="Tahoma" w:cs="Tahoma"/>
          <w:b/>
          <w:bCs/>
          <w:sz w:val="32"/>
          <w:szCs w:val="32"/>
        </w:rPr>
        <w:t>Realisation</w:t>
      </w:r>
      <w:proofErr w:type="spellEnd"/>
      <w:r w:rsidRPr="00AA6FD0">
        <w:rPr>
          <w:rFonts w:ascii="Tahoma" w:hAnsi="Tahoma" w:cs="Tahoma"/>
          <w:b/>
          <w:bCs/>
          <w:sz w:val="32"/>
          <w:szCs w:val="32"/>
        </w:rPr>
        <w:t xml:space="preserve"> of the Right of Persons Affected by</w:t>
      </w:r>
    </w:p>
    <w:p w14:paraId="00000007" w14:textId="77777777" w:rsidR="00112105" w:rsidRPr="00AA6FD0" w:rsidRDefault="002017B5">
      <w:pPr>
        <w:jc w:val="center"/>
        <w:rPr>
          <w:rFonts w:ascii="Tahoma" w:hAnsi="Tahoma" w:cs="Tahoma"/>
          <w:b/>
          <w:bCs/>
          <w:sz w:val="32"/>
          <w:szCs w:val="32"/>
        </w:rPr>
      </w:pPr>
      <w:r w:rsidRPr="00AA6FD0">
        <w:rPr>
          <w:rFonts w:ascii="Tahoma" w:hAnsi="Tahoma" w:cs="Tahoma"/>
          <w:b/>
          <w:bCs/>
          <w:sz w:val="32"/>
          <w:szCs w:val="32"/>
        </w:rPr>
        <w:t>Violence and Discrimination Based on SOGI to the</w:t>
      </w:r>
    </w:p>
    <w:p w14:paraId="00000008" w14:textId="77777777" w:rsidR="00112105" w:rsidRPr="00AA6FD0" w:rsidRDefault="002017B5">
      <w:pPr>
        <w:jc w:val="center"/>
        <w:rPr>
          <w:rFonts w:ascii="Tahoma" w:hAnsi="Tahoma" w:cs="Tahoma"/>
          <w:b/>
          <w:bCs/>
          <w:sz w:val="32"/>
          <w:szCs w:val="32"/>
        </w:rPr>
      </w:pPr>
      <w:r w:rsidRPr="00AA6FD0">
        <w:rPr>
          <w:rFonts w:ascii="Tahoma" w:hAnsi="Tahoma" w:cs="Tahoma"/>
          <w:b/>
          <w:bCs/>
          <w:sz w:val="32"/>
          <w:szCs w:val="32"/>
        </w:rPr>
        <w:t>Enjoyment of the Highest Attainable Standard of Health</w:t>
      </w:r>
    </w:p>
    <w:p w14:paraId="00000009" w14:textId="49C27E61" w:rsidR="00112105" w:rsidRPr="00AA6FD0" w:rsidRDefault="00AA6FD0">
      <w:pPr>
        <w:jc w:val="center"/>
        <w:rPr>
          <w:rFonts w:ascii="Tahoma" w:hAnsi="Tahoma" w:cs="Tahoma"/>
          <w:b/>
          <w:bCs/>
          <w:sz w:val="32"/>
          <w:szCs w:val="32"/>
        </w:rPr>
      </w:pPr>
      <w:r>
        <w:rPr>
          <w:rFonts w:ascii="Tahoma" w:hAnsi="Tahoma" w:cs="Tahoma"/>
          <w:b/>
          <w:bCs/>
          <w:sz w:val="32"/>
          <w:szCs w:val="32"/>
        </w:rPr>
        <w:t>on</w:t>
      </w:r>
    </w:p>
    <w:p w14:paraId="0000000A" w14:textId="20D2A95A" w:rsidR="00112105" w:rsidRPr="00AA6FD0" w:rsidRDefault="00680226">
      <w:pPr>
        <w:jc w:val="center"/>
        <w:rPr>
          <w:rFonts w:ascii="Tahoma" w:hAnsi="Tahoma" w:cs="Tahoma"/>
          <w:b/>
          <w:bCs/>
          <w:sz w:val="32"/>
          <w:szCs w:val="32"/>
        </w:rPr>
      </w:pPr>
      <w:r w:rsidRPr="00AA6FD0">
        <w:rPr>
          <w:rFonts w:ascii="Tahoma" w:hAnsi="Tahoma" w:cs="Tahoma"/>
          <w:b/>
          <w:bCs/>
          <w:sz w:val="32"/>
          <w:szCs w:val="32"/>
        </w:rPr>
        <w:t>Countries of</w:t>
      </w:r>
      <w:r w:rsidR="002017B5" w:rsidRPr="00AA6FD0">
        <w:rPr>
          <w:rFonts w:ascii="Tahoma" w:hAnsi="Tahoma" w:cs="Tahoma"/>
          <w:b/>
          <w:bCs/>
          <w:sz w:val="32"/>
          <w:szCs w:val="32"/>
        </w:rPr>
        <w:t xml:space="preserve"> Eastern Europe and Central Asia</w:t>
      </w:r>
      <w:r w:rsidR="002017B5" w:rsidRPr="00AA6FD0">
        <w:rPr>
          <w:rFonts w:ascii="Tahoma" w:hAnsi="Tahoma" w:cs="Tahoma"/>
          <w:b/>
          <w:bCs/>
          <w:sz w:val="32"/>
          <w:szCs w:val="32"/>
        </w:rPr>
        <w:t xml:space="preserve"> </w:t>
      </w:r>
    </w:p>
    <w:p w14:paraId="0000000B" w14:textId="77777777" w:rsidR="00112105" w:rsidRPr="00680226" w:rsidRDefault="00112105">
      <w:pPr>
        <w:rPr>
          <w:rFonts w:ascii="Tahoma" w:hAnsi="Tahoma" w:cs="Tahoma"/>
          <w:sz w:val="24"/>
          <w:szCs w:val="24"/>
        </w:rPr>
      </w:pPr>
    </w:p>
    <w:p w14:paraId="0000000C" w14:textId="77777777" w:rsidR="00112105" w:rsidRPr="00680226" w:rsidRDefault="00112105">
      <w:pPr>
        <w:rPr>
          <w:rFonts w:ascii="Tahoma" w:hAnsi="Tahoma" w:cs="Tahoma"/>
          <w:sz w:val="24"/>
          <w:szCs w:val="24"/>
        </w:rPr>
      </w:pPr>
    </w:p>
    <w:p w14:paraId="0000000D" w14:textId="77777777" w:rsidR="00112105" w:rsidRPr="00680226" w:rsidRDefault="00112105">
      <w:pPr>
        <w:rPr>
          <w:rFonts w:ascii="Tahoma" w:hAnsi="Tahoma" w:cs="Tahoma"/>
          <w:sz w:val="24"/>
          <w:szCs w:val="24"/>
        </w:rPr>
      </w:pPr>
    </w:p>
    <w:p w14:paraId="0000000E" w14:textId="77777777" w:rsidR="00112105" w:rsidRPr="00680226" w:rsidRDefault="00112105">
      <w:pPr>
        <w:rPr>
          <w:rFonts w:ascii="Tahoma" w:hAnsi="Tahoma" w:cs="Tahoma"/>
          <w:sz w:val="24"/>
          <w:szCs w:val="24"/>
        </w:rPr>
      </w:pPr>
    </w:p>
    <w:p w14:paraId="0000000F" w14:textId="77777777" w:rsidR="00112105" w:rsidRPr="00680226" w:rsidRDefault="00112105">
      <w:pPr>
        <w:rPr>
          <w:rFonts w:ascii="Tahoma" w:hAnsi="Tahoma" w:cs="Tahoma"/>
          <w:sz w:val="24"/>
          <w:szCs w:val="24"/>
        </w:rPr>
      </w:pPr>
    </w:p>
    <w:p w14:paraId="00000010" w14:textId="77777777" w:rsidR="00112105" w:rsidRPr="00680226" w:rsidRDefault="00112105">
      <w:pPr>
        <w:rPr>
          <w:rFonts w:ascii="Tahoma" w:hAnsi="Tahoma" w:cs="Tahoma"/>
          <w:sz w:val="24"/>
          <w:szCs w:val="24"/>
        </w:rPr>
      </w:pPr>
    </w:p>
    <w:p w14:paraId="00000011" w14:textId="77777777" w:rsidR="00112105" w:rsidRPr="00680226" w:rsidRDefault="00112105">
      <w:pPr>
        <w:rPr>
          <w:rFonts w:ascii="Tahoma" w:hAnsi="Tahoma" w:cs="Tahoma"/>
          <w:sz w:val="24"/>
          <w:szCs w:val="24"/>
        </w:rPr>
      </w:pPr>
    </w:p>
    <w:p w14:paraId="00000012" w14:textId="77777777" w:rsidR="00112105" w:rsidRPr="00680226" w:rsidRDefault="00112105">
      <w:pPr>
        <w:rPr>
          <w:rFonts w:ascii="Tahoma" w:hAnsi="Tahoma" w:cs="Tahoma"/>
          <w:sz w:val="24"/>
          <w:szCs w:val="24"/>
        </w:rPr>
      </w:pPr>
    </w:p>
    <w:p w14:paraId="00000013" w14:textId="77777777" w:rsidR="00112105" w:rsidRPr="00680226" w:rsidRDefault="00112105">
      <w:pPr>
        <w:rPr>
          <w:rFonts w:ascii="Tahoma" w:hAnsi="Tahoma" w:cs="Tahoma"/>
          <w:sz w:val="24"/>
          <w:szCs w:val="24"/>
        </w:rPr>
      </w:pPr>
    </w:p>
    <w:p w14:paraId="00000014" w14:textId="77777777" w:rsidR="00112105" w:rsidRPr="00680226" w:rsidRDefault="00112105">
      <w:pPr>
        <w:rPr>
          <w:rFonts w:ascii="Tahoma" w:hAnsi="Tahoma" w:cs="Tahoma"/>
          <w:sz w:val="24"/>
          <w:szCs w:val="24"/>
        </w:rPr>
      </w:pPr>
    </w:p>
    <w:p w14:paraId="00000015" w14:textId="77777777" w:rsidR="00112105" w:rsidRPr="00680226" w:rsidRDefault="00112105">
      <w:pPr>
        <w:rPr>
          <w:rFonts w:ascii="Tahoma" w:hAnsi="Tahoma" w:cs="Tahoma"/>
          <w:sz w:val="24"/>
          <w:szCs w:val="24"/>
        </w:rPr>
      </w:pPr>
    </w:p>
    <w:p w14:paraId="00000016" w14:textId="77777777" w:rsidR="00112105" w:rsidRPr="00680226" w:rsidRDefault="00112105">
      <w:pPr>
        <w:rPr>
          <w:rFonts w:ascii="Tahoma" w:hAnsi="Tahoma" w:cs="Tahoma"/>
          <w:sz w:val="24"/>
          <w:szCs w:val="24"/>
        </w:rPr>
      </w:pPr>
    </w:p>
    <w:p w14:paraId="00000017" w14:textId="77777777" w:rsidR="00112105" w:rsidRPr="00680226" w:rsidRDefault="00112105">
      <w:pPr>
        <w:rPr>
          <w:rFonts w:ascii="Tahoma" w:hAnsi="Tahoma" w:cs="Tahoma"/>
          <w:sz w:val="24"/>
          <w:szCs w:val="24"/>
        </w:rPr>
      </w:pPr>
    </w:p>
    <w:p w14:paraId="00000018" w14:textId="77777777" w:rsidR="00112105" w:rsidRPr="00680226" w:rsidRDefault="00112105">
      <w:pPr>
        <w:rPr>
          <w:rFonts w:ascii="Tahoma" w:hAnsi="Tahoma" w:cs="Tahoma"/>
          <w:sz w:val="24"/>
          <w:szCs w:val="24"/>
        </w:rPr>
      </w:pPr>
    </w:p>
    <w:p w14:paraId="00000019" w14:textId="77777777" w:rsidR="00112105" w:rsidRPr="00680226" w:rsidRDefault="00112105">
      <w:pPr>
        <w:rPr>
          <w:rFonts w:ascii="Tahoma" w:hAnsi="Tahoma" w:cs="Tahoma"/>
          <w:sz w:val="24"/>
          <w:szCs w:val="24"/>
        </w:rPr>
      </w:pPr>
    </w:p>
    <w:p w14:paraId="0000001A" w14:textId="77777777" w:rsidR="00112105" w:rsidRPr="00680226" w:rsidRDefault="00112105">
      <w:pPr>
        <w:rPr>
          <w:rFonts w:ascii="Tahoma" w:hAnsi="Tahoma" w:cs="Tahoma"/>
          <w:sz w:val="24"/>
          <w:szCs w:val="24"/>
        </w:rPr>
      </w:pPr>
    </w:p>
    <w:p w14:paraId="0000001B" w14:textId="77777777" w:rsidR="00112105" w:rsidRPr="00680226" w:rsidRDefault="00112105">
      <w:pPr>
        <w:rPr>
          <w:rFonts w:ascii="Tahoma" w:hAnsi="Tahoma" w:cs="Tahoma"/>
          <w:sz w:val="24"/>
          <w:szCs w:val="24"/>
        </w:rPr>
      </w:pPr>
    </w:p>
    <w:p w14:paraId="0000001C" w14:textId="77777777" w:rsidR="00112105" w:rsidRPr="00680226" w:rsidRDefault="00112105">
      <w:pPr>
        <w:rPr>
          <w:rFonts w:ascii="Tahoma" w:hAnsi="Tahoma" w:cs="Tahoma"/>
          <w:sz w:val="24"/>
          <w:szCs w:val="24"/>
        </w:rPr>
      </w:pPr>
    </w:p>
    <w:p w14:paraId="0000001D" w14:textId="77777777" w:rsidR="00112105" w:rsidRPr="00680226" w:rsidRDefault="002017B5">
      <w:pPr>
        <w:rPr>
          <w:rFonts w:ascii="Tahoma" w:hAnsi="Tahoma" w:cs="Tahoma"/>
          <w:sz w:val="24"/>
          <w:szCs w:val="24"/>
        </w:rPr>
      </w:pPr>
      <w:r w:rsidRPr="00680226">
        <w:rPr>
          <w:rFonts w:ascii="Tahoma" w:hAnsi="Tahoma" w:cs="Tahoma"/>
          <w:sz w:val="24"/>
          <w:szCs w:val="24"/>
        </w:rPr>
        <w:br w:type="page"/>
      </w:r>
    </w:p>
    <w:p w14:paraId="0000001E" w14:textId="77777777" w:rsidR="00112105" w:rsidRPr="00680226" w:rsidRDefault="00112105">
      <w:pPr>
        <w:rPr>
          <w:rFonts w:ascii="Tahoma" w:hAnsi="Tahoma" w:cs="Tahoma"/>
          <w:sz w:val="24"/>
          <w:szCs w:val="24"/>
        </w:rPr>
      </w:pPr>
    </w:p>
    <w:p w14:paraId="0000001F" w14:textId="77777777" w:rsidR="00112105" w:rsidRPr="00680226" w:rsidRDefault="002017B5">
      <w:pPr>
        <w:rPr>
          <w:rFonts w:ascii="Tahoma" w:hAnsi="Tahoma" w:cs="Tahoma"/>
          <w:b/>
          <w:sz w:val="24"/>
          <w:szCs w:val="24"/>
        </w:rPr>
      </w:pPr>
      <w:r w:rsidRPr="00680226">
        <w:rPr>
          <w:rFonts w:ascii="Tahoma" w:hAnsi="Tahoma" w:cs="Tahoma"/>
          <w:b/>
          <w:sz w:val="24"/>
          <w:szCs w:val="24"/>
        </w:rPr>
        <w:t>Table of Contents</w:t>
      </w:r>
    </w:p>
    <w:sdt>
      <w:sdtPr>
        <w:rPr>
          <w:rFonts w:ascii="Tahoma" w:hAnsi="Tahoma" w:cs="Tahoma"/>
          <w:sz w:val="24"/>
          <w:szCs w:val="24"/>
        </w:rPr>
        <w:id w:val="237450585"/>
        <w:docPartObj>
          <w:docPartGallery w:val="Table of Contents"/>
          <w:docPartUnique/>
        </w:docPartObj>
      </w:sdtPr>
      <w:sdtEndPr/>
      <w:sdtContent>
        <w:p w14:paraId="00000020" w14:textId="77777777" w:rsidR="00112105" w:rsidRPr="00680226" w:rsidRDefault="002017B5">
          <w:pPr>
            <w:tabs>
              <w:tab w:val="right" w:pos="9360"/>
            </w:tabs>
            <w:spacing w:before="200" w:line="240" w:lineRule="auto"/>
            <w:rPr>
              <w:rFonts w:ascii="Tahoma" w:hAnsi="Tahoma" w:cs="Tahoma"/>
              <w:sz w:val="24"/>
              <w:szCs w:val="24"/>
            </w:rPr>
          </w:pPr>
          <w:r w:rsidRPr="00680226">
            <w:rPr>
              <w:rFonts w:ascii="Tahoma" w:hAnsi="Tahoma" w:cs="Tahoma"/>
              <w:sz w:val="24"/>
              <w:szCs w:val="24"/>
            </w:rPr>
            <w:fldChar w:fldCharType="begin"/>
          </w:r>
          <w:r w:rsidRPr="00680226">
            <w:rPr>
              <w:rFonts w:ascii="Tahoma" w:hAnsi="Tahoma" w:cs="Tahoma"/>
              <w:sz w:val="24"/>
              <w:szCs w:val="24"/>
            </w:rPr>
            <w:instrText xml:space="preserve"> TOC \h \u \z </w:instrText>
          </w:r>
          <w:r w:rsidRPr="00680226">
            <w:rPr>
              <w:rFonts w:ascii="Tahoma" w:hAnsi="Tahoma" w:cs="Tahoma"/>
              <w:sz w:val="24"/>
              <w:szCs w:val="24"/>
            </w:rPr>
            <w:fldChar w:fldCharType="separate"/>
          </w:r>
          <w:hyperlink r:id="rId7" w:anchor="heading=h.8cgy6eijg65">
            <w:r w:rsidRPr="00680226">
              <w:rPr>
                <w:rFonts w:ascii="Tahoma" w:hAnsi="Tahoma" w:cs="Tahoma"/>
                <w:sz w:val="24"/>
                <w:szCs w:val="24"/>
              </w:rPr>
              <w:t>Introduction</w:t>
            </w:r>
          </w:hyperlink>
          <w:r w:rsidRPr="00680226">
            <w:rPr>
              <w:rFonts w:ascii="Tahoma" w:hAnsi="Tahoma" w:cs="Tahoma"/>
              <w:sz w:val="24"/>
              <w:szCs w:val="24"/>
            </w:rPr>
            <w:tab/>
          </w:r>
          <w:r w:rsidRPr="00680226">
            <w:rPr>
              <w:rFonts w:ascii="Tahoma" w:hAnsi="Tahoma" w:cs="Tahoma"/>
              <w:sz w:val="24"/>
              <w:szCs w:val="24"/>
            </w:rPr>
            <w:fldChar w:fldCharType="begin"/>
          </w:r>
          <w:r w:rsidRPr="00680226">
            <w:rPr>
              <w:rFonts w:ascii="Tahoma" w:hAnsi="Tahoma" w:cs="Tahoma"/>
              <w:sz w:val="24"/>
              <w:szCs w:val="24"/>
            </w:rPr>
            <w:instrText xml:space="preserve"> HYPERLINK "https://docs.google.com/document/d/1-C2oUG2HkX9oCv5528kScGyr5sOhm0iwIWxI-exRcwc/edit#heading=h.8cgy6ei</w:instrText>
          </w:r>
          <w:r w:rsidRPr="00680226">
            <w:rPr>
              <w:rFonts w:ascii="Tahoma" w:hAnsi="Tahoma" w:cs="Tahoma"/>
              <w:sz w:val="24"/>
              <w:szCs w:val="24"/>
            </w:rPr>
            <w:instrText xml:space="preserve">jg65" </w:instrText>
          </w:r>
          <w:r w:rsidRPr="00680226">
            <w:rPr>
              <w:rFonts w:ascii="Tahoma" w:hAnsi="Tahoma" w:cs="Tahoma"/>
              <w:sz w:val="24"/>
              <w:szCs w:val="24"/>
            </w:rPr>
            <w:fldChar w:fldCharType="separate"/>
          </w:r>
          <w:r w:rsidRPr="00680226">
            <w:rPr>
              <w:rFonts w:ascii="Tahoma" w:hAnsi="Tahoma" w:cs="Tahoma"/>
              <w:sz w:val="24"/>
              <w:szCs w:val="24"/>
            </w:rPr>
            <w:t>2</w:t>
          </w:r>
        </w:p>
        <w:p w14:paraId="00000021" w14:textId="77777777" w:rsidR="00112105" w:rsidRPr="00680226" w:rsidRDefault="002017B5">
          <w:pPr>
            <w:tabs>
              <w:tab w:val="right" w:pos="9360"/>
            </w:tabs>
            <w:spacing w:before="200" w:line="240" w:lineRule="auto"/>
            <w:rPr>
              <w:rFonts w:ascii="Tahoma" w:hAnsi="Tahoma" w:cs="Tahoma"/>
              <w:sz w:val="24"/>
              <w:szCs w:val="24"/>
            </w:rPr>
          </w:pPr>
          <w:r w:rsidRPr="00680226">
            <w:rPr>
              <w:rFonts w:ascii="Tahoma" w:hAnsi="Tahoma" w:cs="Tahoma"/>
              <w:sz w:val="24"/>
              <w:szCs w:val="24"/>
            </w:rPr>
            <w:fldChar w:fldCharType="end"/>
          </w:r>
          <w:r w:rsidRPr="00680226">
            <w:rPr>
              <w:rFonts w:ascii="Tahoma" w:hAnsi="Tahoma" w:cs="Tahoma"/>
              <w:sz w:val="24"/>
              <w:szCs w:val="24"/>
            </w:rPr>
            <w:t>1. Research: understanding the health care needs of LGTBI and GNC people</w:t>
          </w:r>
          <w:r w:rsidRPr="00680226">
            <w:rPr>
              <w:rFonts w:ascii="Tahoma" w:hAnsi="Tahoma" w:cs="Tahoma"/>
              <w:sz w:val="24"/>
              <w:szCs w:val="24"/>
            </w:rPr>
            <w:tab/>
          </w:r>
          <w:r w:rsidRPr="00680226">
            <w:rPr>
              <w:rFonts w:ascii="Tahoma" w:hAnsi="Tahoma" w:cs="Tahoma"/>
              <w:sz w:val="24"/>
              <w:szCs w:val="24"/>
            </w:rPr>
            <w:fldChar w:fldCharType="begin"/>
          </w:r>
          <w:r w:rsidRPr="00680226">
            <w:rPr>
              <w:rFonts w:ascii="Tahoma" w:hAnsi="Tahoma" w:cs="Tahoma"/>
              <w:sz w:val="24"/>
              <w:szCs w:val="24"/>
            </w:rPr>
            <w:instrText xml:space="preserve"> HYPERLINK "https://docs.google.com/document/d/1-C2oUG2HkX9oCv5528kScGyr5sOhm0iwIWxI-exRcwc/edit#heading=h.8cgy6eijg65" </w:instrText>
          </w:r>
          <w:r w:rsidRPr="00680226">
            <w:rPr>
              <w:rFonts w:ascii="Tahoma" w:hAnsi="Tahoma" w:cs="Tahoma"/>
              <w:sz w:val="24"/>
              <w:szCs w:val="24"/>
            </w:rPr>
            <w:fldChar w:fldCharType="separate"/>
          </w:r>
          <w:r w:rsidRPr="00680226">
            <w:rPr>
              <w:rFonts w:ascii="Tahoma" w:hAnsi="Tahoma" w:cs="Tahoma"/>
              <w:sz w:val="24"/>
              <w:szCs w:val="24"/>
            </w:rPr>
            <w:t>2</w:t>
          </w:r>
        </w:p>
        <w:p w14:paraId="00000022" w14:textId="77777777" w:rsidR="00112105" w:rsidRPr="00680226" w:rsidRDefault="002017B5">
          <w:pPr>
            <w:tabs>
              <w:tab w:val="right" w:pos="9360"/>
            </w:tabs>
            <w:spacing w:before="200" w:line="240" w:lineRule="auto"/>
            <w:rPr>
              <w:rFonts w:ascii="Tahoma" w:hAnsi="Tahoma" w:cs="Tahoma"/>
              <w:sz w:val="24"/>
              <w:szCs w:val="24"/>
            </w:rPr>
          </w:pPr>
          <w:r w:rsidRPr="00680226">
            <w:rPr>
              <w:rFonts w:ascii="Tahoma" w:hAnsi="Tahoma" w:cs="Tahoma"/>
              <w:sz w:val="24"/>
              <w:szCs w:val="24"/>
            </w:rPr>
            <w:fldChar w:fldCharType="end"/>
          </w:r>
          <w:r w:rsidRPr="00680226">
            <w:rPr>
              <w:rFonts w:ascii="Tahoma" w:hAnsi="Tahoma" w:cs="Tahoma"/>
              <w:sz w:val="24"/>
              <w:szCs w:val="24"/>
            </w:rPr>
            <w:t>2. Inclusion: LGBTI and GNC people in decision-</w:t>
          </w:r>
          <w:r w:rsidRPr="00680226">
            <w:rPr>
              <w:rFonts w:ascii="Tahoma" w:hAnsi="Tahoma" w:cs="Tahoma"/>
              <w:sz w:val="24"/>
              <w:szCs w:val="24"/>
            </w:rPr>
            <w:t>making process</w:t>
          </w:r>
          <w:r w:rsidRPr="00680226">
            <w:rPr>
              <w:rFonts w:ascii="Tahoma" w:hAnsi="Tahoma" w:cs="Tahoma"/>
              <w:sz w:val="24"/>
              <w:szCs w:val="24"/>
            </w:rPr>
            <w:tab/>
          </w:r>
          <w:r w:rsidRPr="00680226">
            <w:rPr>
              <w:rFonts w:ascii="Tahoma" w:hAnsi="Tahoma" w:cs="Tahoma"/>
              <w:sz w:val="24"/>
              <w:szCs w:val="24"/>
            </w:rPr>
            <w:fldChar w:fldCharType="begin"/>
          </w:r>
          <w:r w:rsidRPr="00680226">
            <w:rPr>
              <w:rFonts w:ascii="Tahoma" w:hAnsi="Tahoma" w:cs="Tahoma"/>
              <w:sz w:val="24"/>
              <w:szCs w:val="24"/>
            </w:rPr>
            <w:instrText xml:space="preserve"> HYPERLINK "https://docs.google.com/document/d/1-C2oUG2HkX9oCv5528kScGyr5sOhm0iwIWxI-exRcwc/edit#heading=h.8cgy6eijg65" </w:instrText>
          </w:r>
          <w:r w:rsidRPr="00680226">
            <w:rPr>
              <w:rFonts w:ascii="Tahoma" w:hAnsi="Tahoma" w:cs="Tahoma"/>
              <w:sz w:val="24"/>
              <w:szCs w:val="24"/>
            </w:rPr>
            <w:fldChar w:fldCharType="separate"/>
          </w:r>
          <w:r w:rsidRPr="00680226">
            <w:rPr>
              <w:rFonts w:ascii="Tahoma" w:hAnsi="Tahoma" w:cs="Tahoma"/>
              <w:sz w:val="24"/>
              <w:szCs w:val="24"/>
            </w:rPr>
            <w:t>2</w:t>
          </w:r>
        </w:p>
        <w:p w14:paraId="00000023" w14:textId="77777777" w:rsidR="00112105" w:rsidRPr="00680226" w:rsidRDefault="002017B5">
          <w:pPr>
            <w:tabs>
              <w:tab w:val="right" w:pos="9360"/>
            </w:tabs>
            <w:spacing w:before="200" w:line="240" w:lineRule="auto"/>
            <w:rPr>
              <w:rFonts w:ascii="Tahoma" w:hAnsi="Tahoma" w:cs="Tahoma"/>
              <w:sz w:val="24"/>
              <w:szCs w:val="24"/>
            </w:rPr>
          </w:pPr>
          <w:r w:rsidRPr="00680226">
            <w:rPr>
              <w:rFonts w:ascii="Tahoma" w:hAnsi="Tahoma" w:cs="Tahoma"/>
              <w:sz w:val="24"/>
              <w:szCs w:val="24"/>
            </w:rPr>
            <w:fldChar w:fldCharType="end"/>
          </w:r>
          <w:r w:rsidRPr="00680226">
            <w:rPr>
              <w:rFonts w:ascii="Tahoma" w:hAnsi="Tahoma" w:cs="Tahoma"/>
              <w:sz w:val="24"/>
              <w:szCs w:val="24"/>
            </w:rPr>
            <w:t>3. Access: ensuring that LGBTI and GNC people have access to health care</w:t>
          </w:r>
          <w:r w:rsidRPr="00680226">
            <w:rPr>
              <w:rFonts w:ascii="Tahoma" w:hAnsi="Tahoma" w:cs="Tahoma"/>
              <w:sz w:val="24"/>
              <w:szCs w:val="24"/>
            </w:rPr>
            <w:tab/>
          </w:r>
          <w:r w:rsidRPr="00680226">
            <w:rPr>
              <w:rFonts w:ascii="Tahoma" w:hAnsi="Tahoma" w:cs="Tahoma"/>
              <w:sz w:val="24"/>
              <w:szCs w:val="24"/>
            </w:rPr>
            <w:fldChar w:fldCharType="begin"/>
          </w:r>
          <w:r w:rsidRPr="00680226">
            <w:rPr>
              <w:rFonts w:ascii="Tahoma" w:hAnsi="Tahoma" w:cs="Tahoma"/>
              <w:sz w:val="24"/>
              <w:szCs w:val="24"/>
            </w:rPr>
            <w:instrText xml:space="preserve"> HYPERLINK "https://docs.google.com/documen</w:instrText>
          </w:r>
          <w:r w:rsidRPr="00680226">
            <w:rPr>
              <w:rFonts w:ascii="Tahoma" w:hAnsi="Tahoma" w:cs="Tahoma"/>
              <w:sz w:val="24"/>
              <w:szCs w:val="24"/>
            </w:rPr>
            <w:instrText xml:space="preserve">t/d/1-C2oUG2HkX9oCv5528kScGyr5sOhm0iwIWxI-exRcwc/edit#heading=h.8cgy6eijg65" </w:instrText>
          </w:r>
          <w:r w:rsidRPr="00680226">
            <w:rPr>
              <w:rFonts w:ascii="Tahoma" w:hAnsi="Tahoma" w:cs="Tahoma"/>
              <w:sz w:val="24"/>
              <w:szCs w:val="24"/>
            </w:rPr>
            <w:fldChar w:fldCharType="separate"/>
          </w:r>
          <w:r w:rsidRPr="00680226">
            <w:rPr>
              <w:rFonts w:ascii="Tahoma" w:hAnsi="Tahoma" w:cs="Tahoma"/>
              <w:sz w:val="24"/>
              <w:szCs w:val="24"/>
            </w:rPr>
            <w:t>2</w:t>
          </w:r>
        </w:p>
        <w:p w14:paraId="00000024" w14:textId="77777777" w:rsidR="00112105" w:rsidRPr="00680226" w:rsidRDefault="002017B5">
          <w:pPr>
            <w:tabs>
              <w:tab w:val="right" w:pos="9360"/>
            </w:tabs>
            <w:spacing w:before="200" w:line="240" w:lineRule="auto"/>
            <w:rPr>
              <w:rFonts w:ascii="Tahoma" w:hAnsi="Tahoma" w:cs="Tahoma"/>
              <w:sz w:val="24"/>
              <w:szCs w:val="24"/>
            </w:rPr>
          </w:pPr>
          <w:r w:rsidRPr="00680226">
            <w:rPr>
              <w:rFonts w:ascii="Tahoma" w:hAnsi="Tahoma" w:cs="Tahoma"/>
              <w:sz w:val="24"/>
              <w:szCs w:val="24"/>
            </w:rPr>
            <w:fldChar w:fldCharType="end"/>
          </w:r>
          <w:r w:rsidRPr="00680226">
            <w:rPr>
              <w:rFonts w:ascii="Tahoma" w:hAnsi="Tahoma" w:cs="Tahoma"/>
              <w:sz w:val="24"/>
              <w:szCs w:val="24"/>
            </w:rPr>
            <w:t>4. Training and education: health care professionals and education institutions</w:t>
          </w:r>
          <w:r w:rsidRPr="00680226">
            <w:rPr>
              <w:rFonts w:ascii="Tahoma" w:hAnsi="Tahoma" w:cs="Tahoma"/>
              <w:sz w:val="24"/>
              <w:szCs w:val="24"/>
            </w:rPr>
            <w:tab/>
          </w:r>
          <w:r w:rsidRPr="00680226">
            <w:rPr>
              <w:rFonts w:ascii="Tahoma" w:hAnsi="Tahoma" w:cs="Tahoma"/>
              <w:sz w:val="24"/>
              <w:szCs w:val="24"/>
            </w:rPr>
            <w:fldChar w:fldCharType="begin"/>
          </w:r>
          <w:r w:rsidRPr="00680226">
            <w:rPr>
              <w:rFonts w:ascii="Tahoma" w:hAnsi="Tahoma" w:cs="Tahoma"/>
              <w:sz w:val="24"/>
              <w:szCs w:val="24"/>
            </w:rPr>
            <w:instrText xml:space="preserve"> HYPERLINK "https://docs.google.com/document/d/1-C2oUG2HkX9oCv5528kScGyr5sOhm0iwIWxI-exRcwc/ed</w:instrText>
          </w:r>
          <w:r w:rsidRPr="00680226">
            <w:rPr>
              <w:rFonts w:ascii="Tahoma" w:hAnsi="Tahoma" w:cs="Tahoma"/>
              <w:sz w:val="24"/>
              <w:szCs w:val="24"/>
            </w:rPr>
            <w:instrText xml:space="preserve">it#heading=h.8cgy6eijg65" </w:instrText>
          </w:r>
          <w:r w:rsidRPr="00680226">
            <w:rPr>
              <w:rFonts w:ascii="Tahoma" w:hAnsi="Tahoma" w:cs="Tahoma"/>
              <w:sz w:val="24"/>
              <w:szCs w:val="24"/>
            </w:rPr>
            <w:fldChar w:fldCharType="separate"/>
          </w:r>
          <w:r w:rsidRPr="00680226">
            <w:rPr>
              <w:rFonts w:ascii="Tahoma" w:hAnsi="Tahoma" w:cs="Tahoma"/>
              <w:sz w:val="24"/>
              <w:szCs w:val="24"/>
            </w:rPr>
            <w:t>2</w:t>
          </w:r>
        </w:p>
        <w:p w14:paraId="00000025" w14:textId="77777777" w:rsidR="00112105" w:rsidRPr="00680226" w:rsidRDefault="002017B5">
          <w:pPr>
            <w:tabs>
              <w:tab w:val="right" w:pos="9360"/>
            </w:tabs>
            <w:spacing w:before="200" w:line="240" w:lineRule="auto"/>
            <w:rPr>
              <w:rFonts w:ascii="Tahoma" w:hAnsi="Tahoma" w:cs="Tahoma"/>
              <w:sz w:val="24"/>
              <w:szCs w:val="24"/>
            </w:rPr>
          </w:pPr>
          <w:r w:rsidRPr="00680226">
            <w:rPr>
              <w:rFonts w:ascii="Tahoma" w:hAnsi="Tahoma" w:cs="Tahoma"/>
              <w:sz w:val="24"/>
              <w:szCs w:val="24"/>
            </w:rPr>
            <w:fldChar w:fldCharType="end"/>
          </w:r>
          <w:r w:rsidRPr="00680226">
            <w:rPr>
              <w:rFonts w:ascii="Tahoma" w:hAnsi="Tahoma" w:cs="Tahoma"/>
              <w:sz w:val="24"/>
              <w:szCs w:val="24"/>
            </w:rPr>
            <w:t>5. Sustainable Development Goals</w:t>
          </w:r>
          <w:r w:rsidRPr="00680226">
            <w:rPr>
              <w:rFonts w:ascii="Tahoma" w:hAnsi="Tahoma" w:cs="Tahoma"/>
              <w:sz w:val="24"/>
              <w:szCs w:val="24"/>
            </w:rPr>
            <w:tab/>
          </w:r>
          <w:r w:rsidRPr="00680226">
            <w:rPr>
              <w:rFonts w:ascii="Tahoma" w:hAnsi="Tahoma" w:cs="Tahoma"/>
              <w:sz w:val="24"/>
              <w:szCs w:val="24"/>
            </w:rPr>
            <w:fldChar w:fldCharType="begin"/>
          </w:r>
          <w:r w:rsidRPr="00680226">
            <w:rPr>
              <w:rFonts w:ascii="Tahoma" w:hAnsi="Tahoma" w:cs="Tahoma"/>
              <w:sz w:val="24"/>
              <w:szCs w:val="24"/>
            </w:rPr>
            <w:instrText xml:space="preserve"> HYPERLINK "https://docs.google.com/document/d/1-C2oUG2HkX9oCv5528kScGyr5sOhm0iwIWxI-exRcwc/edit#heading=h.8cgy6eijg65" </w:instrText>
          </w:r>
          <w:r w:rsidRPr="00680226">
            <w:rPr>
              <w:rFonts w:ascii="Tahoma" w:hAnsi="Tahoma" w:cs="Tahoma"/>
              <w:sz w:val="24"/>
              <w:szCs w:val="24"/>
            </w:rPr>
            <w:fldChar w:fldCharType="separate"/>
          </w:r>
          <w:r w:rsidRPr="00680226">
            <w:rPr>
              <w:rFonts w:ascii="Tahoma" w:hAnsi="Tahoma" w:cs="Tahoma"/>
              <w:sz w:val="24"/>
              <w:szCs w:val="24"/>
            </w:rPr>
            <w:t>2</w:t>
          </w:r>
        </w:p>
        <w:p w14:paraId="00000026" w14:textId="77777777" w:rsidR="00112105" w:rsidRPr="00680226" w:rsidRDefault="002017B5">
          <w:pPr>
            <w:tabs>
              <w:tab w:val="right" w:pos="9360"/>
            </w:tabs>
            <w:spacing w:before="200" w:line="240" w:lineRule="auto"/>
            <w:rPr>
              <w:rFonts w:ascii="Tahoma" w:hAnsi="Tahoma" w:cs="Tahoma"/>
              <w:sz w:val="24"/>
              <w:szCs w:val="24"/>
            </w:rPr>
          </w:pPr>
          <w:r w:rsidRPr="00680226">
            <w:rPr>
              <w:rFonts w:ascii="Tahoma" w:hAnsi="Tahoma" w:cs="Tahoma"/>
              <w:sz w:val="24"/>
              <w:szCs w:val="24"/>
            </w:rPr>
            <w:fldChar w:fldCharType="end"/>
          </w:r>
          <w:r w:rsidRPr="00680226">
            <w:rPr>
              <w:rFonts w:ascii="Tahoma" w:hAnsi="Tahoma" w:cs="Tahoma"/>
              <w:sz w:val="24"/>
              <w:szCs w:val="24"/>
            </w:rPr>
            <w:t>Concluding Note</w:t>
          </w:r>
          <w:r w:rsidRPr="00680226">
            <w:rPr>
              <w:rFonts w:ascii="Tahoma" w:hAnsi="Tahoma" w:cs="Tahoma"/>
              <w:sz w:val="24"/>
              <w:szCs w:val="24"/>
            </w:rPr>
            <w:tab/>
          </w:r>
          <w:hyperlink r:id="rId8" w:anchor="heading=h.8cgy6eijg65">
            <w:r w:rsidRPr="00680226">
              <w:rPr>
                <w:rFonts w:ascii="Tahoma" w:hAnsi="Tahoma" w:cs="Tahoma"/>
                <w:sz w:val="24"/>
                <w:szCs w:val="24"/>
              </w:rPr>
              <w:t>2</w:t>
            </w:r>
          </w:hyperlink>
          <w:r w:rsidRPr="00680226">
            <w:rPr>
              <w:rFonts w:ascii="Tahoma" w:hAnsi="Tahoma" w:cs="Tahoma"/>
              <w:sz w:val="24"/>
              <w:szCs w:val="24"/>
            </w:rPr>
            <w:fldChar w:fldCharType="end"/>
          </w:r>
        </w:p>
      </w:sdtContent>
    </w:sdt>
    <w:p w14:paraId="00000027" w14:textId="77777777" w:rsidR="00112105" w:rsidRPr="00680226" w:rsidRDefault="00112105">
      <w:pPr>
        <w:tabs>
          <w:tab w:val="right" w:pos="9360"/>
        </w:tabs>
        <w:spacing w:before="200" w:line="240" w:lineRule="auto"/>
        <w:rPr>
          <w:rFonts w:ascii="Tahoma" w:hAnsi="Tahoma" w:cs="Tahoma"/>
          <w:sz w:val="24"/>
          <w:szCs w:val="24"/>
        </w:rPr>
      </w:pPr>
    </w:p>
    <w:p w14:paraId="00000028" w14:textId="77777777" w:rsidR="00112105" w:rsidRPr="00680226" w:rsidRDefault="00112105">
      <w:pPr>
        <w:rPr>
          <w:rFonts w:ascii="Tahoma" w:hAnsi="Tahoma" w:cs="Tahoma"/>
          <w:sz w:val="24"/>
          <w:szCs w:val="24"/>
        </w:rPr>
      </w:pPr>
    </w:p>
    <w:p w14:paraId="00000029" w14:textId="77777777" w:rsidR="00112105" w:rsidRPr="00680226" w:rsidRDefault="00112105">
      <w:pPr>
        <w:rPr>
          <w:rFonts w:ascii="Tahoma" w:hAnsi="Tahoma" w:cs="Tahoma"/>
          <w:sz w:val="24"/>
          <w:szCs w:val="24"/>
        </w:rPr>
      </w:pPr>
    </w:p>
    <w:p w14:paraId="0000002A" w14:textId="77777777" w:rsidR="00112105" w:rsidRPr="00680226" w:rsidRDefault="00112105">
      <w:pPr>
        <w:rPr>
          <w:rFonts w:ascii="Tahoma" w:hAnsi="Tahoma" w:cs="Tahoma"/>
          <w:sz w:val="24"/>
          <w:szCs w:val="24"/>
        </w:rPr>
      </w:pPr>
    </w:p>
    <w:p w14:paraId="0000002B" w14:textId="77777777" w:rsidR="00112105" w:rsidRPr="00680226" w:rsidRDefault="002017B5">
      <w:pPr>
        <w:rPr>
          <w:rFonts w:ascii="Tahoma" w:hAnsi="Tahoma" w:cs="Tahoma"/>
          <w:sz w:val="24"/>
          <w:szCs w:val="24"/>
        </w:rPr>
      </w:pPr>
      <w:r w:rsidRPr="00680226">
        <w:rPr>
          <w:rFonts w:ascii="Tahoma" w:hAnsi="Tahoma" w:cs="Tahoma"/>
          <w:sz w:val="24"/>
          <w:szCs w:val="24"/>
        </w:rPr>
        <w:br w:type="page"/>
      </w:r>
    </w:p>
    <w:p w14:paraId="0000002C" w14:textId="77777777" w:rsidR="00112105" w:rsidRPr="00680226" w:rsidRDefault="002017B5">
      <w:pPr>
        <w:rPr>
          <w:rFonts w:ascii="Tahoma" w:hAnsi="Tahoma" w:cs="Tahoma"/>
          <w:b/>
          <w:sz w:val="28"/>
          <w:szCs w:val="28"/>
        </w:rPr>
      </w:pPr>
      <w:r w:rsidRPr="00680226">
        <w:rPr>
          <w:rFonts w:ascii="Tahoma" w:hAnsi="Tahoma" w:cs="Tahoma"/>
          <w:b/>
          <w:sz w:val="28"/>
          <w:szCs w:val="28"/>
        </w:rPr>
        <w:lastRenderedPageBreak/>
        <w:t>Introduction</w:t>
      </w:r>
    </w:p>
    <w:p w14:paraId="0000002D" w14:textId="77777777" w:rsidR="00112105" w:rsidRPr="00680226" w:rsidRDefault="00112105">
      <w:pPr>
        <w:rPr>
          <w:rFonts w:ascii="Tahoma" w:hAnsi="Tahoma" w:cs="Tahoma"/>
          <w:sz w:val="24"/>
          <w:szCs w:val="24"/>
        </w:rPr>
      </w:pPr>
    </w:p>
    <w:p w14:paraId="0000002E" w14:textId="77777777" w:rsidR="00112105" w:rsidRPr="00680226" w:rsidRDefault="002017B5">
      <w:pPr>
        <w:jc w:val="both"/>
        <w:rPr>
          <w:rFonts w:ascii="Tahoma" w:hAnsi="Tahoma" w:cs="Tahoma"/>
          <w:sz w:val="24"/>
          <w:szCs w:val="24"/>
        </w:rPr>
      </w:pPr>
      <w:r w:rsidRPr="00680226">
        <w:rPr>
          <w:rFonts w:ascii="Tahoma" w:hAnsi="Tahoma" w:cs="Tahoma"/>
          <w:sz w:val="24"/>
          <w:szCs w:val="24"/>
        </w:rPr>
        <w:t>The author of the given report is ECOM – Eurasian Coalition on Health, Rights, Gender and Sexual Diversity</w:t>
      </w:r>
      <w:r w:rsidRPr="00680226">
        <w:rPr>
          <w:rFonts w:ascii="Tahoma" w:hAnsi="Tahoma" w:cs="Tahoma"/>
          <w:sz w:val="24"/>
          <w:szCs w:val="24"/>
          <w:vertAlign w:val="superscript"/>
        </w:rPr>
        <w:footnoteReference w:id="1"/>
      </w:r>
      <w:r w:rsidRPr="00680226">
        <w:rPr>
          <w:rFonts w:ascii="Tahoma" w:hAnsi="Tahoma" w:cs="Tahoma"/>
          <w:sz w:val="24"/>
          <w:szCs w:val="24"/>
        </w:rPr>
        <w:t xml:space="preserve">, a regional NGO functioning as a membership-based association of a non-profits and individuals that work in the area of HIV prevention and treatment for gay men, other men who have sex with men (MSM), and trans* people in the region of Eastern Europe and </w:t>
      </w:r>
      <w:r w:rsidRPr="00680226">
        <w:rPr>
          <w:rFonts w:ascii="Tahoma" w:hAnsi="Tahoma" w:cs="Tahoma"/>
          <w:sz w:val="24"/>
          <w:szCs w:val="24"/>
        </w:rPr>
        <w:t xml:space="preserve">Central Asia (EECA). </w:t>
      </w:r>
    </w:p>
    <w:p w14:paraId="0000002F" w14:textId="77777777" w:rsidR="00112105" w:rsidRPr="00680226" w:rsidRDefault="00112105">
      <w:pPr>
        <w:jc w:val="both"/>
        <w:rPr>
          <w:rFonts w:ascii="Tahoma" w:hAnsi="Tahoma" w:cs="Tahoma"/>
          <w:sz w:val="24"/>
          <w:szCs w:val="24"/>
        </w:rPr>
      </w:pPr>
    </w:p>
    <w:p w14:paraId="00000030" w14:textId="77777777" w:rsidR="00112105" w:rsidRPr="00680226" w:rsidRDefault="002017B5">
      <w:pPr>
        <w:jc w:val="both"/>
        <w:rPr>
          <w:rFonts w:ascii="Tahoma" w:hAnsi="Tahoma" w:cs="Tahoma"/>
          <w:sz w:val="24"/>
          <w:szCs w:val="24"/>
        </w:rPr>
      </w:pPr>
      <w:r w:rsidRPr="00680226">
        <w:rPr>
          <w:rFonts w:ascii="Tahoma" w:hAnsi="Tahoma" w:cs="Tahoma"/>
          <w:sz w:val="24"/>
          <w:szCs w:val="24"/>
        </w:rPr>
        <w:t>With the given report, ECOM hopes to provide valuable input to shed light on the ongoing strengthening of stereotypes against the LGBTQ+ persons in EECA countries that is facilitated through populism, state-sponsored homophobia and t</w:t>
      </w:r>
      <w:r w:rsidRPr="00680226">
        <w:rPr>
          <w:rFonts w:ascii="Tahoma" w:hAnsi="Tahoma" w:cs="Tahoma"/>
          <w:sz w:val="24"/>
          <w:szCs w:val="24"/>
        </w:rPr>
        <w:t xml:space="preserve">ransphobia, and gross under-education of the general public in the areas of sex education, SOGI issues, and HIV/AIDS. </w:t>
      </w:r>
    </w:p>
    <w:p w14:paraId="00000031" w14:textId="77777777" w:rsidR="00112105" w:rsidRPr="00680226" w:rsidRDefault="00112105">
      <w:pPr>
        <w:jc w:val="both"/>
        <w:rPr>
          <w:rFonts w:ascii="Tahoma" w:hAnsi="Tahoma" w:cs="Tahoma"/>
          <w:sz w:val="24"/>
          <w:szCs w:val="24"/>
        </w:rPr>
      </w:pPr>
    </w:p>
    <w:p w14:paraId="00000032" w14:textId="77777777" w:rsidR="00112105" w:rsidRPr="00680226" w:rsidRDefault="002017B5">
      <w:pPr>
        <w:jc w:val="both"/>
        <w:rPr>
          <w:rFonts w:ascii="Tahoma" w:hAnsi="Tahoma" w:cs="Tahoma"/>
          <w:sz w:val="24"/>
          <w:szCs w:val="24"/>
        </w:rPr>
      </w:pPr>
      <w:r w:rsidRPr="00680226">
        <w:rPr>
          <w:rFonts w:ascii="Tahoma" w:hAnsi="Tahoma" w:cs="Tahoma"/>
          <w:sz w:val="24"/>
          <w:szCs w:val="24"/>
        </w:rPr>
        <w:t>The information shared in the report below will pertain to countries located in the EECA region. The states will be covered in aggregate</w:t>
      </w:r>
      <w:r w:rsidRPr="00680226">
        <w:rPr>
          <w:rFonts w:ascii="Tahoma" w:hAnsi="Tahoma" w:cs="Tahoma"/>
          <w:sz w:val="24"/>
          <w:szCs w:val="24"/>
        </w:rPr>
        <w:t>, as EECA region, with seldom exceptions being highlighted where available and appropriate. The questions are numbered and answered in the order that has been assigned to them in the Independent Expert’s Call</w:t>
      </w:r>
      <w:r w:rsidRPr="00680226">
        <w:rPr>
          <w:rFonts w:ascii="Tahoma" w:hAnsi="Tahoma" w:cs="Tahoma"/>
          <w:sz w:val="24"/>
          <w:szCs w:val="24"/>
          <w:vertAlign w:val="superscript"/>
        </w:rPr>
        <w:footnoteReference w:id="2"/>
      </w:r>
      <w:r w:rsidRPr="00680226">
        <w:rPr>
          <w:rFonts w:ascii="Tahoma" w:hAnsi="Tahoma" w:cs="Tahoma"/>
          <w:sz w:val="24"/>
          <w:szCs w:val="24"/>
        </w:rPr>
        <w:t>.</w:t>
      </w:r>
    </w:p>
    <w:p w14:paraId="00000033" w14:textId="77777777" w:rsidR="00112105" w:rsidRPr="00680226" w:rsidRDefault="002017B5">
      <w:pPr>
        <w:rPr>
          <w:rFonts w:ascii="Tahoma" w:hAnsi="Tahoma" w:cs="Tahoma"/>
          <w:sz w:val="24"/>
          <w:szCs w:val="24"/>
        </w:rPr>
      </w:pPr>
      <w:r w:rsidRPr="00680226">
        <w:rPr>
          <w:rFonts w:ascii="Tahoma" w:hAnsi="Tahoma" w:cs="Tahoma"/>
          <w:sz w:val="24"/>
          <w:szCs w:val="24"/>
        </w:rPr>
        <w:br w:type="page"/>
      </w:r>
    </w:p>
    <w:p w14:paraId="00000034" w14:textId="21EA4B24" w:rsidR="00112105" w:rsidRPr="00680226" w:rsidRDefault="002017B5" w:rsidP="00680226">
      <w:pPr>
        <w:rPr>
          <w:rFonts w:ascii="Tahoma" w:hAnsi="Tahoma" w:cs="Tahoma"/>
          <w:b/>
          <w:sz w:val="28"/>
          <w:szCs w:val="28"/>
        </w:rPr>
      </w:pPr>
      <w:r w:rsidRPr="00680226">
        <w:rPr>
          <w:rFonts w:ascii="Tahoma" w:hAnsi="Tahoma" w:cs="Tahoma"/>
          <w:b/>
          <w:sz w:val="28"/>
          <w:szCs w:val="28"/>
        </w:rPr>
        <w:lastRenderedPageBreak/>
        <w:t xml:space="preserve">1. Research: understanding the healthcare </w:t>
      </w:r>
      <w:r w:rsidRPr="00680226">
        <w:rPr>
          <w:rFonts w:ascii="Tahoma" w:hAnsi="Tahoma" w:cs="Tahoma"/>
          <w:b/>
          <w:sz w:val="28"/>
          <w:szCs w:val="28"/>
        </w:rPr>
        <w:t>needs of LGTBI and GNC</w:t>
      </w:r>
      <w:r w:rsidRPr="00680226">
        <w:rPr>
          <w:rFonts w:ascii="Tahoma" w:hAnsi="Tahoma" w:cs="Tahoma"/>
          <w:b/>
          <w:sz w:val="28"/>
          <w:szCs w:val="28"/>
          <w:vertAlign w:val="superscript"/>
        </w:rPr>
        <w:footnoteReference w:id="3"/>
      </w:r>
      <w:r w:rsidR="00680226">
        <w:rPr>
          <w:rFonts w:ascii="Tahoma" w:hAnsi="Tahoma" w:cs="Tahoma"/>
          <w:b/>
          <w:sz w:val="28"/>
          <w:szCs w:val="28"/>
        </w:rPr>
        <w:t xml:space="preserve"> </w:t>
      </w:r>
      <w:r w:rsidRPr="00680226">
        <w:rPr>
          <w:rFonts w:ascii="Tahoma" w:hAnsi="Tahoma" w:cs="Tahoma"/>
          <w:b/>
          <w:sz w:val="28"/>
          <w:szCs w:val="28"/>
        </w:rPr>
        <w:t>people</w:t>
      </w:r>
      <w:r w:rsidRPr="00680226">
        <w:rPr>
          <w:rFonts w:ascii="Tahoma" w:hAnsi="Tahoma" w:cs="Tahoma"/>
          <w:sz w:val="24"/>
          <w:szCs w:val="24"/>
        </w:rPr>
        <w:br/>
      </w:r>
      <w:r w:rsidRPr="00680226">
        <w:rPr>
          <w:rFonts w:ascii="Tahoma" w:hAnsi="Tahoma" w:cs="Tahoma"/>
          <w:sz w:val="24"/>
          <w:szCs w:val="24"/>
        </w:rPr>
        <w:br/>
        <w:t>Within the framework of this report, the most relevant SDG3</w:t>
      </w:r>
      <w:r w:rsidRPr="00680226">
        <w:rPr>
          <w:rFonts w:ascii="Tahoma" w:hAnsi="Tahoma" w:cs="Tahoma"/>
          <w:sz w:val="24"/>
          <w:szCs w:val="24"/>
          <w:vertAlign w:val="superscript"/>
        </w:rPr>
        <w:footnoteReference w:id="4"/>
      </w:r>
      <w:r w:rsidRPr="00680226">
        <w:rPr>
          <w:rFonts w:ascii="Tahoma" w:hAnsi="Tahoma" w:cs="Tahoma"/>
          <w:sz w:val="24"/>
          <w:szCs w:val="24"/>
        </w:rPr>
        <w:t xml:space="preserve"> goals that have a direct connection to the </w:t>
      </w:r>
      <w:proofErr w:type="spellStart"/>
      <w:r w:rsidRPr="00680226">
        <w:rPr>
          <w:rFonts w:ascii="Tahoma" w:hAnsi="Tahoma" w:cs="Tahoma"/>
          <w:sz w:val="24"/>
          <w:szCs w:val="24"/>
        </w:rPr>
        <w:t>realisation</w:t>
      </w:r>
      <w:proofErr w:type="spellEnd"/>
      <w:r w:rsidRPr="00680226">
        <w:rPr>
          <w:rFonts w:ascii="Tahoma" w:hAnsi="Tahoma" w:cs="Tahoma"/>
          <w:sz w:val="24"/>
          <w:szCs w:val="24"/>
        </w:rPr>
        <w:t xml:space="preserve"> of the right to the highest attainable standard of health of peo</w:t>
      </w:r>
      <w:r w:rsidRPr="00680226">
        <w:rPr>
          <w:rFonts w:ascii="Tahoma" w:hAnsi="Tahoma" w:cs="Tahoma"/>
          <w:color w:val="202122"/>
          <w:sz w:val="24"/>
          <w:szCs w:val="24"/>
        </w:rPr>
        <w:t>ple who are subjected to SOGI-based violence and discrimination in the EECA region are the following:</w:t>
      </w:r>
    </w:p>
    <w:p w14:paraId="00000035" w14:textId="77777777" w:rsidR="00112105" w:rsidRPr="00680226" w:rsidRDefault="002017B5">
      <w:pPr>
        <w:ind w:left="720" w:hanging="360"/>
        <w:jc w:val="both"/>
        <w:rPr>
          <w:rFonts w:ascii="Tahoma" w:hAnsi="Tahoma" w:cs="Tahoma"/>
          <w:color w:val="202122"/>
          <w:sz w:val="24"/>
          <w:szCs w:val="24"/>
        </w:rPr>
      </w:pPr>
      <w:r w:rsidRPr="00680226">
        <w:rPr>
          <w:rFonts w:ascii="Tahoma" w:hAnsi="Tahoma" w:cs="Tahoma"/>
          <w:color w:val="202122"/>
          <w:sz w:val="24"/>
          <w:szCs w:val="24"/>
        </w:rPr>
        <w:t xml:space="preserve">3.3 </w:t>
      </w:r>
      <w:r w:rsidRPr="00680226">
        <w:rPr>
          <w:rFonts w:ascii="Tahoma" w:hAnsi="Tahoma" w:cs="Tahoma"/>
          <w:color w:val="202122"/>
          <w:sz w:val="24"/>
          <w:szCs w:val="24"/>
          <w:highlight w:val="white"/>
        </w:rPr>
        <w:t xml:space="preserve">By 2030, end the epidemics of </w:t>
      </w:r>
      <w:r w:rsidRPr="00680226">
        <w:rPr>
          <w:rFonts w:ascii="Tahoma" w:hAnsi="Tahoma" w:cs="Tahoma"/>
          <w:color w:val="202122"/>
          <w:sz w:val="24"/>
          <w:szCs w:val="24"/>
          <w:highlight w:val="white"/>
        </w:rPr>
        <w:t>AIDS, tuberculosis, malaria and neglected tropical diseases and combat hepatitis, water-borne diseases and other communicable diseases.</w:t>
      </w:r>
    </w:p>
    <w:p w14:paraId="00000036" w14:textId="77777777" w:rsidR="00112105" w:rsidRPr="00680226" w:rsidRDefault="002017B5">
      <w:pPr>
        <w:ind w:left="720" w:hanging="360"/>
        <w:jc w:val="both"/>
        <w:rPr>
          <w:rFonts w:ascii="Tahoma" w:hAnsi="Tahoma" w:cs="Tahoma"/>
          <w:color w:val="202122"/>
          <w:sz w:val="24"/>
          <w:szCs w:val="24"/>
        </w:rPr>
      </w:pPr>
      <w:r w:rsidRPr="00680226">
        <w:rPr>
          <w:rFonts w:ascii="Tahoma" w:hAnsi="Tahoma" w:cs="Tahoma"/>
          <w:color w:val="202122"/>
          <w:sz w:val="24"/>
          <w:szCs w:val="24"/>
        </w:rPr>
        <w:t xml:space="preserve">3.5 </w:t>
      </w:r>
      <w:r w:rsidRPr="00680226">
        <w:rPr>
          <w:rFonts w:ascii="Tahoma" w:hAnsi="Tahoma" w:cs="Tahoma"/>
          <w:color w:val="202122"/>
          <w:sz w:val="24"/>
          <w:szCs w:val="24"/>
          <w:highlight w:val="white"/>
        </w:rPr>
        <w:t>Strengthen the prevention and treatment of substance abuse, including narcotic drug abuse and harmful use of alcohol</w:t>
      </w:r>
      <w:r w:rsidRPr="00680226">
        <w:rPr>
          <w:rFonts w:ascii="Tahoma" w:hAnsi="Tahoma" w:cs="Tahoma"/>
          <w:color w:val="202122"/>
          <w:sz w:val="24"/>
          <w:szCs w:val="24"/>
          <w:highlight w:val="white"/>
        </w:rPr>
        <w:t>.</w:t>
      </w:r>
    </w:p>
    <w:p w14:paraId="00000037" w14:textId="77777777" w:rsidR="00112105" w:rsidRPr="00680226" w:rsidRDefault="002017B5">
      <w:pPr>
        <w:ind w:left="720" w:hanging="360"/>
        <w:jc w:val="both"/>
        <w:rPr>
          <w:rFonts w:ascii="Tahoma" w:hAnsi="Tahoma" w:cs="Tahoma"/>
          <w:color w:val="202122"/>
          <w:sz w:val="24"/>
          <w:szCs w:val="24"/>
        </w:rPr>
      </w:pPr>
      <w:r w:rsidRPr="00680226">
        <w:rPr>
          <w:rFonts w:ascii="Tahoma" w:hAnsi="Tahoma" w:cs="Tahoma"/>
          <w:color w:val="202122"/>
          <w:sz w:val="24"/>
          <w:szCs w:val="24"/>
        </w:rPr>
        <w:t xml:space="preserve">3.7 </w:t>
      </w:r>
      <w:r w:rsidRPr="00680226">
        <w:rPr>
          <w:rFonts w:ascii="Tahoma" w:hAnsi="Tahoma" w:cs="Tahoma"/>
          <w:color w:val="202122"/>
          <w:sz w:val="24"/>
          <w:szCs w:val="24"/>
          <w:highlight w:val="white"/>
        </w:rPr>
        <w:t xml:space="preserve">By 2030, ensure universal access to sexual and reproductive healthcare services, including for family planning, information and education, and the integration of reproductive health into national strategies and </w:t>
      </w:r>
      <w:proofErr w:type="spellStart"/>
      <w:r w:rsidRPr="00680226">
        <w:rPr>
          <w:rFonts w:ascii="Tahoma" w:hAnsi="Tahoma" w:cs="Tahoma"/>
          <w:color w:val="202122"/>
          <w:sz w:val="24"/>
          <w:szCs w:val="24"/>
          <w:highlight w:val="white"/>
        </w:rPr>
        <w:t>programmes</w:t>
      </w:r>
      <w:proofErr w:type="spellEnd"/>
      <w:r w:rsidRPr="00680226">
        <w:rPr>
          <w:rFonts w:ascii="Tahoma" w:hAnsi="Tahoma" w:cs="Tahoma"/>
          <w:color w:val="202122"/>
          <w:sz w:val="24"/>
          <w:szCs w:val="24"/>
          <w:highlight w:val="white"/>
        </w:rPr>
        <w:t>.</w:t>
      </w:r>
    </w:p>
    <w:p w14:paraId="00000038" w14:textId="77777777" w:rsidR="00112105" w:rsidRPr="00680226" w:rsidRDefault="002017B5">
      <w:pPr>
        <w:ind w:left="720" w:hanging="360"/>
        <w:jc w:val="both"/>
        <w:rPr>
          <w:rFonts w:ascii="Tahoma" w:hAnsi="Tahoma" w:cs="Tahoma"/>
          <w:color w:val="202122"/>
          <w:sz w:val="24"/>
          <w:szCs w:val="24"/>
          <w:highlight w:val="white"/>
        </w:rPr>
      </w:pPr>
      <w:r w:rsidRPr="00680226">
        <w:rPr>
          <w:rFonts w:ascii="Tahoma" w:hAnsi="Tahoma" w:cs="Tahoma"/>
          <w:color w:val="202122"/>
          <w:sz w:val="24"/>
          <w:szCs w:val="24"/>
        </w:rPr>
        <w:t xml:space="preserve">3.8 </w:t>
      </w:r>
      <w:r w:rsidRPr="00680226">
        <w:rPr>
          <w:rFonts w:ascii="Tahoma" w:hAnsi="Tahoma" w:cs="Tahoma"/>
          <w:color w:val="202122"/>
          <w:sz w:val="24"/>
          <w:szCs w:val="24"/>
          <w:highlight w:val="white"/>
        </w:rPr>
        <w:t>Achieve universal healt</w:t>
      </w:r>
      <w:r w:rsidRPr="00680226">
        <w:rPr>
          <w:rFonts w:ascii="Tahoma" w:hAnsi="Tahoma" w:cs="Tahoma"/>
          <w:color w:val="202122"/>
          <w:sz w:val="24"/>
          <w:szCs w:val="24"/>
          <w:highlight w:val="white"/>
        </w:rPr>
        <w:t>h coverage, including financial risk protection, access to quality essential healthcare services and access to safe, effective, quality and affordable essential medicines and vaccines for all.</w:t>
      </w:r>
    </w:p>
    <w:p w14:paraId="00000039" w14:textId="77777777" w:rsidR="00112105" w:rsidRPr="00680226" w:rsidRDefault="00112105">
      <w:pPr>
        <w:jc w:val="both"/>
        <w:rPr>
          <w:rFonts w:ascii="Tahoma" w:hAnsi="Tahoma" w:cs="Tahoma"/>
          <w:color w:val="202122"/>
          <w:sz w:val="24"/>
          <w:szCs w:val="24"/>
          <w:highlight w:val="white"/>
        </w:rPr>
      </w:pPr>
    </w:p>
    <w:p w14:paraId="0000003A" w14:textId="77777777" w:rsidR="00112105" w:rsidRPr="00680226" w:rsidRDefault="002017B5">
      <w:pPr>
        <w:jc w:val="both"/>
        <w:rPr>
          <w:rFonts w:ascii="Tahoma" w:hAnsi="Tahoma" w:cs="Tahoma"/>
          <w:color w:val="202122"/>
          <w:sz w:val="24"/>
          <w:szCs w:val="24"/>
          <w:highlight w:val="white"/>
        </w:rPr>
      </w:pPr>
      <w:r w:rsidRPr="00680226">
        <w:rPr>
          <w:rFonts w:ascii="Tahoma" w:hAnsi="Tahoma" w:cs="Tahoma"/>
          <w:color w:val="202122"/>
          <w:sz w:val="24"/>
          <w:szCs w:val="24"/>
          <w:highlight w:val="white"/>
        </w:rPr>
        <w:t>EECA countries have some national HIV legislation in place, co</w:t>
      </w:r>
      <w:r w:rsidRPr="00680226">
        <w:rPr>
          <w:rFonts w:ascii="Tahoma" w:hAnsi="Tahoma" w:cs="Tahoma"/>
          <w:color w:val="202122"/>
          <w:sz w:val="24"/>
          <w:szCs w:val="24"/>
          <w:highlight w:val="white"/>
        </w:rPr>
        <w:t>nsisting of separate laws and regulations outside of the general law on healthcare, and they gather data regarding HIV prevalence, HIV services, and HIV cascade data, pertaining to people living with HIV (PLHIV). However, such data is largely gathered with</w:t>
      </w:r>
      <w:r w:rsidRPr="00680226">
        <w:rPr>
          <w:rFonts w:ascii="Tahoma" w:hAnsi="Tahoma" w:cs="Tahoma"/>
          <w:color w:val="202122"/>
          <w:sz w:val="24"/>
          <w:szCs w:val="24"/>
          <w:highlight w:val="white"/>
        </w:rPr>
        <w:t>in the stereotypical binary gender/sex framework. No EECA country gathers disaggregated HIV data in relation to gay men, other MSM, or trans* people. No EECA government gathers HIV data on LGBTQ+ people. LGBTQ+ people are not expressly included in national</w:t>
      </w:r>
      <w:r w:rsidRPr="00680226">
        <w:rPr>
          <w:rFonts w:ascii="Tahoma" w:hAnsi="Tahoma" w:cs="Tahoma"/>
          <w:color w:val="202122"/>
          <w:sz w:val="24"/>
          <w:szCs w:val="24"/>
          <w:highlight w:val="white"/>
        </w:rPr>
        <w:t xml:space="preserve"> HIV laws, national HIV policies, or national HIV regulations in EECA. Some countries include MSM in their HIV data, however, due to stigma, MSM usually do not disclose their sexual orientation to the medical workers. Very few countries include MSM in offi</w:t>
      </w:r>
      <w:r w:rsidRPr="00680226">
        <w:rPr>
          <w:rFonts w:ascii="Tahoma" w:hAnsi="Tahoma" w:cs="Tahoma"/>
          <w:color w:val="202122"/>
          <w:sz w:val="24"/>
          <w:szCs w:val="24"/>
          <w:highlight w:val="white"/>
        </w:rPr>
        <w:t>cial statistics and even fewer include trans* people; those seldom ones that do, include trans*people under the MSM category which renders them invisible to statistics. One State takes this violation even further: Turkmenistan denies the existence of HIV/A</w:t>
      </w:r>
      <w:r w:rsidRPr="00680226">
        <w:rPr>
          <w:rFonts w:ascii="Tahoma" w:hAnsi="Tahoma" w:cs="Tahoma"/>
          <w:color w:val="202122"/>
          <w:sz w:val="24"/>
          <w:szCs w:val="24"/>
          <w:highlight w:val="white"/>
        </w:rPr>
        <w:t>IDS and, recently, it has also come to light that it denies the existence of COVID-19 as well.</w:t>
      </w:r>
      <w:r w:rsidRPr="00680226">
        <w:rPr>
          <w:rFonts w:ascii="Tahoma" w:hAnsi="Tahoma" w:cs="Tahoma"/>
          <w:color w:val="202122"/>
          <w:sz w:val="24"/>
          <w:szCs w:val="24"/>
          <w:highlight w:val="white"/>
          <w:vertAlign w:val="superscript"/>
        </w:rPr>
        <w:footnoteReference w:id="5"/>
      </w:r>
      <w:r w:rsidRPr="00680226">
        <w:rPr>
          <w:rFonts w:ascii="Tahoma" w:hAnsi="Tahoma" w:cs="Tahoma"/>
          <w:color w:val="202122"/>
          <w:sz w:val="24"/>
          <w:szCs w:val="24"/>
          <w:highlight w:val="white"/>
        </w:rPr>
        <w:t xml:space="preserve"> Consequently, Turkmenistan gathers no HIV data and frivolously approaches HIV prevention overall. </w:t>
      </w:r>
      <w:r w:rsidRPr="00680226">
        <w:rPr>
          <w:rFonts w:ascii="Tahoma" w:hAnsi="Tahoma" w:cs="Tahoma"/>
          <w:color w:val="202122"/>
          <w:sz w:val="24"/>
          <w:szCs w:val="24"/>
          <w:highlight w:val="white"/>
        </w:rPr>
        <w:lastRenderedPageBreak/>
        <w:t>Even though EECA countries mostly do gather some heterosexual</w:t>
      </w:r>
      <w:r w:rsidRPr="00680226">
        <w:rPr>
          <w:rFonts w:ascii="Tahoma" w:hAnsi="Tahoma" w:cs="Tahoma"/>
          <w:color w:val="202122"/>
          <w:sz w:val="24"/>
          <w:szCs w:val="24"/>
          <w:highlight w:val="white"/>
        </w:rPr>
        <w:t>/cisgender-centered HIV prevention, PLHIV, and PWUD data, it is not adamantly credible as HIV stigma permeates the general public, the medical personnel, and the government across the region.</w:t>
      </w:r>
    </w:p>
    <w:p w14:paraId="0000003B" w14:textId="77777777" w:rsidR="00112105" w:rsidRPr="00680226" w:rsidRDefault="00112105">
      <w:pPr>
        <w:rPr>
          <w:rFonts w:ascii="Tahoma" w:hAnsi="Tahoma" w:cs="Tahoma"/>
          <w:color w:val="202122"/>
          <w:sz w:val="24"/>
          <w:szCs w:val="24"/>
          <w:highlight w:val="white"/>
        </w:rPr>
      </w:pPr>
    </w:p>
    <w:p w14:paraId="0000003C" w14:textId="77777777" w:rsidR="00112105" w:rsidRPr="00680226" w:rsidRDefault="002017B5">
      <w:pPr>
        <w:jc w:val="both"/>
        <w:rPr>
          <w:rFonts w:ascii="Tahoma" w:hAnsi="Tahoma" w:cs="Tahoma"/>
          <w:color w:val="202122"/>
          <w:sz w:val="24"/>
          <w:szCs w:val="24"/>
          <w:highlight w:val="white"/>
        </w:rPr>
      </w:pPr>
      <w:r w:rsidRPr="00680226">
        <w:rPr>
          <w:rFonts w:ascii="Tahoma" w:hAnsi="Tahoma" w:cs="Tahoma"/>
          <w:b/>
          <w:color w:val="202122"/>
          <w:sz w:val="24"/>
          <w:szCs w:val="24"/>
          <w:highlight w:val="white"/>
        </w:rPr>
        <w:t>II.</w:t>
      </w:r>
      <w:r w:rsidRPr="00680226">
        <w:rPr>
          <w:rFonts w:ascii="Tahoma" w:hAnsi="Tahoma" w:cs="Tahoma"/>
          <w:color w:val="202122"/>
          <w:sz w:val="24"/>
          <w:szCs w:val="24"/>
          <w:highlight w:val="white"/>
        </w:rPr>
        <w:t xml:space="preserve"> No EECA State has taken any steps at the national level to </w:t>
      </w:r>
      <w:r w:rsidRPr="00680226">
        <w:rPr>
          <w:rFonts w:ascii="Tahoma" w:hAnsi="Tahoma" w:cs="Tahoma"/>
          <w:color w:val="202122"/>
          <w:sz w:val="24"/>
          <w:szCs w:val="24"/>
          <w:highlight w:val="white"/>
        </w:rPr>
        <w:t>research and understand the healthcare needs of LGBTQ+ and GNC people of all ages. Data on HIV prevention, HIV cascade services, PLHIV, and PWUD, pertaining to LGBTQ+ people, is gathered solely by the LGBTQ+ community. Services across the HIV cascade, as w</w:t>
      </w:r>
      <w:r w:rsidRPr="00680226">
        <w:rPr>
          <w:rFonts w:ascii="Tahoma" w:hAnsi="Tahoma" w:cs="Tahoma"/>
          <w:color w:val="202122"/>
          <w:sz w:val="24"/>
          <w:szCs w:val="24"/>
          <w:highlight w:val="white"/>
        </w:rPr>
        <w:t>ell as research and assessment of LGBTQ+ healthcare needs, are executed by the community with their own effort and predominantly thanks to donor funds. With the above-mentioned SDG3 goals in mind, EECA States take no steps in the direction of meeting those</w:t>
      </w:r>
      <w:r w:rsidRPr="00680226">
        <w:rPr>
          <w:rFonts w:ascii="Tahoma" w:hAnsi="Tahoma" w:cs="Tahoma"/>
          <w:color w:val="202122"/>
          <w:sz w:val="24"/>
          <w:szCs w:val="24"/>
          <w:highlight w:val="white"/>
        </w:rPr>
        <w:t xml:space="preserve"> goals and there are no national LGBTI-health-care-needs-centered measures to identify progress made against those goals. </w:t>
      </w:r>
    </w:p>
    <w:p w14:paraId="0000003D" w14:textId="77777777" w:rsidR="00112105" w:rsidRPr="00680226" w:rsidRDefault="00112105">
      <w:pPr>
        <w:jc w:val="both"/>
        <w:rPr>
          <w:rFonts w:ascii="Tahoma" w:hAnsi="Tahoma" w:cs="Tahoma"/>
          <w:b/>
          <w:color w:val="202122"/>
          <w:sz w:val="24"/>
          <w:szCs w:val="24"/>
          <w:highlight w:val="white"/>
        </w:rPr>
      </w:pPr>
    </w:p>
    <w:p w14:paraId="0000003E" w14:textId="77777777" w:rsidR="00112105" w:rsidRPr="00680226" w:rsidRDefault="002017B5">
      <w:pPr>
        <w:jc w:val="both"/>
        <w:rPr>
          <w:rFonts w:ascii="Tahoma" w:hAnsi="Tahoma" w:cs="Tahoma"/>
          <w:color w:val="202122"/>
          <w:sz w:val="24"/>
          <w:szCs w:val="24"/>
          <w:highlight w:val="white"/>
        </w:rPr>
      </w:pPr>
      <w:r w:rsidRPr="00680226">
        <w:rPr>
          <w:rFonts w:ascii="Tahoma" w:hAnsi="Tahoma" w:cs="Tahoma"/>
          <w:b/>
          <w:color w:val="202122"/>
          <w:sz w:val="24"/>
          <w:szCs w:val="24"/>
          <w:highlight w:val="white"/>
        </w:rPr>
        <w:t>III.</w:t>
      </w:r>
      <w:r w:rsidRPr="00680226">
        <w:rPr>
          <w:rFonts w:ascii="Tahoma" w:hAnsi="Tahoma" w:cs="Tahoma"/>
          <w:color w:val="202122"/>
          <w:sz w:val="24"/>
          <w:szCs w:val="24"/>
          <w:highlight w:val="white"/>
        </w:rPr>
        <w:t xml:space="preserve"> Since no such data is gathered by EECA States at the national level, no appropriate analyses can be made since there are no sou</w:t>
      </w:r>
      <w:r w:rsidRPr="00680226">
        <w:rPr>
          <w:rFonts w:ascii="Tahoma" w:hAnsi="Tahoma" w:cs="Tahoma"/>
          <w:color w:val="202122"/>
          <w:sz w:val="24"/>
          <w:szCs w:val="24"/>
          <w:highlight w:val="white"/>
        </w:rPr>
        <w:t>rce figures. SOGI-based discrimination and stigma also prevent the community from openly, properly, and comprehensively  gathering relevant data: LGBTQ+ persons are afraid to undergo HIV and other STI screening for fear of further discrimination by state m</w:t>
      </w:r>
      <w:r w:rsidRPr="00680226">
        <w:rPr>
          <w:rFonts w:ascii="Tahoma" w:hAnsi="Tahoma" w:cs="Tahoma"/>
          <w:color w:val="202122"/>
          <w:sz w:val="24"/>
          <w:szCs w:val="24"/>
          <w:highlight w:val="white"/>
        </w:rPr>
        <w:t>edical personnel, their family, friends, co-workers, and for fear of violence; medical workers can break medical confidentiality regarding LGBTQ+ persons (their SOGI and/or HIV status); funds are scarce and volunteers can only go so far to try and help the</w:t>
      </w:r>
      <w:r w:rsidRPr="00680226">
        <w:rPr>
          <w:rFonts w:ascii="Tahoma" w:hAnsi="Tahoma" w:cs="Tahoma"/>
          <w:color w:val="202122"/>
          <w:sz w:val="24"/>
          <w:szCs w:val="24"/>
          <w:highlight w:val="white"/>
        </w:rPr>
        <w:t>ir community and gather appropriate data to help LGBTQ+ health and receive more funds to continue to provide services; etc.</w:t>
      </w:r>
    </w:p>
    <w:p w14:paraId="0000003F" w14:textId="77777777" w:rsidR="00112105" w:rsidRPr="00680226" w:rsidRDefault="00112105">
      <w:pPr>
        <w:jc w:val="both"/>
        <w:rPr>
          <w:rFonts w:ascii="Tahoma" w:hAnsi="Tahoma" w:cs="Tahoma"/>
          <w:color w:val="202122"/>
          <w:sz w:val="24"/>
          <w:szCs w:val="24"/>
          <w:highlight w:val="white"/>
        </w:rPr>
      </w:pPr>
    </w:p>
    <w:p w14:paraId="00000040" w14:textId="77777777" w:rsidR="00112105" w:rsidRPr="00680226" w:rsidRDefault="002017B5">
      <w:pPr>
        <w:jc w:val="both"/>
        <w:rPr>
          <w:rFonts w:ascii="Tahoma" w:hAnsi="Tahoma" w:cs="Tahoma"/>
          <w:color w:val="202122"/>
          <w:sz w:val="24"/>
          <w:szCs w:val="24"/>
          <w:highlight w:val="white"/>
        </w:rPr>
      </w:pPr>
      <w:r w:rsidRPr="00680226">
        <w:rPr>
          <w:rFonts w:ascii="Tahoma" w:hAnsi="Tahoma" w:cs="Tahoma"/>
          <w:color w:val="202122"/>
          <w:sz w:val="24"/>
          <w:szCs w:val="24"/>
          <w:highlight w:val="white"/>
        </w:rPr>
        <w:t>Based on ECOM’s network of partners, the situation with discrimination and stigma against the LGBTQ+ has been worsening during rece</w:t>
      </w:r>
      <w:r w:rsidRPr="00680226">
        <w:rPr>
          <w:rFonts w:ascii="Tahoma" w:hAnsi="Tahoma" w:cs="Tahoma"/>
          <w:color w:val="202122"/>
          <w:sz w:val="24"/>
          <w:szCs w:val="24"/>
          <w:highlight w:val="white"/>
        </w:rPr>
        <w:t xml:space="preserve">nt years, even pre-COVID-19.  At the same time, data that might describe the impact of COVID-19 in EECA is limited. Just a few studies are taking place at this moment and both are </w:t>
      </w:r>
      <w:proofErr w:type="spellStart"/>
      <w:r w:rsidRPr="00680226">
        <w:rPr>
          <w:rFonts w:ascii="Tahoma" w:hAnsi="Tahoma" w:cs="Tahoma"/>
          <w:color w:val="202122"/>
          <w:sz w:val="24"/>
          <w:szCs w:val="24"/>
          <w:highlight w:val="white"/>
        </w:rPr>
        <w:t>organised</w:t>
      </w:r>
      <w:proofErr w:type="spellEnd"/>
      <w:r w:rsidRPr="00680226">
        <w:rPr>
          <w:rFonts w:ascii="Tahoma" w:hAnsi="Tahoma" w:cs="Tahoma"/>
          <w:color w:val="202122"/>
          <w:sz w:val="24"/>
          <w:szCs w:val="24"/>
          <w:highlight w:val="white"/>
        </w:rPr>
        <w:t xml:space="preserve"> by ECOM. Trans* people were already in a dire financial state. The</w:t>
      </w:r>
      <w:r w:rsidRPr="00680226">
        <w:rPr>
          <w:rFonts w:ascii="Tahoma" w:hAnsi="Tahoma" w:cs="Tahoma"/>
          <w:color w:val="202122"/>
          <w:sz w:val="24"/>
          <w:szCs w:val="24"/>
          <w:highlight w:val="white"/>
        </w:rPr>
        <w:t xml:space="preserve"> pandemic forced many to return to live with their parents or relatives and many reported facing abuse and violence from them; many were left without a roof, food and/or hormonal medication.</w:t>
      </w:r>
      <w:r w:rsidRPr="00680226">
        <w:rPr>
          <w:rFonts w:ascii="Tahoma" w:hAnsi="Tahoma" w:cs="Tahoma"/>
          <w:color w:val="202122"/>
          <w:sz w:val="24"/>
          <w:szCs w:val="24"/>
          <w:highlight w:val="white"/>
          <w:vertAlign w:val="superscript"/>
        </w:rPr>
        <w:footnoteReference w:id="6"/>
      </w:r>
      <w:r w:rsidRPr="00680226">
        <w:rPr>
          <w:rFonts w:ascii="Tahoma" w:hAnsi="Tahoma" w:cs="Tahoma"/>
          <w:color w:val="202122"/>
          <w:sz w:val="24"/>
          <w:szCs w:val="24"/>
          <w:highlight w:val="white"/>
        </w:rPr>
        <w:t xml:space="preserve"> TRANS*COALITION NGO also reported 28 cases of violence and disc</w:t>
      </w:r>
      <w:r w:rsidRPr="00680226">
        <w:rPr>
          <w:rFonts w:ascii="Tahoma" w:hAnsi="Tahoma" w:cs="Tahoma"/>
          <w:color w:val="202122"/>
          <w:sz w:val="24"/>
          <w:szCs w:val="24"/>
          <w:highlight w:val="white"/>
        </w:rPr>
        <w:t xml:space="preserve">rimination against trans* people in EECA at the beginning of COVID-19 till June 2020; most were violations committed by family members, co-workers, or people at education institutions, and most of this case sample </w:t>
      </w:r>
      <w:r w:rsidRPr="00680226">
        <w:rPr>
          <w:rFonts w:ascii="Tahoma" w:hAnsi="Tahoma" w:cs="Tahoma"/>
          <w:color w:val="202122"/>
          <w:sz w:val="24"/>
          <w:szCs w:val="24"/>
          <w:highlight w:val="white"/>
        </w:rPr>
        <w:lastRenderedPageBreak/>
        <w:t>occurred in Russia, Ukraine, Kazakhstan.</w:t>
      </w:r>
      <w:r w:rsidRPr="00680226">
        <w:rPr>
          <w:rFonts w:ascii="Tahoma" w:hAnsi="Tahoma" w:cs="Tahoma"/>
          <w:color w:val="202122"/>
          <w:sz w:val="24"/>
          <w:szCs w:val="24"/>
          <w:highlight w:val="white"/>
          <w:vertAlign w:val="superscript"/>
        </w:rPr>
        <w:footnoteReference w:id="7"/>
      </w:r>
      <w:r w:rsidRPr="00680226">
        <w:rPr>
          <w:rFonts w:ascii="Tahoma" w:hAnsi="Tahoma" w:cs="Tahoma"/>
          <w:color w:val="202122"/>
          <w:sz w:val="24"/>
          <w:szCs w:val="24"/>
          <w:highlight w:val="white"/>
        </w:rPr>
        <w:t xml:space="preserve"> In an interim global study of the COVID-19 pandemic impact on gay men and other MSM between April and May 2020, out of the global sample, 151 MSM from Russia reported swift negative impacts of the pandemic, ranging from mental and economic consequences to</w:t>
      </w:r>
      <w:r w:rsidRPr="00680226">
        <w:rPr>
          <w:rFonts w:ascii="Tahoma" w:hAnsi="Tahoma" w:cs="Tahoma"/>
          <w:color w:val="202122"/>
          <w:sz w:val="24"/>
          <w:szCs w:val="24"/>
          <w:highlight w:val="white"/>
        </w:rPr>
        <w:t xml:space="preserve"> interruptions to HIV prevention and testing, HIV care and treatment services.</w:t>
      </w:r>
      <w:r w:rsidRPr="00680226">
        <w:rPr>
          <w:rFonts w:ascii="Tahoma" w:hAnsi="Tahoma" w:cs="Tahoma"/>
          <w:color w:val="202122"/>
          <w:sz w:val="24"/>
          <w:szCs w:val="24"/>
          <w:highlight w:val="white"/>
          <w:vertAlign w:val="superscript"/>
        </w:rPr>
        <w:footnoteReference w:id="8"/>
      </w:r>
    </w:p>
    <w:p w14:paraId="00000041" w14:textId="77777777" w:rsidR="00112105" w:rsidRPr="00680226" w:rsidRDefault="00112105">
      <w:pPr>
        <w:rPr>
          <w:rFonts w:ascii="Tahoma" w:hAnsi="Tahoma" w:cs="Tahoma"/>
          <w:color w:val="202122"/>
          <w:sz w:val="24"/>
          <w:szCs w:val="24"/>
          <w:highlight w:val="white"/>
        </w:rPr>
      </w:pPr>
    </w:p>
    <w:p w14:paraId="00000042" w14:textId="77777777" w:rsidR="00112105" w:rsidRPr="00680226" w:rsidRDefault="002017B5">
      <w:pPr>
        <w:rPr>
          <w:rFonts w:ascii="Tahoma" w:hAnsi="Tahoma" w:cs="Tahoma"/>
          <w:color w:val="202122"/>
          <w:sz w:val="24"/>
          <w:szCs w:val="24"/>
          <w:highlight w:val="white"/>
        </w:rPr>
      </w:pPr>
      <w:r w:rsidRPr="00680226">
        <w:rPr>
          <w:rFonts w:ascii="Tahoma" w:hAnsi="Tahoma" w:cs="Tahoma"/>
          <w:color w:val="202122"/>
          <w:sz w:val="24"/>
          <w:szCs w:val="24"/>
          <w:highlight w:val="white"/>
        </w:rPr>
        <w:t>Respondents from ECOM’s network noted that the provision of the following services decreased the most:</w:t>
      </w:r>
    </w:p>
    <w:p w14:paraId="00000043" w14:textId="77777777" w:rsidR="00112105" w:rsidRPr="00680226" w:rsidRDefault="00112105">
      <w:pPr>
        <w:rPr>
          <w:rFonts w:ascii="Tahoma" w:hAnsi="Tahoma" w:cs="Tahoma"/>
          <w:color w:val="202122"/>
          <w:sz w:val="24"/>
          <w:szCs w:val="24"/>
          <w:highlight w:val="white"/>
        </w:rPr>
      </w:pPr>
    </w:p>
    <w:p w14:paraId="00000044" w14:textId="77777777" w:rsidR="00112105" w:rsidRPr="00680226" w:rsidRDefault="002017B5">
      <w:pPr>
        <w:numPr>
          <w:ilvl w:val="0"/>
          <w:numId w:val="3"/>
        </w:numPr>
        <w:rPr>
          <w:rFonts w:ascii="Tahoma" w:hAnsi="Tahoma" w:cs="Tahoma"/>
          <w:color w:val="202122"/>
          <w:sz w:val="24"/>
          <w:szCs w:val="24"/>
          <w:highlight w:val="white"/>
        </w:rPr>
      </w:pPr>
      <w:r w:rsidRPr="00680226">
        <w:rPr>
          <w:rFonts w:ascii="Tahoma" w:hAnsi="Tahoma" w:cs="Tahoma"/>
          <w:color w:val="202122"/>
          <w:sz w:val="24"/>
          <w:szCs w:val="24"/>
          <w:highlight w:val="white"/>
        </w:rPr>
        <w:t>HIV testing — 39% of respondents</w:t>
      </w:r>
    </w:p>
    <w:p w14:paraId="00000045" w14:textId="77777777" w:rsidR="00112105" w:rsidRPr="00680226" w:rsidRDefault="002017B5">
      <w:pPr>
        <w:numPr>
          <w:ilvl w:val="0"/>
          <w:numId w:val="3"/>
        </w:numPr>
        <w:rPr>
          <w:rFonts w:ascii="Tahoma" w:hAnsi="Tahoma" w:cs="Tahoma"/>
          <w:color w:val="202122"/>
          <w:sz w:val="24"/>
          <w:szCs w:val="24"/>
          <w:highlight w:val="white"/>
        </w:rPr>
      </w:pPr>
      <w:r w:rsidRPr="00680226">
        <w:rPr>
          <w:rFonts w:ascii="Tahoma" w:hAnsi="Tahoma" w:cs="Tahoma"/>
          <w:color w:val="202122"/>
          <w:sz w:val="24"/>
          <w:szCs w:val="24"/>
          <w:highlight w:val="white"/>
        </w:rPr>
        <w:t>STI testing — 30% of respondents</w:t>
      </w:r>
    </w:p>
    <w:p w14:paraId="00000046" w14:textId="77777777" w:rsidR="00112105" w:rsidRPr="00680226" w:rsidRDefault="002017B5">
      <w:pPr>
        <w:numPr>
          <w:ilvl w:val="0"/>
          <w:numId w:val="3"/>
        </w:numPr>
        <w:rPr>
          <w:rFonts w:ascii="Tahoma" w:hAnsi="Tahoma" w:cs="Tahoma"/>
          <w:color w:val="202122"/>
          <w:sz w:val="24"/>
          <w:szCs w:val="24"/>
          <w:highlight w:val="white"/>
        </w:rPr>
      </w:pPr>
      <w:r w:rsidRPr="00680226">
        <w:rPr>
          <w:rFonts w:ascii="Tahoma" w:hAnsi="Tahoma" w:cs="Tahoma"/>
          <w:color w:val="202122"/>
          <w:sz w:val="24"/>
          <w:szCs w:val="24"/>
          <w:highlight w:val="white"/>
        </w:rPr>
        <w:t>Condom and lubricant distribution — 27% of respondents</w:t>
      </w:r>
    </w:p>
    <w:p w14:paraId="00000047" w14:textId="77777777" w:rsidR="00112105" w:rsidRPr="00680226" w:rsidRDefault="002017B5">
      <w:pPr>
        <w:numPr>
          <w:ilvl w:val="0"/>
          <w:numId w:val="3"/>
        </w:numPr>
        <w:rPr>
          <w:rFonts w:ascii="Tahoma" w:hAnsi="Tahoma" w:cs="Tahoma"/>
          <w:color w:val="202122"/>
          <w:sz w:val="24"/>
          <w:szCs w:val="24"/>
          <w:highlight w:val="white"/>
        </w:rPr>
      </w:pPr>
      <w:r w:rsidRPr="00680226">
        <w:rPr>
          <w:rFonts w:ascii="Tahoma" w:hAnsi="Tahoma" w:cs="Tahoma"/>
          <w:color w:val="202122"/>
          <w:sz w:val="24"/>
          <w:szCs w:val="24"/>
          <w:highlight w:val="white"/>
        </w:rPr>
        <w:t>Counseling on various issues — 24% of respondents</w:t>
      </w:r>
    </w:p>
    <w:p w14:paraId="00000048" w14:textId="77777777" w:rsidR="00112105" w:rsidRPr="00680226" w:rsidRDefault="002017B5">
      <w:pPr>
        <w:numPr>
          <w:ilvl w:val="0"/>
          <w:numId w:val="3"/>
        </w:numPr>
        <w:rPr>
          <w:rFonts w:ascii="Tahoma" w:hAnsi="Tahoma" w:cs="Tahoma"/>
          <w:color w:val="202122"/>
          <w:sz w:val="24"/>
          <w:szCs w:val="24"/>
          <w:highlight w:val="white"/>
        </w:rPr>
      </w:pPr>
      <w:r w:rsidRPr="00680226">
        <w:rPr>
          <w:rFonts w:ascii="Tahoma" w:hAnsi="Tahoma" w:cs="Tahoma"/>
          <w:color w:val="202122"/>
          <w:sz w:val="24"/>
          <w:szCs w:val="24"/>
          <w:highlight w:val="white"/>
        </w:rPr>
        <w:t>Accompaniment to AIDS centers and other medical institutions — 21% of respondents</w:t>
      </w:r>
    </w:p>
    <w:p w14:paraId="00000049" w14:textId="77777777" w:rsidR="00112105" w:rsidRPr="00680226" w:rsidRDefault="002017B5">
      <w:pPr>
        <w:numPr>
          <w:ilvl w:val="0"/>
          <w:numId w:val="3"/>
        </w:numPr>
        <w:rPr>
          <w:rFonts w:ascii="Tahoma" w:hAnsi="Tahoma" w:cs="Tahoma"/>
          <w:color w:val="202122"/>
          <w:sz w:val="24"/>
          <w:szCs w:val="24"/>
          <w:highlight w:val="white"/>
        </w:rPr>
      </w:pPr>
      <w:r w:rsidRPr="00680226">
        <w:rPr>
          <w:rFonts w:ascii="Tahoma" w:hAnsi="Tahoma" w:cs="Tahoma"/>
          <w:color w:val="202122"/>
          <w:sz w:val="24"/>
          <w:szCs w:val="24"/>
          <w:highlight w:val="white"/>
        </w:rPr>
        <w:t>Various support groups, including fo</w:t>
      </w:r>
      <w:r w:rsidRPr="00680226">
        <w:rPr>
          <w:rFonts w:ascii="Tahoma" w:hAnsi="Tahoma" w:cs="Tahoma"/>
          <w:color w:val="202122"/>
          <w:sz w:val="24"/>
          <w:szCs w:val="24"/>
          <w:highlight w:val="white"/>
        </w:rPr>
        <w:t>r PLH — 18% of respondents.</w:t>
      </w:r>
      <w:r w:rsidRPr="00680226">
        <w:rPr>
          <w:rFonts w:ascii="Tahoma" w:hAnsi="Tahoma" w:cs="Tahoma"/>
          <w:color w:val="202122"/>
          <w:sz w:val="24"/>
          <w:szCs w:val="24"/>
          <w:highlight w:val="white"/>
          <w:vertAlign w:val="superscript"/>
        </w:rPr>
        <w:footnoteReference w:id="9"/>
      </w:r>
    </w:p>
    <w:p w14:paraId="0000004A" w14:textId="77777777" w:rsidR="00112105" w:rsidRPr="00680226" w:rsidRDefault="00112105">
      <w:pPr>
        <w:rPr>
          <w:rFonts w:ascii="Tahoma" w:hAnsi="Tahoma" w:cs="Tahoma"/>
          <w:color w:val="202122"/>
          <w:sz w:val="24"/>
          <w:szCs w:val="24"/>
          <w:highlight w:val="white"/>
        </w:rPr>
      </w:pPr>
    </w:p>
    <w:p w14:paraId="0000004B" w14:textId="77777777" w:rsidR="00112105" w:rsidRPr="00680226" w:rsidRDefault="002017B5">
      <w:pPr>
        <w:rPr>
          <w:rFonts w:ascii="Tahoma" w:hAnsi="Tahoma" w:cs="Tahoma"/>
          <w:sz w:val="24"/>
          <w:szCs w:val="24"/>
        </w:rPr>
      </w:pPr>
      <w:r w:rsidRPr="00680226">
        <w:rPr>
          <w:rFonts w:ascii="Tahoma" w:hAnsi="Tahoma" w:cs="Tahoma"/>
          <w:sz w:val="24"/>
          <w:szCs w:val="24"/>
        </w:rPr>
        <w:t>Again, the sourcing of data is limited, data is not always full and spans only across several major cities in EECA States. However, ECOM applies strict methodologies to extract as much qualitative, contextual and solid data as it is possible, given the cir</w:t>
      </w:r>
      <w:r w:rsidRPr="00680226">
        <w:rPr>
          <w:rFonts w:ascii="Tahoma" w:hAnsi="Tahoma" w:cs="Tahoma"/>
          <w:sz w:val="24"/>
          <w:szCs w:val="24"/>
        </w:rPr>
        <w:t>cumstances outlined above.</w:t>
      </w:r>
    </w:p>
    <w:p w14:paraId="0000004C" w14:textId="77777777" w:rsidR="00112105" w:rsidRPr="00680226" w:rsidRDefault="00112105">
      <w:pPr>
        <w:rPr>
          <w:rFonts w:ascii="Tahoma" w:hAnsi="Tahoma" w:cs="Tahoma"/>
          <w:sz w:val="24"/>
          <w:szCs w:val="24"/>
        </w:rPr>
      </w:pPr>
    </w:p>
    <w:p w14:paraId="0000004D" w14:textId="77777777" w:rsidR="00112105" w:rsidRPr="00680226" w:rsidRDefault="002017B5">
      <w:pPr>
        <w:rPr>
          <w:rFonts w:ascii="Tahoma" w:hAnsi="Tahoma" w:cs="Tahoma"/>
          <w:sz w:val="24"/>
          <w:szCs w:val="24"/>
        </w:rPr>
      </w:pPr>
      <w:r w:rsidRPr="00680226">
        <w:rPr>
          <w:rFonts w:ascii="Tahoma" w:hAnsi="Tahoma" w:cs="Tahoma"/>
          <w:sz w:val="24"/>
          <w:szCs w:val="24"/>
        </w:rPr>
        <w:br w:type="page"/>
      </w:r>
    </w:p>
    <w:p w14:paraId="0000004E" w14:textId="77777777" w:rsidR="00112105" w:rsidRPr="00680226" w:rsidRDefault="002017B5">
      <w:pPr>
        <w:rPr>
          <w:rFonts w:ascii="Tahoma" w:hAnsi="Tahoma" w:cs="Tahoma"/>
          <w:b/>
          <w:sz w:val="28"/>
          <w:szCs w:val="28"/>
        </w:rPr>
      </w:pPr>
      <w:r w:rsidRPr="00680226">
        <w:rPr>
          <w:rFonts w:ascii="Tahoma" w:hAnsi="Tahoma" w:cs="Tahoma"/>
          <w:b/>
          <w:sz w:val="28"/>
          <w:szCs w:val="28"/>
        </w:rPr>
        <w:lastRenderedPageBreak/>
        <w:t>2. Inclusion: LGBTI and GNC people in the decision-making process</w:t>
      </w:r>
    </w:p>
    <w:p w14:paraId="0000004F" w14:textId="77777777" w:rsidR="00112105" w:rsidRPr="00680226" w:rsidRDefault="00112105">
      <w:pPr>
        <w:rPr>
          <w:rFonts w:ascii="Tahoma" w:hAnsi="Tahoma" w:cs="Tahoma"/>
          <w:sz w:val="24"/>
          <w:szCs w:val="24"/>
        </w:rPr>
      </w:pPr>
    </w:p>
    <w:p w14:paraId="00000050" w14:textId="77777777" w:rsidR="00112105" w:rsidRPr="00680226" w:rsidRDefault="002017B5" w:rsidP="00DD740D">
      <w:pPr>
        <w:jc w:val="both"/>
        <w:rPr>
          <w:rFonts w:ascii="Tahoma" w:hAnsi="Tahoma" w:cs="Tahoma"/>
          <w:sz w:val="24"/>
          <w:szCs w:val="24"/>
        </w:rPr>
      </w:pPr>
      <w:r w:rsidRPr="00680226">
        <w:rPr>
          <w:rFonts w:ascii="Tahoma" w:hAnsi="Tahoma" w:cs="Tahoma"/>
          <w:b/>
          <w:sz w:val="24"/>
          <w:szCs w:val="24"/>
        </w:rPr>
        <w:t xml:space="preserve">I. </w:t>
      </w:r>
      <w:r w:rsidRPr="00680226">
        <w:rPr>
          <w:rFonts w:ascii="Tahoma" w:hAnsi="Tahoma" w:cs="Tahoma"/>
          <w:sz w:val="24"/>
          <w:szCs w:val="24"/>
        </w:rPr>
        <w:t>As a rule, EECA governments do not include LGBTQ+ representatives in legislation or regulatory decision-making processes. This is based on high levels of SO</w:t>
      </w:r>
      <w:r w:rsidRPr="00680226">
        <w:rPr>
          <w:rFonts w:ascii="Tahoma" w:hAnsi="Tahoma" w:cs="Tahoma"/>
          <w:sz w:val="24"/>
          <w:szCs w:val="24"/>
        </w:rPr>
        <w:t>GI-based stigma and discrimination both at the state officials and the general public levels. Very seldom and granularly, in some cases regarding HIV policies, LGBTQ+ representatives may be invited to discussions in more lenient countries. Nonetheless, the</w:t>
      </w:r>
      <w:r w:rsidRPr="00680226">
        <w:rPr>
          <w:rFonts w:ascii="Tahoma" w:hAnsi="Tahoma" w:cs="Tahoma"/>
          <w:sz w:val="24"/>
          <w:szCs w:val="24"/>
        </w:rPr>
        <w:t xml:space="preserve"> amount of such instances is meager and no actual </w:t>
      </w:r>
      <w:proofErr w:type="spellStart"/>
      <w:r w:rsidRPr="00680226">
        <w:rPr>
          <w:rFonts w:ascii="Tahoma" w:hAnsi="Tahoma" w:cs="Tahoma"/>
          <w:sz w:val="24"/>
          <w:szCs w:val="24"/>
        </w:rPr>
        <w:t>favourable</w:t>
      </w:r>
      <w:proofErr w:type="spellEnd"/>
      <w:r w:rsidRPr="00680226">
        <w:rPr>
          <w:rFonts w:ascii="Tahoma" w:hAnsi="Tahoma" w:cs="Tahoma"/>
          <w:sz w:val="24"/>
          <w:szCs w:val="24"/>
        </w:rPr>
        <w:t xml:space="preserve"> impact for the LGBTQ+ in those countries was acquired. LGBTQ+ NGOs, out of their own initiative, frequently appeal to EECA governments during public deliberations regarding anti-discrimination la</w:t>
      </w:r>
      <w:r w:rsidRPr="00680226">
        <w:rPr>
          <w:rFonts w:ascii="Tahoma" w:hAnsi="Tahoma" w:cs="Tahoma"/>
          <w:sz w:val="24"/>
          <w:szCs w:val="24"/>
        </w:rPr>
        <w:t>ws or HIV policies, yet their voices remain unheard.</w:t>
      </w:r>
    </w:p>
    <w:p w14:paraId="00000051" w14:textId="77777777" w:rsidR="00112105" w:rsidRPr="00680226" w:rsidRDefault="00112105">
      <w:pPr>
        <w:rPr>
          <w:rFonts w:ascii="Tahoma" w:hAnsi="Tahoma" w:cs="Tahoma"/>
          <w:sz w:val="24"/>
          <w:szCs w:val="24"/>
        </w:rPr>
      </w:pPr>
    </w:p>
    <w:p w14:paraId="00000052" w14:textId="77777777" w:rsidR="00112105" w:rsidRPr="00680226" w:rsidRDefault="002017B5" w:rsidP="00DD740D">
      <w:pPr>
        <w:jc w:val="both"/>
        <w:rPr>
          <w:rFonts w:ascii="Tahoma" w:hAnsi="Tahoma" w:cs="Tahoma"/>
          <w:sz w:val="24"/>
          <w:szCs w:val="24"/>
        </w:rPr>
      </w:pPr>
      <w:r w:rsidRPr="00680226">
        <w:rPr>
          <w:rFonts w:ascii="Tahoma" w:hAnsi="Tahoma" w:cs="Tahoma"/>
          <w:b/>
          <w:sz w:val="24"/>
          <w:szCs w:val="24"/>
        </w:rPr>
        <w:t>II.</w:t>
      </w:r>
      <w:r w:rsidRPr="00680226">
        <w:rPr>
          <w:rFonts w:ascii="Tahoma" w:hAnsi="Tahoma" w:cs="Tahoma"/>
          <w:sz w:val="24"/>
          <w:szCs w:val="24"/>
        </w:rPr>
        <w:t xml:space="preserve"> LGBTQ+ people in the EECA States are not included in policies and practices around sexual and reproductive healthcare.</w:t>
      </w:r>
      <w:r w:rsidRPr="00680226">
        <w:rPr>
          <w:rFonts w:ascii="Tahoma" w:hAnsi="Tahoma" w:cs="Tahoma"/>
          <w:sz w:val="24"/>
          <w:szCs w:val="24"/>
          <w:vertAlign w:val="superscript"/>
        </w:rPr>
        <w:footnoteReference w:id="10"/>
      </w:r>
      <w:r w:rsidRPr="00680226">
        <w:rPr>
          <w:rFonts w:ascii="Tahoma" w:hAnsi="Tahoma" w:cs="Tahoma"/>
          <w:sz w:val="24"/>
          <w:szCs w:val="24"/>
        </w:rPr>
        <w:t xml:space="preserve"> Quite the opposite, the state-sponsored homophobia and transphobia prevent th</w:t>
      </w:r>
      <w:r w:rsidRPr="00680226">
        <w:rPr>
          <w:rFonts w:ascii="Tahoma" w:hAnsi="Tahoma" w:cs="Tahoma"/>
          <w:sz w:val="24"/>
          <w:szCs w:val="24"/>
        </w:rPr>
        <w:t>em from enjoying evidence-based sexual and reproductive healthcare, or adoption issues remain unresolved, with little hope for the better in the years to come, which is reflected in the un-desire of EECA governments to adopt comprehensive anti-discriminati</w:t>
      </w:r>
      <w:r w:rsidRPr="00680226">
        <w:rPr>
          <w:rFonts w:ascii="Tahoma" w:hAnsi="Tahoma" w:cs="Tahoma"/>
          <w:sz w:val="24"/>
          <w:szCs w:val="24"/>
        </w:rPr>
        <w:t xml:space="preserve">on laws that would also expressly ban SOGI-based discrimination. </w:t>
      </w:r>
    </w:p>
    <w:p w14:paraId="00000053" w14:textId="77777777" w:rsidR="00112105" w:rsidRPr="00680226" w:rsidRDefault="00112105" w:rsidP="00DD740D">
      <w:pPr>
        <w:jc w:val="both"/>
        <w:rPr>
          <w:rFonts w:ascii="Tahoma" w:hAnsi="Tahoma" w:cs="Tahoma"/>
          <w:sz w:val="24"/>
          <w:szCs w:val="24"/>
        </w:rPr>
      </w:pPr>
    </w:p>
    <w:p w14:paraId="00000054" w14:textId="77777777" w:rsidR="00112105" w:rsidRPr="00680226" w:rsidRDefault="002017B5" w:rsidP="00DD740D">
      <w:pPr>
        <w:jc w:val="both"/>
        <w:rPr>
          <w:rFonts w:ascii="Tahoma" w:hAnsi="Tahoma" w:cs="Tahoma"/>
          <w:sz w:val="24"/>
          <w:szCs w:val="24"/>
        </w:rPr>
      </w:pPr>
      <w:r w:rsidRPr="00680226">
        <w:rPr>
          <w:rFonts w:ascii="Tahoma" w:hAnsi="Tahoma" w:cs="Tahoma"/>
          <w:b/>
          <w:sz w:val="24"/>
          <w:szCs w:val="24"/>
        </w:rPr>
        <w:t>III.</w:t>
      </w:r>
      <w:r w:rsidRPr="00680226">
        <w:rPr>
          <w:rFonts w:ascii="Tahoma" w:hAnsi="Tahoma" w:cs="Tahoma"/>
          <w:sz w:val="24"/>
          <w:szCs w:val="24"/>
        </w:rPr>
        <w:t xml:space="preserve"> The amount of assistance and issues needed is staggering. Relevant instances would include, but are not limited to, the following: </w:t>
      </w:r>
    </w:p>
    <w:p w14:paraId="00000055" w14:textId="77777777" w:rsidR="00112105" w:rsidRPr="00680226" w:rsidRDefault="002017B5" w:rsidP="00DD740D">
      <w:pPr>
        <w:numPr>
          <w:ilvl w:val="0"/>
          <w:numId w:val="1"/>
        </w:numPr>
        <w:jc w:val="both"/>
        <w:rPr>
          <w:rFonts w:ascii="Tahoma" w:hAnsi="Tahoma" w:cs="Tahoma"/>
          <w:sz w:val="24"/>
          <w:szCs w:val="24"/>
        </w:rPr>
      </w:pPr>
      <w:r w:rsidRPr="00680226">
        <w:rPr>
          <w:rFonts w:ascii="Tahoma" w:hAnsi="Tahoma" w:cs="Tahoma"/>
          <w:sz w:val="24"/>
          <w:szCs w:val="24"/>
        </w:rPr>
        <w:t>Sensitization of medical workers regarding HIV and S</w:t>
      </w:r>
      <w:r w:rsidRPr="00680226">
        <w:rPr>
          <w:rFonts w:ascii="Tahoma" w:hAnsi="Tahoma" w:cs="Tahoma"/>
          <w:sz w:val="24"/>
          <w:szCs w:val="24"/>
        </w:rPr>
        <w:t>OGI issues</w:t>
      </w:r>
    </w:p>
    <w:p w14:paraId="00000056" w14:textId="77777777" w:rsidR="00112105" w:rsidRPr="00680226" w:rsidRDefault="002017B5" w:rsidP="00DD740D">
      <w:pPr>
        <w:numPr>
          <w:ilvl w:val="0"/>
          <w:numId w:val="1"/>
        </w:numPr>
        <w:jc w:val="both"/>
        <w:rPr>
          <w:rFonts w:ascii="Tahoma" w:hAnsi="Tahoma" w:cs="Tahoma"/>
          <w:sz w:val="24"/>
          <w:szCs w:val="24"/>
        </w:rPr>
      </w:pPr>
      <w:r w:rsidRPr="00680226">
        <w:rPr>
          <w:rFonts w:ascii="Tahoma" w:hAnsi="Tahoma" w:cs="Tahoma"/>
          <w:sz w:val="24"/>
          <w:szCs w:val="24"/>
        </w:rPr>
        <w:t>Unrestricted availability of antiretroviral (ART) drugs for LGBTQ+</w:t>
      </w:r>
    </w:p>
    <w:p w14:paraId="00000057" w14:textId="77777777" w:rsidR="00112105" w:rsidRPr="00680226" w:rsidRDefault="002017B5" w:rsidP="00DD740D">
      <w:pPr>
        <w:numPr>
          <w:ilvl w:val="0"/>
          <w:numId w:val="1"/>
        </w:numPr>
        <w:jc w:val="both"/>
        <w:rPr>
          <w:rFonts w:ascii="Tahoma" w:hAnsi="Tahoma" w:cs="Tahoma"/>
          <w:sz w:val="24"/>
          <w:szCs w:val="24"/>
        </w:rPr>
      </w:pPr>
      <w:r w:rsidRPr="00680226">
        <w:rPr>
          <w:rFonts w:ascii="Tahoma" w:hAnsi="Tahoma" w:cs="Tahoma"/>
          <w:sz w:val="24"/>
          <w:szCs w:val="24"/>
        </w:rPr>
        <w:t>Unrestricted availability of pre-exposure prophylaxis (</w:t>
      </w:r>
      <w:proofErr w:type="spellStart"/>
      <w:r w:rsidRPr="00680226">
        <w:rPr>
          <w:rFonts w:ascii="Tahoma" w:hAnsi="Tahoma" w:cs="Tahoma"/>
          <w:sz w:val="24"/>
          <w:szCs w:val="24"/>
        </w:rPr>
        <w:t>PrEP</w:t>
      </w:r>
      <w:proofErr w:type="spellEnd"/>
      <w:r w:rsidRPr="00680226">
        <w:rPr>
          <w:rFonts w:ascii="Tahoma" w:hAnsi="Tahoma" w:cs="Tahoma"/>
          <w:sz w:val="24"/>
          <w:szCs w:val="24"/>
        </w:rPr>
        <w:t>) drugs for LGBTQ+ (</w:t>
      </w:r>
      <w:proofErr w:type="spellStart"/>
      <w:r w:rsidRPr="00680226">
        <w:rPr>
          <w:rFonts w:ascii="Tahoma" w:hAnsi="Tahoma" w:cs="Tahoma"/>
          <w:sz w:val="24"/>
          <w:szCs w:val="24"/>
        </w:rPr>
        <w:t>PrEP</w:t>
      </w:r>
      <w:proofErr w:type="spellEnd"/>
      <w:r w:rsidRPr="00680226">
        <w:rPr>
          <w:rFonts w:ascii="Tahoma" w:hAnsi="Tahoma" w:cs="Tahoma"/>
          <w:sz w:val="24"/>
          <w:szCs w:val="24"/>
        </w:rPr>
        <w:t xml:space="preserve"> is available at the national level in most EECA States, however, the rates of people using it </w:t>
      </w:r>
      <w:r w:rsidRPr="00680226">
        <w:rPr>
          <w:rFonts w:ascii="Tahoma" w:hAnsi="Tahoma" w:cs="Tahoma"/>
          <w:sz w:val="24"/>
          <w:szCs w:val="24"/>
        </w:rPr>
        <w:t xml:space="preserve">remain very low. This is linked to lack of funding for the </w:t>
      </w:r>
      <w:proofErr w:type="spellStart"/>
      <w:r w:rsidRPr="00680226">
        <w:rPr>
          <w:rFonts w:ascii="Tahoma" w:hAnsi="Tahoma" w:cs="Tahoma"/>
          <w:sz w:val="24"/>
          <w:szCs w:val="24"/>
        </w:rPr>
        <w:t>PrEP</w:t>
      </w:r>
      <w:proofErr w:type="spellEnd"/>
      <w:r w:rsidRPr="00680226">
        <w:rPr>
          <w:rFonts w:ascii="Tahoma" w:hAnsi="Tahoma" w:cs="Tahoma"/>
          <w:sz w:val="24"/>
          <w:szCs w:val="24"/>
        </w:rPr>
        <w:t xml:space="preserve"> infrastructure, high SOGI-based stigma among medical workers, and low awareness and education about </w:t>
      </w:r>
      <w:proofErr w:type="spellStart"/>
      <w:r w:rsidRPr="00680226">
        <w:rPr>
          <w:rFonts w:ascii="Tahoma" w:hAnsi="Tahoma" w:cs="Tahoma"/>
          <w:sz w:val="24"/>
          <w:szCs w:val="24"/>
        </w:rPr>
        <w:t>PrEP</w:t>
      </w:r>
      <w:proofErr w:type="spellEnd"/>
      <w:r w:rsidRPr="00680226">
        <w:rPr>
          <w:rFonts w:ascii="Tahoma" w:hAnsi="Tahoma" w:cs="Tahoma"/>
          <w:sz w:val="24"/>
          <w:szCs w:val="24"/>
        </w:rPr>
        <w:t xml:space="preserve"> among the community members)</w:t>
      </w:r>
    </w:p>
    <w:p w14:paraId="00000058" w14:textId="77777777" w:rsidR="00112105" w:rsidRPr="00680226" w:rsidRDefault="002017B5" w:rsidP="00DD740D">
      <w:pPr>
        <w:numPr>
          <w:ilvl w:val="0"/>
          <w:numId w:val="1"/>
        </w:numPr>
        <w:jc w:val="both"/>
        <w:rPr>
          <w:rFonts w:ascii="Tahoma" w:hAnsi="Tahoma" w:cs="Tahoma"/>
          <w:sz w:val="24"/>
          <w:szCs w:val="24"/>
        </w:rPr>
      </w:pPr>
      <w:r w:rsidRPr="00680226">
        <w:rPr>
          <w:rFonts w:ascii="Tahoma" w:hAnsi="Tahoma" w:cs="Tahoma"/>
          <w:sz w:val="24"/>
          <w:szCs w:val="24"/>
        </w:rPr>
        <w:t>Inclusion of the LGBTQ+ lens into national mental health a</w:t>
      </w:r>
      <w:r w:rsidRPr="00680226">
        <w:rPr>
          <w:rFonts w:ascii="Tahoma" w:hAnsi="Tahoma" w:cs="Tahoma"/>
          <w:sz w:val="24"/>
          <w:szCs w:val="24"/>
        </w:rPr>
        <w:t xml:space="preserve">nd PWUD policies (The issues of mental health and various drugs, including injection ones, are not reflected in national strategies for HIV prevention. MSM who practice </w:t>
      </w:r>
      <w:proofErr w:type="spellStart"/>
      <w:r w:rsidRPr="00680226">
        <w:rPr>
          <w:rFonts w:ascii="Tahoma" w:hAnsi="Tahoma" w:cs="Tahoma"/>
          <w:sz w:val="24"/>
          <w:szCs w:val="24"/>
        </w:rPr>
        <w:t>chemsex</w:t>
      </w:r>
      <w:proofErr w:type="spellEnd"/>
      <w:r w:rsidRPr="00680226">
        <w:rPr>
          <w:rFonts w:ascii="Tahoma" w:hAnsi="Tahoma" w:cs="Tahoma"/>
          <w:sz w:val="24"/>
          <w:szCs w:val="24"/>
        </w:rPr>
        <w:t xml:space="preserve"> </w:t>
      </w:r>
      <w:r w:rsidRPr="00680226">
        <w:rPr>
          <w:rFonts w:ascii="Tahoma" w:hAnsi="Tahoma" w:cs="Tahoma"/>
          <w:sz w:val="24"/>
          <w:szCs w:val="24"/>
        </w:rPr>
        <w:lastRenderedPageBreak/>
        <w:t xml:space="preserve">face double stigmatization: homophobia and </w:t>
      </w:r>
      <w:proofErr w:type="spellStart"/>
      <w:r w:rsidRPr="00680226">
        <w:rPr>
          <w:rFonts w:ascii="Tahoma" w:hAnsi="Tahoma" w:cs="Tahoma"/>
          <w:sz w:val="24"/>
          <w:szCs w:val="24"/>
        </w:rPr>
        <w:t>narcophobia</w:t>
      </w:r>
      <w:proofErr w:type="spellEnd"/>
      <w:r w:rsidRPr="00680226">
        <w:rPr>
          <w:rFonts w:ascii="Tahoma" w:hAnsi="Tahoma" w:cs="Tahoma"/>
          <w:sz w:val="24"/>
          <w:szCs w:val="24"/>
        </w:rPr>
        <w:t>. This drastically limits</w:t>
      </w:r>
      <w:r w:rsidRPr="00680226">
        <w:rPr>
          <w:rFonts w:ascii="Tahoma" w:hAnsi="Tahoma" w:cs="Tahoma"/>
          <w:sz w:val="24"/>
          <w:szCs w:val="24"/>
        </w:rPr>
        <w:t xml:space="preserve"> their ability to receive relevant healthcare)</w:t>
      </w:r>
      <w:r w:rsidRPr="00680226">
        <w:rPr>
          <w:rFonts w:ascii="Tahoma" w:hAnsi="Tahoma" w:cs="Tahoma"/>
          <w:sz w:val="24"/>
          <w:szCs w:val="24"/>
          <w:vertAlign w:val="superscript"/>
        </w:rPr>
        <w:footnoteReference w:id="11"/>
      </w:r>
      <w:r w:rsidRPr="00680226">
        <w:rPr>
          <w:rFonts w:ascii="Tahoma" w:hAnsi="Tahoma" w:cs="Tahoma"/>
          <w:sz w:val="24"/>
          <w:szCs w:val="24"/>
          <w:vertAlign w:val="superscript"/>
        </w:rPr>
        <w:footnoteReference w:id="12"/>
      </w:r>
      <w:r w:rsidRPr="00680226">
        <w:rPr>
          <w:rFonts w:ascii="Tahoma" w:hAnsi="Tahoma" w:cs="Tahoma"/>
          <w:sz w:val="24"/>
          <w:szCs w:val="24"/>
        </w:rPr>
        <w:t xml:space="preserve"> </w:t>
      </w:r>
    </w:p>
    <w:p w14:paraId="00000059" w14:textId="77777777" w:rsidR="00112105" w:rsidRPr="00680226" w:rsidRDefault="002017B5" w:rsidP="00DD740D">
      <w:pPr>
        <w:numPr>
          <w:ilvl w:val="0"/>
          <w:numId w:val="1"/>
        </w:numPr>
        <w:jc w:val="both"/>
        <w:rPr>
          <w:rFonts w:ascii="Tahoma" w:hAnsi="Tahoma" w:cs="Tahoma"/>
          <w:sz w:val="24"/>
          <w:szCs w:val="24"/>
        </w:rPr>
      </w:pPr>
      <w:r w:rsidRPr="00680226">
        <w:rPr>
          <w:rFonts w:ascii="Tahoma" w:hAnsi="Tahoma" w:cs="Tahoma"/>
          <w:sz w:val="24"/>
          <w:szCs w:val="24"/>
        </w:rPr>
        <w:t xml:space="preserve">Increased education of relevant medical workers on the HIV issues that intersect with LGBTQ+ (EECA States need to educate medical staff about “undetectable equals </w:t>
      </w:r>
      <w:proofErr w:type="spellStart"/>
      <w:r w:rsidRPr="00680226">
        <w:rPr>
          <w:rFonts w:ascii="Tahoma" w:hAnsi="Tahoma" w:cs="Tahoma"/>
          <w:sz w:val="24"/>
          <w:szCs w:val="24"/>
        </w:rPr>
        <w:t>untransmittable</w:t>
      </w:r>
      <w:proofErr w:type="spellEnd"/>
      <w:r w:rsidRPr="00680226">
        <w:rPr>
          <w:rFonts w:ascii="Tahoma" w:hAnsi="Tahoma" w:cs="Tahoma"/>
          <w:sz w:val="24"/>
          <w:szCs w:val="24"/>
        </w:rPr>
        <w:t>” (known to UNAIDS practic</w:t>
      </w:r>
      <w:r w:rsidRPr="00680226">
        <w:rPr>
          <w:rFonts w:ascii="Tahoma" w:hAnsi="Tahoma" w:cs="Tahoma"/>
          <w:sz w:val="24"/>
          <w:szCs w:val="24"/>
        </w:rPr>
        <w:t>e</w:t>
      </w:r>
      <w:r w:rsidRPr="00680226">
        <w:rPr>
          <w:rFonts w:ascii="Tahoma" w:hAnsi="Tahoma" w:cs="Tahoma"/>
          <w:sz w:val="24"/>
          <w:szCs w:val="24"/>
          <w:vertAlign w:val="superscript"/>
        </w:rPr>
        <w:footnoteReference w:id="13"/>
      </w:r>
      <w:r w:rsidRPr="00680226">
        <w:rPr>
          <w:rFonts w:ascii="Tahoma" w:hAnsi="Tahoma" w:cs="Tahoma"/>
          <w:sz w:val="24"/>
          <w:szCs w:val="24"/>
        </w:rPr>
        <w:t xml:space="preserve"> as “U=U”)</w:t>
      </w:r>
      <w:r w:rsidRPr="00680226">
        <w:rPr>
          <w:rFonts w:ascii="Tahoma" w:hAnsi="Tahoma" w:cs="Tahoma"/>
          <w:sz w:val="24"/>
          <w:szCs w:val="24"/>
          <w:vertAlign w:val="superscript"/>
        </w:rPr>
        <w:footnoteReference w:id="14"/>
      </w:r>
      <w:r w:rsidRPr="00680226">
        <w:rPr>
          <w:rFonts w:ascii="Tahoma" w:hAnsi="Tahoma" w:cs="Tahoma"/>
          <w:sz w:val="24"/>
          <w:szCs w:val="24"/>
        </w:rPr>
        <w:t xml:space="preserve">, </w:t>
      </w:r>
      <w:proofErr w:type="spellStart"/>
      <w:r w:rsidRPr="00680226">
        <w:rPr>
          <w:rFonts w:ascii="Tahoma" w:hAnsi="Tahoma" w:cs="Tahoma"/>
          <w:sz w:val="24"/>
          <w:szCs w:val="24"/>
        </w:rPr>
        <w:t>PrEP</w:t>
      </w:r>
      <w:proofErr w:type="spellEnd"/>
      <w:r w:rsidRPr="00680226">
        <w:rPr>
          <w:rFonts w:ascii="Tahoma" w:hAnsi="Tahoma" w:cs="Tahoma"/>
          <w:sz w:val="24"/>
          <w:szCs w:val="24"/>
        </w:rPr>
        <w:t xml:space="preserve">, and </w:t>
      </w:r>
      <w:proofErr w:type="spellStart"/>
      <w:r w:rsidRPr="00680226">
        <w:rPr>
          <w:rFonts w:ascii="Tahoma" w:hAnsi="Tahoma" w:cs="Tahoma"/>
          <w:sz w:val="24"/>
          <w:szCs w:val="24"/>
        </w:rPr>
        <w:t>chemsex</w:t>
      </w:r>
      <w:proofErr w:type="spellEnd"/>
      <w:r w:rsidRPr="00680226">
        <w:rPr>
          <w:rFonts w:ascii="Tahoma" w:hAnsi="Tahoma" w:cs="Tahoma"/>
          <w:sz w:val="24"/>
          <w:szCs w:val="24"/>
        </w:rPr>
        <w:t>. The medical education system in EECA virtually excludes any nuances regarding health care of disadvantaged groups)</w:t>
      </w:r>
    </w:p>
    <w:p w14:paraId="0000005A" w14:textId="77777777" w:rsidR="00112105" w:rsidRPr="00680226" w:rsidRDefault="002017B5" w:rsidP="00DD740D">
      <w:pPr>
        <w:numPr>
          <w:ilvl w:val="0"/>
          <w:numId w:val="1"/>
        </w:numPr>
        <w:jc w:val="both"/>
        <w:rPr>
          <w:rFonts w:ascii="Tahoma" w:hAnsi="Tahoma" w:cs="Tahoma"/>
          <w:sz w:val="24"/>
          <w:szCs w:val="24"/>
        </w:rPr>
      </w:pPr>
      <w:r w:rsidRPr="00680226">
        <w:rPr>
          <w:rFonts w:ascii="Tahoma" w:hAnsi="Tahoma" w:cs="Tahoma"/>
          <w:sz w:val="24"/>
          <w:szCs w:val="24"/>
        </w:rPr>
        <w:t>Awareness-raising and education campaigns regarding HIV and SOGI issues for high office and the general p</w:t>
      </w:r>
      <w:r w:rsidRPr="00680226">
        <w:rPr>
          <w:rFonts w:ascii="Tahoma" w:hAnsi="Tahoma" w:cs="Tahoma"/>
          <w:sz w:val="24"/>
          <w:szCs w:val="24"/>
        </w:rPr>
        <w:t>ublic</w:t>
      </w:r>
    </w:p>
    <w:p w14:paraId="0000005B" w14:textId="77777777" w:rsidR="00112105" w:rsidRPr="00680226" w:rsidRDefault="002017B5" w:rsidP="00DD740D">
      <w:pPr>
        <w:numPr>
          <w:ilvl w:val="0"/>
          <w:numId w:val="1"/>
        </w:numPr>
        <w:jc w:val="both"/>
        <w:rPr>
          <w:rFonts w:ascii="Tahoma" w:hAnsi="Tahoma" w:cs="Tahoma"/>
          <w:sz w:val="24"/>
          <w:szCs w:val="24"/>
        </w:rPr>
      </w:pPr>
      <w:r w:rsidRPr="00680226">
        <w:rPr>
          <w:rFonts w:ascii="Tahoma" w:hAnsi="Tahoma" w:cs="Tahoma"/>
          <w:sz w:val="24"/>
          <w:szCs w:val="24"/>
        </w:rPr>
        <w:t>Sensitization of law enforcement regarding HIV and SOGI issues.</w:t>
      </w:r>
    </w:p>
    <w:p w14:paraId="0000005C" w14:textId="77777777" w:rsidR="00112105" w:rsidRPr="00680226" w:rsidRDefault="00112105" w:rsidP="00DD740D">
      <w:pPr>
        <w:jc w:val="both"/>
        <w:rPr>
          <w:rFonts w:ascii="Tahoma" w:hAnsi="Tahoma" w:cs="Tahoma"/>
          <w:sz w:val="24"/>
          <w:szCs w:val="24"/>
        </w:rPr>
      </w:pPr>
    </w:p>
    <w:p w14:paraId="0000005D" w14:textId="77777777" w:rsidR="00112105" w:rsidRPr="00680226" w:rsidRDefault="002017B5" w:rsidP="00DD740D">
      <w:pPr>
        <w:jc w:val="both"/>
        <w:rPr>
          <w:rFonts w:ascii="Tahoma" w:hAnsi="Tahoma" w:cs="Tahoma"/>
          <w:sz w:val="24"/>
          <w:szCs w:val="24"/>
        </w:rPr>
      </w:pPr>
      <w:r w:rsidRPr="00680226">
        <w:rPr>
          <w:rFonts w:ascii="Tahoma" w:hAnsi="Tahoma" w:cs="Tahoma"/>
          <w:b/>
          <w:sz w:val="24"/>
          <w:szCs w:val="24"/>
        </w:rPr>
        <w:t>IV.</w:t>
      </w:r>
      <w:r w:rsidRPr="00680226">
        <w:rPr>
          <w:rFonts w:ascii="Tahoma" w:hAnsi="Tahoma" w:cs="Tahoma"/>
          <w:sz w:val="24"/>
          <w:szCs w:val="24"/>
        </w:rPr>
        <w:t xml:space="preserve"> The main barriers include but are not limited to:</w:t>
      </w:r>
    </w:p>
    <w:p w14:paraId="0000005E" w14:textId="77777777" w:rsidR="00112105" w:rsidRPr="00680226" w:rsidRDefault="002017B5" w:rsidP="00DD740D">
      <w:pPr>
        <w:numPr>
          <w:ilvl w:val="0"/>
          <w:numId w:val="2"/>
        </w:numPr>
        <w:jc w:val="both"/>
        <w:rPr>
          <w:rFonts w:ascii="Tahoma" w:hAnsi="Tahoma" w:cs="Tahoma"/>
          <w:sz w:val="24"/>
          <w:szCs w:val="24"/>
        </w:rPr>
      </w:pPr>
      <w:r w:rsidRPr="00680226">
        <w:rPr>
          <w:rFonts w:ascii="Tahoma" w:hAnsi="Tahoma" w:cs="Tahoma"/>
          <w:sz w:val="24"/>
          <w:szCs w:val="24"/>
        </w:rPr>
        <w:t>Absence of comprehensive, anti-discrimination legislation, which, in addition, would expressly ban discrimination based on SOGI</w:t>
      </w:r>
    </w:p>
    <w:p w14:paraId="0000005F" w14:textId="77777777" w:rsidR="00112105" w:rsidRPr="00680226" w:rsidRDefault="002017B5" w:rsidP="00DD740D">
      <w:pPr>
        <w:numPr>
          <w:ilvl w:val="0"/>
          <w:numId w:val="2"/>
        </w:numPr>
        <w:jc w:val="both"/>
        <w:rPr>
          <w:rFonts w:ascii="Tahoma" w:hAnsi="Tahoma" w:cs="Tahoma"/>
          <w:sz w:val="24"/>
          <w:szCs w:val="24"/>
        </w:rPr>
      </w:pPr>
      <w:r w:rsidRPr="00680226">
        <w:rPr>
          <w:rFonts w:ascii="Tahoma" w:hAnsi="Tahoma" w:cs="Tahoma"/>
          <w:sz w:val="24"/>
          <w:szCs w:val="24"/>
        </w:rPr>
        <w:t>Lac</w:t>
      </w:r>
      <w:r w:rsidRPr="00680226">
        <w:rPr>
          <w:rFonts w:ascii="Tahoma" w:hAnsi="Tahoma" w:cs="Tahoma"/>
          <w:sz w:val="24"/>
          <w:szCs w:val="24"/>
        </w:rPr>
        <w:t>k of non-stigmatizing, legally, and comprehensively defined procedure of gender change and confirmation</w:t>
      </w:r>
    </w:p>
    <w:p w14:paraId="00000060" w14:textId="77777777" w:rsidR="00112105" w:rsidRPr="00680226" w:rsidRDefault="002017B5" w:rsidP="00DD740D">
      <w:pPr>
        <w:numPr>
          <w:ilvl w:val="0"/>
          <w:numId w:val="2"/>
        </w:numPr>
        <w:jc w:val="both"/>
        <w:rPr>
          <w:rFonts w:ascii="Tahoma" w:hAnsi="Tahoma" w:cs="Tahoma"/>
          <w:sz w:val="24"/>
          <w:szCs w:val="24"/>
        </w:rPr>
      </w:pPr>
      <w:r w:rsidRPr="00680226">
        <w:rPr>
          <w:rFonts w:ascii="Tahoma" w:hAnsi="Tahoma" w:cs="Tahoma"/>
          <w:sz w:val="24"/>
          <w:szCs w:val="24"/>
        </w:rPr>
        <w:t xml:space="preserve">Inclusion of MSM and trans* people as separate key population groups in national HIV prevention </w:t>
      </w:r>
      <w:proofErr w:type="spellStart"/>
      <w:r w:rsidRPr="00680226">
        <w:rPr>
          <w:rFonts w:ascii="Tahoma" w:hAnsi="Tahoma" w:cs="Tahoma"/>
          <w:sz w:val="24"/>
          <w:szCs w:val="24"/>
        </w:rPr>
        <w:t>programmes</w:t>
      </w:r>
      <w:proofErr w:type="spellEnd"/>
    </w:p>
    <w:p w14:paraId="00000061" w14:textId="77777777" w:rsidR="00112105" w:rsidRPr="00680226" w:rsidRDefault="002017B5" w:rsidP="00DD740D">
      <w:pPr>
        <w:numPr>
          <w:ilvl w:val="0"/>
          <w:numId w:val="2"/>
        </w:numPr>
        <w:jc w:val="both"/>
        <w:rPr>
          <w:rFonts w:ascii="Tahoma" w:hAnsi="Tahoma" w:cs="Tahoma"/>
          <w:sz w:val="24"/>
          <w:szCs w:val="24"/>
        </w:rPr>
      </w:pPr>
      <w:proofErr w:type="spellStart"/>
      <w:r w:rsidRPr="00680226">
        <w:rPr>
          <w:rFonts w:ascii="Tahoma" w:hAnsi="Tahoma" w:cs="Tahoma"/>
          <w:sz w:val="24"/>
          <w:szCs w:val="24"/>
        </w:rPr>
        <w:t>Decriminalisation</w:t>
      </w:r>
      <w:proofErr w:type="spellEnd"/>
      <w:r w:rsidRPr="00680226">
        <w:rPr>
          <w:rFonts w:ascii="Tahoma" w:hAnsi="Tahoma" w:cs="Tahoma"/>
          <w:sz w:val="24"/>
          <w:szCs w:val="24"/>
        </w:rPr>
        <w:t xml:space="preserve"> of voluntary same-sex sexual conduct between men in Uzbekistan and Turkmenistan</w:t>
      </w:r>
    </w:p>
    <w:p w14:paraId="00000062" w14:textId="77777777" w:rsidR="00112105" w:rsidRPr="00680226" w:rsidRDefault="002017B5" w:rsidP="00DD740D">
      <w:pPr>
        <w:numPr>
          <w:ilvl w:val="0"/>
          <w:numId w:val="2"/>
        </w:numPr>
        <w:jc w:val="both"/>
        <w:rPr>
          <w:rFonts w:ascii="Tahoma" w:hAnsi="Tahoma" w:cs="Tahoma"/>
          <w:sz w:val="24"/>
          <w:szCs w:val="24"/>
        </w:rPr>
      </w:pPr>
      <w:r w:rsidRPr="00680226">
        <w:rPr>
          <w:rFonts w:ascii="Tahoma" w:hAnsi="Tahoma" w:cs="Tahoma"/>
          <w:sz w:val="24"/>
          <w:szCs w:val="24"/>
        </w:rPr>
        <w:t>Abolition of so called “gay propaganda” and “foreig</w:t>
      </w:r>
      <w:r w:rsidRPr="00680226">
        <w:rPr>
          <w:rFonts w:ascii="Tahoma" w:hAnsi="Tahoma" w:cs="Tahoma"/>
          <w:sz w:val="24"/>
          <w:szCs w:val="24"/>
        </w:rPr>
        <w:t>n agent” laws in Russia</w:t>
      </w:r>
    </w:p>
    <w:p w14:paraId="00000063" w14:textId="77777777" w:rsidR="00112105" w:rsidRPr="00680226" w:rsidRDefault="002017B5" w:rsidP="00DD740D">
      <w:pPr>
        <w:numPr>
          <w:ilvl w:val="0"/>
          <w:numId w:val="2"/>
        </w:numPr>
        <w:jc w:val="both"/>
        <w:rPr>
          <w:rFonts w:ascii="Tahoma" w:hAnsi="Tahoma" w:cs="Tahoma"/>
          <w:sz w:val="24"/>
          <w:szCs w:val="24"/>
        </w:rPr>
      </w:pPr>
      <w:r w:rsidRPr="00680226">
        <w:rPr>
          <w:rFonts w:ascii="Tahoma" w:hAnsi="Tahoma" w:cs="Tahoma"/>
          <w:sz w:val="24"/>
          <w:szCs w:val="24"/>
        </w:rPr>
        <w:t>Decriminalization of unintentional HIV transmission</w:t>
      </w:r>
    </w:p>
    <w:p w14:paraId="00000064" w14:textId="77777777" w:rsidR="00112105" w:rsidRPr="00680226" w:rsidRDefault="002017B5" w:rsidP="00DD740D">
      <w:pPr>
        <w:numPr>
          <w:ilvl w:val="0"/>
          <w:numId w:val="2"/>
        </w:numPr>
        <w:jc w:val="both"/>
        <w:rPr>
          <w:rFonts w:ascii="Tahoma" w:hAnsi="Tahoma" w:cs="Tahoma"/>
          <w:sz w:val="24"/>
          <w:szCs w:val="24"/>
        </w:rPr>
      </w:pPr>
      <w:r w:rsidRPr="00680226">
        <w:rPr>
          <w:rFonts w:ascii="Tahoma" w:hAnsi="Tahoma" w:cs="Tahoma"/>
          <w:sz w:val="24"/>
          <w:szCs w:val="24"/>
        </w:rPr>
        <w:t xml:space="preserve">Repeal of </w:t>
      </w:r>
      <w:proofErr w:type="spellStart"/>
      <w:r w:rsidRPr="00680226">
        <w:rPr>
          <w:rFonts w:ascii="Tahoma" w:hAnsi="Tahoma" w:cs="Tahoma"/>
          <w:sz w:val="24"/>
          <w:szCs w:val="24"/>
        </w:rPr>
        <w:t>narcophobic</w:t>
      </w:r>
      <w:proofErr w:type="spellEnd"/>
      <w:r w:rsidRPr="00680226">
        <w:rPr>
          <w:rFonts w:ascii="Tahoma" w:hAnsi="Tahoma" w:cs="Tahoma"/>
          <w:sz w:val="24"/>
          <w:szCs w:val="24"/>
        </w:rPr>
        <w:t xml:space="preserve"> legislation. </w:t>
      </w:r>
    </w:p>
    <w:p w14:paraId="00000065" w14:textId="77777777" w:rsidR="00112105" w:rsidRPr="00680226" w:rsidRDefault="00112105">
      <w:pPr>
        <w:rPr>
          <w:rFonts w:ascii="Tahoma" w:hAnsi="Tahoma" w:cs="Tahoma"/>
          <w:sz w:val="24"/>
          <w:szCs w:val="24"/>
        </w:rPr>
      </w:pPr>
    </w:p>
    <w:p w14:paraId="00000066" w14:textId="77777777" w:rsidR="00112105" w:rsidRPr="00680226" w:rsidRDefault="00112105">
      <w:pPr>
        <w:rPr>
          <w:rFonts w:ascii="Tahoma" w:hAnsi="Tahoma" w:cs="Tahoma"/>
          <w:sz w:val="24"/>
          <w:szCs w:val="24"/>
        </w:rPr>
      </w:pPr>
    </w:p>
    <w:p w14:paraId="00000067" w14:textId="77777777" w:rsidR="00112105" w:rsidRPr="00680226" w:rsidRDefault="002017B5">
      <w:pPr>
        <w:rPr>
          <w:rFonts w:ascii="Tahoma" w:hAnsi="Tahoma" w:cs="Tahoma"/>
          <w:sz w:val="24"/>
          <w:szCs w:val="24"/>
        </w:rPr>
      </w:pPr>
      <w:r w:rsidRPr="00680226">
        <w:rPr>
          <w:rFonts w:ascii="Tahoma" w:hAnsi="Tahoma" w:cs="Tahoma"/>
          <w:sz w:val="24"/>
          <w:szCs w:val="24"/>
        </w:rPr>
        <w:br w:type="page"/>
      </w:r>
    </w:p>
    <w:p w14:paraId="00000068" w14:textId="77777777" w:rsidR="00112105" w:rsidRPr="00680226" w:rsidRDefault="002017B5">
      <w:pPr>
        <w:rPr>
          <w:rFonts w:ascii="Tahoma" w:hAnsi="Tahoma" w:cs="Tahoma"/>
          <w:b/>
          <w:sz w:val="28"/>
          <w:szCs w:val="28"/>
        </w:rPr>
      </w:pPr>
      <w:r w:rsidRPr="00680226">
        <w:rPr>
          <w:rFonts w:ascii="Tahoma" w:hAnsi="Tahoma" w:cs="Tahoma"/>
          <w:b/>
          <w:sz w:val="28"/>
          <w:szCs w:val="28"/>
        </w:rPr>
        <w:lastRenderedPageBreak/>
        <w:t>3. Access: ensuring that LGBTI and GNC people have access to healthcare</w:t>
      </w:r>
    </w:p>
    <w:p w14:paraId="00000069" w14:textId="77777777" w:rsidR="00112105" w:rsidRPr="00680226" w:rsidRDefault="00112105">
      <w:pPr>
        <w:rPr>
          <w:rFonts w:ascii="Tahoma" w:hAnsi="Tahoma" w:cs="Tahoma"/>
          <w:sz w:val="24"/>
          <w:szCs w:val="24"/>
        </w:rPr>
      </w:pPr>
    </w:p>
    <w:p w14:paraId="0000006A" w14:textId="77777777" w:rsidR="00112105" w:rsidRPr="00680226" w:rsidRDefault="002017B5">
      <w:pPr>
        <w:rPr>
          <w:rFonts w:ascii="Tahoma" w:hAnsi="Tahoma" w:cs="Tahoma"/>
          <w:sz w:val="24"/>
          <w:szCs w:val="24"/>
        </w:rPr>
      </w:pPr>
      <w:r w:rsidRPr="00680226">
        <w:rPr>
          <w:rFonts w:ascii="Tahoma" w:hAnsi="Tahoma" w:cs="Tahoma"/>
          <w:b/>
          <w:sz w:val="24"/>
          <w:szCs w:val="24"/>
        </w:rPr>
        <w:t>I.</w:t>
      </w:r>
      <w:r w:rsidRPr="00680226">
        <w:rPr>
          <w:rFonts w:ascii="Tahoma" w:hAnsi="Tahoma" w:cs="Tahoma"/>
          <w:sz w:val="24"/>
          <w:szCs w:val="24"/>
        </w:rPr>
        <w:t xml:space="preserve"> EECA countries have taken no such measures for LGBTQ+ persons.</w:t>
      </w:r>
    </w:p>
    <w:p w14:paraId="0000006B" w14:textId="77777777" w:rsidR="00112105" w:rsidRPr="00680226" w:rsidRDefault="00112105">
      <w:pPr>
        <w:rPr>
          <w:rFonts w:ascii="Tahoma" w:hAnsi="Tahoma" w:cs="Tahoma"/>
          <w:sz w:val="24"/>
          <w:szCs w:val="24"/>
        </w:rPr>
      </w:pPr>
    </w:p>
    <w:p w14:paraId="0000006C" w14:textId="77777777" w:rsidR="00112105" w:rsidRPr="00680226" w:rsidRDefault="002017B5">
      <w:pPr>
        <w:rPr>
          <w:rFonts w:ascii="Tahoma" w:hAnsi="Tahoma" w:cs="Tahoma"/>
          <w:sz w:val="24"/>
          <w:szCs w:val="24"/>
        </w:rPr>
      </w:pPr>
      <w:r w:rsidRPr="00680226">
        <w:rPr>
          <w:rFonts w:ascii="Tahoma" w:hAnsi="Tahoma" w:cs="Tahoma"/>
          <w:b/>
          <w:sz w:val="24"/>
          <w:szCs w:val="24"/>
        </w:rPr>
        <w:t>II.</w:t>
      </w:r>
      <w:r w:rsidRPr="00680226">
        <w:rPr>
          <w:rFonts w:ascii="Tahoma" w:hAnsi="Tahoma" w:cs="Tahoma"/>
          <w:sz w:val="24"/>
          <w:szCs w:val="24"/>
        </w:rPr>
        <w:t xml:space="preserve"> EECA countries have no national mental health </w:t>
      </w:r>
      <w:proofErr w:type="spellStart"/>
      <w:r w:rsidRPr="00680226">
        <w:rPr>
          <w:rFonts w:ascii="Tahoma" w:hAnsi="Tahoma" w:cs="Tahoma"/>
          <w:sz w:val="24"/>
          <w:szCs w:val="24"/>
        </w:rPr>
        <w:t>programmes</w:t>
      </w:r>
      <w:proofErr w:type="spellEnd"/>
      <w:r w:rsidRPr="00680226">
        <w:rPr>
          <w:rFonts w:ascii="Tahoma" w:hAnsi="Tahoma" w:cs="Tahoma"/>
          <w:sz w:val="24"/>
          <w:szCs w:val="24"/>
        </w:rPr>
        <w:t xml:space="preserve"> or policies for LGBTQ+ persons. Any </w:t>
      </w:r>
      <w:proofErr w:type="spellStart"/>
      <w:r w:rsidRPr="00680226">
        <w:rPr>
          <w:rFonts w:ascii="Tahoma" w:hAnsi="Tahoma" w:cs="Tahoma"/>
          <w:sz w:val="24"/>
          <w:szCs w:val="24"/>
        </w:rPr>
        <w:t>programmes</w:t>
      </w:r>
      <w:proofErr w:type="spellEnd"/>
      <w:r w:rsidRPr="00680226">
        <w:rPr>
          <w:rFonts w:ascii="Tahoma" w:hAnsi="Tahoma" w:cs="Tahoma"/>
          <w:sz w:val="24"/>
          <w:szCs w:val="24"/>
        </w:rPr>
        <w:t xml:space="preserve"> that exi</w:t>
      </w:r>
      <w:r w:rsidRPr="00680226">
        <w:rPr>
          <w:rFonts w:ascii="Tahoma" w:hAnsi="Tahoma" w:cs="Tahoma"/>
          <w:sz w:val="24"/>
          <w:szCs w:val="24"/>
        </w:rPr>
        <w:t>st are community-led.</w:t>
      </w:r>
    </w:p>
    <w:p w14:paraId="0000006D" w14:textId="77777777" w:rsidR="00112105" w:rsidRPr="00680226" w:rsidRDefault="00112105">
      <w:pPr>
        <w:rPr>
          <w:rFonts w:ascii="Tahoma" w:hAnsi="Tahoma" w:cs="Tahoma"/>
          <w:sz w:val="24"/>
          <w:szCs w:val="24"/>
        </w:rPr>
      </w:pPr>
    </w:p>
    <w:p w14:paraId="0000006E" w14:textId="77777777" w:rsidR="00112105" w:rsidRPr="00680226" w:rsidRDefault="002017B5">
      <w:pPr>
        <w:rPr>
          <w:rFonts w:ascii="Tahoma" w:hAnsi="Tahoma" w:cs="Tahoma"/>
          <w:sz w:val="24"/>
          <w:szCs w:val="24"/>
        </w:rPr>
      </w:pPr>
      <w:r w:rsidRPr="00680226">
        <w:rPr>
          <w:rFonts w:ascii="Tahoma" w:hAnsi="Tahoma" w:cs="Tahoma"/>
          <w:b/>
          <w:sz w:val="24"/>
          <w:szCs w:val="24"/>
        </w:rPr>
        <w:t>III.</w:t>
      </w:r>
      <w:r w:rsidRPr="00680226">
        <w:rPr>
          <w:rFonts w:ascii="Tahoma" w:hAnsi="Tahoma" w:cs="Tahoma"/>
          <w:sz w:val="24"/>
          <w:szCs w:val="24"/>
        </w:rPr>
        <w:t xml:space="preserve"> EECA countries have no such </w:t>
      </w:r>
      <w:proofErr w:type="spellStart"/>
      <w:r w:rsidRPr="00680226">
        <w:rPr>
          <w:rFonts w:ascii="Tahoma" w:hAnsi="Tahoma" w:cs="Tahoma"/>
          <w:sz w:val="24"/>
          <w:szCs w:val="24"/>
        </w:rPr>
        <w:t>programmes</w:t>
      </w:r>
      <w:proofErr w:type="spellEnd"/>
      <w:r w:rsidRPr="00680226">
        <w:rPr>
          <w:rFonts w:ascii="Tahoma" w:hAnsi="Tahoma" w:cs="Tahoma"/>
          <w:sz w:val="24"/>
          <w:szCs w:val="24"/>
        </w:rPr>
        <w:t xml:space="preserve"> or policies for LGBTQ+ people. There are shelters; however, they are scarce and community-based.</w:t>
      </w:r>
    </w:p>
    <w:p w14:paraId="0000006F" w14:textId="77777777" w:rsidR="00112105" w:rsidRPr="00680226" w:rsidRDefault="00112105">
      <w:pPr>
        <w:rPr>
          <w:rFonts w:ascii="Tahoma" w:hAnsi="Tahoma" w:cs="Tahoma"/>
          <w:sz w:val="24"/>
          <w:szCs w:val="24"/>
        </w:rPr>
      </w:pPr>
    </w:p>
    <w:p w14:paraId="00000070" w14:textId="0304E8CE" w:rsidR="00112105" w:rsidRPr="00680226" w:rsidRDefault="002017B5" w:rsidP="008C45D6">
      <w:pPr>
        <w:jc w:val="both"/>
        <w:rPr>
          <w:rFonts w:ascii="Tahoma" w:hAnsi="Tahoma" w:cs="Tahoma"/>
          <w:sz w:val="24"/>
          <w:szCs w:val="24"/>
        </w:rPr>
      </w:pPr>
      <w:r w:rsidRPr="00680226">
        <w:rPr>
          <w:rFonts w:ascii="Tahoma" w:hAnsi="Tahoma" w:cs="Tahoma"/>
          <w:b/>
          <w:sz w:val="24"/>
          <w:szCs w:val="24"/>
        </w:rPr>
        <w:t>IV.</w:t>
      </w:r>
      <w:r w:rsidRPr="00680226">
        <w:rPr>
          <w:rFonts w:ascii="Tahoma" w:hAnsi="Tahoma" w:cs="Tahoma"/>
          <w:sz w:val="24"/>
          <w:szCs w:val="24"/>
        </w:rPr>
        <w:t xml:space="preserve"> EECA governments do not allocate funds for HIV cascade services, mental health </w:t>
      </w:r>
      <w:proofErr w:type="spellStart"/>
      <w:r w:rsidRPr="00680226">
        <w:rPr>
          <w:rFonts w:ascii="Tahoma" w:hAnsi="Tahoma" w:cs="Tahoma"/>
          <w:sz w:val="24"/>
          <w:szCs w:val="24"/>
        </w:rPr>
        <w:t>programm</w:t>
      </w:r>
      <w:r w:rsidRPr="00680226">
        <w:rPr>
          <w:rFonts w:ascii="Tahoma" w:hAnsi="Tahoma" w:cs="Tahoma"/>
          <w:sz w:val="24"/>
          <w:szCs w:val="24"/>
        </w:rPr>
        <w:t>es</w:t>
      </w:r>
      <w:proofErr w:type="spellEnd"/>
      <w:r w:rsidRPr="00680226">
        <w:rPr>
          <w:rFonts w:ascii="Tahoma" w:hAnsi="Tahoma" w:cs="Tahoma"/>
          <w:sz w:val="24"/>
          <w:szCs w:val="24"/>
        </w:rPr>
        <w:t>, or after-assault care in relation to LGBTQ+ persons. Even in rare scenarios where</w:t>
      </w:r>
      <w:r w:rsidRPr="00680226">
        <w:rPr>
          <w:rFonts w:ascii="Tahoma" w:hAnsi="Tahoma" w:cs="Tahoma"/>
          <w:sz w:val="24"/>
          <w:szCs w:val="24"/>
        </w:rPr>
        <w:t xml:space="preserve"> LGBTQ+ NGOs receive some government </w:t>
      </w:r>
      <w:proofErr w:type="gramStart"/>
      <w:r w:rsidR="00680226" w:rsidRPr="00680226">
        <w:rPr>
          <w:rFonts w:ascii="Tahoma" w:hAnsi="Tahoma" w:cs="Tahoma"/>
          <w:sz w:val="24"/>
          <w:szCs w:val="24"/>
        </w:rPr>
        <w:t>funds</w:t>
      </w:r>
      <w:r w:rsidR="008C45D6">
        <w:rPr>
          <w:rFonts w:ascii="Tahoma" w:hAnsi="Tahoma" w:cs="Tahoma"/>
          <w:sz w:val="24"/>
          <w:szCs w:val="24"/>
        </w:rPr>
        <w:t>,</w:t>
      </w:r>
      <w:proofErr w:type="gramEnd"/>
      <w:r w:rsidR="008C45D6">
        <w:rPr>
          <w:rFonts w:ascii="Tahoma" w:hAnsi="Tahoma" w:cs="Tahoma"/>
          <w:sz w:val="24"/>
          <w:szCs w:val="24"/>
        </w:rPr>
        <w:t xml:space="preserve"> </w:t>
      </w:r>
      <w:r w:rsidRPr="00680226">
        <w:rPr>
          <w:rFonts w:ascii="Tahoma" w:hAnsi="Tahoma" w:cs="Tahoma"/>
          <w:sz w:val="24"/>
          <w:szCs w:val="24"/>
        </w:rPr>
        <w:t xml:space="preserve">they are absolutely inadequate to cover </w:t>
      </w:r>
      <w:r w:rsidRPr="00680226">
        <w:rPr>
          <w:rFonts w:ascii="Tahoma" w:hAnsi="Tahoma" w:cs="Tahoma"/>
          <w:sz w:val="24"/>
          <w:szCs w:val="24"/>
        </w:rPr>
        <w:t>any</w:t>
      </w:r>
      <w:r w:rsidRPr="00680226">
        <w:rPr>
          <w:rFonts w:ascii="Tahoma" w:hAnsi="Tahoma" w:cs="Tahoma"/>
          <w:sz w:val="24"/>
          <w:szCs w:val="24"/>
        </w:rPr>
        <w:t xml:space="preserve"> HIV healthcare needs of LGBTQ+</w:t>
      </w:r>
      <w:r w:rsidRPr="00680226">
        <w:rPr>
          <w:rFonts w:ascii="Tahoma" w:hAnsi="Tahoma" w:cs="Tahoma"/>
          <w:sz w:val="24"/>
          <w:szCs w:val="24"/>
        </w:rPr>
        <w:t>. UNAIDS also supports this, indicat</w:t>
      </w:r>
      <w:r w:rsidRPr="00680226">
        <w:rPr>
          <w:rFonts w:ascii="Tahoma" w:hAnsi="Tahoma" w:cs="Tahoma"/>
          <w:sz w:val="24"/>
          <w:szCs w:val="24"/>
        </w:rPr>
        <w:t>ing that EECA is the only region with consistent growth in HIV cases and AIDS-related death.</w:t>
      </w:r>
      <w:r w:rsidRPr="00680226">
        <w:rPr>
          <w:rFonts w:ascii="Tahoma" w:hAnsi="Tahoma" w:cs="Tahoma"/>
          <w:sz w:val="24"/>
          <w:szCs w:val="24"/>
          <w:vertAlign w:val="superscript"/>
        </w:rPr>
        <w:footnoteReference w:id="15"/>
      </w:r>
      <w:r w:rsidRPr="00680226">
        <w:rPr>
          <w:rFonts w:ascii="Tahoma" w:hAnsi="Tahoma" w:cs="Tahoma"/>
          <w:sz w:val="24"/>
          <w:szCs w:val="24"/>
        </w:rPr>
        <w:t xml:space="preserve"> In addition, the biggest barrier to HIV health access for LGBTQ+ is the average medical worker: they appear as a “gatekeeper” with widespread prejudice towards L</w:t>
      </w:r>
      <w:r w:rsidRPr="00680226">
        <w:rPr>
          <w:rFonts w:ascii="Tahoma" w:hAnsi="Tahoma" w:cs="Tahoma"/>
          <w:sz w:val="24"/>
          <w:szCs w:val="24"/>
        </w:rPr>
        <w:t xml:space="preserve">GBTQ+, which evokes fear in community members to </w:t>
      </w:r>
      <w:r w:rsidRPr="00680226">
        <w:rPr>
          <w:rFonts w:ascii="Tahoma" w:hAnsi="Tahoma" w:cs="Tahoma"/>
          <w:sz w:val="24"/>
          <w:szCs w:val="24"/>
        </w:rPr>
        <w:t xml:space="preserve">turn for assistance to non-trained </w:t>
      </w:r>
      <w:r w:rsidRPr="00680226">
        <w:rPr>
          <w:rFonts w:ascii="Tahoma" w:hAnsi="Tahoma" w:cs="Tahoma"/>
          <w:sz w:val="24"/>
          <w:szCs w:val="24"/>
        </w:rPr>
        <w:t>medical staff when it comes to HIV and STIs</w:t>
      </w:r>
      <w:r w:rsidRPr="00680226">
        <w:rPr>
          <w:rFonts w:ascii="Tahoma" w:hAnsi="Tahoma" w:cs="Tahoma"/>
          <w:sz w:val="24"/>
          <w:szCs w:val="24"/>
          <w:vertAlign w:val="superscript"/>
        </w:rPr>
        <w:footnoteReference w:id="16"/>
      </w:r>
      <w:r w:rsidRPr="00680226">
        <w:rPr>
          <w:rFonts w:ascii="Tahoma" w:hAnsi="Tahoma" w:cs="Tahoma"/>
          <w:sz w:val="24"/>
          <w:szCs w:val="24"/>
        </w:rPr>
        <w:t>. In essence, the fundamental financial tool that allows LGBTQ+ NGOs to function and provide services to the communi</w:t>
      </w:r>
      <w:r w:rsidRPr="00680226">
        <w:rPr>
          <w:rFonts w:ascii="Tahoma" w:hAnsi="Tahoma" w:cs="Tahoma"/>
          <w:sz w:val="24"/>
          <w:szCs w:val="24"/>
        </w:rPr>
        <w:t>ty consists strictly of international</w:t>
      </w:r>
      <w:r w:rsidRPr="00680226">
        <w:rPr>
          <w:rFonts w:ascii="Tahoma" w:hAnsi="Tahoma" w:cs="Tahoma"/>
          <w:sz w:val="24"/>
          <w:szCs w:val="24"/>
        </w:rPr>
        <w:t xml:space="preserve"> funds. </w:t>
      </w:r>
    </w:p>
    <w:p w14:paraId="00000071" w14:textId="77777777" w:rsidR="00112105" w:rsidRPr="00680226" w:rsidRDefault="00112105">
      <w:pPr>
        <w:rPr>
          <w:rFonts w:ascii="Tahoma" w:hAnsi="Tahoma" w:cs="Tahoma"/>
          <w:sz w:val="24"/>
          <w:szCs w:val="24"/>
        </w:rPr>
      </w:pPr>
    </w:p>
    <w:p w14:paraId="00000075" w14:textId="69D58BA3" w:rsidR="00112105" w:rsidRPr="00680226" w:rsidRDefault="002017B5" w:rsidP="00397E21">
      <w:pPr>
        <w:jc w:val="both"/>
        <w:rPr>
          <w:rFonts w:ascii="Tahoma" w:hAnsi="Tahoma" w:cs="Tahoma"/>
          <w:sz w:val="24"/>
          <w:szCs w:val="24"/>
        </w:rPr>
      </w:pPr>
      <w:r w:rsidRPr="00680226">
        <w:rPr>
          <w:rFonts w:ascii="Tahoma" w:hAnsi="Tahoma" w:cs="Tahoma"/>
          <w:b/>
          <w:sz w:val="24"/>
          <w:szCs w:val="24"/>
        </w:rPr>
        <w:t>V.</w:t>
      </w:r>
      <w:r w:rsidRPr="00680226">
        <w:rPr>
          <w:rFonts w:ascii="Tahoma" w:hAnsi="Tahoma" w:cs="Tahoma"/>
          <w:sz w:val="24"/>
          <w:szCs w:val="24"/>
        </w:rPr>
        <w:t xml:space="preserve"> Transgender and GNC people have specific needs in the context of healthcare</w:t>
      </w:r>
      <w:r w:rsidR="008C45D6">
        <w:rPr>
          <w:rFonts w:ascii="Tahoma" w:hAnsi="Tahoma" w:cs="Tahoma"/>
          <w:sz w:val="24"/>
          <w:szCs w:val="24"/>
        </w:rPr>
        <w:t>. I</w:t>
      </w:r>
      <w:r w:rsidRPr="00680226">
        <w:rPr>
          <w:rFonts w:ascii="Tahoma" w:hAnsi="Tahoma" w:cs="Tahoma"/>
          <w:sz w:val="24"/>
          <w:szCs w:val="24"/>
        </w:rPr>
        <w:t xml:space="preserve">n the EECA region we observe </w:t>
      </w:r>
      <w:r w:rsidR="008C45D6">
        <w:rPr>
          <w:rFonts w:ascii="Tahoma" w:hAnsi="Tahoma" w:cs="Tahoma"/>
          <w:sz w:val="24"/>
          <w:szCs w:val="24"/>
        </w:rPr>
        <w:t>that</w:t>
      </w:r>
      <w:r w:rsidRPr="00680226">
        <w:rPr>
          <w:rFonts w:ascii="Tahoma" w:hAnsi="Tahoma" w:cs="Tahoma"/>
          <w:sz w:val="24"/>
          <w:szCs w:val="24"/>
        </w:rPr>
        <w:t xml:space="preserve"> trans</w:t>
      </w:r>
      <w:r w:rsidR="008C45D6">
        <w:rPr>
          <w:rFonts w:ascii="Tahoma" w:hAnsi="Tahoma" w:cs="Tahoma"/>
          <w:sz w:val="24"/>
          <w:szCs w:val="24"/>
        </w:rPr>
        <w:t xml:space="preserve">* people </w:t>
      </w:r>
      <w:r w:rsidRPr="00680226">
        <w:rPr>
          <w:rFonts w:ascii="Tahoma" w:hAnsi="Tahoma" w:cs="Tahoma"/>
          <w:sz w:val="24"/>
          <w:szCs w:val="24"/>
        </w:rPr>
        <w:t>may travel to other countries to receive the diagnosis or me</w:t>
      </w:r>
      <w:r w:rsidRPr="00680226">
        <w:rPr>
          <w:rFonts w:ascii="Tahoma" w:hAnsi="Tahoma" w:cs="Tahoma"/>
          <w:sz w:val="24"/>
          <w:szCs w:val="24"/>
        </w:rPr>
        <w:t xml:space="preserve">dical interventions when it is impossible to obtain </w:t>
      </w:r>
      <w:r w:rsidR="008C45D6">
        <w:rPr>
          <w:rFonts w:ascii="Tahoma" w:hAnsi="Tahoma" w:cs="Tahoma"/>
          <w:sz w:val="24"/>
          <w:szCs w:val="24"/>
        </w:rPr>
        <w:t xml:space="preserve">them </w:t>
      </w:r>
      <w:r w:rsidRPr="00680226">
        <w:rPr>
          <w:rFonts w:ascii="Tahoma" w:hAnsi="Tahoma" w:cs="Tahoma"/>
          <w:sz w:val="24"/>
          <w:szCs w:val="24"/>
        </w:rPr>
        <w:t>at home</w:t>
      </w:r>
      <w:r w:rsidR="008C45D6">
        <w:rPr>
          <w:rFonts w:ascii="Tahoma" w:hAnsi="Tahoma" w:cs="Tahoma"/>
          <w:sz w:val="24"/>
          <w:szCs w:val="24"/>
        </w:rPr>
        <w:t xml:space="preserve">; </w:t>
      </w:r>
      <w:r w:rsidRPr="00680226">
        <w:rPr>
          <w:rFonts w:ascii="Tahoma" w:hAnsi="Tahoma" w:cs="Tahoma"/>
          <w:sz w:val="24"/>
          <w:szCs w:val="24"/>
        </w:rPr>
        <w:t>both physical and economic accessibility is very poor. Gender transforming medical procedures normally centralized, focused in the capital and big cities, sometimes there might be the requirement</w:t>
      </w:r>
      <w:r w:rsidRPr="00680226">
        <w:rPr>
          <w:rFonts w:ascii="Tahoma" w:hAnsi="Tahoma" w:cs="Tahoma"/>
          <w:sz w:val="24"/>
          <w:szCs w:val="24"/>
        </w:rPr>
        <w:t xml:space="preserve"> for HIV-positive trans people to pay elevated prices for surgeries.  </w:t>
      </w:r>
      <w:r w:rsidRPr="00680226">
        <w:rPr>
          <w:rFonts w:ascii="Tahoma" w:hAnsi="Tahoma" w:cs="Tahoma"/>
          <w:sz w:val="24"/>
          <w:szCs w:val="24"/>
        </w:rPr>
        <w:t>The medical barriers that complicate receiving the diagnosis which makes a person eligible for hormonal therapy and surgeries in post-Soviet countries include: long evaluation time (mor</w:t>
      </w:r>
      <w:r w:rsidRPr="00680226">
        <w:rPr>
          <w:rFonts w:ascii="Tahoma" w:hAnsi="Tahoma" w:cs="Tahoma"/>
          <w:sz w:val="24"/>
          <w:szCs w:val="24"/>
        </w:rPr>
        <w:t>e than 2 years in some clinics), compulsory hospitalization at a psychiatric institution, invasive questions about the patient's sexual life, misgendering, physical examination of the patient's genitals, unnecessary medical tests performed at the expense o</w:t>
      </w:r>
      <w:r w:rsidRPr="00680226">
        <w:rPr>
          <w:rFonts w:ascii="Tahoma" w:hAnsi="Tahoma" w:cs="Tahoma"/>
          <w:sz w:val="24"/>
          <w:szCs w:val="24"/>
        </w:rPr>
        <w:t>f the patient, unfounded contraindications (presence of mental health issues, intersex traits), eligibility (age, appearance, sexual orientation, marriage, presence of children under 18).</w:t>
      </w:r>
      <w:r w:rsidRPr="00680226">
        <w:rPr>
          <w:rFonts w:ascii="Tahoma" w:hAnsi="Tahoma" w:cs="Tahoma"/>
          <w:sz w:val="24"/>
          <w:szCs w:val="24"/>
        </w:rPr>
        <w:br w:type="page"/>
      </w:r>
    </w:p>
    <w:p w14:paraId="00000076" w14:textId="77777777" w:rsidR="00112105" w:rsidRPr="00680226" w:rsidRDefault="002017B5">
      <w:pPr>
        <w:rPr>
          <w:rFonts w:ascii="Tahoma" w:hAnsi="Tahoma" w:cs="Tahoma"/>
          <w:b/>
          <w:sz w:val="28"/>
          <w:szCs w:val="28"/>
        </w:rPr>
      </w:pPr>
      <w:r w:rsidRPr="00680226">
        <w:rPr>
          <w:rFonts w:ascii="Tahoma" w:hAnsi="Tahoma" w:cs="Tahoma"/>
          <w:b/>
          <w:sz w:val="28"/>
          <w:szCs w:val="28"/>
        </w:rPr>
        <w:lastRenderedPageBreak/>
        <w:t>4. Training and education: healthcare professionals and education</w:t>
      </w:r>
      <w:r w:rsidRPr="00680226">
        <w:rPr>
          <w:rFonts w:ascii="Tahoma" w:hAnsi="Tahoma" w:cs="Tahoma"/>
          <w:b/>
          <w:sz w:val="28"/>
          <w:szCs w:val="28"/>
        </w:rPr>
        <w:t xml:space="preserve"> institutions</w:t>
      </w:r>
    </w:p>
    <w:p w14:paraId="00000077" w14:textId="77777777" w:rsidR="00112105" w:rsidRPr="00680226" w:rsidRDefault="00112105">
      <w:pPr>
        <w:rPr>
          <w:rFonts w:ascii="Tahoma" w:hAnsi="Tahoma" w:cs="Tahoma"/>
          <w:sz w:val="24"/>
          <w:szCs w:val="24"/>
        </w:rPr>
      </w:pPr>
    </w:p>
    <w:p w14:paraId="00000078" w14:textId="77777777" w:rsidR="00112105" w:rsidRPr="00680226" w:rsidRDefault="002017B5" w:rsidP="00397E21">
      <w:pPr>
        <w:jc w:val="both"/>
        <w:rPr>
          <w:rFonts w:ascii="Tahoma" w:hAnsi="Tahoma" w:cs="Tahoma"/>
          <w:sz w:val="24"/>
          <w:szCs w:val="24"/>
        </w:rPr>
      </w:pPr>
      <w:r w:rsidRPr="00680226">
        <w:rPr>
          <w:rFonts w:ascii="Tahoma" w:hAnsi="Tahoma" w:cs="Tahoma"/>
          <w:b/>
          <w:sz w:val="24"/>
          <w:szCs w:val="24"/>
        </w:rPr>
        <w:t>I.</w:t>
      </w:r>
      <w:r w:rsidRPr="00680226">
        <w:rPr>
          <w:rFonts w:ascii="Tahoma" w:hAnsi="Tahoma" w:cs="Tahoma"/>
          <w:sz w:val="24"/>
          <w:szCs w:val="24"/>
        </w:rPr>
        <w:t xml:space="preserve"> SOGI and SOGI-adjacent HIV issues are not included in the curriculum of educational institutions or in medical staff training. </w:t>
      </w:r>
    </w:p>
    <w:p w14:paraId="00000079" w14:textId="77777777" w:rsidR="00112105" w:rsidRPr="00680226" w:rsidRDefault="00112105" w:rsidP="00397E21">
      <w:pPr>
        <w:jc w:val="both"/>
        <w:rPr>
          <w:rFonts w:ascii="Tahoma" w:hAnsi="Tahoma" w:cs="Tahoma"/>
          <w:sz w:val="24"/>
          <w:szCs w:val="24"/>
        </w:rPr>
      </w:pPr>
    </w:p>
    <w:p w14:paraId="0000007A" w14:textId="77777777" w:rsidR="00112105" w:rsidRPr="00680226" w:rsidRDefault="002017B5" w:rsidP="00397E21">
      <w:pPr>
        <w:jc w:val="both"/>
        <w:rPr>
          <w:rFonts w:ascii="Tahoma" w:hAnsi="Tahoma" w:cs="Tahoma"/>
          <w:sz w:val="24"/>
          <w:szCs w:val="24"/>
        </w:rPr>
      </w:pPr>
      <w:r w:rsidRPr="00680226">
        <w:rPr>
          <w:rFonts w:ascii="Tahoma" w:hAnsi="Tahoma" w:cs="Tahoma"/>
          <w:b/>
          <w:sz w:val="24"/>
          <w:szCs w:val="24"/>
        </w:rPr>
        <w:t>II.</w:t>
      </w:r>
      <w:r w:rsidRPr="00680226">
        <w:rPr>
          <w:rFonts w:ascii="Tahoma" w:hAnsi="Tahoma" w:cs="Tahoma"/>
          <w:sz w:val="24"/>
          <w:szCs w:val="24"/>
        </w:rPr>
        <w:t xml:space="preserve">  No EECA State has national evidence-based, up-to-date sex and reproductive education, which would include SOGI and SOGI-adjacent HIV issues in its </w:t>
      </w:r>
      <w:proofErr w:type="spellStart"/>
      <w:r w:rsidRPr="00680226">
        <w:rPr>
          <w:rFonts w:ascii="Tahoma" w:hAnsi="Tahoma" w:cs="Tahoma"/>
          <w:sz w:val="24"/>
          <w:szCs w:val="24"/>
        </w:rPr>
        <w:t>programmes</w:t>
      </w:r>
      <w:proofErr w:type="spellEnd"/>
      <w:r w:rsidRPr="00680226">
        <w:rPr>
          <w:rFonts w:ascii="Tahoma" w:hAnsi="Tahoma" w:cs="Tahoma"/>
          <w:sz w:val="24"/>
          <w:szCs w:val="24"/>
        </w:rPr>
        <w:t>. Stigma, discrimination, and religious ostracization prevent that. Based on IGLYO’s “LGBTI Inclu</w:t>
      </w:r>
      <w:r w:rsidRPr="00680226">
        <w:rPr>
          <w:rFonts w:ascii="Tahoma" w:hAnsi="Tahoma" w:cs="Tahoma"/>
          <w:sz w:val="24"/>
          <w:szCs w:val="24"/>
        </w:rPr>
        <w:t>sive Education Index,” all EECA countries are in red, which means none such inclusivity is practiced whatsoever.</w:t>
      </w:r>
      <w:r w:rsidRPr="00680226">
        <w:rPr>
          <w:rFonts w:ascii="Tahoma" w:hAnsi="Tahoma" w:cs="Tahoma"/>
          <w:sz w:val="24"/>
          <w:szCs w:val="24"/>
          <w:vertAlign w:val="superscript"/>
        </w:rPr>
        <w:footnoteReference w:id="17"/>
      </w:r>
    </w:p>
    <w:p w14:paraId="0000007B" w14:textId="77777777" w:rsidR="00112105" w:rsidRPr="00680226" w:rsidRDefault="00112105" w:rsidP="00397E21">
      <w:pPr>
        <w:jc w:val="both"/>
        <w:rPr>
          <w:rFonts w:ascii="Tahoma" w:hAnsi="Tahoma" w:cs="Tahoma"/>
          <w:sz w:val="24"/>
          <w:szCs w:val="24"/>
        </w:rPr>
      </w:pPr>
    </w:p>
    <w:p w14:paraId="0000007C" w14:textId="77777777" w:rsidR="00112105" w:rsidRPr="00680226" w:rsidRDefault="002017B5" w:rsidP="00397E21">
      <w:pPr>
        <w:jc w:val="both"/>
        <w:rPr>
          <w:rFonts w:ascii="Tahoma" w:hAnsi="Tahoma" w:cs="Tahoma"/>
          <w:sz w:val="24"/>
          <w:szCs w:val="24"/>
        </w:rPr>
      </w:pPr>
      <w:r w:rsidRPr="00680226">
        <w:rPr>
          <w:rFonts w:ascii="Tahoma" w:hAnsi="Tahoma" w:cs="Tahoma"/>
          <w:b/>
          <w:sz w:val="24"/>
          <w:szCs w:val="24"/>
        </w:rPr>
        <w:t>III.</w:t>
      </w:r>
      <w:r w:rsidRPr="00680226">
        <w:rPr>
          <w:rFonts w:ascii="Tahoma" w:hAnsi="Tahoma" w:cs="Tahoma"/>
          <w:sz w:val="24"/>
          <w:szCs w:val="24"/>
        </w:rPr>
        <w:t xml:space="preserve"> EECA countries have no evidence-based SOGI guidelines. This is especially critical for trans* people. Even if a State has a singular no</w:t>
      </w:r>
      <w:r w:rsidRPr="00680226">
        <w:rPr>
          <w:rFonts w:ascii="Tahoma" w:hAnsi="Tahoma" w:cs="Tahoma"/>
          <w:sz w:val="24"/>
          <w:szCs w:val="24"/>
        </w:rPr>
        <w:t>rm that one’s gender marker can be changed in official documentation, there is either no clear procedure for state bodies to follow, or the process is discriminatory, not evidence-based, tied to sex reassignment and psychiatric diagnosing with “transsexual</w:t>
      </w:r>
      <w:r w:rsidRPr="00680226">
        <w:rPr>
          <w:rFonts w:ascii="Tahoma" w:hAnsi="Tahoma" w:cs="Tahoma"/>
          <w:sz w:val="24"/>
          <w:szCs w:val="24"/>
        </w:rPr>
        <w:t>ism,” demands the removal of reproductive abilities of the transitioning person, does not have outlined medical guidelines, does not have state trans* healthcare coverage, etc. Only Kyrgyzstan has had a detailed guide on providing medical care for trans* p</w:t>
      </w:r>
      <w:r w:rsidRPr="00680226">
        <w:rPr>
          <w:rFonts w:ascii="Tahoma" w:hAnsi="Tahoma" w:cs="Tahoma"/>
          <w:sz w:val="24"/>
          <w:szCs w:val="24"/>
        </w:rPr>
        <w:t>eople since 2017.</w:t>
      </w:r>
      <w:r w:rsidRPr="00680226">
        <w:rPr>
          <w:rFonts w:ascii="Tahoma" w:hAnsi="Tahoma" w:cs="Tahoma"/>
          <w:sz w:val="24"/>
          <w:szCs w:val="24"/>
          <w:vertAlign w:val="superscript"/>
        </w:rPr>
        <w:footnoteReference w:id="18"/>
      </w:r>
      <w:r w:rsidRPr="00680226">
        <w:rPr>
          <w:rFonts w:ascii="Tahoma" w:hAnsi="Tahoma" w:cs="Tahoma"/>
          <w:sz w:val="24"/>
          <w:szCs w:val="24"/>
        </w:rPr>
        <w:t xml:space="preserve">  H</w:t>
      </w:r>
      <w:r w:rsidRPr="00680226">
        <w:rPr>
          <w:rFonts w:ascii="Tahoma" w:hAnsi="Tahoma" w:cs="Tahoma"/>
          <w:sz w:val="24"/>
          <w:szCs w:val="24"/>
        </w:rPr>
        <w:t xml:space="preserve">owever, in 2020, </w:t>
      </w:r>
      <w:r w:rsidRPr="00680226">
        <w:rPr>
          <w:rFonts w:ascii="Tahoma" w:hAnsi="Tahoma" w:cs="Tahoma"/>
          <w:sz w:val="24"/>
          <w:szCs w:val="24"/>
        </w:rPr>
        <w:t>the Kyrgyzstan legislation changed and the possibility for legal transition for trans* people disappeared. Public hearings were held during quarantine time, as a result of which the civil society was unable to respond</w:t>
      </w:r>
      <w:r w:rsidRPr="00680226">
        <w:rPr>
          <w:rFonts w:ascii="Tahoma" w:hAnsi="Tahoma" w:cs="Tahoma"/>
          <w:sz w:val="24"/>
          <w:szCs w:val="24"/>
        </w:rPr>
        <w:t xml:space="preserve"> to the proposed changes. Having previously had a relatively progressive procedure for legal transition in Kyrgyzstan, this opportunity has now completely disappeared.</w:t>
      </w:r>
    </w:p>
    <w:p w14:paraId="0000007D" w14:textId="77777777" w:rsidR="00112105" w:rsidRPr="00680226" w:rsidRDefault="00112105" w:rsidP="00397E21">
      <w:pPr>
        <w:jc w:val="both"/>
        <w:rPr>
          <w:rFonts w:ascii="Tahoma" w:hAnsi="Tahoma" w:cs="Tahoma"/>
          <w:sz w:val="24"/>
          <w:szCs w:val="24"/>
        </w:rPr>
      </w:pPr>
    </w:p>
    <w:p w14:paraId="0000007E" w14:textId="77777777" w:rsidR="00112105" w:rsidRPr="00680226" w:rsidRDefault="002017B5" w:rsidP="00397E21">
      <w:pPr>
        <w:jc w:val="both"/>
        <w:rPr>
          <w:rFonts w:ascii="Tahoma" w:hAnsi="Tahoma" w:cs="Tahoma"/>
          <w:sz w:val="24"/>
          <w:szCs w:val="24"/>
        </w:rPr>
      </w:pPr>
      <w:r w:rsidRPr="00680226">
        <w:rPr>
          <w:rFonts w:ascii="Tahoma" w:hAnsi="Tahoma" w:cs="Tahoma"/>
          <w:sz w:val="24"/>
          <w:szCs w:val="24"/>
        </w:rPr>
        <w:t xml:space="preserve">There are many examples for EECA States to follow or </w:t>
      </w:r>
      <w:proofErr w:type="spellStart"/>
      <w:r w:rsidRPr="00680226">
        <w:rPr>
          <w:rFonts w:ascii="Tahoma" w:hAnsi="Tahoma" w:cs="Tahoma"/>
          <w:sz w:val="24"/>
          <w:szCs w:val="24"/>
        </w:rPr>
        <w:t>organisations</w:t>
      </w:r>
      <w:proofErr w:type="spellEnd"/>
      <w:r w:rsidRPr="00680226">
        <w:rPr>
          <w:rFonts w:ascii="Tahoma" w:hAnsi="Tahoma" w:cs="Tahoma"/>
          <w:sz w:val="24"/>
          <w:szCs w:val="24"/>
        </w:rPr>
        <w:t>, like IGLYO,</w:t>
      </w:r>
      <w:r w:rsidRPr="00680226">
        <w:rPr>
          <w:rFonts w:ascii="Tahoma" w:hAnsi="Tahoma" w:cs="Tahoma"/>
          <w:sz w:val="24"/>
          <w:szCs w:val="24"/>
          <w:vertAlign w:val="superscript"/>
        </w:rPr>
        <w:footnoteReference w:id="19"/>
      </w:r>
      <w:r w:rsidRPr="00680226">
        <w:rPr>
          <w:rFonts w:ascii="Tahoma" w:hAnsi="Tahoma" w:cs="Tahoma"/>
          <w:sz w:val="24"/>
          <w:szCs w:val="24"/>
        </w:rPr>
        <w:t xml:space="preserve"> to as</w:t>
      </w:r>
      <w:r w:rsidRPr="00680226">
        <w:rPr>
          <w:rFonts w:ascii="Tahoma" w:hAnsi="Tahoma" w:cs="Tahoma"/>
          <w:sz w:val="24"/>
          <w:szCs w:val="24"/>
        </w:rPr>
        <w:t>k for assistance; however, no such cooperation has been exercised.</w:t>
      </w:r>
    </w:p>
    <w:p w14:paraId="0000007F" w14:textId="77777777" w:rsidR="00112105" w:rsidRPr="00680226" w:rsidRDefault="00112105">
      <w:pPr>
        <w:rPr>
          <w:rFonts w:ascii="Tahoma" w:hAnsi="Tahoma" w:cs="Tahoma"/>
          <w:sz w:val="24"/>
          <w:szCs w:val="24"/>
        </w:rPr>
      </w:pPr>
    </w:p>
    <w:p w14:paraId="00000080" w14:textId="77777777" w:rsidR="00112105" w:rsidRPr="00680226" w:rsidRDefault="00112105">
      <w:pPr>
        <w:rPr>
          <w:rFonts w:ascii="Tahoma" w:hAnsi="Tahoma" w:cs="Tahoma"/>
          <w:sz w:val="24"/>
          <w:szCs w:val="24"/>
        </w:rPr>
      </w:pPr>
    </w:p>
    <w:p w14:paraId="00000081" w14:textId="77777777" w:rsidR="00112105" w:rsidRPr="00680226" w:rsidRDefault="002017B5">
      <w:pPr>
        <w:rPr>
          <w:rFonts w:ascii="Tahoma" w:hAnsi="Tahoma" w:cs="Tahoma"/>
          <w:sz w:val="24"/>
          <w:szCs w:val="24"/>
        </w:rPr>
      </w:pPr>
      <w:r w:rsidRPr="00680226">
        <w:rPr>
          <w:rFonts w:ascii="Tahoma" w:hAnsi="Tahoma" w:cs="Tahoma"/>
          <w:sz w:val="24"/>
          <w:szCs w:val="24"/>
        </w:rPr>
        <w:br w:type="page"/>
      </w:r>
    </w:p>
    <w:p w14:paraId="00000082" w14:textId="77777777" w:rsidR="00112105" w:rsidRPr="00680226" w:rsidRDefault="002017B5">
      <w:pPr>
        <w:rPr>
          <w:rFonts w:ascii="Tahoma" w:hAnsi="Tahoma" w:cs="Tahoma"/>
          <w:b/>
          <w:sz w:val="28"/>
          <w:szCs w:val="28"/>
        </w:rPr>
      </w:pPr>
      <w:r w:rsidRPr="00680226">
        <w:rPr>
          <w:rFonts w:ascii="Tahoma" w:hAnsi="Tahoma" w:cs="Tahoma"/>
          <w:b/>
          <w:sz w:val="28"/>
          <w:szCs w:val="28"/>
        </w:rPr>
        <w:lastRenderedPageBreak/>
        <w:t>5. Sustainable Development Goals</w:t>
      </w:r>
    </w:p>
    <w:p w14:paraId="00000083" w14:textId="77777777" w:rsidR="00112105" w:rsidRPr="00680226" w:rsidRDefault="00112105">
      <w:pPr>
        <w:rPr>
          <w:rFonts w:ascii="Tahoma" w:hAnsi="Tahoma" w:cs="Tahoma"/>
          <w:sz w:val="24"/>
          <w:szCs w:val="24"/>
        </w:rPr>
      </w:pPr>
    </w:p>
    <w:p w14:paraId="00000086" w14:textId="441C6697" w:rsidR="00112105" w:rsidRPr="00680226" w:rsidRDefault="002017B5" w:rsidP="00397E21">
      <w:pPr>
        <w:jc w:val="both"/>
        <w:rPr>
          <w:rFonts w:ascii="Tahoma" w:hAnsi="Tahoma" w:cs="Tahoma"/>
          <w:sz w:val="24"/>
          <w:szCs w:val="24"/>
        </w:rPr>
      </w:pPr>
      <w:r w:rsidRPr="00680226">
        <w:rPr>
          <w:rFonts w:ascii="Tahoma" w:hAnsi="Tahoma" w:cs="Tahoma"/>
          <w:b/>
          <w:sz w:val="24"/>
          <w:szCs w:val="24"/>
        </w:rPr>
        <w:t>I.</w:t>
      </w:r>
      <w:r w:rsidRPr="00680226">
        <w:rPr>
          <w:rFonts w:ascii="Tahoma" w:hAnsi="Tahoma" w:cs="Tahoma"/>
          <w:sz w:val="24"/>
          <w:szCs w:val="24"/>
        </w:rPr>
        <w:t xml:space="preserve"> All things considered, neither of the EECA States is able to measure their progress against the SDG3 goals because of the total void that exists amo</w:t>
      </w:r>
      <w:r w:rsidRPr="00680226">
        <w:rPr>
          <w:rFonts w:ascii="Tahoma" w:hAnsi="Tahoma" w:cs="Tahoma"/>
          <w:sz w:val="24"/>
          <w:szCs w:val="24"/>
        </w:rPr>
        <w:t xml:space="preserve">ng them when it comes to national healthcare and support for LGBTQ+ and GNC persons. Only Georgia has adopted an anti-discrimination law that includes the prohibition of SOGI-based discrimination; nonetheless, national integration and efficacy of this law </w:t>
      </w:r>
      <w:r w:rsidRPr="00680226">
        <w:rPr>
          <w:rFonts w:ascii="Tahoma" w:hAnsi="Tahoma" w:cs="Tahoma"/>
          <w:sz w:val="24"/>
          <w:szCs w:val="24"/>
        </w:rPr>
        <w:t>are yet to bear fruit.</w:t>
      </w:r>
      <w:r w:rsidRPr="00680226">
        <w:rPr>
          <w:rFonts w:ascii="Tahoma" w:hAnsi="Tahoma" w:cs="Tahoma"/>
          <w:sz w:val="24"/>
          <w:szCs w:val="24"/>
          <w:vertAlign w:val="superscript"/>
        </w:rPr>
        <w:footnoteReference w:id="20"/>
      </w:r>
      <w:r w:rsidRPr="00680226">
        <w:rPr>
          <w:rFonts w:ascii="Tahoma" w:hAnsi="Tahoma" w:cs="Tahoma"/>
          <w:sz w:val="24"/>
          <w:szCs w:val="24"/>
        </w:rPr>
        <w:t xml:space="preserve"> Other EECA States have no such laws or provisions (except Georgia, Ukraine and </w:t>
      </w:r>
      <w:r w:rsidR="00680226" w:rsidRPr="00680226">
        <w:rPr>
          <w:rFonts w:ascii="Tahoma" w:hAnsi="Tahoma" w:cs="Tahoma"/>
          <w:sz w:val="24"/>
          <w:szCs w:val="24"/>
        </w:rPr>
        <w:t>Moldova</w:t>
      </w:r>
      <w:r w:rsidRPr="00680226">
        <w:rPr>
          <w:rFonts w:ascii="Tahoma" w:hAnsi="Tahoma" w:cs="Tahoma"/>
          <w:sz w:val="24"/>
          <w:szCs w:val="24"/>
        </w:rPr>
        <w:t xml:space="preserve">) or have laws that </w:t>
      </w:r>
      <w:proofErr w:type="spellStart"/>
      <w:r w:rsidRPr="00680226">
        <w:rPr>
          <w:rFonts w:ascii="Tahoma" w:hAnsi="Tahoma" w:cs="Tahoma"/>
          <w:sz w:val="24"/>
          <w:szCs w:val="24"/>
        </w:rPr>
        <w:t>criminalise</w:t>
      </w:r>
      <w:proofErr w:type="spellEnd"/>
      <w:r w:rsidRPr="00680226">
        <w:rPr>
          <w:rFonts w:ascii="Tahoma" w:hAnsi="Tahoma" w:cs="Tahoma"/>
          <w:sz w:val="24"/>
          <w:szCs w:val="24"/>
        </w:rPr>
        <w:t xml:space="preserve"> voluntary same-sex sexual conduct (Uzbekistan</w:t>
      </w:r>
      <w:r w:rsidR="00DD740D">
        <w:rPr>
          <w:rFonts w:ascii="Tahoma" w:hAnsi="Tahoma" w:cs="Tahoma"/>
          <w:sz w:val="24"/>
          <w:szCs w:val="24"/>
        </w:rPr>
        <w:t xml:space="preserve">. </w:t>
      </w:r>
      <w:r w:rsidRPr="00680226">
        <w:rPr>
          <w:rFonts w:ascii="Tahoma" w:hAnsi="Tahoma" w:cs="Tahoma"/>
          <w:sz w:val="24"/>
          <w:szCs w:val="24"/>
        </w:rPr>
        <w:t>Turkmenistan). And even where broad, open-ended constitutional clau</w:t>
      </w:r>
      <w:r w:rsidRPr="00680226">
        <w:rPr>
          <w:rFonts w:ascii="Tahoma" w:hAnsi="Tahoma" w:cs="Tahoma"/>
          <w:sz w:val="24"/>
          <w:szCs w:val="24"/>
        </w:rPr>
        <w:t>ses exist, which prohibit discrimination “on other grounds</w:t>
      </w:r>
      <w:r w:rsidRPr="00680226">
        <w:rPr>
          <w:rFonts w:ascii="Tahoma" w:hAnsi="Tahoma" w:cs="Tahoma"/>
          <w:sz w:val="24"/>
          <w:szCs w:val="24"/>
        </w:rPr>
        <w:t xml:space="preserve">” (most EECA countries), the governments do not enforce them to include SOGI protection because of increased stigma and discrimination of the LGBTQ+. </w:t>
      </w:r>
      <w:r w:rsidR="00DD740D">
        <w:rPr>
          <w:rFonts w:ascii="Tahoma" w:hAnsi="Tahoma" w:cs="Tahoma"/>
          <w:sz w:val="24"/>
          <w:szCs w:val="24"/>
        </w:rPr>
        <w:t xml:space="preserve"> </w:t>
      </w:r>
      <w:r w:rsidRPr="00680226">
        <w:rPr>
          <w:rFonts w:ascii="Tahoma" w:hAnsi="Tahoma" w:cs="Tahoma"/>
          <w:sz w:val="24"/>
          <w:szCs w:val="24"/>
        </w:rPr>
        <w:t>With this in mind, not only EEC</w:t>
      </w:r>
      <w:r w:rsidRPr="00680226">
        <w:rPr>
          <w:rFonts w:ascii="Tahoma" w:hAnsi="Tahoma" w:cs="Tahoma"/>
          <w:sz w:val="24"/>
          <w:szCs w:val="24"/>
        </w:rPr>
        <w:t>A countries cannot measure progress against SDG3 goals when it comes to LGBTQ+ and GNC persons, but they also do not adopt any such measures. The state-sponsored SOGI-based discrimination of LGBTQ+ and GNC persons results in the gross and intentional viola</w:t>
      </w:r>
      <w:r w:rsidRPr="00680226">
        <w:rPr>
          <w:rFonts w:ascii="Tahoma" w:hAnsi="Tahoma" w:cs="Tahoma"/>
          <w:sz w:val="24"/>
          <w:szCs w:val="24"/>
        </w:rPr>
        <w:t xml:space="preserve">tion of their right to health on the governments’ part. As a result, for </w:t>
      </w:r>
      <w:r w:rsidR="00DD740D">
        <w:rPr>
          <w:rFonts w:ascii="Tahoma" w:hAnsi="Tahoma" w:cs="Tahoma"/>
          <w:sz w:val="24"/>
          <w:szCs w:val="24"/>
        </w:rPr>
        <w:t>LGBTQI+</w:t>
      </w:r>
      <w:r w:rsidRPr="00680226">
        <w:rPr>
          <w:rFonts w:ascii="Tahoma" w:hAnsi="Tahoma" w:cs="Tahoma"/>
          <w:sz w:val="24"/>
          <w:szCs w:val="24"/>
        </w:rPr>
        <w:t xml:space="preserve"> such circumstances cause: distrust of the medical system as a whole; refusal of testing and therapy; seeking of medical help late and advanced illness; de</w:t>
      </w:r>
      <w:r w:rsidRPr="00680226">
        <w:rPr>
          <w:rFonts w:ascii="Tahoma" w:hAnsi="Tahoma" w:cs="Tahoma"/>
          <w:sz w:val="24"/>
          <w:szCs w:val="24"/>
        </w:rPr>
        <w:t>terioration in the quality of life, worsening mental health, addiction issues, and problems in other areas of life related to disclosure of HIV status or SOGI, including cases of domestic and law enforcement violence.</w:t>
      </w:r>
      <w:r w:rsidRPr="00680226">
        <w:rPr>
          <w:rFonts w:ascii="Tahoma" w:hAnsi="Tahoma" w:cs="Tahoma"/>
          <w:sz w:val="24"/>
          <w:szCs w:val="24"/>
          <w:vertAlign w:val="superscript"/>
        </w:rPr>
        <w:footnoteReference w:id="21"/>
      </w:r>
    </w:p>
    <w:p w14:paraId="00000087" w14:textId="77777777" w:rsidR="00112105" w:rsidRPr="00680226" w:rsidRDefault="00112105" w:rsidP="00397E21">
      <w:pPr>
        <w:jc w:val="both"/>
        <w:rPr>
          <w:rFonts w:ascii="Tahoma" w:hAnsi="Tahoma" w:cs="Tahoma"/>
          <w:sz w:val="24"/>
          <w:szCs w:val="24"/>
        </w:rPr>
      </w:pPr>
    </w:p>
    <w:p w14:paraId="00000088" w14:textId="2FF4B01F" w:rsidR="00112105" w:rsidRPr="00680226" w:rsidRDefault="002017B5" w:rsidP="00397E21">
      <w:pPr>
        <w:jc w:val="both"/>
        <w:rPr>
          <w:rFonts w:ascii="Tahoma" w:hAnsi="Tahoma" w:cs="Tahoma"/>
          <w:sz w:val="24"/>
          <w:szCs w:val="24"/>
        </w:rPr>
      </w:pPr>
      <w:r w:rsidRPr="00680226">
        <w:rPr>
          <w:rFonts w:ascii="Tahoma" w:hAnsi="Tahoma" w:cs="Tahoma"/>
          <w:b/>
          <w:sz w:val="24"/>
          <w:szCs w:val="24"/>
        </w:rPr>
        <w:t>II.</w:t>
      </w:r>
      <w:r w:rsidRPr="00680226">
        <w:rPr>
          <w:rFonts w:ascii="Tahoma" w:hAnsi="Tahoma" w:cs="Tahoma"/>
          <w:sz w:val="24"/>
          <w:szCs w:val="24"/>
        </w:rPr>
        <w:t xml:space="preserve"> EECA States do not exercise HIV</w:t>
      </w:r>
      <w:r w:rsidRPr="00680226">
        <w:rPr>
          <w:rFonts w:ascii="Tahoma" w:hAnsi="Tahoma" w:cs="Tahoma"/>
          <w:sz w:val="24"/>
          <w:szCs w:val="24"/>
        </w:rPr>
        <w:t xml:space="preserve"> prevention and treatment for LGBTQ+ and do not gather disaggregated relevant data, so they cannot measure anything against SDG3 in this regard. The HIV epidemic among the LGBTQ+ community in EECA has been getting worse over the recent years. Overall, the </w:t>
      </w:r>
      <w:r w:rsidRPr="00680226">
        <w:rPr>
          <w:rFonts w:ascii="Tahoma" w:hAnsi="Tahoma" w:cs="Tahoma"/>
          <w:sz w:val="24"/>
          <w:szCs w:val="24"/>
        </w:rPr>
        <w:t>incidence of HIV in EECA rose by 43% between 2010 and 2020: even with the scarce data, UNAIDS indicates that gay men and MSM account for 16% from the general sample and tra</w:t>
      </w:r>
      <w:r w:rsidR="00680226">
        <w:rPr>
          <w:rFonts w:ascii="Tahoma" w:hAnsi="Tahoma" w:cs="Tahoma"/>
          <w:sz w:val="24"/>
          <w:szCs w:val="24"/>
        </w:rPr>
        <w:t>n</w:t>
      </w:r>
      <w:r w:rsidRPr="00680226">
        <w:rPr>
          <w:rFonts w:ascii="Tahoma" w:hAnsi="Tahoma" w:cs="Tahoma"/>
          <w:sz w:val="24"/>
          <w:szCs w:val="24"/>
        </w:rPr>
        <w:t>sgender women for 1% (however, sex workers account for 13% and PWUD for 43%, and MSM</w:t>
      </w:r>
      <w:r w:rsidRPr="00680226">
        <w:rPr>
          <w:rFonts w:ascii="Tahoma" w:hAnsi="Tahoma" w:cs="Tahoma"/>
          <w:sz w:val="24"/>
          <w:szCs w:val="24"/>
        </w:rPr>
        <w:t xml:space="preserve"> and trans* people can be among those percentages as well).</w:t>
      </w:r>
      <w:r w:rsidRPr="00680226">
        <w:rPr>
          <w:rFonts w:ascii="Tahoma" w:hAnsi="Tahoma" w:cs="Tahoma"/>
          <w:sz w:val="24"/>
          <w:szCs w:val="24"/>
          <w:vertAlign w:val="superscript"/>
        </w:rPr>
        <w:footnoteReference w:id="22"/>
      </w:r>
      <w:r w:rsidRPr="00680226">
        <w:rPr>
          <w:rFonts w:ascii="Tahoma" w:hAnsi="Tahoma" w:cs="Tahoma"/>
          <w:sz w:val="24"/>
          <w:szCs w:val="24"/>
        </w:rPr>
        <w:t xml:space="preserve"> </w:t>
      </w:r>
    </w:p>
    <w:p w14:paraId="00000089" w14:textId="77777777" w:rsidR="00112105" w:rsidRPr="00680226" w:rsidRDefault="00112105" w:rsidP="00397E21">
      <w:pPr>
        <w:jc w:val="both"/>
        <w:rPr>
          <w:rFonts w:ascii="Tahoma" w:hAnsi="Tahoma" w:cs="Tahoma"/>
          <w:sz w:val="24"/>
          <w:szCs w:val="24"/>
        </w:rPr>
      </w:pPr>
    </w:p>
    <w:p w14:paraId="0000008C" w14:textId="449EBEE8" w:rsidR="00112105" w:rsidRPr="00680226" w:rsidRDefault="002017B5" w:rsidP="00DD740D">
      <w:pPr>
        <w:jc w:val="both"/>
        <w:rPr>
          <w:rFonts w:ascii="Tahoma" w:hAnsi="Tahoma" w:cs="Tahoma"/>
          <w:sz w:val="24"/>
          <w:szCs w:val="24"/>
        </w:rPr>
      </w:pPr>
      <w:r w:rsidRPr="00680226">
        <w:rPr>
          <w:rFonts w:ascii="Tahoma" w:hAnsi="Tahoma" w:cs="Tahoma"/>
          <w:sz w:val="24"/>
          <w:szCs w:val="24"/>
        </w:rPr>
        <w:t xml:space="preserve">The Independent Expert is welcome to study ECOM’s succinct reports on the violation of the right to health of MSM and trans* people in EECA for more context: </w:t>
      </w:r>
      <w:hyperlink r:id="rId9">
        <w:r w:rsidRPr="00680226">
          <w:rPr>
            <w:rFonts w:ascii="Tahoma" w:hAnsi="Tahoma" w:cs="Tahoma"/>
            <w:color w:val="1155CC"/>
            <w:sz w:val="24"/>
            <w:szCs w:val="24"/>
            <w:u w:val="single"/>
          </w:rPr>
          <w:t>2018</w:t>
        </w:r>
      </w:hyperlink>
      <w:r w:rsidRPr="00680226">
        <w:rPr>
          <w:rFonts w:ascii="Tahoma" w:hAnsi="Tahoma" w:cs="Tahoma"/>
          <w:sz w:val="24"/>
          <w:szCs w:val="24"/>
        </w:rPr>
        <w:t xml:space="preserve">, </w:t>
      </w:r>
      <w:hyperlink r:id="rId10">
        <w:r w:rsidRPr="00680226">
          <w:rPr>
            <w:rFonts w:ascii="Tahoma" w:hAnsi="Tahoma" w:cs="Tahoma"/>
            <w:color w:val="1155CC"/>
            <w:sz w:val="24"/>
            <w:szCs w:val="24"/>
            <w:u w:val="single"/>
          </w:rPr>
          <w:t>2019</w:t>
        </w:r>
      </w:hyperlink>
      <w:r w:rsidRPr="00680226">
        <w:rPr>
          <w:rFonts w:ascii="Tahoma" w:hAnsi="Tahoma" w:cs="Tahoma"/>
          <w:sz w:val="24"/>
          <w:szCs w:val="24"/>
        </w:rPr>
        <w:t xml:space="preserve">, </w:t>
      </w:r>
      <w:hyperlink r:id="rId11">
        <w:r w:rsidRPr="00680226">
          <w:rPr>
            <w:rFonts w:ascii="Tahoma" w:hAnsi="Tahoma" w:cs="Tahoma"/>
            <w:color w:val="1155CC"/>
            <w:sz w:val="24"/>
            <w:szCs w:val="24"/>
            <w:u w:val="single"/>
          </w:rPr>
          <w:t>2020</w:t>
        </w:r>
      </w:hyperlink>
      <w:r w:rsidRPr="00680226">
        <w:rPr>
          <w:rFonts w:ascii="Tahoma" w:hAnsi="Tahoma" w:cs="Tahoma"/>
          <w:sz w:val="24"/>
          <w:szCs w:val="24"/>
        </w:rPr>
        <w:t>.</w:t>
      </w:r>
      <w:r w:rsidRPr="00680226">
        <w:rPr>
          <w:rFonts w:ascii="Tahoma" w:hAnsi="Tahoma" w:cs="Tahoma"/>
          <w:sz w:val="24"/>
          <w:szCs w:val="24"/>
        </w:rPr>
        <w:br w:type="page"/>
      </w:r>
    </w:p>
    <w:p w14:paraId="0000008D" w14:textId="77777777" w:rsidR="00112105" w:rsidRPr="00680226" w:rsidRDefault="002017B5">
      <w:pPr>
        <w:rPr>
          <w:rFonts w:ascii="Tahoma" w:hAnsi="Tahoma" w:cs="Tahoma"/>
          <w:b/>
          <w:sz w:val="28"/>
          <w:szCs w:val="28"/>
        </w:rPr>
      </w:pPr>
      <w:r w:rsidRPr="00680226">
        <w:rPr>
          <w:rFonts w:ascii="Tahoma" w:hAnsi="Tahoma" w:cs="Tahoma"/>
          <w:b/>
          <w:sz w:val="28"/>
          <w:szCs w:val="28"/>
        </w:rPr>
        <w:lastRenderedPageBreak/>
        <w:t>Concluding Note</w:t>
      </w:r>
    </w:p>
    <w:p w14:paraId="0000008E" w14:textId="77777777" w:rsidR="00112105" w:rsidRPr="00680226" w:rsidRDefault="00112105">
      <w:pPr>
        <w:rPr>
          <w:rFonts w:ascii="Tahoma" w:hAnsi="Tahoma" w:cs="Tahoma"/>
          <w:sz w:val="24"/>
          <w:szCs w:val="24"/>
        </w:rPr>
      </w:pPr>
    </w:p>
    <w:p w14:paraId="0000008F" w14:textId="77777777" w:rsidR="00112105" w:rsidRPr="00680226" w:rsidRDefault="002017B5" w:rsidP="00DD740D">
      <w:pPr>
        <w:jc w:val="both"/>
        <w:rPr>
          <w:rFonts w:ascii="Tahoma" w:hAnsi="Tahoma" w:cs="Tahoma"/>
          <w:sz w:val="24"/>
          <w:szCs w:val="24"/>
        </w:rPr>
      </w:pPr>
      <w:r w:rsidRPr="00680226">
        <w:rPr>
          <w:rFonts w:ascii="Tahoma" w:hAnsi="Tahoma" w:cs="Tahoma"/>
          <w:sz w:val="24"/>
          <w:szCs w:val="24"/>
        </w:rPr>
        <w:t xml:space="preserve">An incredible amount of effort, funds, support, and technical and legal assistance is critical for LGBTQ+ and GNC persons in the EECA region. The EECA States should extend access to </w:t>
      </w:r>
      <w:proofErr w:type="spellStart"/>
      <w:r w:rsidRPr="00680226">
        <w:rPr>
          <w:rFonts w:ascii="Tahoma" w:hAnsi="Tahoma" w:cs="Tahoma"/>
          <w:sz w:val="24"/>
          <w:szCs w:val="24"/>
        </w:rPr>
        <w:t>PrEP</w:t>
      </w:r>
      <w:proofErr w:type="spellEnd"/>
      <w:r w:rsidRPr="00680226">
        <w:rPr>
          <w:rFonts w:ascii="Tahoma" w:hAnsi="Tahoma" w:cs="Tahoma"/>
          <w:sz w:val="24"/>
          <w:szCs w:val="24"/>
        </w:rPr>
        <w:t xml:space="preserve"> and actively participate in HIV prevention and HIV treatment alongsid</w:t>
      </w:r>
      <w:r w:rsidRPr="00680226">
        <w:rPr>
          <w:rFonts w:ascii="Tahoma" w:hAnsi="Tahoma" w:cs="Tahoma"/>
          <w:sz w:val="24"/>
          <w:szCs w:val="24"/>
        </w:rPr>
        <w:t>e communities. It is impossible to achieve progress with donor funds only; LGBTQ+ NGOs are barely holding the HIV front for their members, at the risk of their safety and lives.</w:t>
      </w:r>
    </w:p>
    <w:p w14:paraId="00000090" w14:textId="77777777" w:rsidR="00112105" w:rsidRPr="00680226" w:rsidRDefault="00112105" w:rsidP="00DD740D">
      <w:pPr>
        <w:jc w:val="both"/>
        <w:rPr>
          <w:rFonts w:ascii="Tahoma" w:hAnsi="Tahoma" w:cs="Tahoma"/>
          <w:sz w:val="24"/>
          <w:szCs w:val="24"/>
        </w:rPr>
      </w:pPr>
    </w:p>
    <w:p w14:paraId="00000091" w14:textId="77777777" w:rsidR="00112105" w:rsidRPr="00680226" w:rsidRDefault="002017B5" w:rsidP="00DD740D">
      <w:pPr>
        <w:jc w:val="both"/>
        <w:rPr>
          <w:rFonts w:ascii="Tahoma" w:hAnsi="Tahoma" w:cs="Tahoma"/>
          <w:sz w:val="24"/>
          <w:szCs w:val="24"/>
        </w:rPr>
      </w:pPr>
      <w:r w:rsidRPr="00680226">
        <w:rPr>
          <w:rFonts w:ascii="Tahoma" w:hAnsi="Tahoma" w:cs="Tahoma"/>
          <w:sz w:val="24"/>
          <w:szCs w:val="24"/>
        </w:rPr>
        <w:t>A</w:t>
      </w:r>
      <w:r w:rsidRPr="00680226">
        <w:rPr>
          <w:rFonts w:ascii="Tahoma" w:hAnsi="Tahoma" w:cs="Tahoma"/>
          <w:sz w:val="24"/>
          <w:szCs w:val="24"/>
        </w:rPr>
        <w:t xml:space="preserve">wareness and education about LGBTQ+ healthcare, including HIV and </w:t>
      </w:r>
      <w:proofErr w:type="spellStart"/>
      <w:r w:rsidRPr="00680226">
        <w:rPr>
          <w:rFonts w:ascii="Tahoma" w:hAnsi="Tahoma" w:cs="Tahoma"/>
          <w:sz w:val="24"/>
          <w:szCs w:val="24"/>
        </w:rPr>
        <w:t>chemsex</w:t>
      </w:r>
      <w:proofErr w:type="spellEnd"/>
      <w:r w:rsidRPr="00680226">
        <w:rPr>
          <w:rFonts w:ascii="Tahoma" w:hAnsi="Tahoma" w:cs="Tahoma"/>
          <w:sz w:val="24"/>
          <w:szCs w:val="24"/>
        </w:rPr>
        <w:t xml:space="preserve">, should be increased among medical workers and the community. </w:t>
      </w:r>
      <w:proofErr w:type="spellStart"/>
      <w:r w:rsidRPr="00680226">
        <w:rPr>
          <w:rFonts w:ascii="Tahoma" w:hAnsi="Tahoma" w:cs="Tahoma"/>
          <w:sz w:val="24"/>
          <w:szCs w:val="24"/>
        </w:rPr>
        <w:t>Narcophobic</w:t>
      </w:r>
      <w:proofErr w:type="spellEnd"/>
      <w:r w:rsidRPr="00680226">
        <w:rPr>
          <w:rFonts w:ascii="Tahoma" w:hAnsi="Tahoma" w:cs="Tahoma"/>
          <w:sz w:val="24"/>
          <w:szCs w:val="24"/>
        </w:rPr>
        <w:t xml:space="preserve"> laws and related stigma decrease the rate of people being included and retained in healthcare services. HIV </w:t>
      </w:r>
      <w:r w:rsidRPr="00680226">
        <w:rPr>
          <w:rFonts w:ascii="Tahoma" w:hAnsi="Tahoma" w:cs="Tahoma"/>
          <w:sz w:val="24"/>
          <w:szCs w:val="24"/>
        </w:rPr>
        <w:t>laws should be substantially updated based on UNAIDS practices without delay. The education system for medical workers also needs to change; LGBTQ+ issues should be included in medical education at the earliest stages and existing medical workers should be</w:t>
      </w:r>
      <w:r w:rsidRPr="00680226">
        <w:rPr>
          <w:rFonts w:ascii="Tahoma" w:hAnsi="Tahoma" w:cs="Tahoma"/>
          <w:sz w:val="24"/>
          <w:szCs w:val="24"/>
        </w:rPr>
        <w:t xml:space="preserve"> educated on these issues without delay. Evidence-based and up-to-date sex and reproductive education, including comprehensive SOGI issues, should be adopted at national levels and taught in secondary schools. Sensitization of high office, law enforcement,</w:t>
      </w:r>
      <w:r w:rsidRPr="00680226">
        <w:rPr>
          <w:rFonts w:ascii="Tahoma" w:hAnsi="Tahoma" w:cs="Tahoma"/>
          <w:sz w:val="24"/>
          <w:szCs w:val="24"/>
        </w:rPr>
        <w:t xml:space="preserve"> and judiciary on SOGI issues is critical. </w:t>
      </w:r>
      <w:r w:rsidRPr="00680226">
        <w:rPr>
          <w:rFonts w:ascii="Tahoma" w:hAnsi="Tahoma" w:cs="Tahoma"/>
          <w:sz w:val="24"/>
          <w:szCs w:val="24"/>
        </w:rPr>
        <w:t xml:space="preserve">The legal </w:t>
      </w:r>
      <w:r w:rsidRPr="00680226">
        <w:rPr>
          <w:rFonts w:ascii="Tahoma" w:hAnsi="Tahoma" w:cs="Tahoma"/>
          <w:sz w:val="24"/>
          <w:szCs w:val="24"/>
        </w:rPr>
        <w:t>environment and laws in EECA should be improved: they should be directed at achieving the highest attainable standard of health for all people and should not be directed against civil society and people,</w:t>
      </w:r>
      <w:r w:rsidRPr="00680226">
        <w:rPr>
          <w:rFonts w:ascii="Tahoma" w:hAnsi="Tahoma" w:cs="Tahoma"/>
          <w:sz w:val="24"/>
          <w:szCs w:val="24"/>
        </w:rPr>
        <w:t xml:space="preserve"> regardless of their status or identity. Human rights organizations need to be able to operate within the legal framework without being harassed. </w:t>
      </w:r>
    </w:p>
    <w:p w14:paraId="00000092" w14:textId="77777777" w:rsidR="00112105" w:rsidRPr="00680226" w:rsidRDefault="00112105" w:rsidP="00DD740D">
      <w:pPr>
        <w:jc w:val="both"/>
        <w:rPr>
          <w:rFonts w:ascii="Tahoma" w:hAnsi="Tahoma" w:cs="Tahoma"/>
          <w:sz w:val="24"/>
          <w:szCs w:val="24"/>
        </w:rPr>
      </w:pPr>
    </w:p>
    <w:p w14:paraId="00000093" w14:textId="345159F4" w:rsidR="00112105" w:rsidRPr="00680226" w:rsidRDefault="002017B5" w:rsidP="00DD740D">
      <w:pPr>
        <w:jc w:val="both"/>
        <w:rPr>
          <w:rFonts w:ascii="Tahoma" w:hAnsi="Tahoma" w:cs="Tahoma"/>
          <w:sz w:val="24"/>
          <w:szCs w:val="24"/>
        </w:rPr>
      </w:pPr>
      <w:r w:rsidRPr="00680226">
        <w:rPr>
          <w:rFonts w:ascii="Tahoma" w:hAnsi="Tahoma" w:cs="Tahoma"/>
          <w:sz w:val="24"/>
          <w:szCs w:val="24"/>
        </w:rPr>
        <w:t>There is much work to be done in EECA. NGOs cannot accomplish this alone. The violation of the right to heal</w:t>
      </w:r>
      <w:r w:rsidRPr="00680226">
        <w:rPr>
          <w:rFonts w:ascii="Tahoma" w:hAnsi="Tahoma" w:cs="Tahoma"/>
          <w:sz w:val="24"/>
          <w:szCs w:val="24"/>
        </w:rPr>
        <w:t>th of LGBTQ+, based on discrimination and stigma, creates a cycle of hate, which eventually ostracizes LGBTQ+ persons from the general community and prevents them not only from achieving the highest attainable standard of health but prevents them from lead</w:t>
      </w:r>
      <w:r w:rsidRPr="00680226">
        <w:rPr>
          <w:rFonts w:ascii="Tahoma" w:hAnsi="Tahoma" w:cs="Tahoma"/>
          <w:sz w:val="24"/>
          <w:szCs w:val="24"/>
        </w:rPr>
        <w:t>ing decent lives as human</w:t>
      </w:r>
      <w:r w:rsidRPr="00680226">
        <w:rPr>
          <w:rFonts w:ascii="Tahoma" w:hAnsi="Tahoma" w:cs="Tahoma"/>
          <w:sz w:val="24"/>
          <w:szCs w:val="24"/>
        </w:rPr>
        <w:t xml:space="preserve"> beings with dignity in their own countries of birth overall. </w:t>
      </w:r>
    </w:p>
    <w:p w14:paraId="00000094" w14:textId="77777777" w:rsidR="00112105" w:rsidRDefault="00112105">
      <w:pPr>
        <w:rPr>
          <w:rFonts w:ascii="Verdana" w:eastAsia="Verdana" w:hAnsi="Verdana" w:cs="Verdana"/>
          <w:b/>
          <w:sz w:val="19"/>
          <w:szCs w:val="19"/>
        </w:rPr>
      </w:pPr>
    </w:p>
    <w:sectPr w:rsidR="00112105">
      <w:headerReference w:type="default" r:id="rId12"/>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327A" w14:textId="77777777" w:rsidR="002017B5" w:rsidRDefault="002017B5">
      <w:pPr>
        <w:spacing w:line="240" w:lineRule="auto"/>
      </w:pPr>
      <w:r>
        <w:separator/>
      </w:r>
    </w:p>
  </w:endnote>
  <w:endnote w:type="continuationSeparator" w:id="0">
    <w:p w14:paraId="39698407" w14:textId="77777777" w:rsidR="002017B5" w:rsidRDefault="00201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E305" w14:textId="77777777" w:rsidR="002017B5" w:rsidRDefault="002017B5">
      <w:pPr>
        <w:spacing w:line="240" w:lineRule="auto"/>
      </w:pPr>
      <w:r>
        <w:separator/>
      </w:r>
    </w:p>
  </w:footnote>
  <w:footnote w:type="continuationSeparator" w:id="0">
    <w:p w14:paraId="40C44B07" w14:textId="77777777" w:rsidR="002017B5" w:rsidRDefault="002017B5">
      <w:pPr>
        <w:spacing w:line="240" w:lineRule="auto"/>
      </w:pPr>
      <w:r>
        <w:continuationSeparator/>
      </w:r>
    </w:p>
  </w:footnote>
  <w:footnote w:id="1">
    <w:p w14:paraId="00000095"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Basic Information About ECOM, </w:t>
      </w:r>
      <w:hyperlink r:id="rId1">
        <w:r w:rsidRPr="00680226">
          <w:rPr>
            <w:rFonts w:ascii="Tahoma" w:hAnsi="Tahoma" w:cs="Tahoma"/>
            <w:color w:val="000080"/>
            <w:sz w:val="16"/>
            <w:szCs w:val="16"/>
            <w:u w:val="single"/>
          </w:rPr>
          <w:t>https://ecom.ngo/about</w:t>
        </w:r>
      </w:hyperlink>
      <w:r w:rsidRPr="00680226">
        <w:rPr>
          <w:rFonts w:ascii="Tahoma" w:hAnsi="Tahoma" w:cs="Tahoma"/>
          <w:color w:val="000000"/>
          <w:sz w:val="16"/>
          <w:szCs w:val="16"/>
        </w:rPr>
        <w:t xml:space="preserve"> </w:t>
      </w:r>
    </w:p>
  </w:footnote>
  <w:footnote w:id="2">
    <w:p w14:paraId="00000096" w14:textId="77777777" w:rsidR="00112105" w:rsidRDefault="002017B5">
      <w:pPr>
        <w:spacing w:line="240" w:lineRule="auto"/>
        <w:rPr>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Call for Inputs on Right to Highest Attainable Standard of Health of People Discriminated Against Based on SOGI, </w:t>
      </w:r>
      <w:hyperlink r:id="rId2">
        <w:r w:rsidRPr="00680226">
          <w:rPr>
            <w:rFonts w:ascii="Tahoma" w:hAnsi="Tahoma" w:cs="Tahoma"/>
            <w:color w:val="1155CC"/>
            <w:sz w:val="16"/>
            <w:szCs w:val="16"/>
            <w:u w:val="single"/>
          </w:rPr>
          <w:t>https://www.ohchr.org</w:t>
        </w:r>
        <w:r w:rsidRPr="00680226">
          <w:rPr>
            <w:rFonts w:ascii="Tahoma" w:hAnsi="Tahoma" w:cs="Tahoma"/>
            <w:color w:val="1155CC"/>
            <w:sz w:val="16"/>
            <w:szCs w:val="16"/>
            <w:u w:val="single"/>
          </w:rPr>
          <w:t>/EN/Issues/SexualOrientationGender/Pages/CFI-IE-SOGI-report-50thsession-HRC.aspx</w:t>
        </w:r>
      </w:hyperlink>
      <w:r>
        <w:rPr>
          <w:sz w:val="16"/>
          <w:szCs w:val="16"/>
        </w:rPr>
        <w:t xml:space="preserve"> </w:t>
      </w:r>
    </w:p>
  </w:footnote>
  <w:footnote w:id="3">
    <w:p w14:paraId="00000097"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w:t>
      </w:r>
      <w:r w:rsidRPr="00680226">
        <w:rPr>
          <w:rFonts w:ascii="Tahoma" w:hAnsi="Tahoma" w:cs="Tahoma"/>
          <w:color w:val="000000"/>
          <w:sz w:val="16"/>
          <w:szCs w:val="16"/>
        </w:rPr>
        <w:t>TGEU reports that trans* and GNC people are not safe in Europe and Central Asia, with 375 murders occurring in 2021 alone, of those killed, 96% were trans* women or transfe</w:t>
      </w:r>
      <w:r w:rsidRPr="00680226">
        <w:rPr>
          <w:rFonts w:ascii="Tahoma" w:hAnsi="Tahoma" w:cs="Tahoma"/>
          <w:color w:val="000000"/>
          <w:sz w:val="16"/>
          <w:szCs w:val="16"/>
        </w:rPr>
        <w:t xml:space="preserve">minine people, </w:t>
      </w:r>
      <w:hyperlink r:id="rId3">
        <w:r w:rsidRPr="00680226">
          <w:rPr>
            <w:rFonts w:ascii="Tahoma" w:hAnsi="Tahoma" w:cs="Tahoma"/>
            <w:color w:val="000080"/>
            <w:sz w:val="16"/>
            <w:szCs w:val="16"/>
            <w:u w:val="single"/>
          </w:rPr>
          <w:t>https://tgeu.org/wp-content/uploads/2021/11/TGEU-TDoR2021-policy-brief-EN.pdf</w:t>
        </w:r>
      </w:hyperlink>
      <w:r w:rsidRPr="00680226">
        <w:rPr>
          <w:rFonts w:ascii="Tahoma" w:hAnsi="Tahoma" w:cs="Tahoma"/>
          <w:color w:val="000000"/>
          <w:sz w:val="16"/>
          <w:szCs w:val="16"/>
        </w:rPr>
        <w:t xml:space="preserve"> </w:t>
      </w:r>
    </w:p>
  </w:footnote>
  <w:footnote w:id="4">
    <w:p w14:paraId="00000098" w14:textId="77777777" w:rsidR="00112105" w:rsidRPr="00680226" w:rsidRDefault="002017B5">
      <w:pPr>
        <w:spacing w:line="240" w:lineRule="auto"/>
        <w:rPr>
          <w:rFonts w:ascii="Tahoma" w:hAnsi="Tahoma" w:cs="Tahoma"/>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SDG3, </w:t>
      </w:r>
      <w:hyperlink r:id="rId4">
        <w:r w:rsidRPr="00680226">
          <w:rPr>
            <w:rFonts w:ascii="Tahoma" w:hAnsi="Tahoma" w:cs="Tahoma"/>
            <w:color w:val="1155CC"/>
            <w:sz w:val="16"/>
            <w:szCs w:val="16"/>
            <w:u w:val="single"/>
          </w:rPr>
          <w:t>https://www.un.org/sustainabledevelopment/health/</w:t>
        </w:r>
      </w:hyperlink>
      <w:r w:rsidRPr="00680226">
        <w:rPr>
          <w:rFonts w:ascii="Tahoma" w:hAnsi="Tahoma" w:cs="Tahoma"/>
          <w:sz w:val="16"/>
          <w:szCs w:val="16"/>
        </w:rPr>
        <w:t xml:space="preserve"> </w:t>
      </w:r>
    </w:p>
  </w:footnote>
  <w:footnote w:id="5">
    <w:p w14:paraId="00000099" w14:textId="77777777" w:rsidR="00112105" w:rsidRDefault="002017B5">
      <w:pPr>
        <w:spacing w:line="240" w:lineRule="auto"/>
        <w:rPr>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“Experts Doubt Turkmenistan’s ‘Virus-Free’ ‘Show,’” </w:t>
      </w:r>
      <w:hyperlink r:id="rId5">
        <w:r w:rsidRPr="00680226">
          <w:rPr>
            <w:rFonts w:ascii="Tahoma" w:hAnsi="Tahoma" w:cs="Tahoma"/>
            <w:color w:val="1155CC"/>
            <w:sz w:val="16"/>
            <w:szCs w:val="16"/>
            <w:u w:val="single"/>
          </w:rPr>
          <w:t>https://www.france24.com/en/</w:t>
        </w:r>
        <w:r w:rsidRPr="00680226">
          <w:rPr>
            <w:rFonts w:ascii="Tahoma" w:hAnsi="Tahoma" w:cs="Tahoma"/>
            <w:color w:val="1155CC"/>
            <w:sz w:val="16"/>
            <w:szCs w:val="16"/>
            <w:u w:val="single"/>
          </w:rPr>
          <w:t>20200409-experts-doubt-isolated-turkmenistan-s-virus-free-show</w:t>
        </w:r>
      </w:hyperlink>
      <w:r w:rsidRPr="00680226">
        <w:rPr>
          <w:rFonts w:ascii="Tahoma" w:hAnsi="Tahoma" w:cs="Tahoma"/>
          <w:sz w:val="16"/>
          <w:szCs w:val="16"/>
        </w:rPr>
        <w:t xml:space="preserve"> ; “Why Has Turkmenistan Reported No Cases,” </w:t>
      </w:r>
      <w:hyperlink r:id="rId6">
        <w:r w:rsidRPr="00680226">
          <w:rPr>
            <w:rFonts w:ascii="Tahoma" w:hAnsi="Tahoma" w:cs="Tahoma"/>
            <w:color w:val="1155CC"/>
            <w:sz w:val="16"/>
            <w:szCs w:val="16"/>
            <w:u w:val="single"/>
          </w:rPr>
          <w:t>https://www.bbc.com/news/world-asia-52186521</w:t>
        </w:r>
      </w:hyperlink>
      <w:r>
        <w:rPr>
          <w:sz w:val="16"/>
          <w:szCs w:val="16"/>
        </w:rPr>
        <w:t xml:space="preserve"> </w:t>
      </w:r>
    </w:p>
  </w:footnote>
  <w:footnote w:id="6">
    <w:p w14:paraId="0000009A"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Final Report on Human Rights Violatio</w:t>
      </w:r>
      <w:r w:rsidRPr="00680226">
        <w:rPr>
          <w:rFonts w:ascii="Tahoma" w:hAnsi="Tahoma" w:cs="Tahoma"/>
          <w:color w:val="000000"/>
          <w:sz w:val="16"/>
          <w:szCs w:val="16"/>
        </w:rPr>
        <w:t xml:space="preserve">n of Trans* People in EECA from the Onset of COVID-19 Pandemic </w:t>
      </w:r>
      <w:proofErr w:type="gramStart"/>
      <w:r w:rsidRPr="00680226">
        <w:rPr>
          <w:rFonts w:ascii="Tahoma" w:hAnsi="Tahoma" w:cs="Tahoma"/>
          <w:color w:val="000000"/>
          <w:sz w:val="16"/>
          <w:szCs w:val="16"/>
        </w:rPr>
        <w:t>Till</w:t>
      </w:r>
      <w:proofErr w:type="gramEnd"/>
      <w:r w:rsidRPr="00680226">
        <w:rPr>
          <w:rFonts w:ascii="Tahoma" w:hAnsi="Tahoma" w:cs="Tahoma"/>
          <w:color w:val="000000"/>
          <w:sz w:val="16"/>
          <w:szCs w:val="16"/>
        </w:rPr>
        <w:t xml:space="preserve"> October 2020, Available in Russian </w:t>
      </w:r>
      <w:hyperlink r:id="rId7">
        <w:r w:rsidRPr="00680226">
          <w:rPr>
            <w:rFonts w:ascii="Tahoma" w:hAnsi="Tahoma" w:cs="Tahoma"/>
            <w:color w:val="000080"/>
            <w:sz w:val="16"/>
            <w:szCs w:val="16"/>
            <w:u w:val="single"/>
          </w:rPr>
          <w:t>https://www.transcoalition.net/final-report-monitoring-2020/</w:t>
        </w:r>
      </w:hyperlink>
      <w:r w:rsidRPr="00680226">
        <w:rPr>
          <w:rFonts w:ascii="Tahoma" w:hAnsi="Tahoma" w:cs="Tahoma"/>
          <w:color w:val="000000"/>
          <w:sz w:val="16"/>
          <w:szCs w:val="16"/>
        </w:rPr>
        <w:t xml:space="preserve"> </w:t>
      </w:r>
    </w:p>
  </w:footnote>
  <w:footnote w:id="7">
    <w:p w14:paraId="0000009B"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Interim Analysis of Violation Against Trans* People in EECA, </w:t>
      </w:r>
      <w:hyperlink r:id="rId8">
        <w:r w:rsidRPr="00680226">
          <w:rPr>
            <w:rFonts w:ascii="Tahoma" w:hAnsi="Tahoma" w:cs="Tahoma"/>
            <w:color w:val="000080"/>
            <w:sz w:val="16"/>
            <w:szCs w:val="16"/>
            <w:u w:val="single"/>
          </w:rPr>
          <w:t>htt</w:t>
        </w:r>
        <w:r w:rsidRPr="00680226">
          <w:rPr>
            <w:rFonts w:ascii="Tahoma" w:hAnsi="Tahoma" w:cs="Tahoma"/>
            <w:color w:val="000080"/>
            <w:sz w:val="16"/>
            <w:szCs w:val="16"/>
            <w:u w:val="single"/>
          </w:rPr>
          <w:t>ps://www.transcoalition.net/interim-analysis-of-cases-of-trans-people-rights-violations-in-the-caee-2020/</w:t>
        </w:r>
      </w:hyperlink>
      <w:r w:rsidRPr="00680226">
        <w:rPr>
          <w:rFonts w:ascii="Tahoma" w:hAnsi="Tahoma" w:cs="Tahoma"/>
          <w:color w:val="000000"/>
          <w:sz w:val="16"/>
          <w:szCs w:val="16"/>
        </w:rPr>
        <w:t xml:space="preserve"> </w:t>
      </w:r>
    </w:p>
  </w:footnote>
  <w:footnote w:id="8">
    <w:p w14:paraId="0000009C"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w:t>
      </w:r>
      <w:r w:rsidRPr="00680226">
        <w:rPr>
          <w:rFonts w:ascii="Tahoma" w:hAnsi="Tahoma" w:cs="Tahoma"/>
          <w:color w:val="333333"/>
          <w:sz w:val="16"/>
          <w:szCs w:val="16"/>
        </w:rPr>
        <w:t>Economic, Mental Health, HIV Prevention and HIV Treatment Impacts of COVID-19 and the COVID-19 Response on a Global Sample of Cisgender Gay Men an</w:t>
      </w:r>
      <w:r w:rsidRPr="00680226">
        <w:rPr>
          <w:rFonts w:ascii="Tahoma" w:hAnsi="Tahoma" w:cs="Tahoma"/>
          <w:color w:val="333333"/>
          <w:sz w:val="16"/>
          <w:szCs w:val="16"/>
        </w:rPr>
        <w:t xml:space="preserve">d Other Men Who Have Sex with Men,” </w:t>
      </w:r>
      <w:r w:rsidRPr="00680226">
        <w:rPr>
          <w:rFonts w:ascii="Tahoma" w:hAnsi="Tahoma" w:cs="Tahoma"/>
          <w:i/>
          <w:color w:val="333333"/>
          <w:sz w:val="16"/>
          <w:szCs w:val="16"/>
        </w:rPr>
        <w:t xml:space="preserve">AIDS and Behavior, </w:t>
      </w:r>
      <w:r w:rsidRPr="00680226">
        <w:rPr>
          <w:rFonts w:ascii="Tahoma" w:hAnsi="Tahoma" w:cs="Tahoma"/>
          <w:color w:val="333333"/>
          <w:sz w:val="16"/>
          <w:szCs w:val="16"/>
        </w:rPr>
        <w:t xml:space="preserve">via Springer, </w:t>
      </w:r>
      <w:hyperlink r:id="rId9" w:anchor="Sec18">
        <w:r w:rsidRPr="00680226">
          <w:rPr>
            <w:rFonts w:ascii="Tahoma" w:hAnsi="Tahoma" w:cs="Tahoma"/>
            <w:color w:val="333333"/>
            <w:sz w:val="16"/>
            <w:szCs w:val="16"/>
            <w:u w:val="single"/>
          </w:rPr>
          <w:t>https://link.springer.com/article/10.1007/s10461-020-02969-0#Sec18</w:t>
        </w:r>
      </w:hyperlink>
      <w:r w:rsidRPr="00680226">
        <w:rPr>
          <w:rFonts w:ascii="Tahoma" w:hAnsi="Tahoma" w:cs="Tahoma"/>
          <w:color w:val="333333"/>
          <w:sz w:val="16"/>
          <w:szCs w:val="16"/>
        </w:rPr>
        <w:t xml:space="preserve"> </w:t>
      </w:r>
    </w:p>
  </w:footnote>
  <w:footnote w:id="9">
    <w:p w14:paraId="0000009D" w14:textId="77777777" w:rsidR="00112105" w:rsidRDefault="002017B5">
      <w:pPr>
        <w:spacing w:line="240" w:lineRule="auto"/>
        <w:rPr>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w:t>
      </w:r>
      <w:r w:rsidRPr="00680226">
        <w:rPr>
          <w:rFonts w:ascii="Tahoma" w:hAnsi="Tahoma" w:cs="Tahoma"/>
          <w:color w:val="202122"/>
          <w:sz w:val="16"/>
          <w:szCs w:val="16"/>
        </w:rPr>
        <w:t xml:space="preserve">COVID-19 Situation Assessment: Quarantine Measures affect to </w:t>
      </w:r>
      <w:proofErr w:type="spellStart"/>
      <w:r w:rsidRPr="00680226">
        <w:rPr>
          <w:rFonts w:ascii="Tahoma" w:hAnsi="Tahoma" w:cs="Tahoma"/>
          <w:color w:val="202122"/>
          <w:sz w:val="16"/>
          <w:szCs w:val="16"/>
        </w:rPr>
        <w:t>LGBTcommunity</w:t>
      </w:r>
      <w:proofErr w:type="spellEnd"/>
      <w:r w:rsidRPr="00680226">
        <w:rPr>
          <w:rFonts w:ascii="Tahoma" w:hAnsi="Tahoma" w:cs="Tahoma"/>
          <w:color w:val="202122"/>
          <w:sz w:val="16"/>
          <w:szCs w:val="16"/>
        </w:rPr>
        <w:t xml:space="preserve"> NGOs working in the field of HIV prevention:</w:t>
      </w:r>
      <w:r w:rsidRPr="00680226">
        <w:rPr>
          <w:rFonts w:ascii="Tahoma" w:hAnsi="Tahoma" w:cs="Tahoma"/>
          <w:color w:val="58595B"/>
          <w:sz w:val="16"/>
          <w:szCs w:val="16"/>
        </w:rPr>
        <w:t xml:space="preserve"> </w:t>
      </w:r>
      <w:r w:rsidRPr="00680226">
        <w:rPr>
          <w:rFonts w:ascii="Tahoma" w:hAnsi="Tahoma" w:cs="Tahoma"/>
          <w:color w:val="215E9E"/>
          <w:sz w:val="16"/>
          <w:szCs w:val="16"/>
        </w:rPr>
        <w:t>https://ecom.ngo/wp-content/uploads/2020/04/COVID-Report-ENG-1.pdf</w:t>
      </w:r>
    </w:p>
  </w:footnote>
  <w:footnote w:id="10">
    <w:p w14:paraId="0000009E"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Legislative Analysis Related to LGBTQ Rights in 11 EECA Countries, </w:t>
      </w:r>
      <w:r w:rsidRPr="00680226">
        <w:rPr>
          <w:rFonts w:ascii="Tahoma" w:hAnsi="Tahoma" w:cs="Tahoma"/>
          <w:color w:val="000000"/>
          <w:sz w:val="16"/>
          <w:szCs w:val="16"/>
        </w:rPr>
        <w:t xml:space="preserve">ECOM, 2018,  </w:t>
      </w:r>
      <w:hyperlink r:id="rId10">
        <w:r w:rsidRPr="00680226">
          <w:rPr>
            <w:rFonts w:ascii="Tahoma" w:hAnsi="Tahoma" w:cs="Tahoma"/>
            <w:color w:val="000080"/>
            <w:sz w:val="16"/>
            <w:szCs w:val="16"/>
            <w:u w:val="single"/>
          </w:rPr>
          <w:t>https://ecom.ngo/wp-content/uploads/2020/04/Legislative-Analysis-2018-eng-fin.pdf</w:t>
        </w:r>
      </w:hyperlink>
      <w:r w:rsidRPr="00680226">
        <w:rPr>
          <w:rFonts w:ascii="Tahoma" w:hAnsi="Tahoma" w:cs="Tahoma"/>
          <w:color w:val="000000"/>
          <w:sz w:val="16"/>
          <w:szCs w:val="16"/>
        </w:rPr>
        <w:t xml:space="preserve"> </w:t>
      </w:r>
    </w:p>
  </w:footnote>
  <w:footnote w:id="11">
    <w:p w14:paraId="0000009F"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For example, there is an entire evidence-based research/m</w:t>
      </w:r>
      <w:r w:rsidRPr="00680226">
        <w:rPr>
          <w:rFonts w:ascii="Tahoma" w:hAnsi="Tahoma" w:cs="Tahoma"/>
          <w:color w:val="000000"/>
          <w:sz w:val="16"/>
          <w:szCs w:val="16"/>
        </w:rPr>
        <w:t xml:space="preserve">anual regarding </w:t>
      </w:r>
      <w:proofErr w:type="spellStart"/>
      <w:r w:rsidRPr="00680226">
        <w:rPr>
          <w:rFonts w:ascii="Tahoma" w:hAnsi="Tahoma" w:cs="Tahoma"/>
          <w:color w:val="000000"/>
          <w:sz w:val="16"/>
          <w:szCs w:val="16"/>
        </w:rPr>
        <w:t>chemsex</w:t>
      </w:r>
      <w:proofErr w:type="spellEnd"/>
      <w:r w:rsidRPr="00680226">
        <w:rPr>
          <w:rFonts w:ascii="Tahoma" w:hAnsi="Tahoma" w:cs="Tahoma"/>
          <w:color w:val="000000"/>
          <w:sz w:val="16"/>
          <w:szCs w:val="16"/>
        </w:rPr>
        <w:t xml:space="preserve"> in Russia with recommendations for doctors and other healthcare workers on how to provide the best clinical practices for </w:t>
      </w:r>
      <w:proofErr w:type="spellStart"/>
      <w:r w:rsidRPr="00680226">
        <w:rPr>
          <w:rFonts w:ascii="Tahoma" w:hAnsi="Tahoma" w:cs="Tahoma"/>
          <w:color w:val="000000"/>
          <w:sz w:val="16"/>
          <w:szCs w:val="16"/>
        </w:rPr>
        <w:t>chemsex</w:t>
      </w:r>
      <w:proofErr w:type="spellEnd"/>
      <w:r w:rsidRPr="00680226">
        <w:rPr>
          <w:rFonts w:ascii="Tahoma" w:hAnsi="Tahoma" w:cs="Tahoma"/>
          <w:color w:val="000000"/>
          <w:sz w:val="16"/>
          <w:szCs w:val="16"/>
        </w:rPr>
        <w:t xml:space="preserve"> users which could be readily adopted into policies in Russia or elsewhere in EECA. However, EECA gover</w:t>
      </w:r>
      <w:r w:rsidRPr="00680226">
        <w:rPr>
          <w:rFonts w:ascii="Tahoma" w:hAnsi="Tahoma" w:cs="Tahoma"/>
          <w:color w:val="000000"/>
          <w:sz w:val="16"/>
          <w:szCs w:val="16"/>
        </w:rPr>
        <w:t xml:space="preserve">nments remain daff to such data.  </w:t>
      </w:r>
      <w:hyperlink r:id="rId11">
        <w:r w:rsidRPr="00680226">
          <w:rPr>
            <w:rFonts w:ascii="Tahoma" w:hAnsi="Tahoma" w:cs="Tahoma"/>
            <w:color w:val="000080"/>
            <w:sz w:val="16"/>
            <w:szCs w:val="16"/>
            <w:u w:val="single"/>
          </w:rPr>
          <w:t>https://www.researchgate.net/publication/354144170_%</w:t>
        </w:r>
        <w:r w:rsidRPr="00680226">
          <w:rPr>
            <w:rFonts w:ascii="Tahoma" w:hAnsi="Tahoma" w:cs="Tahoma"/>
            <w:color w:val="000080"/>
            <w:sz w:val="16"/>
            <w:szCs w:val="16"/>
            <w:u w:val="single"/>
          </w:rPr>
          <w:t>27Never_take_a_cocktail_if_you_didn%27t_see_it_being_made%27_Chemsex_MSM_and_Clinical_Services_in_Russia</w:t>
        </w:r>
      </w:hyperlink>
      <w:r w:rsidRPr="00680226">
        <w:rPr>
          <w:rFonts w:ascii="Tahoma" w:hAnsi="Tahoma" w:cs="Tahoma"/>
          <w:color w:val="000000"/>
          <w:sz w:val="16"/>
          <w:szCs w:val="16"/>
        </w:rPr>
        <w:t xml:space="preserve"> </w:t>
      </w:r>
    </w:p>
  </w:footnote>
  <w:footnote w:id="12">
    <w:p w14:paraId="000000A0"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As part of a food support project for MSM and other gay </w:t>
      </w:r>
      <w:proofErr w:type="spellStart"/>
      <w:r w:rsidRPr="00680226">
        <w:rPr>
          <w:rFonts w:ascii="Tahoma" w:hAnsi="Tahoma" w:cs="Tahoma"/>
          <w:color w:val="000000"/>
          <w:sz w:val="16"/>
          <w:szCs w:val="16"/>
        </w:rPr>
        <w:t>chemsex</w:t>
      </w:r>
      <w:proofErr w:type="spellEnd"/>
      <w:r w:rsidRPr="00680226">
        <w:rPr>
          <w:rFonts w:ascii="Tahoma" w:hAnsi="Tahoma" w:cs="Tahoma"/>
          <w:color w:val="000000"/>
          <w:sz w:val="16"/>
          <w:szCs w:val="16"/>
        </w:rPr>
        <w:t xml:space="preserve"> workers in Ukraine, an initiative found, in 2021, that their target audience for the</w:t>
      </w:r>
      <w:r w:rsidRPr="00680226">
        <w:rPr>
          <w:rFonts w:ascii="Tahoma" w:hAnsi="Tahoma" w:cs="Tahoma"/>
          <w:color w:val="000000"/>
          <w:sz w:val="16"/>
          <w:szCs w:val="16"/>
        </w:rPr>
        <w:t xml:space="preserve"> project was largely impacted by COVID-19 in terms of finance, mental health, general and HIV health. Ukraine, however, does not have appropriate laws in place to facilitate health care for MSM PWUD key populations.  </w:t>
      </w:r>
      <w:hyperlink r:id="rId12">
        <w:r w:rsidRPr="00680226">
          <w:rPr>
            <w:rFonts w:ascii="Tahoma" w:hAnsi="Tahoma" w:cs="Tahoma"/>
            <w:color w:val="000080"/>
            <w:sz w:val="16"/>
            <w:szCs w:val="16"/>
            <w:u w:val="single"/>
          </w:rPr>
          <w:t>https://www.hplgbt.org/publish/library/en/Report_FBSL-2021_en.pdf</w:t>
        </w:r>
      </w:hyperlink>
      <w:r w:rsidRPr="00680226">
        <w:rPr>
          <w:rFonts w:ascii="Tahoma" w:hAnsi="Tahoma" w:cs="Tahoma"/>
          <w:color w:val="000000"/>
          <w:sz w:val="16"/>
          <w:szCs w:val="16"/>
        </w:rPr>
        <w:t xml:space="preserve"> </w:t>
      </w:r>
    </w:p>
  </w:footnote>
  <w:footnote w:id="13">
    <w:p w14:paraId="000000A1"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Undetectable Equals </w:t>
      </w:r>
      <w:proofErr w:type="spellStart"/>
      <w:r w:rsidRPr="00680226">
        <w:rPr>
          <w:rFonts w:ascii="Tahoma" w:hAnsi="Tahoma" w:cs="Tahoma"/>
          <w:color w:val="000000"/>
          <w:sz w:val="16"/>
          <w:szCs w:val="16"/>
        </w:rPr>
        <w:t>Untransmittable</w:t>
      </w:r>
      <w:proofErr w:type="spellEnd"/>
      <w:r w:rsidRPr="00680226">
        <w:rPr>
          <w:rFonts w:ascii="Tahoma" w:hAnsi="Tahoma" w:cs="Tahoma"/>
          <w:color w:val="000000"/>
          <w:sz w:val="16"/>
          <w:szCs w:val="16"/>
        </w:rPr>
        <w:t xml:space="preserve">, UNAIDS, </w:t>
      </w:r>
      <w:hyperlink r:id="rId13">
        <w:r w:rsidRPr="00680226">
          <w:rPr>
            <w:rFonts w:ascii="Tahoma" w:hAnsi="Tahoma" w:cs="Tahoma"/>
            <w:color w:val="000080"/>
            <w:sz w:val="16"/>
            <w:szCs w:val="16"/>
            <w:u w:val="single"/>
          </w:rPr>
          <w:t>https://www.unaids.org/en/resources/presscentre/featurestories/2018/july/undetectable-untransmittable</w:t>
        </w:r>
      </w:hyperlink>
      <w:r w:rsidRPr="00680226">
        <w:rPr>
          <w:rFonts w:ascii="Tahoma" w:hAnsi="Tahoma" w:cs="Tahoma"/>
          <w:color w:val="000000"/>
          <w:sz w:val="16"/>
          <w:szCs w:val="16"/>
        </w:rPr>
        <w:t xml:space="preserve"> </w:t>
      </w:r>
    </w:p>
  </w:footnote>
  <w:footnote w:id="14">
    <w:p w14:paraId="000000A2" w14:textId="77777777" w:rsidR="00112105" w:rsidRDefault="002017B5">
      <w:pPr>
        <w:pBdr>
          <w:top w:val="nil"/>
          <w:left w:val="nil"/>
          <w:bottom w:val="nil"/>
          <w:right w:val="nil"/>
          <w:between w:val="nil"/>
        </w:pBdr>
        <w:rPr>
          <w:color w:val="000000"/>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Due to the absence of evidence-based and up-to-date education on HIV and SOGI, medical workers in EECA do not believe U=U and </w:t>
      </w:r>
      <w:r w:rsidRPr="00680226">
        <w:rPr>
          <w:rFonts w:ascii="Tahoma" w:hAnsi="Tahoma" w:cs="Tahoma"/>
          <w:color w:val="000000"/>
          <w:sz w:val="16"/>
          <w:szCs w:val="16"/>
        </w:rPr>
        <w:t xml:space="preserve">enforce harmful stereotypes related to HIV and SOGI, despite research being clear on the validity of U=U,  </w:t>
      </w:r>
      <w:hyperlink r:id="rId14">
        <w:r w:rsidRPr="00680226">
          <w:rPr>
            <w:rFonts w:ascii="Tahoma" w:hAnsi="Tahoma" w:cs="Tahoma"/>
            <w:color w:val="000080"/>
            <w:sz w:val="16"/>
            <w:szCs w:val="16"/>
            <w:u w:val="single"/>
          </w:rPr>
          <w:t>https://sti.bmj.com/content/97/1/18</w:t>
        </w:r>
      </w:hyperlink>
      <w:r>
        <w:rPr>
          <w:color w:val="000000"/>
          <w:sz w:val="16"/>
          <w:szCs w:val="16"/>
        </w:rPr>
        <w:t xml:space="preserve"> </w:t>
      </w:r>
    </w:p>
  </w:footnote>
  <w:footnote w:id="15">
    <w:p w14:paraId="000000A3" w14:textId="77777777" w:rsidR="00112105" w:rsidRPr="00680226" w:rsidRDefault="002017B5">
      <w:pPr>
        <w:pBdr>
          <w:top w:val="nil"/>
          <w:left w:val="nil"/>
          <w:bottom w:val="nil"/>
          <w:right w:val="nil"/>
          <w:between w:val="nil"/>
        </w:pBdr>
        <w:rPr>
          <w:rFonts w:ascii="Tahoma" w:hAnsi="Tahoma" w:cs="Tahoma"/>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https://www.unaids.org/en/resources/documents/2021/2021-global-aids-update</w:t>
      </w:r>
    </w:p>
  </w:footnote>
  <w:footnote w:id="16">
    <w:p w14:paraId="000000AE" w14:textId="77777777" w:rsidR="00112105" w:rsidRDefault="002017B5">
      <w:pPr>
        <w:spacing w:line="240" w:lineRule="auto"/>
        <w:rPr>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w:t>
      </w:r>
      <w:hyperlink r:id="rId15">
        <w:r w:rsidRPr="00680226">
          <w:rPr>
            <w:rFonts w:ascii="Tahoma" w:hAnsi="Tahoma" w:cs="Tahoma"/>
            <w:color w:val="1A73E8"/>
            <w:sz w:val="16"/>
            <w:szCs w:val="16"/>
            <w:highlight w:val="white"/>
          </w:rPr>
          <w:t>http://en.stmm.in.ua/archive/2021-3/8.php</w:t>
        </w:r>
      </w:hyperlink>
    </w:p>
  </w:footnote>
  <w:footnote w:id="17">
    <w:p w14:paraId="000000A4" w14:textId="77777777" w:rsidR="00112105" w:rsidRPr="00680226" w:rsidRDefault="002017B5">
      <w:pPr>
        <w:spacing w:line="240" w:lineRule="auto"/>
        <w:rPr>
          <w:rFonts w:ascii="Tahoma" w:hAnsi="Tahoma" w:cs="Tahoma"/>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LGBTI Inclusive Education Index, </w:t>
      </w:r>
      <w:hyperlink r:id="rId16">
        <w:r w:rsidRPr="00680226">
          <w:rPr>
            <w:rFonts w:ascii="Tahoma" w:hAnsi="Tahoma" w:cs="Tahoma"/>
            <w:color w:val="1155CC"/>
            <w:sz w:val="16"/>
            <w:szCs w:val="16"/>
            <w:u w:val="single"/>
          </w:rPr>
          <w:t>https://www.education-index.org</w:t>
        </w:r>
      </w:hyperlink>
      <w:r w:rsidRPr="00680226">
        <w:rPr>
          <w:rFonts w:ascii="Tahoma" w:hAnsi="Tahoma" w:cs="Tahoma"/>
          <w:sz w:val="16"/>
          <w:szCs w:val="16"/>
        </w:rPr>
        <w:t xml:space="preserve"> </w:t>
      </w:r>
    </w:p>
  </w:footnote>
  <w:footnote w:id="18">
    <w:p w14:paraId="000000A5" w14:textId="77777777" w:rsidR="00112105" w:rsidRPr="00680226" w:rsidRDefault="002017B5">
      <w:pPr>
        <w:spacing w:line="240" w:lineRule="auto"/>
        <w:rPr>
          <w:rFonts w:ascii="Tahoma" w:hAnsi="Tahoma" w:cs="Tahoma"/>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Regional Report on Violations of the Right to Health of G</w:t>
      </w:r>
      <w:r w:rsidRPr="00680226">
        <w:rPr>
          <w:rFonts w:ascii="Tahoma" w:hAnsi="Tahoma" w:cs="Tahoma"/>
          <w:sz w:val="16"/>
          <w:szCs w:val="16"/>
        </w:rPr>
        <w:t xml:space="preserve">ay Men, Other MSM and Trans People in EECA in 2020, </w:t>
      </w:r>
      <w:hyperlink r:id="rId17">
        <w:r w:rsidRPr="00680226">
          <w:rPr>
            <w:rFonts w:ascii="Tahoma" w:hAnsi="Tahoma" w:cs="Tahoma"/>
            <w:color w:val="1155CC"/>
            <w:sz w:val="16"/>
            <w:szCs w:val="16"/>
            <w:u w:val="single"/>
          </w:rPr>
          <w:t>https://ecom.ngo/news-ecom/hrreport2020-en</w:t>
        </w:r>
      </w:hyperlink>
      <w:r w:rsidRPr="00680226">
        <w:rPr>
          <w:rFonts w:ascii="Tahoma" w:hAnsi="Tahoma" w:cs="Tahoma"/>
          <w:sz w:val="16"/>
          <w:szCs w:val="16"/>
        </w:rPr>
        <w:t xml:space="preserve"> </w:t>
      </w:r>
    </w:p>
  </w:footnote>
  <w:footnote w:id="19">
    <w:p w14:paraId="000000A6" w14:textId="77777777" w:rsidR="00112105" w:rsidRDefault="002017B5">
      <w:pPr>
        <w:spacing w:line="240" w:lineRule="auto"/>
        <w:rPr>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IGLYO SOGI Guides, </w:t>
      </w:r>
      <w:hyperlink r:id="rId18">
        <w:r w:rsidRPr="00680226">
          <w:rPr>
            <w:rFonts w:ascii="Tahoma" w:hAnsi="Tahoma" w:cs="Tahoma"/>
            <w:color w:val="1155CC"/>
            <w:sz w:val="16"/>
            <w:szCs w:val="16"/>
            <w:u w:val="single"/>
          </w:rPr>
          <w:t>https://www.iglyo.c</w:t>
        </w:r>
        <w:r w:rsidRPr="00680226">
          <w:rPr>
            <w:rFonts w:ascii="Tahoma" w:hAnsi="Tahoma" w:cs="Tahoma"/>
            <w:color w:val="1155CC"/>
            <w:sz w:val="16"/>
            <w:szCs w:val="16"/>
            <w:u w:val="single"/>
          </w:rPr>
          <w:t>om/resource/guides/</w:t>
        </w:r>
      </w:hyperlink>
      <w:r>
        <w:rPr>
          <w:sz w:val="16"/>
          <w:szCs w:val="16"/>
        </w:rPr>
        <w:t xml:space="preserve"> </w:t>
      </w:r>
    </w:p>
  </w:footnote>
  <w:footnote w:id="20">
    <w:p w14:paraId="000000A7" w14:textId="77777777" w:rsidR="00112105" w:rsidRPr="00680226" w:rsidRDefault="002017B5">
      <w:pPr>
        <w:spacing w:line="240" w:lineRule="auto"/>
        <w:rPr>
          <w:rFonts w:ascii="Tahoma" w:hAnsi="Tahoma" w:cs="Tahoma"/>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Law of Georgia on the Elimination of All Forms of Discrimination, available in Russian, </w:t>
      </w:r>
      <w:hyperlink r:id="rId19">
        <w:r w:rsidRPr="00680226">
          <w:rPr>
            <w:rFonts w:ascii="Tahoma" w:hAnsi="Tahoma" w:cs="Tahoma"/>
            <w:color w:val="1155CC"/>
            <w:sz w:val="16"/>
            <w:szCs w:val="16"/>
            <w:u w:val="single"/>
          </w:rPr>
          <w:t>https://matsne.gov.ge/ru/document/view/2339687?publication=2</w:t>
        </w:r>
      </w:hyperlink>
      <w:r w:rsidRPr="00680226">
        <w:rPr>
          <w:rFonts w:ascii="Tahoma" w:hAnsi="Tahoma" w:cs="Tahoma"/>
          <w:sz w:val="16"/>
          <w:szCs w:val="16"/>
        </w:rPr>
        <w:t xml:space="preserve"> </w:t>
      </w:r>
    </w:p>
  </w:footnote>
  <w:footnote w:id="21">
    <w:p w14:paraId="000000A8" w14:textId="77777777" w:rsidR="00112105" w:rsidRPr="00680226" w:rsidRDefault="002017B5">
      <w:pPr>
        <w:spacing w:line="240" w:lineRule="auto"/>
        <w:rPr>
          <w:rFonts w:ascii="Tahoma" w:hAnsi="Tahoma" w:cs="Tahoma"/>
          <w:sz w:val="16"/>
          <w:szCs w:val="16"/>
        </w:rPr>
      </w:pPr>
      <w:r w:rsidRPr="00680226">
        <w:rPr>
          <w:rFonts w:ascii="Tahoma" w:hAnsi="Tahoma" w:cs="Tahoma"/>
          <w:sz w:val="16"/>
          <w:szCs w:val="16"/>
          <w:vertAlign w:val="superscript"/>
        </w:rPr>
        <w:footnoteRef/>
      </w:r>
      <w:r w:rsidRPr="00680226">
        <w:rPr>
          <w:rFonts w:ascii="Tahoma" w:hAnsi="Tahoma" w:cs="Tahoma"/>
          <w:sz w:val="16"/>
          <w:szCs w:val="16"/>
        </w:rPr>
        <w:t xml:space="preserve"> </w:t>
      </w:r>
      <w:r w:rsidRPr="00680226">
        <w:rPr>
          <w:rFonts w:ascii="Tahoma" w:hAnsi="Tahoma" w:cs="Tahoma"/>
          <w:sz w:val="16"/>
          <w:szCs w:val="16"/>
        </w:rPr>
        <w:t xml:space="preserve"> </w:t>
      </w:r>
      <w:r w:rsidRPr="00680226">
        <w:rPr>
          <w:rFonts w:ascii="Tahoma" w:hAnsi="Tahoma" w:cs="Tahoma"/>
          <w:sz w:val="16"/>
          <w:szCs w:val="16"/>
        </w:rPr>
        <w:t xml:space="preserve">Regional Report on Violations of the Right to Health of Gay Men, Other MSM and Trans People in EECA in 2020, </w:t>
      </w:r>
      <w:hyperlink r:id="rId20">
        <w:r w:rsidRPr="00680226">
          <w:rPr>
            <w:rFonts w:ascii="Tahoma" w:hAnsi="Tahoma" w:cs="Tahoma"/>
            <w:color w:val="1155CC"/>
            <w:sz w:val="16"/>
            <w:szCs w:val="16"/>
            <w:u w:val="single"/>
          </w:rPr>
          <w:t>https://ecom.ngo/news-ecom/hrreport2020-en</w:t>
        </w:r>
      </w:hyperlink>
      <w:r w:rsidRPr="00680226">
        <w:rPr>
          <w:rFonts w:ascii="Tahoma" w:hAnsi="Tahoma" w:cs="Tahoma"/>
          <w:sz w:val="16"/>
          <w:szCs w:val="16"/>
        </w:rPr>
        <w:t xml:space="preserve"> </w:t>
      </w:r>
    </w:p>
  </w:footnote>
  <w:footnote w:id="22">
    <w:p w14:paraId="000000A9" w14:textId="77777777" w:rsidR="00112105" w:rsidRDefault="002017B5">
      <w:pPr>
        <w:pBdr>
          <w:top w:val="nil"/>
          <w:left w:val="nil"/>
          <w:bottom w:val="nil"/>
          <w:right w:val="nil"/>
          <w:between w:val="nil"/>
        </w:pBdr>
        <w:rPr>
          <w:color w:val="000000"/>
          <w:sz w:val="16"/>
          <w:szCs w:val="16"/>
        </w:rPr>
      </w:pPr>
      <w:r w:rsidRPr="00680226">
        <w:rPr>
          <w:rFonts w:ascii="Tahoma" w:hAnsi="Tahoma" w:cs="Tahoma"/>
          <w:sz w:val="16"/>
          <w:szCs w:val="16"/>
          <w:vertAlign w:val="superscript"/>
        </w:rPr>
        <w:footnoteRef/>
      </w:r>
      <w:r w:rsidRPr="00680226">
        <w:rPr>
          <w:rFonts w:ascii="Tahoma" w:hAnsi="Tahoma" w:cs="Tahoma"/>
          <w:color w:val="000000"/>
          <w:sz w:val="16"/>
          <w:szCs w:val="16"/>
        </w:rPr>
        <w:t xml:space="preserve"> Global AIDS Update, UNAIDS,  </w:t>
      </w:r>
      <w:hyperlink r:id="rId21">
        <w:r w:rsidRPr="00680226">
          <w:rPr>
            <w:rFonts w:ascii="Tahoma" w:hAnsi="Tahoma" w:cs="Tahoma"/>
            <w:color w:val="000080"/>
            <w:sz w:val="16"/>
            <w:szCs w:val="16"/>
            <w:u w:val="single"/>
          </w:rPr>
          <w:t>https://www.unaids.org/en/resources/documents/2021/2021-global-aids-update</w:t>
        </w:r>
      </w:hyperlink>
      <w:r w:rsidRPr="00680226">
        <w:rPr>
          <w:rFonts w:ascii="Tahoma" w:hAnsi="Tahoma" w:cs="Tahoma"/>
          <w:color w:val="000000"/>
          <w:sz w:val="16"/>
          <w:szCs w:val="16"/>
        </w:rPr>
        <w:t>, p. 338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112105" w:rsidRDefault="00112105">
    <w:pPr>
      <w:shd w:val="clear" w:color="auto" w:fill="FFFFFF"/>
      <w:rPr>
        <w:rFonts w:ascii="Verdana" w:eastAsia="Verdana" w:hAnsi="Verdana" w:cs="Verdana"/>
        <w:sz w:val="13"/>
        <w:szCs w:val="13"/>
      </w:rPr>
    </w:pPr>
  </w:p>
  <w:p w14:paraId="000000AC" w14:textId="77777777" w:rsidR="00112105" w:rsidRDefault="001121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2799B3FC" w:rsidR="00112105" w:rsidRDefault="00680226">
    <w:pPr>
      <w:shd w:val="clear" w:color="auto" w:fill="FFFFFF"/>
      <w:rPr>
        <w:highlight w:val="yellow"/>
      </w:rPr>
    </w:pPr>
    <w:r>
      <w:rPr>
        <w:noProof/>
        <w:sz w:val="20"/>
        <w:szCs w:val="20"/>
      </w:rPr>
      <w:drawing>
        <wp:anchor distT="0" distB="0" distL="0" distR="0" simplePos="0" relativeHeight="251661312" behindDoc="1" locked="0" layoutInCell="1" allowOverlap="1" wp14:anchorId="4E9A9E64" wp14:editId="4DBD80D0">
          <wp:simplePos x="0" y="0"/>
          <wp:positionH relativeFrom="column">
            <wp:posOffset>1257300</wp:posOffset>
          </wp:positionH>
          <wp:positionV relativeFrom="paragraph">
            <wp:posOffset>-457200</wp:posOffset>
          </wp:positionV>
          <wp:extent cx="5674360" cy="10692130"/>
          <wp:effectExtent l="0" t="0" r="0"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noChangeArrowheads="1"/>
                  </pic:cNvPicPr>
                </pic:nvPicPr>
                <pic:blipFill>
                  <a:blip r:embed="rId1"/>
                  <a:stretch>
                    <a:fillRect/>
                  </a:stretch>
                </pic:blipFill>
                <pic:spPr bwMode="auto">
                  <a:xfrm>
                    <a:off x="0" y="0"/>
                    <a:ext cx="5674360" cy="10692130"/>
                  </a:xfrm>
                  <a:prstGeom prst="rect">
                    <a:avLst/>
                  </a:prstGeom>
                </pic:spPr>
              </pic:pic>
            </a:graphicData>
          </a:graphic>
        </wp:anchor>
      </w:drawing>
    </w:r>
    <w:r>
      <w:rPr>
        <w:noProof/>
      </w:rPr>
      <w:drawing>
        <wp:anchor distT="0" distB="0" distL="0" distR="0" simplePos="0" relativeHeight="251659264" behindDoc="1" locked="0" layoutInCell="1" allowOverlap="1" wp14:anchorId="230009E5" wp14:editId="69AF5161">
          <wp:simplePos x="0" y="0"/>
          <wp:positionH relativeFrom="column">
            <wp:posOffset>2095500</wp:posOffset>
          </wp:positionH>
          <wp:positionV relativeFrom="paragraph">
            <wp:posOffset>215900</wp:posOffset>
          </wp:positionV>
          <wp:extent cx="1571625" cy="457200"/>
          <wp:effectExtent l="0" t="0" r="0" b="0"/>
          <wp:wrapNone/>
          <wp:docPr id="1" name="Image1" descr="Logo ECOM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 ECOM 2020"/>
                  <pic:cNvPicPr>
                    <a:picLocks noChangeAspect="1" noChangeArrowheads="1"/>
                  </pic:cNvPicPr>
                </pic:nvPicPr>
                <pic:blipFill>
                  <a:blip r:embed="rId2"/>
                  <a:stretch>
                    <a:fillRect/>
                  </a:stretch>
                </pic:blipFill>
                <pic:spPr bwMode="auto">
                  <a:xfrm>
                    <a:off x="0" y="0"/>
                    <a:ext cx="1571625" cy="4572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3E7"/>
    <w:multiLevelType w:val="multilevel"/>
    <w:tmpl w:val="FFE46FA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 w15:restartNumberingAfterBreak="0">
    <w:nsid w:val="0C4B515B"/>
    <w:multiLevelType w:val="multilevel"/>
    <w:tmpl w:val="B13851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50A220EB"/>
    <w:multiLevelType w:val="multilevel"/>
    <w:tmpl w:val="2EDAE37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05"/>
    <w:rsid w:val="00112105"/>
    <w:rsid w:val="002017B5"/>
    <w:rsid w:val="00397E21"/>
    <w:rsid w:val="00680226"/>
    <w:rsid w:val="008C45D6"/>
    <w:rsid w:val="00AA6FD0"/>
    <w:rsid w:val="00DD740D"/>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28CEBCD"/>
  <w15:docId w15:val="{C091E621-0E64-C14F-A508-988FA301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40" w:lineRule="auto"/>
      <w:outlineLvl w:val="0"/>
    </w:pPr>
    <w:rPr>
      <w:sz w:val="40"/>
      <w:szCs w:val="40"/>
    </w:rPr>
  </w:style>
  <w:style w:type="paragraph" w:styleId="Heading2">
    <w:name w:val="heading 2"/>
    <w:basedOn w:val="Normal"/>
    <w:next w:val="Normal"/>
    <w:uiPriority w:val="9"/>
    <w:semiHidden/>
    <w:unhideWhenUsed/>
    <w:qFormat/>
    <w:pPr>
      <w:keepNext/>
      <w:keepLines/>
      <w:spacing w:before="360" w:after="120" w:line="240" w:lineRule="auto"/>
      <w:outlineLvl w:val="1"/>
    </w:pPr>
    <w:rPr>
      <w:sz w:val="32"/>
      <w:szCs w:val="32"/>
    </w:rPr>
  </w:style>
  <w:style w:type="paragraph" w:styleId="Heading3">
    <w:name w:val="heading 3"/>
    <w:basedOn w:val="Normal"/>
    <w:next w:val="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40" w:lineRule="auto"/>
    </w:pPr>
    <w:rPr>
      <w:sz w:val="52"/>
      <w:szCs w:val="52"/>
    </w:rPr>
  </w:style>
  <w:style w:type="paragraph" w:styleId="Subtitle">
    <w:name w:val="Subtitle"/>
    <w:basedOn w:val="Normal"/>
    <w:next w:val="Normal"/>
    <w:uiPriority w:val="11"/>
    <w:qFormat/>
    <w:pPr>
      <w:keepNext/>
      <w:keepLines/>
      <w:spacing w:after="320" w:line="240" w:lineRule="auto"/>
    </w:pPr>
    <w:rPr>
      <w:color w:val="666666"/>
      <w:sz w:val="30"/>
      <w:szCs w:val="30"/>
    </w:rPr>
  </w:style>
  <w:style w:type="paragraph" w:styleId="Header">
    <w:name w:val="header"/>
    <w:basedOn w:val="Normal"/>
    <w:link w:val="HeaderChar"/>
    <w:uiPriority w:val="99"/>
    <w:unhideWhenUsed/>
    <w:rsid w:val="00680226"/>
    <w:pPr>
      <w:tabs>
        <w:tab w:val="center" w:pos="4513"/>
        <w:tab w:val="right" w:pos="9026"/>
      </w:tabs>
      <w:spacing w:line="240" w:lineRule="auto"/>
    </w:pPr>
  </w:style>
  <w:style w:type="character" w:customStyle="1" w:styleId="HeaderChar">
    <w:name w:val="Header Char"/>
    <w:basedOn w:val="DefaultParagraphFont"/>
    <w:link w:val="Header"/>
    <w:uiPriority w:val="99"/>
    <w:rsid w:val="00680226"/>
  </w:style>
  <w:style w:type="paragraph" w:styleId="Footer">
    <w:name w:val="footer"/>
    <w:basedOn w:val="Normal"/>
    <w:link w:val="FooterChar"/>
    <w:uiPriority w:val="99"/>
    <w:unhideWhenUsed/>
    <w:rsid w:val="00680226"/>
    <w:pPr>
      <w:tabs>
        <w:tab w:val="center" w:pos="4513"/>
        <w:tab w:val="right" w:pos="9026"/>
      </w:tabs>
      <w:spacing w:line="240" w:lineRule="auto"/>
    </w:pPr>
  </w:style>
  <w:style w:type="character" w:customStyle="1" w:styleId="FooterChar">
    <w:name w:val="Footer Char"/>
    <w:basedOn w:val="DefaultParagraphFont"/>
    <w:link w:val="Footer"/>
    <w:uiPriority w:val="99"/>
    <w:rsid w:val="0068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C2oUG2HkX9oCv5528kScGyr5sOhm0iwIWxI-exRcwc/edit"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ocs.google.com/document/d/1-C2oUG2HkX9oCv5528kScGyr5sOhm0iwIWxI-exRcwc/edit"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m.ngo/news-ecom/hrreport2020-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om.ngo/library/report-violations-2019-en" TargetMode="External"/><Relationship Id="rId4" Type="http://schemas.openxmlformats.org/officeDocument/2006/relationships/webSettings" Target="webSettings.xml"/><Relationship Id="rId9" Type="http://schemas.openxmlformats.org/officeDocument/2006/relationships/hyperlink" Target="https://ecom.ngo/library/violations_regional_report_2018_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ranscoalition.net/interim-analysis-of-cases-of-trans-people-rights-violations-in-the-caee-2020/" TargetMode="External"/><Relationship Id="rId13" Type="http://schemas.openxmlformats.org/officeDocument/2006/relationships/hyperlink" Target="https://www.unaids.org/en/resources/presscentre/featurestories/2018/july/undetectable-untransmittable" TargetMode="External"/><Relationship Id="rId18" Type="http://schemas.openxmlformats.org/officeDocument/2006/relationships/hyperlink" Target="https://www.iglyo.com/resource/guides/" TargetMode="External"/><Relationship Id="rId3" Type="http://schemas.openxmlformats.org/officeDocument/2006/relationships/hyperlink" Target="https://tgeu.org/wp-content/uploads/2021/11/TGEU-TDoR2021-policy-brief-EN.pdf" TargetMode="External"/><Relationship Id="rId21" Type="http://schemas.openxmlformats.org/officeDocument/2006/relationships/hyperlink" Target="https://www.unaids.org/en/resources/documents/2021/2021-global-aids-update" TargetMode="External"/><Relationship Id="rId7" Type="http://schemas.openxmlformats.org/officeDocument/2006/relationships/hyperlink" Target="https://www.transcoalition.net/final-report-monitoring-2020/" TargetMode="External"/><Relationship Id="rId12" Type="http://schemas.openxmlformats.org/officeDocument/2006/relationships/hyperlink" Target="https://www.hplgbt.org/publish/library/en/Report_FBSL-2021_en.pdf" TargetMode="External"/><Relationship Id="rId17" Type="http://schemas.openxmlformats.org/officeDocument/2006/relationships/hyperlink" Target="https://ecom.ngo/news-ecom/hrreport2020-en" TargetMode="External"/><Relationship Id="rId2" Type="http://schemas.openxmlformats.org/officeDocument/2006/relationships/hyperlink" Target="https://www.ohchr.org/EN/Issues/SexualOrientationGender/Pages/CFI-IE-SOGI-report-50thsession-HRC.aspx" TargetMode="External"/><Relationship Id="rId16" Type="http://schemas.openxmlformats.org/officeDocument/2006/relationships/hyperlink" Target="https://www.education-index.org/" TargetMode="External"/><Relationship Id="rId20" Type="http://schemas.openxmlformats.org/officeDocument/2006/relationships/hyperlink" Target="https://ecom.ngo/news-ecom/hrreport2020-en" TargetMode="External"/><Relationship Id="rId1" Type="http://schemas.openxmlformats.org/officeDocument/2006/relationships/hyperlink" Target="https://ecom.ngo/about" TargetMode="External"/><Relationship Id="rId6" Type="http://schemas.openxmlformats.org/officeDocument/2006/relationships/hyperlink" Target="https://www.bbc.com/news/world-asia-52186521" TargetMode="External"/><Relationship Id="rId11" Type="http://schemas.openxmlformats.org/officeDocument/2006/relationships/hyperlink" Target="https://www.researchgate.net/publication/354144170_'Never_take_a_cocktail_if_you_didn't_see_it_being_made'_Chemsex_MSM_and_Clinical_Services_in_Russia" TargetMode="External"/><Relationship Id="rId5" Type="http://schemas.openxmlformats.org/officeDocument/2006/relationships/hyperlink" Target="https://www.france24.com/en/20200409-experts-doubt-isolated-turkmenistan-s-virus-free-show" TargetMode="External"/><Relationship Id="rId15" Type="http://schemas.openxmlformats.org/officeDocument/2006/relationships/hyperlink" Target="http://en.stmm.in.ua/archive/2021-3/8.php" TargetMode="External"/><Relationship Id="rId10" Type="http://schemas.openxmlformats.org/officeDocument/2006/relationships/hyperlink" Target="https://ecom.ngo/wp-content/uploads/2020/04/Legislative-Analysis-2018-eng-fin.pdf" TargetMode="External"/><Relationship Id="rId19" Type="http://schemas.openxmlformats.org/officeDocument/2006/relationships/hyperlink" Target="https://matsne.gov.ge/ru/document/view/2339687?publication=2" TargetMode="External"/><Relationship Id="rId4" Type="http://schemas.openxmlformats.org/officeDocument/2006/relationships/hyperlink" Target="https://www.un.org/sustainabledevelopment/health/" TargetMode="External"/><Relationship Id="rId9" Type="http://schemas.openxmlformats.org/officeDocument/2006/relationships/hyperlink" Target="https://link.springer.com/article/10.1007/s10461-020-02969-0" TargetMode="External"/><Relationship Id="rId14" Type="http://schemas.openxmlformats.org/officeDocument/2006/relationships/hyperlink" Target="https://sti.bmj.com/content/97/1/1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Eastern European Coalition for LGBT+ Equality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AFBC887-81FC-4027-84CE-11AB6242746F}"/>
</file>

<file path=customXml/itemProps2.xml><?xml version="1.0" encoding="utf-8"?>
<ds:datastoreItem xmlns:ds="http://schemas.openxmlformats.org/officeDocument/2006/customXml" ds:itemID="{60C44AFC-311E-406E-BD1D-65D92D1B9CB7}"/>
</file>

<file path=customXml/itemProps3.xml><?xml version="1.0" encoding="utf-8"?>
<ds:datastoreItem xmlns:ds="http://schemas.openxmlformats.org/officeDocument/2006/customXml" ds:itemID="{C2D0DB62-0274-482A-AF1C-1E459AC00AB8}"/>
</file>

<file path=docProps/app.xml><?xml version="1.0" encoding="utf-8"?>
<Properties xmlns="http://schemas.openxmlformats.org/officeDocument/2006/extended-properties" xmlns:vt="http://schemas.openxmlformats.org/officeDocument/2006/docPropsVTypes">
  <Template>Normal.dotm</Template>
  <TotalTime>23</TotalTime>
  <Pages>12</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Yuri Yoursky</cp:lastModifiedBy>
  <cp:revision>2</cp:revision>
  <dcterms:created xsi:type="dcterms:W3CDTF">2022-02-07T19:07:00Z</dcterms:created>
  <dcterms:modified xsi:type="dcterms:W3CDTF">2022-02-07T19:31:00Z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