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6127" w14:textId="45867E55" w:rsidR="37A16A8F" w:rsidRPr="004B4D47" w:rsidRDefault="37A16A8F" w:rsidP="00100C45">
      <w:pPr>
        <w:pStyle w:val="Ttulo2"/>
        <w:rPr>
          <w:lang w:val="en-US"/>
        </w:rPr>
      </w:pPr>
    </w:p>
    <w:p w14:paraId="364C00A9" w14:textId="01480A6B" w:rsidR="00DE29C5" w:rsidRPr="004B4D47" w:rsidRDefault="37A16A8F" w:rsidP="37A16A8F">
      <w:pPr>
        <w:rPr>
          <w:rFonts w:ascii="Cambria" w:eastAsia="Cambria" w:hAnsi="Cambria" w:cs="Cambria"/>
          <w:b/>
          <w:bCs/>
          <w:i/>
          <w:iCs/>
          <w:sz w:val="20"/>
          <w:szCs w:val="20"/>
          <w:u w:val="single"/>
          <w:lang w:val="en-US"/>
        </w:rPr>
      </w:pPr>
      <w:r w:rsidRPr="004B4D47">
        <w:rPr>
          <w:rFonts w:ascii="Cambria" w:eastAsia="Cambria" w:hAnsi="Cambria" w:cs="Cambria"/>
          <w:b/>
          <w:bCs/>
          <w:i/>
          <w:iCs/>
          <w:sz w:val="20"/>
          <w:szCs w:val="20"/>
          <w:u w:val="single"/>
          <w:lang w:val="en-US"/>
        </w:rPr>
        <w:t>Letter No. 013-2022-PROMSEX</w:t>
      </w:r>
    </w:p>
    <w:p w14:paraId="1CC222AC" w14:textId="793D05A1" w:rsidR="00DE29C5" w:rsidRPr="004B4D47" w:rsidRDefault="00F22FB2">
      <w:pPr>
        <w:jc w:val="right"/>
        <w:rPr>
          <w:rFonts w:ascii="Cambria" w:eastAsia="Cambria" w:hAnsi="Cambria" w:cs="Cambria"/>
          <w:lang w:val="en-US"/>
        </w:rPr>
      </w:pPr>
      <w:r w:rsidRPr="004B4D47">
        <w:rPr>
          <w:lang w:val="en-US"/>
        </w:rPr>
        <w:br/>
      </w:r>
      <w:r w:rsidR="37A16A8F" w:rsidRPr="004B4D47">
        <w:rPr>
          <w:rFonts w:ascii="Cambria" w:eastAsia="Cambria" w:hAnsi="Cambria" w:cs="Cambria"/>
          <w:lang w:val="en-US"/>
        </w:rPr>
        <w:t>Lima, February 4</w:t>
      </w:r>
      <w:r w:rsidR="003470F7" w:rsidRPr="003470F7">
        <w:rPr>
          <w:rFonts w:ascii="Cambria" w:eastAsia="Cambria" w:hAnsi="Cambria" w:cs="Cambria"/>
          <w:vertAlign w:val="superscript"/>
          <w:lang w:val="en-US"/>
        </w:rPr>
        <w:t>th</w:t>
      </w:r>
      <w:r w:rsidR="37A16A8F" w:rsidRPr="004B4D47">
        <w:rPr>
          <w:rFonts w:ascii="Cambria" w:eastAsia="Cambria" w:hAnsi="Cambria" w:cs="Cambria"/>
          <w:lang w:val="en-US"/>
        </w:rPr>
        <w:t>, 2022</w:t>
      </w:r>
    </w:p>
    <w:p w14:paraId="2E3FA2C1" w14:textId="15C8862D" w:rsidR="00DE29C5" w:rsidRPr="004B4D47" w:rsidRDefault="37A16A8F" w:rsidP="37A16A8F">
      <w:pPr>
        <w:rPr>
          <w:rFonts w:ascii="Cambria" w:eastAsia="Cambria" w:hAnsi="Cambria" w:cs="Cambria"/>
          <w:lang w:val="en-US"/>
        </w:rPr>
      </w:pPr>
      <w:r w:rsidRPr="004B4D47">
        <w:rPr>
          <w:rFonts w:ascii="Cambria" w:eastAsia="Cambria" w:hAnsi="Cambria" w:cs="Cambria"/>
          <w:lang w:val="en-US"/>
        </w:rPr>
        <w:t xml:space="preserve">To: </w:t>
      </w:r>
    </w:p>
    <w:p w14:paraId="79F7C1BA" w14:textId="0BD7A8D6" w:rsidR="00DE29C5" w:rsidRPr="004B4D47" w:rsidRDefault="37A16A8F" w:rsidP="37A16A8F">
      <w:pPr>
        <w:rPr>
          <w:lang w:val="en-US"/>
        </w:rPr>
      </w:pPr>
      <w:r w:rsidRPr="004B4D47">
        <w:rPr>
          <w:rFonts w:ascii="Cambria" w:eastAsia="Cambria" w:hAnsi="Cambria" w:cs="Cambria"/>
          <w:b/>
          <w:bCs/>
          <w:lang w:val="en-US"/>
        </w:rPr>
        <w:t>MR. VÍCTOR MADRIGAL-BORLOZ</w:t>
      </w:r>
      <w:r w:rsidR="00DE29C5" w:rsidRPr="004B4D47">
        <w:rPr>
          <w:lang w:val="en-US"/>
        </w:rPr>
        <w:br/>
      </w:r>
      <w:r w:rsidRPr="004B4D47">
        <w:rPr>
          <w:rFonts w:ascii="Cambria" w:eastAsia="Cambria" w:hAnsi="Cambria" w:cs="Cambria"/>
          <w:lang w:val="en-US"/>
        </w:rPr>
        <w:t xml:space="preserve">Independent Expert on Protection against </w:t>
      </w:r>
      <w:r w:rsidR="003470F7">
        <w:rPr>
          <w:rFonts w:ascii="Cambria" w:eastAsia="Cambria" w:hAnsi="Cambria" w:cs="Cambria"/>
          <w:lang w:val="en-US"/>
        </w:rPr>
        <w:t>V</w:t>
      </w:r>
      <w:r w:rsidRPr="004B4D47">
        <w:rPr>
          <w:rFonts w:ascii="Cambria" w:eastAsia="Cambria" w:hAnsi="Cambria" w:cs="Cambria"/>
          <w:lang w:val="en-US"/>
        </w:rPr>
        <w:t xml:space="preserve">iolence and </w:t>
      </w:r>
      <w:r w:rsidR="003470F7">
        <w:rPr>
          <w:rFonts w:ascii="Cambria" w:eastAsia="Cambria" w:hAnsi="Cambria" w:cs="Cambria"/>
          <w:lang w:val="en-US"/>
        </w:rPr>
        <w:t>D</w:t>
      </w:r>
      <w:r w:rsidRPr="004B4D47">
        <w:rPr>
          <w:rFonts w:ascii="Cambria" w:eastAsia="Cambria" w:hAnsi="Cambria" w:cs="Cambria"/>
          <w:lang w:val="en-US"/>
        </w:rPr>
        <w:t xml:space="preserve">iscrimination </w:t>
      </w:r>
      <w:r w:rsidR="003470F7">
        <w:rPr>
          <w:rFonts w:ascii="Cambria" w:eastAsia="Cambria" w:hAnsi="Cambria" w:cs="Cambria"/>
          <w:lang w:val="en-US"/>
        </w:rPr>
        <w:t>B</w:t>
      </w:r>
      <w:r w:rsidRPr="004B4D47">
        <w:rPr>
          <w:rFonts w:ascii="Cambria" w:eastAsia="Cambria" w:hAnsi="Cambria" w:cs="Cambria"/>
          <w:lang w:val="en-US"/>
        </w:rPr>
        <w:t xml:space="preserve">ased on </w:t>
      </w:r>
      <w:r w:rsidR="003470F7">
        <w:rPr>
          <w:rFonts w:ascii="Cambria" w:eastAsia="Cambria" w:hAnsi="Cambria" w:cs="Cambria"/>
          <w:lang w:val="en-US"/>
        </w:rPr>
        <w:t>S</w:t>
      </w:r>
      <w:r w:rsidRPr="004B4D47">
        <w:rPr>
          <w:rFonts w:ascii="Cambria" w:eastAsia="Cambria" w:hAnsi="Cambria" w:cs="Cambria"/>
          <w:lang w:val="en-US"/>
        </w:rPr>
        <w:t xml:space="preserve">exual </w:t>
      </w:r>
      <w:r w:rsidR="003470F7">
        <w:rPr>
          <w:rFonts w:ascii="Cambria" w:eastAsia="Cambria" w:hAnsi="Cambria" w:cs="Cambria"/>
          <w:lang w:val="en-US"/>
        </w:rPr>
        <w:t>O</w:t>
      </w:r>
      <w:r w:rsidRPr="004B4D47">
        <w:rPr>
          <w:rFonts w:ascii="Cambria" w:eastAsia="Cambria" w:hAnsi="Cambria" w:cs="Cambria"/>
          <w:lang w:val="en-US"/>
        </w:rPr>
        <w:t xml:space="preserve">rientation and </w:t>
      </w:r>
      <w:r w:rsidR="003470F7">
        <w:rPr>
          <w:rFonts w:ascii="Cambria" w:eastAsia="Cambria" w:hAnsi="Cambria" w:cs="Cambria"/>
          <w:lang w:val="en-US"/>
        </w:rPr>
        <w:t>G</w:t>
      </w:r>
      <w:r w:rsidRPr="004B4D47">
        <w:rPr>
          <w:rFonts w:ascii="Cambria" w:eastAsia="Cambria" w:hAnsi="Cambria" w:cs="Cambria"/>
          <w:lang w:val="en-US"/>
        </w:rPr>
        <w:t xml:space="preserve">ender </w:t>
      </w:r>
      <w:r w:rsidR="003470F7">
        <w:rPr>
          <w:rFonts w:ascii="Cambria" w:eastAsia="Cambria" w:hAnsi="Cambria" w:cs="Cambria"/>
          <w:lang w:val="en-US"/>
        </w:rPr>
        <w:t>I</w:t>
      </w:r>
      <w:r w:rsidRPr="004B4D47">
        <w:rPr>
          <w:rFonts w:ascii="Cambria" w:eastAsia="Cambria" w:hAnsi="Cambria" w:cs="Cambria"/>
          <w:lang w:val="en-US"/>
        </w:rPr>
        <w:t>dentity</w:t>
      </w:r>
      <w:r w:rsidR="00DE29C5" w:rsidRPr="004B4D47">
        <w:rPr>
          <w:lang w:val="en-US"/>
        </w:rPr>
        <w:br/>
      </w:r>
      <w:r w:rsidRPr="004B4D47">
        <w:rPr>
          <w:rFonts w:ascii="Cambria" w:eastAsia="Cambria" w:hAnsi="Cambria" w:cs="Cambria"/>
          <w:highlight w:val="white"/>
          <w:lang w:val="en-US"/>
        </w:rPr>
        <w:t>United Nations</w:t>
      </w:r>
    </w:p>
    <w:p w14:paraId="13399087" w14:textId="77777777" w:rsidR="00100C45" w:rsidRDefault="00F22FB2" w:rsidP="00100C45">
      <w:pPr>
        <w:ind w:left="1984"/>
        <w:jc w:val="both"/>
        <w:rPr>
          <w:rFonts w:ascii="Cambria" w:eastAsia="Cambria" w:hAnsi="Cambria" w:cs="Cambria"/>
          <w:b/>
          <w:bCs/>
          <w:lang w:val="en-US"/>
        </w:rPr>
      </w:pPr>
      <w:r w:rsidRPr="004B4D47">
        <w:rPr>
          <w:rFonts w:ascii="Cambria" w:eastAsia="Cambria" w:hAnsi="Cambria" w:cs="Cambria"/>
          <w:b/>
          <w:bCs/>
          <w:lang w:val="en-US"/>
        </w:rPr>
        <w:t xml:space="preserve">RE: </w:t>
      </w:r>
      <w:r w:rsidR="37A16A8F" w:rsidRPr="004B4D47">
        <w:rPr>
          <w:rFonts w:ascii="Cambria" w:eastAsia="Cambria" w:hAnsi="Cambria" w:cs="Cambria"/>
          <w:b/>
          <w:bCs/>
          <w:lang w:val="en-US"/>
        </w:rPr>
        <w:t xml:space="preserve">Report to the Human Rights Council on the </w:t>
      </w:r>
      <w:r w:rsidR="00123473" w:rsidRPr="004B4D47">
        <w:rPr>
          <w:rFonts w:ascii="Cambria" w:eastAsia="Cambria" w:hAnsi="Cambria" w:cs="Cambria"/>
          <w:b/>
          <w:bCs/>
          <w:lang w:val="en-US"/>
        </w:rPr>
        <w:t>realization</w:t>
      </w:r>
      <w:r w:rsidR="37A16A8F" w:rsidRPr="004B4D47">
        <w:rPr>
          <w:rFonts w:ascii="Cambria" w:eastAsia="Cambria" w:hAnsi="Cambria" w:cs="Cambria"/>
          <w:b/>
          <w:bCs/>
          <w:lang w:val="en-US"/>
        </w:rPr>
        <w:t xml:space="preserve"> of the right of persons affected by violence and discrimination based on sexual orientation and gender identity to the enjoyment of the highest attainable standard of physical and mental health, in relation to SDG</w:t>
      </w:r>
      <w:r w:rsidR="007578C6" w:rsidRPr="004B4D47">
        <w:rPr>
          <w:rFonts w:ascii="Cambria" w:hAnsi="Cambria" w:cs="Arial"/>
          <w:b/>
          <w:bCs/>
          <w:lang w:val="en-US"/>
        </w:rPr>
        <w:t>3</w:t>
      </w:r>
      <w:r w:rsidRPr="004B4D47">
        <w:rPr>
          <w:rFonts w:ascii="Cambria" w:eastAsia="Cambria" w:hAnsi="Cambria" w:cs="Cambria"/>
          <w:b/>
          <w:bCs/>
          <w:vertAlign w:val="superscript"/>
          <w:lang w:val="en-US"/>
        </w:rPr>
        <w:footnoteReference w:id="1"/>
      </w:r>
      <w:r w:rsidRPr="004B4D47">
        <w:rPr>
          <w:rFonts w:ascii="Cambria" w:eastAsia="Cambria" w:hAnsi="Cambria" w:cs="Cambria"/>
          <w:b/>
          <w:bCs/>
          <w:lang w:val="en-US"/>
        </w:rPr>
        <w:t xml:space="preserve"> in Per</w:t>
      </w:r>
      <w:r w:rsidR="003470F7">
        <w:rPr>
          <w:rFonts w:ascii="Cambria" w:eastAsia="Cambria" w:hAnsi="Cambria" w:cs="Cambria"/>
          <w:b/>
          <w:bCs/>
          <w:lang w:val="en-US"/>
        </w:rPr>
        <w:t>u</w:t>
      </w:r>
    </w:p>
    <w:p w14:paraId="30CFEB9E" w14:textId="226A4D5B" w:rsidR="00DE29C5" w:rsidRPr="004B4D47" w:rsidRDefault="00DE29C5" w:rsidP="00100C45">
      <w:pPr>
        <w:ind w:left="1984"/>
        <w:jc w:val="both"/>
        <w:rPr>
          <w:rFonts w:ascii="Cambria" w:eastAsia="Cambria" w:hAnsi="Cambria" w:cs="Cambria"/>
          <w:b/>
          <w:bCs/>
          <w:lang w:val="en-US"/>
        </w:rPr>
      </w:pPr>
    </w:p>
    <w:p w14:paraId="4591AE46" w14:textId="4E4318CD" w:rsidR="00F743B9" w:rsidRPr="004B4D47" w:rsidRDefault="004B4D47" w:rsidP="37A16A8F">
      <w:pPr>
        <w:shd w:val="clear" w:color="auto" w:fill="FFFFFF" w:themeFill="background1"/>
        <w:spacing w:after="0" w:line="276" w:lineRule="auto"/>
        <w:rPr>
          <w:rFonts w:ascii="Cambria" w:eastAsia="Times New Roman" w:hAnsi="Cambria" w:cs="Times New Roman"/>
          <w:lang w:val="en-US"/>
        </w:rPr>
      </w:pPr>
      <w:r w:rsidRPr="004B4D47">
        <w:rPr>
          <w:rFonts w:ascii="Cambria" w:eastAsia="Times New Roman" w:hAnsi="Cambria" w:cs="Times New Roman"/>
          <w:lang w:val="en-US"/>
        </w:rPr>
        <w:t>With</w:t>
      </w:r>
      <w:r w:rsidR="37A16A8F" w:rsidRPr="004B4D47">
        <w:rPr>
          <w:rFonts w:ascii="Cambria" w:eastAsia="Times New Roman" w:hAnsi="Cambria" w:cs="Times New Roman"/>
          <w:lang w:val="en-US"/>
        </w:rPr>
        <w:t xml:space="preserve"> the assurance of our highest consideration:</w:t>
      </w:r>
    </w:p>
    <w:p w14:paraId="00D78C4C" w14:textId="5945CF42" w:rsidR="00F743B9" w:rsidRPr="004B4D47" w:rsidRDefault="37A16A8F" w:rsidP="37A16A8F">
      <w:pPr>
        <w:shd w:val="clear" w:color="auto" w:fill="FFFFFF" w:themeFill="background1"/>
        <w:spacing w:after="0" w:line="276" w:lineRule="auto"/>
        <w:rPr>
          <w:rFonts w:ascii="Cambria" w:eastAsia="Times New Roman" w:hAnsi="Cambria" w:cs="Times New Roman"/>
          <w:lang w:val="en-US"/>
        </w:rPr>
      </w:pPr>
      <w:r w:rsidRPr="004B4D47">
        <w:rPr>
          <w:rFonts w:ascii="Cambria" w:eastAsia="Times New Roman" w:hAnsi="Cambria" w:cs="Times New Roman"/>
          <w:b/>
          <w:bCs/>
          <w:lang w:val="en-US"/>
        </w:rPr>
        <w:t> </w:t>
      </w:r>
    </w:p>
    <w:p w14:paraId="66DAD934" w14:textId="156BB820" w:rsidR="00F743B9" w:rsidRPr="004B4D47" w:rsidRDefault="37A16A8F" w:rsidP="37A16A8F">
      <w:pPr>
        <w:spacing w:after="0" w:line="276" w:lineRule="auto"/>
        <w:jc w:val="both"/>
        <w:rPr>
          <w:rFonts w:ascii="Cambria" w:eastAsia="Times New Roman" w:hAnsi="Cambria" w:cs="Times New Roman"/>
          <w:lang w:val="en-US"/>
        </w:rPr>
      </w:pPr>
      <w:r w:rsidRPr="004B4D47">
        <w:rPr>
          <w:rFonts w:ascii="Cambria" w:eastAsia="Times New Roman" w:hAnsi="Cambria" w:cs="Times New Roman"/>
          <w:lang w:val="en-US"/>
        </w:rPr>
        <w:t>The</w:t>
      </w:r>
      <w:r w:rsidRPr="004B4D47">
        <w:rPr>
          <w:rFonts w:ascii="Cambria" w:eastAsia="Times New Roman" w:hAnsi="Cambria" w:cs="Times New Roman"/>
          <w:b/>
          <w:bCs/>
          <w:lang w:val="en-US"/>
        </w:rPr>
        <w:t> Center for the Promotion and Defense of Sexual and Reproductive Rights – PROMSEX—</w:t>
      </w:r>
      <w:r w:rsidRPr="004B4D47">
        <w:rPr>
          <w:rFonts w:ascii="Cambria" w:eastAsia="Times New Roman" w:hAnsi="Cambria" w:cs="Times New Roman"/>
          <w:lang w:val="en-US"/>
        </w:rPr>
        <w:t>a feminist non-governmental organization seek</w:t>
      </w:r>
      <w:r w:rsidR="00913A02">
        <w:rPr>
          <w:rFonts w:ascii="Cambria" w:eastAsia="Times New Roman" w:hAnsi="Cambria" w:cs="Times New Roman"/>
          <w:lang w:val="en-US"/>
        </w:rPr>
        <w:t>ing</w:t>
      </w:r>
      <w:r w:rsidRPr="004B4D47">
        <w:rPr>
          <w:rFonts w:ascii="Cambria" w:eastAsia="Times New Roman" w:hAnsi="Cambria" w:cs="Times New Roman"/>
          <w:lang w:val="en-US"/>
        </w:rPr>
        <w:t xml:space="preserve"> to contribute to</w:t>
      </w:r>
      <w:r w:rsidR="00913A02">
        <w:rPr>
          <w:rFonts w:ascii="Cambria" w:eastAsia="Times New Roman" w:hAnsi="Cambria" w:cs="Times New Roman"/>
          <w:lang w:val="en-US"/>
        </w:rPr>
        <w:t>wards a person</w:t>
      </w:r>
      <w:r w:rsidR="00971E6F">
        <w:rPr>
          <w:rFonts w:ascii="Cambria" w:eastAsia="Times New Roman" w:hAnsi="Cambria" w:cs="Times New Roman"/>
          <w:lang w:val="en-US"/>
        </w:rPr>
        <w:t>’s</w:t>
      </w:r>
      <w:r w:rsidRPr="004B4D47">
        <w:rPr>
          <w:rFonts w:ascii="Cambria" w:eastAsia="Times New Roman" w:hAnsi="Cambria" w:cs="Times New Roman"/>
          <w:lang w:val="en-US"/>
        </w:rPr>
        <w:t xml:space="preserve"> integrity and dignity </w:t>
      </w:r>
      <w:r w:rsidR="00971E6F">
        <w:rPr>
          <w:rFonts w:ascii="Cambria" w:eastAsia="Times New Roman" w:hAnsi="Cambria" w:cs="Times New Roman"/>
          <w:lang w:val="en-US"/>
        </w:rPr>
        <w:t>when</w:t>
      </w:r>
      <w:r w:rsidRPr="004B4D47">
        <w:rPr>
          <w:rFonts w:ascii="Cambria" w:eastAsia="Times New Roman" w:hAnsi="Cambria" w:cs="Times New Roman"/>
          <w:lang w:val="en-US"/>
        </w:rPr>
        <w:t xml:space="preserve"> accessing sexual and reproductive health, justice, and human s</w:t>
      </w:r>
      <w:r w:rsidR="00332518">
        <w:rPr>
          <w:rFonts w:ascii="Cambria" w:eastAsia="Times New Roman" w:hAnsi="Cambria" w:cs="Times New Roman"/>
          <w:lang w:val="en-US"/>
        </w:rPr>
        <w:t>afety</w:t>
      </w:r>
      <w:r w:rsidRPr="004B4D47">
        <w:rPr>
          <w:rFonts w:ascii="Cambria" w:eastAsia="Times New Roman" w:hAnsi="Cambria" w:cs="Times New Roman"/>
          <w:lang w:val="en-US"/>
        </w:rPr>
        <w:t xml:space="preserve">—would like to present information on the situation concerning violence and discrimination against LGBTI people </w:t>
      </w:r>
      <w:r w:rsidR="00AE22C4">
        <w:rPr>
          <w:rFonts w:ascii="Cambria" w:eastAsia="Times New Roman" w:hAnsi="Cambria" w:cs="Times New Roman"/>
          <w:lang w:val="en-US"/>
        </w:rPr>
        <w:t>when</w:t>
      </w:r>
      <w:r w:rsidRPr="004B4D47">
        <w:rPr>
          <w:rFonts w:ascii="Cambria" w:eastAsia="Times New Roman" w:hAnsi="Cambria" w:cs="Times New Roman"/>
          <w:lang w:val="en-US"/>
        </w:rPr>
        <w:t xml:space="preserve"> accessing healthcare services in relation with Sustainable Development Goal 3, with special emphasis on a) the absence of a regulatory framework that effectively recognizes and guarantees the rights of LGBTI people; b) the persistent barriers in access</w:t>
      </w:r>
      <w:r w:rsidR="005D4C45">
        <w:rPr>
          <w:rFonts w:ascii="Cambria" w:eastAsia="Times New Roman" w:hAnsi="Cambria" w:cs="Times New Roman"/>
          <w:lang w:val="en-US"/>
        </w:rPr>
        <w:t xml:space="preserve">ing </w:t>
      </w:r>
      <w:r w:rsidRPr="004B4D47">
        <w:rPr>
          <w:rFonts w:ascii="Cambria" w:eastAsia="Times New Roman" w:hAnsi="Cambria" w:cs="Times New Roman"/>
          <w:lang w:val="en-US"/>
        </w:rPr>
        <w:t>healthcare</w:t>
      </w:r>
      <w:r w:rsidR="005D4C45">
        <w:rPr>
          <w:rFonts w:ascii="Cambria" w:eastAsia="Times New Roman" w:hAnsi="Cambria" w:cs="Times New Roman"/>
          <w:lang w:val="en-US"/>
        </w:rPr>
        <w:t xml:space="preserve"> services</w:t>
      </w:r>
      <w:r w:rsidRPr="004B4D47">
        <w:rPr>
          <w:rFonts w:ascii="Cambria" w:eastAsia="Times New Roman" w:hAnsi="Cambria" w:cs="Times New Roman"/>
          <w:lang w:val="en-US"/>
        </w:rPr>
        <w:t>; c) the state of LGBTI pe</w:t>
      </w:r>
      <w:r w:rsidR="005D4C45">
        <w:rPr>
          <w:rFonts w:ascii="Cambria" w:eastAsia="Times New Roman" w:hAnsi="Cambria" w:cs="Times New Roman"/>
          <w:lang w:val="en-US"/>
        </w:rPr>
        <w:t>ople’s</w:t>
      </w:r>
      <w:r w:rsidRPr="004B4D47">
        <w:rPr>
          <w:rFonts w:ascii="Cambria" w:eastAsia="Times New Roman" w:hAnsi="Cambria" w:cs="Times New Roman"/>
          <w:lang w:val="en-US"/>
        </w:rPr>
        <w:t xml:space="preserve"> mental health; and d) the lack of training of healthcare personnel in sexual orientation, </w:t>
      </w:r>
      <w:r w:rsidR="00760D51">
        <w:rPr>
          <w:rFonts w:ascii="Cambria" w:eastAsia="Times New Roman" w:hAnsi="Cambria" w:cs="Times New Roman"/>
          <w:lang w:val="en-US"/>
        </w:rPr>
        <w:t xml:space="preserve">gender </w:t>
      </w:r>
      <w:r w:rsidRPr="004B4D47">
        <w:rPr>
          <w:rFonts w:ascii="Cambria" w:eastAsia="Times New Roman" w:hAnsi="Cambria" w:cs="Times New Roman"/>
          <w:lang w:val="en-US"/>
        </w:rPr>
        <w:t>identity, and</w:t>
      </w:r>
      <w:r w:rsidR="00760D51">
        <w:rPr>
          <w:rFonts w:ascii="Cambria" w:eastAsia="Times New Roman" w:hAnsi="Cambria" w:cs="Times New Roman"/>
          <w:lang w:val="en-US"/>
        </w:rPr>
        <w:t xml:space="preserve"> gender expression</w:t>
      </w:r>
      <w:r w:rsidRPr="004B4D47">
        <w:rPr>
          <w:rFonts w:ascii="Cambria" w:eastAsia="Times New Roman" w:hAnsi="Cambria" w:cs="Times New Roman"/>
          <w:lang w:val="en-US"/>
        </w:rPr>
        <w:t>.</w:t>
      </w:r>
    </w:p>
    <w:p w14:paraId="78D24371" w14:textId="0F6D8137" w:rsidR="00F743B9" w:rsidRPr="004B4D47" w:rsidRDefault="37A16A8F" w:rsidP="37A16A8F">
      <w:pPr>
        <w:spacing w:after="0" w:line="276" w:lineRule="auto"/>
        <w:jc w:val="both"/>
        <w:rPr>
          <w:rFonts w:ascii="Cambria" w:eastAsia="Times New Roman" w:hAnsi="Cambria" w:cs="Times New Roman"/>
          <w:lang w:val="en-US"/>
        </w:rPr>
      </w:pPr>
      <w:r w:rsidRPr="004B4D47">
        <w:rPr>
          <w:rFonts w:ascii="Cambria" w:eastAsia="Times New Roman" w:hAnsi="Cambria" w:cs="Times New Roman"/>
          <w:lang w:val="en-US"/>
        </w:rPr>
        <w:t> </w:t>
      </w:r>
    </w:p>
    <w:p w14:paraId="7D0F1125" w14:textId="1EA5ED12" w:rsidR="00F743B9" w:rsidRPr="004B4D47" w:rsidRDefault="37A16A8F" w:rsidP="005833C4">
      <w:pPr>
        <w:shd w:val="clear" w:color="auto" w:fill="FFFFFF" w:themeFill="background1"/>
        <w:spacing w:after="0" w:line="276" w:lineRule="auto"/>
        <w:rPr>
          <w:rFonts w:ascii="Cambria" w:eastAsia="Times New Roman" w:hAnsi="Cambria" w:cs="Times New Roman"/>
          <w:lang w:val="en-US"/>
        </w:rPr>
      </w:pPr>
      <w:r w:rsidRPr="004B4D47">
        <w:rPr>
          <w:rFonts w:ascii="Cambria" w:eastAsia="Times New Roman" w:hAnsi="Cambria" w:cs="Times New Roman"/>
          <w:lang w:val="en-US"/>
        </w:rPr>
        <w:t>We thank you in advance for</w:t>
      </w:r>
      <w:r w:rsidR="005833C4">
        <w:rPr>
          <w:rFonts w:ascii="Cambria" w:eastAsia="Times New Roman" w:hAnsi="Cambria" w:cs="Times New Roman"/>
          <w:lang w:val="en-US"/>
        </w:rPr>
        <w:t xml:space="preserve"> your</w:t>
      </w:r>
      <w:r w:rsidRPr="004B4D47">
        <w:rPr>
          <w:rFonts w:ascii="Cambria" w:eastAsia="Times New Roman" w:hAnsi="Cambria" w:cs="Times New Roman"/>
          <w:lang w:val="en-US"/>
        </w:rPr>
        <w:t xml:space="preserve"> attention.</w:t>
      </w:r>
      <w:r w:rsidR="00F743B9" w:rsidRPr="004B4D47">
        <w:rPr>
          <w:lang w:val="en-US"/>
        </w:rPr>
        <w:br/>
      </w:r>
      <w:r w:rsidRPr="004B4D47">
        <w:rPr>
          <w:rFonts w:ascii="Cambria" w:eastAsia="Times New Roman" w:hAnsi="Cambria" w:cs="Times New Roman"/>
          <w:lang w:val="en-US"/>
        </w:rPr>
        <w:t> </w:t>
      </w:r>
    </w:p>
    <w:p w14:paraId="735D4C2F" w14:textId="4028D239" w:rsidR="009E1641" w:rsidRPr="004B4D47" w:rsidRDefault="004B110A" w:rsidP="37A16A8F">
      <w:pPr>
        <w:shd w:val="clear" w:color="auto" w:fill="FFFFFF" w:themeFill="background1"/>
        <w:spacing w:after="0" w:line="276" w:lineRule="auto"/>
        <w:jc w:val="both"/>
        <w:rPr>
          <w:rFonts w:ascii="Cambria" w:eastAsia="Cambria" w:hAnsi="Cambria" w:cs="Cambria"/>
          <w:b/>
          <w:bCs/>
          <w:lang w:val="en-US"/>
        </w:rPr>
      </w:pPr>
      <w:r w:rsidRPr="004B4D47">
        <w:rPr>
          <w:rFonts w:ascii="Cambria" w:eastAsia="Cambria" w:hAnsi="Cambria" w:cs="Cambria"/>
          <w:b/>
          <w:noProof/>
          <w:lang w:val="en-US"/>
        </w:rPr>
        <w:drawing>
          <wp:anchor distT="0" distB="0" distL="114300" distR="114300" simplePos="0" relativeHeight="251658240" behindDoc="1" locked="0" layoutInCell="1" allowOverlap="1" wp14:anchorId="720A8075" wp14:editId="5D48C92F">
            <wp:simplePos x="0" y="0"/>
            <wp:positionH relativeFrom="column">
              <wp:posOffset>-193675</wp:posOffset>
            </wp:positionH>
            <wp:positionV relativeFrom="paragraph">
              <wp:posOffset>106045</wp:posOffset>
            </wp:positionV>
            <wp:extent cx="2190750" cy="1149175"/>
            <wp:effectExtent l="0" t="0" r="0" b="0"/>
            <wp:wrapNone/>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90750" cy="1149175"/>
                    </a:xfrm>
                    <a:prstGeom prst="rect">
                      <a:avLst/>
                    </a:prstGeom>
                  </pic:spPr>
                </pic:pic>
              </a:graphicData>
            </a:graphic>
            <wp14:sizeRelH relativeFrom="page">
              <wp14:pctWidth>0</wp14:pctWidth>
            </wp14:sizeRelH>
            <wp14:sizeRelV relativeFrom="page">
              <wp14:pctHeight>0</wp14:pctHeight>
            </wp14:sizeRelV>
          </wp:anchor>
        </w:drawing>
      </w:r>
      <w:r w:rsidR="00F743B9" w:rsidRPr="004B4D47">
        <w:rPr>
          <w:rFonts w:ascii="Cambria" w:eastAsia="Times New Roman" w:hAnsi="Cambria" w:cs="Times New Roman"/>
          <w:lang w:val="en-US"/>
        </w:rPr>
        <w:t>Sincerely,</w:t>
      </w:r>
    </w:p>
    <w:p w14:paraId="78D3173D" w14:textId="20ABE5F3" w:rsidR="003A1689" w:rsidRPr="004B4D47" w:rsidRDefault="003A1689" w:rsidP="37A16A8F">
      <w:pPr>
        <w:pBdr>
          <w:top w:val="nil"/>
          <w:left w:val="nil"/>
          <w:bottom w:val="nil"/>
          <w:right w:val="nil"/>
          <w:between w:val="nil"/>
        </w:pBdr>
        <w:spacing w:after="0" w:line="240" w:lineRule="auto"/>
        <w:jc w:val="both"/>
        <w:rPr>
          <w:rFonts w:ascii="Cambria" w:eastAsia="Cambria" w:hAnsi="Cambria" w:cs="Cambria"/>
          <w:b/>
          <w:bCs/>
          <w:lang w:val="en-US"/>
        </w:rPr>
      </w:pPr>
    </w:p>
    <w:p w14:paraId="4D8E61F7" w14:textId="15BAF3D4" w:rsidR="00FC1755" w:rsidRPr="004B4D47" w:rsidRDefault="00FC1755">
      <w:pPr>
        <w:pBdr>
          <w:top w:val="nil"/>
          <w:left w:val="nil"/>
          <w:bottom w:val="nil"/>
          <w:right w:val="nil"/>
          <w:between w:val="nil"/>
        </w:pBdr>
        <w:spacing w:after="0" w:line="240" w:lineRule="auto"/>
        <w:jc w:val="both"/>
        <w:rPr>
          <w:rFonts w:ascii="Cambria" w:eastAsia="Cambria" w:hAnsi="Cambria" w:cs="Cambria"/>
          <w:b/>
          <w:lang w:val="en-US"/>
        </w:rPr>
      </w:pPr>
    </w:p>
    <w:p w14:paraId="371D8952" w14:textId="414698DB" w:rsidR="00977B09" w:rsidRPr="004B4D47" w:rsidRDefault="00977B09" w:rsidP="00977B09">
      <w:pPr>
        <w:pBdr>
          <w:top w:val="nil"/>
          <w:left w:val="nil"/>
          <w:bottom w:val="nil"/>
          <w:right w:val="nil"/>
          <w:between w:val="nil"/>
        </w:pBdr>
        <w:spacing w:after="0" w:line="240" w:lineRule="auto"/>
        <w:jc w:val="both"/>
        <w:rPr>
          <w:rFonts w:ascii="Cambria" w:eastAsia="Cambria" w:hAnsi="Cambria" w:cs="Cambria"/>
          <w:b/>
          <w:lang w:val="en-US"/>
        </w:rPr>
      </w:pPr>
    </w:p>
    <w:p w14:paraId="0329D560" w14:textId="4661ACEF" w:rsidR="00977B09" w:rsidRPr="004B4D47" w:rsidRDefault="37A16A8F" w:rsidP="00977B09">
      <w:pPr>
        <w:pBdr>
          <w:top w:val="nil"/>
          <w:left w:val="nil"/>
          <w:bottom w:val="nil"/>
          <w:right w:val="nil"/>
          <w:between w:val="nil"/>
        </w:pBdr>
        <w:spacing w:after="0" w:line="240" w:lineRule="auto"/>
        <w:jc w:val="both"/>
        <w:rPr>
          <w:rFonts w:ascii="Cambria" w:eastAsia="Cambria" w:hAnsi="Cambria" w:cs="Cambria"/>
          <w:b/>
          <w:lang w:val="en-US"/>
        </w:rPr>
      </w:pPr>
      <w:r w:rsidRPr="004B4D47">
        <w:rPr>
          <w:rFonts w:ascii="Cambria" w:eastAsia="Cambria" w:hAnsi="Cambria" w:cs="Cambria"/>
          <w:b/>
          <w:bCs/>
          <w:lang w:val="en-US"/>
        </w:rPr>
        <w:t>Susana I. Chávez Alvarado</w:t>
      </w:r>
    </w:p>
    <w:p w14:paraId="10EB4F69" w14:textId="5D6D6FC3" w:rsidR="37A16A8F" w:rsidRPr="004B4D47" w:rsidRDefault="37A16A8F" w:rsidP="37A16A8F">
      <w:pPr>
        <w:spacing w:after="0" w:line="240" w:lineRule="auto"/>
        <w:jc w:val="both"/>
        <w:rPr>
          <w:rFonts w:ascii="Cambria" w:eastAsia="Cambria" w:hAnsi="Cambria" w:cs="Cambria"/>
          <w:b/>
          <w:bCs/>
          <w:lang w:val="en-US"/>
        </w:rPr>
      </w:pPr>
      <w:r w:rsidRPr="004B4D47">
        <w:rPr>
          <w:rFonts w:ascii="Cambria" w:eastAsia="Cambria" w:hAnsi="Cambria" w:cs="Cambria"/>
          <w:b/>
          <w:bCs/>
          <w:lang w:val="en-US"/>
        </w:rPr>
        <w:t>Executive Director</w:t>
      </w:r>
    </w:p>
    <w:p w14:paraId="42E9C263" w14:textId="4135ED03" w:rsidR="001259F4" w:rsidRPr="004B4D47" w:rsidRDefault="001259F4">
      <w:pPr>
        <w:rPr>
          <w:rFonts w:ascii="Cambria" w:eastAsia="Cambria" w:hAnsi="Cambria" w:cs="Cambria"/>
          <w:lang w:val="en-US"/>
        </w:rPr>
      </w:pPr>
      <w:r w:rsidRPr="004B4D47">
        <w:rPr>
          <w:rFonts w:ascii="Cambria" w:eastAsia="Cambria" w:hAnsi="Cambria" w:cs="Cambria"/>
          <w:lang w:val="en-US"/>
        </w:rPr>
        <w:br w:type="page"/>
      </w:r>
    </w:p>
    <w:p w14:paraId="1A534C50" w14:textId="67AC557B" w:rsidR="37A16A8F" w:rsidRPr="004B4D47" w:rsidRDefault="37A16A8F" w:rsidP="37A16A8F">
      <w:pPr>
        <w:pStyle w:val="Prrafodelista"/>
        <w:numPr>
          <w:ilvl w:val="0"/>
          <w:numId w:val="10"/>
        </w:numPr>
        <w:spacing w:after="0" w:line="276" w:lineRule="auto"/>
        <w:jc w:val="both"/>
        <w:rPr>
          <w:rFonts w:ascii="Cambria" w:eastAsia="Times New Roman" w:hAnsi="Cambria" w:cs="Times New Roman"/>
          <w:lang w:val="en-US" w:eastAsia="en-GB"/>
        </w:rPr>
      </w:pPr>
      <w:r w:rsidRPr="004B4D47">
        <w:rPr>
          <w:rFonts w:ascii="Cambria" w:eastAsia="Times New Roman" w:hAnsi="Cambria" w:cs="Times New Roman"/>
          <w:b/>
          <w:bCs/>
          <w:lang w:val="en-US" w:eastAsia="en-GB"/>
        </w:rPr>
        <w:lastRenderedPageBreak/>
        <w:t xml:space="preserve">The </w:t>
      </w:r>
      <w:r w:rsidR="006156CB">
        <w:rPr>
          <w:rFonts w:ascii="Cambria" w:eastAsia="Times New Roman" w:hAnsi="Cambria" w:cs="Times New Roman"/>
          <w:b/>
          <w:bCs/>
          <w:lang w:val="en-US" w:eastAsia="en-GB"/>
        </w:rPr>
        <w:t>A</w:t>
      </w:r>
      <w:r w:rsidRPr="004B4D47">
        <w:rPr>
          <w:rFonts w:ascii="Cambria" w:eastAsia="Times New Roman" w:hAnsi="Cambria" w:cs="Times New Roman"/>
          <w:b/>
          <w:bCs/>
          <w:lang w:val="en-US" w:eastAsia="en-GB"/>
        </w:rPr>
        <w:t xml:space="preserve">bsence of a </w:t>
      </w:r>
      <w:r w:rsidR="006156CB">
        <w:rPr>
          <w:rFonts w:ascii="Cambria" w:eastAsia="Times New Roman" w:hAnsi="Cambria" w:cs="Times New Roman"/>
          <w:b/>
          <w:bCs/>
          <w:lang w:val="en-US" w:eastAsia="en-GB"/>
        </w:rPr>
        <w:t>R</w:t>
      </w:r>
      <w:r w:rsidRPr="004B4D47">
        <w:rPr>
          <w:rFonts w:ascii="Cambria" w:eastAsia="Times New Roman" w:hAnsi="Cambria" w:cs="Times New Roman"/>
          <w:b/>
          <w:bCs/>
          <w:lang w:val="en-US" w:eastAsia="en-GB"/>
        </w:rPr>
        <w:t xml:space="preserve">egulatory </w:t>
      </w:r>
      <w:r w:rsidR="006156CB">
        <w:rPr>
          <w:rFonts w:ascii="Cambria" w:eastAsia="Times New Roman" w:hAnsi="Cambria" w:cs="Times New Roman"/>
          <w:b/>
          <w:bCs/>
          <w:lang w:val="en-US" w:eastAsia="en-GB"/>
        </w:rPr>
        <w:t>F</w:t>
      </w:r>
      <w:r w:rsidRPr="004B4D47">
        <w:rPr>
          <w:rFonts w:ascii="Cambria" w:eastAsia="Times New Roman" w:hAnsi="Cambria" w:cs="Times New Roman"/>
          <w:b/>
          <w:bCs/>
          <w:lang w:val="en-US" w:eastAsia="en-GB"/>
        </w:rPr>
        <w:t xml:space="preserve">ramework that </w:t>
      </w:r>
      <w:r w:rsidR="006156CB">
        <w:rPr>
          <w:rFonts w:ascii="Cambria" w:eastAsia="Times New Roman" w:hAnsi="Cambria" w:cs="Times New Roman"/>
          <w:b/>
          <w:bCs/>
          <w:lang w:val="en-US" w:eastAsia="en-GB"/>
        </w:rPr>
        <w:t>E</w:t>
      </w:r>
      <w:r w:rsidRPr="004B4D47">
        <w:rPr>
          <w:rFonts w:ascii="Cambria" w:eastAsia="Times New Roman" w:hAnsi="Cambria" w:cs="Times New Roman"/>
          <w:b/>
          <w:bCs/>
          <w:lang w:val="en-US" w:eastAsia="en-GB"/>
        </w:rPr>
        <w:t xml:space="preserve">ffectively </w:t>
      </w:r>
      <w:r w:rsidR="006156CB">
        <w:rPr>
          <w:rFonts w:ascii="Cambria" w:eastAsia="Times New Roman" w:hAnsi="Cambria" w:cs="Times New Roman"/>
          <w:b/>
          <w:bCs/>
          <w:lang w:val="en-US" w:eastAsia="en-GB"/>
        </w:rPr>
        <w:t>R</w:t>
      </w:r>
      <w:r w:rsidRPr="004B4D47">
        <w:rPr>
          <w:rFonts w:ascii="Cambria" w:eastAsia="Times New Roman" w:hAnsi="Cambria" w:cs="Times New Roman"/>
          <w:b/>
          <w:bCs/>
          <w:lang w:val="en-US" w:eastAsia="en-GB"/>
        </w:rPr>
        <w:t xml:space="preserve">ecognizes and </w:t>
      </w:r>
      <w:r w:rsidR="006156CB">
        <w:rPr>
          <w:rFonts w:ascii="Cambria" w:eastAsia="Times New Roman" w:hAnsi="Cambria" w:cs="Times New Roman"/>
          <w:b/>
          <w:bCs/>
          <w:lang w:val="en-US" w:eastAsia="en-GB"/>
        </w:rPr>
        <w:t>G</w:t>
      </w:r>
      <w:r w:rsidRPr="004B4D47">
        <w:rPr>
          <w:rFonts w:ascii="Cambria" w:eastAsia="Times New Roman" w:hAnsi="Cambria" w:cs="Times New Roman"/>
          <w:b/>
          <w:bCs/>
          <w:lang w:val="en-US" w:eastAsia="en-GB"/>
        </w:rPr>
        <w:t xml:space="preserve">uarantees the </w:t>
      </w:r>
      <w:r w:rsidR="006156CB">
        <w:rPr>
          <w:rFonts w:ascii="Cambria" w:eastAsia="Times New Roman" w:hAnsi="Cambria" w:cs="Times New Roman"/>
          <w:b/>
          <w:bCs/>
          <w:lang w:val="en-US" w:eastAsia="en-GB"/>
        </w:rPr>
        <w:t>R</w:t>
      </w:r>
      <w:r w:rsidRPr="004B4D47">
        <w:rPr>
          <w:rFonts w:ascii="Cambria" w:eastAsia="Times New Roman" w:hAnsi="Cambria" w:cs="Times New Roman"/>
          <w:b/>
          <w:bCs/>
          <w:lang w:val="en-US" w:eastAsia="en-GB"/>
        </w:rPr>
        <w:t xml:space="preserve">ights of LGBTI </w:t>
      </w:r>
      <w:r w:rsidR="006156CB">
        <w:rPr>
          <w:rFonts w:ascii="Cambria" w:eastAsia="Times New Roman" w:hAnsi="Cambria" w:cs="Times New Roman"/>
          <w:b/>
          <w:bCs/>
          <w:lang w:val="en-US" w:eastAsia="en-GB"/>
        </w:rPr>
        <w:t>P</w:t>
      </w:r>
      <w:r w:rsidRPr="004B4D47">
        <w:rPr>
          <w:rFonts w:ascii="Cambria" w:eastAsia="Times New Roman" w:hAnsi="Cambria" w:cs="Times New Roman"/>
          <w:b/>
          <w:bCs/>
          <w:lang w:val="en-US" w:eastAsia="en-GB"/>
        </w:rPr>
        <w:t>ersons</w:t>
      </w:r>
    </w:p>
    <w:p w14:paraId="7048DE20" w14:textId="77777777" w:rsidR="003F56AE" w:rsidRPr="004B4D47" w:rsidRDefault="003F56AE" w:rsidP="0064151E">
      <w:pPr>
        <w:spacing w:after="0" w:line="276" w:lineRule="auto"/>
        <w:jc w:val="both"/>
        <w:rPr>
          <w:rFonts w:ascii="Cambria" w:eastAsia="Times New Roman" w:hAnsi="Cambria" w:cs="Times New Roman"/>
          <w:lang w:val="en-US" w:eastAsia="en-GB"/>
        </w:rPr>
      </w:pPr>
    </w:p>
    <w:p w14:paraId="602B225C" w14:textId="7EC1043D" w:rsidR="00CB761F" w:rsidRPr="004B4D47" w:rsidRDefault="37A16A8F" w:rsidP="37A16A8F">
      <w:pPr>
        <w:spacing w:after="0" w:line="276" w:lineRule="auto"/>
        <w:jc w:val="both"/>
        <w:rPr>
          <w:rFonts w:ascii="Cambria" w:eastAsia="Cambria" w:hAnsi="Cambria" w:cs="Cambria"/>
          <w:lang w:val="en-US"/>
        </w:rPr>
      </w:pPr>
      <w:r w:rsidRPr="004B4D47">
        <w:rPr>
          <w:rFonts w:ascii="Cambria" w:eastAsia="Times New Roman" w:hAnsi="Cambria" w:cs="Times New Roman"/>
          <w:lang w:val="en-US" w:eastAsia="en-GB"/>
        </w:rPr>
        <w:t xml:space="preserve">In Peru, </w:t>
      </w:r>
      <w:r w:rsidR="000B09AE" w:rsidRPr="004B4D47">
        <w:rPr>
          <w:rFonts w:ascii="Cambria" w:eastAsia="Times New Roman" w:hAnsi="Cambria" w:cs="Times New Roman"/>
          <w:lang w:val="en-US" w:eastAsia="en-GB"/>
        </w:rPr>
        <w:t>discrimination,</w:t>
      </w:r>
      <w:r w:rsidRPr="004B4D47">
        <w:rPr>
          <w:rFonts w:ascii="Cambria" w:eastAsia="Times New Roman" w:hAnsi="Cambria" w:cs="Times New Roman"/>
          <w:lang w:val="en-US" w:eastAsia="en-GB"/>
        </w:rPr>
        <w:t xml:space="preserve"> and the situation of structural inequality LGBTI people live in</w:t>
      </w:r>
      <w:r w:rsidR="00100C45">
        <w:rPr>
          <w:rFonts w:ascii="Cambria" w:eastAsia="Times New Roman" w:hAnsi="Cambria" w:cs="Times New Roman"/>
          <w:lang w:val="en-US" w:eastAsia="en-GB"/>
        </w:rPr>
        <w:t>,</w:t>
      </w:r>
      <w:r w:rsidRPr="004B4D47">
        <w:rPr>
          <w:rFonts w:ascii="Cambria" w:eastAsia="Times New Roman" w:hAnsi="Cambria" w:cs="Times New Roman"/>
          <w:lang w:val="en-US" w:eastAsia="en-GB"/>
        </w:rPr>
        <w:t xml:space="preserve"> continues to be a constant. The systematic violence they experience daily in various spaces is related to having been rendered invisible, excluded, and abandoned by the State, which can be made evident by the absence of protective measures in favor of LGBTI persons</w:t>
      </w:r>
      <w:r w:rsidR="00CB761F" w:rsidRPr="004B4D47">
        <w:rPr>
          <w:rFonts w:ascii="Cambria" w:eastAsia="Cambria" w:hAnsi="Cambria" w:cs="Cambria"/>
          <w:vertAlign w:val="superscript"/>
          <w:lang w:val="en-US"/>
        </w:rPr>
        <w:footnoteReference w:id="2"/>
      </w:r>
      <w:r w:rsidR="00CB761F" w:rsidRPr="004B4D47">
        <w:rPr>
          <w:rFonts w:ascii="Cambria" w:eastAsia="Cambria" w:hAnsi="Cambria" w:cs="Cambria"/>
          <w:lang w:val="en-US"/>
        </w:rPr>
        <w:t>.</w:t>
      </w:r>
    </w:p>
    <w:p w14:paraId="14D13239" w14:textId="19F9EDE7" w:rsidR="00CB761F" w:rsidRPr="004B4D47" w:rsidRDefault="00CB761F" w:rsidP="37A16A8F">
      <w:pPr>
        <w:spacing w:after="0" w:line="276" w:lineRule="auto"/>
        <w:jc w:val="both"/>
        <w:rPr>
          <w:rFonts w:ascii="Cambria" w:eastAsia="Cambria" w:hAnsi="Cambria" w:cs="Cambria"/>
          <w:lang w:val="en-US"/>
        </w:rPr>
      </w:pPr>
    </w:p>
    <w:p w14:paraId="3C851BEE" w14:textId="4458F731" w:rsidR="00CB761F" w:rsidRPr="004B4D47" w:rsidRDefault="00CB761F" w:rsidP="37A16A8F">
      <w:pPr>
        <w:spacing w:after="0" w:line="276" w:lineRule="auto"/>
        <w:jc w:val="both"/>
        <w:rPr>
          <w:rFonts w:ascii="Cambria" w:eastAsia="Cambria" w:hAnsi="Cambria" w:cs="Cambria"/>
          <w:lang w:val="en-US"/>
        </w:rPr>
      </w:pPr>
      <w:r w:rsidRPr="004B4D47">
        <w:rPr>
          <w:rFonts w:ascii="Cambria" w:eastAsia="Cambria" w:hAnsi="Cambria" w:cs="Cambria"/>
          <w:lang w:val="en-US"/>
        </w:rPr>
        <w:t xml:space="preserve">Between 2017 and 2018, the </w:t>
      </w:r>
      <w:r w:rsidR="004421CA">
        <w:rPr>
          <w:rFonts w:ascii="Cambria" w:eastAsia="Cambria" w:hAnsi="Cambria" w:cs="Cambria"/>
          <w:lang w:val="en-US"/>
        </w:rPr>
        <w:t>highest</w:t>
      </w:r>
      <w:r w:rsidRPr="004B4D47">
        <w:rPr>
          <w:rFonts w:ascii="Cambria" w:eastAsia="Cambria" w:hAnsi="Cambria" w:cs="Cambria"/>
          <w:lang w:val="en-US"/>
        </w:rPr>
        <w:t xml:space="preserve"> percentage of the 341 infringements against LGBTI persons was perpetrated by state agents</w:t>
      </w:r>
      <w:r w:rsidR="00094757" w:rsidRPr="004B4D47">
        <w:rPr>
          <w:rFonts w:ascii="Cambria" w:eastAsia="Cambria" w:hAnsi="Cambria" w:cs="Cambria"/>
          <w:lang w:val="en-US"/>
        </w:rPr>
        <w:t xml:space="preserve"> (31.7%)</w:t>
      </w:r>
      <w:r w:rsidR="00094757" w:rsidRPr="004B4D47">
        <w:rPr>
          <w:rFonts w:ascii="Cambria" w:eastAsia="Cambria" w:hAnsi="Cambria" w:cs="Cambria"/>
          <w:vertAlign w:val="superscript"/>
          <w:lang w:val="en-US"/>
        </w:rPr>
        <w:footnoteReference w:id="3"/>
      </w:r>
      <w:r w:rsidR="00094757" w:rsidRPr="004B4D47">
        <w:rPr>
          <w:rFonts w:ascii="Cambria" w:eastAsia="Cambria" w:hAnsi="Cambria" w:cs="Cambria"/>
          <w:lang w:val="en-US"/>
        </w:rPr>
        <w:t>. Between 2018 and 2020, at least nine trans women, one trans man, 14 gay men, and two lesbian</w:t>
      </w:r>
      <w:r w:rsidR="00E15026">
        <w:rPr>
          <w:rFonts w:ascii="Cambria" w:eastAsia="Cambria" w:hAnsi="Cambria" w:cs="Cambria"/>
          <w:lang w:val="en-US"/>
        </w:rPr>
        <w:t>s</w:t>
      </w:r>
      <w:r w:rsidR="00094757" w:rsidRPr="004B4D47">
        <w:rPr>
          <w:rFonts w:ascii="Cambria" w:eastAsia="Cambria" w:hAnsi="Cambria" w:cs="Cambria"/>
          <w:lang w:val="en-US"/>
        </w:rPr>
        <w:t xml:space="preserve"> were murdered. In 2020, five violent deaths of trans women were reported.</w:t>
      </w:r>
    </w:p>
    <w:p w14:paraId="11972031" w14:textId="613314DD" w:rsidR="00CB761F" w:rsidRPr="004B4D47" w:rsidRDefault="00CB761F" w:rsidP="37A16A8F">
      <w:pPr>
        <w:spacing w:after="0" w:line="276" w:lineRule="auto"/>
        <w:jc w:val="both"/>
        <w:rPr>
          <w:rFonts w:ascii="Cambria" w:eastAsia="Times New Roman" w:hAnsi="Cambria" w:cs="Times New Roman"/>
          <w:lang w:val="en-US" w:eastAsia="en-GB"/>
        </w:rPr>
      </w:pPr>
    </w:p>
    <w:p w14:paraId="47E0BD50" w14:textId="55DA16BC" w:rsidR="00CB761F" w:rsidRPr="004B4D47" w:rsidRDefault="37A16A8F" w:rsidP="0064151E">
      <w:pPr>
        <w:spacing w:after="0" w:line="276" w:lineRule="auto"/>
        <w:jc w:val="both"/>
        <w:rPr>
          <w:rFonts w:ascii="Cambria" w:eastAsia="Times New Roman" w:hAnsi="Cambria" w:cs="Times New Roman"/>
          <w:b/>
          <w:bCs/>
          <w:lang w:val="en-US" w:eastAsia="en-GB"/>
        </w:rPr>
      </w:pPr>
      <w:r w:rsidRPr="004B4D47">
        <w:rPr>
          <w:rFonts w:ascii="Cambria" w:eastAsia="Times New Roman" w:hAnsi="Cambria" w:cs="Times New Roman"/>
          <w:lang w:val="en-US" w:eastAsia="en-GB"/>
        </w:rPr>
        <w:t>In addition to this, there is a lack of approval of legislative initiatives that seek to remediate the situations of violence and discrimination against LGBTI person</w:t>
      </w:r>
      <w:r w:rsidR="00706884">
        <w:rPr>
          <w:rFonts w:ascii="Cambria" w:eastAsia="Times New Roman" w:hAnsi="Cambria" w:cs="Times New Roman"/>
          <w:lang w:val="en-US" w:eastAsia="en-GB"/>
        </w:rPr>
        <w:t>s</w:t>
      </w:r>
      <w:r w:rsidRPr="004B4D47">
        <w:rPr>
          <w:rFonts w:ascii="Cambria" w:eastAsia="Times New Roman" w:hAnsi="Cambria" w:cs="Times New Roman"/>
          <w:lang w:val="en-US" w:eastAsia="en-GB"/>
        </w:rPr>
        <w:t xml:space="preserve">, which would guarantee their wellbeing. The Peruvian State does not possess a regulatory or institutional protection system at any of its levels: national, regional, and local, </w:t>
      </w:r>
      <w:r w:rsidRPr="004B4D47">
        <w:rPr>
          <w:rFonts w:ascii="Cambria" w:eastAsia="Times New Roman" w:hAnsi="Cambria" w:cs="Times New Roman"/>
          <w:b/>
          <w:bCs/>
          <w:lang w:val="en-US" w:eastAsia="en-GB"/>
        </w:rPr>
        <w:t xml:space="preserve">making evident its lack of compliance with the State’s international instruments </w:t>
      </w:r>
      <w:r w:rsidR="008652B3" w:rsidRPr="004B4D47">
        <w:rPr>
          <w:rFonts w:ascii="Cambria" w:eastAsia="Times New Roman" w:hAnsi="Cambria" w:cs="Times New Roman"/>
          <w:b/>
          <w:bCs/>
          <w:lang w:val="en-US" w:eastAsia="en-GB"/>
        </w:rPr>
        <w:t>regarding</w:t>
      </w:r>
      <w:r w:rsidRPr="004B4D47">
        <w:rPr>
          <w:rFonts w:ascii="Cambria" w:eastAsia="Times New Roman" w:hAnsi="Cambria" w:cs="Times New Roman"/>
          <w:b/>
          <w:bCs/>
          <w:lang w:val="en-US" w:eastAsia="en-GB"/>
        </w:rPr>
        <w:t xml:space="preserve"> respect and protection of the rights of</w:t>
      </w:r>
      <w:r w:rsidR="00094757" w:rsidRPr="004B4D47">
        <w:rPr>
          <w:rFonts w:ascii="Cambria" w:eastAsia="Times New Roman" w:hAnsi="Cambria" w:cs="Times New Roman"/>
          <w:b/>
          <w:bCs/>
          <w:lang w:val="en-US" w:eastAsia="en-GB"/>
        </w:rPr>
        <w:t xml:space="preserve"> LGBTI persons</w:t>
      </w:r>
      <w:r w:rsidR="00094757" w:rsidRPr="004B4D47">
        <w:rPr>
          <w:rFonts w:ascii="Cambria" w:eastAsia="Times New Roman" w:hAnsi="Cambria" w:cs="Times New Roman"/>
          <w:vertAlign w:val="superscript"/>
          <w:lang w:val="en-US" w:eastAsia="en-GB"/>
        </w:rPr>
        <w:footnoteReference w:id="4"/>
      </w:r>
      <w:r w:rsidR="00094757" w:rsidRPr="004B4D47">
        <w:rPr>
          <w:rFonts w:ascii="Cambria" w:eastAsia="Times New Roman" w:hAnsi="Cambria" w:cs="Times New Roman"/>
          <w:lang w:val="en-US" w:eastAsia="en-GB"/>
        </w:rPr>
        <w:t>. On the contrary, actions have been identified that would entail institutional opposition</w:t>
      </w:r>
      <w:r w:rsidR="0064151E" w:rsidRPr="004B4D47">
        <w:rPr>
          <w:rFonts w:ascii="Cambria" w:eastAsia="Times New Roman" w:hAnsi="Cambria" w:cs="Times New Roman"/>
          <w:vertAlign w:val="superscript"/>
          <w:lang w:val="en-US" w:eastAsia="en-GB"/>
        </w:rPr>
        <w:footnoteReference w:id="5"/>
      </w:r>
      <w:r w:rsidR="0064151E" w:rsidRPr="004B4D47">
        <w:rPr>
          <w:rFonts w:ascii="Cambria" w:eastAsia="Times New Roman" w:hAnsi="Cambria" w:cs="Times New Roman"/>
          <w:vertAlign w:val="superscript"/>
          <w:lang w:val="en-US" w:eastAsia="en-GB"/>
        </w:rPr>
        <w:t xml:space="preserve">. </w:t>
      </w:r>
    </w:p>
    <w:p w14:paraId="15FE7841" w14:textId="38707E8C" w:rsidR="0064151E" w:rsidRPr="004B4D47" w:rsidRDefault="00094757" w:rsidP="0064151E">
      <w:pPr>
        <w:spacing w:after="0" w:line="276" w:lineRule="auto"/>
        <w:jc w:val="both"/>
        <w:rPr>
          <w:rFonts w:ascii="Cambria" w:eastAsia="Times New Roman" w:hAnsi="Cambria" w:cs="Times New Roman"/>
          <w:lang w:val="en-US" w:eastAsia="en-GB"/>
        </w:rPr>
      </w:pPr>
      <w:r w:rsidRPr="004B4D47">
        <w:rPr>
          <w:lang w:val="en-US"/>
        </w:rPr>
        <w:br/>
      </w:r>
      <w:r w:rsidR="37A16A8F" w:rsidRPr="004B4D47">
        <w:rPr>
          <w:rFonts w:ascii="Cambria" w:eastAsia="Times New Roman" w:hAnsi="Cambria" w:cs="Times New Roman"/>
          <w:lang w:val="en-US" w:eastAsia="en-GB"/>
        </w:rPr>
        <w:t>For example, Peru doesn’t have a regulation that recognizes and guarantees gender identity for people, which specifically affects trans people, who see their access to healthcare and medical attention obstructed due to their not having a national identity document that matches their gender identity. Furthermore, it’s worth mentioning that requests for name or sex changes can only be processed via the judicial system. It has been identified that, within these proceedings, medical certificates diagnosing “gender dysphoria” are still being required. This poses a serious problem, given that “gender dysphoria” is understood as pathologizing trans persons, and is used by judges as the main argument for deciding that a name and/or sex change is justified</w:t>
      </w:r>
      <w:r w:rsidR="00872021" w:rsidRPr="004B4D47">
        <w:rPr>
          <w:rFonts w:ascii="Cambria" w:eastAsia="Cambria" w:hAnsi="Cambria" w:cs="Cambria"/>
          <w:vertAlign w:val="superscript"/>
          <w:lang w:val="en-US"/>
        </w:rPr>
        <w:footnoteReference w:id="6"/>
      </w:r>
      <w:r w:rsidR="00872021" w:rsidRPr="004B4D47">
        <w:rPr>
          <w:rFonts w:ascii="Cambria" w:eastAsia="Cambria" w:hAnsi="Cambria" w:cs="Cambria"/>
          <w:lang w:val="en-US"/>
        </w:rPr>
        <w:t>.</w:t>
      </w:r>
    </w:p>
    <w:p w14:paraId="058D163F" w14:textId="11F52811" w:rsidR="0064151E" w:rsidRPr="004B4D47" w:rsidRDefault="0071543E" w:rsidP="37A16A8F">
      <w:pPr>
        <w:spacing w:after="0" w:line="276" w:lineRule="auto"/>
        <w:jc w:val="both"/>
        <w:rPr>
          <w:rFonts w:ascii="Cambria" w:eastAsia="Times New Roman" w:hAnsi="Cambria" w:cs="Times New Roman"/>
          <w:b/>
          <w:bCs/>
          <w:lang w:val="en-US" w:eastAsia="en-GB"/>
        </w:rPr>
      </w:pPr>
      <w:r w:rsidRPr="004B4D47">
        <w:rPr>
          <w:lang w:val="en-US"/>
        </w:rPr>
        <w:lastRenderedPageBreak/>
        <w:br/>
      </w:r>
      <w:r w:rsidR="37A16A8F" w:rsidRPr="004B4D47">
        <w:rPr>
          <w:rFonts w:ascii="Cambria" w:eastAsia="Times New Roman" w:hAnsi="Cambria" w:cs="Times New Roman"/>
          <w:lang w:val="en-US" w:eastAsia="en-GB"/>
        </w:rPr>
        <w:t xml:space="preserve">Likewise, the absence of a regulation such as this one contributes to reinforcing and perpetuating discriminatory behaviors against trans people. This situation can aggravate their vulnerability, particularly </w:t>
      </w:r>
      <w:r w:rsidR="005156D8" w:rsidRPr="004B4D47">
        <w:rPr>
          <w:rFonts w:ascii="Cambria" w:eastAsia="Times New Roman" w:hAnsi="Cambria" w:cs="Times New Roman"/>
          <w:lang w:val="en-US" w:eastAsia="en-GB"/>
        </w:rPr>
        <w:t>regarding</w:t>
      </w:r>
      <w:r w:rsidR="37A16A8F" w:rsidRPr="004B4D47">
        <w:rPr>
          <w:rFonts w:ascii="Cambria" w:eastAsia="Times New Roman" w:hAnsi="Cambria" w:cs="Times New Roman"/>
          <w:lang w:val="en-US" w:eastAsia="en-GB"/>
        </w:rPr>
        <w:t xml:space="preserve"> hate crimes, and transphobic and psychological violence</w:t>
      </w:r>
      <w:r w:rsidR="0064151E" w:rsidRPr="004B4D47">
        <w:rPr>
          <w:rFonts w:ascii="Cambria" w:eastAsia="Times New Roman" w:hAnsi="Cambria" w:cs="Times New Roman"/>
          <w:vertAlign w:val="superscript"/>
          <w:lang w:val="en-US" w:eastAsia="en-GB"/>
        </w:rPr>
        <w:footnoteReference w:id="7"/>
      </w:r>
      <w:r w:rsidR="0064151E" w:rsidRPr="004B4D47">
        <w:rPr>
          <w:rFonts w:ascii="Cambria" w:eastAsia="Times New Roman" w:hAnsi="Cambria" w:cs="Times New Roman"/>
          <w:lang w:val="en-US" w:eastAsia="en-GB"/>
        </w:rPr>
        <w:t xml:space="preserve">, </w:t>
      </w:r>
      <w:r w:rsidR="0064151E" w:rsidRPr="004B4D47">
        <w:rPr>
          <w:rFonts w:ascii="Cambria" w:eastAsia="Times New Roman" w:hAnsi="Cambria" w:cs="Times New Roman"/>
          <w:b/>
          <w:bCs/>
          <w:lang w:val="en-US" w:eastAsia="en-GB"/>
        </w:rPr>
        <w:t>which has serious impacts on their physical, mental, and emotional health.</w:t>
      </w:r>
    </w:p>
    <w:p w14:paraId="35774B74" w14:textId="6236A2A4" w:rsidR="0064151E" w:rsidRPr="004B4D47" w:rsidRDefault="0064151E" w:rsidP="37A16A8F">
      <w:pPr>
        <w:spacing w:after="0" w:line="276" w:lineRule="auto"/>
        <w:jc w:val="both"/>
        <w:rPr>
          <w:rFonts w:ascii="Cambria" w:eastAsia="Times New Roman" w:hAnsi="Cambria" w:cs="Times New Roman"/>
          <w:b/>
          <w:bCs/>
          <w:lang w:val="en-US" w:eastAsia="en-GB"/>
        </w:rPr>
      </w:pPr>
    </w:p>
    <w:p w14:paraId="7015767E" w14:textId="18443439" w:rsidR="0064151E" w:rsidRPr="004B4D47" w:rsidRDefault="00F068DE" w:rsidP="37A16A8F">
      <w:pPr>
        <w:spacing w:after="0" w:line="276" w:lineRule="auto"/>
        <w:jc w:val="both"/>
        <w:rPr>
          <w:rFonts w:ascii="Cambria" w:hAnsi="Cambria"/>
          <w:b/>
          <w:bCs/>
          <w:lang w:val="en-US"/>
        </w:rPr>
      </w:pPr>
      <w:r w:rsidRPr="004B4D47">
        <w:rPr>
          <w:rFonts w:ascii="Cambria" w:eastAsia="Times New Roman" w:hAnsi="Cambria" w:cs="Times New Roman"/>
          <w:lang w:val="en-US" w:eastAsia="en-GB"/>
        </w:rPr>
        <w:t>Even though</w:t>
      </w:r>
      <w:r w:rsidR="37A16A8F" w:rsidRPr="004B4D47">
        <w:rPr>
          <w:rFonts w:ascii="Cambria" w:eastAsia="Times New Roman" w:hAnsi="Cambria" w:cs="Times New Roman"/>
          <w:lang w:val="en-US" w:eastAsia="en-GB"/>
        </w:rPr>
        <w:t xml:space="preserve"> Peru has the most discriminated-against LGBTI population </w:t>
      </w:r>
      <w:bookmarkStart w:id="0" w:name="_Hlk93513902"/>
      <w:r w:rsidR="0071543E" w:rsidRPr="004B4D47">
        <w:rPr>
          <w:rFonts w:ascii="Cambria" w:eastAsia="Times New Roman" w:hAnsi="Cambria" w:cs="Times New Roman"/>
          <w:lang w:val="en-US" w:eastAsia="en-GB"/>
        </w:rPr>
        <w:t>(70%)</w:t>
      </w:r>
      <w:r w:rsidR="0071543E" w:rsidRPr="004B4D47">
        <w:rPr>
          <w:rStyle w:val="Refdenotaalpie"/>
          <w:rFonts w:ascii="Cambria" w:eastAsia="Times New Roman" w:hAnsi="Cambria" w:cs="Times New Roman"/>
          <w:lang w:val="en-US" w:eastAsia="en-GB"/>
        </w:rPr>
        <w:footnoteReference w:id="8"/>
      </w:r>
      <w:r w:rsidR="0071543E" w:rsidRPr="004B4D47">
        <w:rPr>
          <w:rFonts w:ascii="Cambria" w:eastAsia="Times New Roman" w:hAnsi="Cambria" w:cs="Times New Roman"/>
          <w:lang w:val="en-US" w:eastAsia="en-GB"/>
        </w:rPr>
        <w:t>, there is no single registry to collect comprehensive information broken down by sexual orientation and gender identity</w:t>
      </w:r>
      <w:r w:rsidR="0071543E" w:rsidRPr="004B4D47">
        <w:rPr>
          <w:rStyle w:val="Refdenotaalpie"/>
          <w:rFonts w:ascii="Cambria" w:eastAsia="Times New Roman" w:hAnsi="Cambria" w:cs="Times New Roman"/>
          <w:lang w:val="en-US" w:eastAsia="en-GB"/>
        </w:rPr>
        <w:footnoteReference w:id="9"/>
      </w:r>
      <w:r w:rsidR="0071543E" w:rsidRPr="004B4D47">
        <w:rPr>
          <w:rFonts w:ascii="Cambria" w:eastAsia="Times New Roman" w:hAnsi="Cambria" w:cs="Times New Roman"/>
          <w:lang w:val="en-US" w:eastAsia="en-GB"/>
        </w:rPr>
        <w:t>. In 2017, the first Virtual Survey of LGTBI persons was carried out</w:t>
      </w:r>
      <w:r w:rsidR="0071543E" w:rsidRPr="004B4D47">
        <w:rPr>
          <w:rStyle w:val="Refdenotaalpie"/>
          <w:rFonts w:ascii="Cambria" w:eastAsia="Times New Roman" w:hAnsi="Cambria" w:cs="Times New Roman"/>
          <w:lang w:val="en-US" w:eastAsia="en-GB"/>
        </w:rPr>
        <w:footnoteReference w:id="10"/>
      </w:r>
      <w:r w:rsidR="0071543E" w:rsidRPr="004B4D47">
        <w:rPr>
          <w:rFonts w:ascii="Cambria" w:eastAsia="Times New Roman" w:hAnsi="Cambria" w:cs="Times New Roman"/>
          <w:lang w:val="en-US" w:eastAsia="en-GB"/>
        </w:rPr>
        <w:t xml:space="preserve">. </w:t>
      </w:r>
      <w:r w:rsidR="0071543E" w:rsidRPr="004B4D47">
        <w:rPr>
          <w:rFonts w:ascii="Cambria" w:eastAsia="Times New Roman" w:hAnsi="Cambria" w:cs="Times New Roman"/>
          <w:b/>
          <w:bCs/>
          <w:lang w:val="en-US" w:eastAsia="en-GB"/>
        </w:rPr>
        <w:t xml:space="preserve">However, it was of an exploratory nature and not probabilistic, with </w:t>
      </w:r>
      <w:r w:rsidR="005156D8">
        <w:rPr>
          <w:rFonts w:ascii="Cambria" w:eastAsia="Times New Roman" w:hAnsi="Cambria" w:cs="Times New Roman"/>
          <w:b/>
          <w:bCs/>
          <w:lang w:val="en-US" w:eastAsia="en-GB"/>
        </w:rPr>
        <w:t>under</w:t>
      </w:r>
      <w:r w:rsidR="0071543E" w:rsidRPr="004B4D47">
        <w:rPr>
          <w:rFonts w:ascii="Cambria" w:eastAsia="Times New Roman" w:hAnsi="Cambria" w:cs="Times New Roman"/>
          <w:b/>
          <w:bCs/>
          <w:lang w:val="en-US" w:eastAsia="en-GB"/>
        </w:rPr>
        <w:t>representation of experiences of people in provinces other than the capital</w:t>
      </w:r>
      <w:r w:rsidR="0071543E" w:rsidRPr="004B4D47">
        <w:rPr>
          <w:rFonts w:ascii="Cambria" w:hAnsi="Cambria"/>
          <w:b/>
          <w:bCs/>
          <w:lang w:val="en-US"/>
        </w:rPr>
        <w:t>, who have no access to internet and are in a vulnerable situation.</w:t>
      </w:r>
    </w:p>
    <w:p w14:paraId="00EB042E" w14:textId="29D17666" w:rsidR="0064151E" w:rsidRPr="004B4D47" w:rsidRDefault="0064151E" w:rsidP="37A16A8F">
      <w:pPr>
        <w:spacing w:after="0" w:line="276" w:lineRule="auto"/>
        <w:jc w:val="both"/>
        <w:rPr>
          <w:rFonts w:ascii="Cambria" w:hAnsi="Cambria"/>
          <w:b/>
          <w:bCs/>
          <w:lang w:val="en-US"/>
        </w:rPr>
      </w:pPr>
    </w:p>
    <w:p w14:paraId="376ABDDA" w14:textId="708C3549" w:rsidR="0064151E" w:rsidRPr="004B4D47" w:rsidRDefault="37A16A8F" w:rsidP="37A16A8F">
      <w:pPr>
        <w:spacing w:after="0" w:line="276" w:lineRule="auto"/>
        <w:jc w:val="both"/>
        <w:rPr>
          <w:rFonts w:ascii="Cambria" w:eastAsia="Cambria" w:hAnsi="Cambria" w:cs="Cambria"/>
          <w:lang w:val="en-US"/>
        </w:rPr>
      </w:pPr>
      <w:r w:rsidRPr="004B4D47">
        <w:rPr>
          <w:rFonts w:ascii="Cambria" w:hAnsi="Cambria"/>
          <w:lang w:val="en-US"/>
        </w:rPr>
        <w:t>Now, concerning the National Census of 2017, neither the Demographic and Family Health Survey (ENDES) nor the National Household Survey (ENAHO) include</w:t>
      </w:r>
      <w:r w:rsidR="00E921C2">
        <w:rPr>
          <w:rFonts w:ascii="Cambria" w:hAnsi="Cambria"/>
          <w:lang w:val="en-US"/>
        </w:rPr>
        <w:t>s</w:t>
      </w:r>
      <w:r w:rsidRPr="004B4D47">
        <w:rPr>
          <w:rFonts w:ascii="Cambria" w:hAnsi="Cambria"/>
          <w:lang w:val="en-US"/>
        </w:rPr>
        <w:t xml:space="preserve"> questions on sexual orientation</w:t>
      </w:r>
      <w:r w:rsidR="005156D8">
        <w:rPr>
          <w:rFonts w:ascii="Cambria" w:hAnsi="Cambria"/>
          <w:lang w:val="en-US"/>
        </w:rPr>
        <w:t xml:space="preserve">, </w:t>
      </w:r>
      <w:r w:rsidRPr="004B4D47">
        <w:rPr>
          <w:rFonts w:ascii="Cambria" w:hAnsi="Cambria"/>
          <w:lang w:val="en-US"/>
        </w:rPr>
        <w:t xml:space="preserve">gender identity </w:t>
      </w:r>
      <w:r w:rsidR="005156D8">
        <w:rPr>
          <w:rFonts w:ascii="Cambria" w:hAnsi="Cambria"/>
          <w:lang w:val="en-US"/>
        </w:rPr>
        <w:t>or</w:t>
      </w:r>
      <w:r w:rsidRPr="004B4D47">
        <w:rPr>
          <w:rFonts w:ascii="Cambria" w:hAnsi="Cambria"/>
          <w:lang w:val="en-US"/>
        </w:rPr>
        <w:t xml:space="preserve"> </w:t>
      </w:r>
      <w:r w:rsidR="00760D51">
        <w:rPr>
          <w:rFonts w:ascii="Cambria" w:hAnsi="Cambria"/>
          <w:lang w:val="en-US"/>
        </w:rPr>
        <w:t xml:space="preserve">gender </w:t>
      </w:r>
      <w:r w:rsidRPr="004B4D47">
        <w:rPr>
          <w:rFonts w:ascii="Cambria" w:hAnsi="Cambria"/>
          <w:lang w:val="en-US"/>
        </w:rPr>
        <w:t xml:space="preserve">expression. As a result, </w:t>
      </w:r>
      <w:r w:rsidR="00097716">
        <w:rPr>
          <w:rFonts w:ascii="Cambria" w:hAnsi="Cambria"/>
          <w:lang w:val="en-US"/>
        </w:rPr>
        <w:t xml:space="preserve">we </w:t>
      </w:r>
      <w:r w:rsidR="00F528EC">
        <w:rPr>
          <w:rFonts w:ascii="Cambria" w:hAnsi="Cambria"/>
          <w:lang w:val="en-US"/>
        </w:rPr>
        <w:t xml:space="preserve">do </w:t>
      </w:r>
      <w:r w:rsidR="00B031FE" w:rsidRPr="004B4D47">
        <w:rPr>
          <w:rFonts w:ascii="Cambria" w:hAnsi="Cambria"/>
          <w:lang w:val="en-US"/>
        </w:rPr>
        <w:t>no</w:t>
      </w:r>
      <w:r w:rsidR="00B031FE">
        <w:rPr>
          <w:rFonts w:ascii="Cambria" w:hAnsi="Cambria"/>
          <w:lang w:val="en-US"/>
        </w:rPr>
        <w:t>t</w:t>
      </w:r>
      <w:r w:rsidR="00B031FE" w:rsidRPr="004B4D47">
        <w:rPr>
          <w:rFonts w:ascii="Cambria" w:hAnsi="Cambria"/>
          <w:lang w:val="en-US"/>
        </w:rPr>
        <w:t xml:space="preserve"> </w:t>
      </w:r>
      <w:r w:rsidR="00B031FE">
        <w:rPr>
          <w:rFonts w:ascii="Cambria" w:hAnsi="Cambria"/>
          <w:lang w:val="en-US"/>
        </w:rPr>
        <w:t>know</w:t>
      </w:r>
      <w:r w:rsidR="00F528EC">
        <w:rPr>
          <w:rFonts w:ascii="Cambria" w:hAnsi="Cambria"/>
          <w:lang w:val="en-US"/>
        </w:rPr>
        <w:t xml:space="preserve"> the </w:t>
      </w:r>
      <w:r w:rsidR="000F4867" w:rsidRPr="004B4D47">
        <w:rPr>
          <w:rFonts w:ascii="Cambria" w:hAnsi="Cambria"/>
          <w:lang w:val="en-US"/>
        </w:rPr>
        <w:t>dimensions</w:t>
      </w:r>
      <w:r w:rsidRPr="004B4D47">
        <w:rPr>
          <w:rFonts w:ascii="Cambria" w:hAnsi="Cambria"/>
          <w:lang w:val="en-US"/>
        </w:rPr>
        <w:t xml:space="preserve"> </w:t>
      </w:r>
      <w:r w:rsidR="000F4867">
        <w:rPr>
          <w:rFonts w:ascii="Cambria" w:hAnsi="Cambria"/>
          <w:lang w:val="en-US"/>
        </w:rPr>
        <w:t>and</w:t>
      </w:r>
      <w:r w:rsidRPr="004B4D47">
        <w:rPr>
          <w:rFonts w:ascii="Cambria" w:hAnsi="Cambria"/>
          <w:lang w:val="en-US"/>
        </w:rPr>
        <w:t xml:space="preserve"> </w:t>
      </w:r>
      <w:r w:rsidR="000F4867" w:rsidRPr="004B4D47">
        <w:rPr>
          <w:rFonts w:ascii="Cambria" w:hAnsi="Cambria"/>
          <w:lang w:val="en-US"/>
        </w:rPr>
        <w:t>characteristics</w:t>
      </w:r>
      <w:r w:rsidRPr="004B4D47">
        <w:rPr>
          <w:rFonts w:ascii="Cambria" w:hAnsi="Cambria"/>
          <w:lang w:val="en-US"/>
        </w:rPr>
        <w:t xml:space="preserve"> </w:t>
      </w:r>
      <w:r w:rsidR="000F4867">
        <w:rPr>
          <w:rFonts w:ascii="Cambria" w:hAnsi="Cambria"/>
          <w:lang w:val="en-US"/>
        </w:rPr>
        <w:t>of their state of health</w:t>
      </w:r>
      <w:r w:rsidRPr="004B4D47">
        <w:rPr>
          <w:rFonts w:ascii="Cambria" w:hAnsi="Cambria"/>
          <w:lang w:val="en-US"/>
        </w:rPr>
        <w:t xml:space="preserve">, </w:t>
      </w:r>
      <w:r w:rsidR="000F4867">
        <w:rPr>
          <w:rFonts w:ascii="Cambria" w:hAnsi="Cambria"/>
          <w:lang w:val="en-US"/>
        </w:rPr>
        <w:t>the rate</w:t>
      </w:r>
      <w:r w:rsidRPr="004B4D47">
        <w:rPr>
          <w:rFonts w:ascii="Cambria" w:hAnsi="Cambria"/>
          <w:lang w:val="en-US"/>
        </w:rPr>
        <w:t xml:space="preserve"> </w:t>
      </w:r>
      <w:r w:rsidR="00AC13F0">
        <w:rPr>
          <w:rFonts w:ascii="Cambria" w:hAnsi="Cambria"/>
          <w:lang w:val="en-US"/>
        </w:rPr>
        <w:t xml:space="preserve">of </w:t>
      </w:r>
      <w:r w:rsidR="000F4867" w:rsidRPr="004B4D47">
        <w:rPr>
          <w:rFonts w:ascii="Cambria" w:hAnsi="Cambria"/>
          <w:lang w:val="en-US"/>
        </w:rPr>
        <w:t>affiliation</w:t>
      </w:r>
      <w:r w:rsidRPr="004B4D47">
        <w:rPr>
          <w:rFonts w:ascii="Cambria" w:hAnsi="Cambria"/>
          <w:lang w:val="en-US"/>
        </w:rPr>
        <w:t xml:space="preserve"> </w:t>
      </w:r>
      <w:r w:rsidR="00535980">
        <w:rPr>
          <w:rFonts w:ascii="Cambria" w:hAnsi="Cambria"/>
          <w:lang w:val="en-US"/>
        </w:rPr>
        <w:t>to hea</w:t>
      </w:r>
      <w:r w:rsidR="008C40A9">
        <w:rPr>
          <w:rFonts w:ascii="Cambria" w:hAnsi="Cambria"/>
          <w:lang w:val="en-US"/>
        </w:rPr>
        <w:t>l</w:t>
      </w:r>
      <w:r w:rsidR="00535980">
        <w:rPr>
          <w:rFonts w:ascii="Cambria" w:hAnsi="Cambria"/>
          <w:lang w:val="en-US"/>
        </w:rPr>
        <w:t>th insurance plans</w:t>
      </w:r>
      <w:r w:rsidRPr="004B4D47">
        <w:rPr>
          <w:rFonts w:ascii="Cambria" w:hAnsi="Cambria"/>
          <w:lang w:val="en-US"/>
        </w:rPr>
        <w:t xml:space="preserve">, </w:t>
      </w:r>
      <w:r w:rsidR="00535980">
        <w:rPr>
          <w:rFonts w:ascii="Cambria" w:hAnsi="Cambria"/>
          <w:lang w:val="en-US"/>
        </w:rPr>
        <w:t>their</w:t>
      </w:r>
      <w:r w:rsidRPr="004B4D47">
        <w:rPr>
          <w:rFonts w:ascii="Cambria" w:hAnsi="Cambria"/>
          <w:lang w:val="en-US"/>
        </w:rPr>
        <w:t xml:space="preserve"> acces</w:t>
      </w:r>
      <w:r w:rsidR="00535980">
        <w:rPr>
          <w:rFonts w:ascii="Cambria" w:hAnsi="Cambria"/>
          <w:lang w:val="en-US"/>
        </w:rPr>
        <w:t>s</w:t>
      </w:r>
      <w:r w:rsidRPr="004B4D47">
        <w:rPr>
          <w:rFonts w:ascii="Cambria" w:hAnsi="Cambria"/>
          <w:lang w:val="en-US"/>
        </w:rPr>
        <w:t xml:space="preserve"> </w:t>
      </w:r>
      <w:r w:rsidR="008C40A9">
        <w:rPr>
          <w:rFonts w:ascii="Cambria" w:hAnsi="Cambria"/>
          <w:lang w:val="en-US"/>
        </w:rPr>
        <w:t>to healthcare</w:t>
      </w:r>
      <w:r w:rsidRPr="004B4D47">
        <w:rPr>
          <w:rFonts w:ascii="Cambria" w:hAnsi="Cambria"/>
          <w:lang w:val="en-US"/>
        </w:rPr>
        <w:t xml:space="preserve"> </w:t>
      </w:r>
      <w:r w:rsidR="008C40A9" w:rsidRPr="004B4D47">
        <w:rPr>
          <w:rFonts w:ascii="Cambria" w:hAnsi="Cambria"/>
          <w:lang w:val="en-US"/>
        </w:rPr>
        <w:t>services</w:t>
      </w:r>
      <w:r w:rsidR="001545AE">
        <w:rPr>
          <w:rFonts w:ascii="Cambria" w:hAnsi="Cambria"/>
          <w:lang w:val="en-US"/>
        </w:rPr>
        <w:t>,</w:t>
      </w:r>
      <w:r w:rsidRPr="004B4D47">
        <w:rPr>
          <w:rFonts w:ascii="Cambria" w:hAnsi="Cambria"/>
          <w:lang w:val="en-US"/>
        </w:rPr>
        <w:t xml:space="preserve"> </w:t>
      </w:r>
      <w:r w:rsidR="008C40A9">
        <w:rPr>
          <w:rFonts w:ascii="Cambria" w:hAnsi="Cambria"/>
          <w:lang w:val="en-US"/>
        </w:rPr>
        <w:t>or their level of</w:t>
      </w:r>
      <w:r w:rsidRPr="004B4D47">
        <w:rPr>
          <w:rFonts w:ascii="Cambria" w:hAnsi="Cambria"/>
          <w:lang w:val="en-US"/>
        </w:rPr>
        <w:t xml:space="preserve"> </w:t>
      </w:r>
      <w:r w:rsidR="008C40A9" w:rsidRPr="004B4D47">
        <w:rPr>
          <w:rFonts w:ascii="Cambria" w:hAnsi="Cambria"/>
          <w:lang w:val="en-US"/>
        </w:rPr>
        <w:t>satisfaction</w:t>
      </w:r>
      <w:r w:rsidRPr="004B4D47">
        <w:rPr>
          <w:rFonts w:ascii="Cambria" w:hAnsi="Cambria"/>
          <w:lang w:val="en-US"/>
        </w:rPr>
        <w:t xml:space="preserve"> </w:t>
      </w:r>
      <w:r w:rsidR="008C40A9">
        <w:rPr>
          <w:rFonts w:ascii="Cambria" w:hAnsi="Cambria"/>
          <w:lang w:val="en-US"/>
        </w:rPr>
        <w:t>with the</w:t>
      </w:r>
      <w:r w:rsidR="0073630C">
        <w:rPr>
          <w:rFonts w:ascii="Cambria" w:hAnsi="Cambria"/>
          <w:lang w:val="en-US"/>
        </w:rPr>
        <w:t>m</w:t>
      </w:r>
      <w:r w:rsidRPr="004B4D47">
        <w:rPr>
          <w:rFonts w:ascii="Cambria" w:hAnsi="Cambria"/>
          <w:lang w:val="en-US"/>
        </w:rPr>
        <w:t>.</w:t>
      </w:r>
      <w:r w:rsidR="00B031FE">
        <w:rPr>
          <w:rFonts w:ascii="Cambria" w:hAnsi="Cambria"/>
          <w:lang w:val="en-US"/>
        </w:rPr>
        <w:t xml:space="preserve"> </w:t>
      </w:r>
      <w:r w:rsidR="00B031FE">
        <w:rPr>
          <w:rFonts w:ascii="Cambria" w:eastAsia="Cambria" w:hAnsi="Cambria" w:cs="Cambria"/>
          <w:b/>
          <w:bCs/>
          <w:lang w:val="en-US"/>
        </w:rPr>
        <w:t>The</w:t>
      </w:r>
      <w:r w:rsidRPr="004B4D47">
        <w:rPr>
          <w:rFonts w:ascii="Cambria" w:eastAsia="Cambria" w:hAnsi="Cambria" w:cs="Cambria"/>
          <w:b/>
          <w:bCs/>
          <w:lang w:val="en-US"/>
        </w:rPr>
        <w:t xml:space="preserve"> </w:t>
      </w:r>
      <w:r w:rsidR="0016605D">
        <w:rPr>
          <w:rFonts w:ascii="Cambria" w:eastAsia="Cambria" w:hAnsi="Cambria" w:cs="Cambria"/>
          <w:b/>
          <w:bCs/>
          <w:lang w:val="en-US"/>
        </w:rPr>
        <w:t>inadequacy of this</w:t>
      </w:r>
      <w:r w:rsidRPr="004B4D47">
        <w:rPr>
          <w:rFonts w:ascii="Cambria" w:eastAsia="Cambria" w:hAnsi="Cambria" w:cs="Cambria"/>
          <w:b/>
          <w:bCs/>
          <w:lang w:val="en-US"/>
        </w:rPr>
        <w:t xml:space="preserve"> </w:t>
      </w:r>
      <w:r w:rsidR="003C2B72" w:rsidRPr="004B4D47">
        <w:rPr>
          <w:rFonts w:ascii="Cambria" w:eastAsia="Cambria" w:hAnsi="Cambria" w:cs="Cambria"/>
          <w:b/>
          <w:bCs/>
          <w:lang w:val="en-US"/>
        </w:rPr>
        <w:t>information</w:t>
      </w:r>
      <w:r w:rsidRPr="004B4D47">
        <w:rPr>
          <w:rFonts w:ascii="Cambria" w:eastAsia="Cambria" w:hAnsi="Cambria" w:cs="Cambria"/>
          <w:b/>
          <w:bCs/>
          <w:lang w:val="en-US"/>
        </w:rPr>
        <w:t xml:space="preserve"> </w:t>
      </w:r>
      <w:r w:rsidR="0016605D" w:rsidRPr="004B4D47">
        <w:rPr>
          <w:rFonts w:ascii="Cambria" w:eastAsia="Cambria" w:hAnsi="Cambria" w:cs="Cambria"/>
          <w:b/>
          <w:bCs/>
          <w:lang w:val="en-US"/>
        </w:rPr>
        <w:t>impede</w:t>
      </w:r>
      <w:r w:rsidR="0016605D">
        <w:rPr>
          <w:rFonts w:ascii="Cambria" w:eastAsia="Cambria" w:hAnsi="Cambria" w:cs="Cambria"/>
          <w:b/>
          <w:bCs/>
          <w:lang w:val="en-US"/>
        </w:rPr>
        <w:t>s</w:t>
      </w:r>
      <w:r w:rsidRPr="004B4D47">
        <w:rPr>
          <w:rFonts w:ascii="Cambria" w:eastAsia="Cambria" w:hAnsi="Cambria" w:cs="Cambria"/>
          <w:b/>
          <w:bCs/>
          <w:lang w:val="en-US"/>
        </w:rPr>
        <w:t xml:space="preserve"> </w:t>
      </w:r>
      <w:r w:rsidR="00933AD1">
        <w:rPr>
          <w:rFonts w:ascii="Cambria" w:eastAsia="Cambria" w:hAnsi="Cambria" w:cs="Cambria"/>
          <w:b/>
          <w:bCs/>
          <w:lang w:val="en-US"/>
        </w:rPr>
        <w:t xml:space="preserve">the </w:t>
      </w:r>
      <w:r w:rsidR="00154C31">
        <w:rPr>
          <w:rFonts w:ascii="Cambria" w:eastAsia="Cambria" w:hAnsi="Cambria" w:cs="Cambria"/>
          <w:b/>
          <w:bCs/>
          <w:lang w:val="en-US"/>
        </w:rPr>
        <w:t xml:space="preserve">development of </w:t>
      </w:r>
      <w:r w:rsidR="00154C31" w:rsidRPr="004B4D47">
        <w:rPr>
          <w:rFonts w:ascii="Cambria" w:eastAsia="Cambria" w:hAnsi="Cambria" w:cs="Cambria"/>
          <w:b/>
          <w:bCs/>
          <w:lang w:val="en-US"/>
        </w:rPr>
        <w:t>evidence</w:t>
      </w:r>
      <w:r w:rsidR="00154C31">
        <w:rPr>
          <w:rFonts w:ascii="Cambria" w:eastAsia="Cambria" w:hAnsi="Cambria" w:cs="Cambria"/>
          <w:b/>
          <w:bCs/>
          <w:lang w:val="en-US"/>
        </w:rPr>
        <w:t>-</w:t>
      </w:r>
      <w:r w:rsidR="00154C31" w:rsidRPr="004B4D47">
        <w:rPr>
          <w:rFonts w:ascii="Cambria" w:eastAsia="Cambria" w:hAnsi="Cambria" w:cs="Cambria"/>
          <w:b/>
          <w:bCs/>
          <w:lang w:val="en-US"/>
        </w:rPr>
        <w:t>bas</w:t>
      </w:r>
      <w:r w:rsidR="004C4E81">
        <w:rPr>
          <w:rFonts w:ascii="Cambria" w:eastAsia="Cambria" w:hAnsi="Cambria" w:cs="Cambria"/>
          <w:b/>
          <w:bCs/>
          <w:lang w:val="en-US"/>
        </w:rPr>
        <w:t>ed</w:t>
      </w:r>
      <w:r w:rsidR="00154C31" w:rsidRPr="004B4D47">
        <w:rPr>
          <w:rFonts w:ascii="Cambria" w:eastAsia="Cambria" w:hAnsi="Cambria" w:cs="Cambria"/>
          <w:b/>
          <w:bCs/>
          <w:lang w:val="en-US"/>
        </w:rPr>
        <w:t xml:space="preserve"> </w:t>
      </w:r>
      <w:r w:rsidR="004C4E81" w:rsidRPr="004B4D47">
        <w:rPr>
          <w:rFonts w:ascii="Cambria" w:eastAsia="Cambria" w:hAnsi="Cambria" w:cs="Cambria"/>
          <w:b/>
          <w:bCs/>
          <w:lang w:val="en-US"/>
        </w:rPr>
        <w:t>public</w:t>
      </w:r>
      <w:r w:rsidRPr="004B4D47">
        <w:rPr>
          <w:rFonts w:ascii="Cambria" w:eastAsia="Cambria" w:hAnsi="Cambria" w:cs="Cambria"/>
          <w:b/>
          <w:bCs/>
          <w:lang w:val="en-US"/>
        </w:rPr>
        <w:t xml:space="preserve"> pol</w:t>
      </w:r>
      <w:r w:rsidR="004C4E81">
        <w:rPr>
          <w:rFonts w:ascii="Cambria" w:eastAsia="Cambria" w:hAnsi="Cambria" w:cs="Cambria"/>
          <w:b/>
          <w:bCs/>
          <w:lang w:val="en-US"/>
        </w:rPr>
        <w:t>icies</w:t>
      </w:r>
      <w:r w:rsidRPr="004B4D47">
        <w:rPr>
          <w:rFonts w:ascii="Cambria" w:eastAsia="Cambria" w:hAnsi="Cambria" w:cs="Cambria"/>
          <w:b/>
          <w:bCs/>
          <w:lang w:val="en-US"/>
        </w:rPr>
        <w:t xml:space="preserve"> </w:t>
      </w:r>
      <w:r w:rsidR="00C35689">
        <w:rPr>
          <w:rFonts w:ascii="Cambria" w:eastAsia="Cambria" w:hAnsi="Cambria" w:cs="Cambria"/>
          <w:b/>
          <w:bCs/>
          <w:lang w:val="en-US"/>
        </w:rPr>
        <w:t xml:space="preserve">that </w:t>
      </w:r>
      <w:r w:rsidR="00C35689" w:rsidRPr="004B4D47">
        <w:rPr>
          <w:rFonts w:ascii="Cambria" w:eastAsia="Cambria" w:hAnsi="Cambria" w:cs="Cambria"/>
          <w:b/>
          <w:bCs/>
          <w:lang w:val="en-US"/>
        </w:rPr>
        <w:t>effective</w:t>
      </w:r>
      <w:r w:rsidR="00C35689">
        <w:rPr>
          <w:rFonts w:ascii="Cambria" w:eastAsia="Cambria" w:hAnsi="Cambria" w:cs="Cambria"/>
          <w:b/>
          <w:bCs/>
          <w:lang w:val="en-US"/>
        </w:rPr>
        <w:t>ly</w:t>
      </w:r>
      <w:r w:rsidR="00C35689" w:rsidRPr="004B4D47">
        <w:rPr>
          <w:rFonts w:ascii="Cambria" w:eastAsia="Cambria" w:hAnsi="Cambria" w:cs="Cambria"/>
          <w:b/>
          <w:bCs/>
          <w:lang w:val="en-US"/>
        </w:rPr>
        <w:t xml:space="preserve"> </w:t>
      </w:r>
      <w:r w:rsidRPr="004B4D47">
        <w:rPr>
          <w:rFonts w:ascii="Cambria" w:eastAsia="Cambria" w:hAnsi="Cambria" w:cs="Cambria"/>
          <w:b/>
          <w:bCs/>
          <w:lang w:val="en-US"/>
        </w:rPr>
        <w:t>g</w:t>
      </w:r>
      <w:r w:rsidR="00C35689">
        <w:rPr>
          <w:rFonts w:ascii="Cambria" w:eastAsia="Cambria" w:hAnsi="Cambria" w:cs="Cambria"/>
          <w:b/>
          <w:bCs/>
          <w:lang w:val="en-US"/>
        </w:rPr>
        <w:t>u</w:t>
      </w:r>
      <w:r w:rsidRPr="004B4D47">
        <w:rPr>
          <w:rFonts w:ascii="Cambria" w:eastAsia="Cambria" w:hAnsi="Cambria" w:cs="Cambria"/>
          <w:b/>
          <w:bCs/>
          <w:lang w:val="en-US"/>
        </w:rPr>
        <w:t>arant</w:t>
      </w:r>
      <w:r w:rsidR="00C35689">
        <w:rPr>
          <w:rFonts w:ascii="Cambria" w:eastAsia="Cambria" w:hAnsi="Cambria" w:cs="Cambria"/>
          <w:b/>
          <w:bCs/>
          <w:lang w:val="en-US"/>
        </w:rPr>
        <w:t>ee the right</w:t>
      </w:r>
      <w:r w:rsidR="00933AD1">
        <w:rPr>
          <w:rFonts w:ascii="Cambria" w:eastAsia="Cambria" w:hAnsi="Cambria" w:cs="Cambria"/>
          <w:b/>
          <w:bCs/>
          <w:lang w:val="en-US"/>
        </w:rPr>
        <w:t>s</w:t>
      </w:r>
      <w:r w:rsidR="00C35689">
        <w:rPr>
          <w:rFonts w:ascii="Cambria" w:eastAsia="Cambria" w:hAnsi="Cambria" w:cs="Cambria"/>
          <w:b/>
          <w:bCs/>
          <w:lang w:val="en-US"/>
        </w:rPr>
        <w:t xml:space="preserve"> to health and wellbeing</w:t>
      </w:r>
      <w:r w:rsidRPr="004B4D47">
        <w:rPr>
          <w:rFonts w:ascii="Cambria" w:eastAsia="Cambria" w:hAnsi="Cambria" w:cs="Cambria"/>
          <w:b/>
          <w:bCs/>
          <w:lang w:val="en-US"/>
        </w:rPr>
        <w:t xml:space="preserve"> </w:t>
      </w:r>
      <w:r w:rsidR="00C35689">
        <w:rPr>
          <w:rFonts w:ascii="Cambria" w:eastAsia="Cambria" w:hAnsi="Cambria" w:cs="Cambria"/>
          <w:b/>
          <w:bCs/>
          <w:lang w:val="en-US"/>
        </w:rPr>
        <w:t xml:space="preserve">of </w:t>
      </w:r>
      <w:r w:rsidR="00C35689" w:rsidRPr="004B4D47">
        <w:rPr>
          <w:rFonts w:ascii="Cambria" w:eastAsia="Cambria" w:hAnsi="Cambria" w:cs="Cambria"/>
          <w:b/>
          <w:bCs/>
          <w:lang w:val="en-US"/>
        </w:rPr>
        <w:t>LGBTI</w:t>
      </w:r>
      <w:r w:rsidRPr="004B4D47">
        <w:rPr>
          <w:rFonts w:ascii="Cambria" w:eastAsia="Cambria" w:hAnsi="Cambria" w:cs="Cambria"/>
          <w:b/>
          <w:bCs/>
          <w:lang w:val="en-US"/>
        </w:rPr>
        <w:t xml:space="preserve"> persons.</w:t>
      </w:r>
      <w:bookmarkEnd w:id="0"/>
      <w:r w:rsidRPr="004B4D47">
        <w:rPr>
          <w:rFonts w:ascii="Cambria" w:eastAsia="Cambria" w:hAnsi="Cambria" w:cs="Cambria"/>
          <w:b/>
          <w:bCs/>
          <w:lang w:val="en-US"/>
        </w:rPr>
        <w:t xml:space="preserve"> </w:t>
      </w:r>
      <w:r w:rsidRPr="004B4D47">
        <w:rPr>
          <w:rFonts w:ascii="Cambria" w:eastAsia="Cambria" w:hAnsi="Cambria" w:cs="Cambria"/>
          <w:lang w:val="en-US"/>
        </w:rPr>
        <w:t>Ad</w:t>
      </w:r>
      <w:r w:rsidR="00933AD1">
        <w:rPr>
          <w:rFonts w:ascii="Cambria" w:eastAsia="Cambria" w:hAnsi="Cambria" w:cs="Cambria"/>
          <w:lang w:val="en-US"/>
        </w:rPr>
        <w:t>d</w:t>
      </w:r>
      <w:r w:rsidRPr="004B4D47">
        <w:rPr>
          <w:rFonts w:ascii="Cambria" w:eastAsia="Cambria" w:hAnsi="Cambria" w:cs="Cambria"/>
          <w:lang w:val="en-US"/>
        </w:rPr>
        <w:t>i</w:t>
      </w:r>
      <w:r w:rsidR="00933AD1">
        <w:rPr>
          <w:rFonts w:ascii="Cambria" w:eastAsia="Cambria" w:hAnsi="Cambria" w:cs="Cambria"/>
          <w:lang w:val="en-US"/>
        </w:rPr>
        <w:t>t</w:t>
      </w:r>
      <w:r w:rsidRPr="004B4D47">
        <w:rPr>
          <w:rFonts w:ascii="Cambria" w:eastAsia="Cambria" w:hAnsi="Cambria" w:cs="Cambria"/>
          <w:lang w:val="en-US"/>
        </w:rPr>
        <w:t>ional</w:t>
      </w:r>
      <w:r w:rsidR="00933AD1">
        <w:rPr>
          <w:rFonts w:ascii="Cambria" w:eastAsia="Cambria" w:hAnsi="Cambria" w:cs="Cambria"/>
          <w:lang w:val="en-US"/>
        </w:rPr>
        <w:t>ly</w:t>
      </w:r>
      <w:r w:rsidRPr="004B4D47">
        <w:rPr>
          <w:rFonts w:ascii="Cambria" w:eastAsia="Cambria" w:hAnsi="Cambria" w:cs="Cambria"/>
          <w:lang w:val="en-US"/>
        </w:rPr>
        <w:t xml:space="preserve">, </w:t>
      </w:r>
      <w:r w:rsidR="00C208EA">
        <w:rPr>
          <w:rFonts w:ascii="Cambria" w:eastAsia="Cambria" w:hAnsi="Cambria" w:cs="Cambria"/>
          <w:lang w:val="en-US"/>
        </w:rPr>
        <w:t>it implies the Peruvian</w:t>
      </w:r>
      <w:r w:rsidRPr="004B4D47">
        <w:rPr>
          <w:rFonts w:ascii="Cambria" w:eastAsia="Cambria" w:hAnsi="Cambria" w:cs="Cambria"/>
          <w:lang w:val="en-US"/>
        </w:rPr>
        <w:t xml:space="preserve"> </w:t>
      </w:r>
      <w:r w:rsidR="00C208EA">
        <w:rPr>
          <w:rFonts w:ascii="Cambria" w:eastAsia="Cambria" w:hAnsi="Cambria" w:cs="Cambria"/>
          <w:lang w:val="en-US"/>
        </w:rPr>
        <w:t>S</w:t>
      </w:r>
      <w:r w:rsidRPr="004B4D47">
        <w:rPr>
          <w:rFonts w:ascii="Cambria" w:eastAsia="Cambria" w:hAnsi="Cambria" w:cs="Cambria"/>
          <w:lang w:val="en-US"/>
        </w:rPr>
        <w:t>ta</w:t>
      </w:r>
      <w:r w:rsidR="00C208EA">
        <w:rPr>
          <w:rFonts w:ascii="Cambria" w:eastAsia="Cambria" w:hAnsi="Cambria" w:cs="Cambria"/>
          <w:lang w:val="en-US"/>
        </w:rPr>
        <w:t>te</w:t>
      </w:r>
      <w:r w:rsidRPr="004B4D47">
        <w:rPr>
          <w:rFonts w:ascii="Cambria" w:eastAsia="Cambria" w:hAnsi="Cambria" w:cs="Cambria"/>
          <w:lang w:val="en-US"/>
        </w:rPr>
        <w:t xml:space="preserve"> </w:t>
      </w:r>
      <w:r w:rsidR="00D35CF3">
        <w:rPr>
          <w:rFonts w:ascii="Cambria" w:eastAsia="Cambria" w:hAnsi="Cambria" w:cs="Cambria"/>
          <w:lang w:val="en-US"/>
        </w:rPr>
        <w:t xml:space="preserve">does </w:t>
      </w:r>
      <w:r w:rsidRPr="004B4D47">
        <w:rPr>
          <w:rFonts w:ascii="Cambria" w:eastAsia="Cambria" w:hAnsi="Cambria" w:cs="Cambria"/>
          <w:b/>
          <w:bCs/>
          <w:lang w:val="en-US"/>
        </w:rPr>
        <w:t>no</w:t>
      </w:r>
      <w:r w:rsidR="00D35CF3">
        <w:rPr>
          <w:rFonts w:ascii="Cambria" w:eastAsia="Cambria" w:hAnsi="Cambria" w:cs="Cambria"/>
          <w:b/>
          <w:bCs/>
          <w:lang w:val="en-US"/>
        </w:rPr>
        <w:t>t</w:t>
      </w:r>
      <w:r w:rsidRPr="004B4D47">
        <w:rPr>
          <w:rFonts w:ascii="Cambria" w:eastAsia="Cambria" w:hAnsi="Cambria" w:cs="Cambria"/>
          <w:b/>
          <w:bCs/>
          <w:lang w:val="en-US"/>
        </w:rPr>
        <w:t xml:space="preserve"> </w:t>
      </w:r>
      <w:r w:rsidR="000E2940">
        <w:rPr>
          <w:rFonts w:ascii="Cambria" w:eastAsia="Cambria" w:hAnsi="Cambria" w:cs="Cambria"/>
          <w:b/>
          <w:bCs/>
          <w:lang w:val="en-US"/>
        </w:rPr>
        <w:t>monitor its</w:t>
      </w:r>
      <w:r w:rsidRPr="004B4D47">
        <w:rPr>
          <w:rFonts w:ascii="Cambria" w:eastAsia="Cambria" w:hAnsi="Cambria" w:cs="Cambria"/>
          <w:b/>
          <w:bCs/>
          <w:lang w:val="en-US"/>
        </w:rPr>
        <w:t xml:space="preserve"> a</w:t>
      </w:r>
      <w:r w:rsidR="000E2940">
        <w:rPr>
          <w:rFonts w:ascii="Cambria" w:eastAsia="Cambria" w:hAnsi="Cambria" w:cs="Cambria"/>
          <w:b/>
          <w:bCs/>
          <w:lang w:val="en-US"/>
        </w:rPr>
        <w:t>d</w:t>
      </w:r>
      <w:r w:rsidRPr="004B4D47">
        <w:rPr>
          <w:rFonts w:ascii="Cambria" w:eastAsia="Cambria" w:hAnsi="Cambria" w:cs="Cambria"/>
          <w:b/>
          <w:bCs/>
          <w:lang w:val="en-US"/>
        </w:rPr>
        <w:t>vance</w:t>
      </w:r>
      <w:r w:rsidR="000E2940">
        <w:rPr>
          <w:rFonts w:ascii="Cambria" w:eastAsia="Cambria" w:hAnsi="Cambria" w:cs="Cambria"/>
          <w:b/>
          <w:bCs/>
          <w:lang w:val="en-US"/>
        </w:rPr>
        <w:t>s</w:t>
      </w:r>
      <w:r w:rsidRPr="004B4D47">
        <w:rPr>
          <w:rFonts w:ascii="Cambria" w:eastAsia="Cambria" w:hAnsi="Cambria" w:cs="Cambria"/>
          <w:b/>
          <w:bCs/>
          <w:lang w:val="en-US"/>
        </w:rPr>
        <w:t xml:space="preserve"> </w:t>
      </w:r>
      <w:r w:rsidR="009D38FE">
        <w:rPr>
          <w:rFonts w:ascii="Cambria" w:eastAsia="Cambria" w:hAnsi="Cambria" w:cs="Cambria"/>
          <w:b/>
          <w:bCs/>
          <w:lang w:val="en-US"/>
        </w:rPr>
        <w:t xml:space="preserve">vis-à-vis </w:t>
      </w:r>
      <w:r w:rsidR="00421D9A">
        <w:rPr>
          <w:rFonts w:ascii="Cambria" w:eastAsia="Cambria" w:hAnsi="Cambria" w:cs="Cambria"/>
          <w:b/>
          <w:bCs/>
          <w:lang w:val="en-US"/>
        </w:rPr>
        <w:t>the goals in</w:t>
      </w:r>
      <w:r w:rsidR="000A70CC">
        <w:rPr>
          <w:rFonts w:ascii="Cambria" w:eastAsia="Cambria" w:hAnsi="Cambria" w:cs="Cambria"/>
          <w:b/>
          <w:bCs/>
          <w:lang w:val="en-US"/>
        </w:rPr>
        <w:t xml:space="preserve"> </w:t>
      </w:r>
      <w:r w:rsidR="002744C0" w:rsidRPr="004B4D47">
        <w:rPr>
          <w:rFonts w:ascii="Cambria" w:eastAsia="Cambria" w:hAnsi="Cambria" w:cs="Cambria"/>
          <w:b/>
          <w:bCs/>
          <w:lang w:val="en-US"/>
        </w:rPr>
        <w:t xml:space="preserve">Sustainable </w:t>
      </w:r>
      <w:r w:rsidRPr="004B4D47">
        <w:rPr>
          <w:rFonts w:ascii="Cambria" w:eastAsia="Cambria" w:hAnsi="Cambria" w:cs="Cambria"/>
          <w:b/>
          <w:bCs/>
          <w:lang w:val="en-US"/>
        </w:rPr>
        <w:t>De</w:t>
      </w:r>
      <w:r w:rsidR="002744C0">
        <w:rPr>
          <w:rFonts w:ascii="Cambria" w:eastAsia="Cambria" w:hAnsi="Cambria" w:cs="Cambria"/>
          <w:b/>
          <w:bCs/>
          <w:lang w:val="en-US"/>
        </w:rPr>
        <w:t>velopment Goal</w:t>
      </w:r>
      <w:r w:rsidR="00BB63DC">
        <w:rPr>
          <w:rFonts w:ascii="Cambria" w:eastAsia="Cambria" w:hAnsi="Cambria" w:cs="Cambria"/>
          <w:b/>
          <w:bCs/>
          <w:lang w:val="en-US"/>
        </w:rPr>
        <w:t xml:space="preserve"> 3</w:t>
      </w:r>
      <w:r w:rsidR="007D7A87">
        <w:rPr>
          <w:rFonts w:ascii="Cambria" w:eastAsia="Cambria" w:hAnsi="Cambria" w:cs="Cambria"/>
          <w:b/>
          <w:bCs/>
          <w:lang w:val="en-US"/>
        </w:rPr>
        <w:t xml:space="preserve"> regarding Good Health and Wellbeing</w:t>
      </w:r>
      <w:r w:rsidRPr="004B4D47">
        <w:rPr>
          <w:rFonts w:ascii="Cambria" w:eastAsia="Cambria" w:hAnsi="Cambria" w:cs="Cambria"/>
          <w:b/>
          <w:bCs/>
          <w:lang w:val="en-US"/>
        </w:rPr>
        <w:t xml:space="preserve"> (S</w:t>
      </w:r>
      <w:r w:rsidR="000A70CC">
        <w:rPr>
          <w:rFonts w:ascii="Cambria" w:eastAsia="Cambria" w:hAnsi="Cambria" w:cs="Cambria"/>
          <w:b/>
          <w:bCs/>
          <w:lang w:val="en-US"/>
        </w:rPr>
        <w:t>DG</w:t>
      </w:r>
      <w:r w:rsidRPr="004B4D47">
        <w:rPr>
          <w:rFonts w:ascii="Cambria" w:eastAsia="Cambria" w:hAnsi="Cambria" w:cs="Cambria"/>
          <w:b/>
          <w:bCs/>
          <w:lang w:val="en-US"/>
        </w:rPr>
        <w:t xml:space="preserve"> 3) </w:t>
      </w:r>
      <w:r w:rsidR="00C4547A" w:rsidRPr="00C4547A">
        <w:rPr>
          <w:rFonts w:ascii="Cambria" w:eastAsia="Cambria" w:hAnsi="Cambria" w:cs="Cambria"/>
          <w:lang w:val="en-US"/>
        </w:rPr>
        <w:t>based on the</w:t>
      </w:r>
      <w:r w:rsidRPr="004B4D47">
        <w:rPr>
          <w:rFonts w:ascii="Cambria" w:eastAsia="Cambria" w:hAnsi="Cambria" w:cs="Cambria"/>
          <w:lang w:val="en-US"/>
        </w:rPr>
        <w:t xml:space="preserve"> </w:t>
      </w:r>
      <w:r w:rsidR="00C4547A">
        <w:rPr>
          <w:rFonts w:ascii="Cambria" w:eastAsia="Cambria" w:hAnsi="Cambria" w:cs="Cambria"/>
          <w:lang w:val="en-US"/>
        </w:rPr>
        <w:t xml:space="preserve">healthcare </w:t>
      </w:r>
      <w:r w:rsidRPr="004B4D47">
        <w:rPr>
          <w:rFonts w:ascii="Cambria" w:eastAsia="Cambria" w:hAnsi="Cambria" w:cs="Cambria"/>
          <w:lang w:val="en-US"/>
        </w:rPr>
        <w:t>ne</w:t>
      </w:r>
      <w:r w:rsidR="00C4547A">
        <w:rPr>
          <w:rFonts w:ascii="Cambria" w:eastAsia="Cambria" w:hAnsi="Cambria" w:cs="Cambria"/>
          <w:lang w:val="en-US"/>
        </w:rPr>
        <w:t xml:space="preserve">eds of the </w:t>
      </w:r>
      <w:r w:rsidRPr="004B4D47">
        <w:rPr>
          <w:rFonts w:ascii="Cambria" w:eastAsia="Cambria" w:hAnsi="Cambria" w:cs="Cambria"/>
          <w:lang w:val="en-US"/>
        </w:rPr>
        <w:t xml:space="preserve">persons </w:t>
      </w:r>
      <w:r w:rsidR="00C4547A" w:rsidRPr="004B4D47">
        <w:rPr>
          <w:rFonts w:ascii="Cambria" w:eastAsia="Cambria" w:hAnsi="Cambria" w:cs="Cambria"/>
          <w:lang w:val="en-US"/>
        </w:rPr>
        <w:t>affected</w:t>
      </w:r>
      <w:r w:rsidRPr="004B4D47">
        <w:rPr>
          <w:rFonts w:ascii="Cambria" w:eastAsia="Cambria" w:hAnsi="Cambria" w:cs="Cambria"/>
          <w:lang w:val="en-US"/>
        </w:rPr>
        <w:t xml:space="preserve"> </w:t>
      </w:r>
      <w:r w:rsidR="00C4547A">
        <w:rPr>
          <w:rFonts w:ascii="Cambria" w:eastAsia="Cambria" w:hAnsi="Cambria" w:cs="Cambria"/>
          <w:lang w:val="en-US"/>
        </w:rPr>
        <w:t>by</w:t>
      </w:r>
      <w:r w:rsidRPr="004B4D47">
        <w:rPr>
          <w:rFonts w:ascii="Cambria" w:eastAsia="Cambria" w:hAnsi="Cambria" w:cs="Cambria"/>
          <w:lang w:val="en-US"/>
        </w:rPr>
        <w:t xml:space="preserve"> </w:t>
      </w:r>
      <w:r w:rsidR="00C4547A" w:rsidRPr="004B4D47">
        <w:rPr>
          <w:rFonts w:ascii="Cambria" w:eastAsia="Cambria" w:hAnsi="Cambria" w:cs="Cambria"/>
          <w:lang w:val="en-US"/>
        </w:rPr>
        <w:t>violence</w:t>
      </w:r>
      <w:r w:rsidRPr="004B4D47">
        <w:rPr>
          <w:rFonts w:ascii="Cambria" w:eastAsia="Cambria" w:hAnsi="Cambria" w:cs="Cambria"/>
          <w:lang w:val="en-US"/>
        </w:rPr>
        <w:t xml:space="preserve"> </w:t>
      </w:r>
      <w:r w:rsidR="00C4547A">
        <w:rPr>
          <w:rFonts w:ascii="Cambria" w:eastAsia="Cambria" w:hAnsi="Cambria" w:cs="Cambria"/>
          <w:lang w:val="en-US"/>
        </w:rPr>
        <w:t>and</w:t>
      </w:r>
      <w:r w:rsidRPr="004B4D47">
        <w:rPr>
          <w:rFonts w:ascii="Cambria" w:eastAsia="Cambria" w:hAnsi="Cambria" w:cs="Cambria"/>
          <w:lang w:val="en-US"/>
        </w:rPr>
        <w:t xml:space="preserve"> </w:t>
      </w:r>
      <w:r w:rsidR="00C4547A" w:rsidRPr="004B4D47">
        <w:rPr>
          <w:rFonts w:ascii="Cambria" w:eastAsia="Cambria" w:hAnsi="Cambria" w:cs="Cambria"/>
          <w:lang w:val="en-US"/>
        </w:rPr>
        <w:t>discrimination</w:t>
      </w:r>
      <w:r w:rsidRPr="004B4D47">
        <w:rPr>
          <w:rFonts w:ascii="Cambria" w:eastAsia="Cambria" w:hAnsi="Cambria" w:cs="Cambria"/>
          <w:lang w:val="en-US"/>
        </w:rPr>
        <w:t xml:space="preserve"> </w:t>
      </w:r>
      <w:r w:rsidR="00C4547A">
        <w:rPr>
          <w:rFonts w:ascii="Cambria" w:eastAsia="Cambria" w:hAnsi="Cambria" w:cs="Cambria"/>
          <w:lang w:val="en-US"/>
        </w:rPr>
        <w:t xml:space="preserve">because of </w:t>
      </w:r>
      <w:r w:rsidR="00C4547A" w:rsidRPr="004B4D47">
        <w:rPr>
          <w:rFonts w:ascii="Cambria" w:eastAsia="Cambria" w:hAnsi="Cambria" w:cs="Cambria"/>
          <w:lang w:val="en-US"/>
        </w:rPr>
        <w:t>sexual</w:t>
      </w:r>
      <w:r w:rsidRPr="004B4D47">
        <w:rPr>
          <w:rFonts w:ascii="Cambria" w:eastAsia="Cambria" w:hAnsi="Cambria" w:cs="Cambria"/>
          <w:lang w:val="en-US"/>
        </w:rPr>
        <w:t xml:space="preserve"> </w:t>
      </w:r>
      <w:r w:rsidR="00C4547A" w:rsidRPr="004B4D47">
        <w:rPr>
          <w:rFonts w:ascii="Cambria" w:eastAsia="Cambria" w:hAnsi="Cambria" w:cs="Cambria"/>
          <w:lang w:val="en-US"/>
        </w:rPr>
        <w:t>orientation</w:t>
      </w:r>
      <w:r w:rsidRPr="004B4D47">
        <w:rPr>
          <w:rFonts w:ascii="Cambria" w:eastAsia="Cambria" w:hAnsi="Cambria" w:cs="Cambria"/>
          <w:lang w:val="en-US"/>
        </w:rPr>
        <w:t xml:space="preserve"> </w:t>
      </w:r>
      <w:r w:rsidR="00C4547A">
        <w:rPr>
          <w:rFonts w:ascii="Cambria" w:eastAsia="Cambria" w:hAnsi="Cambria" w:cs="Cambria"/>
          <w:lang w:val="en-US"/>
        </w:rPr>
        <w:t>and gender</w:t>
      </w:r>
      <w:r w:rsidRPr="004B4D47">
        <w:rPr>
          <w:rFonts w:ascii="Cambria" w:eastAsia="Cambria" w:hAnsi="Cambria" w:cs="Cambria"/>
          <w:lang w:val="en-US"/>
        </w:rPr>
        <w:t xml:space="preserve"> identi</w:t>
      </w:r>
      <w:r w:rsidR="00C4547A">
        <w:rPr>
          <w:rFonts w:ascii="Cambria" w:eastAsia="Cambria" w:hAnsi="Cambria" w:cs="Cambria"/>
          <w:lang w:val="en-US"/>
        </w:rPr>
        <w:t>ty</w:t>
      </w:r>
      <w:r w:rsidRPr="004B4D47">
        <w:rPr>
          <w:rFonts w:ascii="Cambria" w:eastAsia="Cambria" w:hAnsi="Cambria" w:cs="Cambria"/>
          <w:lang w:val="en-US"/>
        </w:rPr>
        <w:t xml:space="preserve">. </w:t>
      </w:r>
    </w:p>
    <w:p w14:paraId="6F0FCEB1" w14:textId="77777777" w:rsidR="00C47817" w:rsidRPr="004B4D47" w:rsidRDefault="00C47817" w:rsidP="0064151E">
      <w:pPr>
        <w:spacing w:after="0" w:line="276" w:lineRule="auto"/>
        <w:jc w:val="both"/>
        <w:rPr>
          <w:rFonts w:ascii="Cambria" w:eastAsia="Times New Roman" w:hAnsi="Cambria" w:cs="Times New Roman"/>
          <w:b/>
          <w:bCs/>
          <w:lang w:val="en-US" w:eastAsia="en-GB"/>
        </w:rPr>
      </w:pPr>
    </w:p>
    <w:p w14:paraId="18645FE6" w14:textId="7D5EE401" w:rsidR="00DE29C5" w:rsidRPr="004B4D47" w:rsidRDefault="001C2E76" w:rsidP="0034282D">
      <w:pPr>
        <w:pStyle w:val="Prrafodelista"/>
        <w:numPr>
          <w:ilvl w:val="0"/>
          <w:numId w:val="10"/>
        </w:numPr>
        <w:spacing w:after="0" w:line="276" w:lineRule="auto"/>
        <w:jc w:val="both"/>
        <w:rPr>
          <w:rFonts w:ascii="Cambria" w:eastAsia="Times New Roman" w:hAnsi="Cambria" w:cs="Times New Roman"/>
          <w:b/>
          <w:bCs/>
          <w:lang w:val="en-US" w:eastAsia="en-GB"/>
        </w:rPr>
      </w:pPr>
      <w:bookmarkStart w:id="1" w:name="_Hlk94711447"/>
      <w:r>
        <w:rPr>
          <w:rFonts w:ascii="Cambria" w:eastAsia="Times New Roman" w:hAnsi="Cambria" w:cs="Times New Roman"/>
          <w:b/>
          <w:bCs/>
          <w:lang w:val="en-US" w:eastAsia="en-GB"/>
        </w:rPr>
        <w:t>P</w:t>
      </w:r>
      <w:r w:rsidRPr="004B4D47">
        <w:rPr>
          <w:rFonts w:ascii="Cambria" w:eastAsia="Times New Roman" w:hAnsi="Cambria" w:cs="Times New Roman"/>
          <w:b/>
          <w:bCs/>
          <w:lang w:val="en-US" w:eastAsia="en-GB"/>
        </w:rPr>
        <w:t xml:space="preserve">ersistent </w:t>
      </w:r>
      <w:r w:rsidR="37A16A8F" w:rsidRPr="004B4D47">
        <w:rPr>
          <w:rFonts w:ascii="Cambria" w:eastAsia="Times New Roman" w:hAnsi="Cambria" w:cs="Times New Roman"/>
          <w:b/>
          <w:bCs/>
          <w:lang w:val="en-US" w:eastAsia="en-GB"/>
        </w:rPr>
        <w:t>Barr</w:t>
      </w:r>
      <w:r>
        <w:rPr>
          <w:rFonts w:ascii="Cambria" w:eastAsia="Times New Roman" w:hAnsi="Cambria" w:cs="Times New Roman"/>
          <w:b/>
          <w:bCs/>
          <w:lang w:val="en-US" w:eastAsia="en-GB"/>
        </w:rPr>
        <w:t>i</w:t>
      </w:r>
      <w:r w:rsidR="37A16A8F" w:rsidRPr="004B4D47">
        <w:rPr>
          <w:rFonts w:ascii="Cambria" w:eastAsia="Times New Roman" w:hAnsi="Cambria" w:cs="Times New Roman"/>
          <w:b/>
          <w:bCs/>
          <w:lang w:val="en-US" w:eastAsia="en-GB"/>
        </w:rPr>
        <w:t xml:space="preserve">ers </w:t>
      </w:r>
      <w:r>
        <w:rPr>
          <w:rFonts w:ascii="Cambria" w:eastAsia="Times New Roman" w:hAnsi="Cambria" w:cs="Times New Roman"/>
          <w:b/>
          <w:bCs/>
          <w:lang w:val="en-US" w:eastAsia="en-GB"/>
        </w:rPr>
        <w:t>i</w:t>
      </w:r>
      <w:r w:rsidR="37A16A8F" w:rsidRPr="004B4D47">
        <w:rPr>
          <w:rFonts w:ascii="Cambria" w:eastAsia="Times New Roman" w:hAnsi="Cambria" w:cs="Times New Roman"/>
          <w:b/>
          <w:bCs/>
          <w:lang w:val="en-US" w:eastAsia="en-GB"/>
        </w:rPr>
        <w:t xml:space="preserve">n </w:t>
      </w:r>
      <w:r>
        <w:rPr>
          <w:rFonts w:ascii="Cambria" w:eastAsia="Times New Roman" w:hAnsi="Cambria" w:cs="Times New Roman"/>
          <w:b/>
          <w:bCs/>
          <w:lang w:val="en-US" w:eastAsia="en-GB"/>
        </w:rPr>
        <w:t>A</w:t>
      </w:r>
      <w:r w:rsidR="37A16A8F" w:rsidRPr="004B4D47">
        <w:rPr>
          <w:rFonts w:ascii="Cambria" w:eastAsia="Times New Roman" w:hAnsi="Cambria" w:cs="Times New Roman"/>
          <w:b/>
          <w:bCs/>
          <w:lang w:val="en-US" w:eastAsia="en-GB"/>
        </w:rPr>
        <w:t>cces</w:t>
      </w:r>
      <w:r>
        <w:rPr>
          <w:rFonts w:ascii="Cambria" w:eastAsia="Times New Roman" w:hAnsi="Cambria" w:cs="Times New Roman"/>
          <w:b/>
          <w:bCs/>
          <w:lang w:val="en-US" w:eastAsia="en-GB"/>
        </w:rPr>
        <w:t>sing</w:t>
      </w:r>
      <w:r w:rsidR="37A16A8F" w:rsidRPr="004B4D47">
        <w:rPr>
          <w:rFonts w:ascii="Cambria" w:eastAsia="Times New Roman" w:hAnsi="Cambria" w:cs="Times New Roman"/>
          <w:b/>
          <w:bCs/>
          <w:lang w:val="en-US" w:eastAsia="en-GB"/>
        </w:rPr>
        <w:t xml:space="preserve"> </w:t>
      </w:r>
      <w:r>
        <w:rPr>
          <w:rFonts w:ascii="Cambria" w:eastAsia="Times New Roman" w:hAnsi="Cambria" w:cs="Times New Roman"/>
          <w:b/>
          <w:bCs/>
          <w:lang w:val="en-US" w:eastAsia="en-GB"/>
        </w:rPr>
        <w:t>Healthcare</w:t>
      </w:r>
      <w:r w:rsidR="37A16A8F" w:rsidRPr="004B4D47">
        <w:rPr>
          <w:rFonts w:ascii="Cambria" w:eastAsia="Times New Roman" w:hAnsi="Cambria" w:cs="Times New Roman"/>
          <w:b/>
          <w:bCs/>
          <w:lang w:val="en-US" w:eastAsia="en-GB"/>
        </w:rPr>
        <w:t xml:space="preserve"> </w:t>
      </w:r>
      <w:r>
        <w:rPr>
          <w:rFonts w:ascii="Cambria" w:eastAsia="Times New Roman" w:hAnsi="Cambria" w:cs="Times New Roman"/>
          <w:b/>
          <w:bCs/>
          <w:lang w:val="en-US" w:eastAsia="en-GB"/>
        </w:rPr>
        <w:t>S</w:t>
      </w:r>
      <w:r w:rsidRPr="004B4D47">
        <w:rPr>
          <w:rFonts w:ascii="Cambria" w:eastAsia="Times New Roman" w:hAnsi="Cambria" w:cs="Times New Roman"/>
          <w:b/>
          <w:bCs/>
          <w:lang w:val="en-US" w:eastAsia="en-GB"/>
        </w:rPr>
        <w:t>ervices</w:t>
      </w:r>
      <w:r w:rsidR="37A16A8F" w:rsidRPr="004B4D47">
        <w:rPr>
          <w:rFonts w:ascii="Cambria" w:eastAsia="Times New Roman" w:hAnsi="Cambria" w:cs="Times New Roman"/>
          <w:b/>
          <w:bCs/>
          <w:lang w:val="en-US" w:eastAsia="en-GB"/>
        </w:rPr>
        <w:t xml:space="preserve"> </w:t>
      </w:r>
      <w:bookmarkEnd w:id="1"/>
    </w:p>
    <w:p w14:paraId="5DBFBAFE" w14:textId="77777777" w:rsidR="00DE29C5" w:rsidRPr="004B4D47" w:rsidRDefault="00DE29C5" w:rsidP="004A3A88">
      <w:pPr>
        <w:pBdr>
          <w:top w:val="nil"/>
          <w:left w:val="nil"/>
          <w:bottom w:val="nil"/>
          <w:right w:val="nil"/>
          <w:between w:val="nil"/>
        </w:pBdr>
        <w:spacing w:after="0" w:line="276" w:lineRule="auto"/>
        <w:ind w:left="1350"/>
        <w:jc w:val="both"/>
        <w:rPr>
          <w:rFonts w:ascii="Cambria" w:eastAsia="Cambria" w:hAnsi="Cambria" w:cs="Cambria"/>
          <w:lang w:val="en-US"/>
        </w:rPr>
      </w:pPr>
    </w:p>
    <w:p w14:paraId="60F81831" w14:textId="4DF1749A" w:rsidR="009F751A" w:rsidRPr="004B4D47" w:rsidRDefault="00216E56" w:rsidP="004A3A88">
      <w:pPr>
        <w:spacing w:after="0" w:line="276" w:lineRule="auto"/>
        <w:jc w:val="both"/>
        <w:rPr>
          <w:rFonts w:ascii="Cambria" w:eastAsia="Cambria" w:hAnsi="Cambria" w:cs="Cambria"/>
          <w:b/>
          <w:bCs/>
          <w:lang w:val="en-US"/>
        </w:rPr>
      </w:pPr>
      <w:r>
        <w:rPr>
          <w:rFonts w:ascii="Cambria" w:eastAsia="Cambria" w:hAnsi="Cambria" w:cs="Cambria"/>
          <w:lang w:val="en-US"/>
        </w:rPr>
        <w:t xml:space="preserve">The </w:t>
      </w:r>
      <w:r w:rsidRPr="004B4D47">
        <w:rPr>
          <w:rFonts w:ascii="Cambria" w:eastAsia="Cambria" w:hAnsi="Cambria" w:cs="Cambria"/>
          <w:lang w:val="en-US"/>
        </w:rPr>
        <w:t>violence</w:t>
      </w:r>
      <w:r w:rsidR="00F22FB2" w:rsidRPr="004B4D47">
        <w:rPr>
          <w:rFonts w:ascii="Cambria" w:eastAsia="Cambria" w:hAnsi="Cambria" w:cs="Cambria"/>
          <w:lang w:val="en-US"/>
        </w:rPr>
        <w:t xml:space="preserve"> </w:t>
      </w:r>
      <w:r>
        <w:rPr>
          <w:rFonts w:ascii="Cambria" w:eastAsia="Cambria" w:hAnsi="Cambria" w:cs="Cambria"/>
          <w:lang w:val="en-US"/>
        </w:rPr>
        <w:t xml:space="preserve">and </w:t>
      </w:r>
      <w:r w:rsidRPr="004B4D47">
        <w:rPr>
          <w:rFonts w:ascii="Cambria" w:eastAsia="Cambria" w:hAnsi="Cambria" w:cs="Cambria"/>
          <w:lang w:val="en-US"/>
        </w:rPr>
        <w:t>structural discrimination</w:t>
      </w:r>
      <w:r w:rsidR="00F22FB2" w:rsidRPr="004B4D47">
        <w:rPr>
          <w:rFonts w:ascii="Cambria" w:eastAsia="Cambria" w:hAnsi="Cambria" w:cs="Cambria"/>
          <w:lang w:val="en-US"/>
        </w:rPr>
        <w:t xml:space="preserve"> </w:t>
      </w:r>
      <w:r>
        <w:rPr>
          <w:rFonts w:ascii="Cambria" w:eastAsia="Cambria" w:hAnsi="Cambria" w:cs="Cambria"/>
          <w:lang w:val="en-US"/>
        </w:rPr>
        <w:t xml:space="preserve">that </w:t>
      </w:r>
      <w:r w:rsidRPr="004B4D47">
        <w:rPr>
          <w:rFonts w:ascii="Cambria" w:eastAsia="Cambria" w:hAnsi="Cambria" w:cs="Cambria"/>
          <w:lang w:val="en-US"/>
        </w:rPr>
        <w:t>LGBTI persons</w:t>
      </w:r>
      <w:r w:rsidR="00F22FB2" w:rsidRPr="004B4D47">
        <w:rPr>
          <w:rFonts w:ascii="Cambria" w:eastAsia="Cambria" w:hAnsi="Cambria" w:cs="Cambria"/>
          <w:lang w:val="en-US"/>
        </w:rPr>
        <w:t xml:space="preserve"> experi</w:t>
      </w:r>
      <w:r>
        <w:rPr>
          <w:rFonts w:ascii="Cambria" w:eastAsia="Cambria" w:hAnsi="Cambria" w:cs="Cambria"/>
          <w:lang w:val="en-US"/>
        </w:rPr>
        <w:t>ence</w:t>
      </w:r>
      <w:r w:rsidR="00F22FB2" w:rsidRPr="004B4D47">
        <w:rPr>
          <w:rFonts w:ascii="Cambria" w:eastAsia="Cambria" w:hAnsi="Cambria" w:cs="Cambria"/>
          <w:lang w:val="en-US"/>
        </w:rPr>
        <w:t xml:space="preserve"> </w:t>
      </w:r>
      <w:r w:rsidR="00305AB9">
        <w:rPr>
          <w:rFonts w:ascii="Cambria" w:eastAsia="Cambria" w:hAnsi="Cambria" w:cs="Cambria"/>
          <w:lang w:val="en-US"/>
        </w:rPr>
        <w:t>reduce</w:t>
      </w:r>
      <w:r w:rsidR="005474D2">
        <w:rPr>
          <w:rFonts w:ascii="Cambria" w:eastAsia="Cambria" w:hAnsi="Cambria" w:cs="Cambria"/>
          <w:lang w:val="en-US"/>
        </w:rPr>
        <w:t>s</w:t>
      </w:r>
      <w:r w:rsidR="00305AB9">
        <w:rPr>
          <w:rFonts w:ascii="Cambria" w:eastAsia="Cambria" w:hAnsi="Cambria" w:cs="Cambria"/>
          <w:lang w:val="en-US"/>
        </w:rPr>
        <w:t xml:space="preserve"> </w:t>
      </w:r>
      <w:r w:rsidR="008E7615">
        <w:rPr>
          <w:rFonts w:ascii="Cambria" w:eastAsia="Cambria" w:hAnsi="Cambria" w:cs="Cambria"/>
          <w:lang w:val="en-US"/>
        </w:rPr>
        <w:t>their</w:t>
      </w:r>
      <w:r w:rsidR="005474D2">
        <w:rPr>
          <w:rFonts w:ascii="Cambria" w:eastAsia="Cambria" w:hAnsi="Cambria" w:cs="Cambria"/>
          <w:lang w:val="en-US"/>
        </w:rPr>
        <w:t xml:space="preserve"> </w:t>
      </w:r>
      <w:r w:rsidR="00F22FB2" w:rsidRPr="004B4D47">
        <w:rPr>
          <w:rFonts w:ascii="Cambria" w:eastAsia="Cambria" w:hAnsi="Cambria" w:cs="Cambria"/>
          <w:lang w:val="en-US"/>
        </w:rPr>
        <w:t>acce</w:t>
      </w:r>
      <w:r w:rsidR="005474D2">
        <w:rPr>
          <w:rFonts w:ascii="Cambria" w:eastAsia="Cambria" w:hAnsi="Cambria" w:cs="Cambria"/>
          <w:lang w:val="en-US"/>
        </w:rPr>
        <w:t xml:space="preserve">ss </w:t>
      </w:r>
      <w:r w:rsidR="003217E1">
        <w:rPr>
          <w:rFonts w:ascii="Cambria" w:eastAsia="Cambria" w:hAnsi="Cambria" w:cs="Cambria"/>
          <w:lang w:val="en-US"/>
        </w:rPr>
        <w:t xml:space="preserve">to </w:t>
      </w:r>
      <w:r w:rsidR="00204E1C">
        <w:rPr>
          <w:rFonts w:ascii="Cambria" w:eastAsia="Cambria" w:hAnsi="Cambria" w:cs="Cambria"/>
          <w:lang w:val="en-US"/>
        </w:rPr>
        <w:t>quality healthcare</w:t>
      </w:r>
      <w:r w:rsidR="00F22FB2" w:rsidRPr="004B4D47">
        <w:rPr>
          <w:rFonts w:ascii="Cambria" w:eastAsia="Cambria" w:hAnsi="Cambria" w:cs="Cambria"/>
          <w:lang w:val="en-US"/>
        </w:rPr>
        <w:t xml:space="preserve"> </w:t>
      </w:r>
      <w:r w:rsidR="00204E1C" w:rsidRPr="004B4D47">
        <w:rPr>
          <w:rFonts w:ascii="Cambria" w:eastAsia="Cambria" w:hAnsi="Cambria" w:cs="Cambria"/>
          <w:lang w:val="en-US"/>
        </w:rPr>
        <w:t>services</w:t>
      </w:r>
      <w:r w:rsidR="00BB15A9" w:rsidRPr="004B4D47">
        <w:rPr>
          <w:rFonts w:ascii="Cambria" w:eastAsia="Cambria" w:hAnsi="Cambria" w:cs="Cambria"/>
          <w:lang w:val="en-US"/>
        </w:rPr>
        <w:t xml:space="preserve"> </w:t>
      </w:r>
      <w:r w:rsidR="00204E1C">
        <w:rPr>
          <w:rFonts w:ascii="Cambria" w:eastAsia="Cambria" w:hAnsi="Cambria" w:cs="Cambria"/>
          <w:lang w:val="en-US"/>
        </w:rPr>
        <w:t>that</w:t>
      </w:r>
      <w:r w:rsidR="00BB15A9" w:rsidRPr="004B4D47">
        <w:rPr>
          <w:rFonts w:ascii="Cambria" w:eastAsia="Cambria" w:hAnsi="Cambria" w:cs="Cambria"/>
          <w:lang w:val="en-US"/>
        </w:rPr>
        <w:t xml:space="preserve"> </w:t>
      </w:r>
      <w:r w:rsidR="00FF270D">
        <w:rPr>
          <w:rFonts w:ascii="Cambria" w:eastAsia="Cambria" w:hAnsi="Cambria" w:cs="Cambria"/>
          <w:lang w:val="en-US"/>
        </w:rPr>
        <w:t xml:space="preserve">comprehensively address their </w:t>
      </w:r>
      <w:r w:rsidR="00C544E2" w:rsidRPr="004B4D47">
        <w:rPr>
          <w:rFonts w:ascii="Cambria" w:eastAsia="Cambria" w:hAnsi="Cambria" w:cs="Cambria"/>
          <w:lang w:val="en-US"/>
        </w:rPr>
        <w:t>specific</w:t>
      </w:r>
      <w:r w:rsidR="00C544E2">
        <w:rPr>
          <w:rFonts w:ascii="Cambria" w:eastAsia="Cambria" w:hAnsi="Cambria" w:cs="Cambria"/>
          <w:lang w:val="en-US"/>
        </w:rPr>
        <w:t xml:space="preserve"> needs</w:t>
      </w:r>
      <w:r w:rsidR="00F22FB2" w:rsidRPr="004B4D47">
        <w:rPr>
          <w:rFonts w:ascii="Cambria" w:eastAsia="Cambria" w:hAnsi="Cambria" w:cs="Cambria"/>
          <w:lang w:val="en-US"/>
        </w:rPr>
        <w:t xml:space="preserve">. </w:t>
      </w:r>
      <w:r w:rsidR="00BB40D7">
        <w:rPr>
          <w:rFonts w:ascii="Cambria" w:eastAsia="Cambria" w:hAnsi="Cambria" w:cs="Cambria"/>
          <w:lang w:val="en-US"/>
        </w:rPr>
        <w:t xml:space="preserve">Even </w:t>
      </w:r>
      <w:r w:rsidR="002135CF">
        <w:rPr>
          <w:rFonts w:ascii="Cambria" w:eastAsia="Cambria" w:hAnsi="Cambria" w:cs="Cambria"/>
          <w:lang w:val="en-US"/>
        </w:rPr>
        <w:t>though</w:t>
      </w:r>
      <w:r w:rsidR="00BB40D7">
        <w:rPr>
          <w:rFonts w:ascii="Cambria" w:eastAsia="Cambria" w:hAnsi="Cambria" w:cs="Cambria"/>
          <w:lang w:val="en-US"/>
        </w:rPr>
        <w:t xml:space="preserve"> </w:t>
      </w:r>
      <w:r w:rsidR="00B77F9F">
        <w:rPr>
          <w:rFonts w:ascii="Cambria" w:eastAsia="Cambria" w:hAnsi="Cambria" w:cs="Cambria"/>
          <w:lang w:val="en-US"/>
        </w:rPr>
        <w:t>SD</w:t>
      </w:r>
      <w:r w:rsidR="00A934EB">
        <w:rPr>
          <w:rFonts w:ascii="Cambria" w:eastAsia="Cambria" w:hAnsi="Cambria" w:cs="Cambria"/>
          <w:lang w:val="en-US"/>
        </w:rPr>
        <w:t>G</w:t>
      </w:r>
      <w:r w:rsidR="00B77F9F">
        <w:rPr>
          <w:rFonts w:ascii="Cambria" w:eastAsia="Cambria" w:hAnsi="Cambria" w:cs="Cambria"/>
          <w:lang w:val="en-US"/>
        </w:rPr>
        <w:t xml:space="preserve"> 3</w:t>
      </w:r>
      <w:r w:rsidR="000032F4" w:rsidRPr="004B4D47">
        <w:rPr>
          <w:rFonts w:ascii="Cambria" w:eastAsia="Cambria" w:hAnsi="Cambria" w:cs="Cambria"/>
          <w:lang w:val="en-US"/>
        </w:rPr>
        <w:t xml:space="preserve"> </w:t>
      </w:r>
      <w:r w:rsidR="006D26D5">
        <w:rPr>
          <w:rFonts w:ascii="Cambria" w:eastAsia="Cambria" w:hAnsi="Cambria" w:cs="Cambria"/>
          <w:lang w:val="en-US"/>
        </w:rPr>
        <w:t>asks States to</w:t>
      </w:r>
      <w:r w:rsidR="00383D52" w:rsidRPr="004B4D47">
        <w:rPr>
          <w:rFonts w:ascii="Cambria" w:eastAsia="Cambria" w:hAnsi="Cambria" w:cs="Cambria"/>
          <w:lang w:val="en-US"/>
        </w:rPr>
        <w:t xml:space="preserve"> g</w:t>
      </w:r>
      <w:r w:rsidR="006D26D5">
        <w:rPr>
          <w:rFonts w:ascii="Cambria" w:eastAsia="Cambria" w:hAnsi="Cambria" w:cs="Cambria"/>
          <w:lang w:val="en-US"/>
        </w:rPr>
        <w:t>u</w:t>
      </w:r>
      <w:r w:rsidR="00383D52" w:rsidRPr="004B4D47">
        <w:rPr>
          <w:rFonts w:ascii="Cambria" w:eastAsia="Cambria" w:hAnsi="Cambria" w:cs="Cambria"/>
          <w:lang w:val="en-US"/>
        </w:rPr>
        <w:t>arant</w:t>
      </w:r>
      <w:r w:rsidR="006D26D5">
        <w:rPr>
          <w:rFonts w:ascii="Cambria" w:eastAsia="Cambria" w:hAnsi="Cambria" w:cs="Cambria"/>
          <w:lang w:val="en-US"/>
        </w:rPr>
        <w:t>ee</w:t>
      </w:r>
      <w:r w:rsidR="00383D52" w:rsidRPr="004B4D47">
        <w:rPr>
          <w:rFonts w:ascii="Cambria" w:eastAsia="Cambria" w:hAnsi="Cambria" w:cs="Cambria"/>
          <w:lang w:val="en-US"/>
        </w:rPr>
        <w:t xml:space="preserve"> </w:t>
      </w:r>
      <w:r w:rsidR="006D26D5">
        <w:rPr>
          <w:rFonts w:ascii="Cambria" w:eastAsia="Cambria" w:hAnsi="Cambria" w:cs="Cambria"/>
          <w:lang w:val="en-US"/>
        </w:rPr>
        <w:t xml:space="preserve">comprehensive health </w:t>
      </w:r>
      <w:r w:rsidR="00383D52" w:rsidRPr="004B4D47">
        <w:rPr>
          <w:rFonts w:ascii="Cambria" w:eastAsia="Cambria" w:hAnsi="Cambria" w:cs="Cambria"/>
          <w:lang w:val="en-US"/>
        </w:rPr>
        <w:t>co</w:t>
      </w:r>
      <w:r w:rsidR="006D26D5">
        <w:rPr>
          <w:rFonts w:ascii="Cambria" w:eastAsia="Cambria" w:hAnsi="Cambria" w:cs="Cambria"/>
          <w:lang w:val="en-US"/>
        </w:rPr>
        <w:t>verage</w:t>
      </w:r>
      <w:r w:rsidR="00383D52" w:rsidRPr="004B4D47">
        <w:rPr>
          <w:rStyle w:val="Refdenotaalpie"/>
          <w:rFonts w:ascii="Cambria" w:eastAsia="Cambria" w:hAnsi="Cambria" w:cs="Cambria"/>
          <w:lang w:val="en-US"/>
        </w:rPr>
        <w:footnoteReference w:id="11"/>
      </w:r>
      <w:r w:rsidR="00383D52" w:rsidRPr="004B4D47">
        <w:rPr>
          <w:rFonts w:ascii="Cambria" w:eastAsia="Cambria" w:hAnsi="Cambria" w:cs="Cambria"/>
          <w:lang w:val="en-US"/>
        </w:rPr>
        <w:t xml:space="preserve">, </w:t>
      </w:r>
      <w:r w:rsidR="002D62B7">
        <w:rPr>
          <w:rFonts w:ascii="Cambria" w:eastAsia="Cambria" w:hAnsi="Cambria" w:cs="Cambria"/>
          <w:lang w:val="en-US"/>
        </w:rPr>
        <w:t>i</w:t>
      </w:r>
      <w:r w:rsidR="00383D52" w:rsidRPr="004B4D47">
        <w:rPr>
          <w:rFonts w:ascii="Cambria" w:eastAsia="Cambria" w:hAnsi="Cambria" w:cs="Cambria"/>
          <w:lang w:val="en-US"/>
        </w:rPr>
        <w:t>n Per</w:t>
      </w:r>
      <w:r w:rsidR="002D62B7">
        <w:rPr>
          <w:rFonts w:ascii="Cambria" w:eastAsia="Cambria" w:hAnsi="Cambria" w:cs="Cambria"/>
          <w:lang w:val="en-US"/>
        </w:rPr>
        <w:t>u</w:t>
      </w:r>
      <w:r w:rsidR="00A934EB">
        <w:rPr>
          <w:rFonts w:ascii="Cambria" w:eastAsia="Cambria" w:hAnsi="Cambria" w:cs="Cambria"/>
          <w:lang w:val="en-US"/>
        </w:rPr>
        <w:t>,</w:t>
      </w:r>
      <w:r w:rsidR="00383D52" w:rsidRPr="004B4D47">
        <w:rPr>
          <w:rFonts w:ascii="Cambria" w:eastAsia="Cambria" w:hAnsi="Cambria" w:cs="Cambria"/>
          <w:lang w:val="en-US"/>
        </w:rPr>
        <w:t xml:space="preserve"> ac</w:t>
      </w:r>
      <w:r w:rsidR="002D62B7">
        <w:rPr>
          <w:rFonts w:ascii="Cambria" w:eastAsia="Cambria" w:hAnsi="Cambria" w:cs="Cambria"/>
          <w:lang w:val="en-US"/>
        </w:rPr>
        <w:t>t</w:t>
      </w:r>
      <w:r w:rsidR="00383D52" w:rsidRPr="004B4D47">
        <w:rPr>
          <w:rFonts w:ascii="Cambria" w:eastAsia="Cambria" w:hAnsi="Cambria" w:cs="Cambria"/>
          <w:lang w:val="en-US"/>
        </w:rPr>
        <w:t xml:space="preserve">ions </w:t>
      </w:r>
      <w:r w:rsidR="002D62B7">
        <w:rPr>
          <w:rFonts w:ascii="Cambria" w:eastAsia="Cambria" w:hAnsi="Cambria" w:cs="Cambria"/>
          <w:lang w:val="en-US"/>
        </w:rPr>
        <w:t>and</w:t>
      </w:r>
      <w:r w:rsidR="00383D52" w:rsidRPr="004B4D47">
        <w:rPr>
          <w:rFonts w:ascii="Cambria" w:eastAsia="Cambria" w:hAnsi="Cambria" w:cs="Cambria"/>
          <w:lang w:val="en-US"/>
        </w:rPr>
        <w:t xml:space="preserve"> </w:t>
      </w:r>
      <w:r w:rsidR="00696DFA">
        <w:rPr>
          <w:rFonts w:ascii="Cambria" w:eastAsia="Cambria" w:hAnsi="Cambria" w:cs="Cambria"/>
          <w:lang w:val="en-US"/>
        </w:rPr>
        <w:t xml:space="preserve">healthcare for </w:t>
      </w:r>
      <w:r w:rsidR="00696DFA" w:rsidRPr="004B4D47">
        <w:rPr>
          <w:rFonts w:ascii="Cambria" w:eastAsia="Cambria" w:hAnsi="Cambria" w:cs="Cambria"/>
          <w:lang w:val="en-US"/>
        </w:rPr>
        <w:t>LGBTI</w:t>
      </w:r>
      <w:r w:rsidR="00383D52" w:rsidRPr="004B4D47">
        <w:rPr>
          <w:rFonts w:ascii="Cambria" w:eastAsia="Cambria" w:hAnsi="Cambria" w:cs="Cambria"/>
          <w:lang w:val="en-US"/>
        </w:rPr>
        <w:t xml:space="preserve"> persons </w:t>
      </w:r>
      <w:r w:rsidR="00F22FB2" w:rsidRPr="004B4D47">
        <w:rPr>
          <w:rFonts w:ascii="Cambria" w:eastAsia="Cambria" w:hAnsi="Cambria" w:cs="Cambria"/>
          <w:lang w:val="en-US"/>
        </w:rPr>
        <w:t>ha</w:t>
      </w:r>
      <w:r w:rsidR="009C0927">
        <w:rPr>
          <w:rFonts w:ascii="Cambria" w:eastAsia="Cambria" w:hAnsi="Cambria" w:cs="Cambria"/>
          <w:lang w:val="en-US"/>
        </w:rPr>
        <w:t>ve</w:t>
      </w:r>
      <w:r w:rsidR="006B5D62">
        <w:rPr>
          <w:rFonts w:ascii="Cambria" w:eastAsia="Cambria" w:hAnsi="Cambria" w:cs="Cambria"/>
          <w:lang w:val="en-US"/>
        </w:rPr>
        <w:t xml:space="preserve"> been solely</w:t>
      </w:r>
      <w:r w:rsidR="00F22FB2" w:rsidRPr="004B4D47">
        <w:rPr>
          <w:rFonts w:ascii="Cambria" w:eastAsia="Cambria" w:hAnsi="Cambria" w:cs="Cambria"/>
          <w:lang w:val="en-US"/>
        </w:rPr>
        <w:t xml:space="preserve"> direc</w:t>
      </w:r>
      <w:r w:rsidR="006B5D62">
        <w:rPr>
          <w:rFonts w:ascii="Cambria" w:eastAsia="Cambria" w:hAnsi="Cambria" w:cs="Cambria"/>
          <w:lang w:val="en-US"/>
        </w:rPr>
        <w:t xml:space="preserve">ted towards </w:t>
      </w:r>
      <w:r w:rsidR="00F22FB2" w:rsidRPr="004B4D47">
        <w:rPr>
          <w:rFonts w:ascii="Cambria" w:eastAsia="Cambria" w:hAnsi="Cambria" w:cs="Cambria"/>
          <w:lang w:val="en-US"/>
        </w:rPr>
        <w:t>H</w:t>
      </w:r>
      <w:r w:rsidR="00FD2580">
        <w:rPr>
          <w:rFonts w:ascii="Cambria" w:eastAsia="Cambria" w:hAnsi="Cambria" w:cs="Cambria"/>
          <w:lang w:val="en-US"/>
        </w:rPr>
        <w:t>IV</w:t>
      </w:r>
      <w:r w:rsidR="00F22FB2" w:rsidRPr="004B4D47">
        <w:rPr>
          <w:rFonts w:ascii="Cambria" w:eastAsia="Cambria" w:hAnsi="Cambria" w:cs="Cambria"/>
          <w:lang w:val="en-US"/>
        </w:rPr>
        <w:t>/</w:t>
      </w:r>
      <w:r w:rsidR="00FD2580">
        <w:rPr>
          <w:rFonts w:ascii="Cambria" w:eastAsia="Cambria" w:hAnsi="Cambria" w:cs="Cambria"/>
          <w:lang w:val="en-US"/>
        </w:rPr>
        <w:t>aids</w:t>
      </w:r>
      <w:r w:rsidR="003C3C7B">
        <w:rPr>
          <w:rFonts w:ascii="Cambria" w:eastAsia="Cambria" w:hAnsi="Cambria" w:cs="Cambria"/>
          <w:lang w:val="en-US"/>
        </w:rPr>
        <w:t>-</w:t>
      </w:r>
      <w:r w:rsidR="00FD2580">
        <w:rPr>
          <w:rFonts w:ascii="Cambria" w:eastAsia="Cambria" w:hAnsi="Cambria" w:cs="Cambria"/>
          <w:lang w:val="en-US"/>
        </w:rPr>
        <w:t>related matters</w:t>
      </w:r>
      <w:r w:rsidR="009F751A" w:rsidRPr="004B4D47">
        <w:rPr>
          <w:rFonts w:ascii="Cambria" w:eastAsia="Cambria" w:hAnsi="Cambria" w:cs="Cambria"/>
          <w:lang w:val="en-US"/>
        </w:rPr>
        <w:t xml:space="preserve">. </w:t>
      </w:r>
      <w:r w:rsidR="0055674C">
        <w:rPr>
          <w:rFonts w:ascii="Cambria" w:eastAsia="Cambria" w:hAnsi="Cambria" w:cs="Cambria"/>
          <w:lang w:val="en-US"/>
        </w:rPr>
        <w:t>In addition</w:t>
      </w:r>
      <w:r w:rsidR="00383D52" w:rsidRPr="004B4D47">
        <w:rPr>
          <w:rFonts w:ascii="Cambria" w:eastAsia="Cambria" w:hAnsi="Cambria" w:cs="Cambria"/>
          <w:lang w:val="en-US"/>
        </w:rPr>
        <w:t xml:space="preserve">, </w:t>
      </w:r>
      <w:r w:rsidR="00880C92">
        <w:rPr>
          <w:rFonts w:ascii="Cambria" w:eastAsia="Cambria" w:hAnsi="Cambria" w:cs="Cambria"/>
          <w:lang w:val="en-US"/>
        </w:rPr>
        <w:t xml:space="preserve">going </w:t>
      </w:r>
      <w:r w:rsidR="00967DAE">
        <w:rPr>
          <w:rFonts w:ascii="Cambria" w:eastAsia="Cambria" w:hAnsi="Cambria" w:cs="Cambria"/>
          <w:lang w:val="en-US"/>
        </w:rPr>
        <w:t>against</w:t>
      </w:r>
      <w:r w:rsidR="008D1BB8">
        <w:rPr>
          <w:rFonts w:ascii="Cambria" w:eastAsia="Cambria" w:hAnsi="Cambria" w:cs="Cambria"/>
          <w:lang w:val="en-US"/>
        </w:rPr>
        <w:t xml:space="preserve"> the</w:t>
      </w:r>
      <w:r w:rsidR="00967DAE">
        <w:rPr>
          <w:rFonts w:ascii="Cambria" w:eastAsia="Cambria" w:hAnsi="Cambria" w:cs="Cambria"/>
          <w:lang w:val="en-US"/>
        </w:rPr>
        <w:t xml:space="preserve"> </w:t>
      </w:r>
      <w:r w:rsidR="00880C92">
        <w:rPr>
          <w:rFonts w:ascii="Cambria" w:eastAsia="Cambria" w:hAnsi="Cambria" w:cs="Cambria"/>
          <w:lang w:val="en-US"/>
        </w:rPr>
        <w:t>SDG</w:t>
      </w:r>
      <w:r w:rsidR="00F23D8F">
        <w:rPr>
          <w:rFonts w:ascii="Cambria" w:eastAsia="Cambria" w:hAnsi="Cambria" w:cs="Cambria"/>
          <w:lang w:val="en-US"/>
        </w:rPr>
        <w:t>3</w:t>
      </w:r>
      <w:r w:rsidR="005F2034" w:rsidRPr="004B4D47">
        <w:rPr>
          <w:rFonts w:ascii="Cambria" w:eastAsia="Cambria" w:hAnsi="Cambria" w:cs="Cambria"/>
          <w:lang w:val="en-US"/>
        </w:rPr>
        <w:t xml:space="preserve"> </w:t>
      </w:r>
      <w:r w:rsidR="00F23D8F">
        <w:rPr>
          <w:rFonts w:ascii="Cambria" w:eastAsia="Cambria" w:hAnsi="Cambria" w:cs="Cambria"/>
          <w:lang w:val="en-US"/>
        </w:rPr>
        <w:t xml:space="preserve">target that proposes </w:t>
      </w:r>
      <w:r w:rsidR="008D1BB8">
        <w:rPr>
          <w:rFonts w:ascii="Cambria" w:eastAsia="Cambria" w:hAnsi="Cambria" w:cs="Cambria"/>
          <w:lang w:val="en-US"/>
        </w:rPr>
        <w:t xml:space="preserve">ending the AIDS </w:t>
      </w:r>
      <w:r w:rsidR="008D1BB8" w:rsidRPr="004B4D47">
        <w:rPr>
          <w:rFonts w:ascii="Cambria" w:eastAsia="Cambria" w:hAnsi="Cambria" w:cs="Cambria"/>
          <w:lang w:val="en-US"/>
        </w:rPr>
        <w:t>epidemic</w:t>
      </w:r>
      <w:r w:rsidR="005F2034" w:rsidRPr="004B4D47">
        <w:rPr>
          <w:rStyle w:val="Refdenotaalpie"/>
          <w:rFonts w:ascii="Cambria" w:eastAsia="Cambria" w:hAnsi="Cambria" w:cs="Cambria"/>
          <w:lang w:val="en-US"/>
        </w:rPr>
        <w:footnoteReference w:id="12"/>
      </w:r>
      <w:r w:rsidR="005F2034" w:rsidRPr="004B4D47">
        <w:rPr>
          <w:rFonts w:ascii="Cambria" w:eastAsia="Cambria" w:hAnsi="Cambria" w:cs="Cambria"/>
          <w:lang w:val="en-US"/>
        </w:rPr>
        <w:t xml:space="preserve">, </w:t>
      </w:r>
      <w:r w:rsidR="008D1BB8">
        <w:rPr>
          <w:rFonts w:ascii="Cambria" w:eastAsia="Cambria" w:hAnsi="Cambria" w:cs="Cambria"/>
          <w:lang w:val="en-US"/>
        </w:rPr>
        <w:t>the</w:t>
      </w:r>
      <w:r w:rsidR="009F751A" w:rsidRPr="004B4D47">
        <w:rPr>
          <w:rFonts w:ascii="Cambria" w:eastAsia="Cambria" w:hAnsi="Cambria" w:cs="Cambria"/>
          <w:lang w:val="en-US"/>
        </w:rPr>
        <w:t xml:space="preserve"> </w:t>
      </w:r>
      <w:r w:rsidR="00D22455" w:rsidRPr="004B4D47">
        <w:rPr>
          <w:rFonts w:ascii="Cambria" w:eastAsia="Cambria" w:hAnsi="Cambria" w:cs="Cambria"/>
          <w:lang w:val="en-US"/>
        </w:rPr>
        <w:t>Minist</w:t>
      </w:r>
      <w:r w:rsidR="008D1BB8">
        <w:rPr>
          <w:rFonts w:ascii="Cambria" w:eastAsia="Cambria" w:hAnsi="Cambria" w:cs="Cambria"/>
          <w:lang w:val="en-US"/>
        </w:rPr>
        <w:t>ry of Health</w:t>
      </w:r>
      <w:r w:rsidR="00D22455" w:rsidRPr="004B4D47">
        <w:rPr>
          <w:rFonts w:ascii="Cambria" w:eastAsia="Cambria" w:hAnsi="Cambria" w:cs="Cambria"/>
          <w:lang w:val="en-US"/>
        </w:rPr>
        <w:t xml:space="preserve"> (MINSA) </w:t>
      </w:r>
      <w:r w:rsidR="006D1D87" w:rsidRPr="004B4D47">
        <w:rPr>
          <w:rFonts w:ascii="Cambria" w:eastAsia="Cambria" w:hAnsi="Cambria" w:cs="Cambria"/>
          <w:lang w:val="en-US"/>
        </w:rPr>
        <w:t>dr</w:t>
      </w:r>
      <w:r w:rsidR="006D1D87">
        <w:rPr>
          <w:rFonts w:ascii="Cambria" w:eastAsia="Cambria" w:hAnsi="Cambria" w:cs="Cambria"/>
          <w:lang w:val="en-US"/>
        </w:rPr>
        <w:t>a</w:t>
      </w:r>
      <w:r w:rsidR="006D1D87" w:rsidRPr="004B4D47">
        <w:rPr>
          <w:rFonts w:ascii="Cambria" w:eastAsia="Cambria" w:hAnsi="Cambria" w:cs="Cambria"/>
          <w:lang w:val="en-US"/>
        </w:rPr>
        <w:t>stica</w:t>
      </w:r>
      <w:r w:rsidR="006D1D87">
        <w:rPr>
          <w:rFonts w:ascii="Cambria" w:eastAsia="Cambria" w:hAnsi="Cambria" w:cs="Cambria"/>
          <w:lang w:val="en-US"/>
        </w:rPr>
        <w:t>lly</w:t>
      </w:r>
      <w:r w:rsidR="006D1D87" w:rsidRPr="004B4D47">
        <w:rPr>
          <w:rFonts w:ascii="Cambria" w:eastAsia="Cambria" w:hAnsi="Cambria" w:cs="Cambria"/>
          <w:lang w:val="en-US"/>
        </w:rPr>
        <w:t xml:space="preserve"> </w:t>
      </w:r>
      <w:r w:rsidR="006D1D87">
        <w:rPr>
          <w:rFonts w:ascii="Cambria" w:eastAsia="Cambria" w:hAnsi="Cambria" w:cs="Cambria"/>
          <w:lang w:val="en-US"/>
        </w:rPr>
        <w:t>cut</w:t>
      </w:r>
      <w:r w:rsidR="00D22455" w:rsidRPr="004B4D47">
        <w:rPr>
          <w:rFonts w:ascii="Cambria" w:eastAsia="Cambria" w:hAnsi="Cambria" w:cs="Cambria"/>
          <w:lang w:val="en-US"/>
        </w:rPr>
        <w:t xml:space="preserve"> </w:t>
      </w:r>
      <w:r w:rsidR="00C8743B">
        <w:rPr>
          <w:rFonts w:ascii="Cambria" w:eastAsia="Cambria" w:hAnsi="Cambria" w:cs="Cambria"/>
          <w:lang w:val="en-US"/>
        </w:rPr>
        <w:t xml:space="preserve">the initial budget for </w:t>
      </w:r>
      <w:r w:rsidR="007D5DA5" w:rsidRPr="004B4D47">
        <w:rPr>
          <w:rFonts w:ascii="Cambria" w:eastAsia="Cambria" w:hAnsi="Cambria" w:cs="Cambria"/>
          <w:lang w:val="en-US"/>
        </w:rPr>
        <w:t>H</w:t>
      </w:r>
      <w:r w:rsidR="007D5DA5">
        <w:rPr>
          <w:rFonts w:ascii="Cambria" w:eastAsia="Cambria" w:hAnsi="Cambria" w:cs="Cambria"/>
          <w:lang w:val="en-US"/>
        </w:rPr>
        <w:t>IV</w:t>
      </w:r>
      <w:r w:rsidR="007D5DA5" w:rsidRPr="004B4D47">
        <w:rPr>
          <w:rFonts w:ascii="Cambria" w:eastAsia="Cambria" w:hAnsi="Cambria" w:cs="Cambria"/>
          <w:lang w:val="en-US"/>
        </w:rPr>
        <w:t>/</w:t>
      </w:r>
      <w:r w:rsidR="007D5DA5">
        <w:rPr>
          <w:rFonts w:ascii="Cambria" w:eastAsia="Cambria" w:hAnsi="Cambria" w:cs="Cambria"/>
          <w:lang w:val="en-US"/>
        </w:rPr>
        <w:t>Aids</w:t>
      </w:r>
      <w:r w:rsidR="003C3C7B">
        <w:rPr>
          <w:rFonts w:ascii="Cambria" w:eastAsia="Cambria" w:hAnsi="Cambria" w:cs="Cambria"/>
          <w:lang w:val="en-US"/>
        </w:rPr>
        <w:t>-</w:t>
      </w:r>
      <w:r w:rsidR="007D5DA5">
        <w:rPr>
          <w:rFonts w:ascii="Cambria" w:eastAsia="Cambria" w:hAnsi="Cambria" w:cs="Cambria"/>
          <w:lang w:val="en-US"/>
        </w:rPr>
        <w:t>related</w:t>
      </w:r>
      <w:r w:rsidR="007D5DA5" w:rsidRPr="004B4D47">
        <w:rPr>
          <w:rFonts w:ascii="Cambria" w:eastAsia="Cambria" w:hAnsi="Cambria" w:cs="Cambria"/>
          <w:lang w:val="en-US"/>
        </w:rPr>
        <w:t xml:space="preserve"> services </w:t>
      </w:r>
      <w:r w:rsidR="007D5DA5">
        <w:rPr>
          <w:rFonts w:ascii="Cambria" w:eastAsia="Cambria" w:hAnsi="Cambria" w:cs="Cambria"/>
          <w:lang w:val="en-US"/>
        </w:rPr>
        <w:t>and treatments</w:t>
      </w:r>
      <w:r w:rsidR="00D22455" w:rsidRPr="004B4D47">
        <w:rPr>
          <w:rFonts w:ascii="Cambria" w:eastAsia="Cambria" w:hAnsi="Cambria" w:cs="Cambria"/>
          <w:lang w:val="en-US"/>
        </w:rPr>
        <w:t xml:space="preserve"> </w:t>
      </w:r>
      <w:r w:rsidR="002F3B74">
        <w:rPr>
          <w:rFonts w:ascii="Cambria" w:eastAsia="Cambria" w:hAnsi="Cambria" w:cs="Cambria"/>
          <w:lang w:val="en-US"/>
        </w:rPr>
        <w:t>i</w:t>
      </w:r>
      <w:r w:rsidR="00C6255F" w:rsidRPr="004B4D47">
        <w:rPr>
          <w:rFonts w:ascii="Cambria" w:eastAsia="Cambria" w:hAnsi="Cambria" w:cs="Cambria"/>
          <w:lang w:val="en-US"/>
        </w:rPr>
        <w:t>n 2022</w:t>
      </w:r>
      <w:r w:rsidR="00B739A2" w:rsidRPr="004B4D47">
        <w:rPr>
          <w:rFonts w:ascii="Cambria" w:eastAsia="Cambria" w:hAnsi="Cambria" w:cs="Cambria"/>
          <w:lang w:val="en-US"/>
        </w:rPr>
        <w:t>.</w:t>
      </w:r>
      <w:r w:rsidR="009F4B2B" w:rsidRPr="004B4D47">
        <w:rPr>
          <w:rFonts w:ascii="Cambria" w:eastAsia="Cambria" w:hAnsi="Cambria" w:cs="Cambria"/>
          <w:lang w:val="en-US"/>
        </w:rPr>
        <w:t xml:space="preserve"> </w:t>
      </w:r>
      <w:r w:rsidR="002F3B74">
        <w:rPr>
          <w:rFonts w:ascii="Cambria" w:hAnsi="Cambria"/>
          <w:lang w:val="en-US"/>
        </w:rPr>
        <w:t>I</w:t>
      </w:r>
      <w:r w:rsidR="009F4B2B" w:rsidRPr="004B4D47">
        <w:rPr>
          <w:rFonts w:ascii="Cambria" w:hAnsi="Cambria"/>
          <w:lang w:val="en-US"/>
        </w:rPr>
        <w:t xml:space="preserve">n 2021, </w:t>
      </w:r>
      <w:r w:rsidR="002F3B74">
        <w:rPr>
          <w:rFonts w:ascii="Cambria" w:hAnsi="Cambria"/>
          <w:lang w:val="en-US"/>
        </w:rPr>
        <w:t xml:space="preserve">the </w:t>
      </w:r>
      <w:r w:rsidR="00C670C1">
        <w:rPr>
          <w:rFonts w:ascii="Cambria" w:hAnsi="Cambria"/>
          <w:lang w:val="en-US"/>
        </w:rPr>
        <w:t>allotted budget was</w:t>
      </w:r>
      <w:r w:rsidR="0087224E">
        <w:rPr>
          <w:rFonts w:ascii="Cambria" w:hAnsi="Cambria"/>
          <w:lang w:val="en-US"/>
        </w:rPr>
        <w:t xml:space="preserve"> </w:t>
      </w:r>
      <w:r w:rsidR="009F4B2B" w:rsidRPr="004B4D47">
        <w:rPr>
          <w:rFonts w:ascii="Cambria" w:hAnsi="Cambria"/>
          <w:lang w:val="en-US"/>
        </w:rPr>
        <w:t xml:space="preserve">164 </w:t>
      </w:r>
      <w:r w:rsidR="00C670C1" w:rsidRPr="004B4D47">
        <w:rPr>
          <w:rFonts w:ascii="Cambria" w:hAnsi="Cambria"/>
          <w:lang w:val="en-US"/>
        </w:rPr>
        <w:t>million</w:t>
      </w:r>
      <w:r w:rsidR="009F4B2B" w:rsidRPr="004B4D47">
        <w:rPr>
          <w:rFonts w:ascii="Cambria" w:hAnsi="Cambria"/>
          <w:lang w:val="en-US"/>
        </w:rPr>
        <w:t xml:space="preserve"> soles</w:t>
      </w:r>
      <w:r w:rsidR="009E2104">
        <w:rPr>
          <w:rFonts w:ascii="Cambria" w:hAnsi="Cambria"/>
          <w:lang w:val="en-US"/>
        </w:rPr>
        <w:t>,</w:t>
      </w:r>
      <w:r w:rsidR="009F4B2B" w:rsidRPr="004B4D47">
        <w:rPr>
          <w:rFonts w:ascii="Cambria" w:hAnsi="Cambria"/>
          <w:lang w:val="en-US"/>
        </w:rPr>
        <w:t xml:space="preserve"> </w:t>
      </w:r>
      <w:r w:rsidR="00C670C1">
        <w:rPr>
          <w:rFonts w:ascii="Cambria" w:hAnsi="Cambria"/>
          <w:lang w:val="en-US"/>
        </w:rPr>
        <w:lastRenderedPageBreak/>
        <w:t>and for</w:t>
      </w:r>
      <w:r w:rsidR="009F4B2B" w:rsidRPr="004B4D47">
        <w:rPr>
          <w:rFonts w:ascii="Cambria" w:hAnsi="Cambria"/>
          <w:lang w:val="en-US"/>
        </w:rPr>
        <w:t xml:space="preserve"> 2022 </w:t>
      </w:r>
      <w:r w:rsidR="0064139B">
        <w:rPr>
          <w:rFonts w:ascii="Cambria" w:hAnsi="Cambria"/>
          <w:lang w:val="en-US"/>
        </w:rPr>
        <w:t>it is barely</w:t>
      </w:r>
      <w:r w:rsidR="009F4B2B" w:rsidRPr="004B4D47">
        <w:rPr>
          <w:rFonts w:ascii="Cambria" w:hAnsi="Cambria"/>
          <w:lang w:val="en-US"/>
        </w:rPr>
        <w:t xml:space="preserve"> 75</w:t>
      </w:r>
      <w:r w:rsidR="0064139B">
        <w:rPr>
          <w:rFonts w:ascii="Cambria" w:hAnsi="Cambria"/>
          <w:lang w:val="en-US"/>
        </w:rPr>
        <w:t>.</w:t>
      </w:r>
      <w:r w:rsidR="009F4B2B" w:rsidRPr="004B4D47">
        <w:rPr>
          <w:rFonts w:ascii="Cambria" w:hAnsi="Cambria"/>
          <w:lang w:val="en-US"/>
        </w:rPr>
        <w:t xml:space="preserve">8 </w:t>
      </w:r>
      <w:r w:rsidR="0064139B" w:rsidRPr="004B4D47">
        <w:rPr>
          <w:rFonts w:ascii="Cambria" w:hAnsi="Cambria"/>
          <w:lang w:val="en-US"/>
        </w:rPr>
        <w:t>million</w:t>
      </w:r>
      <w:r w:rsidR="009F4B2B" w:rsidRPr="004B4D47">
        <w:rPr>
          <w:rFonts w:ascii="Cambria" w:hAnsi="Cambria"/>
          <w:lang w:val="en-US"/>
        </w:rPr>
        <w:t xml:space="preserve"> soles</w:t>
      </w:r>
      <w:r w:rsidR="009F4B2B" w:rsidRPr="004B4D47">
        <w:rPr>
          <w:rFonts w:ascii="Cambria" w:hAnsi="Cambria"/>
          <w:b/>
          <w:bCs/>
          <w:lang w:val="en-US"/>
        </w:rPr>
        <w:t xml:space="preserve">, </w:t>
      </w:r>
      <w:r w:rsidR="0097160B">
        <w:rPr>
          <w:rFonts w:ascii="Cambria" w:hAnsi="Cambria"/>
          <w:b/>
          <w:bCs/>
          <w:lang w:val="en-US"/>
        </w:rPr>
        <w:t xml:space="preserve">representing a </w:t>
      </w:r>
      <w:r w:rsidR="0097160B" w:rsidRPr="004B4D47">
        <w:rPr>
          <w:rFonts w:ascii="Cambria" w:hAnsi="Cambria"/>
          <w:b/>
          <w:bCs/>
          <w:lang w:val="en-US"/>
        </w:rPr>
        <w:t>45%</w:t>
      </w:r>
      <w:r w:rsidR="008845EB">
        <w:rPr>
          <w:rFonts w:ascii="Cambria" w:hAnsi="Cambria"/>
          <w:b/>
          <w:bCs/>
          <w:lang w:val="en-US"/>
        </w:rPr>
        <w:t xml:space="preserve"> cutback</w:t>
      </w:r>
      <w:r w:rsidR="0097160B" w:rsidRPr="004B4D47">
        <w:rPr>
          <w:rFonts w:ascii="Cambria" w:hAnsi="Cambria"/>
          <w:b/>
          <w:bCs/>
          <w:lang w:val="en-US"/>
        </w:rPr>
        <w:t xml:space="preserve"> </w:t>
      </w:r>
      <w:r w:rsidR="00BA0338">
        <w:rPr>
          <w:rFonts w:ascii="Cambria" w:hAnsi="Cambria"/>
          <w:b/>
          <w:bCs/>
          <w:lang w:val="en-US"/>
        </w:rPr>
        <w:t>compared to the previous year</w:t>
      </w:r>
      <w:r w:rsidR="0086408D" w:rsidRPr="004B4D47">
        <w:rPr>
          <w:rStyle w:val="Refdenotaalpie"/>
          <w:rFonts w:ascii="Cambria" w:eastAsia="Cambria" w:hAnsi="Cambria" w:cs="Cambria"/>
          <w:b/>
          <w:bCs/>
          <w:lang w:val="en-US"/>
        </w:rPr>
        <w:footnoteReference w:id="13"/>
      </w:r>
      <w:r w:rsidR="0086408D" w:rsidRPr="004B4D47">
        <w:rPr>
          <w:rFonts w:ascii="Cambria" w:eastAsia="Cambria" w:hAnsi="Cambria" w:cs="Cambria"/>
          <w:b/>
          <w:bCs/>
          <w:lang w:val="en-US"/>
        </w:rPr>
        <w:t>.</w:t>
      </w:r>
      <w:r w:rsidR="002B3372" w:rsidRPr="004B4D47">
        <w:rPr>
          <w:rFonts w:ascii="Cambria" w:eastAsia="Cambria" w:hAnsi="Cambria" w:cs="Cambria"/>
          <w:b/>
          <w:bCs/>
          <w:lang w:val="en-US"/>
        </w:rPr>
        <w:t xml:space="preserve"> </w:t>
      </w:r>
    </w:p>
    <w:p w14:paraId="204E03D3" w14:textId="7CCECC22" w:rsidR="002B3372" w:rsidRPr="004B4D47" w:rsidRDefault="002B3372" w:rsidP="004A3A88">
      <w:pPr>
        <w:spacing w:after="0" w:line="276" w:lineRule="auto"/>
        <w:jc w:val="both"/>
        <w:rPr>
          <w:rFonts w:ascii="Cambria" w:eastAsia="Cambria" w:hAnsi="Cambria" w:cs="Cambria"/>
          <w:b/>
          <w:bCs/>
          <w:lang w:val="en-US"/>
        </w:rPr>
      </w:pPr>
    </w:p>
    <w:p w14:paraId="5956584F" w14:textId="692B717A" w:rsidR="00EF3A50" w:rsidRPr="004B4D47" w:rsidRDefault="004E607A" w:rsidP="00EF3A50">
      <w:pPr>
        <w:spacing w:after="0" w:line="276" w:lineRule="auto"/>
        <w:jc w:val="both"/>
        <w:rPr>
          <w:rFonts w:ascii="Cambria" w:eastAsia="Times New Roman" w:hAnsi="Cambria" w:cs="Times New Roman"/>
          <w:lang w:val="en-US" w:eastAsia="en-GB"/>
        </w:rPr>
      </w:pPr>
      <w:r>
        <w:rPr>
          <w:rFonts w:ascii="Cambria" w:eastAsia="Cambria" w:hAnsi="Cambria" w:cs="Cambria"/>
          <w:lang w:val="en-US"/>
        </w:rPr>
        <w:t xml:space="preserve">Healthcare </w:t>
      </w:r>
      <w:r w:rsidRPr="004B4D47">
        <w:rPr>
          <w:rFonts w:ascii="Cambria" w:eastAsia="Cambria" w:hAnsi="Cambria" w:cs="Cambria"/>
          <w:lang w:val="en-US"/>
        </w:rPr>
        <w:t>services</w:t>
      </w:r>
      <w:r w:rsidR="00EF3A50" w:rsidRPr="004B4D47">
        <w:rPr>
          <w:rFonts w:ascii="Cambria" w:eastAsia="Cambria" w:hAnsi="Cambria" w:cs="Cambria"/>
          <w:lang w:val="en-US"/>
        </w:rPr>
        <w:t xml:space="preserve"> </w:t>
      </w:r>
      <w:r w:rsidR="00BE74EE">
        <w:rPr>
          <w:rFonts w:ascii="Cambria" w:eastAsia="Cambria" w:hAnsi="Cambria" w:cs="Cambria"/>
          <w:lang w:val="en-US"/>
        </w:rPr>
        <w:t xml:space="preserve">do </w:t>
      </w:r>
      <w:r w:rsidR="00EF3A50" w:rsidRPr="004B4D47">
        <w:rPr>
          <w:rFonts w:ascii="Cambria" w:eastAsia="Cambria" w:hAnsi="Cambria" w:cs="Cambria"/>
          <w:lang w:val="en-US"/>
        </w:rPr>
        <w:t>no</w:t>
      </w:r>
      <w:r w:rsidR="00BE74EE">
        <w:rPr>
          <w:rFonts w:ascii="Cambria" w:eastAsia="Cambria" w:hAnsi="Cambria" w:cs="Cambria"/>
          <w:lang w:val="en-US"/>
        </w:rPr>
        <w:t>t</w:t>
      </w:r>
      <w:r w:rsidR="00EF3A50" w:rsidRPr="004B4D47">
        <w:rPr>
          <w:rFonts w:ascii="Cambria" w:eastAsia="Cambria" w:hAnsi="Cambria" w:cs="Cambria"/>
          <w:lang w:val="en-US"/>
        </w:rPr>
        <w:t xml:space="preserve"> incorpora</w:t>
      </w:r>
      <w:r w:rsidR="00BE74EE">
        <w:rPr>
          <w:rFonts w:ascii="Cambria" w:eastAsia="Cambria" w:hAnsi="Cambria" w:cs="Cambria"/>
          <w:lang w:val="en-US"/>
        </w:rPr>
        <w:t>te</w:t>
      </w:r>
      <w:r w:rsidR="00EF3A50" w:rsidRPr="004B4D47">
        <w:rPr>
          <w:rFonts w:ascii="Cambria" w:eastAsia="Cambria" w:hAnsi="Cambria" w:cs="Cambria"/>
          <w:lang w:val="en-US"/>
        </w:rPr>
        <w:t xml:space="preserve"> </w:t>
      </w:r>
      <w:r w:rsidR="00FA6856">
        <w:rPr>
          <w:rFonts w:ascii="Cambria" w:eastAsia="Cambria" w:hAnsi="Cambria" w:cs="Cambria"/>
          <w:lang w:val="en-US"/>
        </w:rPr>
        <w:t>a</w:t>
      </w:r>
      <w:r w:rsidR="00EF3A50" w:rsidRPr="004B4D47">
        <w:rPr>
          <w:rFonts w:ascii="Cambria" w:eastAsia="Cambria" w:hAnsi="Cambria" w:cs="Cambria"/>
          <w:lang w:val="en-US"/>
        </w:rPr>
        <w:t xml:space="preserve"> </w:t>
      </w:r>
      <w:r w:rsidR="00FA6856" w:rsidRPr="004B4D47">
        <w:rPr>
          <w:rFonts w:ascii="Cambria" w:eastAsia="Cambria" w:hAnsi="Cambria" w:cs="Cambria"/>
          <w:lang w:val="en-US"/>
        </w:rPr>
        <w:t>differential</w:t>
      </w:r>
      <w:r w:rsidR="00FA6856">
        <w:rPr>
          <w:rFonts w:ascii="Cambria" w:eastAsia="Cambria" w:hAnsi="Cambria" w:cs="Cambria"/>
          <w:lang w:val="en-US"/>
        </w:rPr>
        <w:t xml:space="preserve"> approach</w:t>
      </w:r>
      <w:r w:rsidR="00EF3A50" w:rsidRPr="004B4D47">
        <w:rPr>
          <w:rStyle w:val="Refdenotaalpie"/>
          <w:rFonts w:ascii="Cambria" w:eastAsia="Cambria" w:hAnsi="Cambria" w:cs="Cambria"/>
          <w:lang w:val="en-US"/>
        </w:rPr>
        <w:footnoteReference w:id="14"/>
      </w:r>
      <w:r w:rsidR="00EF3A50" w:rsidRPr="004B4D47">
        <w:rPr>
          <w:rFonts w:ascii="Cambria" w:eastAsia="Cambria" w:hAnsi="Cambria" w:cs="Cambria"/>
          <w:lang w:val="en-US"/>
        </w:rPr>
        <w:t xml:space="preserve"> </w:t>
      </w:r>
      <w:r w:rsidR="007541F4">
        <w:rPr>
          <w:rFonts w:ascii="Cambria" w:eastAsia="Cambria" w:hAnsi="Cambria" w:cs="Cambria"/>
          <w:lang w:val="en-US"/>
        </w:rPr>
        <w:t xml:space="preserve">when providing care for </w:t>
      </w:r>
      <w:r w:rsidR="007541F4" w:rsidRPr="004B4D47">
        <w:rPr>
          <w:rFonts w:ascii="Cambria" w:eastAsia="Cambria" w:hAnsi="Cambria" w:cs="Cambria"/>
          <w:lang w:val="en-US"/>
        </w:rPr>
        <w:t xml:space="preserve">LGBTI </w:t>
      </w:r>
      <w:r w:rsidR="00EF3A50" w:rsidRPr="004B4D47">
        <w:rPr>
          <w:rFonts w:ascii="Cambria" w:eastAsia="Cambria" w:hAnsi="Cambria" w:cs="Cambria"/>
          <w:lang w:val="en-US"/>
        </w:rPr>
        <w:t xml:space="preserve">persons. </w:t>
      </w:r>
      <w:r w:rsidR="00625538">
        <w:rPr>
          <w:rFonts w:ascii="Cambria" w:eastAsia="Cambria" w:hAnsi="Cambria" w:cs="Cambria"/>
          <w:lang w:val="en-US"/>
        </w:rPr>
        <w:t>I</w:t>
      </w:r>
      <w:r w:rsidR="00EF3A50" w:rsidRPr="004B4D47">
        <w:rPr>
          <w:rFonts w:ascii="Cambria" w:eastAsia="Cambria" w:hAnsi="Cambria" w:cs="Cambria"/>
          <w:lang w:val="en-US"/>
        </w:rPr>
        <w:t xml:space="preserve">n </w:t>
      </w:r>
      <w:r w:rsidR="00625538">
        <w:rPr>
          <w:rFonts w:ascii="Cambria" w:eastAsia="Cambria" w:hAnsi="Cambria" w:cs="Cambria"/>
          <w:lang w:val="en-US"/>
        </w:rPr>
        <w:t>this respect</w:t>
      </w:r>
      <w:r w:rsidR="00EF3A50" w:rsidRPr="004B4D47">
        <w:rPr>
          <w:rFonts w:ascii="Cambria" w:eastAsia="Cambria" w:hAnsi="Cambria" w:cs="Cambria"/>
          <w:lang w:val="en-US"/>
        </w:rPr>
        <w:t xml:space="preserve">, </w:t>
      </w:r>
      <w:r w:rsidR="00625538">
        <w:rPr>
          <w:rFonts w:ascii="Cambria" w:eastAsia="Cambria" w:hAnsi="Cambria" w:cs="Cambria"/>
          <w:lang w:val="en-US"/>
        </w:rPr>
        <w:t>there is a</w:t>
      </w:r>
      <w:r w:rsidR="00C45CCB">
        <w:rPr>
          <w:rFonts w:ascii="Cambria" w:eastAsia="Cambria" w:hAnsi="Cambria" w:cs="Cambria"/>
          <w:lang w:val="en-US"/>
        </w:rPr>
        <w:t>n</w:t>
      </w:r>
      <w:r w:rsidR="00EF3A50" w:rsidRPr="004B4D47">
        <w:rPr>
          <w:rFonts w:ascii="Cambria" w:eastAsia="Cambria" w:hAnsi="Cambria" w:cs="Cambria"/>
          <w:lang w:val="en-US"/>
        </w:rPr>
        <w:t xml:space="preserve"> </w:t>
      </w:r>
      <w:r w:rsidR="00C45CCB">
        <w:rPr>
          <w:rFonts w:ascii="Cambria" w:eastAsia="Cambria" w:hAnsi="Cambria" w:cs="Cambria"/>
          <w:b/>
          <w:bCs/>
          <w:lang w:val="en-US"/>
        </w:rPr>
        <w:t>absence</w:t>
      </w:r>
      <w:r w:rsidR="00EF3A50" w:rsidRPr="004B4D47">
        <w:rPr>
          <w:rFonts w:ascii="Cambria" w:eastAsia="Cambria" w:hAnsi="Cambria" w:cs="Cambria"/>
          <w:b/>
          <w:bCs/>
          <w:lang w:val="en-US"/>
        </w:rPr>
        <w:t xml:space="preserve"> </w:t>
      </w:r>
      <w:r w:rsidR="00C45CCB">
        <w:rPr>
          <w:rFonts w:ascii="Cambria" w:eastAsia="Cambria" w:hAnsi="Cambria" w:cs="Cambria"/>
          <w:b/>
          <w:bCs/>
          <w:lang w:val="en-US"/>
        </w:rPr>
        <w:t>of</w:t>
      </w:r>
      <w:r w:rsidR="00EF3A50" w:rsidRPr="004B4D47">
        <w:rPr>
          <w:rFonts w:ascii="Cambria" w:eastAsia="Cambria" w:hAnsi="Cambria" w:cs="Cambria"/>
          <w:b/>
          <w:bCs/>
          <w:lang w:val="en-US"/>
        </w:rPr>
        <w:t xml:space="preserve"> </w:t>
      </w:r>
      <w:r w:rsidR="00C45CCB" w:rsidRPr="004B4D47">
        <w:rPr>
          <w:rFonts w:ascii="Cambria" w:eastAsia="Times New Roman" w:hAnsi="Cambria" w:cs="Times New Roman"/>
          <w:b/>
          <w:bCs/>
          <w:lang w:val="en-US" w:eastAsia="en-GB"/>
        </w:rPr>
        <w:t xml:space="preserve">specialized </w:t>
      </w:r>
      <w:r w:rsidR="00EF3A50" w:rsidRPr="004B4D47">
        <w:rPr>
          <w:rFonts w:ascii="Cambria" w:eastAsia="Times New Roman" w:hAnsi="Cambria" w:cs="Times New Roman"/>
          <w:b/>
          <w:bCs/>
          <w:lang w:val="en-US" w:eastAsia="en-GB"/>
        </w:rPr>
        <w:t xml:space="preserve">protocols </w:t>
      </w:r>
      <w:r w:rsidR="00C45CCB">
        <w:rPr>
          <w:rFonts w:ascii="Cambria" w:eastAsia="Times New Roman" w:hAnsi="Cambria" w:cs="Times New Roman"/>
          <w:b/>
          <w:bCs/>
          <w:lang w:val="en-US" w:eastAsia="en-GB"/>
        </w:rPr>
        <w:t>i</w:t>
      </w:r>
      <w:r w:rsidR="00EF3A50" w:rsidRPr="004B4D47">
        <w:rPr>
          <w:rFonts w:ascii="Cambria" w:eastAsia="Times New Roman" w:hAnsi="Cambria" w:cs="Times New Roman"/>
          <w:b/>
          <w:bCs/>
          <w:lang w:val="en-US" w:eastAsia="en-GB"/>
        </w:rPr>
        <w:t xml:space="preserve">n </w:t>
      </w:r>
      <w:r w:rsidR="00C45CCB">
        <w:rPr>
          <w:rFonts w:ascii="Cambria" w:eastAsia="Times New Roman" w:hAnsi="Cambria" w:cs="Times New Roman"/>
          <w:b/>
          <w:bCs/>
          <w:lang w:val="en-US" w:eastAsia="en-GB"/>
        </w:rPr>
        <w:t>the</w:t>
      </w:r>
      <w:r w:rsidR="00EF3A50" w:rsidRPr="004B4D47">
        <w:rPr>
          <w:rFonts w:ascii="Cambria" w:eastAsia="Times New Roman" w:hAnsi="Cambria" w:cs="Times New Roman"/>
          <w:b/>
          <w:bCs/>
          <w:lang w:val="en-US" w:eastAsia="en-GB"/>
        </w:rPr>
        <w:t xml:space="preserve"> </w:t>
      </w:r>
      <w:r w:rsidR="00C45CCB">
        <w:rPr>
          <w:rFonts w:ascii="Cambria" w:eastAsia="Times New Roman" w:hAnsi="Cambria" w:cs="Times New Roman"/>
          <w:b/>
          <w:bCs/>
          <w:lang w:val="en-US" w:eastAsia="en-GB"/>
        </w:rPr>
        <w:t xml:space="preserve">healthcare </w:t>
      </w:r>
      <w:r w:rsidR="00EF3A50" w:rsidRPr="004B4D47">
        <w:rPr>
          <w:rFonts w:ascii="Cambria" w:eastAsia="Times New Roman" w:hAnsi="Cambria" w:cs="Times New Roman"/>
          <w:b/>
          <w:bCs/>
          <w:lang w:val="en-US" w:eastAsia="en-GB"/>
        </w:rPr>
        <w:t>s</w:t>
      </w:r>
      <w:r w:rsidR="00C45CCB">
        <w:rPr>
          <w:rFonts w:ascii="Cambria" w:eastAsia="Times New Roman" w:hAnsi="Cambria" w:cs="Times New Roman"/>
          <w:b/>
          <w:bCs/>
          <w:lang w:val="en-US" w:eastAsia="en-GB"/>
        </w:rPr>
        <w:t>y</w:t>
      </w:r>
      <w:r w:rsidR="00EF3A50" w:rsidRPr="004B4D47">
        <w:rPr>
          <w:rFonts w:ascii="Cambria" w:eastAsia="Times New Roman" w:hAnsi="Cambria" w:cs="Times New Roman"/>
          <w:b/>
          <w:bCs/>
          <w:lang w:val="en-US" w:eastAsia="en-GB"/>
        </w:rPr>
        <w:t>ste</w:t>
      </w:r>
      <w:r w:rsidR="00C45CCB">
        <w:rPr>
          <w:rFonts w:ascii="Cambria" w:eastAsia="Times New Roman" w:hAnsi="Cambria" w:cs="Times New Roman"/>
          <w:b/>
          <w:bCs/>
          <w:lang w:val="en-US" w:eastAsia="en-GB"/>
        </w:rPr>
        <w:t>m</w:t>
      </w:r>
      <w:r w:rsidR="00EF3A50" w:rsidRPr="004B4D47">
        <w:rPr>
          <w:rFonts w:ascii="Cambria" w:eastAsia="Times New Roman" w:hAnsi="Cambria" w:cs="Times New Roman"/>
          <w:b/>
          <w:bCs/>
          <w:lang w:val="en-US" w:eastAsia="en-GB"/>
        </w:rPr>
        <w:t xml:space="preserve"> </w:t>
      </w:r>
      <w:r w:rsidR="007B6E38">
        <w:rPr>
          <w:rFonts w:ascii="Cambria" w:eastAsia="Times New Roman" w:hAnsi="Cambria" w:cs="Times New Roman"/>
          <w:b/>
          <w:bCs/>
          <w:lang w:val="en-US" w:eastAsia="en-GB"/>
        </w:rPr>
        <w:t>for</w:t>
      </w:r>
      <w:r w:rsidR="00C45CCB">
        <w:rPr>
          <w:rFonts w:ascii="Cambria" w:eastAsia="Times New Roman" w:hAnsi="Cambria" w:cs="Times New Roman"/>
          <w:b/>
          <w:bCs/>
          <w:lang w:val="en-US" w:eastAsia="en-GB"/>
        </w:rPr>
        <w:t xml:space="preserve"> treating </w:t>
      </w:r>
      <w:r w:rsidR="00C45CCB" w:rsidRPr="004B4D47">
        <w:rPr>
          <w:rFonts w:ascii="Cambria" w:eastAsia="Times New Roman" w:hAnsi="Cambria" w:cs="Times New Roman"/>
          <w:b/>
          <w:bCs/>
          <w:lang w:val="en-US" w:eastAsia="en-GB"/>
        </w:rPr>
        <w:t xml:space="preserve">LGBTI </w:t>
      </w:r>
      <w:r w:rsidR="00EF3A50" w:rsidRPr="004B4D47">
        <w:rPr>
          <w:rFonts w:ascii="Cambria" w:eastAsia="Times New Roman" w:hAnsi="Cambria" w:cs="Times New Roman"/>
          <w:b/>
          <w:bCs/>
          <w:lang w:val="en-US" w:eastAsia="en-GB"/>
        </w:rPr>
        <w:t xml:space="preserve">persons, </w:t>
      </w:r>
      <w:r w:rsidR="007B6E38">
        <w:rPr>
          <w:rFonts w:ascii="Cambria" w:eastAsia="Times New Roman" w:hAnsi="Cambria" w:cs="Times New Roman"/>
          <w:b/>
          <w:bCs/>
          <w:lang w:val="en-US" w:eastAsia="en-GB"/>
        </w:rPr>
        <w:t>even more so</w:t>
      </w:r>
      <w:r w:rsidR="00EF3A50" w:rsidRPr="004B4D47">
        <w:rPr>
          <w:rFonts w:ascii="Cambria" w:eastAsia="Times New Roman" w:hAnsi="Cambria" w:cs="Times New Roman"/>
          <w:b/>
          <w:bCs/>
          <w:lang w:val="en-US" w:eastAsia="en-GB"/>
        </w:rPr>
        <w:t xml:space="preserve"> </w:t>
      </w:r>
      <w:r w:rsidR="00366AE1">
        <w:rPr>
          <w:rFonts w:ascii="Cambria" w:eastAsia="Times New Roman" w:hAnsi="Cambria" w:cs="Times New Roman"/>
          <w:b/>
          <w:bCs/>
          <w:lang w:val="en-US" w:eastAsia="en-GB"/>
        </w:rPr>
        <w:t>when they are children</w:t>
      </w:r>
      <w:r w:rsidR="00EF3A50" w:rsidRPr="004B4D47">
        <w:rPr>
          <w:rFonts w:ascii="Cambria" w:eastAsia="Times New Roman" w:hAnsi="Cambria" w:cs="Times New Roman"/>
          <w:b/>
          <w:bCs/>
          <w:lang w:val="en-US" w:eastAsia="en-GB"/>
        </w:rPr>
        <w:t xml:space="preserve"> o</w:t>
      </w:r>
      <w:r w:rsidR="00366AE1">
        <w:rPr>
          <w:rFonts w:ascii="Cambria" w:eastAsia="Times New Roman" w:hAnsi="Cambria" w:cs="Times New Roman"/>
          <w:b/>
          <w:bCs/>
          <w:lang w:val="en-US" w:eastAsia="en-GB"/>
        </w:rPr>
        <w:t>r</w:t>
      </w:r>
      <w:r w:rsidR="00EF3A50" w:rsidRPr="004B4D47">
        <w:rPr>
          <w:rFonts w:ascii="Cambria" w:eastAsia="Times New Roman" w:hAnsi="Cambria" w:cs="Times New Roman"/>
          <w:b/>
          <w:bCs/>
          <w:lang w:val="en-US" w:eastAsia="en-GB"/>
        </w:rPr>
        <w:t xml:space="preserve"> </w:t>
      </w:r>
      <w:r w:rsidR="00366AE1">
        <w:rPr>
          <w:rFonts w:ascii="Cambria" w:eastAsia="Times New Roman" w:hAnsi="Cambria" w:cs="Times New Roman"/>
          <w:b/>
          <w:bCs/>
          <w:lang w:val="en-US" w:eastAsia="en-GB"/>
        </w:rPr>
        <w:t>teenagers</w:t>
      </w:r>
      <w:r w:rsidR="00C51F6A" w:rsidRPr="004B4D47">
        <w:rPr>
          <w:rFonts w:ascii="Cambria" w:eastAsia="Times New Roman" w:hAnsi="Cambria" w:cs="Times New Roman"/>
          <w:b/>
          <w:bCs/>
          <w:lang w:val="en-US" w:eastAsia="en-GB"/>
        </w:rPr>
        <w:t>.</w:t>
      </w:r>
      <w:r w:rsidR="008A3362">
        <w:rPr>
          <w:rFonts w:ascii="Cambria" w:eastAsia="Times New Roman" w:hAnsi="Cambria" w:cs="Times New Roman"/>
          <w:b/>
          <w:bCs/>
          <w:lang w:val="en-US" w:eastAsia="en-GB"/>
        </w:rPr>
        <w:t xml:space="preserve"> </w:t>
      </w:r>
      <w:r w:rsidR="009333EC">
        <w:rPr>
          <w:rFonts w:ascii="Cambria" w:eastAsia="Times New Roman" w:hAnsi="Cambria" w:cs="Times New Roman"/>
          <w:lang w:val="en-US" w:eastAsia="en-GB"/>
        </w:rPr>
        <w:t>It</w:t>
      </w:r>
      <w:r w:rsidR="00EF3A50" w:rsidRPr="004B4D47">
        <w:rPr>
          <w:rFonts w:ascii="Cambria" w:eastAsia="Times New Roman" w:hAnsi="Cambria" w:cs="Times New Roman"/>
          <w:b/>
          <w:bCs/>
          <w:lang w:val="en-US" w:eastAsia="en-GB"/>
        </w:rPr>
        <w:t xml:space="preserve"> </w:t>
      </w:r>
      <w:r w:rsidR="00EF3A50" w:rsidRPr="004B4D47">
        <w:rPr>
          <w:rFonts w:ascii="Cambria" w:eastAsia="Times New Roman" w:hAnsi="Cambria" w:cs="Times New Roman"/>
          <w:lang w:val="en-US" w:eastAsia="en-GB"/>
        </w:rPr>
        <w:t>ha</w:t>
      </w:r>
      <w:r w:rsidR="008A3362">
        <w:rPr>
          <w:rFonts w:ascii="Cambria" w:eastAsia="Times New Roman" w:hAnsi="Cambria" w:cs="Times New Roman"/>
          <w:lang w:val="en-US" w:eastAsia="en-GB"/>
        </w:rPr>
        <w:t xml:space="preserve">s resulted in </w:t>
      </w:r>
      <w:r w:rsidR="00150220">
        <w:rPr>
          <w:rFonts w:ascii="Cambria" w:eastAsia="Times New Roman" w:hAnsi="Cambria" w:cs="Times New Roman"/>
          <w:lang w:val="en-US" w:eastAsia="en-GB"/>
        </w:rPr>
        <w:t xml:space="preserve">many </w:t>
      </w:r>
      <w:r w:rsidR="00150220" w:rsidRPr="004B4D47">
        <w:rPr>
          <w:rFonts w:ascii="Cambria" w:eastAsia="Times New Roman" w:hAnsi="Cambria" w:cs="Times New Roman"/>
          <w:lang w:val="en-US" w:eastAsia="en-GB"/>
        </w:rPr>
        <w:t xml:space="preserve">LGBTI </w:t>
      </w:r>
      <w:r w:rsidR="00EF3A50" w:rsidRPr="004B4D47">
        <w:rPr>
          <w:rFonts w:ascii="Cambria" w:eastAsia="Times New Roman" w:hAnsi="Cambria" w:cs="Times New Roman"/>
          <w:lang w:val="en-US" w:eastAsia="en-GB"/>
        </w:rPr>
        <w:t>persons, d</w:t>
      </w:r>
      <w:r w:rsidR="00150220">
        <w:rPr>
          <w:rFonts w:ascii="Cambria" w:eastAsia="Times New Roman" w:hAnsi="Cambria" w:cs="Times New Roman"/>
          <w:lang w:val="en-US" w:eastAsia="en-GB"/>
        </w:rPr>
        <w:t>ue to experiences with</w:t>
      </w:r>
      <w:r w:rsidR="00EF3A50" w:rsidRPr="004B4D47">
        <w:rPr>
          <w:rFonts w:ascii="Cambria" w:eastAsia="Times New Roman" w:hAnsi="Cambria" w:cs="Times New Roman"/>
          <w:lang w:val="en-US" w:eastAsia="en-GB"/>
        </w:rPr>
        <w:t xml:space="preserve"> </w:t>
      </w:r>
      <w:r w:rsidR="00150220" w:rsidRPr="004B4D47">
        <w:rPr>
          <w:rFonts w:ascii="Cambria" w:eastAsia="Times New Roman" w:hAnsi="Cambria" w:cs="Times New Roman"/>
          <w:lang w:val="en-US" w:eastAsia="en-GB"/>
        </w:rPr>
        <w:t>discrimination</w:t>
      </w:r>
      <w:r w:rsidR="00EF3A50" w:rsidRPr="004B4D47">
        <w:rPr>
          <w:rFonts w:ascii="Cambria" w:eastAsia="Times New Roman" w:hAnsi="Cambria" w:cs="Times New Roman"/>
          <w:lang w:val="en-US" w:eastAsia="en-GB"/>
        </w:rPr>
        <w:t xml:space="preserve"> o</w:t>
      </w:r>
      <w:r w:rsidR="00150220">
        <w:rPr>
          <w:rFonts w:ascii="Cambria" w:eastAsia="Times New Roman" w:hAnsi="Cambria" w:cs="Times New Roman"/>
          <w:lang w:val="en-US" w:eastAsia="en-GB"/>
        </w:rPr>
        <w:t>r</w:t>
      </w:r>
      <w:r w:rsidR="00EF3A50" w:rsidRPr="004B4D47">
        <w:rPr>
          <w:rFonts w:ascii="Cambria" w:eastAsia="Times New Roman" w:hAnsi="Cambria" w:cs="Times New Roman"/>
          <w:lang w:val="en-US" w:eastAsia="en-GB"/>
        </w:rPr>
        <w:t xml:space="preserve"> </w:t>
      </w:r>
      <w:r w:rsidR="00150220">
        <w:rPr>
          <w:rFonts w:ascii="Cambria" w:eastAsia="Times New Roman" w:hAnsi="Cambria" w:cs="Times New Roman"/>
          <w:lang w:val="en-US" w:eastAsia="en-GB"/>
        </w:rPr>
        <w:t>fear of it</w:t>
      </w:r>
      <w:r w:rsidR="00EF3A50" w:rsidRPr="004B4D47">
        <w:rPr>
          <w:rFonts w:ascii="Cambria" w:eastAsia="Times New Roman" w:hAnsi="Cambria" w:cs="Times New Roman"/>
          <w:lang w:val="en-US" w:eastAsia="en-GB"/>
        </w:rPr>
        <w:t>, decid</w:t>
      </w:r>
      <w:r w:rsidR="00150220">
        <w:rPr>
          <w:rFonts w:ascii="Cambria" w:eastAsia="Times New Roman" w:hAnsi="Cambria" w:cs="Times New Roman"/>
          <w:lang w:val="en-US" w:eastAsia="en-GB"/>
        </w:rPr>
        <w:t>ing</w:t>
      </w:r>
      <w:r w:rsidR="00EF3A50" w:rsidRPr="004B4D47">
        <w:rPr>
          <w:rFonts w:ascii="Cambria" w:eastAsia="Times New Roman" w:hAnsi="Cambria" w:cs="Times New Roman"/>
          <w:lang w:val="en-US" w:eastAsia="en-GB"/>
        </w:rPr>
        <w:t xml:space="preserve"> no</w:t>
      </w:r>
      <w:r w:rsidR="00150220">
        <w:rPr>
          <w:rFonts w:ascii="Cambria" w:eastAsia="Times New Roman" w:hAnsi="Cambria" w:cs="Times New Roman"/>
          <w:lang w:val="en-US" w:eastAsia="en-GB"/>
        </w:rPr>
        <w:t>t</w:t>
      </w:r>
      <w:r w:rsidR="00EF3A50" w:rsidRPr="004B4D47">
        <w:rPr>
          <w:rFonts w:ascii="Cambria" w:eastAsia="Times New Roman" w:hAnsi="Cambria" w:cs="Times New Roman"/>
          <w:lang w:val="en-US" w:eastAsia="en-GB"/>
        </w:rPr>
        <w:t xml:space="preserve"> </w:t>
      </w:r>
      <w:r w:rsidR="00150220">
        <w:rPr>
          <w:rFonts w:ascii="Cambria" w:eastAsia="Times New Roman" w:hAnsi="Cambria" w:cs="Times New Roman"/>
          <w:lang w:val="en-US" w:eastAsia="en-GB"/>
        </w:rPr>
        <w:t xml:space="preserve">to </w:t>
      </w:r>
      <w:r w:rsidR="00755DB8">
        <w:rPr>
          <w:rFonts w:ascii="Cambria" w:eastAsia="Times New Roman" w:hAnsi="Cambria" w:cs="Times New Roman"/>
          <w:lang w:val="en-US" w:eastAsia="en-GB"/>
        </w:rPr>
        <w:t>go to</w:t>
      </w:r>
      <w:r w:rsidR="00EF3A50" w:rsidRPr="004B4D47">
        <w:rPr>
          <w:rFonts w:ascii="Cambria" w:eastAsia="Times New Roman" w:hAnsi="Cambria" w:cs="Times New Roman"/>
          <w:lang w:val="en-US" w:eastAsia="en-GB"/>
        </w:rPr>
        <w:t xml:space="preserve"> </w:t>
      </w:r>
      <w:r w:rsidR="00C51F6A" w:rsidRPr="004B4D47">
        <w:rPr>
          <w:rFonts w:ascii="Cambria" w:eastAsia="Times New Roman" w:hAnsi="Cambria" w:cs="Times New Roman"/>
          <w:lang w:val="en-US" w:eastAsia="en-GB"/>
        </w:rPr>
        <w:t>o</w:t>
      </w:r>
      <w:r w:rsidR="00714655">
        <w:rPr>
          <w:rFonts w:ascii="Cambria" w:eastAsia="Times New Roman" w:hAnsi="Cambria" w:cs="Times New Roman"/>
          <w:lang w:val="en-US" w:eastAsia="en-GB"/>
        </w:rPr>
        <w:t>r</w:t>
      </w:r>
      <w:r w:rsidR="00C51F6A" w:rsidRPr="004B4D47">
        <w:rPr>
          <w:rFonts w:ascii="Cambria" w:eastAsia="Times New Roman" w:hAnsi="Cambria" w:cs="Times New Roman"/>
          <w:lang w:val="en-US" w:eastAsia="en-GB"/>
        </w:rPr>
        <w:t xml:space="preserve"> </w:t>
      </w:r>
      <w:r w:rsidR="00714655">
        <w:rPr>
          <w:rFonts w:ascii="Cambria" w:eastAsia="Times New Roman" w:hAnsi="Cambria" w:cs="Times New Roman"/>
          <w:lang w:val="en-US" w:eastAsia="en-GB"/>
        </w:rPr>
        <w:t>have</w:t>
      </w:r>
      <w:r w:rsidR="00C51F6A" w:rsidRPr="004B4D47">
        <w:rPr>
          <w:rFonts w:ascii="Cambria" w:eastAsia="Times New Roman" w:hAnsi="Cambria" w:cs="Times New Roman"/>
          <w:lang w:val="en-US" w:eastAsia="en-GB"/>
        </w:rPr>
        <w:t xml:space="preserve"> limit</w:t>
      </w:r>
      <w:r w:rsidR="00714655">
        <w:rPr>
          <w:rFonts w:ascii="Cambria" w:eastAsia="Times New Roman" w:hAnsi="Cambria" w:cs="Times New Roman"/>
          <w:lang w:val="en-US" w:eastAsia="en-GB"/>
        </w:rPr>
        <w:t>ed</w:t>
      </w:r>
      <w:r w:rsidR="00C51F6A" w:rsidRPr="004B4D47">
        <w:rPr>
          <w:rFonts w:ascii="Cambria" w:eastAsia="Times New Roman" w:hAnsi="Cambria" w:cs="Times New Roman"/>
          <w:lang w:val="en-US" w:eastAsia="en-GB"/>
        </w:rPr>
        <w:t xml:space="preserve"> acces</w:t>
      </w:r>
      <w:r w:rsidR="00714655">
        <w:rPr>
          <w:rFonts w:ascii="Cambria" w:eastAsia="Times New Roman" w:hAnsi="Cambria" w:cs="Times New Roman"/>
          <w:lang w:val="en-US" w:eastAsia="en-GB"/>
        </w:rPr>
        <w:t>s</w:t>
      </w:r>
      <w:r w:rsidR="00C51F6A" w:rsidRPr="004B4D47">
        <w:rPr>
          <w:rFonts w:ascii="Cambria" w:eastAsia="Times New Roman" w:hAnsi="Cambria" w:cs="Times New Roman"/>
          <w:lang w:val="en-US" w:eastAsia="en-GB"/>
        </w:rPr>
        <w:t xml:space="preserve"> </w:t>
      </w:r>
      <w:r w:rsidR="00714655">
        <w:rPr>
          <w:rFonts w:ascii="Cambria" w:eastAsia="Times New Roman" w:hAnsi="Cambria" w:cs="Times New Roman"/>
          <w:lang w:val="en-US" w:eastAsia="en-GB"/>
        </w:rPr>
        <w:t>to healthcare</w:t>
      </w:r>
      <w:r w:rsidR="00C51F6A" w:rsidRPr="004B4D47">
        <w:rPr>
          <w:rFonts w:ascii="Cambria" w:eastAsia="Times New Roman" w:hAnsi="Cambria" w:cs="Times New Roman"/>
          <w:lang w:val="en-US" w:eastAsia="en-GB"/>
        </w:rPr>
        <w:t xml:space="preserve"> </w:t>
      </w:r>
      <w:r w:rsidR="00EF3A50" w:rsidRPr="004B4D47">
        <w:rPr>
          <w:rFonts w:ascii="Cambria" w:eastAsia="Times New Roman" w:hAnsi="Cambria" w:cs="Times New Roman"/>
          <w:lang w:val="en-US" w:eastAsia="en-GB"/>
        </w:rPr>
        <w:t>cent</w:t>
      </w:r>
      <w:r w:rsidR="00714655">
        <w:rPr>
          <w:rFonts w:ascii="Cambria" w:eastAsia="Times New Roman" w:hAnsi="Cambria" w:cs="Times New Roman"/>
          <w:lang w:val="en-US" w:eastAsia="en-GB"/>
        </w:rPr>
        <w:t>e</w:t>
      </w:r>
      <w:r w:rsidR="00EF3A50" w:rsidRPr="004B4D47">
        <w:rPr>
          <w:rFonts w:ascii="Cambria" w:eastAsia="Times New Roman" w:hAnsi="Cambria" w:cs="Times New Roman"/>
          <w:lang w:val="en-US" w:eastAsia="en-GB"/>
        </w:rPr>
        <w:t>r</w:t>
      </w:r>
      <w:r w:rsidR="00714655">
        <w:rPr>
          <w:rFonts w:ascii="Cambria" w:eastAsia="Times New Roman" w:hAnsi="Cambria" w:cs="Times New Roman"/>
          <w:lang w:val="en-US" w:eastAsia="en-GB"/>
        </w:rPr>
        <w:t>s</w:t>
      </w:r>
      <w:r w:rsidR="00EF3A50" w:rsidRPr="004B4D47">
        <w:rPr>
          <w:rStyle w:val="Refdenotaalpie"/>
          <w:rFonts w:ascii="Cambria" w:eastAsia="Times New Roman" w:hAnsi="Cambria" w:cs="Times New Roman"/>
          <w:lang w:val="en-US" w:eastAsia="en-GB"/>
        </w:rPr>
        <w:footnoteReference w:id="15"/>
      </w:r>
      <w:r w:rsidR="00714655">
        <w:rPr>
          <w:rFonts w:ascii="Cambria" w:eastAsia="Times New Roman" w:hAnsi="Cambria" w:cs="Times New Roman"/>
          <w:lang w:val="en-US" w:eastAsia="en-GB"/>
        </w:rPr>
        <w:t xml:space="preserve"> and</w:t>
      </w:r>
      <w:r w:rsidR="00C51F6A" w:rsidRPr="004B4D47">
        <w:rPr>
          <w:rFonts w:ascii="Cambria" w:eastAsia="Times New Roman" w:hAnsi="Cambria" w:cs="Times New Roman"/>
          <w:lang w:val="en-US" w:eastAsia="en-GB"/>
        </w:rPr>
        <w:t xml:space="preserve"> m</w:t>
      </w:r>
      <w:r w:rsidR="00714655">
        <w:rPr>
          <w:rFonts w:ascii="Cambria" w:eastAsia="Times New Roman" w:hAnsi="Cambria" w:cs="Times New Roman"/>
          <w:lang w:val="en-US" w:eastAsia="en-GB"/>
        </w:rPr>
        <w:t>e</w:t>
      </w:r>
      <w:r w:rsidR="00C51F6A" w:rsidRPr="004B4D47">
        <w:rPr>
          <w:rFonts w:ascii="Cambria" w:eastAsia="Times New Roman" w:hAnsi="Cambria" w:cs="Times New Roman"/>
          <w:lang w:val="en-US" w:eastAsia="en-GB"/>
        </w:rPr>
        <w:t>dica</w:t>
      </w:r>
      <w:r w:rsidR="00714655">
        <w:rPr>
          <w:rFonts w:ascii="Cambria" w:eastAsia="Times New Roman" w:hAnsi="Cambria" w:cs="Times New Roman"/>
          <w:lang w:val="en-US" w:eastAsia="en-GB"/>
        </w:rPr>
        <w:t>l treatment</w:t>
      </w:r>
      <w:r w:rsidR="00C51F6A" w:rsidRPr="004B4D47">
        <w:rPr>
          <w:rFonts w:ascii="Cambria" w:eastAsia="Times New Roman" w:hAnsi="Cambria" w:cs="Times New Roman"/>
          <w:lang w:val="en-US" w:eastAsia="en-GB"/>
        </w:rPr>
        <w:t xml:space="preserve">, </w:t>
      </w:r>
      <w:r w:rsidR="00E10115">
        <w:rPr>
          <w:rFonts w:ascii="Cambria" w:eastAsia="Times New Roman" w:hAnsi="Cambria" w:cs="Times New Roman"/>
          <w:lang w:val="en-US" w:eastAsia="en-GB"/>
        </w:rPr>
        <w:t xml:space="preserve">as has occurred </w:t>
      </w:r>
      <w:r w:rsidR="00BD7C31">
        <w:rPr>
          <w:rFonts w:ascii="Cambria" w:eastAsia="Times New Roman" w:hAnsi="Cambria" w:cs="Times New Roman"/>
          <w:lang w:val="en-US" w:eastAsia="en-GB"/>
        </w:rPr>
        <w:t>with</w:t>
      </w:r>
      <w:r w:rsidR="00C51F6A" w:rsidRPr="004B4D47">
        <w:rPr>
          <w:rFonts w:ascii="Cambria" w:eastAsia="Times New Roman" w:hAnsi="Cambria" w:cs="Times New Roman"/>
          <w:lang w:val="en-US" w:eastAsia="en-GB"/>
        </w:rPr>
        <w:t>:</w:t>
      </w:r>
    </w:p>
    <w:p w14:paraId="6E319991" w14:textId="7FDD4024" w:rsidR="00C51F6A" w:rsidRPr="004B4D47" w:rsidRDefault="00C51F6A" w:rsidP="00EF3A50">
      <w:pPr>
        <w:spacing w:after="0" w:line="276" w:lineRule="auto"/>
        <w:jc w:val="both"/>
        <w:rPr>
          <w:rFonts w:ascii="Cambria" w:eastAsia="Times New Roman" w:hAnsi="Cambria" w:cs="Times New Roman"/>
          <w:lang w:val="en-US" w:eastAsia="en-GB"/>
        </w:rPr>
      </w:pPr>
    </w:p>
    <w:p w14:paraId="18C7B7EE" w14:textId="567267A5" w:rsidR="003B0B96" w:rsidRPr="004B4D47" w:rsidRDefault="003708C3" w:rsidP="003708C3">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lang w:val="en-US"/>
        </w:rPr>
      </w:pPr>
      <w:r w:rsidRPr="004B4D47">
        <w:rPr>
          <w:rFonts w:ascii="Cambria" w:eastAsia="Cambria" w:hAnsi="Cambria" w:cs="Cambria"/>
          <w:b/>
          <w:bCs/>
          <w:lang w:val="en-US"/>
        </w:rPr>
        <w:t>Azul</w:t>
      </w:r>
      <w:r w:rsidR="003B0B96" w:rsidRPr="004B4D47">
        <w:rPr>
          <w:rFonts w:ascii="Cambria" w:eastAsia="Cambria" w:hAnsi="Cambria" w:cs="Cambria"/>
          <w:b/>
          <w:bCs/>
          <w:lang w:val="en-US"/>
        </w:rPr>
        <w:t xml:space="preserve"> </w:t>
      </w:r>
      <w:r w:rsidR="00A3096F">
        <w:rPr>
          <w:rFonts w:ascii="Cambria" w:eastAsia="Cambria" w:hAnsi="Cambria" w:cs="Cambria"/>
          <w:lang w:val="en-US"/>
        </w:rPr>
        <w:t>i</w:t>
      </w:r>
      <w:r w:rsidR="003B0B96" w:rsidRPr="004B4D47">
        <w:rPr>
          <w:rFonts w:ascii="Cambria" w:eastAsia="Cambria" w:hAnsi="Cambria" w:cs="Cambria"/>
          <w:lang w:val="en-US"/>
        </w:rPr>
        <w:t>s</w:t>
      </w:r>
      <w:r w:rsidRPr="004B4D47">
        <w:rPr>
          <w:rFonts w:ascii="Cambria" w:eastAsia="Cambria" w:hAnsi="Cambria" w:cs="Cambria"/>
          <w:lang w:val="en-US"/>
        </w:rPr>
        <w:t xml:space="preserve"> </w:t>
      </w:r>
      <w:r w:rsidR="00A3096F">
        <w:rPr>
          <w:rFonts w:ascii="Cambria" w:eastAsia="Cambria" w:hAnsi="Cambria" w:cs="Cambria"/>
          <w:lang w:val="en-US"/>
        </w:rPr>
        <w:t xml:space="preserve">a </w:t>
      </w:r>
      <w:r w:rsidR="00A3096F" w:rsidRPr="004B4D47">
        <w:rPr>
          <w:rFonts w:ascii="Cambria" w:eastAsia="Cambria" w:hAnsi="Cambria" w:cs="Cambria"/>
          <w:lang w:val="en-US"/>
        </w:rPr>
        <w:t xml:space="preserve">trans </w:t>
      </w:r>
      <w:r w:rsidR="00A3096F">
        <w:rPr>
          <w:rFonts w:ascii="Cambria" w:eastAsia="Cambria" w:hAnsi="Cambria" w:cs="Cambria"/>
          <w:lang w:val="en-US"/>
        </w:rPr>
        <w:t>woman</w:t>
      </w:r>
      <w:r w:rsidRPr="004B4D47">
        <w:rPr>
          <w:rFonts w:ascii="Cambria" w:eastAsia="Cambria" w:hAnsi="Cambria" w:cs="Cambria"/>
          <w:lang w:val="en-US"/>
        </w:rPr>
        <w:t xml:space="preserve"> </w:t>
      </w:r>
      <w:r w:rsidR="00532A31">
        <w:rPr>
          <w:rFonts w:ascii="Cambria" w:eastAsia="Cambria" w:hAnsi="Cambria" w:cs="Cambria"/>
          <w:lang w:val="en-US"/>
        </w:rPr>
        <w:t>who</w:t>
      </w:r>
      <w:r w:rsidR="00121381">
        <w:rPr>
          <w:rFonts w:ascii="Cambria" w:eastAsia="Cambria" w:hAnsi="Cambria" w:cs="Cambria"/>
          <w:lang w:val="en-US"/>
        </w:rPr>
        <w:t xml:space="preserve"> was</w:t>
      </w:r>
      <w:r w:rsidR="00532A31">
        <w:rPr>
          <w:rFonts w:ascii="Cambria" w:eastAsia="Cambria" w:hAnsi="Cambria" w:cs="Cambria"/>
          <w:lang w:val="en-US"/>
        </w:rPr>
        <w:t xml:space="preserve"> </w:t>
      </w:r>
      <w:r w:rsidR="00532A31" w:rsidRPr="004B4D47">
        <w:rPr>
          <w:rFonts w:ascii="Cambria" w:eastAsia="Cambria" w:hAnsi="Cambria" w:cs="Cambria"/>
          <w:lang w:val="en-US"/>
        </w:rPr>
        <w:t>illegal</w:t>
      </w:r>
      <w:r w:rsidR="00532A31">
        <w:rPr>
          <w:rFonts w:ascii="Cambria" w:eastAsia="Cambria" w:hAnsi="Cambria" w:cs="Cambria"/>
          <w:lang w:val="en-US"/>
        </w:rPr>
        <w:t>ly and</w:t>
      </w:r>
      <w:r w:rsidR="00532A31" w:rsidRPr="004B4D47">
        <w:rPr>
          <w:rFonts w:ascii="Cambria" w:eastAsia="Cambria" w:hAnsi="Cambria" w:cs="Cambria"/>
          <w:lang w:val="en-US"/>
        </w:rPr>
        <w:t xml:space="preserve"> arbitrari</w:t>
      </w:r>
      <w:r w:rsidR="00532A31">
        <w:rPr>
          <w:rFonts w:ascii="Cambria" w:eastAsia="Cambria" w:hAnsi="Cambria" w:cs="Cambria"/>
          <w:lang w:val="en-US"/>
        </w:rPr>
        <w:t>ly</w:t>
      </w:r>
      <w:r w:rsidR="00532A31" w:rsidRPr="004B4D47">
        <w:rPr>
          <w:rFonts w:ascii="Cambria" w:eastAsia="Cambria" w:hAnsi="Cambria" w:cs="Cambria"/>
          <w:lang w:val="en-US"/>
        </w:rPr>
        <w:t xml:space="preserve"> det</w:t>
      </w:r>
      <w:r w:rsidR="00532A31">
        <w:rPr>
          <w:rFonts w:ascii="Cambria" w:eastAsia="Cambria" w:hAnsi="Cambria" w:cs="Cambria"/>
          <w:lang w:val="en-US"/>
        </w:rPr>
        <w:t>ained</w:t>
      </w:r>
      <w:r w:rsidR="003B0B96" w:rsidRPr="004B4D47">
        <w:rPr>
          <w:rFonts w:ascii="Cambria" w:eastAsia="Cambria" w:hAnsi="Cambria" w:cs="Cambria"/>
          <w:lang w:val="en-US"/>
        </w:rPr>
        <w:t xml:space="preserve"> </w:t>
      </w:r>
      <w:r w:rsidR="00532A31">
        <w:rPr>
          <w:rFonts w:ascii="Cambria" w:eastAsia="Cambria" w:hAnsi="Cambria" w:cs="Cambria"/>
          <w:lang w:val="en-US"/>
        </w:rPr>
        <w:t>i</w:t>
      </w:r>
      <w:r w:rsidR="003B0B96" w:rsidRPr="004B4D47">
        <w:rPr>
          <w:rFonts w:ascii="Cambria" w:eastAsia="Cambria" w:hAnsi="Cambria" w:cs="Cambria"/>
          <w:lang w:val="en-US"/>
        </w:rPr>
        <w:t>n 2008</w:t>
      </w:r>
      <w:r w:rsidRPr="004B4D47">
        <w:rPr>
          <w:rFonts w:ascii="Cambria" w:eastAsia="Cambria" w:hAnsi="Cambria" w:cs="Cambria"/>
          <w:lang w:val="en-US"/>
        </w:rPr>
        <w:t xml:space="preserve"> </w:t>
      </w:r>
      <w:r w:rsidR="007150AC">
        <w:rPr>
          <w:rFonts w:ascii="Cambria" w:eastAsia="Cambria" w:hAnsi="Cambria" w:cs="Cambria"/>
          <w:lang w:val="en-US"/>
        </w:rPr>
        <w:t xml:space="preserve">by </w:t>
      </w:r>
      <w:r w:rsidR="007150AC" w:rsidRPr="004B4D47">
        <w:rPr>
          <w:rFonts w:ascii="Cambria" w:eastAsia="Cambria" w:hAnsi="Cambria" w:cs="Cambria"/>
          <w:lang w:val="en-US"/>
        </w:rPr>
        <w:t xml:space="preserve">local </w:t>
      </w:r>
      <w:r w:rsidR="007150AC">
        <w:rPr>
          <w:rFonts w:ascii="Cambria" w:eastAsia="Cambria" w:hAnsi="Cambria" w:cs="Cambria"/>
          <w:lang w:val="en-US"/>
        </w:rPr>
        <w:t>government security</w:t>
      </w:r>
      <w:r w:rsidRPr="004B4D47">
        <w:rPr>
          <w:rFonts w:ascii="Cambria" w:eastAsia="Cambria" w:hAnsi="Cambria" w:cs="Cambria"/>
          <w:lang w:val="en-US"/>
        </w:rPr>
        <w:t xml:space="preserve"> person</w:t>
      </w:r>
      <w:r w:rsidR="007150AC">
        <w:rPr>
          <w:rFonts w:ascii="Cambria" w:eastAsia="Cambria" w:hAnsi="Cambria" w:cs="Cambria"/>
          <w:lang w:val="en-US"/>
        </w:rPr>
        <w:t>ne</w:t>
      </w:r>
      <w:r w:rsidRPr="004B4D47">
        <w:rPr>
          <w:rFonts w:ascii="Cambria" w:eastAsia="Cambria" w:hAnsi="Cambria" w:cs="Cambria"/>
          <w:lang w:val="en-US"/>
        </w:rPr>
        <w:t xml:space="preserve">l </w:t>
      </w:r>
      <w:r w:rsidR="007150AC">
        <w:rPr>
          <w:rFonts w:ascii="Cambria" w:eastAsia="Cambria" w:hAnsi="Cambria" w:cs="Cambria"/>
          <w:lang w:val="en-US"/>
        </w:rPr>
        <w:t>and a</w:t>
      </w:r>
      <w:r w:rsidRPr="004B4D47">
        <w:rPr>
          <w:rFonts w:ascii="Cambria" w:eastAsia="Cambria" w:hAnsi="Cambria" w:cs="Cambria"/>
          <w:lang w:val="en-US"/>
        </w:rPr>
        <w:t xml:space="preserve"> polic</w:t>
      </w:r>
      <w:r w:rsidR="007150AC">
        <w:rPr>
          <w:rFonts w:ascii="Cambria" w:eastAsia="Cambria" w:hAnsi="Cambria" w:cs="Cambria"/>
          <w:lang w:val="en-US"/>
        </w:rPr>
        <w:t>e officer</w:t>
      </w:r>
      <w:r w:rsidRPr="004B4D47">
        <w:rPr>
          <w:rFonts w:ascii="Cambria" w:eastAsia="Cambria" w:hAnsi="Cambria" w:cs="Cambria"/>
          <w:lang w:val="en-US"/>
        </w:rPr>
        <w:t xml:space="preserve"> </w:t>
      </w:r>
      <w:r w:rsidR="005E233E">
        <w:rPr>
          <w:rFonts w:ascii="Cambria" w:eastAsia="Cambria" w:hAnsi="Cambria" w:cs="Cambria"/>
          <w:lang w:val="en-US"/>
        </w:rPr>
        <w:t xml:space="preserve">when she was </w:t>
      </w:r>
      <w:r w:rsidR="00121381">
        <w:rPr>
          <w:rFonts w:ascii="Cambria" w:eastAsia="Cambria" w:hAnsi="Cambria" w:cs="Cambria"/>
          <w:lang w:val="en-US"/>
        </w:rPr>
        <w:t>on her way home</w:t>
      </w:r>
      <w:r w:rsidRPr="004B4D47">
        <w:rPr>
          <w:rFonts w:ascii="Cambria" w:eastAsia="Cambria" w:hAnsi="Cambria" w:cs="Cambria"/>
          <w:lang w:val="en-US"/>
        </w:rPr>
        <w:t>. Dur</w:t>
      </w:r>
      <w:r w:rsidR="00AE524A">
        <w:rPr>
          <w:rFonts w:ascii="Cambria" w:eastAsia="Cambria" w:hAnsi="Cambria" w:cs="Cambria"/>
          <w:lang w:val="en-US"/>
        </w:rPr>
        <w:t xml:space="preserve">ing her time at the police </w:t>
      </w:r>
      <w:r w:rsidR="005156D8">
        <w:rPr>
          <w:rFonts w:ascii="Cambria" w:eastAsia="Cambria" w:hAnsi="Cambria" w:cs="Cambria"/>
          <w:lang w:val="en-US"/>
        </w:rPr>
        <w:t>station,</w:t>
      </w:r>
      <w:r w:rsidRPr="004B4D47">
        <w:rPr>
          <w:rFonts w:ascii="Cambria" w:eastAsia="Cambria" w:hAnsi="Cambria" w:cs="Cambria"/>
          <w:lang w:val="en-US"/>
        </w:rPr>
        <w:t xml:space="preserve"> </w:t>
      </w:r>
      <w:r w:rsidR="00A65609">
        <w:rPr>
          <w:rFonts w:ascii="Cambria" w:eastAsia="Cambria" w:hAnsi="Cambria" w:cs="Cambria"/>
          <w:lang w:val="en-US"/>
        </w:rPr>
        <w:t>s</w:t>
      </w:r>
      <w:r w:rsidR="00F93DC4">
        <w:rPr>
          <w:rFonts w:ascii="Cambria" w:eastAsia="Cambria" w:hAnsi="Cambria" w:cs="Cambria"/>
          <w:lang w:val="en-US"/>
        </w:rPr>
        <w:t>he was a</w:t>
      </w:r>
      <w:r w:rsidRPr="004B4D47">
        <w:rPr>
          <w:rFonts w:ascii="Cambria" w:eastAsia="Cambria" w:hAnsi="Cambria" w:cs="Cambria"/>
          <w:lang w:val="en-US"/>
        </w:rPr>
        <w:t xml:space="preserve"> </w:t>
      </w:r>
      <w:r w:rsidR="00F93DC4" w:rsidRPr="004B4D47">
        <w:rPr>
          <w:rFonts w:ascii="Cambria" w:eastAsia="Cambria" w:hAnsi="Cambria" w:cs="Cambria"/>
          <w:lang w:val="en-US"/>
        </w:rPr>
        <w:t>victim</w:t>
      </w:r>
      <w:r w:rsidRPr="004B4D47">
        <w:rPr>
          <w:rFonts w:ascii="Cambria" w:eastAsia="Cambria" w:hAnsi="Cambria" w:cs="Cambria"/>
          <w:lang w:val="en-US"/>
        </w:rPr>
        <w:t xml:space="preserve"> </w:t>
      </w:r>
      <w:r w:rsidR="00F93DC4">
        <w:rPr>
          <w:rFonts w:ascii="Cambria" w:eastAsia="Cambria" w:hAnsi="Cambria" w:cs="Cambria"/>
          <w:lang w:val="en-US"/>
        </w:rPr>
        <w:t xml:space="preserve">of </w:t>
      </w:r>
      <w:r w:rsidR="00C60B57">
        <w:rPr>
          <w:rFonts w:ascii="Cambria" w:eastAsia="Cambria" w:hAnsi="Cambria" w:cs="Cambria"/>
          <w:lang w:val="en-US"/>
        </w:rPr>
        <w:t>beatings and</w:t>
      </w:r>
      <w:r w:rsidRPr="004B4D47">
        <w:rPr>
          <w:rFonts w:ascii="Cambria" w:eastAsia="Cambria" w:hAnsi="Cambria" w:cs="Cambria"/>
          <w:lang w:val="en-US"/>
        </w:rPr>
        <w:t xml:space="preserve"> verbal</w:t>
      </w:r>
      <w:r w:rsidR="00C60B57">
        <w:rPr>
          <w:rFonts w:ascii="Cambria" w:eastAsia="Cambria" w:hAnsi="Cambria" w:cs="Cambria"/>
          <w:lang w:val="en-US"/>
        </w:rPr>
        <w:t xml:space="preserve"> abuse</w:t>
      </w:r>
      <w:r w:rsidRPr="004B4D47">
        <w:rPr>
          <w:rFonts w:ascii="Cambria" w:eastAsia="Cambria" w:hAnsi="Cambria" w:cs="Cambria"/>
          <w:lang w:val="en-US"/>
        </w:rPr>
        <w:t xml:space="preserve">, </w:t>
      </w:r>
      <w:r w:rsidR="00655029">
        <w:rPr>
          <w:rFonts w:ascii="Cambria" w:eastAsia="Cambria" w:hAnsi="Cambria" w:cs="Cambria"/>
          <w:lang w:val="en-US"/>
        </w:rPr>
        <w:t>she was later forced to strip naked</w:t>
      </w:r>
      <w:r w:rsidRPr="004B4D47">
        <w:rPr>
          <w:rFonts w:ascii="Cambria" w:eastAsia="Cambria" w:hAnsi="Cambria" w:cs="Cambria"/>
          <w:lang w:val="en-US"/>
        </w:rPr>
        <w:t xml:space="preserve">, </w:t>
      </w:r>
      <w:r w:rsidR="00C125E7">
        <w:rPr>
          <w:rFonts w:ascii="Cambria" w:eastAsia="Cambria" w:hAnsi="Cambria" w:cs="Cambria"/>
          <w:lang w:val="en-US"/>
        </w:rPr>
        <w:t>while a third person</w:t>
      </w:r>
      <w:r w:rsidRPr="004B4D47">
        <w:rPr>
          <w:rFonts w:ascii="Cambria" w:eastAsia="Cambria" w:hAnsi="Cambria" w:cs="Cambria"/>
          <w:lang w:val="en-US"/>
        </w:rPr>
        <w:t xml:space="preserve"> intro</w:t>
      </w:r>
      <w:r w:rsidR="00C125E7">
        <w:rPr>
          <w:rFonts w:ascii="Cambria" w:eastAsia="Cambria" w:hAnsi="Cambria" w:cs="Cambria"/>
          <w:lang w:val="en-US"/>
        </w:rPr>
        <w:t xml:space="preserve">duced a </w:t>
      </w:r>
      <w:r w:rsidR="00A90942">
        <w:rPr>
          <w:rFonts w:ascii="Cambria" w:eastAsia="Cambria" w:hAnsi="Cambria" w:cs="Cambria"/>
          <w:lang w:val="en-US"/>
        </w:rPr>
        <w:t xml:space="preserve">rubber baton </w:t>
      </w:r>
      <w:r w:rsidR="00DF5A25">
        <w:rPr>
          <w:rFonts w:ascii="Cambria" w:eastAsia="Cambria" w:hAnsi="Cambria" w:cs="Cambria"/>
          <w:lang w:val="en-US"/>
        </w:rPr>
        <w:t xml:space="preserve">into </w:t>
      </w:r>
      <w:r w:rsidR="001B2B6D">
        <w:rPr>
          <w:rFonts w:ascii="Cambria" w:eastAsia="Cambria" w:hAnsi="Cambria" w:cs="Cambria"/>
          <w:lang w:val="en-US"/>
        </w:rPr>
        <w:t>her</w:t>
      </w:r>
      <w:r w:rsidRPr="004B4D47">
        <w:rPr>
          <w:rFonts w:ascii="Cambria" w:eastAsia="Cambria" w:hAnsi="Cambria" w:cs="Cambria"/>
          <w:lang w:val="en-US"/>
        </w:rPr>
        <w:t xml:space="preserve"> rect</w:t>
      </w:r>
      <w:r w:rsidR="00EE1C49">
        <w:rPr>
          <w:rFonts w:ascii="Cambria" w:eastAsia="Cambria" w:hAnsi="Cambria" w:cs="Cambria"/>
          <w:lang w:val="en-US"/>
        </w:rPr>
        <w:t>um twice</w:t>
      </w:r>
      <w:r w:rsidRPr="004B4D47">
        <w:rPr>
          <w:rFonts w:ascii="Cambria" w:eastAsia="Cambria" w:hAnsi="Cambria" w:cs="Cambria"/>
          <w:lang w:val="en-US"/>
        </w:rPr>
        <w:t>, caus</w:t>
      </w:r>
      <w:r w:rsidR="00EE1C49">
        <w:rPr>
          <w:rFonts w:ascii="Cambria" w:eastAsia="Cambria" w:hAnsi="Cambria" w:cs="Cambria"/>
          <w:lang w:val="en-US"/>
        </w:rPr>
        <w:t>ing</w:t>
      </w:r>
      <w:r w:rsidRPr="004B4D47">
        <w:rPr>
          <w:rFonts w:ascii="Cambria" w:eastAsia="Cambria" w:hAnsi="Cambria" w:cs="Cambria"/>
          <w:lang w:val="en-US"/>
        </w:rPr>
        <w:t xml:space="preserve"> </w:t>
      </w:r>
      <w:r w:rsidR="00EE1C49">
        <w:rPr>
          <w:rFonts w:ascii="Cambria" w:eastAsia="Cambria" w:hAnsi="Cambria" w:cs="Cambria"/>
          <w:lang w:val="en-US"/>
        </w:rPr>
        <w:t>injuries</w:t>
      </w:r>
      <w:r w:rsidRPr="004B4D47">
        <w:rPr>
          <w:rFonts w:ascii="Cambria" w:eastAsia="Cambria" w:hAnsi="Cambria" w:cs="Cambria"/>
          <w:lang w:val="en-US"/>
        </w:rPr>
        <w:t xml:space="preserve">; </w:t>
      </w:r>
      <w:r w:rsidR="005156D8">
        <w:rPr>
          <w:rFonts w:ascii="Cambria" w:eastAsia="Cambria" w:hAnsi="Cambria" w:cs="Cambria"/>
          <w:lang w:val="en-US"/>
        </w:rPr>
        <w:t>all</w:t>
      </w:r>
      <w:r w:rsidR="00102429">
        <w:rPr>
          <w:rFonts w:ascii="Cambria" w:eastAsia="Cambria" w:hAnsi="Cambria" w:cs="Cambria"/>
          <w:lang w:val="en-US"/>
        </w:rPr>
        <w:t xml:space="preserve"> this while</w:t>
      </w:r>
      <w:r w:rsidR="00A65609">
        <w:rPr>
          <w:rFonts w:ascii="Cambria" w:eastAsia="Cambria" w:hAnsi="Cambria" w:cs="Cambria"/>
          <w:lang w:val="en-US"/>
        </w:rPr>
        <w:t xml:space="preserve"> being</w:t>
      </w:r>
      <w:r w:rsidRPr="004B4D47">
        <w:rPr>
          <w:rFonts w:ascii="Cambria" w:eastAsia="Cambria" w:hAnsi="Cambria" w:cs="Cambria"/>
          <w:lang w:val="en-US"/>
        </w:rPr>
        <w:t xml:space="preserve"> insult</w:t>
      </w:r>
      <w:r w:rsidR="00102429">
        <w:rPr>
          <w:rFonts w:ascii="Cambria" w:eastAsia="Cambria" w:hAnsi="Cambria" w:cs="Cambria"/>
          <w:lang w:val="en-US"/>
        </w:rPr>
        <w:t xml:space="preserve">ed because of her </w:t>
      </w:r>
      <w:r w:rsidR="00102429" w:rsidRPr="004B4D47">
        <w:rPr>
          <w:rFonts w:ascii="Cambria" w:eastAsia="Cambria" w:hAnsi="Cambria" w:cs="Cambria"/>
          <w:lang w:val="en-US"/>
        </w:rPr>
        <w:t>sexual</w:t>
      </w:r>
      <w:r w:rsidR="00992BEE">
        <w:rPr>
          <w:rFonts w:ascii="Cambria" w:eastAsia="Cambria" w:hAnsi="Cambria" w:cs="Cambria"/>
          <w:lang w:val="en-US"/>
        </w:rPr>
        <w:t xml:space="preserve"> </w:t>
      </w:r>
      <w:r w:rsidR="00992BEE" w:rsidRPr="004B4D47">
        <w:rPr>
          <w:rFonts w:ascii="Cambria" w:eastAsia="Cambria" w:hAnsi="Cambria" w:cs="Cambria"/>
          <w:lang w:val="en-US"/>
        </w:rPr>
        <w:t>orientation</w:t>
      </w:r>
      <w:r w:rsidRPr="004B4D47">
        <w:rPr>
          <w:rFonts w:ascii="Cambria" w:eastAsia="Cambria" w:hAnsi="Cambria" w:cs="Cambria"/>
          <w:lang w:val="en-US"/>
        </w:rPr>
        <w:t xml:space="preserve">. </w:t>
      </w:r>
      <w:r w:rsidR="001B2B6D">
        <w:rPr>
          <w:rFonts w:ascii="Cambria" w:eastAsia="Cambria" w:hAnsi="Cambria" w:cs="Cambria"/>
          <w:lang w:val="en-US"/>
        </w:rPr>
        <w:t>I</w:t>
      </w:r>
      <w:r w:rsidR="003B0B96" w:rsidRPr="004B4D47">
        <w:rPr>
          <w:rFonts w:ascii="Cambria" w:eastAsia="Cambria" w:hAnsi="Cambria" w:cs="Cambria"/>
          <w:lang w:val="en-US"/>
        </w:rPr>
        <w:t xml:space="preserve">n </w:t>
      </w:r>
      <w:r w:rsidR="001B2B6D">
        <w:rPr>
          <w:rFonts w:ascii="Cambria" w:eastAsia="Cambria" w:hAnsi="Cambria" w:cs="Cambria"/>
          <w:lang w:val="en-US"/>
        </w:rPr>
        <w:t>this</w:t>
      </w:r>
      <w:r w:rsidR="001428F2" w:rsidRPr="004B4D47">
        <w:rPr>
          <w:rFonts w:ascii="Cambria" w:eastAsia="Cambria" w:hAnsi="Cambria" w:cs="Cambria"/>
          <w:lang w:val="en-US"/>
        </w:rPr>
        <w:t xml:space="preserve"> </w:t>
      </w:r>
      <w:r w:rsidR="003B0B96" w:rsidRPr="004B4D47">
        <w:rPr>
          <w:rFonts w:ascii="Cambria" w:eastAsia="Cambria" w:hAnsi="Cambria" w:cs="Cambria"/>
          <w:lang w:val="en-US"/>
        </w:rPr>
        <w:t>cas</w:t>
      </w:r>
      <w:r w:rsidR="001B2B6D">
        <w:rPr>
          <w:rFonts w:ascii="Cambria" w:eastAsia="Cambria" w:hAnsi="Cambria" w:cs="Cambria"/>
          <w:lang w:val="en-US"/>
        </w:rPr>
        <w:t>e</w:t>
      </w:r>
      <w:r w:rsidR="003B0B96" w:rsidRPr="004B4D47">
        <w:rPr>
          <w:rFonts w:ascii="Cambria" w:eastAsia="Cambria" w:hAnsi="Cambria" w:cs="Cambria"/>
          <w:lang w:val="en-US"/>
        </w:rPr>
        <w:t>,</w:t>
      </w:r>
      <w:r w:rsidR="001428F2" w:rsidRPr="004B4D47">
        <w:rPr>
          <w:rFonts w:ascii="Cambria" w:eastAsia="Cambria" w:hAnsi="Cambria" w:cs="Cambria"/>
          <w:lang w:val="en-US"/>
        </w:rPr>
        <w:t xml:space="preserve"> </w:t>
      </w:r>
      <w:r w:rsidR="00384DF7">
        <w:rPr>
          <w:rFonts w:ascii="Cambria" w:eastAsia="Cambria" w:hAnsi="Cambria" w:cs="Cambria"/>
          <w:lang w:val="en-US"/>
        </w:rPr>
        <w:t xml:space="preserve">the </w:t>
      </w:r>
      <w:r w:rsidR="00384DF7" w:rsidRPr="004B4D47">
        <w:rPr>
          <w:rFonts w:ascii="Cambria" w:eastAsia="Cambria" w:hAnsi="Cambria" w:cs="Cambria"/>
          <w:lang w:val="en-US"/>
        </w:rPr>
        <w:t>Inter</w:t>
      </w:r>
      <w:r w:rsidR="00384DF7">
        <w:rPr>
          <w:rFonts w:ascii="Cambria" w:eastAsia="Cambria" w:hAnsi="Cambria" w:cs="Cambria"/>
          <w:lang w:val="en-US"/>
        </w:rPr>
        <w:t>-</w:t>
      </w:r>
      <w:r w:rsidR="00384DF7" w:rsidRPr="004B4D47">
        <w:rPr>
          <w:rFonts w:ascii="Cambria" w:eastAsia="Cambria" w:hAnsi="Cambria" w:cs="Cambria"/>
          <w:lang w:val="en-US"/>
        </w:rPr>
        <w:t>American</w:t>
      </w:r>
      <w:r w:rsidR="003B0B96" w:rsidRPr="004B4D47">
        <w:rPr>
          <w:rFonts w:ascii="Cambria" w:eastAsia="Cambria" w:hAnsi="Cambria" w:cs="Cambria"/>
          <w:lang w:val="en-US"/>
        </w:rPr>
        <w:t xml:space="preserve"> Co</w:t>
      </w:r>
      <w:r w:rsidR="00384DF7">
        <w:rPr>
          <w:rFonts w:ascii="Cambria" w:eastAsia="Cambria" w:hAnsi="Cambria" w:cs="Cambria"/>
          <w:lang w:val="en-US"/>
        </w:rPr>
        <w:t>u</w:t>
      </w:r>
      <w:r w:rsidR="003B0B96" w:rsidRPr="004B4D47">
        <w:rPr>
          <w:rFonts w:ascii="Cambria" w:eastAsia="Cambria" w:hAnsi="Cambria" w:cs="Cambria"/>
          <w:lang w:val="en-US"/>
        </w:rPr>
        <w:t xml:space="preserve">rt </w:t>
      </w:r>
      <w:r w:rsidR="00384DF7">
        <w:rPr>
          <w:rFonts w:ascii="Cambria" w:eastAsia="Cambria" w:hAnsi="Cambria" w:cs="Cambria"/>
          <w:lang w:val="en-US"/>
        </w:rPr>
        <w:t>of</w:t>
      </w:r>
      <w:r w:rsidR="00DB2910" w:rsidRPr="004B4D47">
        <w:rPr>
          <w:rFonts w:ascii="Cambria" w:eastAsia="Cambria" w:hAnsi="Cambria" w:cs="Cambria"/>
          <w:lang w:val="en-US"/>
        </w:rPr>
        <w:t xml:space="preserve"> Human</w:t>
      </w:r>
      <w:r w:rsidR="00384DF7">
        <w:rPr>
          <w:rFonts w:ascii="Cambria" w:eastAsia="Cambria" w:hAnsi="Cambria" w:cs="Cambria"/>
          <w:lang w:val="en-US"/>
        </w:rPr>
        <w:t xml:space="preserve"> Rights</w:t>
      </w:r>
      <w:r w:rsidR="00DB2910" w:rsidRPr="004B4D47">
        <w:rPr>
          <w:rFonts w:ascii="Cambria" w:eastAsia="Cambria" w:hAnsi="Cambria" w:cs="Cambria"/>
          <w:lang w:val="en-US"/>
        </w:rPr>
        <w:t xml:space="preserve"> </w:t>
      </w:r>
      <w:r w:rsidR="003B0B96" w:rsidRPr="004B4D47">
        <w:rPr>
          <w:rFonts w:ascii="Cambria" w:eastAsia="Cambria" w:hAnsi="Cambria" w:cs="Cambria"/>
          <w:lang w:val="en-US"/>
        </w:rPr>
        <w:t>ord</w:t>
      </w:r>
      <w:r w:rsidR="00384DF7">
        <w:rPr>
          <w:rFonts w:ascii="Cambria" w:eastAsia="Cambria" w:hAnsi="Cambria" w:cs="Cambria"/>
          <w:lang w:val="en-US"/>
        </w:rPr>
        <w:t>ered the Peruvian</w:t>
      </w:r>
      <w:r w:rsidR="003B0B96" w:rsidRPr="004B4D47">
        <w:rPr>
          <w:rFonts w:ascii="Cambria" w:eastAsia="Cambria" w:hAnsi="Cambria" w:cs="Cambria"/>
          <w:lang w:val="en-US"/>
        </w:rPr>
        <w:t xml:space="preserve"> </w:t>
      </w:r>
      <w:r w:rsidR="00384DF7">
        <w:rPr>
          <w:rFonts w:ascii="Cambria" w:eastAsia="Cambria" w:hAnsi="Cambria" w:cs="Cambria"/>
          <w:lang w:val="en-US"/>
        </w:rPr>
        <w:t>S</w:t>
      </w:r>
      <w:r w:rsidR="003B0B96" w:rsidRPr="004B4D47">
        <w:rPr>
          <w:rFonts w:ascii="Cambria" w:eastAsia="Cambria" w:hAnsi="Cambria" w:cs="Cambria"/>
          <w:lang w:val="en-US"/>
        </w:rPr>
        <w:t>ta</w:t>
      </w:r>
      <w:r w:rsidR="00384DF7">
        <w:rPr>
          <w:rFonts w:ascii="Cambria" w:eastAsia="Cambria" w:hAnsi="Cambria" w:cs="Cambria"/>
          <w:lang w:val="en-US"/>
        </w:rPr>
        <w:t xml:space="preserve">te to </w:t>
      </w:r>
      <w:r w:rsidR="004F6971">
        <w:rPr>
          <w:rFonts w:ascii="Cambria" w:eastAsia="Cambria" w:hAnsi="Cambria" w:cs="Cambria"/>
          <w:lang w:val="en-US"/>
        </w:rPr>
        <w:t xml:space="preserve">provide free and </w:t>
      </w:r>
      <w:r w:rsidR="003B0B96" w:rsidRPr="004B4D47">
        <w:rPr>
          <w:rFonts w:ascii="Cambria" w:eastAsia="Cambria" w:hAnsi="Cambria" w:cs="Cambria"/>
          <w:lang w:val="en-US"/>
        </w:rPr>
        <w:t>priorit</w:t>
      </w:r>
      <w:r w:rsidR="004F6971">
        <w:rPr>
          <w:rFonts w:ascii="Cambria" w:eastAsia="Cambria" w:hAnsi="Cambria" w:cs="Cambria"/>
          <w:lang w:val="en-US"/>
        </w:rPr>
        <w:t xml:space="preserve">ized </w:t>
      </w:r>
      <w:r w:rsidR="00930F5F" w:rsidRPr="004B4D47">
        <w:rPr>
          <w:rFonts w:ascii="Cambria" w:eastAsia="Cambria" w:hAnsi="Cambria" w:cs="Cambria"/>
          <w:lang w:val="en-US"/>
        </w:rPr>
        <w:t>m</w:t>
      </w:r>
      <w:r w:rsidR="00930F5F">
        <w:rPr>
          <w:rFonts w:ascii="Cambria" w:eastAsia="Cambria" w:hAnsi="Cambria" w:cs="Cambria"/>
          <w:lang w:val="en-US"/>
        </w:rPr>
        <w:t>e</w:t>
      </w:r>
      <w:r w:rsidR="00930F5F" w:rsidRPr="004B4D47">
        <w:rPr>
          <w:rFonts w:ascii="Cambria" w:eastAsia="Cambria" w:hAnsi="Cambria" w:cs="Cambria"/>
          <w:lang w:val="en-US"/>
        </w:rPr>
        <w:t>dic</w:t>
      </w:r>
      <w:r w:rsidR="00930F5F">
        <w:rPr>
          <w:rFonts w:ascii="Cambria" w:eastAsia="Cambria" w:hAnsi="Cambria" w:cs="Cambria"/>
          <w:lang w:val="en-US"/>
        </w:rPr>
        <w:t>al</w:t>
      </w:r>
      <w:r w:rsidR="003B0B96" w:rsidRPr="004B4D47">
        <w:rPr>
          <w:rFonts w:ascii="Cambria" w:eastAsia="Cambria" w:hAnsi="Cambria" w:cs="Cambria"/>
          <w:lang w:val="en-US"/>
        </w:rPr>
        <w:t xml:space="preserve"> tr</w:t>
      </w:r>
      <w:r w:rsidR="00930F5F">
        <w:rPr>
          <w:rFonts w:ascii="Cambria" w:eastAsia="Cambria" w:hAnsi="Cambria" w:cs="Cambria"/>
          <w:lang w:val="en-US"/>
        </w:rPr>
        <w:t>eatment</w:t>
      </w:r>
      <w:r w:rsidR="003B0B96" w:rsidRPr="004B4D47">
        <w:rPr>
          <w:rFonts w:ascii="Cambria" w:eastAsia="Cambria" w:hAnsi="Cambria" w:cs="Cambria"/>
          <w:lang w:val="en-US"/>
        </w:rPr>
        <w:t xml:space="preserve"> </w:t>
      </w:r>
      <w:r w:rsidR="00D5389B">
        <w:rPr>
          <w:rFonts w:ascii="Cambria" w:eastAsia="Cambria" w:hAnsi="Cambria" w:cs="Cambria"/>
          <w:lang w:val="en-US"/>
        </w:rPr>
        <w:t>for any physical</w:t>
      </w:r>
      <w:r w:rsidR="003B0B96" w:rsidRPr="004B4D47">
        <w:rPr>
          <w:rFonts w:ascii="Cambria" w:eastAsia="Cambria" w:hAnsi="Cambria" w:cs="Cambria"/>
          <w:lang w:val="en-US"/>
        </w:rPr>
        <w:t xml:space="preserve">, </w:t>
      </w:r>
      <w:r w:rsidR="00D5389B" w:rsidRPr="004B4D47">
        <w:rPr>
          <w:rFonts w:ascii="Cambria" w:eastAsia="Cambria" w:hAnsi="Cambria" w:cs="Cambria"/>
          <w:lang w:val="en-US"/>
        </w:rPr>
        <w:t>psychological</w:t>
      </w:r>
      <w:r w:rsidR="000E7402">
        <w:rPr>
          <w:rFonts w:ascii="Cambria" w:eastAsia="Cambria" w:hAnsi="Cambria" w:cs="Cambria"/>
          <w:lang w:val="en-US"/>
        </w:rPr>
        <w:t>,</w:t>
      </w:r>
      <w:r w:rsidR="003B0B96" w:rsidRPr="004B4D47">
        <w:rPr>
          <w:rFonts w:ascii="Cambria" w:eastAsia="Cambria" w:hAnsi="Cambria" w:cs="Cambria"/>
          <w:lang w:val="en-US"/>
        </w:rPr>
        <w:t xml:space="preserve"> o</w:t>
      </w:r>
      <w:r w:rsidR="00D5389B">
        <w:rPr>
          <w:rFonts w:ascii="Cambria" w:eastAsia="Cambria" w:hAnsi="Cambria" w:cs="Cambria"/>
          <w:lang w:val="en-US"/>
        </w:rPr>
        <w:t>r</w:t>
      </w:r>
      <w:r w:rsidR="003B0B96" w:rsidRPr="004B4D47">
        <w:rPr>
          <w:rFonts w:ascii="Cambria" w:eastAsia="Cambria" w:hAnsi="Cambria" w:cs="Cambria"/>
          <w:lang w:val="en-US"/>
        </w:rPr>
        <w:t xml:space="preserve"> </w:t>
      </w:r>
      <w:r w:rsidR="00D5389B" w:rsidRPr="004B4D47">
        <w:rPr>
          <w:rFonts w:ascii="Cambria" w:eastAsia="Cambria" w:hAnsi="Cambria" w:cs="Cambria"/>
          <w:lang w:val="en-US"/>
        </w:rPr>
        <w:t>ps</w:t>
      </w:r>
      <w:r w:rsidR="00D5389B">
        <w:rPr>
          <w:rFonts w:ascii="Cambria" w:eastAsia="Cambria" w:hAnsi="Cambria" w:cs="Cambria"/>
          <w:lang w:val="en-US"/>
        </w:rPr>
        <w:t>ych</w:t>
      </w:r>
      <w:r w:rsidR="00D5389B" w:rsidRPr="004B4D47">
        <w:rPr>
          <w:rFonts w:ascii="Cambria" w:eastAsia="Cambria" w:hAnsi="Cambria" w:cs="Cambria"/>
          <w:lang w:val="en-US"/>
        </w:rPr>
        <w:t>iatric</w:t>
      </w:r>
      <w:r w:rsidR="003B0B96" w:rsidRPr="004B4D47">
        <w:rPr>
          <w:rFonts w:ascii="Cambria" w:eastAsia="Cambria" w:hAnsi="Cambria" w:cs="Cambria"/>
          <w:lang w:val="en-US"/>
        </w:rPr>
        <w:t xml:space="preserve"> </w:t>
      </w:r>
      <w:r w:rsidR="00090CA7">
        <w:rPr>
          <w:rFonts w:ascii="Cambria" w:eastAsia="Cambria" w:hAnsi="Cambria" w:cs="Cambria"/>
          <w:lang w:val="en-US"/>
        </w:rPr>
        <w:t xml:space="preserve">ailment </w:t>
      </w:r>
      <w:r w:rsidR="003B0B96" w:rsidRPr="004B4D47">
        <w:rPr>
          <w:rFonts w:ascii="Cambria" w:eastAsia="Cambria" w:hAnsi="Cambria" w:cs="Cambria"/>
          <w:lang w:val="en-US"/>
        </w:rPr>
        <w:t>suf</w:t>
      </w:r>
      <w:r w:rsidR="00090CA7">
        <w:rPr>
          <w:rFonts w:ascii="Cambria" w:eastAsia="Cambria" w:hAnsi="Cambria" w:cs="Cambria"/>
          <w:lang w:val="en-US"/>
        </w:rPr>
        <w:t>fered by the</w:t>
      </w:r>
      <w:r w:rsidR="003B0B96" w:rsidRPr="004B4D47">
        <w:rPr>
          <w:rFonts w:ascii="Cambria" w:eastAsia="Cambria" w:hAnsi="Cambria" w:cs="Cambria"/>
          <w:lang w:val="en-US"/>
        </w:rPr>
        <w:t xml:space="preserve"> </w:t>
      </w:r>
      <w:r w:rsidR="00090CA7" w:rsidRPr="004B4D47">
        <w:rPr>
          <w:rFonts w:ascii="Cambria" w:eastAsia="Cambria" w:hAnsi="Cambria" w:cs="Cambria"/>
          <w:lang w:val="en-US"/>
        </w:rPr>
        <w:t>victim</w:t>
      </w:r>
      <w:r w:rsidR="003B0B96" w:rsidRPr="004B4D47">
        <w:rPr>
          <w:rFonts w:ascii="Cambria" w:eastAsia="Cambria" w:hAnsi="Cambria" w:cs="Cambria"/>
          <w:vertAlign w:val="superscript"/>
          <w:lang w:val="en-US"/>
        </w:rPr>
        <w:footnoteReference w:id="16"/>
      </w:r>
      <w:r w:rsidR="003B0B96" w:rsidRPr="004B4D47">
        <w:rPr>
          <w:rFonts w:ascii="Cambria" w:eastAsia="Cambria" w:hAnsi="Cambria" w:cs="Cambria"/>
          <w:lang w:val="en-US"/>
        </w:rPr>
        <w:t>.</w:t>
      </w:r>
      <w:r w:rsidR="001428F2" w:rsidRPr="004B4D47">
        <w:rPr>
          <w:rFonts w:ascii="Cambria" w:eastAsia="Cambria" w:hAnsi="Cambria" w:cs="Cambria"/>
          <w:lang w:val="en-US"/>
        </w:rPr>
        <w:t xml:space="preserve"> </w:t>
      </w:r>
      <w:r w:rsidR="000357D3">
        <w:rPr>
          <w:rFonts w:ascii="Cambria" w:eastAsia="Cambria" w:hAnsi="Cambria" w:cs="Cambria"/>
          <w:lang w:val="en-US"/>
        </w:rPr>
        <w:t>Despite this</w:t>
      </w:r>
      <w:r w:rsidR="001428F2" w:rsidRPr="004B4D47">
        <w:rPr>
          <w:rFonts w:ascii="Cambria" w:eastAsia="Cambria" w:hAnsi="Cambria" w:cs="Cambria"/>
          <w:lang w:val="en-US"/>
        </w:rPr>
        <w:t>,</w:t>
      </w:r>
      <w:r w:rsidR="001259F4" w:rsidRPr="004B4D47">
        <w:rPr>
          <w:rFonts w:ascii="Cambria" w:eastAsia="Cambria" w:hAnsi="Cambria" w:cs="Cambria"/>
          <w:b/>
          <w:bCs/>
          <w:lang w:val="en-US"/>
        </w:rPr>
        <w:t xml:space="preserve"> Per</w:t>
      </w:r>
      <w:r w:rsidR="000357D3">
        <w:rPr>
          <w:rFonts w:ascii="Cambria" w:eastAsia="Cambria" w:hAnsi="Cambria" w:cs="Cambria"/>
          <w:b/>
          <w:bCs/>
          <w:lang w:val="en-US"/>
        </w:rPr>
        <w:t>u</w:t>
      </w:r>
      <w:r w:rsidR="0001471E" w:rsidRPr="004B4D47">
        <w:rPr>
          <w:rFonts w:ascii="Cambria" w:eastAsia="Cambria" w:hAnsi="Cambria" w:cs="Cambria"/>
          <w:b/>
          <w:bCs/>
          <w:lang w:val="en-US"/>
        </w:rPr>
        <w:t xml:space="preserve"> </w:t>
      </w:r>
      <w:r w:rsidR="001259F4" w:rsidRPr="004B4D47">
        <w:rPr>
          <w:rFonts w:ascii="Cambria" w:eastAsia="Cambria" w:hAnsi="Cambria" w:cs="Cambria"/>
          <w:b/>
          <w:bCs/>
          <w:lang w:val="en-US"/>
        </w:rPr>
        <w:t>ha</w:t>
      </w:r>
      <w:r w:rsidR="000357D3">
        <w:rPr>
          <w:rFonts w:ascii="Cambria" w:eastAsia="Cambria" w:hAnsi="Cambria" w:cs="Cambria"/>
          <w:b/>
          <w:bCs/>
          <w:lang w:val="en-US"/>
        </w:rPr>
        <w:t>s not</w:t>
      </w:r>
      <w:r w:rsidR="001259F4" w:rsidRPr="004B4D47">
        <w:rPr>
          <w:rFonts w:ascii="Cambria" w:eastAsia="Cambria" w:hAnsi="Cambria" w:cs="Cambria"/>
          <w:b/>
          <w:bCs/>
          <w:lang w:val="en-US"/>
        </w:rPr>
        <w:t xml:space="preserve"> c</w:t>
      </w:r>
      <w:r w:rsidR="000357D3">
        <w:rPr>
          <w:rFonts w:ascii="Cambria" w:eastAsia="Cambria" w:hAnsi="Cambria" w:cs="Cambria"/>
          <w:b/>
          <w:bCs/>
          <w:lang w:val="en-US"/>
        </w:rPr>
        <w:t>o</w:t>
      </w:r>
      <w:r w:rsidR="001259F4" w:rsidRPr="004B4D47">
        <w:rPr>
          <w:rFonts w:ascii="Cambria" w:eastAsia="Cambria" w:hAnsi="Cambria" w:cs="Cambria"/>
          <w:b/>
          <w:bCs/>
          <w:lang w:val="en-US"/>
        </w:rPr>
        <w:t>mpli</w:t>
      </w:r>
      <w:r w:rsidR="000357D3">
        <w:rPr>
          <w:rFonts w:ascii="Cambria" w:eastAsia="Cambria" w:hAnsi="Cambria" w:cs="Cambria"/>
          <w:b/>
          <w:bCs/>
          <w:lang w:val="en-US"/>
        </w:rPr>
        <w:t>ed with the</w:t>
      </w:r>
      <w:r w:rsidR="001428F2" w:rsidRPr="004B4D47">
        <w:rPr>
          <w:rFonts w:ascii="Cambria" w:eastAsia="Cambria" w:hAnsi="Cambria" w:cs="Cambria"/>
          <w:b/>
          <w:bCs/>
          <w:lang w:val="en-US"/>
        </w:rPr>
        <w:t xml:space="preserve"> sentenc</w:t>
      </w:r>
      <w:r w:rsidR="000357D3">
        <w:rPr>
          <w:rFonts w:ascii="Cambria" w:eastAsia="Cambria" w:hAnsi="Cambria" w:cs="Cambria"/>
          <w:b/>
          <w:bCs/>
          <w:lang w:val="en-US"/>
        </w:rPr>
        <w:t>e</w:t>
      </w:r>
      <w:r w:rsidR="001428F2" w:rsidRPr="004B4D47">
        <w:rPr>
          <w:rFonts w:ascii="Cambria" w:eastAsia="Cambria" w:hAnsi="Cambria" w:cs="Cambria"/>
          <w:lang w:val="en-US"/>
        </w:rPr>
        <w:t xml:space="preserve">. </w:t>
      </w:r>
      <w:r w:rsidR="00EA5CA5">
        <w:rPr>
          <w:rFonts w:ascii="Cambria" w:eastAsia="Cambria" w:hAnsi="Cambria" w:cs="Cambria"/>
          <w:lang w:val="en-US"/>
        </w:rPr>
        <w:t>C</w:t>
      </w:r>
      <w:r w:rsidR="001428F2" w:rsidRPr="004B4D47">
        <w:rPr>
          <w:rFonts w:ascii="Cambria" w:eastAsia="Cambria" w:hAnsi="Cambria" w:cs="Cambria"/>
          <w:lang w:val="en-US"/>
        </w:rPr>
        <w:t>ontrar</w:t>
      </w:r>
      <w:r w:rsidR="00EA5CA5">
        <w:rPr>
          <w:rFonts w:ascii="Cambria" w:eastAsia="Cambria" w:hAnsi="Cambria" w:cs="Cambria"/>
          <w:lang w:val="en-US"/>
        </w:rPr>
        <w:t>y to it</w:t>
      </w:r>
      <w:r w:rsidR="001428F2" w:rsidRPr="004B4D47">
        <w:rPr>
          <w:rFonts w:ascii="Cambria" w:eastAsia="Cambria" w:hAnsi="Cambria" w:cs="Cambria"/>
          <w:lang w:val="en-US"/>
        </w:rPr>
        <w:t>, Azul ha</w:t>
      </w:r>
      <w:r w:rsidR="00EA5CA5">
        <w:rPr>
          <w:rFonts w:ascii="Cambria" w:eastAsia="Cambria" w:hAnsi="Cambria" w:cs="Cambria"/>
          <w:lang w:val="en-US"/>
        </w:rPr>
        <w:t>s</w:t>
      </w:r>
      <w:r w:rsidR="001428F2" w:rsidRPr="004B4D47">
        <w:rPr>
          <w:rFonts w:ascii="Cambria" w:eastAsia="Cambria" w:hAnsi="Cambria" w:cs="Cambria"/>
          <w:lang w:val="en-US"/>
        </w:rPr>
        <w:t xml:space="preserve"> </w:t>
      </w:r>
      <w:r w:rsidR="00EA5CA5">
        <w:rPr>
          <w:rFonts w:ascii="Cambria" w:eastAsia="Cambria" w:hAnsi="Cambria" w:cs="Cambria"/>
          <w:lang w:val="en-US"/>
        </w:rPr>
        <w:t>been denied</w:t>
      </w:r>
      <w:r w:rsidR="001259F4" w:rsidRPr="004B4D47">
        <w:rPr>
          <w:rFonts w:ascii="Cambria" w:eastAsia="Cambria" w:hAnsi="Cambria" w:cs="Cambria"/>
          <w:lang w:val="en-US"/>
        </w:rPr>
        <w:t xml:space="preserve"> </w:t>
      </w:r>
      <w:r w:rsidR="001428F2" w:rsidRPr="004B4D47">
        <w:rPr>
          <w:rFonts w:ascii="Cambria" w:eastAsia="Cambria" w:hAnsi="Cambria" w:cs="Cambria"/>
          <w:lang w:val="en-US"/>
        </w:rPr>
        <w:t>acces</w:t>
      </w:r>
      <w:r w:rsidR="00EA5CA5">
        <w:rPr>
          <w:rFonts w:ascii="Cambria" w:eastAsia="Cambria" w:hAnsi="Cambria" w:cs="Cambria"/>
          <w:lang w:val="en-US"/>
        </w:rPr>
        <w:t>s</w:t>
      </w:r>
      <w:r w:rsidR="001428F2" w:rsidRPr="004B4D47">
        <w:rPr>
          <w:rFonts w:ascii="Cambria" w:eastAsia="Cambria" w:hAnsi="Cambria" w:cs="Cambria"/>
          <w:lang w:val="en-US"/>
        </w:rPr>
        <w:t xml:space="preserve"> </w:t>
      </w:r>
      <w:r w:rsidR="00EA5CA5">
        <w:rPr>
          <w:rFonts w:ascii="Cambria" w:eastAsia="Cambria" w:hAnsi="Cambria" w:cs="Cambria"/>
          <w:lang w:val="en-US"/>
        </w:rPr>
        <w:t xml:space="preserve">to treatment </w:t>
      </w:r>
      <w:r w:rsidR="00BC566D">
        <w:rPr>
          <w:rFonts w:ascii="Cambria" w:eastAsia="Cambria" w:hAnsi="Cambria" w:cs="Cambria"/>
          <w:lang w:val="en-US"/>
        </w:rPr>
        <w:t>for</w:t>
      </w:r>
      <w:r w:rsidR="001428F2" w:rsidRPr="004B4D47">
        <w:rPr>
          <w:rFonts w:ascii="Cambria" w:eastAsia="Cambria" w:hAnsi="Cambria" w:cs="Cambria"/>
          <w:lang w:val="en-US"/>
        </w:rPr>
        <w:t xml:space="preserve"> </w:t>
      </w:r>
      <w:r w:rsidR="001259F4" w:rsidRPr="004B4D47">
        <w:rPr>
          <w:rFonts w:ascii="Cambria" w:eastAsia="Cambria" w:hAnsi="Cambria" w:cs="Cambria"/>
          <w:lang w:val="en-US"/>
        </w:rPr>
        <w:t>H</w:t>
      </w:r>
      <w:r w:rsidR="00BC566D">
        <w:rPr>
          <w:rFonts w:ascii="Cambria" w:eastAsia="Cambria" w:hAnsi="Cambria" w:cs="Cambria"/>
          <w:lang w:val="en-US"/>
        </w:rPr>
        <w:t>IV</w:t>
      </w:r>
      <w:r w:rsidR="001259F4" w:rsidRPr="004B4D47">
        <w:rPr>
          <w:rFonts w:ascii="Cambria" w:eastAsia="Cambria" w:hAnsi="Cambria" w:cs="Cambria"/>
          <w:lang w:val="en-US"/>
        </w:rPr>
        <w:t>/</w:t>
      </w:r>
      <w:r w:rsidR="00BC566D">
        <w:rPr>
          <w:rFonts w:ascii="Cambria" w:eastAsia="Cambria" w:hAnsi="Cambria" w:cs="Cambria"/>
          <w:lang w:val="en-US"/>
        </w:rPr>
        <w:t>Aids</w:t>
      </w:r>
      <w:r w:rsidR="001259F4" w:rsidRPr="004B4D47">
        <w:rPr>
          <w:rFonts w:ascii="Cambria" w:eastAsia="Cambria" w:hAnsi="Cambria" w:cs="Cambria"/>
          <w:lang w:val="en-US"/>
        </w:rPr>
        <w:t>.</w:t>
      </w:r>
    </w:p>
    <w:p w14:paraId="20ACADF1" w14:textId="77777777" w:rsidR="003708C3" w:rsidRPr="004B4D47" w:rsidRDefault="003708C3" w:rsidP="003708C3">
      <w:pPr>
        <w:pStyle w:val="Prrafodelista"/>
        <w:pBdr>
          <w:top w:val="nil"/>
          <w:left w:val="nil"/>
          <w:bottom w:val="nil"/>
          <w:right w:val="nil"/>
          <w:between w:val="nil"/>
        </w:pBdr>
        <w:spacing w:after="200" w:line="276" w:lineRule="auto"/>
        <w:ind w:left="924"/>
        <w:jc w:val="both"/>
        <w:rPr>
          <w:rFonts w:ascii="Cambria" w:eastAsia="Cambria" w:hAnsi="Cambria" w:cs="Cambria"/>
          <w:lang w:val="en-US"/>
        </w:rPr>
      </w:pPr>
    </w:p>
    <w:p w14:paraId="52306DB8" w14:textId="1E2FFABB" w:rsidR="002C51BE" w:rsidRPr="004B4D47" w:rsidRDefault="00C51F6A" w:rsidP="002C51BE">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lang w:val="en-US"/>
        </w:rPr>
      </w:pPr>
      <w:proofErr w:type="spellStart"/>
      <w:r w:rsidRPr="004B4D47">
        <w:rPr>
          <w:rFonts w:ascii="Cambria" w:eastAsia="Cambria" w:hAnsi="Cambria" w:cs="Cambria"/>
          <w:b/>
          <w:bCs/>
          <w:lang w:val="en-US"/>
        </w:rPr>
        <w:t>Yefri</w:t>
      </w:r>
      <w:proofErr w:type="spellEnd"/>
      <w:r w:rsidRPr="004B4D47">
        <w:rPr>
          <w:rFonts w:ascii="Cambria" w:eastAsia="Cambria" w:hAnsi="Cambria" w:cs="Cambria"/>
          <w:b/>
          <w:bCs/>
          <w:lang w:val="en-US"/>
        </w:rPr>
        <w:t xml:space="preserve"> Peña</w:t>
      </w:r>
      <w:r w:rsidRPr="004B4D47">
        <w:rPr>
          <w:rFonts w:ascii="Cambria" w:eastAsia="Cambria" w:hAnsi="Cambria" w:cs="Cambria"/>
          <w:lang w:val="en-US"/>
        </w:rPr>
        <w:t xml:space="preserve"> </w:t>
      </w:r>
      <w:r w:rsidR="002C1BA4">
        <w:rPr>
          <w:rFonts w:ascii="Cambria" w:eastAsia="Cambria" w:hAnsi="Cambria" w:cs="Cambria"/>
          <w:lang w:val="en-US"/>
        </w:rPr>
        <w:t>i</w:t>
      </w:r>
      <w:r w:rsidRPr="004B4D47">
        <w:rPr>
          <w:rFonts w:ascii="Cambria" w:eastAsia="Cambria" w:hAnsi="Cambria" w:cs="Cambria"/>
          <w:lang w:val="en-US"/>
        </w:rPr>
        <w:t xml:space="preserve">s </w:t>
      </w:r>
      <w:r w:rsidR="002C1BA4">
        <w:rPr>
          <w:rFonts w:ascii="Cambria" w:eastAsia="Cambria" w:hAnsi="Cambria" w:cs="Cambria"/>
          <w:lang w:val="en-US"/>
        </w:rPr>
        <w:t>a</w:t>
      </w:r>
      <w:r w:rsidRPr="004B4D47">
        <w:rPr>
          <w:rFonts w:ascii="Cambria" w:eastAsia="Cambria" w:hAnsi="Cambria" w:cs="Cambria"/>
          <w:lang w:val="en-US"/>
        </w:rPr>
        <w:t xml:space="preserve"> trans </w:t>
      </w:r>
      <w:r w:rsidR="002C1BA4">
        <w:rPr>
          <w:rFonts w:ascii="Cambria" w:eastAsia="Cambria" w:hAnsi="Cambria" w:cs="Cambria"/>
          <w:lang w:val="en-US"/>
        </w:rPr>
        <w:t>woman that</w:t>
      </w:r>
      <w:r w:rsidRPr="004B4D47">
        <w:rPr>
          <w:rFonts w:ascii="Cambria" w:eastAsia="Cambria" w:hAnsi="Cambria" w:cs="Cambria"/>
          <w:lang w:val="en-US"/>
        </w:rPr>
        <w:t xml:space="preserve">, </w:t>
      </w:r>
      <w:r w:rsidR="002C1BA4">
        <w:rPr>
          <w:rFonts w:ascii="Cambria" w:eastAsia="Cambria" w:hAnsi="Cambria" w:cs="Cambria"/>
          <w:lang w:val="en-US"/>
        </w:rPr>
        <w:t>i</w:t>
      </w:r>
      <w:r w:rsidRPr="004B4D47">
        <w:rPr>
          <w:rFonts w:ascii="Cambria" w:eastAsia="Cambria" w:hAnsi="Cambria" w:cs="Cambria"/>
          <w:lang w:val="en-US"/>
        </w:rPr>
        <w:t xml:space="preserve">n 2007, </w:t>
      </w:r>
      <w:r w:rsidR="002C1BA4">
        <w:rPr>
          <w:rFonts w:ascii="Cambria" w:eastAsia="Cambria" w:hAnsi="Cambria" w:cs="Cambria"/>
          <w:lang w:val="en-US"/>
        </w:rPr>
        <w:t>was</w:t>
      </w:r>
      <w:r w:rsidRPr="004B4D47">
        <w:rPr>
          <w:rFonts w:ascii="Cambria" w:eastAsia="Cambria" w:hAnsi="Cambria" w:cs="Cambria"/>
          <w:lang w:val="en-US"/>
        </w:rPr>
        <w:t xml:space="preserve"> at</w:t>
      </w:r>
      <w:r w:rsidR="002C1BA4">
        <w:rPr>
          <w:rFonts w:ascii="Cambria" w:eastAsia="Cambria" w:hAnsi="Cambria" w:cs="Cambria"/>
          <w:lang w:val="en-US"/>
        </w:rPr>
        <w:t>t</w:t>
      </w:r>
      <w:r w:rsidRPr="004B4D47">
        <w:rPr>
          <w:rFonts w:ascii="Cambria" w:eastAsia="Cambria" w:hAnsi="Cambria" w:cs="Cambria"/>
          <w:lang w:val="en-US"/>
        </w:rPr>
        <w:t>ac</w:t>
      </w:r>
      <w:r w:rsidR="002C1BA4">
        <w:rPr>
          <w:rFonts w:ascii="Cambria" w:eastAsia="Cambria" w:hAnsi="Cambria" w:cs="Cambria"/>
          <w:lang w:val="en-US"/>
        </w:rPr>
        <w:t>ked</w:t>
      </w:r>
      <w:r w:rsidRPr="004B4D47">
        <w:rPr>
          <w:rFonts w:ascii="Cambria" w:eastAsia="Cambria" w:hAnsi="Cambria" w:cs="Cambria"/>
          <w:lang w:val="en-US"/>
        </w:rPr>
        <w:t xml:space="preserve"> </w:t>
      </w:r>
      <w:r w:rsidR="002C1BA4">
        <w:rPr>
          <w:rFonts w:ascii="Cambria" w:eastAsia="Cambria" w:hAnsi="Cambria" w:cs="Cambria"/>
          <w:lang w:val="en-US"/>
        </w:rPr>
        <w:t>by five unknown individuals</w:t>
      </w:r>
      <w:r w:rsidRPr="004B4D47">
        <w:rPr>
          <w:rFonts w:ascii="Cambria" w:eastAsia="Cambria" w:hAnsi="Cambria" w:cs="Cambria"/>
          <w:lang w:val="en-US"/>
        </w:rPr>
        <w:t xml:space="preserve">, </w:t>
      </w:r>
      <w:r w:rsidR="002C1BA4">
        <w:rPr>
          <w:rFonts w:ascii="Cambria" w:eastAsia="Cambria" w:hAnsi="Cambria" w:cs="Cambria"/>
          <w:lang w:val="en-US"/>
        </w:rPr>
        <w:t>who</w:t>
      </w:r>
      <w:r w:rsidRPr="004B4D47">
        <w:rPr>
          <w:rFonts w:ascii="Cambria" w:eastAsia="Cambria" w:hAnsi="Cambria" w:cs="Cambria"/>
          <w:lang w:val="en-US"/>
        </w:rPr>
        <w:t xml:space="preserve"> tortur</w:t>
      </w:r>
      <w:r w:rsidR="002C1BA4">
        <w:rPr>
          <w:rFonts w:ascii="Cambria" w:eastAsia="Cambria" w:hAnsi="Cambria" w:cs="Cambria"/>
          <w:lang w:val="en-US"/>
        </w:rPr>
        <w:t>ed her</w:t>
      </w:r>
      <w:r w:rsidRPr="004B4D47">
        <w:rPr>
          <w:rFonts w:ascii="Cambria" w:eastAsia="Cambria" w:hAnsi="Cambria" w:cs="Cambria"/>
          <w:lang w:val="en-US"/>
        </w:rPr>
        <w:t xml:space="preserve">, </w:t>
      </w:r>
      <w:r w:rsidR="002C1BA4">
        <w:rPr>
          <w:rFonts w:ascii="Cambria" w:eastAsia="Cambria" w:hAnsi="Cambria" w:cs="Cambria"/>
          <w:lang w:val="en-US"/>
        </w:rPr>
        <w:t>beat her</w:t>
      </w:r>
      <w:r w:rsidR="00195281">
        <w:rPr>
          <w:rFonts w:ascii="Cambria" w:eastAsia="Cambria" w:hAnsi="Cambria" w:cs="Cambria"/>
          <w:lang w:val="en-US"/>
        </w:rPr>
        <w:t>,</w:t>
      </w:r>
      <w:r w:rsidRPr="004B4D47">
        <w:rPr>
          <w:rFonts w:ascii="Cambria" w:eastAsia="Cambria" w:hAnsi="Cambria" w:cs="Cambria"/>
          <w:lang w:val="en-US"/>
        </w:rPr>
        <w:t xml:space="preserve"> </w:t>
      </w:r>
      <w:r w:rsidR="002C1BA4">
        <w:rPr>
          <w:rFonts w:ascii="Cambria" w:eastAsia="Cambria" w:hAnsi="Cambria" w:cs="Cambria"/>
          <w:lang w:val="en-US"/>
        </w:rPr>
        <w:t xml:space="preserve">and </w:t>
      </w:r>
      <w:r w:rsidR="009135FE">
        <w:rPr>
          <w:rFonts w:ascii="Cambria" w:eastAsia="Cambria" w:hAnsi="Cambria" w:cs="Cambria"/>
          <w:lang w:val="en-US"/>
        </w:rPr>
        <w:t>cut her throughout her face and body</w:t>
      </w:r>
      <w:r w:rsidRPr="004B4D47">
        <w:rPr>
          <w:rFonts w:ascii="Cambria" w:eastAsia="Cambria" w:hAnsi="Cambria" w:cs="Cambria"/>
          <w:lang w:val="en-US"/>
        </w:rPr>
        <w:t xml:space="preserve"> </w:t>
      </w:r>
      <w:r w:rsidR="009135FE">
        <w:rPr>
          <w:rFonts w:ascii="Cambria" w:eastAsia="Cambria" w:hAnsi="Cambria" w:cs="Cambria"/>
          <w:lang w:val="en-US"/>
        </w:rPr>
        <w:t>because of her gender</w:t>
      </w:r>
      <w:r w:rsidRPr="004B4D47">
        <w:rPr>
          <w:rFonts w:ascii="Cambria" w:eastAsia="Cambria" w:hAnsi="Cambria" w:cs="Cambria"/>
          <w:lang w:val="en-US"/>
        </w:rPr>
        <w:t xml:space="preserve"> identi</w:t>
      </w:r>
      <w:r w:rsidR="009135FE">
        <w:rPr>
          <w:rFonts w:ascii="Cambria" w:eastAsia="Cambria" w:hAnsi="Cambria" w:cs="Cambria"/>
          <w:lang w:val="en-US"/>
        </w:rPr>
        <w:t>ty</w:t>
      </w:r>
      <w:r w:rsidRPr="004B4D47">
        <w:rPr>
          <w:rFonts w:ascii="Cambria" w:eastAsia="Cambria" w:hAnsi="Cambria" w:cs="Cambria"/>
          <w:lang w:val="en-US"/>
        </w:rPr>
        <w:t xml:space="preserve"> </w:t>
      </w:r>
      <w:r w:rsidR="009135FE">
        <w:rPr>
          <w:rFonts w:ascii="Cambria" w:eastAsia="Cambria" w:hAnsi="Cambria" w:cs="Cambria"/>
          <w:lang w:val="en-US"/>
        </w:rPr>
        <w:t>and</w:t>
      </w:r>
      <w:r w:rsidRPr="004B4D47">
        <w:rPr>
          <w:rFonts w:ascii="Cambria" w:eastAsia="Cambria" w:hAnsi="Cambria" w:cs="Cambria"/>
          <w:lang w:val="en-US"/>
        </w:rPr>
        <w:t xml:space="preserve"> </w:t>
      </w:r>
      <w:r w:rsidR="009135FE" w:rsidRPr="004B4D47">
        <w:rPr>
          <w:rFonts w:ascii="Cambria" w:eastAsia="Cambria" w:hAnsi="Cambria" w:cs="Cambria"/>
          <w:lang w:val="en-US"/>
        </w:rPr>
        <w:t>expression</w:t>
      </w:r>
      <w:r w:rsidRPr="004B4D47">
        <w:rPr>
          <w:rFonts w:ascii="Cambria" w:eastAsia="Cambria" w:hAnsi="Cambria" w:cs="Cambria"/>
          <w:lang w:val="en-US"/>
        </w:rPr>
        <w:t xml:space="preserve">. </w:t>
      </w:r>
      <w:r w:rsidR="005F1B14">
        <w:rPr>
          <w:rFonts w:ascii="Cambria" w:eastAsia="Cambria" w:hAnsi="Cambria" w:cs="Cambria"/>
          <w:lang w:val="en-US"/>
        </w:rPr>
        <w:t>I</w:t>
      </w:r>
      <w:r w:rsidRPr="004B4D47">
        <w:rPr>
          <w:rFonts w:ascii="Cambria" w:eastAsia="Cambria" w:hAnsi="Cambria" w:cs="Cambria"/>
          <w:lang w:val="en-US"/>
        </w:rPr>
        <w:t xml:space="preserve">n </w:t>
      </w:r>
      <w:r w:rsidR="00B34CFD">
        <w:rPr>
          <w:rFonts w:ascii="Cambria" w:eastAsia="Cambria" w:hAnsi="Cambria" w:cs="Cambria"/>
          <w:lang w:val="en-US"/>
        </w:rPr>
        <w:t xml:space="preserve">this </w:t>
      </w:r>
      <w:r w:rsidR="001B6EE0" w:rsidRPr="004B4D47">
        <w:rPr>
          <w:rFonts w:ascii="Cambria" w:eastAsia="Cambria" w:hAnsi="Cambria" w:cs="Cambria"/>
          <w:lang w:val="en-US"/>
        </w:rPr>
        <w:t>cas</w:t>
      </w:r>
      <w:r w:rsidR="001B6EE0">
        <w:rPr>
          <w:rFonts w:ascii="Cambria" w:eastAsia="Cambria" w:hAnsi="Cambria" w:cs="Cambria"/>
          <w:lang w:val="en-US"/>
        </w:rPr>
        <w:t>e</w:t>
      </w:r>
      <w:r w:rsidR="005156D8">
        <w:rPr>
          <w:rFonts w:ascii="Cambria" w:eastAsia="Cambria" w:hAnsi="Cambria" w:cs="Cambria"/>
          <w:lang w:val="en-US"/>
        </w:rPr>
        <w:t>, the</w:t>
      </w:r>
      <w:r w:rsidR="00124057" w:rsidRPr="004B4D47">
        <w:rPr>
          <w:rFonts w:ascii="Cambria" w:eastAsia="Cambria" w:hAnsi="Cambria" w:cs="Cambria"/>
          <w:lang w:val="en-US"/>
        </w:rPr>
        <w:t xml:space="preserve"> </w:t>
      </w:r>
      <w:r w:rsidR="00156091" w:rsidRPr="004B4D47">
        <w:rPr>
          <w:rFonts w:ascii="Cambria" w:eastAsia="Cambria" w:hAnsi="Cambria" w:cs="Cambria"/>
          <w:lang w:val="en-US"/>
        </w:rPr>
        <w:t>indifference</w:t>
      </w:r>
      <w:r w:rsidR="00124057" w:rsidRPr="004B4D47">
        <w:rPr>
          <w:rFonts w:ascii="Cambria" w:eastAsia="Cambria" w:hAnsi="Cambria" w:cs="Cambria"/>
          <w:lang w:val="en-US"/>
        </w:rPr>
        <w:t xml:space="preserve"> </w:t>
      </w:r>
      <w:r w:rsidR="00156091">
        <w:rPr>
          <w:rFonts w:ascii="Cambria" w:eastAsia="Cambria" w:hAnsi="Cambria" w:cs="Cambria"/>
          <w:lang w:val="en-US"/>
        </w:rPr>
        <w:t xml:space="preserve">shown by two </w:t>
      </w:r>
      <w:r w:rsidR="00124057" w:rsidRPr="004B4D47">
        <w:rPr>
          <w:rFonts w:ascii="Cambria" w:eastAsia="Cambria" w:hAnsi="Cambria" w:cs="Cambria"/>
          <w:lang w:val="en-US"/>
        </w:rPr>
        <w:t>polic</w:t>
      </w:r>
      <w:r w:rsidR="00156091">
        <w:rPr>
          <w:rFonts w:ascii="Cambria" w:eastAsia="Cambria" w:hAnsi="Cambria" w:cs="Cambria"/>
          <w:lang w:val="en-US"/>
        </w:rPr>
        <w:t xml:space="preserve">e officers </w:t>
      </w:r>
      <w:r w:rsidR="00ED4328">
        <w:rPr>
          <w:rFonts w:ascii="Cambria" w:eastAsia="Cambria" w:hAnsi="Cambria" w:cs="Cambria"/>
          <w:lang w:val="en-US"/>
        </w:rPr>
        <w:t xml:space="preserve">when </w:t>
      </w:r>
      <w:proofErr w:type="spellStart"/>
      <w:r w:rsidR="00ED4328" w:rsidRPr="004B4D47">
        <w:rPr>
          <w:rFonts w:ascii="Cambria" w:eastAsia="Cambria" w:hAnsi="Cambria" w:cs="Cambria"/>
          <w:lang w:val="en-US"/>
        </w:rPr>
        <w:t>Yefri</w:t>
      </w:r>
      <w:proofErr w:type="spellEnd"/>
      <w:r w:rsidR="00ED4328" w:rsidRPr="004B4D47">
        <w:rPr>
          <w:rFonts w:ascii="Cambria" w:eastAsia="Cambria" w:hAnsi="Cambria" w:cs="Cambria"/>
          <w:lang w:val="en-US"/>
        </w:rPr>
        <w:t xml:space="preserve"> </w:t>
      </w:r>
      <w:r w:rsidR="00ED4328">
        <w:rPr>
          <w:rFonts w:ascii="Cambria" w:eastAsia="Cambria" w:hAnsi="Cambria" w:cs="Cambria"/>
          <w:lang w:val="en-US"/>
        </w:rPr>
        <w:t xml:space="preserve">cried for help must be </w:t>
      </w:r>
      <w:r w:rsidR="00810C07">
        <w:rPr>
          <w:rFonts w:ascii="Cambria" w:eastAsia="Cambria" w:hAnsi="Cambria" w:cs="Cambria"/>
          <w:lang w:val="en-US"/>
        </w:rPr>
        <w:t>highlighted</w:t>
      </w:r>
      <w:r w:rsidR="001F15D4">
        <w:rPr>
          <w:rFonts w:ascii="Cambria" w:eastAsia="Cambria" w:hAnsi="Cambria" w:cs="Cambria"/>
          <w:lang w:val="en-US"/>
        </w:rPr>
        <w:t>;</w:t>
      </w:r>
      <w:r w:rsidRPr="004B4D47">
        <w:rPr>
          <w:rFonts w:ascii="Cambria" w:eastAsia="Cambria" w:hAnsi="Cambria" w:cs="Cambria"/>
          <w:lang w:val="en-US"/>
        </w:rPr>
        <w:t xml:space="preserve"> </w:t>
      </w:r>
      <w:r w:rsidR="00E16816">
        <w:rPr>
          <w:rFonts w:ascii="Cambria" w:eastAsia="Cambria" w:hAnsi="Cambria" w:cs="Cambria"/>
          <w:lang w:val="en-US"/>
        </w:rPr>
        <w:t xml:space="preserve">it kept </w:t>
      </w:r>
      <w:r w:rsidR="00760D51">
        <w:rPr>
          <w:rFonts w:ascii="Cambria" w:eastAsia="Cambria" w:hAnsi="Cambria" w:cs="Cambria"/>
          <w:lang w:val="en-US"/>
        </w:rPr>
        <w:t xml:space="preserve">them </w:t>
      </w:r>
      <w:r w:rsidR="00E16816">
        <w:rPr>
          <w:rFonts w:ascii="Cambria" w:eastAsia="Cambria" w:hAnsi="Cambria" w:cs="Cambria"/>
          <w:lang w:val="en-US"/>
        </w:rPr>
        <w:t>from getting help</w:t>
      </w:r>
      <w:r w:rsidRPr="004B4D47">
        <w:rPr>
          <w:rFonts w:ascii="Cambria" w:eastAsia="Cambria" w:hAnsi="Cambria" w:cs="Cambria"/>
          <w:lang w:val="en-US"/>
        </w:rPr>
        <w:t xml:space="preserve"> </w:t>
      </w:r>
      <w:r w:rsidR="007427E6">
        <w:rPr>
          <w:rFonts w:ascii="Cambria" w:eastAsia="Cambria" w:hAnsi="Cambria" w:cs="Cambria"/>
          <w:lang w:val="en-US"/>
        </w:rPr>
        <w:t xml:space="preserve">and from </w:t>
      </w:r>
      <w:r w:rsidRPr="004B4D47">
        <w:rPr>
          <w:rFonts w:ascii="Cambria" w:eastAsia="Cambria" w:hAnsi="Cambria" w:cs="Cambria"/>
          <w:lang w:val="en-US"/>
        </w:rPr>
        <w:t>det</w:t>
      </w:r>
      <w:r w:rsidR="00E16816">
        <w:rPr>
          <w:rFonts w:ascii="Cambria" w:eastAsia="Cambria" w:hAnsi="Cambria" w:cs="Cambria"/>
          <w:lang w:val="en-US"/>
        </w:rPr>
        <w:t xml:space="preserve">aining </w:t>
      </w:r>
      <w:r w:rsidR="00066E7D">
        <w:rPr>
          <w:rFonts w:ascii="Cambria" w:eastAsia="Cambria" w:hAnsi="Cambria" w:cs="Cambria"/>
          <w:lang w:val="en-US"/>
        </w:rPr>
        <w:t>and</w:t>
      </w:r>
      <w:r w:rsidRPr="004B4D47">
        <w:rPr>
          <w:rFonts w:ascii="Cambria" w:eastAsia="Cambria" w:hAnsi="Cambria" w:cs="Cambria"/>
          <w:lang w:val="en-US"/>
        </w:rPr>
        <w:t xml:space="preserve"> identif</w:t>
      </w:r>
      <w:r w:rsidR="00066E7D">
        <w:rPr>
          <w:rFonts w:ascii="Cambria" w:eastAsia="Cambria" w:hAnsi="Cambria" w:cs="Cambria"/>
          <w:lang w:val="en-US"/>
        </w:rPr>
        <w:t>ying the perpetrators</w:t>
      </w:r>
      <w:r w:rsidRPr="004B4D47">
        <w:rPr>
          <w:rFonts w:ascii="Cambria" w:hAnsi="Cambria"/>
          <w:vertAlign w:val="superscript"/>
          <w:lang w:val="en-US"/>
        </w:rPr>
        <w:footnoteReference w:id="17"/>
      </w:r>
      <w:r w:rsidRPr="004B4D47">
        <w:rPr>
          <w:rFonts w:ascii="Cambria" w:eastAsia="Cambria" w:hAnsi="Cambria" w:cs="Cambria"/>
          <w:lang w:val="en-US"/>
        </w:rPr>
        <w:t xml:space="preserve">. </w:t>
      </w:r>
      <w:r w:rsidR="007427E6">
        <w:rPr>
          <w:rFonts w:ascii="Cambria" w:eastAsia="Cambria" w:hAnsi="Cambria" w:cs="Cambria"/>
          <w:lang w:val="en-US"/>
        </w:rPr>
        <w:t>Likewise</w:t>
      </w:r>
      <w:r w:rsidRPr="004B4D47">
        <w:rPr>
          <w:rFonts w:ascii="Cambria" w:eastAsia="Cambria" w:hAnsi="Cambria" w:cs="Cambria"/>
          <w:lang w:val="en-US"/>
        </w:rPr>
        <w:t xml:space="preserve">, </w:t>
      </w:r>
      <w:r w:rsidR="00957CD5">
        <w:rPr>
          <w:rFonts w:ascii="Cambria" w:eastAsia="Cambria" w:hAnsi="Cambria" w:cs="Cambria"/>
          <w:lang w:val="en-US"/>
        </w:rPr>
        <w:t>the</w:t>
      </w:r>
      <w:r w:rsidRPr="004B4D47">
        <w:rPr>
          <w:rFonts w:ascii="Cambria" w:eastAsia="Cambria" w:hAnsi="Cambria" w:cs="Cambria"/>
          <w:lang w:val="en-US"/>
        </w:rPr>
        <w:t xml:space="preserve"> person</w:t>
      </w:r>
      <w:r w:rsidR="00957CD5">
        <w:rPr>
          <w:rFonts w:ascii="Cambria" w:eastAsia="Cambria" w:hAnsi="Cambria" w:cs="Cambria"/>
          <w:lang w:val="en-US"/>
        </w:rPr>
        <w:t>ne</w:t>
      </w:r>
      <w:r w:rsidRPr="004B4D47">
        <w:rPr>
          <w:rFonts w:ascii="Cambria" w:eastAsia="Cambria" w:hAnsi="Cambria" w:cs="Cambria"/>
          <w:lang w:val="en-US"/>
        </w:rPr>
        <w:t xml:space="preserve">l </w:t>
      </w:r>
      <w:r w:rsidR="00957CD5">
        <w:rPr>
          <w:rFonts w:ascii="Cambria" w:eastAsia="Cambria" w:hAnsi="Cambria" w:cs="Cambria"/>
          <w:lang w:val="en-US"/>
        </w:rPr>
        <w:t>at the Healthcare</w:t>
      </w:r>
      <w:r w:rsidRPr="004B4D47">
        <w:rPr>
          <w:rFonts w:ascii="Cambria" w:eastAsia="Cambria" w:hAnsi="Cambria" w:cs="Cambria"/>
          <w:lang w:val="en-US"/>
        </w:rPr>
        <w:t xml:space="preserve"> Cent</w:t>
      </w:r>
      <w:r w:rsidR="00957CD5">
        <w:rPr>
          <w:rFonts w:ascii="Cambria" w:eastAsia="Cambria" w:hAnsi="Cambria" w:cs="Cambria"/>
          <w:lang w:val="en-US"/>
        </w:rPr>
        <w:t>e</w:t>
      </w:r>
      <w:r w:rsidRPr="004B4D47">
        <w:rPr>
          <w:rFonts w:ascii="Cambria" w:eastAsia="Cambria" w:hAnsi="Cambria" w:cs="Cambria"/>
          <w:lang w:val="en-US"/>
        </w:rPr>
        <w:t>r</w:t>
      </w:r>
      <w:r w:rsidR="00957CD5">
        <w:rPr>
          <w:rFonts w:ascii="Cambria" w:eastAsia="Cambria" w:hAnsi="Cambria" w:cs="Cambria"/>
          <w:lang w:val="en-US"/>
        </w:rPr>
        <w:t xml:space="preserve"> she was taken to</w:t>
      </w:r>
      <w:r w:rsidRPr="004B4D47">
        <w:rPr>
          <w:rFonts w:ascii="Cambria" w:eastAsia="Cambria" w:hAnsi="Cambria" w:cs="Cambria"/>
          <w:lang w:val="en-US"/>
        </w:rPr>
        <w:t xml:space="preserve"> </w:t>
      </w:r>
      <w:r w:rsidR="00957CD5">
        <w:rPr>
          <w:rFonts w:ascii="Cambria" w:eastAsia="Cambria" w:hAnsi="Cambria" w:cs="Cambria"/>
          <w:lang w:val="en-US"/>
        </w:rPr>
        <w:t>w</w:t>
      </w:r>
      <w:r w:rsidR="00226A2A">
        <w:rPr>
          <w:rFonts w:ascii="Cambria" w:eastAsia="Cambria" w:hAnsi="Cambria" w:cs="Cambria"/>
          <w:lang w:val="en-US"/>
        </w:rPr>
        <w:t>ere</w:t>
      </w:r>
      <w:r w:rsidRPr="004B4D47">
        <w:rPr>
          <w:rFonts w:ascii="Cambria" w:eastAsia="Cambria" w:hAnsi="Cambria" w:cs="Cambria"/>
          <w:lang w:val="en-US"/>
        </w:rPr>
        <w:t xml:space="preserve"> </w:t>
      </w:r>
      <w:r w:rsidR="00957CD5" w:rsidRPr="004B4D47">
        <w:rPr>
          <w:rFonts w:ascii="Cambria" w:eastAsia="Cambria" w:hAnsi="Cambria" w:cs="Cambria"/>
          <w:lang w:val="en-US"/>
        </w:rPr>
        <w:t>indifferent</w:t>
      </w:r>
      <w:r w:rsidRPr="004B4D47">
        <w:rPr>
          <w:rFonts w:ascii="Cambria" w:eastAsia="Cambria" w:hAnsi="Cambria" w:cs="Cambria"/>
          <w:lang w:val="en-US"/>
        </w:rPr>
        <w:t xml:space="preserve"> </w:t>
      </w:r>
      <w:r w:rsidR="00DC2283">
        <w:rPr>
          <w:rFonts w:ascii="Cambria" w:eastAsia="Cambria" w:hAnsi="Cambria" w:cs="Cambria"/>
          <w:lang w:val="en-US"/>
        </w:rPr>
        <w:t xml:space="preserve">to the severity of her physical </w:t>
      </w:r>
      <w:r w:rsidR="000B3D68">
        <w:rPr>
          <w:rFonts w:ascii="Cambria" w:eastAsia="Cambria" w:hAnsi="Cambria" w:cs="Cambria"/>
          <w:lang w:val="en-US"/>
        </w:rPr>
        <w:t>condition</w:t>
      </w:r>
      <w:r w:rsidRPr="004B4D47">
        <w:rPr>
          <w:rFonts w:ascii="Cambria" w:eastAsia="Cambria" w:hAnsi="Cambria" w:cs="Cambria"/>
          <w:lang w:val="en-US"/>
        </w:rPr>
        <w:t xml:space="preserve"> </w:t>
      </w:r>
      <w:r w:rsidR="00DC2283">
        <w:rPr>
          <w:rFonts w:ascii="Cambria" w:eastAsia="Cambria" w:hAnsi="Cambria" w:cs="Cambria"/>
          <w:lang w:val="en-US"/>
        </w:rPr>
        <w:t>and did not</w:t>
      </w:r>
      <w:r w:rsidRPr="004B4D47">
        <w:rPr>
          <w:rFonts w:ascii="Cambria" w:eastAsia="Cambria" w:hAnsi="Cambria" w:cs="Cambria"/>
          <w:lang w:val="en-US"/>
        </w:rPr>
        <w:t xml:space="preserve"> pr</w:t>
      </w:r>
      <w:r w:rsidR="00142AA1">
        <w:rPr>
          <w:rFonts w:ascii="Cambria" w:eastAsia="Cambria" w:hAnsi="Cambria" w:cs="Cambria"/>
          <w:lang w:val="en-US"/>
        </w:rPr>
        <w:t xml:space="preserve">ovide the </w:t>
      </w:r>
      <w:r w:rsidR="00142AA1" w:rsidRPr="004B4D47">
        <w:rPr>
          <w:rFonts w:ascii="Cambria" w:eastAsia="Cambria" w:hAnsi="Cambria" w:cs="Cambria"/>
          <w:lang w:val="en-US"/>
        </w:rPr>
        <w:t xml:space="preserve">urgent </w:t>
      </w:r>
      <w:r w:rsidRPr="004B4D47">
        <w:rPr>
          <w:rFonts w:ascii="Cambria" w:eastAsia="Cambria" w:hAnsi="Cambria" w:cs="Cambria"/>
          <w:lang w:val="en-US"/>
        </w:rPr>
        <w:t>m</w:t>
      </w:r>
      <w:r w:rsidR="00142AA1">
        <w:rPr>
          <w:rFonts w:ascii="Cambria" w:eastAsia="Cambria" w:hAnsi="Cambria" w:cs="Cambria"/>
          <w:lang w:val="en-US"/>
        </w:rPr>
        <w:t>e</w:t>
      </w:r>
      <w:r w:rsidRPr="004B4D47">
        <w:rPr>
          <w:rFonts w:ascii="Cambria" w:eastAsia="Cambria" w:hAnsi="Cambria" w:cs="Cambria"/>
          <w:lang w:val="en-US"/>
        </w:rPr>
        <w:t>dica</w:t>
      </w:r>
      <w:r w:rsidR="00142AA1">
        <w:rPr>
          <w:rFonts w:ascii="Cambria" w:eastAsia="Cambria" w:hAnsi="Cambria" w:cs="Cambria"/>
          <w:lang w:val="en-US"/>
        </w:rPr>
        <w:t xml:space="preserve">l care she </w:t>
      </w:r>
      <w:r w:rsidRPr="004B4D47">
        <w:rPr>
          <w:rFonts w:ascii="Cambria" w:eastAsia="Cambria" w:hAnsi="Cambria" w:cs="Cambria"/>
          <w:lang w:val="en-US"/>
        </w:rPr>
        <w:t>ne</w:t>
      </w:r>
      <w:r w:rsidR="00142AA1">
        <w:rPr>
          <w:rFonts w:ascii="Cambria" w:eastAsia="Cambria" w:hAnsi="Cambria" w:cs="Cambria"/>
          <w:lang w:val="en-US"/>
        </w:rPr>
        <w:t>eded</w:t>
      </w:r>
      <w:r w:rsidRPr="004B4D47">
        <w:rPr>
          <w:rFonts w:ascii="Cambria" w:eastAsia="Cambria" w:hAnsi="Cambria" w:cs="Cambria"/>
          <w:lang w:val="en-US"/>
        </w:rPr>
        <w:t xml:space="preserve"> d</w:t>
      </w:r>
      <w:r w:rsidR="000B3D68">
        <w:rPr>
          <w:rFonts w:ascii="Cambria" w:eastAsia="Cambria" w:hAnsi="Cambria" w:cs="Cambria"/>
          <w:lang w:val="en-US"/>
        </w:rPr>
        <w:t xml:space="preserve">ue to her gender </w:t>
      </w:r>
      <w:r w:rsidR="000B3D68" w:rsidRPr="004B4D47">
        <w:rPr>
          <w:rFonts w:ascii="Cambria" w:eastAsia="Cambria" w:hAnsi="Cambria" w:cs="Cambria"/>
          <w:lang w:val="en-US"/>
        </w:rPr>
        <w:t>expression</w:t>
      </w:r>
      <w:r w:rsidRPr="004B4D47">
        <w:rPr>
          <w:rFonts w:ascii="Cambria" w:eastAsia="Cambria" w:hAnsi="Cambria" w:cs="Cambria"/>
          <w:lang w:val="en-US"/>
        </w:rPr>
        <w:t xml:space="preserve"> </w:t>
      </w:r>
      <w:r w:rsidR="000B3D68">
        <w:rPr>
          <w:rFonts w:ascii="Cambria" w:eastAsia="Cambria" w:hAnsi="Cambria" w:cs="Cambria"/>
          <w:lang w:val="en-US"/>
        </w:rPr>
        <w:t>and</w:t>
      </w:r>
      <w:r w:rsidRPr="004B4D47">
        <w:rPr>
          <w:rFonts w:ascii="Cambria" w:eastAsia="Cambria" w:hAnsi="Cambria" w:cs="Cambria"/>
          <w:lang w:val="en-US"/>
        </w:rPr>
        <w:t xml:space="preserve"> </w:t>
      </w:r>
      <w:r w:rsidR="00760D51">
        <w:rPr>
          <w:rFonts w:ascii="Cambria" w:eastAsia="Cambria" w:hAnsi="Cambria" w:cs="Cambria"/>
          <w:lang w:val="en-US"/>
        </w:rPr>
        <w:t xml:space="preserve">gender </w:t>
      </w:r>
      <w:r w:rsidRPr="004B4D47">
        <w:rPr>
          <w:rFonts w:ascii="Cambria" w:eastAsia="Cambria" w:hAnsi="Cambria" w:cs="Cambria"/>
          <w:lang w:val="en-US"/>
        </w:rPr>
        <w:t>identi</w:t>
      </w:r>
      <w:r w:rsidR="000B3D68">
        <w:rPr>
          <w:rFonts w:ascii="Cambria" w:eastAsia="Cambria" w:hAnsi="Cambria" w:cs="Cambria"/>
          <w:lang w:val="en-US"/>
        </w:rPr>
        <w:t>ty</w:t>
      </w:r>
      <w:r w:rsidRPr="004B4D47">
        <w:rPr>
          <w:rFonts w:ascii="Cambria" w:eastAsia="Cambria" w:hAnsi="Cambria" w:cs="Cambria"/>
          <w:lang w:val="en-US"/>
        </w:rPr>
        <w:t xml:space="preserve">. </w:t>
      </w:r>
      <w:r w:rsidR="00D92F47">
        <w:rPr>
          <w:rFonts w:ascii="Cambria" w:eastAsia="Cambria" w:hAnsi="Cambria" w:cs="Cambria"/>
          <w:lang w:val="en-US"/>
        </w:rPr>
        <w:t>I</w:t>
      </w:r>
      <w:r w:rsidR="002C51BE" w:rsidRPr="004B4D47">
        <w:rPr>
          <w:rFonts w:ascii="Cambria" w:eastAsia="Cambria" w:hAnsi="Cambria" w:cs="Cambria"/>
          <w:lang w:val="en-US"/>
        </w:rPr>
        <w:t xml:space="preserve">n 2015, Promsex </w:t>
      </w:r>
      <w:r w:rsidR="0070462B">
        <w:rPr>
          <w:rFonts w:ascii="Cambria" w:eastAsia="Cambria" w:hAnsi="Cambria" w:cs="Cambria"/>
          <w:lang w:val="en-US"/>
        </w:rPr>
        <w:t>and</w:t>
      </w:r>
      <w:r w:rsidR="002C51BE" w:rsidRPr="004B4D47">
        <w:rPr>
          <w:rFonts w:ascii="Cambria" w:eastAsia="Cambria" w:hAnsi="Cambria" w:cs="Cambria"/>
          <w:lang w:val="en-US"/>
        </w:rPr>
        <w:t xml:space="preserve"> ot</w:t>
      </w:r>
      <w:r w:rsidR="00D92F47">
        <w:rPr>
          <w:rFonts w:ascii="Cambria" w:eastAsia="Cambria" w:hAnsi="Cambria" w:cs="Cambria"/>
          <w:lang w:val="en-US"/>
        </w:rPr>
        <w:t>her</w:t>
      </w:r>
      <w:r w:rsidR="002C51BE" w:rsidRPr="004B4D47">
        <w:rPr>
          <w:rFonts w:ascii="Cambria" w:eastAsia="Cambria" w:hAnsi="Cambria" w:cs="Cambria"/>
          <w:lang w:val="en-US"/>
        </w:rPr>
        <w:t xml:space="preserve"> </w:t>
      </w:r>
      <w:r w:rsidR="00D92F47" w:rsidRPr="004B4D47">
        <w:rPr>
          <w:rFonts w:ascii="Cambria" w:eastAsia="Cambria" w:hAnsi="Cambria" w:cs="Cambria"/>
          <w:lang w:val="en-US"/>
        </w:rPr>
        <w:t>organizations</w:t>
      </w:r>
      <w:r w:rsidR="002C51BE" w:rsidRPr="004B4D47">
        <w:rPr>
          <w:rFonts w:ascii="Cambria" w:eastAsia="Cambria" w:hAnsi="Cambria" w:cs="Cambria"/>
          <w:lang w:val="en-US"/>
        </w:rPr>
        <w:t xml:space="preserve">, </w:t>
      </w:r>
      <w:r w:rsidR="00D92F47">
        <w:rPr>
          <w:rFonts w:ascii="Cambria" w:eastAsia="Cambria" w:hAnsi="Cambria" w:cs="Cambria"/>
          <w:lang w:val="en-US"/>
        </w:rPr>
        <w:t>i</w:t>
      </w:r>
      <w:r w:rsidR="002C51BE" w:rsidRPr="004B4D47">
        <w:rPr>
          <w:rFonts w:ascii="Cambria" w:eastAsia="Cambria" w:hAnsi="Cambria" w:cs="Cambria"/>
          <w:lang w:val="en-US"/>
        </w:rPr>
        <w:t xml:space="preserve">n </w:t>
      </w:r>
      <w:r w:rsidR="002251A5">
        <w:rPr>
          <w:rFonts w:ascii="Cambria" w:eastAsia="Cambria" w:hAnsi="Cambria" w:cs="Cambria"/>
          <w:lang w:val="en-US"/>
        </w:rPr>
        <w:t xml:space="preserve">the </w:t>
      </w:r>
      <w:r w:rsidR="00D92F47" w:rsidRPr="004B4D47">
        <w:rPr>
          <w:rFonts w:ascii="Cambria" w:eastAsia="Cambria" w:hAnsi="Cambria" w:cs="Cambria"/>
          <w:lang w:val="en-US"/>
        </w:rPr>
        <w:t>representation</w:t>
      </w:r>
      <w:r w:rsidR="002C51BE" w:rsidRPr="004B4D47">
        <w:rPr>
          <w:rFonts w:ascii="Cambria" w:eastAsia="Cambria" w:hAnsi="Cambria" w:cs="Cambria"/>
          <w:lang w:val="en-US"/>
        </w:rPr>
        <w:t xml:space="preserve"> </w:t>
      </w:r>
      <w:r w:rsidR="00D92F47">
        <w:rPr>
          <w:rFonts w:ascii="Cambria" w:eastAsia="Cambria" w:hAnsi="Cambria" w:cs="Cambria"/>
          <w:lang w:val="en-US"/>
        </w:rPr>
        <w:t>of</w:t>
      </w:r>
      <w:r w:rsidR="002C51BE" w:rsidRPr="004B4D47">
        <w:rPr>
          <w:rFonts w:ascii="Cambria" w:eastAsia="Cambria" w:hAnsi="Cambria" w:cs="Cambria"/>
          <w:lang w:val="en-US"/>
        </w:rPr>
        <w:t xml:space="preserve"> </w:t>
      </w:r>
      <w:proofErr w:type="spellStart"/>
      <w:r w:rsidR="002C51BE" w:rsidRPr="004B4D47">
        <w:rPr>
          <w:rFonts w:ascii="Cambria" w:eastAsia="Cambria" w:hAnsi="Cambria" w:cs="Cambria"/>
          <w:lang w:val="en-US"/>
        </w:rPr>
        <w:t>Yefri</w:t>
      </w:r>
      <w:proofErr w:type="spellEnd"/>
      <w:r w:rsidR="002C51BE" w:rsidRPr="004B4D47">
        <w:rPr>
          <w:rFonts w:ascii="Cambria" w:eastAsia="Cambria" w:hAnsi="Cambria" w:cs="Cambria"/>
          <w:lang w:val="en-US"/>
        </w:rPr>
        <w:t xml:space="preserve">, </w:t>
      </w:r>
      <w:r w:rsidR="00D92F47">
        <w:rPr>
          <w:rFonts w:ascii="Cambria" w:eastAsia="Cambria" w:hAnsi="Cambria" w:cs="Cambria"/>
          <w:lang w:val="en-US"/>
        </w:rPr>
        <w:t xml:space="preserve">submitted a </w:t>
      </w:r>
      <w:r w:rsidR="00D92F47" w:rsidRPr="004B4D47">
        <w:rPr>
          <w:rFonts w:ascii="Cambria" w:eastAsia="Cambria" w:hAnsi="Cambria" w:cs="Cambria"/>
          <w:lang w:val="en-US"/>
        </w:rPr>
        <w:t>petition</w:t>
      </w:r>
      <w:r w:rsidR="002C51BE" w:rsidRPr="004B4D47">
        <w:rPr>
          <w:rFonts w:ascii="Cambria" w:eastAsia="Cambria" w:hAnsi="Cambria" w:cs="Cambria"/>
          <w:lang w:val="en-US"/>
        </w:rPr>
        <w:t xml:space="preserve"> </w:t>
      </w:r>
      <w:r w:rsidR="00D92F47">
        <w:rPr>
          <w:rFonts w:ascii="Cambria" w:eastAsia="Cambria" w:hAnsi="Cambria" w:cs="Cambria"/>
          <w:lang w:val="en-US"/>
        </w:rPr>
        <w:t xml:space="preserve">to the </w:t>
      </w:r>
      <w:r w:rsidR="002625AA" w:rsidRPr="004B4D47">
        <w:rPr>
          <w:rFonts w:ascii="Cambria" w:eastAsia="Cambria" w:hAnsi="Cambria" w:cs="Cambria"/>
          <w:lang w:val="en-US"/>
        </w:rPr>
        <w:t>Uni</w:t>
      </w:r>
      <w:r w:rsidR="002625AA">
        <w:rPr>
          <w:rFonts w:ascii="Cambria" w:eastAsia="Cambria" w:hAnsi="Cambria" w:cs="Cambria"/>
          <w:lang w:val="en-US"/>
        </w:rPr>
        <w:t xml:space="preserve">ted </w:t>
      </w:r>
      <w:r w:rsidR="002625AA" w:rsidRPr="004B4D47">
        <w:rPr>
          <w:rFonts w:ascii="Cambria" w:eastAsia="Cambria" w:hAnsi="Cambria" w:cs="Cambria"/>
          <w:lang w:val="en-US"/>
        </w:rPr>
        <w:t xml:space="preserve">Nations </w:t>
      </w:r>
      <w:r w:rsidR="008A1E35" w:rsidRPr="004B4D47">
        <w:rPr>
          <w:rFonts w:ascii="Cambria" w:eastAsia="Cambria" w:hAnsi="Cambria" w:cs="Cambria"/>
          <w:lang w:val="en-US"/>
        </w:rPr>
        <w:t>Human</w:t>
      </w:r>
      <w:r w:rsidR="008A1E35">
        <w:rPr>
          <w:rFonts w:ascii="Cambria" w:eastAsia="Cambria" w:hAnsi="Cambria" w:cs="Cambria"/>
          <w:lang w:val="en-US"/>
        </w:rPr>
        <w:t xml:space="preserve"> Rights</w:t>
      </w:r>
      <w:r w:rsidR="008A1E35" w:rsidRPr="004B4D47">
        <w:rPr>
          <w:rFonts w:ascii="Cambria" w:eastAsia="Cambria" w:hAnsi="Cambria" w:cs="Cambria"/>
          <w:lang w:val="en-US"/>
        </w:rPr>
        <w:t xml:space="preserve"> </w:t>
      </w:r>
      <w:r w:rsidR="002C51BE" w:rsidRPr="004B4D47">
        <w:rPr>
          <w:rFonts w:ascii="Cambria" w:eastAsia="Cambria" w:hAnsi="Cambria" w:cs="Cambria"/>
          <w:lang w:val="en-US"/>
        </w:rPr>
        <w:t>Co</w:t>
      </w:r>
      <w:r w:rsidR="008A1E35">
        <w:rPr>
          <w:rFonts w:ascii="Cambria" w:eastAsia="Cambria" w:hAnsi="Cambria" w:cs="Cambria"/>
          <w:lang w:val="en-US"/>
        </w:rPr>
        <w:t>m</w:t>
      </w:r>
      <w:r w:rsidR="002C51BE" w:rsidRPr="004B4D47">
        <w:rPr>
          <w:rFonts w:ascii="Cambria" w:eastAsia="Cambria" w:hAnsi="Cambria" w:cs="Cambria"/>
          <w:lang w:val="en-US"/>
        </w:rPr>
        <w:t>mi</w:t>
      </w:r>
      <w:r w:rsidR="008A1E35">
        <w:rPr>
          <w:rFonts w:ascii="Cambria" w:eastAsia="Cambria" w:hAnsi="Cambria" w:cs="Cambria"/>
          <w:lang w:val="en-US"/>
        </w:rPr>
        <w:t>t</w:t>
      </w:r>
      <w:r w:rsidR="002C51BE" w:rsidRPr="004B4D47">
        <w:rPr>
          <w:rFonts w:ascii="Cambria" w:eastAsia="Cambria" w:hAnsi="Cambria" w:cs="Cambria"/>
          <w:lang w:val="en-US"/>
        </w:rPr>
        <w:t>t</w:t>
      </w:r>
      <w:r w:rsidR="008A1E35">
        <w:rPr>
          <w:rFonts w:ascii="Cambria" w:eastAsia="Cambria" w:hAnsi="Cambria" w:cs="Cambria"/>
          <w:lang w:val="en-US"/>
        </w:rPr>
        <w:t>ee</w:t>
      </w:r>
      <w:r w:rsidR="002C51BE" w:rsidRPr="004B4D47">
        <w:rPr>
          <w:rFonts w:ascii="Cambria" w:eastAsia="Cambria" w:hAnsi="Cambria" w:cs="Cambria"/>
          <w:lang w:val="en-US"/>
        </w:rPr>
        <w:t xml:space="preserve"> requi</w:t>
      </w:r>
      <w:r w:rsidR="00E67C38">
        <w:rPr>
          <w:rFonts w:ascii="Cambria" w:eastAsia="Cambria" w:hAnsi="Cambria" w:cs="Cambria"/>
          <w:lang w:val="en-US"/>
        </w:rPr>
        <w:t>ring that the Peruvian S</w:t>
      </w:r>
      <w:r w:rsidR="002C51BE" w:rsidRPr="004B4D47">
        <w:rPr>
          <w:rFonts w:ascii="Cambria" w:eastAsia="Cambria" w:hAnsi="Cambria" w:cs="Cambria"/>
          <w:lang w:val="en-US"/>
        </w:rPr>
        <w:t>ta</w:t>
      </w:r>
      <w:r w:rsidR="00E67C38">
        <w:rPr>
          <w:rFonts w:ascii="Cambria" w:eastAsia="Cambria" w:hAnsi="Cambria" w:cs="Cambria"/>
          <w:lang w:val="en-US"/>
        </w:rPr>
        <w:t>te</w:t>
      </w:r>
      <w:r w:rsidR="002C51BE" w:rsidRPr="004B4D47">
        <w:rPr>
          <w:rFonts w:ascii="Cambria" w:eastAsia="Cambria" w:hAnsi="Cambria" w:cs="Cambria"/>
          <w:lang w:val="en-US"/>
        </w:rPr>
        <w:t xml:space="preserve"> g</w:t>
      </w:r>
      <w:r w:rsidR="00E67C38">
        <w:rPr>
          <w:rFonts w:ascii="Cambria" w:eastAsia="Cambria" w:hAnsi="Cambria" w:cs="Cambria"/>
          <w:lang w:val="en-US"/>
        </w:rPr>
        <w:t>u</w:t>
      </w:r>
      <w:r w:rsidR="002C51BE" w:rsidRPr="004B4D47">
        <w:rPr>
          <w:rFonts w:ascii="Cambria" w:eastAsia="Cambria" w:hAnsi="Cambria" w:cs="Cambria"/>
          <w:lang w:val="en-US"/>
        </w:rPr>
        <w:t>arant</w:t>
      </w:r>
      <w:r w:rsidR="00E67C38">
        <w:rPr>
          <w:rFonts w:ascii="Cambria" w:eastAsia="Cambria" w:hAnsi="Cambria" w:cs="Cambria"/>
          <w:lang w:val="en-US"/>
        </w:rPr>
        <w:t>ee</w:t>
      </w:r>
      <w:r w:rsidR="002C51BE" w:rsidRPr="004B4D47">
        <w:rPr>
          <w:rFonts w:ascii="Cambria" w:eastAsia="Cambria" w:hAnsi="Cambria" w:cs="Cambria"/>
          <w:lang w:val="en-US"/>
        </w:rPr>
        <w:t xml:space="preserve"> </w:t>
      </w:r>
      <w:r w:rsidR="00E67C38" w:rsidRPr="004B4D47">
        <w:rPr>
          <w:rFonts w:ascii="Cambria" w:eastAsia="Cambria" w:hAnsi="Cambria" w:cs="Cambria"/>
          <w:lang w:val="en-US"/>
        </w:rPr>
        <w:t>reparations</w:t>
      </w:r>
      <w:r w:rsidR="002C51BE" w:rsidRPr="004B4D47">
        <w:rPr>
          <w:rFonts w:ascii="Cambria" w:eastAsia="Cambria" w:hAnsi="Cambria" w:cs="Cambria"/>
          <w:lang w:val="en-US"/>
        </w:rPr>
        <w:t xml:space="preserve"> </w:t>
      </w:r>
      <w:r w:rsidR="00E67C38">
        <w:rPr>
          <w:rFonts w:ascii="Cambria" w:eastAsia="Cambria" w:hAnsi="Cambria" w:cs="Cambria"/>
          <w:lang w:val="en-US"/>
        </w:rPr>
        <w:t xml:space="preserve">for all </w:t>
      </w:r>
      <w:r w:rsidR="004B2507">
        <w:rPr>
          <w:rFonts w:ascii="Cambria" w:eastAsia="Cambria" w:hAnsi="Cambria" w:cs="Cambria"/>
          <w:lang w:val="en-US"/>
        </w:rPr>
        <w:t xml:space="preserve">the </w:t>
      </w:r>
      <w:r w:rsidR="00E67C38">
        <w:rPr>
          <w:rFonts w:ascii="Cambria" w:eastAsia="Cambria" w:hAnsi="Cambria" w:cs="Cambria"/>
          <w:lang w:val="en-US"/>
        </w:rPr>
        <w:t xml:space="preserve">harm </w:t>
      </w:r>
      <w:r w:rsidR="004B2507" w:rsidRPr="004B4D47">
        <w:rPr>
          <w:rFonts w:ascii="Cambria" w:eastAsia="Cambria" w:hAnsi="Cambria" w:cs="Cambria"/>
          <w:lang w:val="en-US"/>
        </w:rPr>
        <w:t>caused</w:t>
      </w:r>
      <w:r w:rsidR="00080C63">
        <w:rPr>
          <w:rFonts w:ascii="Cambria" w:eastAsia="Cambria" w:hAnsi="Cambria" w:cs="Cambria"/>
          <w:lang w:val="en-US"/>
        </w:rPr>
        <w:t xml:space="preserve"> to her</w:t>
      </w:r>
      <w:r w:rsidR="002C51BE" w:rsidRPr="004B4D47">
        <w:rPr>
          <w:rFonts w:ascii="Cambria" w:hAnsi="Cambria"/>
          <w:vertAlign w:val="superscript"/>
          <w:lang w:val="en-US"/>
        </w:rPr>
        <w:footnoteReference w:id="18"/>
      </w:r>
      <w:r w:rsidR="002C51BE" w:rsidRPr="004B4D47">
        <w:rPr>
          <w:rFonts w:ascii="Cambria" w:eastAsia="Cambria" w:hAnsi="Cambria" w:cs="Cambria"/>
          <w:lang w:val="en-US"/>
        </w:rPr>
        <w:t>.</w:t>
      </w:r>
    </w:p>
    <w:p w14:paraId="3B05C1A8" w14:textId="77777777" w:rsidR="002C51BE" w:rsidRPr="004B4D47" w:rsidRDefault="002C51BE" w:rsidP="002C51BE">
      <w:pPr>
        <w:pStyle w:val="Prrafodelista"/>
        <w:pBdr>
          <w:top w:val="nil"/>
          <w:left w:val="nil"/>
          <w:bottom w:val="nil"/>
          <w:right w:val="nil"/>
          <w:between w:val="nil"/>
        </w:pBdr>
        <w:spacing w:after="200" w:line="276" w:lineRule="auto"/>
        <w:ind w:left="924"/>
        <w:jc w:val="both"/>
        <w:rPr>
          <w:rFonts w:ascii="Cambria" w:eastAsia="Cambria" w:hAnsi="Cambria" w:cs="Cambria"/>
          <w:lang w:val="en-US"/>
        </w:rPr>
      </w:pPr>
    </w:p>
    <w:p w14:paraId="1DB20D61" w14:textId="6F9E764A" w:rsidR="00060B09" w:rsidRPr="004F2419" w:rsidRDefault="002C51BE" w:rsidP="001259F4">
      <w:pPr>
        <w:pStyle w:val="Prrafodelista"/>
        <w:numPr>
          <w:ilvl w:val="8"/>
          <w:numId w:val="10"/>
        </w:numPr>
        <w:pBdr>
          <w:top w:val="nil"/>
          <w:left w:val="nil"/>
          <w:bottom w:val="nil"/>
          <w:right w:val="nil"/>
          <w:between w:val="nil"/>
        </w:pBdr>
        <w:spacing w:after="200" w:line="276" w:lineRule="auto"/>
        <w:ind w:left="924" w:hanging="357"/>
        <w:jc w:val="both"/>
        <w:rPr>
          <w:rFonts w:ascii="Cambria" w:eastAsia="Cambria" w:hAnsi="Cambria" w:cs="Cambria"/>
          <w:lang w:val="en-US"/>
        </w:rPr>
      </w:pPr>
      <w:r w:rsidRPr="004B4D47">
        <w:rPr>
          <w:rFonts w:ascii="Cambria" w:eastAsia="Cambria" w:hAnsi="Cambria" w:cs="Cambria"/>
          <w:b/>
          <w:bCs/>
          <w:lang w:val="en-US"/>
        </w:rPr>
        <w:t xml:space="preserve">Eidan </w:t>
      </w:r>
      <w:r w:rsidR="00554E41">
        <w:rPr>
          <w:rFonts w:ascii="Cambria" w:eastAsia="Cambria" w:hAnsi="Cambria" w:cs="Cambria"/>
          <w:lang w:val="en-US"/>
        </w:rPr>
        <w:t>i</w:t>
      </w:r>
      <w:r w:rsidRPr="004B4D47">
        <w:rPr>
          <w:rFonts w:ascii="Cambria" w:eastAsia="Cambria" w:hAnsi="Cambria" w:cs="Cambria"/>
          <w:lang w:val="en-US"/>
        </w:rPr>
        <w:t xml:space="preserve">s </w:t>
      </w:r>
      <w:r w:rsidR="00554E41">
        <w:rPr>
          <w:rFonts w:ascii="Cambria" w:eastAsia="Cambria" w:hAnsi="Cambria" w:cs="Cambria"/>
          <w:lang w:val="en-US"/>
        </w:rPr>
        <w:t>a young</w:t>
      </w:r>
      <w:r w:rsidRPr="004B4D47">
        <w:rPr>
          <w:rFonts w:ascii="Cambria" w:eastAsia="Cambria" w:hAnsi="Cambria" w:cs="Cambria"/>
          <w:lang w:val="en-US"/>
        </w:rPr>
        <w:t xml:space="preserve"> intersex</w:t>
      </w:r>
      <w:r w:rsidR="00554E41">
        <w:rPr>
          <w:rFonts w:ascii="Cambria" w:eastAsia="Cambria" w:hAnsi="Cambria" w:cs="Cambria"/>
          <w:lang w:val="en-US"/>
        </w:rPr>
        <w:t xml:space="preserve"> person</w:t>
      </w:r>
      <w:r w:rsidRPr="004B4D47">
        <w:rPr>
          <w:rFonts w:ascii="Cambria" w:hAnsi="Cambria"/>
          <w:vertAlign w:val="superscript"/>
          <w:lang w:val="en-US"/>
        </w:rPr>
        <w:footnoteReference w:id="19"/>
      </w:r>
      <w:r w:rsidRPr="004B4D47">
        <w:rPr>
          <w:rFonts w:ascii="Cambria" w:eastAsia="Cambria" w:hAnsi="Cambria" w:cs="Cambria"/>
          <w:lang w:val="en-US"/>
        </w:rPr>
        <w:t xml:space="preserve"> </w:t>
      </w:r>
      <w:r w:rsidR="008E5F45">
        <w:rPr>
          <w:rFonts w:ascii="Cambria" w:eastAsia="Cambria" w:hAnsi="Cambria" w:cs="Cambria"/>
          <w:lang w:val="en-US"/>
        </w:rPr>
        <w:t xml:space="preserve">that at birth was </w:t>
      </w:r>
      <w:r w:rsidR="008E5F45" w:rsidRPr="004B4D47">
        <w:rPr>
          <w:rFonts w:ascii="Cambria" w:eastAsia="Cambria" w:hAnsi="Cambria" w:cs="Cambria"/>
          <w:lang w:val="en-US"/>
        </w:rPr>
        <w:t>registered</w:t>
      </w:r>
      <w:r w:rsidRPr="004B4D47">
        <w:rPr>
          <w:rFonts w:ascii="Cambria" w:eastAsia="Cambria" w:hAnsi="Cambria" w:cs="Cambria"/>
          <w:lang w:val="en-US"/>
        </w:rPr>
        <w:t xml:space="preserve"> </w:t>
      </w:r>
      <w:r w:rsidR="00841D10">
        <w:rPr>
          <w:rFonts w:ascii="Cambria" w:eastAsia="Cambria" w:hAnsi="Cambria" w:cs="Cambria"/>
          <w:lang w:val="en-US"/>
        </w:rPr>
        <w:t>under a female name and gender</w:t>
      </w:r>
      <w:r w:rsidRPr="004B4D47">
        <w:rPr>
          <w:rFonts w:ascii="Cambria" w:eastAsia="Cambria" w:hAnsi="Cambria" w:cs="Cambria"/>
          <w:lang w:val="en-US"/>
        </w:rPr>
        <w:t>. Dur</w:t>
      </w:r>
      <w:r w:rsidR="00841D10">
        <w:rPr>
          <w:rFonts w:ascii="Cambria" w:eastAsia="Cambria" w:hAnsi="Cambria" w:cs="Cambria"/>
          <w:lang w:val="en-US"/>
        </w:rPr>
        <w:t xml:space="preserve">ing his whole childhood </w:t>
      </w:r>
      <w:r w:rsidR="0035562E">
        <w:rPr>
          <w:rFonts w:ascii="Cambria" w:eastAsia="Cambria" w:hAnsi="Cambria" w:cs="Cambria"/>
          <w:lang w:val="en-US"/>
        </w:rPr>
        <w:t xml:space="preserve">and </w:t>
      </w:r>
      <w:r w:rsidR="0035562E" w:rsidRPr="004B4D47">
        <w:rPr>
          <w:rFonts w:ascii="Cambria" w:eastAsia="Cambria" w:hAnsi="Cambria" w:cs="Cambria"/>
          <w:lang w:val="en-US"/>
        </w:rPr>
        <w:t>adolescence</w:t>
      </w:r>
      <w:r w:rsidRPr="004B4D47">
        <w:rPr>
          <w:rFonts w:ascii="Cambria" w:eastAsia="Cambria" w:hAnsi="Cambria" w:cs="Cambria"/>
          <w:lang w:val="en-US"/>
        </w:rPr>
        <w:t xml:space="preserve">, Eidan </w:t>
      </w:r>
      <w:r w:rsidR="0035562E">
        <w:rPr>
          <w:rFonts w:ascii="Cambria" w:eastAsia="Cambria" w:hAnsi="Cambria" w:cs="Cambria"/>
          <w:lang w:val="en-US"/>
        </w:rPr>
        <w:t>was</w:t>
      </w:r>
      <w:r w:rsidRPr="004B4D47">
        <w:rPr>
          <w:rFonts w:ascii="Cambria" w:eastAsia="Cambria" w:hAnsi="Cambria" w:cs="Cambria"/>
          <w:lang w:val="en-US"/>
        </w:rPr>
        <w:t xml:space="preserve"> tr</w:t>
      </w:r>
      <w:r w:rsidR="0035562E">
        <w:rPr>
          <w:rFonts w:ascii="Cambria" w:eastAsia="Cambria" w:hAnsi="Cambria" w:cs="Cambria"/>
          <w:lang w:val="en-US"/>
        </w:rPr>
        <w:t>eated as such</w:t>
      </w:r>
      <w:r w:rsidRPr="004B4D47">
        <w:rPr>
          <w:rFonts w:ascii="Cambria" w:eastAsia="Cambria" w:hAnsi="Cambria" w:cs="Cambria"/>
          <w:lang w:val="en-US"/>
        </w:rPr>
        <w:t xml:space="preserve">. </w:t>
      </w:r>
      <w:r w:rsidR="00D11506">
        <w:rPr>
          <w:rFonts w:ascii="Cambria" w:eastAsia="Cambria" w:hAnsi="Cambria" w:cs="Cambria"/>
          <w:lang w:val="en-US"/>
        </w:rPr>
        <w:t>Nonetheless</w:t>
      </w:r>
      <w:r w:rsidRPr="004B4D47">
        <w:rPr>
          <w:rFonts w:ascii="Cambria" w:eastAsia="Cambria" w:hAnsi="Cambria" w:cs="Cambria"/>
          <w:lang w:val="en-US"/>
        </w:rPr>
        <w:t xml:space="preserve">, Eidan </w:t>
      </w:r>
      <w:r w:rsidR="00D11506">
        <w:rPr>
          <w:rFonts w:ascii="Cambria" w:eastAsia="Cambria" w:hAnsi="Cambria" w:cs="Cambria"/>
          <w:lang w:val="en-US"/>
        </w:rPr>
        <w:t>has always</w:t>
      </w:r>
      <w:r w:rsidRPr="004B4D47">
        <w:rPr>
          <w:rFonts w:ascii="Cambria" w:eastAsia="Cambria" w:hAnsi="Cambria" w:cs="Cambria"/>
          <w:lang w:val="en-US"/>
        </w:rPr>
        <w:t xml:space="preserve"> identifi</w:t>
      </w:r>
      <w:r w:rsidR="00D11506">
        <w:rPr>
          <w:rFonts w:ascii="Cambria" w:eastAsia="Cambria" w:hAnsi="Cambria" w:cs="Cambria"/>
          <w:lang w:val="en-US"/>
        </w:rPr>
        <w:t>ed</w:t>
      </w:r>
      <w:r w:rsidRPr="004B4D47">
        <w:rPr>
          <w:rFonts w:ascii="Cambria" w:eastAsia="Cambria" w:hAnsi="Cambria" w:cs="Cambria"/>
          <w:lang w:val="en-US"/>
        </w:rPr>
        <w:t xml:space="preserve"> </w:t>
      </w:r>
      <w:r w:rsidR="00B114D7">
        <w:rPr>
          <w:rFonts w:ascii="Cambria" w:eastAsia="Cambria" w:hAnsi="Cambria" w:cs="Cambria"/>
          <w:lang w:val="en-US"/>
        </w:rPr>
        <w:t>as male</w:t>
      </w:r>
      <w:r w:rsidRPr="004B4D47">
        <w:rPr>
          <w:rFonts w:ascii="Cambria" w:eastAsia="Cambria" w:hAnsi="Cambria" w:cs="Cambria"/>
          <w:lang w:val="en-US"/>
        </w:rPr>
        <w:t xml:space="preserve">. </w:t>
      </w:r>
      <w:r w:rsidR="00706D24">
        <w:rPr>
          <w:rFonts w:ascii="Cambria" w:eastAsia="Cambria" w:hAnsi="Cambria" w:cs="Cambria"/>
          <w:lang w:val="en-US"/>
        </w:rPr>
        <w:t>The</w:t>
      </w:r>
      <w:r w:rsidRPr="004B4D47">
        <w:rPr>
          <w:rFonts w:ascii="Cambria" w:eastAsia="Cambria" w:hAnsi="Cambria" w:cs="Cambria"/>
          <w:lang w:val="en-US"/>
        </w:rPr>
        <w:t xml:space="preserve"> </w:t>
      </w:r>
      <w:r w:rsidR="00706D24" w:rsidRPr="004B4D47">
        <w:rPr>
          <w:rFonts w:ascii="Cambria" w:eastAsia="Cambria" w:hAnsi="Cambria" w:cs="Cambria"/>
          <w:lang w:val="en-US"/>
        </w:rPr>
        <w:t>legal imposition</w:t>
      </w:r>
      <w:r w:rsidRPr="004B4D47">
        <w:rPr>
          <w:rFonts w:ascii="Cambria" w:eastAsia="Cambria" w:hAnsi="Cambria" w:cs="Cambria"/>
          <w:lang w:val="en-US"/>
        </w:rPr>
        <w:t xml:space="preserve"> </w:t>
      </w:r>
      <w:r w:rsidR="00706D24">
        <w:rPr>
          <w:rFonts w:ascii="Cambria" w:eastAsia="Cambria" w:hAnsi="Cambria" w:cs="Cambria"/>
          <w:lang w:val="en-US"/>
        </w:rPr>
        <w:t xml:space="preserve">of </w:t>
      </w:r>
      <w:r w:rsidR="000C739C">
        <w:rPr>
          <w:rFonts w:ascii="Cambria" w:eastAsia="Cambria" w:hAnsi="Cambria" w:cs="Cambria"/>
          <w:lang w:val="en-US"/>
        </w:rPr>
        <w:t xml:space="preserve">the </w:t>
      </w:r>
      <w:r w:rsidR="00706D24">
        <w:rPr>
          <w:rFonts w:ascii="Cambria" w:eastAsia="Cambria" w:hAnsi="Cambria" w:cs="Cambria"/>
          <w:lang w:val="en-US"/>
        </w:rPr>
        <w:t>female</w:t>
      </w:r>
      <w:r w:rsidRPr="004B4D47">
        <w:rPr>
          <w:rFonts w:ascii="Cambria" w:eastAsia="Cambria" w:hAnsi="Cambria" w:cs="Cambria"/>
          <w:lang w:val="en-US"/>
        </w:rPr>
        <w:t xml:space="preserve"> g</w:t>
      </w:r>
      <w:r w:rsidR="00706D24">
        <w:rPr>
          <w:rFonts w:ascii="Cambria" w:eastAsia="Cambria" w:hAnsi="Cambria" w:cs="Cambria"/>
          <w:lang w:val="en-US"/>
        </w:rPr>
        <w:t>ender</w:t>
      </w:r>
      <w:r w:rsidRPr="004B4D47">
        <w:rPr>
          <w:rFonts w:ascii="Cambria" w:eastAsia="Cambria" w:hAnsi="Cambria" w:cs="Cambria"/>
          <w:lang w:val="en-US"/>
        </w:rPr>
        <w:t xml:space="preserve"> ha</w:t>
      </w:r>
      <w:r w:rsidR="00706D24">
        <w:rPr>
          <w:rFonts w:ascii="Cambria" w:eastAsia="Cambria" w:hAnsi="Cambria" w:cs="Cambria"/>
          <w:lang w:val="en-US"/>
        </w:rPr>
        <w:t>s</w:t>
      </w:r>
      <w:r w:rsidRPr="004B4D47">
        <w:rPr>
          <w:rFonts w:ascii="Cambria" w:eastAsia="Cambria" w:hAnsi="Cambria" w:cs="Cambria"/>
          <w:lang w:val="en-US"/>
        </w:rPr>
        <w:t xml:space="preserve"> </w:t>
      </w:r>
      <w:r w:rsidR="00CB4235">
        <w:rPr>
          <w:rFonts w:ascii="Cambria" w:eastAsia="Cambria" w:hAnsi="Cambria" w:cs="Cambria"/>
          <w:lang w:val="en-US"/>
        </w:rPr>
        <w:t xml:space="preserve">represented a serious </w:t>
      </w:r>
      <w:r w:rsidR="00CB4235" w:rsidRPr="004B4D47">
        <w:rPr>
          <w:rFonts w:ascii="Cambria" w:eastAsia="Cambria" w:hAnsi="Cambria" w:cs="Cambria"/>
          <w:lang w:val="en-US"/>
        </w:rPr>
        <w:t xml:space="preserve">obstacle </w:t>
      </w:r>
      <w:r w:rsidR="0048210B">
        <w:rPr>
          <w:rFonts w:ascii="Cambria" w:eastAsia="Cambria" w:hAnsi="Cambria" w:cs="Cambria"/>
          <w:lang w:val="en-US"/>
        </w:rPr>
        <w:t>to</w:t>
      </w:r>
      <w:r w:rsidRPr="004B4D47">
        <w:rPr>
          <w:rFonts w:ascii="Cambria" w:eastAsia="Cambria" w:hAnsi="Cambria" w:cs="Cambria"/>
          <w:lang w:val="en-US"/>
        </w:rPr>
        <w:t xml:space="preserve"> Eidan </w:t>
      </w:r>
      <w:r w:rsidR="00A86325">
        <w:rPr>
          <w:rFonts w:ascii="Cambria" w:eastAsia="Cambria" w:hAnsi="Cambria" w:cs="Cambria"/>
          <w:lang w:val="en-US"/>
        </w:rPr>
        <w:t>when</w:t>
      </w:r>
      <w:r w:rsidRPr="004B4D47">
        <w:rPr>
          <w:rFonts w:ascii="Cambria" w:eastAsia="Cambria" w:hAnsi="Cambria" w:cs="Cambria"/>
          <w:lang w:val="en-US"/>
        </w:rPr>
        <w:t xml:space="preserve"> acce</w:t>
      </w:r>
      <w:r w:rsidR="00A86325">
        <w:rPr>
          <w:rFonts w:ascii="Cambria" w:eastAsia="Cambria" w:hAnsi="Cambria" w:cs="Cambria"/>
          <w:lang w:val="en-US"/>
        </w:rPr>
        <w:t xml:space="preserve">ssing healthcare </w:t>
      </w:r>
      <w:r w:rsidR="00A86325" w:rsidRPr="004B4D47">
        <w:rPr>
          <w:rFonts w:ascii="Cambria" w:eastAsia="Cambria" w:hAnsi="Cambria" w:cs="Cambria"/>
          <w:lang w:val="en-US"/>
        </w:rPr>
        <w:t>services</w:t>
      </w:r>
      <w:r w:rsidRPr="004B4D47">
        <w:rPr>
          <w:rFonts w:ascii="Cambria" w:eastAsia="Cambria" w:hAnsi="Cambria" w:cs="Cambria"/>
          <w:lang w:val="en-US"/>
        </w:rPr>
        <w:t xml:space="preserve"> </w:t>
      </w:r>
      <w:r w:rsidR="00E71589">
        <w:rPr>
          <w:rFonts w:ascii="Cambria" w:eastAsia="Cambria" w:hAnsi="Cambria" w:cs="Cambria"/>
          <w:lang w:val="en-US"/>
        </w:rPr>
        <w:t>as an insured person</w:t>
      </w:r>
      <w:r w:rsidRPr="004B4D47">
        <w:rPr>
          <w:rFonts w:ascii="Cambria" w:eastAsia="Cambria" w:hAnsi="Cambria" w:cs="Cambria"/>
          <w:lang w:val="en-US"/>
        </w:rPr>
        <w:t xml:space="preserve">. </w:t>
      </w:r>
      <w:r w:rsidR="00AE015B">
        <w:rPr>
          <w:rFonts w:ascii="Cambria" w:eastAsia="Cambria" w:hAnsi="Cambria" w:cs="Cambria"/>
          <w:lang w:val="en-US"/>
        </w:rPr>
        <w:t xml:space="preserve">Since he </w:t>
      </w:r>
      <w:r w:rsidR="007741E1">
        <w:rPr>
          <w:rFonts w:ascii="Cambria" w:eastAsia="Cambria" w:hAnsi="Cambria" w:cs="Cambria"/>
          <w:lang w:val="en-US"/>
        </w:rPr>
        <w:t xml:space="preserve">appears as a person with </w:t>
      </w:r>
      <w:r w:rsidR="007741E1">
        <w:rPr>
          <w:rFonts w:ascii="Cambria" w:eastAsia="Cambria" w:hAnsi="Cambria" w:cs="Cambria"/>
          <w:lang w:val="en-US"/>
        </w:rPr>
        <w:lastRenderedPageBreak/>
        <w:t xml:space="preserve">female gender in the </w:t>
      </w:r>
      <w:r w:rsidR="0027341D" w:rsidRPr="004B4D47">
        <w:rPr>
          <w:rFonts w:ascii="Cambria" w:eastAsia="Cambria" w:hAnsi="Cambria" w:cs="Cambria"/>
          <w:lang w:val="en-US"/>
        </w:rPr>
        <w:t xml:space="preserve">Social </w:t>
      </w:r>
      <w:r w:rsidR="000C7931">
        <w:rPr>
          <w:rFonts w:ascii="Cambria" w:eastAsia="Cambria" w:hAnsi="Cambria" w:cs="Cambria"/>
          <w:lang w:val="en-US"/>
        </w:rPr>
        <w:t>Health Insurance</w:t>
      </w:r>
      <w:r w:rsidRPr="004B4D47">
        <w:rPr>
          <w:rFonts w:ascii="Cambria" w:eastAsia="Cambria" w:hAnsi="Cambria" w:cs="Cambria"/>
          <w:lang w:val="en-US"/>
        </w:rPr>
        <w:t xml:space="preserve"> </w:t>
      </w:r>
      <w:r w:rsidR="00CF12DF">
        <w:rPr>
          <w:rFonts w:ascii="Cambria" w:eastAsia="Cambria" w:hAnsi="Cambria" w:cs="Cambria"/>
          <w:lang w:val="en-US"/>
        </w:rPr>
        <w:t>S</w:t>
      </w:r>
      <w:r w:rsidR="000C7931">
        <w:rPr>
          <w:rFonts w:ascii="Cambria" w:eastAsia="Cambria" w:hAnsi="Cambria" w:cs="Cambria"/>
          <w:lang w:val="en-US"/>
        </w:rPr>
        <w:t>y</w:t>
      </w:r>
      <w:r w:rsidRPr="004B4D47">
        <w:rPr>
          <w:rFonts w:ascii="Cambria" w:eastAsia="Cambria" w:hAnsi="Cambria" w:cs="Cambria"/>
          <w:lang w:val="en-US"/>
        </w:rPr>
        <w:t xml:space="preserve">stem </w:t>
      </w:r>
      <w:r w:rsidR="000C7931">
        <w:rPr>
          <w:rFonts w:ascii="Cambria" w:eastAsia="Cambria" w:hAnsi="Cambria" w:cs="Cambria"/>
          <w:lang w:val="en-US"/>
        </w:rPr>
        <w:t>of</w:t>
      </w:r>
      <w:r w:rsidRPr="004B4D47">
        <w:rPr>
          <w:rFonts w:ascii="Cambria" w:eastAsia="Cambria" w:hAnsi="Cambria" w:cs="Cambria"/>
          <w:lang w:val="en-US"/>
        </w:rPr>
        <w:t xml:space="preserve"> Per</w:t>
      </w:r>
      <w:r w:rsidR="000C7931">
        <w:rPr>
          <w:rFonts w:ascii="Cambria" w:eastAsia="Cambria" w:hAnsi="Cambria" w:cs="Cambria"/>
          <w:lang w:val="en-US"/>
        </w:rPr>
        <w:t>u</w:t>
      </w:r>
      <w:r w:rsidRPr="004B4D47">
        <w:rPr>
          <w:rFonts w:ascii="Cambria" w:eastAsia="Cambria" w:hAnsi="Cambria" w:cs="Cambria"/>
          <w:lang w:val="en-US"/>
        </w:rPr>
        <w:t xml:space="preserve"> (</w:t>
      </w:r>
      <w:proofErr w:type="spellStart"/>
      <w:r w:rsidRPr="004B4D47">
        <w:rPr>
          <w:rFonts w:ascii="Cambria" w:eastAsia="Cambria" w:hAnsi="Cambria" w:cs="Cambria"/>
          <w:lang w:val="en-US"/>
        </w:rPr>
        <w:t>EsSalud</w:t>
      </w:r>
      <w:proofErr w:type="spellEnd"/>
      <w:r w:rsidRPr="004B4D47">
        <w:rPr>
          <w:rFonts w:ascii="Cambria" w:eastAsia="Cambria" w:hAnsi="Cambria" w:cs="Cambria"/>
          <w:lang w:val="en-US"/>
        </w:rPr>
        <w:t xml:space="preserve">), </w:t>
      </w:r>
      <w:r w:rsidR="000C7931">
        <w:rPr>
          <w:rFonts w:ascii="Cambria" w:eastAsia="Cambria" w:hAnsi="Cambria" w:cs="Cambria"/>
          <w:lang w:val="en-US"/>
        </w:rPr>
        <w:t xml:space="preserve">he </w:t>
      </w:r>
      <w:r w:rsidR="00954705">
        <w:rPr>
          <w:rFonts w:ascii="Cambria" w:eastAsia="Cambria" w:hAnsi="Cambria" w:cs="Cambria"/>
          <w:lang w:val="en-US"/>
        </w:rPr>
        <w:t>has been</w:t>
      </w:r>
      <w:r w:rsidR="000C7931">
        <w:rPr>
          <w:rFonts w:ascii="Cambria" w:eastAsia="Cambria" w:hAnsi="Cambria" w:cs="Cambria"/>
          <w:lang w:val="en-US"/>
        </w:rPr>
        <w:t xml:space="preserve"> denied</w:t>
      </w:r>
      <w:r w:rsidRPr="004B4D47">
        <w:rPr>
          <w:rFonts w:ascii="Cambria" w:eastAsia="Cambria" w:hAnsi="Cambria" w:cs="Cambria"/>
          <w:lang w:val="en-US"/>
        </w:rPr>
        <w:t xml:space="preserve"> acce</w:t>
      </w:r>
      <w:r w:rsidR="000C7931">
        <w:rPr>
          <w:rFonts w:ascii="Cambria" w:eastAsia="Cambria" w:hAnsi="Cambria" w:cs="Cambria"/>
          <w:lang w:val="en-US"/>
        </w:rPr>
        <w:t>ss</w:t>
      </w:r>
      <w:r w:rsidRPr="004B4D47">
        <w:rPr>
          <w:rFonts w:ascii="Cambria" w:eastAsia="Cambria" w:hAnsi="Cambria" w:cs="Cambria"/>
          <w:lang w:val="en-US"/>
        </w:rPr>
        <w:t xml:space="preserve"> </w:t>
      </w:r>
      <w:r w:rsidR="009D779C">
        <w:rPr>
          <w:rFonts w:ascii="Cambria" w:eastAsia="Cambria" w:hAnsi="Cambria" w:cs="Cambria"/>
          <w:lang w:val="en-US"/>
        </w:rPr>
        <w:t xml:space="preserve">to </w:t>
      </w:r>
      <w:r w:rsidR="009D779C" w:rsidRPr="004B4D47">
        <w:rPr>
          <w:rFonts w:ascii="Cambria" w:eastAsia="Cambria" w:hAnsi="Cambria" w:cs="Cambria"/>
          <w:lang w:val="en-US"/>
        </w:rPr>
        <w:t xml:space="preserve">required </w:t>
      </w:r>
      <w:r w:rsidR="009D779C">
        <w:rPr>
          <w:rFonts w:ascii="Cambria" w:eastAsia="Cambria" w:hAnsi="Cambria" w:cs="Cambria"/>
          <w:lang w:val="en-US"/>
        </w:rPr>
        <w:t>medical</w:t>
      </w:r>
      <w:r w:rsidRPr="004B4D47">
        <w:rPr>
          <w:rFonts w:ascii="Cambria" w:eastAsia="Cambria" w:hAnsi="Cambria" w:cs="Cambria"/>
          <w:lang w:val="en-US"/>
        </w:rPr>
        <w:t xml:space="preserve"> ex</w:t>
      </w:r>
      <w:r w:rsidR="009D779C">
        <w:rPr>
          <w:rFonts w:ascii="Cambria" w:eastAsia="Cambria" w:hAnsi="Cambria" w:cs="Cambria"/>
          <w:lang w:val="en-US"/>
        </w:rPr>
        <w:t>a</w:t>
      </w:r>
      <w:r w:rsidRPr="004B4D47">
        <w:rPr>
          <w:rFonts w:ascii="Cambria" w:eastAsia="Cambria" w:hAnsi="Cambria" w:cs="Cambria"/>
          <w:lang w:val="en-US"/>
        </w:rPr>
        <w:t>m</w:t>
      </w:r>
      <w:r w:rsidR="009D779C">
        <w:rPr>
          <w:rFonts w:ascii="Cambria" w:eastAsia="Cambria" w:hAnsi="Cambria" w:cs="Cambria"/>
          <w:lang w:val="en-US"/>
        </w:rPr>
        <w:t>inations</w:t>
      </w:r>
      <w:r w:rsidRPr="004B4D47">
        <w:rPr>
          <w:rFonts w:ascii="Cambria" w:eastAsia="Cambria" w:hAnsi="Cambria" w:cs="Cambria"/>
          <w:lang w:val="en-US"/>
        </w:rPr>
        <w:t xml:space="preserve"> </w:t>
      </w:r>
      <w:r w:rsidR="009D779C">
        <w:rPr>
          <w:rFonts w:ascii="Cambria" w:eastAsia="Cambria" w:hAnsi="Cambria" w:cs="Cambria"/>
          <w:lang w:val="en-US"/>
        </w:rPr>
        <w:t>and</w:t>
      </w:r>
      <w:r w:rsidRPr="004B4D47">
        <w:rPr>
          <w:rFonts w:ascii="Cambria" w:eastAsia="Cambria" w:hAnsi="Cambria" w:cs="Cambria"/>
          <w:lang w:val="en-US"/>
        </w:rPr>
        <w:t xml:space="preserve"> </w:t>
      </w:r>
      <w:r w:rsidR="009D779C" w:rsidRPr="004B4D47">
        <w:rPr>
          <w:rFonts w:ascii="Cambria" w:eastAsia="Cambria" w:hAnsi="Cambria" w:cs="Cambria"/>
          <w:lang w:val="en-US"/>
        </w:rPr>
        <w:t>specialized</w:t>
      </w:r>
      <w:r w:rsidRPr="004B4D47">
        <w:rPr>
          <w:rFonts w:ascii="Cambria" w:eastAsia="Cambria" w:hAnsi="Cambria" w:cs="Cambria"/>
          <w:lang w:val="en-US"/>
        </w:rPr>
        <w:t xml:space="preserve"> </w:t>
      </w:r>
      <w:r w:rsidR="009D779C">
        <w:rPr>
          <w:rFonts w:ascii="Cambria" w:eastAsia="Cambria" w:hAnsi="Cambria" w:cs="Cambria"/>
          <w:lang w:val="en-US"/>
        </w:rPr>
        <w:t xml:space="preserve">care </w:t>
      </w:r>
      <w:r w:rsidRPr="004B4D47">
        <w:rPr>
          <w:rFonts w:ascii="Cambria" w:eastAsia="Cambria" w:hAnsi="Cambria" w:cs="Cambria"/>
          <w:lang w:val="en-US"/>
        </w:rPr>
        <w:t>“</w:t>
      </w:r>
      <w:r w:rsidR="005411A7">
        <w:rPr>
          <w:rFonts w:ascii="Cambria" w:eastAsia="Cambria" w:hAnsi="Cambria" w:cs="Cambria"/>
          <w:lang w:val="en-US"/>
        </w:rPr>
        <w:t>because the registered sex of the patient d</w:t>
      </w:r>
      <w:r w:rsidR="00C406EA">
        <w:rPr>
          <w:rFonts w:ascii="Cambria" w:eastAsia="Cambria" w:hAnsi="Cambria" w:cs="Cambria"/>
          <w:lang w:val="en-US"/>
        </w:rPr>
        <w:t>oes</w:t>
      </w:r>
      <w:r w:rsidR="005411A7">
        <w:rPr>
          <w:rFonts w:ascii="Cambria" w:eastAsia="Cambria" w:hAnsi="Cambria" w:cs="Cambria"/>
          <w:lang w:val="en-US"/>
        </w:rPr>
        <w:t xml:space="preserve"> not</w:t>
      </w:r>
      <w:r w:rsidRPr="004B4D47">
        <w:rPr>
          <w:rFonts w:ascii="Cambria" w:eastAsia="Cambria" w:hAnsi="Cambria" w:cs="Cambria"/>
          <w:lang w:val="en-US"/>
        </w:rPr>
        <w:t xml:space="preserve"> correspond” </w:t>
      </w:r>
      <w:r w:rsidR="005411A7">
        <w:rPr>
          <w:rFonts w:ascii="Cambria" w:eastAsia="Cambria" w:hAnsi="Cambria" w:cs="Cambria"/>
          <w:lang w:val="en-US"/>
        </w:rPr>
        <w:t>despite</w:t>
      </w:r>
      <w:r w:rsidRPr="004B4D47">
        <w:rPr>
          <w:rFonts w:ascii="Cambria" w:eastAsia="Cambria" w:hAnsi="Cambria" w:cs="Cambria"/>
          <w:lang w:val="en-US"/>
        </w:rPr>
        <w:t xml:space="preserve"> present</w:t>
      </w:r>
      <w:r w:rsidR="005411A7">
        <w:rPr>
          <w:rFonts w:ascii="Cambria" w:eastAsia="Cambria" w:hAnsi="Cambria" w:cs="Cambria"/>
          <w:lang w:val="en-US"/>
        </w:rPr>
        <w:t>ing</w:t>
      </w:r>
      <w:r w:rsidRPr="004B4D47">
        <w:rPr>
          <w:rFonts w:ascii="Cambria" w:eastAsia="Cambria" w:hAnsi="Cambria" w:cs="Cambria"/>
          <w:lang w:val="en-US"/>
        </w:rPr>
        <w:t xml:space="preserve"> </w:t>
      </w:r>
      <w:r w:rsidR="00AD1504">
        <w:rPr>
          <w:rFonts w:ascii="Cambria" w:eastAsia="Cambria" w:hAnsi="Cambria" w:cs="Cambria"/>
          <w:lang w:val="en-US"/>
        </w:rPr>
        <w:t>with sharp pain</w:t>
      </w:r>
      <w:r w:rsidRPr="004B4D47">
        <w:rPr>
          <w:rFonts w:ascii="Cambria" w:eastAsia="Cambria" w:hAnsi="Cambria" w:cs="Cambria"/>
          <w:lang w:val="en-US"/>
        </w:rPr>
        <w:t xml:space="preserve"> </w:t>
      </w:r>
      <w:r w:rsidR="00AD1504">
        <w:rPr>
          <w:rFonts w:ascii="Cambria" w:eastAsia="Cambria" w:hAnsi="Cambria" w:cs="Cambria"/>
          <w:lang w:val="en-US"/>
        </w:rPr>
        <w:t>and</w:t>
      </w:r>
      <w:r w:rsidRPr="004B4D47">
        <w:rPr>
          <w:rFonts w:ascii="Cambria" w:eastAsia="Cambria" w:hAnsi="Cambria" w:cs="Cambria"/>
          <w:lang w:val="en-US"/>
        </w:rPr>
        <w:t xml:space="preserve"> ri</w:t>
      </w:r>
      <w:r w:rsidR="00AD1504">
        <w:rPr>
          <w:rFonts w:ascii="Cambria" w:eastAsia="Cambria" w:hAnsi="Cambria" w:cs="Cambria"/>
          <w:lang w:val="en-US"/>
        </w:rPr>
        <w:t xml:space="preserve">sk of </w:t>
      </w:r>
      <w:r w:rsidR="00AD1504" w:rsidRPr="004B4D47">
        <w:rPr>
          <w:rFonts w:ascii="Cambria" w:eastAsia="Cambria" w:hAnsi="Cambria" w:cs="Cambria"/>
          <w:lang w:val="en-US"/>
        </w:rPr>
        <w:t>testicular</w:t>
      </w:r>
      <w:r w:rsidRPr="004B4D47">
        <w:rPr>
          <w:rFonts w:ascii="Cambria" w:eastAsia="Cambria" w:hAnsi="Cambria" w:cs="Cambria"/>
          <w:lang w:val="en-US"/>
        </w:rPr>
        <w:t xml:space="preserve"> c</w:t>
      </w:r>
      <w:r w:rsidR="00AD1504">
        <w:rPr>
          <w:rFonts w:ascii="Cambria" w:eastAsia="Cambria" w:hAnsi="Cambria" w:cs="Cambria"/>
          <w:lang w:val="en-US"/>
        </w:rPr>
        <w:t>a</w:t>
      </w:r>
      <w:r w:rsidRPr="004B4D47">
        <w:rPr>
          <w:rFonts w:ascii="Cambria" w:eastAsia="Cambria" w:hAnsi="Cambria" w:cs="Cambria"/>
          <w:lang w:val="en-US"/>
        </w:rPr>
        <w:t xml:space="preserve">ncer. </w:t>
      </w:r>
      <w:r w:rsidR="00CF12DF">
        <w:rPr>
          <w:rFonts w:ascii="Cambria" w:eastAsia="Cambria" w:hAnsi="Cambria" w:cs="Cambria"/>
          <w:lang w:val="en-US"/>
        </w:rPr>
        <w:t>I</w:t>
      </w:r>
      <w:r w:rsidRPr="004B4D47">
        <w:rPr>
          <w:rFonts w:ascii="Cambria" w:eastAsia="Cambria" w:hAnsi="Cambria" w:cs="Cambria"/>
          <w:lang w:val="en-US"/>
        </w:rPr>
        <w:t xml:space="preserve">n 2018, </w:t>
      </w:r>
      <w:r w:rsidR="00CF12DF">
        <w:rPr>
          <w:rFonts w:ascii="Cambria" w:eastAsia="Cambria" w:hAnsi="Cambria" w:cs="Cambria"/>
          <w:lang w:val="en-US"/>
        </w:rPr>
        <w:t>with</w:t>
      </w:r>
      <w:r w:rsidRPr="004B4D47">
        <w:rPr>
          <w:rFonts w:ascii="Cambria" w:eastAsia="Cambria" w:hAnsi="Cambria" w:cs="Cambria"/>
          <w:lang w:val="en-US"/>
        </w:rPr>
        <w:t xml:space="preserve"> </w:t>
      </w:r>
      <w:r w:rsidR="00AD3DC1">
        <w:rPr>
          <w:rFonts w:ascii="Cambria" w:eastAsia="Cambria" w:hAnsi="Cambria" w:cs="Cambria"/>
          <w:lang w:val="en-US"/>
        </w:rPr>
        <w:t xml:space="preserve">the </w:t>
      </w:r>
      <w:r w:rsidRPr="004B4D47">
        <w:rPr>
          <w:rFonts w:ascii="Cambria" w:eastAsia="Cambria" w:hAnsi="Cambria" w:cs="Cambria"/>
          <w:lang w:val="en-US"/>
        </w:rPr>
        <w:t>legal</w:t>
      </w:r>
      <w:r w:rsidR="00CF12DF">
        <w:rPr>
          <w:rFonts w:ascii="Cambria" w:eastAsia="Cambria" w:hAnsi="Cambria" w:cs="Cambria"/>
          <w:lang w:val="en-US"/>
        </w:rPr>
        <w:t xml:space="preserve"> support </w:t>
      </w:r>
      <w:r w:rsidR="00AD3DC1">
        <w:rPr>
          <w:rFonts w:ascii="Cambria" w:eastAsia="Cambria" w:hAnsi="Cambria" w:cs="Cambria"/>
          <w:lang w:val="en-US"/>
        </w:rPr>
        <w:t>of</w:t>
      </w:r>
      <w:r w:rsidRPr="004B4D47">
        <w:rPr>
          <w:rFonts w:ascii="Cambria" w:eastAsia="Cambria" w:hAnsi="Cambria" w:cs="Cambria"/>
          <w:lang w:val="en-US"/>
        </w:rPr>
        <w:t xml:space="preserve"> Promsex, Eidan </w:t>
      </w:r>
      <w:r w:rsidR="004F2419">
        <w:rPr>
          <w:rFonts w:ascii="Cambria" w:eastAsia="Cambria" w:hAnsi="Cambria" w:cs="Cambria"/>
          <w:lang w:val="en-US"/>
        </w:rPr>
        <w:t>filed a lawsuit</w:t>
      </w:r>
      <w:r w:rsidRPr="004B4D47">
        <w:rPr>
          <w:rFonts w:ascii="Cambria" w:eastAsia="Cambria" w:hAnsi="Cambria" w:cs="Cambria"/>
          <w:lang w:val="en-US"/>
        </w:rPr>
        <w:t xml:space="preserve"> </w:t>
      </w:r>
      <w:r w:rsidR="00800088">
        <w:rPr>
          <w:rFonts w:ascii="Cambria" w:eastAsia="Cambria" w:hAnsi="Cambria" w:cs="Cambria"/>
          <w:lang w:val="en-US"/>
        </w:rPr>
        <w:t>against the</w:t>
      </w:r>
      <w:r w:rsidRPr="004B4D47">
        <w:rPr>
          <w:rFonts w:ascii="Cambria" w:eastAsia="Cambria" w:hAnsi="Cambria" w:cs="Cambria"/>
          <w:lang w:val="en-US"/>
        </w:rPr>
        <w:t xml:space="preserve"> </w:t>
      </w:r>
      <w:r w:rsidR="007628DE" w:rsidRPr="004B4D47">
        <w:rPr>
          <w:rFonts w:ascii="Cambria" w:eastAsia="Cambria" w:hAnsi="Cambria" w:cs="Cambria"/>
          <w:lang w:val="en-US"/>
        </w:rPr>
        <w:t>Na</w:t>
      </w:r>
      <w:r w:rsidR="007628DE">
        <w:rPr>
          <w:rFonts w:ascii="Cambria" w:eastAsia="Cambria" w:hAnsi="Cambria" w:cs="Cambria"/>
          <w:lang w:val="en-US"/>
        </w:rPr>
        <w:t>t</w:t>
      </w:r>
      <w:r w:rsidR="007628DE" w:rsidRPr="004B4D47">
        <w:rPr>
          <w:rFonts w:ascii="Cambria" w:eastAsia="Cambria" w:hAnsi="Cambria" w:cs="Cambria"/>
          <w:lang w:val="en-US"/>
        </w:rPr>
        <w:t xml:space="preserve">ional Identification </w:t>
      </w:r>
      <w:r w:rsidR="00E34DCA">
        <w:rPr>
          <w:rFonts w:ascii="Cambria" w:eastAsia="Cambria" w:hAnsi="Cambria" w:cs="Cambria"/>
          <w:lang w:val="en-US"/>
        </w:rPr>
        <w:t xml:space="preserve">and Marital Status </w:t>
      </w:r>
      <w:r w:rsidRPr="004B4D47">
        <w:rPr>
          <w:rFonts w:ascii="Cambria" w:eastAsia="Cambria" w:hAnsi="Cambria" w:cs="Cambria"/>
          <w:lang w:val="en-US"/>
        </w:rPr>
        <w:t>Registr</w:t>
      </w:r>
      <w:r w:rsidR="007628DE">
        <w:rPr>
          <w:rFonts w:ascii="Cambria" w:eastAsia="Cambria" w:hAnsi="Cambria" w:cs="Cambria"/>
          <w:lang w:val="en-US"/>
        </w:rPr>
        <w:t>y</w:t>
      </w:r>
      <w:r w:rsidRPr="004B4D47">
        <w:rPr>
          <w:rFonts w:ascii="Cambria" w:eastAsia="Cambria" w:hAnsi="Cambria" w:cs="Cambria"/>
          <w:lang w:val="en-US"/>
        </w:rPr>
        <w:t xml:space="preserve"> </w:t>
      </w:r>
      <w:r w:rsidR="00E34DCA">
        <w:rPr>
          <w:rFonts w:ascii="Cambria" w:eastAsia="Cambria" w:hAnsi="Cambria" w:cs="Cambria"/>
          <w:lang w:val="en-US"/>
        </w:rPr>
        <w:t xml:space="preserve">and </w:t>
      </w:r>
      <w:r w:rsidR="00650368">
        <w:rPr>
          <w:rFonts w:ascii="Cambria" w:eastAsia="Cambria" w:hAnsi="Cambria" w:cs="Cambria"/>
          <w:lang w:val="en-US"/>
        </w:rPr>
        <w:t>the</w:t>
      </w:r>
      <w:r w:rsidRPr="004B4D47">
        <w:rPr>
          <w:rFonts w:ascii="Cambria" w:eastAsia="Cambria" w:hAnsi="Cambria" w:cs="Cambria"/>
          <w:lang w:val="en-US"/>
        </w:rPr>
        <w:t xml:space="preserve"> municipali</w:t>
      </w:r>
      <w:r w:rsidR="00650368">
        <w:rPr>
          <w:rFonts w:ascii="Cambria" w:eastAsia="Cambria" w:hAnsi="Cambria" w:cs="Cambria"/>
          <w:lang w:val="en-US"/>
        </w:rPr>
        <w:t>ty</w:t>
      </w:r>
      <w:r w:rsidRPr="004B4D47">
        <w:rPr>
          <w:rFonts w:ascii="Cambria" w:eastAsia="Cambria" w:hAnsi="Cambria" w:cs="Cambria"/>
          <w:lang w:val="en-US"/>
        </w:rPr>
        <w:t xml:space="preserve"> </w:t>
      </w:r>
      <w:r w:rsidR="00650368">
        <w:rPr>
          <w:rFonts w:ascii="Cambria" w:eastAsia="Cambria" w:hAnsi="Cambria" w:cs="Cambria"/>
          <w:lang w:val="en-US"/>
        </w:rPr>
        <w:t xml:space="preserve">of the </w:t>
      </w:r>
      <w:r w:rsidR="00650368" w:rsidRPr="004B4D47">
        <w:rPr>
          <w:rFonts w:ascii="Cambria" w:eastAsia="Cambria" w:hAnsi="Cambria" w:cs="Cambria"/>
          <w:lang w:val="en-US"/>
        </w:rPr>
        <w:t>district</w:t>
      </w:r>
      <w:r w:rsidRPr="004B4D47">
        <w:rPr>
          <w:rFonts w:ascii="Cambria" w:eastAsia="Cambria" w:hAnsi="Cambria" w:cs="Cambria"/>
          <w:lang w:val="en-US"/>
        </w:rPr>
        <w:t xml:space="preserve"> </w:t>
      </w:r>
      <w:r w:rsidR="00650368">
        <w:rPr>
          <w:rFonts w:ascii="Cambria" w:eastAsia="Cambria" w:hAnsi="Cambria" w:cs="Cambria"/>
          <w:lang w:val="en-US"/>
        </w:rPr>
        <w:t xml:space="preserve">he was born to </w:t>
      </w:r>
      <w:r w:rsidR="004F2419">
        <w:rPr>
          <w:rFonts w:ascii="Cambria" w:eastAsia="Cambria" w:hAnsi="Cambria" w:cs="Cambria"/>
          <w:lang w:val="en-US"/>
        </w:rPr>
        <w:t xml:space="preserve">amend </w:t>
      </w:r>
      <w:r w:rsidR="00DC35EC">
        <w:rPr>
          <w:rFonts w:ascii="Cambria" w:eastAsia="Cambria" w:hAnsi="Cambria" w:cs="Cambria"/>
          <w:lang w:val="en-US"/>
        </w:rPr>
        <w:t>the</w:t>
      </w:r>
      <w:r w:rsidRPr="004B4D47">
        <w:rPr>
          <w:rFonts w:ascii="Cambria" w:eastAsia="Cambria" w:hAnsi="Cambria" w:cs="Cambria"/>
          <w:lang w:val="en-US"/>
        </w:rPr>
        <w:t xml:space="preserve"> sex </w:t>
      </w:r>
      <w:r w:rsidR="007E0B29">
        <w:rPr>
          <w:rFonts w:ascii="Cambria" w:eastAsia="Cambria" w:hAnsi="Cambria" w:cs="Cambria"/>
          <w:lang w:val="en-US"/>
        </w:rPr>
        <w:t>and</w:t>
      </w:r>
      <w:r w:rsidRPr="004B4D47">
        <w:rPr>
          <w:rFonts w:ascii="Cambria" w:eastAsia="Cambria" w:hAnsi="Cambria" w:cs="Cambria"/>
          <w:lang w:val="en-US"/>
        </w:rPr>
        <w:t xml:space="preserve"> </w:t>
      </w:r>
      <w:r w:rsidR="00774897">
        <w:rPr>
          <w:rFonts w:ascii="Cambria" w:eastAsia="Cambria" w:hAnsi="Cambria" w:cs="Cambria"/>
          <w:lang w:val="en-US"/>
        </w:rPr>
        <w:t>first name i</w:t>
      </w:r>
      <w:r w:rsidRPr="004B4D47">
        <w:rPr>
          <w:rFonts w:ascii="Cambria" w:eastAsia="Cambria" w:hAnsi="Cambria" w:cs="Cambria"/>
          <w:lang w:val="en-US"/>
        </w:rPr>
        <w:t xml:space="preserve">n </w:t>
      </w:r>
      <w:r w:rsidR="00774897">
        <w:rPr>
          <w:rFonts w:ascii="Cambria" w:eastAsia="Cambria" w:hAnsi="Cambria" w:cs="Cambria"/>
          <w:lang w:val="en-US"/>
        </w:rPr>
        <w:t>his birth certificate and</w:t>
      </w:r>
      <w:r w:rsidRPr="004B4D47">
        <w:rPr>
          <w:rFonts w:ascii="Cambria" w:eastAsia="Cambria" w:hAnsi="Cambria" w:cs="Cambria"/>
          <w:lang w:val="en-US"/>
        </w:rPr>
        <w:t xml:space="preserve"> </w:t>
      </w:r>
      <w:r w:rsidR="00774897" w:rsidRPr="004B4D47">
        <w:rPr>
          <w:rFonts w:ascii="Cambria" w:eastAsia="Cambria" w:hAnsi="Cambria" w:cs="Cambria"/>
          <w:lang w:val="en-US"/>
        </w:rPr>
        <w:t>Na</w:t>
      </w:r>
      <w:r w:rsidR="00774897">
        <w:rPr>
          <w:rFonts w:ascii="Cambria" w:eastAsia="Cambria" w:hAnsi="Cambria" w:cs="Cambria"/>
          <w:lang w:val="en-US"/>
        </w:rPr>
        <w:t>t</w:t>
      </w:r>
      <w:r w:rsidR="00774897" w:rsidRPr="004B4D47">
        <w:rPr>
          <w:rFonts w:ascii="Cambria" w:eastAsia="Cambria" w:hAnsi="Cambria" w:cs="Cambria"/>
          <w:lang w:val="en-US"/>
        </w:rPr>
        <w:t>ional Identi</w:t>
      </w:r>
      <w:r w:rsidR="00774897">
        <w:rPr>
          <w:rFonts w:ascii="Cambria" w:eastAsia="Cambria" w:hAnsi="Cambria" w:cs="Cambria"/>
          <w:lang w:val="en-US"/>
        </w:rPr>
        <w:t>ty</w:t>
      </w:r>
      <w:r w:rsidRPr="004B4D47">
        <w:rPr>
          <w:rFonts w:ascii="Cambria" w:eastAsia="Cambria" w:hAnsi="Cambria" w:cs="Cambria"/>
          <w:lang w:val="en-US"/>
        </w:rPr>
        <w:t xml:space="preserve"> </w:t>
      </w:r>
      <w:r w:rsidR="00774897" w:rsidRPr="004B4D47">
        <w:rPr>
          <w:rFonts w:ascii="Cambria" w:eastAsia="Cambria" w:hAnsi="Cambria" w:cs="Cambria"/>
          <w:lang w:val="en-US"/>
        </w:rPr>
        <w:t>Document</w:t>
      </w:r>
      <w:r w:rsidR="0001471E" w:rsidRPr="004B4D47">
        <w:rPr>
          <w:rFonts w:ascii="Cambria" w:eastAsia="Cambria" w:hAnsi="Cambria" w:cs="Cambria"/>
          <w:lang w:val="en-US"/>
        </w:rPr>
        <w:t>.</w:t>
      </w:r>
    </w:p>
    <w:p w14:paraId="659A4CC2" w14:textId="5C6E617B" w:rsidR="00EF3A50" w:rsidRPr="004B4D47" w:rsidRDefault="00060B09" w:rsidP="001259F4">
      <w:pPr>
        <w:pBdr>
          <w:top w:val="nil"/>
          <w:left w:val="nil"/>
          <w:bottom w:val="nil"/>
          <w:right w:val="nil"/>
          <w:between w:val="nil"/>
        </w:pBdr>
        <w:spacing w:after="200" w:line="276" w:lineRule="auto"/>
        <w:jc w:val="both"/>
        <w:rPr>
          <w:rFonts w:ascii="Cambria" w:eastAsia="Cambria" w:hAnsi="Cambria" w:cs="Cambria"/>
          <w:lang w:val="en-US"/>
        </w:rPr>
      </w:pPr>
      <w:r>
        <w:rPr>
          <w:rFonts w:ascii="Cambria" w:eastAsia="Cambria" w:hAnsi="Cambria" w:cs="Cambria"/>
          <w:lang w:val="en-US"/>
        </w:rPr>
        <w:t>These</w:t>
      </w:r>
      <w:r w:rsidR="002C51BE" w:rsidRPr="004B4D47">
        <w:rPr>
          <w:rFonts w:ascii="Cambria" w:eastAsia="Cambria" w:hAnsi="Cambria" w:cs="Cambria"/>
          <w:lang w:val="en-US"/>
        </w:rPr>
        <w:t xml:space="preserve"> cas</w:t>
      </w:r>
      <w:r>
        <w:rPr>
          <w:rFonts w:ascii="Cambria" w:eastAsia="Cambria" w:hAnsi="Cambria" w:cs="Cambria"/>
          <w:lang w:val="en-US"/>
        </w:rPr>
        <w:t>e</w:t>
      </w:r>
      <w:r w:rsidR="002C51BE" w:rsidRPr="004B4D47">
        <w:rPr>
          <w:rFonts w:ascii="Cambria" w:eastAsia="Cambria" w:hAnsi="Cambria" w:cs="Cambria"/>
          <w:lang w:val="en-US"/>
        </w:rPr>
        <w:t xml:space="preserve">s </w:t>
      </w:r>
      <w:r>
        <w:rPr>
          <w:rFonts w:ascii="Cambria" w:eastAsia="Cambria" w:hAnsi="Cambria" w:cs="Cambria"/>
          <w:lang w:val="en-US"/>
        </w:rPr>
        <w:t xml:space="preserve">provide </w:t>
      </w:r>
      <w:r w:rsidR="00EF3A50" w:rsidRPr="004B4D47">
        <w:rPr>
          <w:rFonts w:ascii="Cambria" w:eastAsia="Cambria" w:hAnsi="Cambria" w:cs="Cambria"/>
          <w:lang w:val="en-US"/>
        </w:rPr>
        <w:t>evidenc</w:t>
      </w:r>
      <w:r>
        <w:rPr>
          <w:rFonts w:ascii="Cambria" w:eastAsia="Cambria" w:hAnsi="Cambria" w:cs="Cambria"/>
          <w:lang w:val="en-US"/>
        </w:rPr>
        <w:t>e</w:t>
      </w:r>
      <w:r w:rsidR="00EF3A50" w:rsidRPr="004B4D47">
        <w:rPr>
          <w:rFonts w:ascii="Cambria" w:eastAsia="Cambria" w:hAnsi="Cambria" w:cs="Cambria"/>
          <w:lang w:val="en-US"/>
        </w:rPr>
        <w:t xml:space="preserve"> </w:t>
      </w:r>
      <w:r>
        <w:rPr>
          <w:rFonts w:ascii="Cambria" w:eastAsia="Cambria" w:hAnsi="Cambria" w:cs="Cambria"/>
          <w:lang w:val="en-US"/>
        </w:rPr>
        <w:t xml:space="preserve">of the </w:t>
      </w:r>
      <w:r w:rsidRPr="004B4D47">
        <w:rPr>
          <w:rFonts w:ascii="Cambria" w:eastAsia="Cambria" w:hAnsi="Cambria" w:cs="Cambria"/>
          <w:lang w:val="en-US"/>
        </w:rPr>
        <w:t>structural violence</w:t>
      </w:r>
      <w:r w:rsidR="00EF3A50" w:rsidRPr="004B4D47">
        <w:rPr>
          <w:rFonts w:ascii="Cambria" w:eastAsia="Cambria" w:hAnsi="Cambria" w:cs="Cambria"/>
          <w:lang w:val="en-US"/>
        </w:rPr>
        <w:t xml:space="preserve"> </w:t>
      </w:r>
      <w:r>
        <w:rPr>
          <w:rFonts w:ascii="Cambria" w:eastAsia="Cambria" w:hAnsi="Cambria" w:cs="Cambria"/>
          <w:lang w:val="en-US"/>
        </w:rPr>
        <w:t>and</w:t>
      </w:r>
      <w:r w:rsidR="00EF3A50" w:rsidRPr="004B4D47">
        <w:rPr>
          <w:rFonts w:ascii="Cambria" w:eastAsia="Cambria" w:hAnsi="Cambria" w:cs="Cambria"/>
          <w:lang w:val="en-US"/>
        </w:rPr>
        <w:t xml:space="preserve"> </w:t>
      </w:r>
      <w:r w:rsidRPr="004B4D47">
        <w:rPr>
          <w:rFonts w:ascii="Cambria" w:eastAsia="Cambria" w:hAnsi="Cambria" w:cs="Cambria"/>
          <w:lang w:val="en-US"/>
        </w:rPr>
        <w:t>intersectional discrimination</w:t>
      </w:r>
      <w:r w:rsidR="00EF3A50" w:rsidRPr="004B4D47">
        <w:rPr>
          <w:rFonts w:ascii="Cambria" w:eastAsia="Cambria" w:hAnsi="Cambria" w:cs="Cambria"/>
          <w:lang w:val="en-US"/>
        </w:rPr>
        <w:t xml:space="preserve"> </w:t>
      </w:r>
      <w:r w:rsidR="00FD21C0">
        <w:rPr>
          <w:rFonts w:ascii="Cambria" w:eastAsia="Cambria" w:hAnsi="Cambria" w:cs="Cambria"/>
          <w:lang w:val="en-US"/>
        </w:rPr>
        <w:t>th</w:t>
      </w:r>
      <w:r w:rsidR="00EF3A50" w:rsidRPr="004B4D47">
        <w:rPr>
          <w:rFonts w:ascii="Cambria" w:eastAsia="Cambria" w:hAnsi="Cambria" w:cs="Cambria"/>
          <w:lang w:val="en-US"/>
        </w:rPr>
        <w:t>a</w:t>
      </w:r>
      <w:r w:rsidR="00FD21C0">
        <w:rPr>
          <w:rFonts w:ascii="Cambria" w:eastAsia="Cambria" w:hAnsi="Cambria" w:cs="Cambria"/>
          <w:lang w:val="en-US"/>
        </w:rPr>
        <w:t>t</w:t>
      </w:r>
      <w:r w:rsidR="00EF3A50" w:rsidRPr="004B4D47">
        <w:rPr>
          <w:rFonts w:ascii="Cambria" w:eastAsia="Cambria" w:hAnsi="Cambria" w:cs="Cambria"/>
          <w:lang w:val="en-US"/>
        </w:rPr>
        <w:t xml:space="preserve"> </w:t>
      </w:r>
      <w:r w:rsidR="00FD21C0" w:rsidRPr="004B4D47">
        <w:rPr>
          <w:rFonts w:ascii="Cambria" w:eastAsia="Cambria" w:hAnsi="Cambria" w:cs="Cambria"/>
          <w:lang w:val="en-US"/>
        </w:rPr>
        <w:t xml:space="preserve">trans </w:t>
      </w:r>
      <w:r w:rsidR="00580223">
        <w:rPr>
          <w:rFonts w:ascii="Cambria" w:eastAsia="Cambria" w:hAnsi="Cambria" w:cs="Cambria"/>
          <w:lang w:val="en-US"/>
        </w:rPr>
        <w:t xml:space="preserve">and </w:t>
      </w:r>
      <w:r w:rsidR="00580223" w:rsidRPr="004B4D47">
        <w:rPr>
          <w:rFonts w:ascii="Cambria" w:eastAsia="Cambria" w:hAnsi="Cambria" w:cs="Cambria"/>
          <w:lang w:val="en-US"/>
        </w:rPr>
        <w:t>intersex</w:t>
      </w:r>
      <w:r w:rsidR="00E85F43">
        <w:rPr>
          <w:rFonts w:ascii="Cambria" w:eastAsia="Cambria" w:hAnsi="Cambria" w:cs="Cambria"/>
          <w:lang w:val="en-US"/>
        </w:rPr>
        <w:t xml:space="preserve"> people</w:t>
      </w:r>
      <w:r w:rsidR="00EF3A50" w:rsidRPr="004B4D47">
        <w:rPr>
          <w:rFonts w:ascii="Cambria" w:eastAsia="Cambria" w:hAnsi="Cambria" w:cs="Cambria"/>
          <w:lang w:val="en-US"/>
        </w:rPr>
        <w:t xml:space="preserve"> enc</w:t>
      </w:r>
      <w:r w:rsidR="00E85F43">
        <w:rPr>
          <w:rFonts w:ascii="Cambria" w:eastAsia="Cambria" w:hAnsi="Cambria" w:cs="Cambria"/>
          <w:lang w:val="en-US"/>
        </w:rPr>
        <w:t>ounter i</w:t>
      </w:r>
      <w:r w:rsidR="00EF3A50" w:rsidRPr="004B4D47">
        <w:rPr>
          <w:rFonts w:ascii="Cambria" w:eastAsia="Cambria" w:hAnsi="Cambria" w:cs="Cambria"/>
          <w:lang w:val="en-US"/>
        </w:rPr>
        <w:t>n Per</w:t>
      </w:r>
      <w:r w:rsidR="00BE2B3D">
        <w:rPr>
          <w:rFonts w:ascii="Cambria" w:eastAsia="Cambria" w:hAnsi="Cambria" w:cs="Cambria"/>
          <w:lang w:val="en-US"/>
        </w:rPr>
        <w:t>u</w:t>
      </w:r>
      <w:r w:rsidR="00EF3A50" w:rsidRPr="004B4D47">
        <w:rPr>
          <w:rFonts w:ascii="Cambria" w:eastAsia="Cambria" w:hAnsi="Cambria" w:cs="Cambria"/>
          <w:lang w:val="en-US"/>
        </w:rPr>
        <w:t xml:space="preserve">, </w:t>
      </w:r>
      <w:r w:rsidR="00BE2B3D">
        <w:rPr>
          <w:rFonts w:ascii="Cambria" w:eastAsia="Cambria" w:hAnsi="Cambria" w:cs="Cambria"/>
          <w:lang w:val="en-US"/>
        </w:rPr>
        <w:t>being denied</w:t>
      </w:r>
      <w:r w:rsidR="00EF3A50" w:rsidRPr="004B4D47">
        <w:rPr>
          <w:rFonts w:ascii="Cambria" w:eastAsia="Cambria" w:hAnsi="Cambria" w:cs="Cambria"/>
          <w:lang w:val="en-US"/>
        </w:rPr>
        <w:t xml:space="preserve"> –</w:t>
      </w:r>
      <w:r w:rsidR="00BE2B3D">
        <w:rPr>
          <w:rFonts w:ascii="Cambria" w:eastAsia="Cambria" w:hAnsi="Cambria" w:cs="Cambria"/>
          <w:lang w:val="en-US"/>
        </w:rPr>
        <w:t>among other things</w:t>
      </w:r>
      <w:r w:rsidR="006F14E5" w:rsidRPr="004B4D47">
        <w:rPr>
          <w:rFonts w:ascii="Cambria" w:eastAsia="Cambria" w:hAnsi="Cambria" w:cs="Cambria"/>
          <w:lang w:val="en-US"/>
        </w:rPr>
        <w:t>- access</w:t>
      </w:r>
      <w:r w:rsidR="00EF3A50" w:rsidRPr="004B4D47">
        <w:rPr>
          <w:rFonts w:ascii="Cambria" w:eastAsia="Cambria" w:hAnsi="Cambria" w:cs="Cambria"/>
          <w:lang w:val="en-US"/>
        </w:rPr>
        <w:t xml:space="preserve"> </w:t>
      </w:r>
      <w:r w:rsidR="00D605FB">
        <w:rPr>
          <w:rFonts w:ascii="Cambria" w:eastAsia="Cambria" w:hAnsi="Cambria" w:cs="Cambria"/>
          <w:lang w:val="en-US"/>
        </w:rPr>
        <w:t>to healthcare</w:t>
      </w:r>
      <w:r w:rsidR="00EF3A50" w:rsidRPr="004B4D47">
        <w:rPr>
          <w:rFonts w:ascii="Cambria" w:eastAsia="Cambria" w:hAnsi="Cambria" w:cs="Cambria"/>
          <w:lang w:val="en-US"/>
        </w:rPr>
        <w:t xml:space="preserve"> </w:t>
      </w:r>
      <w:r w:rsidR="00D605FB" w:rsidRPr="004B4D47">
        <w:rPr>
          <w:rFonts w:ascii="Cambria" w:eastAsia="Cambria" w:hAnsi="Cambria" w:cs="Cambria"/>
          <w:lang w:val="en-US"/>
        </w:rPr>
        <w:t>services</w:t>
      </w:r>
      <w:r w:rsidR="00EF3A50" w:rsidRPr="004B4D47">
        <w:rPr>
          <w:rFonts w:ascii="Cambria" w:eastAsia="Cambria" w:hAnsi="Cambria" w:cs="Cambria"/>
          <w:lang w:val="en-US"/>
        </w:rPr>
        <w:t xml:space="preserve"> </w:t>
      </w:r>
      <w:r w:rsidR="00D605FB">
        <w:rPr>
          <w:rFonts w:ascii="Cambria" w:eastAsia="Cambria" w:hAnsi="Cambria" w:cs="Cambria"/>
          <w:lang w:val="en-US"/>
        </w:rPr>
        <w:t xml:space="preserve">and comprehensive </w:t>
      </w:r>
      <w:r w:rsidR="00D605FB" w:rsidRPr="004B4D47">
        <w:rPr>
          <w:rFonts w:ascii="Cambria" w:eastAsia="Cambria" w:hAnsi="Cambria" w:cs="Cambria"/>
          <w:lang w:val="en-US"/>
        </w:rPr>
        <w:t>medical</w:t>
      </w:r>
      <w:r w:rsidR="00EF3A50" w:rsidRPr="004B4D47">
        <w:rPr>
          <w:rFonts w:ascii="Cambria" w:eastAsia="Cambria" w:hAnsi="Cambria" w:cs="Cambria"/>
          <w:lang w:val="en-US"/>
        </w:rPr>
        <w:t xml:space="preserve"> </w:t>
      </w:r>
      <w:r w:rsidR="00D605FB">
        <w:rPr>
          <w:rFonts w:ascii="Cambria" w:eastAsia="Cambria" w:hAnsi="Cambria" w:cs="Cambria"/>
          <w:lang w:val="en-US"/>
        </w:rPr>
        <w:t>care</w:t>
      </w:r>
      <w:r w:rsidR="00EF3A50" w:rsidRPr="004B4D47">
        <w:rPr>
          <w:rFonts w:ascii="Cambria" w:eastAsia="Cambria" w:hAnsi="Cambria" w:cs="Cambria"/>
          <w:lang w:val="en-US"/>
        </w:rPr>
        <w:t xml:space="preserve"> </w:t>
      </w:r>
      <w:r w:rsidR="00D605FB">
        <w:rPr>
          <w:rFonts w:ascii="Cambria" w:eastAsia="Cambria" w:hAnsi="Cambria" w:cs="Cambria"/>
          <w:lang w:val="en-US"/>
        </w:rPr>
        <w:t xml:space="preserve">with </w:t>
      </w:r>
      <w:r w:rsidR="00863E98">
        <w:rPr>
          <w:rFonts w:ascii="Cambria" w:eastAsia="Cambria" w:hAnsi="Cambria" w:cs="Cambria"/>
          <w:lang w:val="en-US"/>
        </w:rPr>
        <w:t>an</w:t>
      </w:r>
      <w:r w:rsidR="00EF3A50" w:rsidRPr="004B4D47">
        <w:rPr>
          <w:rFonts w:ascii="Cambria" w:eastAsia="Cambria" w:hAnsi="Cambria" w:cs="Cambria"/>
          <w:lang w:val="en-US"/>
        </w:rPr>
        <w:t xml:space="preserve"> </w:t>
      </w:r>
      <w:r w:rsidR="00863E98" w:rsidRPr="004B4D47">
        <w:rPr>
          <w:rFonts w:ascii="Cambria" w:eastAsia="Cambria" w:hAnsi="Cambria" w:cs="Cambria"/>
          <w:lang w:val="en-US"/>
        </w:rPr>
        <w:t>affirmati</w:t>
      </w:r>
      <w:r w:rsidR="00863E98">
        <w:rPr>
          <w:rFonts w:ascii="Cambria" w:eastAsia="Cambria" w:hAnsi="Cambria" w:cs="Cambria"/>
          <w:lang w:val="en-US"/>
        </w:rPr>
        <w:t>ve</w:t>
      </w:r>
      <w:r w:rsidR="00EF3A50" w:rsidRPr="004B4D47">
        <w:rPr>
          <w:rFonts w:ascii="Cambria" w:eastAsia="Cambria" w:hAnsi="Cambria" w:cs="Cambria"/>
          <w:lang w:val="en-US"/>
        </w:rPr>
        <w:t xml:space="preserve"> </w:t>
      </w:r>
      <w:r w:rsidR="00863E98">
        <w:rPr>
          <w:rFonts w:ascii="Cambria" w:eastAsia="Cambria" w:hAnsi="Cambria" w:cs="Cambria"/>
          <w:lang w:val="en-US"/>
        </w:rPr>
        <w:t xml:space="preserve">approach towards </w:t>
      </w:r>
      <w:r w:rsidR="00863E98" w:rsidRPr="004B4D47">
        <w:rPr>
          <w:rFonts w:ascii="Cambria" w:eastAsia="Cambria" w:hAnsi="Cambria" w:cs="Cambria"/>
          <w:lang w:val="en-US"/>
        </w:rPr>
        <w:t xml:space="preserve">sexual </w:t>
      </w:r>
      <w:r w:rsidR="00EF3A50" w:rsidRPr="004B4D47">
        <w:rPr>
          <w:rFonts w:ascii="Cambria" w:eastAsia="Cambria" w:hAnsi="Cambria" w:cs="Cambria"/>
          <w:lang w:val="en-US"/>
        </w:rPr>
        <w:t>diversi</w:t>
      </w:r>
      <w:r w:rsidR="00863E98">
        <w:rPr>
          <w:rFonts w:ascii="Cambria" w:eastAsia="Cambria" w:hAnsi="Cambria" w:cs="Cambria"/>
          <w:lang w:val="en-US"/>
        </w:rPr>
        <w:t>ty</w:t>
      </w:r>
      <w:r w:rsidR="00EF3A50" w:rsidRPr="004B4D47">
        <w:rPr>
          <w:rFonts w:ascii="Cambria" w:eastAsia="Cambria" w:hAnsi="Cambria" w:cs="Cambria"/>
          <w:lang w:val="en-US"/>
        </w:rPr>
        <w:t xml:space="preserve">. </w:t>
      </w:r>
    </w:p>
    <w:p w14:paraId="760C14D5" w14:textId="2EB84D5D" w:rsidR="0086408D" w:rsidRPr="004B4D47" w:rsidRDefault="009154D4" w:rsidP="00273FD0">
      <w:pPr>
        <w:spacing w:after="0" w:line="276" w:lineRule="auto"/>
        <w:jc w:val="both"/>
        <w:rPr>
          <w:rFonts w:ascii="Cambria" w:eastAsia="Cambria" w:hAnsi="Cambria" w:cs="Cambria"/>
          <w:lang w:val="en-US"/>
        </w:rPr>
      </w:pPr>
      <w:r>
        <w:rPr>
          <w:rFonts w:ascii="Cambria" w:eastAsia="Cambria" w:hAnsi="Cambria" w:cs="Cambria"/>
          <w:lang w:val="en-US"/>
        </w:rPr>
        <w:t xml:space="preserve">Even though </w:t>
      </w:r>
      <w:r w:rsidR="008C78C9">
        <w:rPr>
          <w:rFonts w:ascii="Cambria" w:eastAsia="Cambria" w:hAnsi="Cambria" w:cs="Cambria"/>
          <w:lang w:val="en-US"/>
        </w:rPr>
        <w:t xml:space="preserve">the </w:t>
      </w:r>
      <w:r w:rsidR="004F2419">
        <w:rPr>
          <w:rFonts w:ascii="Cambria" w:eastAsia="Cambria" w:hAnsi="Cambria" w:cs="Cambria"/>
          <w:lang w:val="en-US"/>
        </w:rPr>
        <w:t>S</w:t>
      </w:r>
      <w:r>
        <w:rPr>
          <w:rFonts w:ascii="Cambria" w:eastAsia="Cambria" w:hAnsi="Cambria" w:cs="Cambria"/>
          <w:lang w:val="en-US"/>
        </w:rPr>
        <w:t>DG</w:t>
      </w:r>
      <w:r w:rsidR="002F1E23" w:rsidRPr="004B4D47">
        <w:rPr>
          <w:rFonts w:ascii="Cambria" w:eastAsia="Cambria" w:hAnsi="Cambria" w:cs="Cambria"/>
          <w:lang w:val="en-US"/>
        </w:rPr>
        <w:t xml:space="preserve">3 </w:t>
      </w:r>
      <w:r w:rsidR="00596FFC">
        <w:rPr>
          <w:rFonts w:ascii="Cambria" w:eastAsia="Cambria" w:hAnsi="Cambria" w:cs="Cambria"/>
          <w:lang w:val="en-US"/>
        </w:rPr>
        <w:t>con</w:t>
      </w:r>
      <w:r w:rsidR="002F1E23" w:rsidRPr="004B4D47">
        <w:rPr>
          <w:rFonts w:ascii="Cambria" w:eastAsia="Cambria" w:hAnsi="Cambria" w:cs="Cambria"/>
          <w:lang w:val="en-US"/>
        </w:rPr>
        <w:t>templa</w:t>
      </w:r>
      <w:r w:rsidR="00596FFC">
        <w:rPr>
          <w:rFonts w:ascii="Cambria" w:eastAsia="Cambria" w:hAnsi="Cambria" w:cs="Cambria"/>
          <w:lang w:val="en-US"/>
        </w:rPr>
        <w:t xml:space="preserve">tes </w:t>
      </w:r>
      <w:r w:rsidR="005E1867">
        <w:rPr>
          <w:rFonts w:ascii="Cambria" w:eastAsia="Cambria" w:hAnsi="Cambria" w:cs="Cambria"/>
          <w:lang w:val="en-US"/>
        </w:rPr>
        <w:t xml:space="preserve">granting </w:t>
      </w:r>
      <w:r w:rsidR="004548D2" w:rsidRPr="004B4D47">
        <w:rPr>
          <w:rFonts w:ascii="Cambria" w:eastAsia="Cambria" w:hAnsi="Cambria" w:cs="Cambria"/>
          <w:lang w:val="en-US"/>
        </w:rPr>
        <w:t>universal acces</w:t>
      </w:r>
      <w:r w:rsidR="004548D2">
        <w:rPr>
          <w:rFonts w:ascii="Cambria" w:eastAsia="Cambria" w:hAnsi="Cambria" w:cs="Cambria"/>
          <w:lang w:val="en-US"/>
        </w:rPr>
        <w:t>s</w:t>
      </w:r>
      <w:r w:rsidR="004548D2" w:rsidRPr="004B4D47">
        <w:rPr>
          <w:rFonts w:ascii="Cambria" w:eastAsia="Cambria" w:hAnsi="Cambria" w:cs="Cambria"/>
          <w:lang w:val="en-US"/>
        </w:rPr>
        <w:t xml:space="preserve"> </w:t>
      </w:r>
      <w:r w:rsidR="005E1867">
        <w:rPr>
          <w:rFonts w:ascii="Cambria" w:eastAsia="Cambria" w:hAnsi="Cambria" w:cs="Cambria"/>
          <w:lang w:val="en-US"/>
        </w:rPr>
        <w:t xml:space="preserve">to </w:t>
      </w:r>
      <w:r w:rsidR="004548D2" w:rsidRPr="004B4D47">
        <w:rPr>
          <w:rFonts w:ascii="Cambria" w:eastAsia="Cambria" w:hAnsi="Cambria" w:cs="Cambria"/>
          <w:lang w:val="en-US"/>
        </w:rPr>
        <w:t xml:space="preserve">sexual </w:t>
      </w:r>
      <w:r w:rsidR="004548D2">
        <w:rPr>
          <w:rFonts w:ascii="Cambria" w:eastAsia="Cambria" w:hAnsi="Cambria" w:cs="Cambria"/>
          <w:lang w:val="en-US"/>
        </w:rPr>
        <w:t xml:space="preserve">and </w:t>
      </w:r>
      <w:r w:rsidR="004548D2" w:rsidRPr="004B4D47">
        <w:rPr>
          <w:rFonts w:ascii="Cambria" w:eastAsia="Cambria" w:hAnsi="Cambria" w:cs="Cambria"/>
          <w:lang w:val="en-US"/>
        </w:rPr>
        <w:t>reproductive</w:t>
      </w:r>
      <w:r w:rsidR="004548D2">
        <w:rPr>
          <w:rFonts w:ascii="Cambria" w:eastAsia="Cambria" w:hAnsi="Cambria" w:cs="Cambria"/>
          <w:lang w:val="en-US"/>
        </w:rPr>
        <w:t xml:space="preserve"> </w:t>
      </w:r>
      <w:r w:rsidR="00AD659A">
        <w:rPr>
          <w:rFonts w:ascii="Cambria" w:eastAsia="Cambria" w:hAnsi="Cambria" w:cs="Cambria"/>
          <w:lang w:val="en-US"/>
        </w:rPr>
        <w:t xml:space="preserve">healthcare </w:t>
      </w:r>
      <w:r w:rsidR="00AD659A" w:rsidRPr="004B4D47">
        <w:rPr>
          <w:rFonts w:ascii="Cambria" w:eastAsia="Cambria" w:hAnsi="Cambria" w:cs="Cambria"/>
          <w:lang w:val="en-US"/>
        </w:rPr>
        <w:t xml:space="preserve">services </w:t>
      </w:r>
      <w:r w:rsidR="00A168D4">
        <w:rPr>
          <w:rFonts w:ascii="Cambria" w:eastAsia="Cambria" w:hAnsi="Cambria" w:cs="Cambria"/>
          <w:lang w:val="en-US"/>
        </w:rPr>
        <w:t>as a target</w:t>
      </w:r>
      <w:r w:rsidR="00BA7FCB" w:rsidRPr="004B4D47">
        <w:rPr>
          <w:rFonts w:ascii="Cambria" w:eastAsia="Cambria" w:hAnsi="Cambria" w:cs="Cambria"/>
          <w:lang w:val="en-US"/>
        </w:rPr>
        <w:t xml:space="preserve">; </w:t>
      </w:r>
      <w:r w:rsidR="000823C1" w:rsidRPr="004B4D47">
        <w:rPr>
          <w:rFonts w:ascii="Cambria" w:eastAsia="Cambria" w:hAnsi="Cambria" w:cs="Cambria"/>
          <w:lang w:val="en-US"/>
        </w:rPr>
        <w:t>LGBTI persons</w:t>
      </w:r>
      <w:r w:rsidR="00BA7FCB" w:rsidRPr="004B4D47">
        <w:rPr>
          <w:rFonts w:ascii="Cambria" w:eastAsia="Cambria" w:hAnsi="Cambria" w:cs="Cambria"/>
          <w:lang w:val="en-US"/>
        </w:rPr>
        <w:t xml:space="preserve"> ha</w:t>
      </w:r>
      <w:r w:rsidR="00AE5453">
        <w:rPr>
          <w:rFonts w:ascii="Cambria" w:eastAsia="Cambria" w:hAnsi="Cambria" w:cs="Cambria"/>
          <w:lang w:val="en-US"/>
        </w:rPr>
        <w:t>ve been left out</w:t>
      </w:r>
      <w:r w:rsidR="00BA7FCB" w:rsidRPr="004B4D47">
        <w:rPr>
          <w:rFonts w:ascii="Cambria" w:eastAsia="Cambria" w:hAnsi="Cambria" w:cs="Cambria"/>
          <w:b/>
          <w:bCs/>
          <w:lang w:val="en-US"/>
        </w:rPr>
        <w:t xml:space="preserve">. </w:t>
      </w:r>
      <w:r w:rsidR="00CB724B" w:rsidRPr="00CB724B">
        <w:rPr>
          <w:rFonts w:ascii="Cambria" w:eastAsia="Cambria" w:hAnsi="Cambria" w:cs="Cambria"/>
          <w:lang w:val="en-US"/>
        </w:rPr>
        <w:t>There are</w:t>
      </w:r>
      <w:r w:rsidR="00CB724B">
        <w:rPr>
          <w:rFonts w:ascii="Cambria" w:eastAsia="Cambria" w:hAnsi="Cambria" w:cs="Cambria"/>
          <w:b/>
          <w:bCs/>
          <w:lang w:val="en-US"/>
        </w:rPr>
        <w:t xml:space="preserve"> </w:t>
      </w:r>
      <w:r w:rsidR="00CB724B">
        <w:rPr>
          <w:rFonts w:ascii="Cambria" w:eastAsia="Cambria" w:hAnsi="Cambria" w:cs="Cambria"/>
          <w:lang w:val="en-US"/>
        </w:rPr>
        <w:t>n</w:t>
      </w:r>
      <w:r w:rsidR="0086408D" w:rsidRPr="004B4D47">
        <w:rPr>
          <w:rFonts w:ascii="Cambria" w:eastAsia="Cambria" w:hAnsi="Cambria" w:cs="Cambria"/>
          <w:lang w:val="en-US"/>
        </w:rPr>
        <w:t xml:space="preserve">o </w:t>
      </w:r>
      <w:r w:rsidR="00CB724B" w:rsidRPr="004B4D47">
        <w:rPr>
          <w:rFonts w:ascii="Cambria" w:eastAsia="Cambria" w:hAnsi="Cambria" w:cs="Cambria"/>
          <w:lang w:val="en-US"/>
        </w:rPr>
        <w:t>strategies</w:t>
      </w:r>
      <w:r w:rsidR="0086408D" w:rsidRPr="004B4D47">
        <w:rPr>
          <w:rFonts w:ascii="Cambria" w:eastAsia="Cambria" w:hAnsi="Cambria" w:cs="Cambria"/>
          <w:lang w:val="en-US"/>
        </w:rPr>
        <w:t xml:space="preserve"> </w:t>
      </w:r>
      <w:r w:rsidR="00CB724B">
        <w:rPr>
          <w:rFonts w:ascii="Cambria" w:eastAsia="Cambria" w:hAnsi="Cambria" w:cs="Cambria"/>
          <w:lang w:val="en-US"/>
        </w:rPr>
        <w:t>to improve</w:t>
      </w:r>
      <w:r w:rsidR="0086408D" w:rsidRPr="004B4D47">
        <w:rPr>
          <w:rFonts w:ascii="Cambria" w:eastAsia="Cambria" w:hAnsi="Cambria" w:cs="Cambria"/>
          <w:lang w:val="en-US"/>
        </w:rPr>
        <w:t xml:space="preserve"> </w:t>
      </w:r>
      <w:r w:rsidR="00CB724B" w:rsidRPr="004B4D47">
        <w:rPr>
          <w:rFonts w:ascii="Cambria" w:eastAsia="Cambria" w:hAnsi="Cambria" w:cs="Cambria"/>
          <w:lang w:val="en-US"/>
        </w:rPr>
        <w:t>access</w:t>
      </w:r>
      <w:r w:rsidR="0086408D" w:rsidRPr="004B4D47">
        <w:rPr>
          <w:rFonts w:ascii="Cambria" w:eastAsia="Cambria" w:hAnsi="Cambria" w:cs="Cambria"/>
          <w:lang w:val="en-US"/>
        </w:rPr>
        <w:t xml:space="preserve"> </w:t>
      </w:r>
      <w:r w:rsidR="00CB724B">
        <w:rPr>
          <w:rFonts w:ascii="Cambria" w:eastAsia="Cambria" w:hAnsi="Cambria" w:cs="Cambria"/>
          <w:lang w:val="en-US"/>
        </w:rPr>
        <w:t>and</w:t>
      </w:r>
      <w:r w:rsidR="0086408D" w:rsidRPr="004B4D47">
        <w:rPr>
          <w:rFonts w:ascii="Cambria" w:eastAsia="Cambria" w:hAnsi="Cambria" w:cs="Cambria"/>
          <w:lang w:val="en-US"/>
        </w:rPr>
        <w:t xml:space="preserve"> co</w:t>
      </w:r>
      <w:r w:rsidR="00CB724B">
        <w:rPr>
          <w:rFonts w:ascii="Cambria" w:eastAsia="Cambria" w:hAnsi="Cambria" w:cs="Cambria"/>
          <w:lang w:val="en-US"/>
        </w:rPr>
        <w:t>verage</w:t>
      </w:r>
      <w:r w:rsidR="0086408D" w:rsidRPr="004B4D47">
        <w:rPr>
          <w:rFonts w:ascii="Cambria" w:eastAsia="Cambria" w:hAnsi="Cambria" w:cs="Cambria"/>
          <w:lang w:val="en-US"/>
        </w:rPr>
        <w:t xml:space="preserve"> </w:t>
      </w:r>
      <w:r w:rsidR="00917571">
        <w:rPr>
          <w:rFonts w:ascii="Cambria" w:eastAsia="Cambria" w:hAnsi="Cambria" w:cs="Cambria"/>
          <w:lang w:val="en-US"/>
        </w:rPr>
        <w:t xml:space="preserve">of </w:t>
      </w:r>
      <w:r w:rsidR="00917571" w:rsidRPr="004B4D47">
        <w:rPr>
          <w:rFonts w:ascii="Cambria" w:eastAsia="Cambria" w:hAnsi="Cambria" w:cs="Cambria"/>
          <w:lang w:val="en-US"/>
        </w:rPr>
        <w:t xml:space="preserve">sexual </w:t>
      </w:r>
      <w:r w:rsidR="00917571">
        <w:rPr>
          <w:rFonts w:ascii="Cambria" w:eastAsia="Cambria" w:hAnsi="Cambria" w:cs="Cambria"/>
          <w:lang w:val="en-US"/>
        </w:rPr>
        <w:t xml:space="preserve">and </w:t>
      </w:r>
      <w:r w:rsidR="00F458FB" w:rsidRPr="004B4D47">
        <w:rPr>
          <w:rFonts w:ascii="Cambria" w:eastAsia="Cambria" w:hAnsi="Cambria" w:cs="Cambria"/>
          <w:lang w:val="en-US"/>
        </w:rPr>
        <w:t>reproductive</w:t>
      </w:r>
      <w:r w:rsidR="00917571" w:rsidRPr="004B4D47">
        <w:rPr>
          <w:rFonts w:ascii="Cambria" w:eastAsia="Cambria" w:hAnsi="Cambria" w:cs="Cambria"/>
          <w:lang w:val="en-US"/>
        </w:rPr>
        <w:t xml:space="preserve"> </w:t>
      </w:r>
      <w:r w:rsidR="00F458FB">
        <w:rPr>
          <w:rFonts w:ascii="Cambria" w:eastAsia="Cambria" w:hAnsi="Cambria" w:cs="Cambria"/>
          <w:lang w:val="en-US"/>
        </w:rPr>
        <w:t xml:space="preserve">healthcare </w:t>
      </w:r>
      <w:r w:rsidR="00F458FB" w:rsidRPr="004B4D47">
        <w:rPr>
          <w:rFonts w:ascii="Cambria" w:eastAsia="Cambria" w:hAnsi="Cambria" w:cs="Cambria"/>
          <w:lang w:val="en-US"/>
        </w:rPr>
        <w:t>services</w:t>
      </w:r>
      <w:r w:rsidR="0086408D" w:rsidRPr="004B4D47">
        <w:rPr>
          <w:rFonts w:ascii="Cambria" w:eastAsia="Cambria" w:hAnsi="Cambria" w:cs="Cambria"/>
          <w:lang w:val="en-US"/>
        </w:rPr>
        <w:t xml:space="preserve"> </w:t>
      </w:r>
      <w:r w:rsidR="00565FB3">
        <w:rPr>
          <w:rFonts w:ascii="Cambria" w:eastAsia="Cambria" w:hAnsi="Cambria" w:cs="Cambria"/>
          <w:lang w:val="en-US"/>
        </w:rPr>
        <w:t xml:space="preserve">for </w:t>
      </w:r>
      <w:r w:rsidR="00F458FB" w:rsidRPr="004B4D47">
        <w:rPr>
          <w:rFonts w:ascii="Cambria" w:eastAsia="Cambria" w:hAnsi="Cambria" w:cs="Cambria"/>
          <w:lang w:val="en-US"/>
        </w:rPr>
        <w:t>lesbian, bisexual</w:t>
      </w:r>
      <w:r w:rsidR="007A1209">
        <w:rPr>
          <w:rFonts w:ascii="Cambria" w:eastAsia="Cambria" w:hAnsi="Cambria" w:cs="Cambria"/>
          <w:lang w:val="en-US"/>
        </w:rPr>
        <w:t>,</w:t>
      </w:r>
      <w:r w:rsidR="00F458FB" w:rsidRPr="004B4D47">
        <w:rPr>
          <w:rFonts w:ascii="Cambria" w:eastAsia="Cambria" w:hAnsi="Cambria" w:cs="Cambria"/>
          <w:lang w:val="en-US"/>
        </w:rPr>
        <w:t xml:space="preserve"> </w:t>
      </w:r>
      <w:r w:rsidR="00F458FB">
        <w:rPr>
          <w:rFonts w:ascii="Cambria" w:eastAsia="Cambria" w:hAnsi="Cambria" w:cs="Cambria"/>
          <w:lang w:val="en-US"/>
        </w:rPr>
        <w:t>and</w:t>
      </w:r>
      <w:r w:rsidR="00F458FB" w:rsidRPr="004B4D47">
        <w:rPr>
          <w:rFonts w:ascii="Cambria" w:eastAsia="Cambria" w:hAnsi="Cambria" w:cs="Cambria"/>
          <w:lang w:val="en-US"/>
        </w:rPr>
        <w:t xml:space="preserve"> trans</w:t>
      </w:r>
      <w:r w:rsidR="00F458FB">
        <w:rPr>
          <w:rFonts w:ascii="Cambria" w:eastAsia="Cambria" w:hAnsi="Cambria" w:cs="Cambria"/>
          <w:lang w:val="en-US"/>
        </w:rPr>
        <w:t xml:space="preserve"> women</w:t>
      </w:r>
      <w:r w:rsidR="0086408D" w:rsidRPr="004B4D47">
        <w:rPr>
          <w:rFonts w:ascii="Cambria" w:eastAsia="Cambria" w:hAnsi="Cambria" w:cs="Cambria"/>
          <w:lang w:val="en-US"/>
        </w:rPr>
        <w:t>, n</w:t>
      </w:r>
      <w:r w:rsidR="003234A3">
        <w:rPr>
          <w:rFonts w:ascii="Cambria" w:eastAsia="Cambria" w:hAnsi="Cambria" w:cs="Cambria"/>
          <w:lang w:val="en-US"/>
        </w:rPr>
        <w:t>or</w:t>
      </w:r>
      <w:r w:rsidR="0086408D" w:rsidRPr="004B4D47">
        <w:rPr>
          <w:rFonts w:ascii="Cambria" w:eastAsia="Cambria" w:hAnsi="Cambria" w:cs="Cambria"/>
          <w:lang w:val="en-US"/>
        </w:rPr>
        <w:t xml:space="preserve"> </w:t>
      </w:r>
      <w:r w:rsidR="003234A3">
        <w:rPr>
          <w:rFonts w:ascii="Cambria" w:eastAsia="Cambria" w:hAnsi="Cambria" w:cs="Cambria"/>
          <w:lang w:val="en-US"/>
        </w:rPr>
        <w:t xml:space="preserve">guidelines </w:t>
      </w:r>
      <w:r w:rsidR="001D3F67">
        <w:rPr>
          <w:rFonts w:ascii="Cambria" w:eastAsia="Cambria" w:hAnsi="Cambria" w:cs="Cambria"/>
          <w:lang w:val="en-US"/>
        </w:rPr>
        <w:t xml:space="preserve">for </w:t>
      </w:r>
      <w:r w:rsidR="001D3F67" w:rsidRPr="004B4D47">
        <w:rPr>
          <w:rFonts w:ascii="Cambria" w:eastAsia="Cambria" w:hAnsi="Cambria" w:cs="Cambria"/>
          <w:lang w:val="en-US"/>
        </w:rPr>
        <w:t xml:space="preserve">information </w:t>
      </w:r>
      <w:r w:rsidR="001D3F67">
        <w:rPr>
          <w:rFonts w:ascii="Cambria" w:eastAsia="Cambria" w:hAnsi="Cambria" w:cs="Cambria"/>
          <w:lang w:val="en-US"/>
        </w:rPr>
        <w:t xml:space="preserve">and </w:t>
      </w:r>
      <w:r w:rsidR="001D3F67" w:rsidRPr="004B4D47">
        <w:rPr>
          <w:rFonts w:ascii="Cambria" w:eastAsia="Cambria" w:hAnsi="Cambria" w:cs="Cambria"/>
          <w:lang w:val="en-US"/>
        </w:rPr>
        <w:t>communications</w:t>
      </w:r>
      <w:r w:rsidR="0086408D" w:rsidRPr="004B4D47">
        <w:rPr>
          <w:rFonts w:ascii="Cambria" w:eastAsia="Cambria" w:hAnsi="Cambria" w:cs="Cambria"/>
          <w:lang w:val="en-US"/>
        </w:rPr>
        <w:t xml:space="preserve"> materials </w:t>
      </w:r>
      <w:r w:rsidR="002A2AE0">
        <w:rPr>
          <w:rFonts w:ascii="Cambria" w:eastAsia="Cambria" w:hAnsi="Cambria" w:cs="Cambria"/>
          <w:lang w:val="en-US"/>
        </w:rPr>
        <w:t>with a rights-</w:t>
      </w:r>
      <w:r w:rsidR="0086408D" w:rsidRPr="004B4D47">
        <w:rPr>
          <w:rFonts w:ascii="Cambria" w:eastAsia="Cambria" w:hAnsi="Cambria" w:cs="Cambria"/>
          <w:lang w:val="en-US"/>
        </w:rPr>
        <w:t>bas</w:t>
      </w:r>
      <w:r w:rsidR="002A2AE0">
        <w:rPr>
          <w:rFonts w:ascii="Cambria" w:eastAsia="Cambria" w:hAnsi="Cambria" w:cs="Cambria"/>
          <w:lang w:val="en-US"/>
        </w:rPr>
        <w:t>ed</w:t>
      </w:r>
      <w:r w:rsidR="0086408D" w:rsidRPr="004B4D47">
        <w:rPr>
          <w:rFonts w:ascii="Cambria" w:eastAsia="Cambria" w:hAnsi="Cambria" w:cs="Cambria"/>
          <w:lang w:val="en-US"/>
        </w:rPr>
        <w:t xml:space="preserve"> </w:t>
      </w:r>
      <w:r w:rsidR="002A2AE0">
        <w:rPr>
          <w:rFonts w:ascii="Cambria" w:eastAsia="Cambria" w:hAnsi="Cambria" w:cs="Cambria"/>
          <w:lang w:val="en-US"/>
        </w:rPr>
        <w:t>approach</w:t>
      </w:r>
      <w:r w:rsidR="0086408D" w:rsidRPr="004B4D47">
        <w:rPr>
          <w:rFonts w:ascii="Cambria" w:eastAsia="Cambria" w:hAnsi="Cambria" w:cs="Cambria"/>
          <w:lang w:val="en-US"/>
        </w:rPr>
        <w:t xml:space="preserve">, </w:t>
      </w:r>
      <w:r w:rsidR="00AE5537">
        <w:rPr>
          <w:rFonts w:ascii="Cambria" w:eastAsia="Cambria" w:hAnsi="Cambria" w:cs="Cambria"/>
          <w:lang w:val="en-US"/>
        </w:rPr>
        <w:t>without</w:t>
      </w:r>
      <w:r w:rsidR="0086408D" w:rsidRPr="004B4D47">
        <w:rPr>
          <w:rFonts w:ascii="Cambria" w:eastAsia="Cambria" w:hAnsi="Cambria" w:cs="Cambria"/>
          <w:lang w:val="en-US"/>
        </w:rPr>
        <w:t xml:space="preserve"> </w:t>
      </w:r>
      <w:r w:rsidR="002A2AE0" w:rsidRPr="004B4D47">
        <w:rPr>
          <w:rFonts w:ascii="Cambria" w:eastAsia="Cambria" w:hAnsi="Cambria" w:cs="Cambria"/>
          <w:lang w:val="en-US"/>
        </w:rPr>
        <w:t>discrimination</w:t>
      </w:r>
      <w:r w:rsidR="0086408D" w:rsidRPr="004B4D47">
        <w:rPr>
          <w:rFonts w:ascii="Cambria" w:eastAsia="Cambria" w:hAnsi="Cambria" w:cs="Cambria"/>
          <w:lang w:val="en-US"/>
        </w:rPr>
        <w:t xml:space="preserve"> </w:t>
      </w:r>
      <w:r w:rsidR="00AE5537">
        <w:rPr>
          <w:rFonts w:ascii="Cambria" w:eastAsia="Cambria" w:hAnsi="Cambria" w:cs="Cambria"/>
          <w:lang w:val="en-US"/>
        </w:rPr>
        <w:t xml:space="preserve">due to </w:t>
      </w:r>
      <w:r w:rsidR="0086408D" w:rsidRPr="004B4D47">
        <w:rPr>
          <w:rFonts w:ascii="Cambria" w:eastAsia="Cambria" w:hAnsi="Cambria" w:cs="Cambria"/>
          <w:lang w:val="en-US"/>
        </w:rPr>
        <w:t>S</w:t>
      </w:r>
      <w:r w:rsidR="00AE5537">
        <w:rPr>
          <w:rFonts w:ascii="Cambria" w:eastAsia="Cambria" w:hAnsi="Cambria" w:cs="Cambria"/>
          <w:lang w:val="en-US"/>
        </w:rPr>
        <w:t>O</w:t>
      </w:r>
      <w:r w:rsidR="0086408D" w:rsidRPr="004B4D47">
        <w:rPr>
          <w:rFonts w:ascii="Cambria" w:eastAsia="Cambria" w:hAnsi="Cambria" w:cs="Cambria"/>
          <w:lang w:val="en-US"/>
        </w:rPr>
        <w:t>G</w:t>
      </w:r>
      <w:r w:rsidR="00AE5537">
        <w:rPr>
          <w:rFonts w:ascii="Cambria" w:eastAsia="Cambria" w:hAnsi="Cambria" w:cs="Cambria"/>
          <w:lang w:val="en-US"/>
        </w:rPr>
        <w:t>I</w:t>
      </w:r>
      <w:r w:rsidR="0086408D" w:rsidRPr="004B4D47">
        <w:rPr>
          <w:rFonts w:ascii="Cambria" w:eastAsia="Cambria" w:hAnsi="Cambria" w:cs="Cambria"/>
          <w:lang w:val="en-US"/>
        </w:rPr>
        <w:t xml:space="preserve"> </w:t>
      </w:r>
      <w:r w:rsidR="00AE5537">
        <w:rPr>
          <w:rFonts w:ascii="Cambria" w:eastAsia="Cambria" w:hAnsi="Cambria" w:cs="Cambria"/>
          <w:lang w:val="en-US"/>
        </w:rPr>
        <w:t>and</w:t>
      </w:r>
      <w:r w:rsidR="00C4221B">
        <w:rPr>
          <w:rFonts w:ascii="Cambria" w:eastAsia="Cambria" w:hAnsi="Cambria" w:cs="Cambria"/>
          <w:lang w:val="en-US"/>
        </w:rPr>
        <w:t xml:space="preserve"> </w:t>
      </w:r>
      <w:r w:rsidR="00D04808">
        <w:rPr>
          <w:rFonts w:ascii="Cambria" w:eastAsia="Cambria" w:hAnsi="Cambria" w:cs="Cambria"/>
          <w:lang w:val="en-US"/>
        </w:rPr>
        <w:t xml:space="preserve">a </w:t>
      </w:r>
      <w:r w:rsidR="00C4221B">
        <w:rPr>
          <w:rFonts w:ascii="Cambria" w:eastAsia="Cambria" w:hAnsi="Cambria" w:cs="Cambria"/>
          <w:lang w:val="en-US"/>
        </w:rPr>
        <w:t>gender</w:t>
      </w:r>
      <w:r w:rsidR="0086408D" w:rsidRPr="004B4D47">
        <w:rPr>
          <w:rFonts w:ascii="Cambria" w:eastAsia="Cambria" w:hAnsi="Cambria" w:cs="Cambria"/>
          <w:lang w:val="en-US"/>
        </w:rPr>
        <w:t xml:space="preserve"> </w:t>
      </w:r>
      <w:r w:rsidR="00C4221B" w:rsidRPr="004B4D47">
        <w:rPr>
          <w:rFonts w:ascii="Cambria" w:eastAsia="Cambria" w:hAnsi="Cambria" w:cs="Cambria"/>
          <w:lang w:val="en-US"/>
        </w:rPr>
        <w:t>perspective</w:t>
      </w:r>
      <w:r w:rsidR="0040424F" w:rsidRPr="004B4D47">
        <w:rPr>
          <w:rFonts w:ascii="Cambria" w:eastAsia="Cambria" w:hAnsi="Cambria" w:cs="Cambria"/>
          <w:lang w:val="en-US"/>
        </w:rPr>
        <w:t xml:space="preserve">. </w:t>
      </w:r>
      <w:r w:rsidR="002A45F0">
        <w:rPr>
          <w:rFonts w:ascii="Cambria" w:eastAsia="Cambria" w:hAnsi="Cambria" w:cs="Cambria"/>
          <w:lang w:val="en-US"/>
        </w:rPr>
        <w:t>It</w:t>
      </w:r>
      <w:r w:rsidR="00715BDA">
        <w:rPr>
          <w:rFonts w:ascii="Cambria" w:eastAsia="Cambria" w:hAnsi="Cambria" w:cs="Cambria"/>
          <w:lang w:val="en-US"/>
        </w:rPr>
        <w:t xml:space="preserve"> is compounded for</w:t>
      </w:r>
      <w:r w:rsidR="0086408D" w:rsidRPr="004B4D47">
        <w:rPr>
          <w:rFonts w:ascii="Cambria" w:eastAsia="Cambria" w:hAnsi="Cambria" w:cs="Cambria"/>
          <w:lang w:val="en-US"/>
        </w:rPr>
        <w:t xml:space="preserve"> trans</w:t>
      </w:r>
      <w:r w:rsidR="00715BDA">
        <w:rPr>
          <w:rFonts w:ascii="Cambria" w:eastAsia="Cambria" w:hAnsi="Cambria" w:cs="Cambria"/>
          <w:lang w:val="en-US"/>
        </w:rPr>
        <w:t xml:space="preserve"> people</w:t>
      </w:r>
      <w:r w:rsidR="0086408D" w:rsidRPr="004B4D47">
        <w:rPr>
          <w:rFonts w:ascii="Cambria" w:eastAsia="Cambria" w:hAnsi="Cambria" w:cs="Cambria"/>
          <w:lang w:val="en-US"/>
        </w:rPr>
        <w:t xml:space="preserve">. </w:t>
      </w:r>
      <w:r w:rsidR="00715BDA">
        <w:rPr>
          <w:rFonts w:ascii="Cambria" w:eastAsia="Cambria" w:hAnsi="Cambria" w:cs="Cambria"/>
          <w:lang w:val="en-US"/>
        </w:rPr>
        <w:t>I</w:t>
      </w:r>
      <w:r w:rsidR="0086408D" w:rsidRPr="004B4D47">
        <w:rPr>
          <w:rFonts w:ascii="Cambria" w:eastAsia="Cambria" w:hAnsi="Cambria" w:cs="Cambria"/>
          <w:lang w:val="en-US"/>
        </w:rPr>
        <w:t>n Per</w:t>
      </w:r>
      <w:r w:rsidR="00715BDA">
        <w:rPr>
          <w:rFonts w:ascii="Cambria" w:eastAsia="Cambria" w:hAnsi="Cambria" w:cs="Cambria"/>
          <w:lang w:val="en-US"/>
        </w:rPr>
        <w:t>u</w:t>
      </w:r>
      <w:r w:rsidR="00036B1F" w:rsidRPr="004B4D47">
        <w:rPr>
          <w:rFonts w:ascii="Cambria" w:eastAsia="Cambria" w:hAnsi="Cambria" w:cs="Cambria"/>
          <w:lang w:val="en-US"/>
        </w:rPr>
        <w:t>,</w:t>
      </w:r>
      <w:r w:rsidR="0086408D" w:rsidRPr="004B4D47">
        <w:rPr>
          <w:rFonts w:ascii="Cambria" w:eastAsia="Cambria" w:hAnsi="Cambria" w:cs="Cambria"/>
          <w:lang w:val="en-US"/>
        </w:rPr>
        <w:t xml:space="preserve"> </w:t>
      </w:r>
      <w:r w:rsidR="007570D1">
        <w:rPr>
          <w:rFonts w:ascii="Cambria" w:eastAsia="Cambria" w:hAnsi="Cambria" w:cs="Cambria"/>
          <w:lang w:val="en-US"/>
        </w:rPr>
        <w:t>there are no public healthcare</w:t>
      </w:r>
      <w:r w:rsidR="0086408D" w:rsidRPr="004B4D47">
        <w:rPr>
          <w:rFonts w:ascii="Cambria" w:eastAsia="Cambria" w:hAnsi="Cambria" w:cs="Cambria"/>
          <w:lang w:val="en-US"/>
        </w:rPr>
        <w:t xml:space="preserve"> </w:t>
      </w:r>
      <w:r w:rsidR="007570D1" w:rsidRPr="004B4D47">
        <w:rPr>
          <w:rFonts w:ascii="Cambria" w:eastAsia="Cambria" w:hAnsi="Cambria" w:cs="Cambria"/>
          <w:lang w:val="en-US"/>
        </w:rPr>
        <w:t>services</w:t>
      </w:r>
      <w:r w:rsidR="0086408D" w:rsidRPr="004B4D47">
        <w:rPr>
          <w:rFonts w:ascii="Cambria" w:eastAsia="Cambria" w:hAnsi="Cambria" w:cs="Cambria"/>
          <w:lang w:val="en-US"/>
        </w:rPr>
        <w:t xml:space="preserve"> </w:t>
      </w:r>
      <w:r w:rsidR="007570D1">
        <w:rPr>
          <w:rFonts w:ascii="Cambria" w:eastAsia="Cambria" w:hAnsi="Cambria" w:cs="Cambria"/>
          <w:lang w:val="en-US"/>
        </w:rPr>
        <w:t xml:space="preserve">that </w:t>
      </w:r>
      <w:r w:rsidR="0086408D" w:rsidRPr="004B4D47">
        <w:rPr>
          <w:rFonts w:ascii="Cambria" w:eastAsia="Cambria" w:hAnsi="Cambria" w:cs="Cambria"/>
          <w:lang w:val="en-US"/>
        </w:rPr>
        <w:t>c</w:t>
      </w:r>
      <w:r w:rsidR="007570D1">
        <w:rPr>
          <w:rFonts w:ascii="Cambria" w:eastAsia="Cambria" w:hAnsi="Cambria" w:cs="Cambria"/>
          <w:lang w:val="en-US"/>
        </w:rPr>
        <w:t>over the</w:t>
      </w:r>
      <w:r w:rsidR="0086408D" w:rsidRPr="004B4D47">
        <w:rPr>
          <w:rFonts w:ascii="Cambria" w:eastAsia="Cambria" w:hAnsi="Cambria" w:cs="Cambria"/>
          <w:lang w:val="en-US"/>
        </w:rPr>
        <w:t xml:space="preserve"> ne</w:t>
      </w:r>
      <w:r w:rsidR="007570D1">
        <w:rPr>
          <w:rFonts w:ascii="Cambria" w:eastAsia="Cambria" w:hAnsi="Cambria" w:cs="Cambria"/>
          <w:lang w:val="en-US"/>
        </w:rPr>
        <w:t xml:space="preserve">eds of the </w:t>
      </w:r>
      <w:r w:rsidR="007570D1" w:rsidRPr="004B4D47">
        <w:rPr>
          <w:rFonts w:ascii="Cambria" w:eastAsia="Cambria" w:hAnsi="Cambria" w:cs="Cambria"/>
          <w:lang w:val="en-US"/>
        </w:rPr>
        <w:t>transmasculine</w:t>
      </w:r>
      <w:r w:rsidR="0086408D" w:rsidRPr="004B4D47">
        <w:rPr>
          <w:rFonts w:ascii="Cambria" w:eastAsia="Cambria" w:hAnsi="Cambria" w:cs="Cambria"/>
          <w:lang w:val="en-US"/>
        </w:rPr>
        <w:t xml:space="preserve"> po</w:t>
      </w:r>
      <w:r w:rsidR="008520D7">
        <w:rPr>
          <w:rFonts w:ascii="Cambria" w:eastAsia="Cambria" w:hAnsi="Cambria" w:cs="Cambria"/>
          <w:lang w:val="en-US"/>
        </w:rPr>
        <w:t>pulation</w:t>
      </w:r>
      <w:r w:rsidR="0086408D" w:rsidRPr="004B4D47">
        <w:rPr>
          <w:rFonts w:ascii="Cambria" w:eastAsia="Cambria" w:hAnsi="Cambria" w:cs="Cambria"/>
          <w:lang w:val="en-US"/>
        </w:rPr>
        <w:t xml:space="preserve"> </w:t>
      </w:r>
      <w:r w:rsidR="001B5BF3">
        <w:rPr>
          <w:rFonts w:ascii="Cambria" w:eastAsia="Cambria" w:hAnsi="Cambria" w:cs="Cambria"/>
          <w:lang w:val="en-US"/>
        </w:rPr>
        <w:t xml:space="preserve">associated with body </w:t>
      </w:r>
      <w:r w:rsidR="001B5BF3" w:rsidRPr="004B4D47">
        <w:rPr>
          <w:rFonts w:ascii="Cambria" w:eastAsia="Cambria" w:hAnsi="Cambria" w:cs="Cambria"/>
          <w:lang w:val="en-US"/>
        </w:rPr>
        <w:t>modifications</w:t>
      </w:r>
      <w:r w:rsidR="0086408D" w:rsidRPr="004B4D47">
        <w:rPr>
          <w:rFonts w:ascii="Cambria" w:eastAsia="Cambria" w:hAnsi="Cambria" w:cs="Cambria"/>
          <w:lang w:val="en-US"/>
        </w:rPr>
        <w:t xml:space="preserve">. </w:t>
      </w:r>
      <w:r w:rsidR="001B5BF3">
        <w:rPr>
          <w:rFonts w:ascii="Cambria" w:eastAsia="Cambria" w:hAnsi="Cambria" w:cs="Cambria"/>
          <w:lang w:val="en-US"/>
        </w:rPr>
        <w:t>The</w:t>
      </w:r>
      <w:r w:rsidR="0086408D" w:rsidRPr="004B4D47">
        <w:rPr>
          <w:rFonts w:ascii="Cambria" w:eastAsia="Cambria" w:hAnsi="Cambria" w:cs="Cambria"/>
          <w:lang w:val="en-US"/>
        </w:rPr>
        <w:t xml:space="preserve"> cost </w:t>
      </w:r>
      <w:r w:rsidR="001B5BF3">
        <w:rPr>
          <w:rFonts w:ascii="Cambria" w:eastAsia="Cambria" w:hAnsi="Cambria" w:cs="Cambria"/>
          <w:lang w:val="en-US"/>
        </w:rPr>
        <w:t>of</w:t>
      </w:r>
      <w:r w:rsidR="0086408D" w:rsidRPr="004B4D47">
        <w:rPr>
          <w:rFonts w:ascii="Cambria" w:eastAsia="Cambria" w:hAnsi="Cambria" w:cs="Cambria"/>
          <w:lang w:val="en-US"/>
        </w:rPr>
        <w:t xml:space="preserve"> hormon</w:t>
      </w:r>
      <w:r w:rsidR="001B5BF3">
        <w:rPr>
          <w:rFonts w:ascii="Cambria" w:eastAsia="Cambria" w:hAnsi="Cambria" w:cs="Cambria"/>
          <w:lang w:val="en-US"/>
        </w:rPr>
        <w:t>e</w:t>
      </w:r>
      <w:r w:rsidR="0086408D" w:rsidRPr="004B4D47">
        <w:rPr>
          <w:rFonts w:ascii="Cambria" w:eastAsia="Cambria" w:hAnsi="Cambria" w:cs="Cambria"/>
          <w:lang w:val="en-US"/>
        </w:rPr>
        <w:t>s o</w:t>
      </w:r>
      <w:r w:rsidR="001B5BF3">
        <w:rPr>
          <w:rFonts w:ascii="Cambria" w:eastAsia="Cambria" w:hAnsi="Cambria" w:cs="Cambria"/>
          <w:lang w:val="en-US"/>
        </w:rPr>
        <w:t>r</w:t>
      </w:r>
      <w:r w:rsidR="0086408D" w:rsidRPr="004B4D47">
        <w:rPr>
          <w:rFonts w:ascii="Cambria" w:eastAsia="Cambria" w:hAnsi="Cambria" w:cs="Cambria"/>
          <w:lang w:val="en-US"/>
        </w:rPr>
        <w:t xml:space="preserve"> </w:t>
      </w:r>
      <w:r w:rsidR="00A05075">
        <w:rPr>
          <w:rFonts w:ascii="Cambria" w:eastAsia="Cambria" w:hAnsi="Cambria" w:cs="Cambria"/>
          <w:lang w:val="en-US"/>
        </w:rPr>
        <w:t xml:space="preserve">breast </w:t>
      </w:r>
      <w:r w:rsidR="00A05075" w:rsidRPr="004B4D47">
        <w:rPr>
          <w:rFonts w:ascii="Cambria" w:eastAsia="Cambria" w:hAnsi="Cambria" w:cs="Cambria"/>
          <w:lang w:val="en-US"/>
        </w:rPr>
        <w:t xml:space="preserve">reduction </w:t>
      </w:r>
      <w:r w:rsidR="00A05075">
        <w:rPr>
          <w:rFonts w:ascii="Cambria" w:eastAsia="Cambria" w:hAnsi="Cambria" w:cs="Cambria"/>
          <w:lang w:val="en-US"/>
        </w:rPr>
        <w:t>surgery</w:t>
      </w:r>
      <w:r w:rsidR="0086408D" w:rsidRPr="004B4D47">
        <w:rPr>
          <w:rFonts w:ascii="Cambria" w:eastAsia="Cambria" w:hAnsi="Cambria" w:cs="Cambria"/>
          <w:lang w:val="en-US"/>
        </w:rPr>
        <w:t xml:space="preserve"> </w:t>
      </w:r>
      <w:r w:rsidR="00A05075">
        <w:rPr>
          <w:rFonts w:ascii="Cambria" w:eastAsia="Cambria" w:hAnsi="Cambria" w:cs="Cambria"/>
          <w:lang w:val="en-US"/>
        </w:rPr>
        <w:t>i</w:t>
      </w:r>
      <w:r w:rsidR="0086408D" w:rsidRPr="004B4D47">
        <w:rPr>
          <w:rFonts w:ascii="Cambria" w:eastAsia="Cambria" w:hAnsi="Cambria" w:cs="Cambria"/>
          <w:lang w:val="en-US"/>
        </w:rPr>
        <w:t xml:space="preserve">s </w:t>
      </w:r>
      <w:r w:rsidR="00A05075">
        <w:rPr>
          <w:rFonts w:ascii="Cambria" w:eastAsia="Cambria" w:hAnsi="Cambria" w:cs="Cambria"/>
          <w:lang w:val="en-US"/>
        </w:rPr>
        <w:t>unpayable</w:t>
      </w:r>
      <w:r w:rsidR="00C3555E">
        <w:rPr>
          <w:rFonts w:ascii="Cambria" w:eastAsia="Cambria" w:hAnsi="Cambria" w:cs="Cambria"/>
          <w:lang w:val="en-US"/>
        </w:rPr>
        <w:t xml:space="preserve"> for most</w:t>
      </w:r>
      <w:r w:rsidR="001B108E">
        <w:rPr>
          <w:rFonts w:ascii="Cambria" w:eastAsia="Cambria" w:hAnsi="Cambria" w:cs="Cambria"/>
          <w:lang w:val="en-US"/>
        </w:rPr>
        <w:t>;</w:t>
      </w:r>
      <w:r w:rsidR="0086408D" w:rsidRPr="004B4D47">
        <w:rPr>
          <w:rFonts w:ascii="Cambria" w:eastAsia="Cambria" w:hAnsi="Cambria" w:cs="Cambria"/>
          <w:lang w:val="en-US"/>
        </w:rPr>
        <w:t xml:space="preserve"> a</w:t>
      </w:r>
      <w:r w:rsidR="00093094">
        <w:rPr>
          <w:rFonts w:ascii="Cambria" w:eastAsia="Cambria" w:hAnsi="Cambria" w:cs="Cambria"/>
          <w:lang w:val="en-US"/>
        </w:rPr>
        <w:t>dd to this</w:t>
      </w:r>
      <w:r w:rsidR="00176427">
        <w:rPr>
          <w:rFonts w:ascii="Cambria" w:eastAsia="Cambria" w:hAnsi="Cambria" w:cs="Cambria"/>
          <w:lang w:val="en-US"/>
        </w:rPr>
        <w:t>,</w:t>
      </w:r>
      <w:r w:rsidR="0086408D" w:rsidRPr="004B4D47">
        <w:rPr>
          <w:rFonts w:ascii="Cambria" w:eastAsia="Cambria" w:hAnsi="Cambria" w:cs="Cambria"/>
          <w:lang w:val="en-US"/>
        </w:rPr>
        <w:t xml:space="preserve"> </w:t>
      </w:r>
      <w:r w:rsidR="005D4C45">
        <w:rPr>
          <w:rFonts w:ascii="Cambria" w:eastAsia="Cambria" w:hAnsi="Cambria" w:cs="Cambria"/>
          <w:lang w:val="en-US"/>
        </w:rPr>
        <w:t xml:space="preserve">trans people </w:t>
      </w:r>
      <w:r w:rsidR="00DE5228" w:rsidRPr="004B4D47">
        <w:rPr>
          <w:rFonts w:ascii="Cambria" w:eastAsia="Cambria" w:hAnsi="Cambria" w:cs="Cambria"/>
          <w:lang w:val="en-US"/>
        </w:rPr>
        <w:t>experience</w:t>
      </w:r>
      <w:r w:rsidR="0086408D" w:rsidRPr="004B4D47">
        <w:rPr>
          <w:rFonts w:ascii="Cambria" w:eastAsia="Cambria" w:hAnsi="Cambria" w:cs="Cambria"/>
          <w:lang w:val="en-US"/>
        </w:rPr>
        <w:t xml:space="preserve"> </w:t>
      </w:r>
      <w:r w:rsidR="00DE5228" w:rsidRPr="004B4D47">
        <w:rPr>
          <w:rFonts w:ascii="Cambria" w:eastAsia="Cambria" w:hAnsi="Cambria" w:cs="Cambria"/>
          <w:lang w:val="en-US"/>
        </w:rPr>
        <w:t>discrimination</w:t>
      </w:r>
      <w:r w:rsidR="0086408D" w:rsidRPr="004B4D47">
        <w:rPr>
          <w:rFonts w:ascii="Cambria" w:eastAsia="Cambria" w:hAnsi="Cambria" w:cs="Cambria"/>
          <w:lang w:val="en-US"/>
        </w:rPr>
        <w:t xml:space="preserve"> </w:t>
      </w:r>
      <w:r w:rsidR="00DE5228">
        <w:rPr>
          <w:rFonts w:ascii="Cambria" w:eastAsia="Cambria" w:hAnsi="Cambria" w:cs="Cambria"/>
          <w:lang w:val="en-US"/>
        </w:rPr>
        <w:t>i</w:t>
      </w:r>
      <w:r w:rsidR="0086408D" w:rsidRPr="004B4D47">
        <w:rPr>
          <w:rFonts w:ascii="Cambria" w:eastAsia="Cambria" w:hAnsi="Cambria" w:cs="Cambria"/>
          <w:lang w:val="en-US"/>
        </w:rPr>
        <w:t xml:space="preserve">n </w:t>
      </w:r>
      <w:r w:rsidR="00DE5228" w:rsidRPr="004B4D47">
        <w:rPr>
          <w:rFonts w:ascii="Cambria" w:eastAsia="Cambria" w:hAnsi="Cambria" w:cs="Cambria"/>
          <w:lang w:val="en-US"/>
        </w:rPr>
        <w:t>interactions</w:t>
      </w:r>
      <w:r w:rsidR="0086408D" w:rsidRPr="004B4D47">
        <w:rPr>
          <w:rFonts w:ascii="Cambria" w:eastAsia="Cambria" w:hAnsi="Cambria" w:cs="Cambria"/>
          <w:lang w:val="en-US"/>
        </w:rPr>
        <w:t xml:space="preserve"> </w:t>
      </w:r>
      <w:r w:rsidR="008D3E4D">
        <w:rPr>
          <w:rFonts w:ascii="Cambria" w:eastAsia="Cambria" w:hAnsi="Cambria" w:cs="Cambria"/>
          <w:lang w:val="en-US"/>
        </w:rPr>
        <w:t>with healthcare</w:t>
      </w:r>
      <w:r w:rsidR="0086408D" w:rsidRPr="004B4D47">
        <w:rPr>
          <w:rFonts w:ascii="Cambria" w:eastAsia="Cambria" w:hAnsi="Cambria" w:cs="Cambria"/>
          <w:lang w:val="en-US"/>
        </w:rPr>
        <w:t xml:space="preserve"> prov</w:t>
      </w:r>
      <w:r w:rsidR="008D3E4D">
        <w:rPr>
          <w:rFonts w:ascii="Cambria" w:eastAsia="Cambria" w:hAnsi="Cambria" w:cs="Cambria"/>
          <w:lang w:val="en-US"/>
        </w:rPr>
        <w:t>iders</w:t>
      </w:r>
      <w:r w:rsidR="0086408D" w:rsidRPr="004B4D47">
        <w:rPr>
          <w:rFonts w:ascii="Cambria" w:eastAsia="Cambria" w:hAnsi="Cambria" w:cs="Cambria"/>
          <w:vertAlign w:val="superscript"/>
          <w:lang w:val="en-US"/>
        </w:rPr>
        <w:footnoteReference w:id="20"/>
      </w:r>
      <w:r w:rsidR="0086408D" w:rsidRPr="004B4D47">
        <w:rPr>
          <w:rFonts w:ascii="Cambria" w:eastAsia="Cambria" w:hAnsi="Cambria" w:cs="Cambria"/>
          <w:lang w:val="en-US"/>
        </w:rPr>
        <w:t>.</w:t>
      </w:r>
    </w:p>
    <w:p w14:paraId="3D9AB969" w14:textId="77777777" w:rsidR="00EF3A50" w:rsidRPr="004B4D47" w:rsidRDefault="00EF3A50" w:rsidP="004A3A88">
      <w:pPr>
        <w:pBdr>
          <w:top w:val="nil"/>
          <w:left w:val="nil"/>
          <w:bottom w:val="nil"/>
          <w:right w:val="nil"/>
          <w:between w:val="nil"/>
        </w:pBdr>
        <w:spacing w:after="0" w:line="276" w:lineRule="auto"/>
        <w:jc w:val="both"/>
        <w:rPr>
          <w:rFonts w:ascii="Cambria" w:eastAsia="Cambria" w:hAnsi="Cambria" w:cs="Cambria"/>
          <w:b/>
          <w:lang w:val="en-US"/>
        </w:rPr>
      </w:pPr>
    </w:p>
    <w:p w14:paraId="53F3C4DF" w14:textId="46063649" w:rsidR="0086408D" w:rsidRPr="004B4D47" w:rsidRDefault="00CE0735" w:rsidP="004A3A88">
      <w:pPr>
        <w:pBdr>
          <w:top w:val="nil"/>
          <w:left w:val="nil"/>
          <w:bottom w:val="nil"/>
          <w:right w:val="nil"/>
          <w:between w:val="nil"/>
        </w:pBdr>
        <w:spacing w:after="0" w:line="276" w:lineRule="auto"/>
        <w:jc w:val="both"/>
        <w:rPr>
          <w:rFonts w:ascii="Cambria" w:eastAsia="Cambria" w:hAnsi="Cambria" w:cs="Cambria"/>
          <w:lang w:val="en-US"/>
        </w:rPr>
      </w:pPr>
      <w:r>
        <w:rPr>
          <w:rFonts w:ascii="Cambria" w:eastAsia="Cambria" w:hAnsi="Cambria" w:cs="Cambria"/>
          <w:b/>
          <w:bCs/>
          <w:lang w:val="en-US"/>
        </w:rPr>
        <w:t xml:space="preserve">The </w:t>
      </w:r>
      <w:r w:rsidRPr="004B4D47">
        <w:rPr>
          <w:rFonts w:ascii="Cambria" w:eastAsia="Cambria" w:hAnsi="Cambria" w:cs="Cambria"/>
          <w:b/>
          <w:bCs/>
          <w:lang w:val="en-US"/>
        </w:rPr>
        <w:t>COVID-1</w:t>
      </w:r>
      <w:r>
        <w:rPr>
          <w:rFonts w:ascii="Cambria" w:eastAsia="Cambria" w:hAnsi="Cambria" w:cs="Cambria"/>
          <w:b/>
          <w:bCs/>
          <w:lang w:val="en-US"/>
        </w:rPr>
        <w:t>9</w:t>
      </w:r>
      <w:r w:rsidR="0086408D" w:rsidRPr="004B4D47">
        <w:rPr>
          <w:rFonts w:ascii="Cambria" w:eastAsia="Cambria" w:hAnsi="Cambria" w:cs="Cambria"/>
          <w:b/>
          <w:bCs/>
          <w:lang w:val="en-US"/>
        </w:rPr>
        <w:t xml:space="preserve"> </w:t>
      </w:r>
      <w:r w:rsidRPr="004B4D47">
        <w:rPr>
          <w:rFonts w:ascii="Cambria" w:eastAsia="Cambria" w:hAnsi="Cambria" w:cs="Cambria"/>
          <w:b/>
          <w:bCs/>
          <w:lang w:val="en-US"/>
        </w:rPr>
        <w:t>pandemic</w:t>
      </w:r>
      <w:r w:rsidR="0086408D" w:rsidRPr="004B4D47">
        <w:rPr>
          <w:rFonts w:ascii="Cambria" w:eastAsia="Cambria" w:hAnsi="Cambria" w:cs="Cambria"/>
          <w:b/>
          <w:bCs/>
          <w:lang w:val="en-US"/>
        </w:rPr>
        <w:t xml:space="preserve"> </w:t>
      </w:r>
      <w:r w:rsidR="00A41173">
        <w:rPr>
          <w:rFonts w:ascii="Cambria" w:eastAsia="Cambria" w:hAnsi="Cambria" w:cs="Cambria"/>
          <w:lang w:val="en-US"/>
        </w:rPr>
        <w:t>intensified</w:t>
      </w:r>
      <w:r w:rsidR="007F78CA">
        <w:rPr>
          <w:rFonts w:ascii="Cambria" w:eastAsia="Cambria" w:hAnsi="Cambria" w:cs="Cambria"/>
          <w:lang w:val="en-US"/>
        </w:rPr>
        <w:t xml:space="preserve"> </w:t>
      </w:r>
      <w:r w:rsidR="00A41173">
        <w:rPr>
          <w:rFonts w:ascii="Cambria" w:eastAsia="Cambria" w:hAnsi="Cambria" w:cs="Cambria"/>
          <w:lang w:val="en-US"/>
        </w:rPr>
        <w:t>the</w:t>
      </w:r>
      <w:r w:rsidR="0086408D" w:rsidRPr="004B4D47">
        <w:rPr>
          <w:rFonts w:ascii="Cambria" w:eastAsia="Cambria" w:hAnsi="Cambria" w:cs="Cambria"/>
          <w:lang w:val="en-US"/>
        </w:rPr>
        <w:t xml:space="preserve"> </w:t>
      </w:r>
      <w:r w:rsidR="00A41173" w:rsidRPr="004B4D47">
        <w:rPr>
          <w:rFonts w:ascii="Cambria" w:eastAsia="Cambria" w:hAnsi="Cambria" w:cs="Cambria"/>
          <w:lang w:val="en-US"/>
        </w:rPr>
        <w:t>situation</w:t>
      </w:r>
      <w:r w:rsidR="00A41173">
        <w:rPr>
          <w:rFonts w:ascii="Cambria" w:eastAsia="Cambria" w:hAnsi="Cambria" w:cs="Cambria"/>
          <w:lang w:val="en-US"/>
        </w:rPr>
        <w:t>s</w:t>
      </w:r>
      <w:r w:rsidR="0086408D" w:rsidRPr="004B4D47">
        <w:rPr>
          <w:rFonts w:ascii="Cambria" w:eastAsia="Cambria" w:hAnsi="Cambria" w:cs="Cambria"/>
          <w:lang w:val="en-US"/>
        </w:rPr>
        <w:t xml:space="preserve"> </w:t>
      </w:r>
      <w:r w:rsidR="00A41173">
        <w:rPr>
          <w:rFonts w:ascii="Cambria" w:eastAsia="Cambria" w:hAnsi="Cambria" w:cs="Cambria"/>
          <w:lang w:val="en-US"/>
        </w:rPr>
        <w:t>of</w:t>
      </w:r>
      <w:r w:rsidR="0086408D" w:rsidRPr="004B4D47">
        <w:rPr>
          <w:rFonts w:ascii="Cambria" w:eastAsia="Cambria" w:hAnsi="Cambria" w:cs="Cambria"/>
          <w:lang w:val="en-US"/>
        </w:rPr>
        <w:t xml:space="preserve"> po</w:t>
      </w:r>
      <w:r w:rsidR="00A41173">
        <w:rPr>
          <w:rFonts w:ascii="Cambria" w:eastAsia="Cambria" w:hAnsi="Cambria" w:cs="Cambria"/>
          <w:lang w:val="en-US"/>
        </w:rPr>
        <w:t>verty</w:t>
      </w:r>
      <w:r w:rsidR="0086408D" w:rsidRPr="004B4D47">
        <w:rPr>
          <w:rFonts w:ascii="Cambria" w:eastAsia="Cambria" w:hAnsi="Cambria" w:cs="Cambria"/>
          <w:vertAlign w:val="superscript"/>
          <w:lang w:val="en-US"/>
        </w:rPr>
        <w:footnoteReference w:id="21"/>
      </w:r>
      <w:r w:rsidR="0086408D" w:rsidRPr="004B4D47">
        <w:rPr>
          <w:rFonts w:ascii="Cambria" w:eastAsia="Cambria" w:hAnsi="Cambria" w:cs="Cambria"/>
          <w:lang w:val="en-US"/>
        </w:rPr>
        <w:t xml:space="preserve">, </w:t>
      </w:r>
      <w:r w:rsidR="00A41173" w:rsidRPr="004B4D47">
        <w:rPr>
          <w:rFonts w:ascii="Cambria" w:eastAsia="Cambria" w:hAnsi="Cambria" w:cs="Cambria"/>
          <w:lang w:val="en-US"/>
        </w:rPr>
        <w:t>exclusion</w:t>
      </w:r>
      <w:r w:rsidR="0086408D" w:rsidRPr="004B4D47">
        <w:rPr>
          <w:rFonts w:ascii="Cambria" w:eastAsia="Cambria" w:hAnsi="Cambria" w:cs="Cambria"/>
          <w:lang w:val="en-US"/>
        </w:rPr>
        <w:t xml:space="preserve">, </w:t>
      </w:r>
      <w:r w:rsidR="00A41173" w:rsidRPr="004B4D47">
        <w:rPr>
          <w:rFonts w:ascii="Cambria" w:eastAsia="Cambria" w:hAnsi="Cambria" w:cs="Cambria"/>
          <w:lang w:val="en-US"/>
        </w:rPr>
        <w:t>structural discrimination</w:t>
      </w:r>
      <w:r w:rsidR="00827993" w:rsidRPr="004B4D47">
        <w:rPr>
          <w:rFonts w:ascii="Cambria" w:eastAsia="Cambria" w:hAnsi="Cambria" w:cs="Cambria"/>
          <w:lang w:val="en-US"/>
        </w:rPr>
        <w:t xml:space="preserve">, </w:t>
      </w:r>
      <w:r w:rsidR="00867426">
        <w:rPr>
          <w:rFonts w:ascii="Cambria" w:eastAsia="Cambria" w:hAnsi="Cambria" w:cs="Cambria"/>
          <w:lang w:val="en-US"/>
        </w:rPr>
        <w:t>and</w:t>
      </w:r>
      <w:r w:rsidR="00827993" w:rsidRPr="004B4D47">
        <w:rPr>
          <w:rFonts w:ascii="Cambria" w:eastAsia="Cambria" w:hAnsi="Cambria" w:cs="Cambria"/>
          <w:lang w:val="en-US"/>
        </w:rPr>
        <w:t xml:space="preserve"> </w:t>
      </w:r>
      <w:r w:rsidR="00867426" w:rsidRPr="004B4D47">
        <w:rPr>
          <w:rFonts w:ascii="Cambria" w:eastAsia="Cambria" w:hAnsi="Cambria" w:cs="Cambria"/>
          <w:lang w:val="en-US"/>
        </w:rPr>
        <w:t>limitations</w:t>
      </w:r>
      <w:r w:rsidR="00827993" w:rsidRPr="004B4D47">
        <w:rPr>
          <w:rFonts w:ascii="Cambria" w:eastAsia="Cambria" w:hAnsi="Cambria" w:cs="Cambria"/>
          <w:lang w:val="en-US"/>
        </w:rPr>
        <w:t xml:space="preserve"> </w:t>
      </w:r>
      <w:r w:rsidR="00D75329">
        <w:rPr>
          <w:rFonts w:ascii="Cambria" w:eastAsia="Cambria" w:hAnsi="Cambria" w:cs="Cambria"/>
          <w:lang w:val="en-US"/>
        </w:rPr>
        <w:t>when</w:t>
      </w:r>
      <w:r w:rsidR="00827993" w:rsidRPr="004B4D47">
        <w:rPr>
          <w:rFonts w:ascii="Cambria" w:eastAsia="Cambria" w:hAnsi="Cambria" w:cs="Cambria"/>
          <w:lang w:val="en-US"/>
        </w:rPr>
        <w:t xml:space="preserve"> acce</w:t>
      </w:r>
      <w:r w:rsidR="00867426">
        <w:rPr>
          <w:rFonts w:ascii="Cambria" w:eastAsia="Cambria" w:hAnsi="Cambria" w:cs="Cambria"/>
          <w:lang w:val="en-US"/>
        </w:rPr>
        <w:t>ss</w:t>
      </w:r>
      <w:r w:rsidR="00D75329">
        <w:rPr>
          <w:rFonts w:ascii="Cambria" w:eastAsia="Cambria" w:hAnsi="Cambria" w:cs="Cambria"/>
          <w:lang w:val="en-US"/>
        </w:rPr>
        <w:t>ing</w:t>
      </w:r>
      <w:r w:rsidR="00827993" w:rsidRPr="004B4D47">
        <w:rPr>
          <w:rFonts w:ascii="Cambria" w:eastAsia="Cambria" w:hAnsi="Cambria" w:cs="Cambria"/>
          <w:lang w:val="en-US"/>
        </w:rPr>
        <w:t xml:space="preserve"> </w:t>
      </w:r>
      <w:r w:rsidR="00F60D79">
        <w:rPr>
          <w:rFonts w:ascii="Cambria" w:eastAsia="Cambria" w:hAnsi="Cambria" w:cs="Cambria"/>
          <w:lang w:val="en-US"/>
        </w:rPr>
        <w:t>healthcare</w:t>
      </w:r>
      <w:r w:rsidR="00827993" w:rsidRPr="004B4D47">
        <w:rPr>
          <w:rFonts w:ascii="Cambria" w:eastAsia="Cambria" w:hAnsi="Cambria" w:cs="Cambria"/>
          <w:lang w:val="en-US"/>
        </w:rPr>
        <w:t xml:space="preserve"> </w:t>
      </w:r>
      <w:r w:rsidR="00F60D79" w:rsidRPr="004B4D47">
        <w:rPr>
          <w:rFonts w:ascii="Cambria" w:eastAsia="Cambria" w:hAnsi="Cambria" w:cs="Cambria"/>
          <w:lang w:val="en-US"/>
        </w:rPr>
        <w:t>services</w:t>
      </w:r>
      <w:r w:rsidR="00F60D79">
        <w:rPr>
          <w:rFonts w:ascii="Cambria" w:eastAsia="Cambria" w:hAnsi="Cambria" w:cs="Cambria"/>
          <w:lang w:val="en-US"/>
        </w:rPr>
        <w:t xml:space="preserve"> and</w:t>
      </w:r>
      <w:r w:rsidR="00827993" w:rsidRPr="004B4D47">
        <w:rPr>
          <w:rFonts w:ascii="Cambria" w:eastAsia="Cambria" w:hAnsi="Cambria" w:cs="Cambria"/>
          <w:lang w:val="en-US"/>
        </w:rPr>
        <w:t xml:space="preserve"> medica</w:t>
      </w:r>
      <w:r w:rsidR="00F60D79">
        <w:rPr>
          <w:rFonts w:ascii="Cambria" w:eastAsia="Cambria" w:hAnsi="Cambria" w:cs="Cambria"/>
          <w:lang w:val="en-US"/>
        </w:rPr>
        <w:t>tions</w:t>
      </w:r>
      <w:r w:rsidR="00827993" w:rsidRPr="004B4D47">
        <w:rPr>
          <w:rFonts w:ascii="Cambria" w:eastAsia="Cambria" w:hAnsi="Cambria" w:cs="Cambria"/>
          <w:lang w:val="en-US"/>
        </w:rPr>
        <w:t xml:space="preserve"> </w:t>
      </w:r>
      <w:r w:rsidR="00D75329">
        <w:rPr>
          <w:rFonts w:ascii="Cambria" w:eastAsia="Cambria" w:hAnsi="Cambria" w:cs="Cambria"/>
          <w:lang w:val="en-US"/>
        </w:rPr>
        <w:t>that</w:t>
      </w:r>
      <w:r w:rsidR="00C82F4A">
        <w:rPr>
          <w:rFonts w:ascii="Cambria" w:eastAsia="Cambria" w:hAnsi="Cambria" w:cs="Cambria"/>
          <w:lang w:val="en-US"/>
        </w:rPr>
        <w:t xml:space="preserve"> </w:t>
      </w:r>
      <w:r w:rsidR="00C82F4A" w:rsidRPr="004B4D47">
        <w:rPr>
          <w:rFonts w:ascii="Cambria" w:eastAsia="Cambria" w:hAnsi="Cambria" w:cs="Cambria"/>
          <w:lang w:val="en-US"/>
        </w:rPr>
        <w:t xml:space="preserve">LGBTI </w:t>
      </w:r>
      <w:r w:rsidR="0086408D" w:rsidRPr="004B4D47">
        <w:rPr>
          <w:rFonts w:ascii="Cambria" w:eastAsia="Cambria" w:hAnsi="Cambria" w:cs="Cambria"/>
          <w:lang w:val="en-US"/>
        </w:rPr>
        <w:t>persons</w:t>
      </w:r>
      <w:r w:rsidR="00D75329">
        <w:rPr>
          <w:rFonts w:ascii="Cambria" w:eastAsia="Cambria" w:hAnsi="Cambria" w:cs="Cambria"/>
          <w:lang w:val="en-US"/>
        </w:rPr>
        <w:t xml:space="preserve"> face</w:t>
      </w:r>
      <w:r w:rsidR="0086408D" w:rsidRPr="004B4D47">
        <w:rPr>
          <w:rFonts w:ascii="Cambria" w:eastAsia="Cambria" w:hAnsi="Cambria" w:cs="Cambria"/>
          <w:lang w:val="en-US"/>
        </w:rPr>
        <w:t xml:space="preserve">. </w:t>
      </w:r>
      <w:r w:rsidR="007C6B37">
        <w:rPr>
          <w:rFonts w:ascii="Cambria" w:eastAsia="Cambria" w:hAnsi="Cambria" w:cs="Cambria"/>
          <w:lang w:val="en-US"/>
        </w:rPr>
        <w:t>I</w:t>
      </w:r>
      <w:r w:rsidR="00827993" w:rsidRPr="004B4D47">
        <w:rPr>
          <w:rFonts w:ascii="Cambria" w:eastAsia="Cambria" w:hAnsi="Cambria" w:cs="Cambria"/>
          <w:lang w:val="en-US"/>
        </w:rPr>
        <w:t>n 2020, m</w:t>
      </w:r>
      <w:r w:rsidR="007C6B37">
        <w:rPr>
          <w:rFonts w:ascii="Cambria" w:eastAsia="Cambria" w:hAnsi="Cambria" w:cs="Cambria"/>
          <w:lang w:val="en-US"/>
        </w:rPr>
        <w:t xml:space="preserve">any </w:t>
      </w:r>
      <w:r w:rsidR="007C6B37" w:rsidRPr="004B4D47">
        <w:rPr>
          <w:rFonts w:ascii="Cambria" w:eastAsia="Cambria" w:hAnsi="Cambria" w:cs="Cambria"/>
          <w:lang w:val="en-US"/>
        </w:rPr>
        <w:t>LGBTI</w:t>
      </w:r>
      <w:r w:rsidR="00827993" w:rsidRPr="004B4D47">
        <w:rPr>
          <w:rFonts w:ascii="Cambria" w:eastAsia="Cambria" w:hAnsi="Cambria" w:cs="Cambria"/>
          <w:lang w:val="en-US"/>
        </w:rPr>
        <w:t xml:space="preserve"> persons </w:t>
      </w:r>
      <w:r w:rsidR="00EC5B68">
        <w:rPr>
          <w:rFonts w:ascii="Cambria" w:eastAsia="Cambria" w:hAnsi="Cambria" w:cs="Cambria"/>
          <w:lang w:val="en-US"/>
        </w:rPr>
        <w:t>chose to</w:t>
      </w:r>
      <w:r w:rsidR="00827993" w:rsidRPr="004B4D47">
        <w:rPr>
          <w:rFonts w:ascii="Cambria" w:eastAsia="Cambria" w:hAnsi="Cambria" w:cs="Cambria"/>
          <w:lang w:val="en-US"/>
        </w:rPr>
        <w:t xml:space="preserve"> interru</w:t>
      </w:r>
      <w:r w:rsidR="00EC5B68">
        <w:rPr>
          <w:rFonts w:ascii="Cambria" w:eastAsia="Cambria" w:hAnsi="Cambria" w:cs="Cambria"/>
          <w:lang w:val="en-US"/>
        </w:rPr>
        <w:t>pt their</w:t>
      </w:r>
      <w:r w:rsidR="00827993" w:rsidRPr="004B4D47">
        <w:rPr>
          <w:rFonts w:ascii="Cambria" w:eastAsia="Cambria" w:hAnsi="Cambria" w:cs="Cambria"/>
          <w:lang w:val="en-US"/>
        </w:rPr>
        <w:t xml:space="preserve"> t</w:t>
      </w:r>
      <w:r w:rsidR="00EC5B68">
        <w:rPr>
          <w:rFonts w:ascii="Cambria" w:eastAsia="Cambria" w:hAnsi="Cambria" w:cs="Cambria"/>
          <w:lang w:val="en-US"/>
        </w:rPr>
        <w:t>h</w:t>
      </w:r>
      <w:r w:rsidR="00827993" w:rsidRPr="004B4D47">
        <w:rPr>
          <w:rFonts w:ascii="Cambria" w:eastAsia="Cambria" w:hAnsi="Cambria" w:cs="Cambria"/>
          <w:lang w:val="en-US"/>
        </w:rPr>
        <w:t>erapi</w:t>
      </w:r>
      <w:r w:rsidR="00EC5B68">
        <w:rPr>
          <w:rFonts w:ascii="Cambria" w:eastAsia="Cambria" w:hAnsi="Cambria" w:cs="Cambria"/>
          <w:lang w:val="en-US"/>
        </w:rPr>
        <w:t>e</w:t>
      </w:r>
      <w:r w:rsidR="00827993" w:rsidRPr="004B4D47">
        <w:rPr>
          <w:rFonts w:ascii="Cambria" w:eastAsia="Cambria" w:hAnsi="Cambria" w:cs="Cambria"/>
          <w:lang w:val="en-US"/>
        </w:rPr>
        <w:t xml:space="preserve">s </w:t>
      </w:r>
      <w:r w:rsidR="00EC5B68">
        <w:rPr>
          <w:rFonts w:ascii="Cambria" w:eastAsia="Cambria" w:hAnsi="Cambria" w:cs="Cambria"/>
          <w:lang w:val="en-US"/>
        </w:rPr>
        <w:t>and</w:t>
      </w:r>
      <w:r w:rsidR="00827993" w:rsidRPr="004B4D47">
        <w:rPr>
          <w:rFonts w:ascii="Cambria" w:eastAsia="Cambria" w:hAnsi="Cambria" w:cs="Cambria"/>
          <w:lang w:val="en-US"/>
        </w:rPr>
        <w:t xml:space="preserve"> </w:t>
      </w:r>
      <w:r w:rsidR="00EC5B68" w:rsidRPr="004B4D47">
        <w:rPr>
          <w:rFonts w:ascii="Cambria" w:eastAsia="Cambria" w:hAnsi="Cambria" w:cs="Cambria"/>
          <w:lang w:val="en-US"/>
        </w:rPr>
        <w:t>medication</w:t>
      </w:r>
      <w:r w:rsidR="00827993" w:rsidRPr="004B4D47">
        <w:rPr>
          <w:rFonts w:ascii="Cambria" w:eastAsia="Cambria" w:hAnsi="Cambria" w:cs="Cambria"/>
          <w:lang w:val="en-US"/>
        </w:rPr>
        <w:t xml:space="preserve"> </w:t>
      </w:r>
      <w:r w:rsidR="00EC5B68">
        <w:rPr>
          <w:rFonts w:ascii="Cambria" w:eastAsia="Cambria" w:hAnsi="Cambria" w:cs="Cambria"/>
          <w:lang w:val="en-US"/>
        </w:rPr>
        <w:t>against</w:t>
      </w:r>
      <w:r w:rsidR="00827993" w:rsidRPr="004B4D47">
        <w:rPr>
          <w:rFonts w:ascii="Cambria" w:eastAsia="Cambria" w:hAnsi="Cambria" w:cs="Cambria"/>
          <w:lang w:val="en-US"/>
        </w:rPr>
        <w:t xml:space="preserve"> H</w:t>
      </w:r>
      <w:r w:rsidR="00EC5B68">
        <w:rPr>
          <w:rFonts w:ascii="Cambria" w:eastAsia="Cambria" w:hAnsi="Cambria" w:cs="Cambria"/>
          <w:lang w:val="en-US"/>
        </w:rPr>
        <w:t>IV</w:t>
      </w:r>
      <w:r w:rsidR="00827993" w:rsidRPr="004B4D47">
        <w:rPr>
          <w:rFonts w:ascii="Cambria" w:eastAsia="Cambria" w:hAnsi="Cambria" w:cs="Cambria"/>
          <w:lang w:val="en-US"/>
        </w:rPr>
        <w:t>/</w:t>
      </w:r>
      <w:r w:rsidR="00EC5B68">
        <w:rPr>
          <w:rFonts w:ascii="Cambria" w:eastAsia="Cambria" w:hAnsi="Cambria" w:cs="Cambria"/>
          <w:lang w:val="en-US"/>
        </w:rPr>
        <w:t>Aids</w:t>
      </w:r>
      <w:r w:rsidR="00827993" w:rsidRPr="004B4D47">
        <w:rPr>
          <w:rFonts w:ascii="Cambria" w:eastAsia="Cambria" w:hAnsi="Cambria" w:cs="Cambria"/>
          <w:lang w:val="en-US"/>
        </w:rPr>
        <w:t xml:space="preserve">, </w:t>
      </w:r>
      <w:r w:rsidR="00EB43B0">
        <w:rPr>
          <w:rFonts w:ascii="Cambria" w:eastAsia="Cambria" w:hAnsi="Cambria" w:cs="Cambria"/>
          <w:lang w:val="en-US"/>
        </w:rPr>
        <w:t>rather than be</w:t>
      </w:r>
      <w:r w:rsidR="00827993" w:rsidRPr="004B4D47">
        <w:rPr>
          <w:rFonts w:ascii="Cambria" w:eastAsia="Cambria" w:hAnsi="Cambria" w:cs="Cambria"/>
          <w:lang w:val="en-US"/>
        </w:rPr>
        <w:t xml:space="preserve"> expo</w:t>
      </w:r>
      <w:r w:rsidR="00EB43B0">
        <w:rPr>
          <w:rFonts w:ascii="Cambria" w:eastAsia="Cambria" w:hAnsi="Cambria" w:cs="Cambria"/>
          <w:lang w:val="en-US"/>
        </w:rPr>
        <w:t>sed to</w:t>
      </w:r>
      <w:r w:rsidR="00827993" w:rsidRPr="004B4D47">
        <w:rPr>
          <w:rFonts w:ascii="Cambria" w:eastAsia="Cambria" w:hAnsi="Cambria" w:cs="Cambria"/>
          <w:lang w:val="en-US"/>
        </w:rPr>
        <w:t xml:space="preserve"> SARS-CoV-2, as</w:t>
      </w:r>
      <w:r w:rsidR="00532571">
        <w:rPr>
          <w:rFonts w:ascii="Cambria" w:eastAsia="Cambria" w:hAnsi="Cambria" w:cs="Cambria"/>
          <w:lang w:val="en-US"/>
        </w:rPr>
        <w:t xml:space="preserve"> well as the </w:t>
      </w:r>
      <w:r w:rsidR="00532571" w:rsidRPr="004B4D47">
        <w:rPr>
          <w:rFonts w:ascii="Cambria" w:eastAsia="Cambria" w:hAnsi="Cambria" w:cs="Cambria"/>
          <w:lang w:val="en-US"/>
        </w:rPr>
        <w:t>discrimination</w:t>
      </w:r>
      <w:r w:rsidR="00827993" w:rsidRPr="004B4D47">
        <w:rPr>
          <w:rFonts w:ascii="Cambria" w:eastAsia="Cambria" w:hAnsi="Cambria" w:cs="Cambria"/>
          <w:lang w:val="en-US"/>
        </w:rPr>
        <w:t xml:space="preserve"> </w:t>
      </w:r>
      <w:r w:rsidR="00EA251A">
        <w:rPr>
          <w:rFonts w:ascii="Cambria" w:eastAsia="Cambria" w:hAnsi="Cambria" w:cs="Cambria"/>
          <w:lang w:val="en-US"/>
        </w:rPr>
        <w:t>and</w:t>
      </w:r>
      <w:r w:rsidR="00827993" w:rsidRPr="004B4D47">
        <w:rPr>
          <w:rFonts w:ascii="Cambria" w:eastAsia="Cambria" w:hAnsi="Cambria" w:cs="Cambria"/>
          <w:lang w:val="en-US"/>
        </w:rPr>
        <w:t xml:space="preserve"> </w:t>
      </w:r>
      <w:r w:rsidR="008875A9">
        <w:rPr>
          <w:rFonts w:ascii="Cambria" w:eastAsia="Cambria" w:hAnsi="Cambria" w:cs="Cambria"/>
          <w:lang w:val="en-US"/>
        </w:rPr>
        <w:t>abuse they</w:t>
      </w:r>
      <w:r w:rsidR="00827993" w:rsidRPr="004B4D47">
        <w:rPr>
          <w:rFonts w:ascii="Cambria" w:eastAsia="Cambria" w:hAnsi="Cambria" w:cs="Cambria"/>
          <w:lang w:val="en-US"/>
        </w:rPr>
        <w:t xml:space="preserve"> </w:t>
      </w:r>
      <w:r w:rsidR="008875A9" w:rsidRPr="004B4D47">
        <w:rPr>
          <w:rFonts w:ascii="Cambria" w:eastAsia="Cambria" w:hAnsi="Cambria" w:cs="Cambria"/>
          <w:lang w:val="en-US"/>
        </w:rPr>
        <w:t>suf</w:t>
      </w:r>
      <w:r w:rsidR="008875A9">
        <w:rPr>
          <w:rFonts w:ascii="Cambria" w:eastAsia="Cambria" w:hAnsi="Cambria" w:cs="Cambria"/>
          <w:lang w:val="en-US"/>
        </w:rPr>
        <w:t>fer</w:t>
      </w:r>
      <w:r w:rsidR="00822125">
        <w:rPr>
          <w:rFonts w:ascii="Cambria" w:eastAsia="Cambria" w:hAnsi="Cambria" w:cs="Cambria"/>
          <w:lang w:val="en-US"/>
        </w:rPr>
        <w:t xml:space="preserve"> in health centers</w:t>
      </w:r>
      <w:r w:rsidR="00827993" w:rsidRPr="004B4D47">
        <w:rPr>
          <w:rFonts w:ascii="Cambria" w:eastAsia="Cambria" w:hAnsi="Cambria" w:cs="Cambria"/>
          <w:lang w:val="en-US"/>
        </w:rPr>
        <w:t xml:space="preserve"> d</w:t>
      </w:r>
      <w:r w:rsidR="008875A9">
        <w:rPr>
          <w:rFonts w:ascii="Cambria" w:eastAsia="Cambria" w:hAnsi="Cambria" w:cs="Cambria"/>
          <w:lang w:val="en-US"/>
        </w:rPr>
        <w:t xml:space="preserve">ue to their </w:t>
      </w:r>
      <w:r w:rsidR="008875A9" w:rsidRPr="004B4D47">
        <w:rPr>
          <w:rFonts w:ascii="Cambria" w:eastAsia="Cambria" w:hAnsi="Cambria" w:cs="Cambria"/>
          <w:lang w:val="en-US"/>
        </w:rPr>
        <w:t>sexual orientation</w:t>
      </w:r>
      <w:r w:rsidR="00827993" w:rsidRPr="004B4D47">
        <w:rPr>
          <w:rFonts w:ascii="Cambria" w:eastAsia="Cambria" w:hAnsi="Cambria" w:cs="Cambria"/>
          <w:lang w:val="en-US"/>
        </w:rPr>
        <w:t xml:space="preserve">, </w:t>
      </w:r>
      <w:r w:rsidR="008875A9">
        <w:rPr>
          <w:rFonts w:ascii="Cambria" w:eastAsia="Cambria" w:hAnsi="Cambria" w:cs="Cambria"/>
          <w:lang w:val="en-US"/>
        </w:rPr>
        <w:t xml:space="preserve">gender </w:t>
      </w:r>
      <w:r w:rsidR="00827993" w:rsidRPr="004B4D47">
        <w:rPr>
          <w:rFonts w:ascii="Cambria" w:eastAsia="Cambria" w:hAnsi="Cambria" w:cs="Cambria"/>
          <w:lang w:val="en-US"/>
        </w:rPr>
        <w:t>identi</w:t>
      </w:r>
      <w:r w:rsidR="008875A9">
        <w:rPr>
          <w:rFonts w:ascii="Cambria" w:eastAsia="Cambria" w:hAnsi="Cambria" w:cs="Cambria"/>
          <w:lang w:val="en-US"/>
        </w:rPr>
        <w:t>ty</w:t>
      </w:r>
      <w:r w:rsidR="00034A8E">
        <w:rPr>
          <w:rFonts w:ascii="Cambria" w:eastAsia="Cambria" w:hAnsi="Cambria" w:cs="Cambria"/>
          <w:lang w:val="en-US"/>
        </w:rPr>
        <w:t>,</w:t>
      </w:r>
      <w:r w:rsidR="008875A9">
        <w:rPr>
          <w:rFonts w:ascii="Cambria" w:eastAsia="Cambria" w:hAnsi="Cambria" w:cs="Cambria"/>
          <w:lang w:val="en-US"/>
        </w:rPr>
        <w:t xml:space="preserve"> and</w:t>
      </w:r>
      <w:r w:rsidR="00827993" w:rsidRPr="004B4D47">
        <w:rPr>
          <w:rFonts w:ascii="Cambria" w:eastAsia="Cambria" w:hAnsi="Cambria" w:cs="Cambria"/>
          <w:lang w:val="en-US"/>
        </w:rPr>
        <w:t xml:space="preserve"> </w:t>
      </w:r>
      <w:r w:rsidR="005D4C45">
        <w:rPr>
          <w:rFonts w:ascii="Cambria" w:eastAsia="Cambria" w:hAnsi="Cambria" w:cs="Cambria"/>
          <w:lang w:val="en-US"/>
        </w:rPr>
        <w:t xml:space="preserve">gender </w:t>
      </w:r>
      <w:r w:rsidR="008875A9" w:rsidRPr="004B4D47">
        <w:rPr>
          <w:rFonts w:ascii="Cambria" w:eastAsia="Cambria" w:hAnsi="Cambria" w:cs="Cambria"/>
          <w:lang w:val="en-US"/>
        </w:rPr>
        <w:t>expression</w:t>
      </w:r>
      <w:r w:rsidR="00827993" w:rsidRPr="004B4D47">
        <w:rPr>
          <w:rStyle w:val="Refdenotaalpie"/>
          <w:rFonts w:ascii="Cambria" w:eastAsia="Cambria" w:hAnsi="Cambria" w:cs="Cambria"/>
          <w:lang w:val="en-US"/>
        </w:rPr>
        <w:footnoteReference w:id="22"/>
      </w:r>
      <w:r w:rsidR="00827993" w:rsidRPr="004B4D47">
        <w:rPr>
          <w:rFonts w:ascii="Cambria" w:eastAsia="Cambria" w:hAnsi="Cambria" w:cs="Cambria"/>
          <w:lang w:val="en-US"/>
        </w:rPr>
        <w:t>.</w:t>
      </w:r>
      <w:r w:rsidR="00036B1F" w:rsidRPr="004B4D47">
        <w:rPr>
          <w:rFonts w:ascii="Cambria" w:eastAsia="Cambria" w:hAnsi="Cambria" w:cs="Cambria"/>
          <w:lang w:val="en-US"/>
        </w:rPr>
        <w:t xml:space="preserve"> </w:t>
      </w:r>
      <w:r w:rsidR="0071332F">
        <w:rPr>
          <w:rFonts w:ascii="Cambria" w:eastAsia="Cambria" w:hAnsi="Cambria" w:cs="Cambria"/>
          <w:lang w:val="en-US"/>
        </w:rPr>
        <w:t xml:space="preserve">One month after the health </w:t>
      </w:r>
      <w:r w:rsidR="0071332F" w:rsidRPr="004B4D47">
        <w:rPr>
          <w:rFonts w:ascii="Cambria" w:eastAsia="Cambria" w:hAnsi="Cambria" w:cs="Cambria"/>
          <w:lang w:val="en-US"/>
        </w:rPr>
        <w:t xml:space="preserve">emergency </w:t>
      </w:r>
      <w:r w:rsidR="0071332F">
        <w:rPr>
          <w:rFonts w:ascii="Cambria" w:eastAsia="Cambria" w:hAnsi="Cambria" w:cs="Cambria"/>
          <w:lang w:val="en-US"/>
        </w:rPr>
        <w:t>was</w:t>
      </w:r>
      <w:r w:rsidR="0086408D" w:rsidRPr="004B4D47">
        <w:rPr>
          <w:rFonts w:ascii="Cambria" w:eastAsia="Cambria" w:hAnsi="Cambria" w:cs="Cambria"/>
          <w:lang w:val="en-US"/>
        </w:rPr>
        <w:t xml:space="preserve"> declar</w:t>
      </w:r>
      <w:r w:rsidR="0071332F">
        <w:rPr>
          <w:rFonts w:ascii="Cambria" w:eastAsia="Cambria" w:hAnsi="Cambria" w:cs="Cambria"/>
          <w:lang w:val="en-US"/>
        </w:rPr>
        <w:t>ed</w:t>
      </w:r>
      <w:r w:rsidR="0086408D" w:rsidRPr="004B4D47">
        <w:rPr>
          <w:rFonts w:ascii="Cambria" w:eastAsia="Cambria" w:hAnsi="Cambria" w:cs="Cambria"/>
          <w:lang w:val="en-US"/>
        </w:rPr>
        <w:t xml:space="preserve">, </w:t>
      </w:r>
      <w:r w:rsidR="002B5036">
        <w:rPr>
          <w:rFonts w:ascii="Cambria" w:eastAsia="Cambria" w:hAnsi="Cambria" w:cs="Cambria"/>
          <w:lang w:val="en-US"/>
        </w:rPr>
        <w:t>the</w:t>
      </w:r>
      <w:r w:rsidR="0086408D" w:rsidRPr="004B4D47">
        <w:rPr>
          <w:rFonts w:ascii="Cambria" w:eastAsia="Cambria" w:hAnsi="Cambria" w:cs="Cambria"/>
          <w:lang w:val="en-US"/>
        </w:rPr>
        <w:t xml:space="preserve"> MIMP </w:t>
      </w:r>
      <w:r w:rsidR="00C3492C">
        <w:rPr>
          <w:rFonts w:ascii="Cambria" w:eastAsia="Cambria" w:hAnsi="Cambria" w:cs="Cambria"/>
          <w:lang w:val="en-US"/>
        </w:rPr>
        <w:t>finally</w:t>
      </w:r>
      <w:r w:rsidR="0086408D" w:rsidRPr="004B4D47">
        <w:rPr>
          <w:rFonts w:ascii="Cambria" w:eastAsia="Cambria" w:hAnsi="Cambria" w:cs="Cambria"/>
          <w:lang w:val="en-US"/>
        </w:rPr>
        <w:t xml:space="preserve"> publi</w:t>
      </w:r>
      <w:r w:rsidR="00C3492C">
        <w:rPr>
          <w:rFonts w:ascii="Cambria" w:eastAsia="Cambria" w:hAnsi="Cambria" w:cs="Cambria"/>
          <w:lang w:val="en-US"/>
        </w:rPr>
        <w:t xml:space="preserve">shed </w:t>
      </w:r>
      <w:r w:rsidR="00A47FD2">
        <w:rPr>
          <w:rFonts w:ascii="Cambria" w:eastAsia="Cambria" w:hAnsi="Cambria" w:cs="Cambria"/>
          <w:lang w:val="en-US"/>
        </w:rPr>
        <w:t>a pamphlet with</w:t>
      </w:r>
      <w:r w:rsidR="0086408D" w:rsidRPr="004B4D47">
        <w:rPr>
          <w:rFonts w:ascii="Cambria" w:eastAsia="Cambria" w:hAnsi="Cambria" w:cs="Cambria"/>
          <w:lang w:val="en-US"/>
        </w:rPr>
        <w:t xml:space="preserve"> ‘</w:t>
      </w:r>
      <w:r w:rsidR="00E46DEF">
        <w:rPr>
          <w:rFonts w:ascii="Cambria" w:eastAsia="Cambria" w:hAnsi="Cambria" w:cs="Cambria"/>
          <w:lang w:val="en-US"/>
        </w:rPr>
        <w:t>Egalitarian guidelines to</w:t>
      </w:r>
      <w:r w:rsidR="0086408D" w:rsidRPr="004B4D47">
        <w:rPr>
          <w:rFonts w:ascii="Cambria" w:eastAsia="Cambria" w:hAnsi="Cambria" w:cs="Cambria"/>
          <w:lang w:val="en-US"/>
        </w:rPr>
        <w:t xml:space="preserve"> promo</w:t>
      </w:r>
      <w:r w:rsidR="00E46DEF">
        <w:rPr>
          <w:rFonts w:ascii="Cambria" w:eastAsia="Cambria" w:hAnsi="Cambria" w:cs="Cambria"/>
          <w:lang w:val="en-US"/>
        </w:rPr>
        <w:t xml:space="preserve">te the rights of </w:t>
      </w:r>
      <w:r w:rsidR="00E46DEF" w:rsidRPr="004B4D47">
        <w:rPr>
          <w:rFonts w:ascii="Cambria" w:eastAsia="Cambria" w:hAnsi="Cambria" w:cs="Cambria"/>
          <w:lang w:val="en-US"/>
        </w:rPr>
        <w:t xml:space="preserve">LGBTI </w:t>
      </w:r>
      <w:r w:rsidR="0086408D" w:rsidRPr="004B4D47">
        <w:rPr>
          <w:rFonts w:ascii="Cambria" w:eastAsia="Cambria" w:hAnsi="Cambria" w:cs="Cambria"/>
          <w:lang w:val="en-US"/>
        </w:rPr>
        <w:t xml:space="preserve">persons </w:t>
      </w:r>
      <w:r w:rsidR="000520E6">
        <w:rPr>
          <w:rFonts w:ascii="Cambria" w:eastAsia="Cambria" w:hAnsi="Cambria" w:cs="Cambria"/>
          <w:lang w:val="en-US"/>
        </w:rPr>
        <w:t>i</w:t>
      </w:r>
      <w:r w:rsidR="0086408D" w:rsidRPr="004B4D47">
        <w:rPr>
          <w:rFonts w:ascii="Cambria" w:eastAsia="Cambria" w:hAnsi="Cambria" w:cs="Cambria"/>
          <w:lang w:val="en-US"/>
        </w:rPr>
        <w:t xml:space="preserve">n </w:t>
      </w:r>
      <w:r w:rsidR="000520E6">
        <w:rPr>
          <w:rFonts w:ascii="Cambria" w:eastAsia="Cambria" w:hAnsi="Cambria" w:cs="Cambria"/>
          <w:lang w:val="en-US"/>
        </w:rPr>
        <w:t>the</w:t>
      </w:r>
      <w:r w:rsidR="0086408D" w:rsidRPr="004B4D47">
        <w:rPr>
          <w:rFonts w:ascii="Cambria" w:eastAsia="Cambria" w:hAnsi="Cambria" w:cs="Cambria"/>
          <w:lang w:val="en-US"/>
        </w:rPr>
        <w:t xml:space="preserve"> </w:t>
      </w:r>
      <w:r w:rsidR="000520E6" w:rsidRPr="004B4D47">
        <w:rPr>
          <w:rFonts w:ascii="Cambria" w:eastAsia="Cambria" w:hAnsi="Cambria" w:cs="Cambria"/>
          <w:lang w:val="en-US"/>
        </w:rPr>
        <w:t>COVID-19</w:t>
      </w:r>
      <w:r w:rsidR="00916C87">
        <w:rPr>
          <w:rFonts w:ascii="Cambria" w:eastAsia="Cambria" w:hAnsi="Cambria" w:cs="Cambria"/>
          <w:lang w:val="en-US"/>
        </w:rPr>
        <w:t xml:space="preserve"> </w:t>
      </w:r>
      <w:r w:rsidR="0086408D" w:rsidRPr="004B4D47">
        <w:rPr>
          <w:rFonts w:ascii="Cambria" w:eastAsia="Cambria" w:hAnsi="Cambria" w:cs="Cambria"/>
          <w:lang w:val="en-US"/>
        </w:rPr>
        <w:t>context</w:t>
      </w:r>
      <w:r w:rsidR="00916C87" w:rsidRPr="004B4D47">
        <w:rPr>
          <w:rFonts w:ascii="Cambria" w:eastAsia="Cambria" w:hAnsi="Cambria" w:cs="Cambria"/>
          <w:lang w:val="en-US"/>
        </w:rPr>
        <w:t>’</w:t>
      </w:r>
      <w:r w:rsidR="0086408D" w:rsidRPr="004B4D47">
        <w:rPr>
          <w:rFonts w:ascii="Cambria" w:eastAsia="Cambria" w:hAnsi="Cambria" w:cs="Cambria"/>
          <w:lang w:val="en-US"/>
        </w:rPr>
        <w:t xml:space="preserve">. </w:t>
      </w:r>
      <w:r w:rsidR="00F56E68">
        <w:rPr>
          <w:rFonts w:ascii="Cambria" w:eastAsia="Cambria" w:hAnsi="Cambria" w:cs="Cambria"/>
          <w:lang w:val="en-US"/>
        </w:rPr>
        <w:t>This</w:t>
      </w:r>
      <w:r w:rsidR="0086408D" w:rsidRPr="004B4D47">
        <w:rPr>
          <w:rFonts w:ascii="Cambria" w:eastAsia="Cambria" w:hAnsi="Cambria" w:cs="Cambria"/>
          <w:lang w:val="en-US"/>
        </w:rPr>
        <w:t xml:space="preserve"> </w:t>
      </w:r>
      <w:r w:rsidR="00F56E68" w:rsidRPr="004B4D47">
        <w:rPr>
          <w:rFonts w:ascii="Cambria" w:eastAsia="Cambria" w:hAnsi="Cambria" w:cs="Cambria"/>
          <w:lang w:val="en-US"/>
        </w:rPr>
        <w:t>publication</w:t>
      </w:r>
      <w:r w:rsidR="0086408D" w:rsidRPr="004B4D47">
        <w:rPr>
          <w:rFonts w:ascii="Cambria" w:eastAsia="Cambria" w:hAnsi="Cambria" w:cs="Cambria"/>
          <w:lang w:val="en-US"/>
        </w:rPr>
        <w:t xml:space="preserve"> </w:t>
      </w:r>
      <w:r w:rsidR="00F56E68">
        <w:rPr>
          <w:rFonts w:ascii="Cambria" w:eastAsia="Cambria" w:hAnsi="Cambria" w:cs="Cambria"/>
          <w:lang w:val="en-US"/>
        </w:rPr>
        <w:t xml:space="preserve">provides </w:t>
      </w:r>
      <w:r w:rsidR="004465CC">
        <w:rPr>
          <w:rFonts w:ascii="Cambria" w:eastAsia="Cambria" w:hAnsi="Cambria" w:cs="Cambria"/>
          <w:lang w:val="en-US"/>
        </w:rPr>
        <w:t xml:space="preserve">guidelines </w:t>
      </w:r>
      <w:r w:rsidR="001E38DD">
        <w:rPr>
          <w:rFonts w:ascii="Cambria" w:eastAsia="Cambria" w:hAnsi="Cambria" w:cs="Cambria"/>
          <w:lang w:val="en-US"/>
        </w:rPr>
        <w:t>intended for</w:t>
      </w:r>
      <w:r w:rsidR="0086408D" w:rsidRPr="004B4D47">
        <w:rPr>
          <w:rFonts w:ascii="Cambria" w:eastAsia="Cambria" w:hAnsi="Cambria" w:cs="Cambria"/>
          <w:lang w:val="en-US"/>
        </w:rPr>
        <w:t xml:space="preserve"> ci</w:t>
      </w:r>
      <w:r w:rsidR="001E38DD">
        <w:rPr>
          <w:rFonts w:ascii="Cambria" w:eastAsia="Cambria" w:hAnsi="Cambria" w:cs="Cambria"/>
          <w:lang w:val="en-US"/>
        </w:rPr>
        <w:t>tizens</w:t>
      </w:r>
      <w:r w:rsidR="0086408D" w:rsidRPr="004B4D47">
        <w:rPr>
          <w:rFonts w:ascii="Cambria" w:eastAsia="Cambria" w:hAnsi="Cambria" w:cs="Cambria"/>
          <w:lang w:val="en-US"/>
        </w:rPr>
        <w:t xml:space="preserve"> </w:t>
      </w:r>
      <w:r w:rsidR="00B0179D">
        <w:rPr>
          <w:rFonts w:ascii="Cambria" w:eastAsia="Cambria" w:hAnsi="Cambria" w:cs="Cambria"/>
          <w:lang w:val="en-US"/>
        </w:rPr>
        <w:t>about</w:t>
      </w:r>
      <w:r w:rsidR="0086408D" w:rsidRPr="004B4D47">
        <w:rPr>
          <w:rFonts w:ascii="Cambria" w:eastAsia="Cambria" w:hAnsi="Cambria" w:cs="Cambria"/>
          <w:lang w:val="en-US"/>
        </w:rPr>
        <w:t xml:space="preserve"> respe</w:t>
      </w:r>
      <w:r w:rsidR="00B0179D">
        <w:rPr>
          <w:rFonts w:ascii="Cambria" w:eastAsia="Cambria" w:hAnsi="Cambria" w:cs="Cambria"/>
          <w:lang w:val="en-US"/>
        </w:rPr>
        <w:t>c</w:t>
      </w:r>
      <w:r w:rsidR="0086408D" w:rsidRPr="004B4D47">
        <w:rPr>
          <w:rFonts w:ascii="Cambria" w:eastAsia="Cambria" w:hAnsi="Cambria" w:cs="Cambria"/>
          <w:lang w:val="en-US"/>
        </w:rPr>
        <w:t>t</w:t>
      </w:r>
      <w:r w:rsidR="00B0179D">
        <w:rPr>
          <w:rFonts w:ascii="Cambria" w:eastAsia="Cambria" w:hAnsi="Cambria" w:cs="Cambria"/>
          <w:lang w:val="en-US"/>
        </w:rPr>
        <w:t>ing their rights</w:t>
      </w:r>
      <w:r w:rsidR="0086408D" w:rsidRPr="004B4D47">
        <w:rPr>
          <w:rFonts w:ascii="Cambria" w:eastAsia="Cambria" w:hAnsi="Cambria" w:cs="Cambria"/>
          <w:lang w:val="en-US"/>
        </w:rPr>
        <w:t xml:space="preserve">. </w:t>
      </w:r>
      <w:r w:rsidR="00B0179D">
        <w:rPr>
          <w:rFonts w:ascii="Cambria" w:eastAsia="Cambria" w:hAnsi="Cambria" w:cs="Cambria"/>
          <w:lang w:val="en-US"/>
        </w:rPr>
        <w:t>However</w:t>
      </w:r>
      <w:r w:rsidR="0086408D" w:rsidRPr="004B4D47">
        <w:rPr>
          <w:rFonts w:ascii="Cambria" w:eastAsia="Cambria" w:hAnsi="Cambria" w:cs="Cambria"/>
          <w:lang w:val="en-US"/>
        </w:rPr>
        <w:t>, di</w:t>
      </w:r>
      <w:r w:rsidR="00B0179D">
        <w:rPr>
          <w:rFonts w:ascii="Cambria" w:eastAsia="Cambria" w:hAnsi="Cambria" w:cs="Cambria"/>
          <w:lang w:val="en-US"/>
        </w:rPr>
        <w:t xml:space="preserve">stribution </w:t>
      </w:r>
      <w:r w:rsidR="00E91925">
        <w:rPr>
          <w:rFonts w:ascii="Cambria" w:eastAsia="Cambria" w:hAnsi="Cambria" w:cs="Cambria"/>
          <w:lang w:val="en-US"/>
        </w:rPr>
        <w:t>was</w:t>
      </w:r>
      <w:r w:rsidR="0086408D" w:rsidRPr="004B4D47">
        <w:rPr>
          <w:rFonts w:ascii="Cambria" w:eastAsia="Cambria" w:hAnsi="Cambria" w:cs="Cambria"/>
          <w:lang w:val="en-US"/>
        </w:rPr>
        <w:t xml:space="preserve"> limit</w:t>
      </w:r>
      <w:r w:rsidR="00B0179D">
        <w:rPr>
          <w:rFonts w:ascii="Cambria" w:eastAsia="Cambria" w:hAnsi="Cambria" w:cs="Cambria"/>
          <w:lang w:val="en-US"/>
        </w:rPr>
        <w:t>ed</w:t>
      </w:r>
      <w:r w:rsidR="0086408D" w:rsidRPr="004B4D47">
        <w:rPr>
          <w:rFonts w:ascii="Cambria" w:eastAsia="Cambria" w:hAnsi="Cambria" w:cs="Cambria"/>
          <w:lang w:val="en-US"/>
        </w:rPr>
        <w:t>.</w:t>
      </w:r>
    </w:p>
    <w:p w14:paraId="28C7E7D1" w14:textId="0E7409BE" w:rsidR="00392C74" w:rsidRPr="004B4D47" w:rsidRDefault="00392C74" w:rsidP="004A3A88">
      <w:pPr>
        <w:spacing w:after="0" w:line="276" w:lineRule="auto"/>
        <w:jc w:val="both"/>
        <w:rPr>
          <w:rFonts w:ascii="Cambria" w:eastAsia="Cambria" w:hAnsi="Cambria" w:cs="Cambria"/>
          <w:lang w:val="en-US"/>
        </w:rPr>
      </w:pPr>
    </w:p>
    <w:p w14:paraId="3A5DAFC6" w14:textId="2D840F2E" w:rsidR="0034282D" w:rsidRPr="004B4D47" w:rsidRDefault="005D4C45" w:rsidP="008E4B8D">
      <w:pPr>
        <w:pStyle w:val="Prrafodelista"/>
        <w:numPr>
          <w:ilvl w:val="0"/>
          <w:numId w:val="10"/>
        </w:numPr>
        <w:spacing w:after="0" w:line="276" w:lineRule="auto"/>
        <w:jc w:val="both"/>
        <w:rPr>
          <w:rFonts w:ascii="Cambria" w:eastAsia="Times New Roman" w:hAnsi="Cambria" w:cs="Times New Roman"/>
          <w:b/>
          <w:bCs/>
          <w:lang w:val="en-US" w:eastAsia="en-GB"/>
        </w:rPr>
      </w:pPr>
      <w:r>
        <w:rPr>
          <w:rFonts w:ascii="Cambria" w:eastAsia="Times New Roman" w:hAnsi="Cambria" w:cs="Times New Roman"/>
          <w:b/>
          <w:bCs/>
          <w:lang w:val="en-US" w:eastAsia="en-GB"/>
        </w:rPr>
        <w:t xml:space="preserve">The State of </w:t>
      </w:r>
      <w:r w:rsidR="009B40DD" w:rsidRPr="004B4D47">
        <w:rPr>
          <w:rFonts w:ascii="Cambria" w:eastAsia="Times New Roman" w:hAnsi="Cambria" w:cs="Times New Roman"/>
          <w:b/>
          <w:bCs/>
          <w:lang w:val="en-US" w:eastAsia="en-GB"/>
        </w:rPr>
        <w:t xml:space="preserve">LGBTI </w:t>
      </w:r>
      <w:r>
        <w:rPr>
          <w:rFonts w:ascii="Cambria" w:eastAsia="Times New Roman" w:hAnsi="Cambria" w:cs="Times New Roman"/>
          <w:b/>
          <w:bCs/>
          <w:lang w:val="en-US" w:eastAsia="en-GB"/>
        </w:rPr>
        <w:t>People’s</w:t>
      </w:r>
      <w:r w:rsidR="009B40DD">
        <w:rPr>
          <w:rFonts w:ascii="Cambria" w:eastAsia="Times New Roman" w:hAnsi="Cambria" w:cs="Times New Roman"/>
          <w:b/>
          <w:bCs/>
          <w:lang w:val="en-US" w:eastAsia="en-GB"/>
        </w:rPr>
        <w:t xml:space="preserve"> M</w:t>
      </w:r>
      <w:r w:rsidR="37A16A8F" w:rsidRPr="004B4D47">
        <w:rPr>
          <w:rFonts w:ascii="Cambria" w:eastAsia="Times New Roman" w:hAnsi="Cambria" w:cs="Times New Roman"/>
          <w:b/>
          <w:bCs/>
          <w:lang w:val="en-US" w:eastAsia="en-GB"/>
        </w:rPr>
        <w:t xml:space="preserve">ental </w:t>
      </w:r>
      <w:r w:rsidR="009B40DD">
        <w:rPr>
          <w:rFonts w:ascii="Cambria" w:eastAsia="Times New Roman" w:hAnsi="Cambria" w:cs="Times New Roman"/>
          <w:b/>
          <w:bCs/>
          <w:lang w:val="en-US" w:eastAsia="en-GB"/>
        </w:rPr>
        <w:t>Health</w:t>
      </w:r>
      <w:r w:rsidR="37A16A8F" w:rsidRPr="004B4D47">
        <w:rPr>
          <w:rFonts w:ascii="Cambria" w:eastAsia="Times New Roman" w:hAnsi="Cambria" w:cs="Times New Roman"/>
          <w:b/>
          <w:bCs/>
          <w:lang w:val="en-US" w:eastAsia="en-GB"/>
        </w:rPr>
        <w:t xml:space="preserve"> </w:t>
      </w:r>
    </w:p>
    <w:p w14:paraId="0A65F34A" w14:textId="77777777" w:rsidR="008E4B8D" w:rsidRPr="004B4D47" w:rsidRDefault="008E4B8D" w:rsidP="0034282D">
      <w:pPr>
        <w:spacing w:after="0" w:line="276" w:lineRule="auto"/>
        <w:jc w:val="both"/>
        <w:rPr>
          <w:rFonts w:ascii="Cambria" w:eastAsia="Cambria" w:hAnsi="Cambria" w:cs="Cambria"/>
          <w:lang w:val="en-US"/>
        </w:rPr>
      </w:pPr>
    </w:p>
    <w:p w14:paraId="59977E2A" w14:textId="551B2EFA" w:rsidR="0034282D" w:rsidRPr="004B4D47" w:rsidRDefault="0034282D" w:rsidP="0034282D">
      <w:pPr>
        <w:spacing w:after="0" w:line="276" w:lineRule="auto"/>
        <w:jc w:val="both"/>
        <w:rPr>
          <w:rFonts w:ascii="Cambria" w:eastAsia="Times New Roman" w:hAnsi="Cambria" w:cs="Times New Roman"/>
          <w:lang w:val="en-US" w:eastAsia="en-GB"/>
        </w:rPr>
      </w:pPr>
      <w:r w:rsidRPr="004B4D47">
        <w:rPr>
          <w:rFonts w:ascii="Cambria" w:eastAsia="Times New Roman" w:hAnsi="Cambria" w:cs="Times New Roman"/>
          <w:lang w:val="en-US" w:eastAsia="en-GB"/>
        </w:rPr>
        <w:t>Per</w:t>
      </w:r>
      <w:r w:rsidR="000628A0">
        <w:rPr>
          <w:rFonts w:ascii="Cambria" w:eastAsia="Times New Roman" w:hAnsi="Cambria" w:cs="Times New Roman"/>
          <w:lang w:val="en-US" w:eastAsia="en-GB"/>
        </w:rPr>
        <w:t>u</w:t>
      </w:r>
      <w:r w:rsidRPr="004B4D47">
        <w:rPr>
          <w:rFonts w:ascii="Cambria" w:eastAsia="Times New Roman" w:hAnsi="Cambria" w:cs="Times New Roman"/>
          <w:b/>
          <w:bCs/>
          <w:lang w:val="en-US" w:eastAsia="en-GB"/>
        </w:rPr>
        <w:t xml:space="preserve"> ha</w:t>
      </w:r>
      <w:r w:rsidR="000628A0">
        <w:rPr>
          <w:rFonts w:ascii="Cambria" w:eastAsia="Times New Roman" w:hAnsi="Cambria" w:cs="Times New Roman"/>
          <w:b/>
          <w:bCs/>
          <w:lang w:val="en-US" w:eastAsia="en-GB"/>
        </w:rPr>
        <w:t>s</w:t>
      </w:r>
      <w:r w:rsidRPr="004B4D47">
        <w:rPr>
          <w:rFonts w:ascii="Cambria" w:eastAsia="Times New Roman" w:hAnsi="Cambria" w:cs="Times New Roman"/>
          <w:b/>
          <w:bCs/>
          <w:lang w:val="en-US" w:eastAsia="en-GB"/>
        </w:rPr>
        <w:t xml:space="preserve"> </w:t>
      </w:r>
      <w:r w:rsidR="000628A0">
        <w:rPr>
          <w:rFonts w:ascii="Cambria" w:eastAsia="Times New Roman" w:hAnsi="Cambria" w:cs="Times New Roman"/>
          <w:b/>
          <w:bCs/>
          <w:lang w:val="en-US" w:eastAsia="en-GB"/>
        </w:rPr>
        <w:t xml:space="preserve">not </w:t>
      </w:r>
      <w:r w:rsidRPr="004B4D47">
        <w:rPr>
          <w:rFonts w:ascii="Cambria" w:eastAsia="Times New Roman" w:hAnsi="Cambria" w:cs="Times New Roman"/>
          <w:b/>
          <w:bCs/>
          <w:lang w:val="en-US" w:eastAsia="en-GB"/>
        </w:rPr>
        <w:t>incorpora</w:t>
      </w:r>
      <w:r w:rsidR="000628A0">
        <w:rPr>
          <w:rFonts w:ascii="Cambria" w:eastAsia="Times New Roman" w:hAnsi="Cambria" w:cs="Times New Roman"/>
          <w:b/>
          <w:bCs/>
          <w:lang w:val="en-US" w:eastAsia="en-GB"/>
        </w:rPr>
        <w:t xml:space="preserve">ted </w:t>
      </w:r>
      <w:r w:rsidR="00B53A39">
        <w:rPr>
          <w:rFonts w:ascii="Cambria" w:eastAsia="Times New Roman" w:hAnsi="Cambria" w:cs="Times New Roman"/>
          <w:b/>
          <w:bCs/>
          <w:lang w:val="en-US" w:eastAsia="en-GB"/>
        </w:rPr>
        <w:t>gender</w:t>
      </w:r>
      <w:r w:rsidRPr="004B4D47">
        <w:rPr>
          <w:rFonts w:ascii="Cambria" w:eastAsia="Times New Roman" w:hAnsi="Cambria" w:cs="Times New Roman"/>
          <w:b/>
          <w:bCs/>
          <w:lang w:val="en-US" w:eastAsia="en-GB"/>
        </w:rPr>
        <w:t xml:space="preserve"> diversi</w:t>
      </w:r>
      <w:r w:rsidR="00B53A39">
        <w:rPr>
          <w:rFonts w:ascii="Cambria" w:eastAsia="Times New Roman" w:hAnsi="Cambria" w:cs="Times New Roman"/>
          <w:b/>
          <w:bCs/>
          <w:lang w:val="en-US" w:eastAsia="en-GB"/>
        </w:rPr>
        <w:t xml:space="preserve">ty as </w:t>
      </w:r>
      <w:r w:rsidR="00007867">
        <w:rPr>
          <w:rFonts w:ascii="Cambria" w:eastAsia="Times New Roman" w:hAnsi="Cambria" w:cs="Times New Roman"/>
          <w:b/>
          <w:bCs/>
          <w:lang w:val="en-US" w:eastAsia="en-GB"/>
        </w:rPr>
        <w:t xml:space="preserve">a crosscutting element </w:t>
      </w:r>
      <w:r w:rsidR="00CD053C">
        <w:rPr>
          <w:rFonts w:ascii="Cambria" w:eastAsia="Times New Roman" w:hAnsi="Cambria" w:cs="Times New Roman"/>
          <w:b/>
          <w:bCs/>
          <w:lang w:val="en-US" w:eastAsia="en-GB"/>
        </w:rPr>
        <w:t xml:space="preserve">in its </w:t>
      </w:r>
      <w:r w:rsidR="00CD053C" w:rsidRPr="004B4D47">
        <w:rPr>
          <w:rFonts w:ascii="Cambria" w:eastAsia="Times New Roman" w:hAnsi="Cambria" w:cs="Times New Roman"/>
          <w:b/>
          <w:bCs/>
          <w:lang w:val="en-US" w:eastAsia="en-GB"/>
        </w:rPr>
        <w:t>public</w:t>
      </w:r>
      <w:r w:rsidR="00CD053C" w:rsidRPr="004B4D47">
        <w:rPr>
          <w:rFonts w:ascii="Cambria" w:eastAsia="Times New Roman" w:hAnsi="Cambria" w:cs="Times New Roman"/>
          <w:lang w:val="en-US" w:eastAsia="en-GB"/>
        </w:rPr>
        <w:t xml:space="preserve"> </w:t>
      </w:r>
      <w:r w:rsidRPr="004B4D47">
        <w:rPr>
          <w:rFonts w:ascii="Cambria" w:eastAsia="Times New Roman" w:hAnsi="Cambria" w:cs="Times New Roman"/>
          <w:b/>
          <w:bCs/>
          <w:lang w:val="en-US" w:eastAsia="en-GB"/>
        </w:rPr>
        <w:t>pol</w:t>
      </w:r>
      <w:r w:rsidR="00CD053C">
        <w:rPr>
          <w:rFonts w:ascii="Cambria" w:eastAsia="Times New Roman" w:hAnsi="Cambria" w:cs="Times New Roman"/>
          <w:b/>
          <w:bCs/>
          <w:lang w:val="en-US" w:eastAsia="en-GB"/>
        </w:rPr>
        <w:t>icies</w:t>
      </w:r>
      <w:r w:rsidRPr="004B4D47">
        <w:rPr>
          <w:rFonts w:ascii="Cambria" w:eastAsia="Times New Roman" w:hAnsi="Cambria" w:cs="Times New Roman"/>
          <w:b/>
          <w:bCs/>
          <w:lang w:val="en-US" w:eastAsia="en-GB"/>
        </w:rPr>
        <w:t xml:space="preserve"> </w:t>
      </w:r>
      <w:r w:rsidR="00CD053C">
        <w:rPr>
          <w:rFonts w:ascii="Cambria" w:eastAsia="Times New Roman" w:hAnsi="Cambria" w:cs="Times New Roman"/>
          <w:lang w:val="en-US" w:eastAsia="en-GB"/>
        </w:rPr>
        <w:t>i</w:t>
      </w:r>
      <w:r w:rsidRPr="004B4D47">
        <w:rPr>
          <w:rFonts w:ascii="Cambria" w:eastAsia="Times New Roman" w:hAnsi="Cambria" w:cs="Times New Roman"/>
          <w:lang w:val="en-US" w:eastAsia="en-GB"/>
        </w:rPr>
        <w:t xml:space="preserve">n </w:t>
      </w:r>
      <w:r w:rsidR="00CD053C">
        <w:rPr>
          <w:rFonts w:ascii="Cambria" w:eastAsia="Times New Roman" w:hAnsi="Cambria" w:cs="Times New Roman"/>
          <w:lang w:val="en-US" w:eastAsia="en-GB"/>
        </w:rPr>
        <w:t>health</w:t>
      </w:r>
      <w:r w:rsidRPr="004B4D47">
        <w:rPr>
          <w:rFonts w:ascii="Cambria" w:eastAsia="Times New Roman" w:hAnsi="Cambria" w:cs="Times New Roman"/>
          <w:lang w:val="en-US" w:eastAsia="en-GB"/>
        </w:rPr>
        <w:t>, n</w:t>
      </w:r>
      <w:r w:rsidR="00004CFB">
        <w:rPr>
          <w:rFonts w:ascii="Cambria" w:eastAsia="Times New Roman" w:hAnsi="Cambria" w:cs="Times New Roman"/>
          <w:lang w:val="en-US" w:eastAsia="en-GB"/>
        </w:rPr>
        <w:t>or</w:t>
      </w:r>
      <w:r w:rsidRPr="004B4D47">
        <w:rPr>
          <w:rFonts w:ascii="Cambria" w:eastAsia="Times New Roman" w:hAnsi="Cambria" w:cs="Times New Roman"/>
          <w:lang w:val="en-US" w:eastAsia="en-GB"/>
        </w:rPr>
        <w:t xml:space="preserve"> </w:t>
      </w:r>
      <w:r w:rsidR="00004CFB">
        <w:rPr>
          <w:rFonts w:ascii="Cambria" w:eastAsia="Times New Roman" w:hAnsi="Cambria" w:cs="Times New Roman"/>
          <w:lang w:val="en-US" w:eastAsia="en-GB"/>
        </w:rPr>
        <w:t xml:space="preserve">is it part of the </w:t>
      </w:r>
      <w:r w:rsidR="00374374">
        <w:rPr>
          <w:rFonts w:ascii="Cambria" w:eastAsia="Times New Roman" w:hAnsi="Cambria" w:cs="Times New Roman"/>
          <w:lang w:val="en-US" w:eastAsia="en-GB"/>
        </w:rPr>
        <w:t>current regulatory framework</w:t>
      </w:r>
      <w:r w:rsidRPr="004B4D47">
        <w:rPr>
          <w:rFonts w:ascii="Cambria" w:eastAsia="Times New Roman" w:hAnsi="Cambria" w:cs="Times New Roman"/>
          <w:lang w:val="en-US" w:eastAsia="en-GB"/>
        </w:rPr>
        <w:t>.</w:t>
      </w:r>
      <w:r w:rsidR="008E4B8D" w:rsidRPr="004B4D47">
        <w:rPr>
          <w:rFonts w:ascii="Cambria" w:eastAsia="Times New Roman" w:hAnsi="Cambria" w:cs="Times New Roman"/>
          <w:lang w:val="en-US" w:eastAsia="en-GB"/>
        </w:rPr>
        <w:t xml:space="preserve"> </w:t>
      </w:r>
      <w:r w:rsidR="004F2419">
        <w:rPr>
          <w:rFonts w:ascii="Cambria" w:eastAsia="Times New Roman" w:hAnsi="Cambria" w:cs="Times New Roman"/>
          <w:lang w:val="en-US" w:eastAsia="en-GB"/>
        </w:rPr>
        <w:t>S</w:t>
      </w:r>
      <w:r w:rsidR="00CD1D3F">
        <w:rPr>
          <w:rFonts w:ascii="Cambria" w:eastAsia="Times New Roman" w:hAnsi="Cambria" w:cs="Times New Roman"/>
          <w:lang w:val="en-US" w:eastAsia="en-GB"/>
        </w:rPr>
        <w:t>DG</w:t>
      </w:r>
      <w:r w:rsidR="008E4B8D" w:rsidRPr="004B4D47">
        <w:rPr>
          <w:rFonts w:ascii="Cambria" w:eastAsia="Times New Roman" w:hAnsi="Cambria" w:cs="Times New Roman"/>
          <w:lang w:val="en-US" w:eastAsia="en-GB"/>
        </w:rPr>
        <w:t>3 establ</w:t>
      </w:r>
      <w:r w:rsidR="00CD1D3F">
        <w:rPr>
          <w:rFonts w:ascii="Cambria" w:eastAsia="Times New Roman" w:hAnsi="Cambria" w:cs="Times New Roman"/>
          <w:lang w:val="en-US" w:eastAsia="en-GB"/>
        </w:rPr>
        <w:t xml:space="preserve">ishes </w:t>
      </w:r>
      <w:r w:rsidR="00C00EA1">
        <w:rPr>
          <w:rFonts w:ascii="Cambria" w:eastAsia="Times New Roman" w:hAnsi="Cambria" w:cs="Times New Roman"/>
          <w:lang w:val="en-US" w:eastAsia="en-GB"/>
        </w:rPr>
        <w:t>in one of its targets</w:t>
      </w:r>
      <w:r w:rsidR="008E4B8D" w:rsidRPr="004B4D47">
        <w:rPr>
          <w:rFonts w:ascii="Cambria" w:eastAsia="Times New Roman" w:hAnsi="Cambria" w:cs="Times New Roman"/>
          <w:lang w:val="en-US" w:eastAsia="en-GB"/>
        </w:rPr>
        <w:t xml:space="preserve"> </w:t>
      </w:r>
      <w:r w:rsidR="00BB5761">
        <w:rPr>
          <w:rFonts w:ascii="Cambria" w:eastAsia="Times New Roman" w:hAnsi="Cambria" w:cs="Times New Roman"/>
          <w:lang w:val="en-US" w:eastAsia="en-GB"/>
        </w:rPr>
        <w:t xml:space="preserve">that </w:t>
      </w:r>
      <w:r w:rsidR="00605102">
        <w:rPr>
          <w:rFonts w:ascii="Cambria" w:eastAsia="Times New Roman" w:hAnsi="Cambria" w:cs="Times New Roman"/>
          <w:lang w:val="en-US" w:eastAsia="en-GB"/>
        </w:rPr>
        <w:t xml:space="preserve">States </w:t>
      </w:r>
      <w:r w:rsidR="007B62B9">
        <w:rPr>
          <w:rFonts w:ascii="Cambria" w:eastAsia="Times New Roman" w:hAnsi="Cambria" w:cs="Times New Roman"/>
          <w:lang w:val="en-US" w:eastAsia="en-GB"/>
        </w:rPr>
        <w:t>should</w:t>
      </w:r>
      <w:r w:rsidR="008E4B8D" w:rsidRPr="004B4D47">
        <w:rPr>
          <w:rFonts w:ascii="Cambria" w:eastAsia="Times New Roman" w:hAnsi="Cambria" w:cs="Times New Roman"/>
          <w:lang w:val="en-US" w:eastAsia="en-GB"/>
        </w:rPr>
        <w:t xml:space="preserve"> prom</w:t>
      </w:r>
      <w:r w:rsidR="007B62B9">
        <w:rPr>
          <w:rFonts w:ascii="Cambria" w:eastAsia="Times New Roman" w:hAnsi="Cambria" w:cs="Times New Roman"/>
          <w:lang w:val="en-US" w:eastAsia="en-GB"/>
        </w:rPr>
        <w:t>ote</w:t>
      </w:r>
      <w:r w:rsidR="008E4B8D" w:rsidRPr="004B4D47">
        <w:rPr>
          <w:rFonts w:ascii="Cambria" w:eastAsia="Times New Roman" w:hAnsi="Cambria" w:cs="Times New Roman"/>
          <w:lang w:val="en-US" w:eastAsia="en-GB"/>
        </w:rPr>
        <w:t xml:space="preserve"> mental</w:t>
      </w:r>
      <w:r w:rsidR="007B62B9">
        <w:rPr>
          <w:rFonts w:ascii="Cambria" w:eastAsia="Times New Roman" w:hAnsi="Cambria" w:cs="Times New Roman"/>
          <w:lang w:val="en-US" w:eastAsia="en-GB"/>
        </w:rPr>
        <w:t xml:space="preserve"> health and wellbeing</w:t>
      </w:r>
      <w:r w:rsidR="008E4B8D" w:rsidRPr="004B4D47">
        <w:rPr>
          <w:rFonts w:ascii="Cambria" w:eastAsia="Times New Roman" w:hAnsi="Cambria" w:cs="Times New Roman"/>
          <w:lang w:val="en-US" w:eastAsia="en-GB"/>
        </w:rPr>
        <w:t>.</w:t>
      </w:r>
      <w:r w:rsidR="00FF6FB5" w:rsidRPr="004B4D47">
        <w:rPr>
          <w:rFonts w:ascii="Cambria" w:eastAsia="Times New Roman" w:hAnsi="Cambria" w:cs="Times New Roman"/>
          <w:lang w:val="en-US" w:eastAsia="en-GB"/>
        </w:rPr>
        <w:t xml:space="preserve"> </w:t>
      </w:r>
      <w:r w:rsidR="007B62B9">
        <w:rPr>
          <w:rFonts w:ascii="Cambria" w:eastAsia="Times New Roman" w:hAnsi="Cambria" w:cs="Times New Roman"/>
          <w:lang w:val="en-US" w:eastAsia="en-GB"/>
        </w:rPr>
        <w:t>However</w:t>
      </w:r>
      <w:r w:rsidR="00FF6FB5" w:rsidRPr="004B4D47">
        <w:rPr>
          <w:rFonts w:ascii="Cambria" w:eastAsia="Times New Roman" w:hAnsi="Cambria" w:cs="Times New Roman"/>
          <w:lang w:val="en-US" w:eastAsia="en-GB"/>
        </w:rPr>
        <w:t xml:space="preserve">, </w:t>
      </w:r>
      <w:r w:rsidR="007B62B9">
        <w:rPr>
          <w:rFonts w:ascii="Cambria" w:eastAsia="Times New Roman" w:hAnsi="Cambria" w:cs="Times New Roman"/>
          <w:lang w:val="en-US" w:eastAsia="en-GB"/>
        </w:rPr>
        <w:t>the first study</w:t>
      </w:r>
      <w:r w:rsidRPr="004B4D47">
        <w:rPr>
          <w:rFonts w:ascii="Cambria" w:eastAsia="Times New Roman" w:hAnsi="Cambria" w:cs="Times New Roman"/>
          <w:lang w:val="en-US" w:eastAsia="en-GB"/>
        </w:rPr>
        <w:t xml:space="preserve"> </w:t>
      </w:r>
      <w:r w:rsidR="007B62B9">
        <w:rPr>
          <w:rFonts w:ascii="Cambria" w:eastAsia="Times New Roman" w:hAnsi="Cambria" w:cs="Times New Roman"/>
          <w:lang w:val="en-US" w:eastAsia="en-GB"/>
        </w:rPr>
        <w:t xml:space="preserve">on the </w:t>
      </w:r>
      <w:r w:rsidRPr="004B4D47">
        <w:rPr>
          <w:rFonts w:ascii="Cambria" w:eastAsia="Times New Roman" w:hAnsi="Cambria" w:cs="Times New Roman"/>
          <w:lang w:val="en-US" w:eastAsia="en-GB"/>
        </w:rPr>
        <w:t>mental</w:t>
      </w:r>
      <w:r w:rsidR="007B62B9">
        <w:rPr>
          <w:rFonts w:ascii="Cambria" w:eastAsia="Times New Roman" w:hAnsi="Cambria" w:cs="Times New Roman"/>
          <w:lang w:val="en-US" w:eastAsia="en-GB"/>
        </w:rPr>
        <w:t xml:space="preserve"> health of </w:t>
      </w:r>
      <w:r w:rsidR="007B62B9" w:rsidRPr="004B4D47">
        <w:rPr>
          <w:rFonts w:ascii="Cambria" w:eastAsia="Times New Roman" w:hAnsi="Cambria" w:cs="Times New Roman"/>
          <w:lang w:val="en-US" w:eastAsia="en-GB"/>
        </w:rPr>
        <w:t>LGBT</w:t>
      </w:r>
      <w:r w:rsidRPr="004B4D47">
        <w:rPr>
          <w:rFonts w:ascii="Cambria" w:eastAsia="Times New Roman" w:hAnsi="Cambria" w:cs="Times New Roman"/>
          <w:lang w:val="en-US" w:eastAsia="en-GB"/>
        </w:rPr>
        <w:t xml:space="preserve"> persons </w:t>
      </w:r>
      <w:r w:rsidR="00BD7E3C">
        <w:rPr>
          <w:rFonts w:ascii="Cambria" w:eastAsia="Times New Roman" w:hAnsi="Cambria" w:cs="Times New Roman"/>
          <w:lang w:val="en-US" w:eastAsia="en-GB"/>
        </w:rPr>
        <w:t>in</w:t>
      </w:r>
      <w:r w:rsidRPr="004B4D47">
        <w:rPr>
          <w:rFonts w:ascii="Cambria" w:eastAsia="Times New Roman" w:hAnsi="Cambria" w:cs="Times New Roman"/>
          <w:lang w:val="en-US" w:eastAsia="en-GB"/>
        </w:rPr>
        <w:t xml:space="preserve"> Per</w:t>
      </w:r>
      <w:r w:rsidR="00BD7E3C">
        <w:rPr>
          <w:rFonts w:ascii="Cambria" w:eastAsia="Times New Roman" w:hAnsi="Cambria" w:cs="Times New Roman"/>
          <w:lang w:val="en-US" w:eastAsia="en-GB"/>
        </w:rPr>
        <w:t>u</w:t>
      </w:r>
      <w:r w:rsidRPr="004B4D47">
        <w:rPr>
          <w:rFonts w:ascii="Cambria" w:eastAsia="Times New Roman" w:hAnsi="Cambria" w:cs="Times New Roman"/>
          <w:lang w:val="en-US" w:eastAsia="en-GB"/>
        </w:rPr>
        <w:t xml:space="preserve"> reve</w:t>
      </w:r>
      <w:r w:rsidR="00BD7E3C">
        <w:rPr>
          <w:rFonts w:ascii="Cambria" w:eastAsia="Times New Roman" w:hAnsi="Cambria" w:cs="Times New Roman"/>
          <w:lang w:val="en-US" w:eastAsia="en-GB"/>
        </w:rPr>
        <w:t>a</w:t>
      </w:r>
      <w:r w:rsidRPr="004B4D47">
        <w:rPr>
          <w:rFonts w:ascii="Cambria" w:eastAsia="Times New Roman" w:hAnsi="Cambria" w:cs="Times New Roman"/>
          <w:lang w:val="en-US" w:eastAsia="en-GB"/>
        </w:rPr>
        <w:t>l</w:t>
      </w:r>
      <w:r w:rsidR="00BD7E3C">
        <w:rPr>
          <w:rFonts w:ascii="Cambria" w:eastAsia="Times New Roman" w:hAnsi="Cambria" w:cs="Times New Roman"/>
          <w:lang w:val="en-US" w:eastAsia="en-GB"/>
        </w:rPr>
        <w:t>ed that</w:t>
      </w:r>
      <w:r w:rsidRPr="004B4D47">
        <w:rPr>
          <w:rFonts w:ascii="Cambria" w:eastAsia="Times New Roman" w:hAnsi="Cambria" w:cs="Times New Roman"/>
          <w:lang w:val="en-US" w:eastAsia="en-GB"/>
        </w:rPr>
        <w:t xml:space="preserve"> 75% </w:t>
      </w:r>
      <w:r w:rsidR="00BD7E3C">
        <w:rPr>
          <w:rFonts w:ascii="Cambria" w:eastAsia="Times New Roman" w:hAnsi="Cambria" w:cs="Times New Roman"/>
          <w:lang w:val="en-US" w:eastAsia="en-GB"/>
        </w:rPr>
        <w:t xml:space="preserve">of the </w:t>
      </w:r>
      <w:r w:rsidRPr="004B4D47">
        <w:rPr>
          <w:rFonts w:ascii="Cambria" w:eastAsia="Times New Roman" w:hAnsi="Cambria" w:cs="Times New Roman"/>
          <w:lang w:val="en-US" w:eastAsia="en-GB"/>
        </w:rPr>
        <w:t xml:space="preserve">persons </w:t>
      </w:r>
      <w:r w:rsidR="00BD7E3C">
        <w:rPr>
          <w:rFonts w:ascii="Cambria" w:eastAsia="Times New Roman" w:hAnsi="Cambria" w:cs="Times New Roman"/>
          <w:lang w:val="en-US" w:eastAsia="en-GB"/>
        </w:rPr>
        <w:t>surveyed said they had</w:t>
      </w:r>
      <w:r w:rsidR="00A10022" w:rsidRPr="004B4D47">
        <w:rPr>
          <w:rFonts w:ascii="Cambria" w:eastAsia="Times New Roman" w:hAnsi="Cambria" w:cs="Times New Roman"/>
          <w:lang w:val="en-US" w:eastAsia="en-GB"/>
        </w:rPr>
        <w:t xml:space="preserve"> </w:t>
      </w:r>
      <w:r w:rsidR="00036B1F" w:rsidRPr="004B4D47">
        <w:rPr>
          <w:rFonts w:ascii="Cambria" w:eastAsia="Times New Roman" w:hAnsi="Cambria" w:cs="Times New Roman"/>
          <w:lang w:val="en-US" w:eastAsia="en-GB"/>
        </w:rPr>
        <w:t>suf</w:t>
      </w:r>
      <w:r w:rsidR="00BD7E3C">
        <w:rPr>
          <w:rFonts w:ascii="Cambria" w:eastAsia="Times New Roman" w:hAnsi="Cambria" w:cs="Times New Roman"/>
          <w:lang w:val="en-US" w:eastAsia="en-GB"/>
        </w:rPr>
        <w:t xml:space="preserve">fered some form of </w:t>
      </w:r>
      <w:r w:rsidR="00BD7E3C" w:rsidRPr="004B4D47">
        <w:rPr>
          <w:rFonts w:ascii="Cambria" w:eastAsia="Times New Roman" w:hAnsi="Cambria" w:cs="Times New Roman"/>
          <w:lang w:val="en-US" w:eastAsia="en-GB"/>
        </w:rPr>
        <w:t>discrimination</w:t>
      </w:r>
      <w:r w:rsidRPr="004B4D47">
        <w:rPr>
          <w:rFonts w:ascii="Cambria" w:eastAsia="Times New Roman" w:hAnsi="Cambria" w:cs="Times New Roman"/>
          <w:lang w:val="en-US" w:eastAsia="en-GB"/>
        </w:rPr>
        <w:t xml:space="preserve"> </w:t>
      </w:r>
      <w:r w:rsidR="00BD7E3C">
        <w:rPr>
          <w:rFonts w:ascii="Cambria" w:eastAsia="Times New Roman" w:hAnsi="Cambria" w:cs="Times New Roman"/>
          <w:lang w:val="en-US" w:eastAsia="en-GB"/>
        </w:rPr>
        <w:t xml:space="preserve">because of their </w:t>
      </w:r>
      <w:r w:rsidR="00BD7E3C" w:rsidRPr="004B4D47">
        <w:rPr>
          <w:rFonts w:ascii="Cambria" w:eastAsia="Times New Roman" w:hAnsi="Cambria" w:cs="Times New Roman"/>
          <w:lang w:val="en-US" w:eastAsia="en-GB"/>
        </w:rPr>
        <w:t xml:space="preserve">sexual </w:t>
      </w:r>
      <w:r w:rsidR="00880101" w:rsidRPr="004B4D47">
        <w:rPr>
          <w:rFonts w:ascii="Cambria" w:eastAsia="Times New Roman" w:hAnsi="Cambria" w:cs="Times New Roman"/>
          <w:lang w:val="en-US" w:eastAsia="en-GB"/>
        </w:rPr>
        <w:lastRenderedPageBreak/>
        <w:t>orientation</w:t>
      </w:r>
      <w:r w:rsidRPr="004B4D47">
        <w:rPr>
          <w:rFonts w:ascii="Cambria" w:eastAsia="Times New Roman" w:hAnsi="Cambria" w:cs="Times New Roman"/>
          <w:lang w:val="en-US" w:eastAsia="en-GB"/>
        </w:rPr>
        <w:t xml:space="preserve"> o</w:t>
      </w:r>
      <w:r w:rsidR="00880101">
        <w:rPr>
          <w:rFonts w:ascii="Cambria" w:eastAsia="Times New Roman" w:hAnsi="Cambria" w:cs="Times New Roman"/>
          <w:lang w:val="en-US" w:eastAsia="en-GB"/>
        </w:rPr>
        <w:t>r</w:t>
      </w:r>
      <w:r w:rsidRPr="004B4D47">
        <w:rPr>
          <w:rFonts w:ascii="Cambria" w:eastAsia="Times New Roman" w:hAnsi="Cambria" w:cs="Times New Roman"/>
          <w:lang w:val="en-US" w:eastAsia="en-GB"/>
        </w:rPr>
        <w:t xml:space="preserve"> </w:t>
      </w:r>
      <w:r w:rsidR="00880101">
        <w:rPr>
          <w:rFonts w:ascii="Cambria" w:eastAsia="Times New Roman" w:hAnsi="Cambria" w:cs="Times New Roman"/>
          <w:lang w:val="en-US" w:eastAsia="en-GB"/>
        </w:rPr>
        <w:t>gender</w:t>
      </w:r>
      <w:r w:rsidRPr="004B4D47">
        <w:rPr>
          <w:rFonts w:ascii="Cambria" w:eastAsia="Times New Roman" w:hAnsi="Cambria" w:cs="Times New Roman"/>
          <w:lang w:val="en-US" w:eastAsia="en-GB"/>
        </w:rPr>
        <w:t xml:space="preserve"> identi</w:t>
      </w:r>
      <w:r w:rsidR="00880101">
        <w:rPr>
          <w:rFonts w:ascii="Cambria" w:eastAsia="Times New Roman" w:hAnsi="Cambria" w:cs="Times New Roman"/>
          <w:lang w:val="en-US" w:eastAsia="en-GB"/>
        </w:rPr>
        <w:t>ty</w:t>
      </w:r>
      <w:r w:rsidRPr="004B4D47">
        <w:rPr>
          <w:rStyle w:val="Refdenotaalpie"/>
          <w:rFonts w:ascii="Cambria" w:eastAsia="Times New Roman" w:hAnsi="Cambria" w:cs="Times New Roman"/>
          <w:lang w:val="en-US" w:eastAsia="en-GB"/>
        </w:rPr>
        <w:footnoteReference w:id="23"/>
      </w:r>
      <w:r w:rsidRPr="004B4D47">
        <w:rPr>
          <w:rFonts w:ascii="Cambria" w:eastAsia="Times New Roman" w:hAnsi="Cambria" w:cs="Times New Roman"/>
          <w:lang w:val="en-US" w:eastAsia="en-GB"/>
        </w:rPr>
        <w:t xml:space="preserve">. </w:t>
      </w:r>
      <w:r w:rsidR="00880101">
        <w:rPr>
          <w:rFonts w:ascii="Cambria" w:eastAsia="Times New Roman" w:hAnsi="Cambria" w:cs="Times New Roman"/>
          <w:lang w:val="en-US" w:eastAsia="en-GB"/>
        </w:rPr>
        <w:t>Likewise</w:t>
      </w:r>
      <w:r w:rsidRPr="004B4D47">
        <w:rPr>
          <w:rFonts w:ascii="Cambria" w:eastAsia="Times New Roman" w:hAnsi="Cambria" w:cs="Times New Roman"/>
          <w:lang w:val="en-US" w:eastAsia="en-GB"/>
        </w:rPr>
        <w:t>, m</w:t>
      </w:r>
      <w:r w:rsidR="005C72B1">
        <w:rPr>
          <w:rFonts w:ascii="Cambria" w:eastAsia="Times New Roman" w:hAnsi="Cambria" w:cs="Times New Roman"/>
          <w:lang w:val="en-US" w:eastAsia="en-GB"/>
        </w:rPr>
        <w:t>ore than half</w:t>
      </w:r>
      <w:r w:rsidRPr="004B4D47">
        <w:rPr>
          <w:rFonts w:ascii="Cambria" w:eastAsia="Times New Roman" w:hAnsi="Cambria" w:cs="Times New Roman"/>
          <w:lang w:val="en-US" w:eastAsia="en-GB"/>
        </w:rPr>
        <w:t xml:space="preserve"> (30%) </w:t>
      </w:r>
      <w:r w:rsidR="00E945E1">
        <w:rPr>
          <w:rFonts w:ascii="Cambria" w:eastAsia="Times New Roman" w:hAnsi="Cambria" w:cs="Times New Roman"/>
          <w:lang w:val="en-US" w:eastAsia="en-GB"/>
        </w:rPr>
        <w:t xml:space="preserve">mentioned having </w:t>
      </w:r>
      <w:r w:rsidR="00E945E1" w:rsidRPr="004B4D47">
        <w:rPr>
          <w:rFonts w:ascii="Cambria" w:eastAsia="Times New Roman" w:hAnsi="Cambria" w:cs="Times New Roman"/>
          <w:lang w:val="en-US" w:eastAsia="en-GB"/>
        </w:rPr>
        <w:t xml:space="preserve">mental </w:t>
      </w:r>
      <w:r w:rsidR="00E945E1">
        <w:rPr>
          <w:rFonts w:ascii="Cambria" w:eastAsia="Times New Roman" w:hAnsi="Cambria" w:cs="Times New Roman"/>
          <w:lang w:val="en-US" w:eastAsia="en-GB"/>
        </w:rPr>
        <w:t>health</w:t>
      </w:r>
      <w:r w:rsidRPr="004B4D47">
        <w:rPr>
          <w:rFonts w:ascii="Cambria" w:eastAsia="Times New Roman" w:hAnsi="Cambria" w:cs="Times New Roman"/>
          <w:lang w:val="en-US" w:eastAsia="en-GB"/>
        </w:rPr>
        <w:t xml:space="preserve"> problems </w:t>
      </w:r>
      <w:r w:rsidR="00057126">
        <w:rPr>
          <w:rFonts w:ascii="Cambria" w:eastAsia="Times New Roman" w:hAnsi="Cambria" w:cs="Times New Roman"/>
          <w:lang w:val="en-US" w:eastAsia="en-GB"/>
        </w:rPr>
        <w:t>such as</w:t>
      </w:r>
      <w:r w:rsidRPr="004B4D47">
        <w:rPr>
          <w:rFonts w:ascii="Cambria" w:eastAsia="Times New Roman" w:hAnsi="Cambria" w:cs="Times New Roman"/>
          <w:lang w:val="en-US" w:eastAsia="en-GB"/>
        </w:rPr>
        <w:t xml:space="preserve"> an</w:t>
      </w:r>
      <w:r w:rsidR="0065283B">
        <w:rPr>
          <w:rFonts w:ascii="Cambria" w:eastAsia="Times New Roman" w:hAnsi="Cambria" w:cs="Times New Roman"/>
          <w:lang w:val="en-US" w:eastAsia="en-GB"/>
        </w:rPr>
        <w:t>xiety</w:t>
      </w:r>
      <w:r w:rsidRPr="004B4D47">
        <w:rPr>
          <w:rFonts w:ascii="Cambria" w:eastAsia="Times New Roman" w:hAnsi="Cambria" w:cs="Times New Roman"/>
          <w:lang w:val="en-US" w:eastAsia="en-GB"/>
        </w:rPr>
        <w:t xml:space="preserve">, </w:t>
      </w:r>
      <w:r w:rsidR="0065283B" w:rsidRPr="004B4D47">
        <w:rPr>
          <w:rFonts w:ascii="Cambria" w:eastAsia="Times New Roman" w:hAnsi="Cambria" w:cs="Times New Roman"/>
          <w:lang w:val="en-US" w:eastAsia="en-GB"/>
        </w:rPr>
        <w:t>depression</w:t>
      </w:r>
      <w:r w:rsidR="001B753A">
        <w:rPr>
          <w:rFonts w:ascii="Cambria" w:eastAsia="Times New Roman" w:hAnsi="Cambria" w:cs="Times New Roman"/>
          <w:lang w:val="en-US" w:eastAsia="en-GB"/>
        </w:rPr>
        <w:t>,</w:t>
      </w:r>
      <w:r w:rsidRPr="004B4D47">
        <w:rPr>
          <w:rFonts w:ascii="Cambria" w:eastAsia="Times New Roman" w:hAnsi="Cambria" w:cs="Times New Roman"/>
          <w:lang w:val="en-US" w:eastAsia="en-GB"/>
        </w:rPr>
        <w:t xml:space="preserve"> </w:t>
      </w:r>
      <w:r w:rsidR="0065283B">
        <w:rPr>
          <w:rFonts w:ascii="Cambria" w:eastAsia="Times New Roman" w:hAnsi="Cambria" w:cs="Times New Roman"/>
          <w:lang w:val="en-US" w:eastAsia="en-GB"/>
        </w:rPr>
        <w:t xml:space="preserve">and </w:t>
      </w:r>
      <w:r w:rsidRPr="004B4D47">
        <w:rPr>
          <w:rFonts w:ascii="Cambria" w:eastAsia="Times New Roman" w:hAnsi="Cambria" w:cs="Times New Roman"/>
          <w:lang w:val="en-US" w:eastAsia="en-GB"/>
        </w:rPr>
        <w:t>suicida</w:t>
      </w:r>
      <w:r w:rsidR="0065283B">
        <w:rPr>
          <w:rFonts w:ascii="Cambria" w:eastAsia="Times New Roman" w:hAnsi="Cambria" w:cs="Times New Roman"/>
          <w:lang w:val="en-US" w:eastAsia="en-GB"/>
        </w:rPr>
        <w:t>l thoughts</w:t>
      </w:r>
      <w:r w:rsidRPr="004B4D47">
        <w:rPr>
          <w:rStyle w:val="Refdenotaalpie"/>
          <w:rFonts w:ascii="Cambria" w:eastAsia="Times New Roman" w:hAnsi="Cambria" w:cs="Times New Roman"/>
          <w:lang w:val="en-US" w:eastAsia="en-GB"/>
        </w:rPr>
        <w:footnoteReference w:id="24"/>
      </w:r>
      <w:r w:rsidRPr="004B4D47">
        <w:rPr>
          <w:rFonts w:ascii="Cambria" w:eastAsia="Times New Roman" w:hAnsi="Cambria" w:cs="Times New Roman"/>
          <w:lang w:val="en-US" w:eastAsia="en-GB"/>
        </w:rPr>
        <w:t>.</w:t>
      </w:r>
      <w:r w:rsidR="005D4C45">
        <w:rPr>
          <w:rFonts w:ascii="Cambria" w:eastAsia="Times New Roman" w:hAnsi="Cambria" w:cs="Times New Roman"/>
          <w:lang w:val="en-US" w:eastAsia="en-GB"/>
        </w:rPr>
        <w:t xml:space="preserve"> </w:t>
      </w:r>
      <w:r w:rsidR="00A10022" w:rsidRPr="004B4D47">
        <w:rPr>
          <w:rFonts w:ascii="Cambria" w:eastAsia="Times New Roman" w:hAnsi="Cambria" w:cs="Times New Roman"/>
          <w:lang w:val="en-US" w:eastAsia="en-GB"/>
        </w:rPr>
        <w:t>61</w:t>
      </w:r>
      <w:r w:rsidR="00B34D40">
        <w:rPr>
          <w:rFonts w:ascii="Cambria" w:eastAsia="Times New Roman" w:hAnsi="Cambria" w:cs="Times New Roman"/>
          <w:lang w:val="en-US" w:eastAsia="en-GB"/>
        </w:rPr>
        <w:t>.</w:t>
      </w:r>
      <w:r w:rsidR="00A10022" w:rsidRPr="004B4D47">
        <w:rPr>
          <w:rFonts w:ascii="Cambria" w:eastAsia="Times New Roman" w:hAnsi="Cambria" w:cs="Times New Roman"/>
          <w:lang w:val="en-US" w:eastAsia="en-GB"/>
        </w:rPr>
        <w:t>9% report</w:t>
      </w:r>
      <w:r w:rsidR="00B34D40">
        <w:rPr>
          <w:rFonts w:ascii="Cambria" w:eastAsia="Times New Roman" w:hAnsi="Cambria" w:cs="Times New Roman"/>
          <w:lang w:val="en-US" w:eastAsia="en-GB"/>
        </w:rPr>
        <w:t>ed</w:t>
      </w:r>
      <w:r w:rsidR="00A10022" w:rsidRPr="004B4D47">
        <w:rPr>
          <w:rFonts w:ascii="Cambria" w:eastAsia="Times New Roman" w:hAnsi="Cambria" w:cs="Times New Roman"/>
          <w:lang w:val="en-US" w:eastAsia="en-GB"/>
        </w:rPr>
        <w:t xml:space="preserve"> </w:t>
      </w:r>
      <w:r w:rsidR="00D657F9">
        <w:rPr>
          <w:rFonts w:ascii="Cambria" w:eastAsia="Times New Roman" w:hAnsi="Cambria" w:cs="Times New Roman"/>
          <w:lang w:val="en-US" w:eastAsia="en-GB"/>
        </w:rPr>
        <w:t xml:space="preserve">encountering </w:t>
      </w:r>
      <w:r w:rsidR="00A10022" w:rsidRPr="004B4D47">
        <w:rPr>
          <w:rFonts w:ascii="Cambria" w:eastAsia="Times New Roman" w:hAnsi="Cambria" w:cs="Times New Roman"/>
          <w:lang w:val="en-US" w:eastAsia="en-GB"/>
        </w:rPr>
        <w:t>preju</w:t>
      </w:r>
      <w:r w:rsidR="00D57A24">
        <w:rPr>
          <w:rFonts w:ascii="Cambria" w:eastAsia="Times New Roman" w:hAnsi="Cambria" w:cs="Times New Roman"/>
          <w:lang w:val="en-US" w:eastAsia="en-GB"/>
        </w:rPr>
        <w:t>dice</w:t>
      </w:r>
      <w:r w:rsidR="00A10022" w:rsidRPr="004B4D47">
        <w:rPr>
          <w:rFonts w:ascii="Cambria" w:eastAsia="Times New Roman" w:hAnsi="Cambria" w:cs="Times New Roman"/>
          <w:lang w:val="en-US" w:eastAsia="en-GB"/>
        </w:rPr>
        <w:t xml:space="preserve"> o</w:t>
      </w:r>
      <w:r w:rsidR="00D657F9">
        <w:rPr>
          <w:rFonts w:ascii="Cambria" w:eastAsia="Times New Roman" w:hAnsi="Cambria" w:cs="Times New Roman"/>
          <w:lang w:val="en-US" w:eastAsia="en-GB"/>
        </w:rPr>
        <w:t>r</w:t>
      </w:r>
      <w:r w:rsidR="00A10022" w:rsidRPr="004B4D47">
        <w:rPr>
          <w:rFonts w:ascii="Cambria" w:eastAsia="Times New Roman" w:hAnsi="Cambria" w:cs="Times New Roman"/>
          <w:lang w:val="en-US" w:eastAsia="en-GB"/>
        </w:rPr>
        <w:t xml:space="preserve"> </w:t>
      </w:r>
      <w:r w:rsidR="003F2AB2">
        <w:rPr>
          <w:rFonts w:ascii="Cambria" w:eastAsia="Times New Roman" w:hAnsi="Cambria" w:cs="Times New Roman"/>
          <w:lang w:val="en-US" w:eastAsia="en-GB"/>
        </w:rPr>
        <w:t>misconceptions</w:t>
      </w:r>
      <w:r w:rsidR="00A10022" w:rsidRPr="004B4D47">
        <w:rPr>
          <w:rFonts w:ascii="Cambria" w:eastAsia="Times New Roman" w:hAnsi="Cambria" w:cs="Times New Roman"/>
          <w:lang w:val="en-US" w:eastAsia="en-GB"/>
        </w:rPr>
        <w:t xml:space="preserve"> </w:t>
      </w:r>
      <w:r w:rsidR="00D657F9">
        <w:rPr>
          <w:rFonts w:ascii="Cambria" w:eastAsia="Times New Roman" w:hAnsi="Cambria" w:cs="Times New Roman"/>
          <w:lang w:val="en-US" w:eastAsia="en-GB"/>
        </w:rPr>
        <w:t xml:space="preserve">about being </w:t>
      </w:r>
      <w:r w:rsidR="00A10022" w:rsidRPr="004B4D47">
        <w:rPr>
          <w:rFonts w:ascii="Cambria" w:eastAsia="Times New Roman" w:hAnsi="Cambria" w:cs="Times New Roman"/>
          <w:lang w:val="en-US" w:eastAsia="en-GB"/>
        </w:rPr>
        <w:t xml:space="preserve">LGBTI </w:t>
      </w:r>
      <w:r w:rsidR="00D657F9">
        <w:rPr>
          <w:rFonts w:ascii="Cambria" w:eastAsia="Times New Roman" w:hAnsi="Cambria" w:cs="Times New Roman"/>
          <w:lang w:val="en-US" w:eastAsia="en-GB"/>
        </w:rPr>
        <w:t xml:space="preserve">when treated by </w:t>
      </w:r>
      <w:r w:rsidR="00B53D67" w:rsidRPr="004B4D47">
        <w:rPr>
          <w:rFonts w:ascii="Cambria" w:eastAsia="Times New Roman" w:hAnsi="Cambria" w:cs="Times New Roman"/>
          <w:lang w:val="en-US" w:eastAsia="en-GB"/>
        </w:rPr>
        <w:t xml:space="preserve">mental </w:t>
      </w:r>
      <w:r w:rsidR="00B53D67">
        <w:rPr>
          <w:rFonts w:ascii="Cambria" w:eastAsia="Times New Roman" w:hAnsi="Cambria" w:cs="Times New Roman"/>
          <w:lang w:val="en-US" w:eastAsia="en-GB"/>
        </w:rPr>
        <w:t>health</w:t>
      </w:r>
      <w:r w:rsidR="00A10022" w:rsidRPr="004B4D47">
        <w:rPr>
          <w:rFonts w:ascii="Cambria" w:eastAsia="Times New Roman" w:hAnsi="Cambria" w:cs="Times New Roman"/>
          <w:lang w:val="en-US" w:eastAsia="en-GB"/>
        </w:rPr>
        <w:t xml:space="preserve"> </w:t>
      </w:r>
      <w:r w:rsidR="00B53D67" w:rsidRPr="004B4D47">
        <w:rPr>
          <w:rFonts w:ascii="Cambria" w:eastAsia="Times New Roman" w:hAnsi="Cambria" w:cs="Times New Roman"/>
          <w:lang w:val="en-US" w:eastAsia="en-GB"/>
        </w:rPr>
        <w:t>professionals</w:t>
      </w:r>
      <w:r w:rsidR="00A10022" w:rsidRPr="004B4D47">
        <w:rPr>
          <w:rStyle w:val="Refdenotaalpie"/>
          <w:rFonts w:ascii="Cambria" w:eastAsia="Times New Roman" w:hAnsi="Cambria" w:cs="Times New Roman"/>
          <w:lang w:val="en-US" w:eastAsia="en-GB"/>
        </w:rPr>
        <w:footnoteReference w:id="25"/>
      </w:r>
      <w:r w:rsidR="00A10022" w:rsidRPr="004B4D47">
        <w:rPr>
          <w:rFonts w:ascii="Cambria" w:eastAsia="Times New Roman" w:hAnsi="Cambria" w:cs="Times New Roman"/>
          <w:lang w:val="en-US" w:eastAsia="en-GB"/>
        </w:rPr>
        <w:t>. Final</w:t>
      </w:r>
      <w:r w:rsidR="00692040">
        <w:rPr>
          <w:rFonts w:ascii="Cambria" w:eastAsia="Times New Roman" w:hAnsi="Cambria" w:cs="Times New Roman"/>
          <w:lang w:val="en-US" w:eastAsia="en-GB"/>
        </w:rPr>
        <w:t>ly</w:t>
      </w:r>
      <w:r w:rsidR="00A10022" w:rsidRPr="004B4D47">
        <w:rPr>
          <w:rFonts w:ascii="Cambria" w:eastAsia="Times New Roman" w:hAnsi="Cambria" w:cs="Times New Roman"/>
          <w:lang w:val="en-US" w:eastAsia="en-GB"/>
        </w:rPr>
        <w:t>,</w:t>
      </w:r>
      <w:r w:rsidR="00694D01" w:rsidRPr="004B4D47">
        <w:rPr>
          <w:rFonts w:ascii="Cambria" w:eastAsia="Times New Roman" w:hAnsi="Cambria" w:cs="Times New Roman"/>
          <w:lang w:val="en-US" w:eastAsia="en-GB"/>
        </w:rPr>
        <w:t xml:space="preserve"> excessive cost </w:t>
      </w:r>
      <w:r w:rsidR="00694D01">
        <w:rPr>
          <w:rFonts w:ascii="Cambria" w:eastAsia="Times New Roman" w:hAnsi="Cambria" w:cs="Times New Roman"/>
          <w:lang w:val="en-US" w:eastAsia="en-GB"/>
        </w:rPr>
        <w:t xml:space="preserve">and </w:t>
      </w:r>
      <w:r w:rsidR="009B48B6">
        <w:rPr>
          <w:rFonts w:ascii="Cambria" w:eastAsia="Times New Roman" w:hAnsi="Cambria" w:cs="Times New Roman"/>
          <w:lang w:val="en-US" w:eastAsia="en-GB"/>
        </w:rPr>
        <w:t xml:space="preserve">the </w:t>
      </w:r>
      <w:r w:rsidR="00694D01">
        <w:rPr>
          <w:rFonts w:ascii="Cambria" w:eastAsia="Times New Roman" w:hAnsi="Cambria" w:cs="Times New Roman"/>
          <w:lang w:val="en-US" w:eastAsia="en-GB"/>
        </w:rPr>
        <w:t xml:space="preserve">lack of training </w:t>
      </w:r>
      <w:r w:rsidR="00125B97">
        <w:rPr>
          <w:rFonts w:ascii="Cambria" w:eastAsia="Times New Roman" w:hAnsi="Cambria" w:cs="Times New Roman"/>
          <w:lang w:val="en-US" w:eastAsia="en-GB"/>
        </w:rPr>
        <w:t>of</w:t>
      </w:r>
      <w:r w:rsidR="00B10304">
        <w:rPr>
          <w:rFonts w:ascii="Cambria" w:eastAsia="Times New Roman" w:hAnsi="Cambria" w:cs="Times New Roman"/>
          <w:lang w:val="en-US" w:eastAsia="en-GB"/>
        </w:rPr>
        <w:t xml:space="preserve"> healthcare personnel </w:t>
      </w:r>
      <w:r w:rsidR="00551874">
        <w:rPr>
          <w:rFonts w:ascii="Cambria" w:eastAsia="Times New Roman" w:hAnsi="Cambria" w:cs="Times New Roman"/>
          <w:lang w:val="en-US" w:eastAsia="en-GB"/>
        </w:rPr>
        <w:t xml:space="preserve">linked to </w:t>
      </w:r>
      <w:r w:rsidR="00551874" w:rsidRPr="004B4D47">
        <w:rPr>
          <w:rFonts w:ascii="Cambria" w:eastAsia="Times New Roman" w:hAnsi="Cambria" w:cs="Times New Roman"/>
          <w:lang w:val="en-US" w:eastAsia="en-GB"/>
        </w:rPr>
        <w:t>preju</w:t>
      </w:r>
      <w:r w:rsidR="00551874">
        <w:rPr>
          <w:rFonts w:ascii="Cambria" w:eastAsia="Times New Roman" w:hAnsi="Cambria" w:cs="Times New Roman"/>
          <w:lang w:val="en-US" w:eastAsia="en-GB"/>
        </w:rPr>
        <w:t xml:space="preserve">dice and </w:t>
      </w:r>
      <w:r w:rsidR="00C667C5">
        <w:rPr>
          <w:rFonts w:ascii="Cambria" w:eastAsia="Times New Roman" w:hAnsi="Cambria" w:cs="Times New Roman"/>
          <w:lang w:val="en-US" w:eastAsia="en-GB"/>
        </w:rPr>
        <w:t xml:space="preserve">the absence of information about specialists </w:t>
      </w:r>
      <w:r w:rsidR="009C4485">
        <w:rPr>
          <w:rFonts w:ascii="Cambria" w:eastAsia="Times New Roman" w:hAnsi="Cambria" w:cs="Times New Roman"/>
          <w:lang w:val="en-US" w:eastAsia="en-GB"/>
        </w:rPr>
        <w:t xml:space="preserve">in treating the </w:t>
      </w:r>
      <w:r w:rsidR="009C4485" w:rsidRPr="004B4D47">
        <w:rPr>
          <w:rFonts w:ascii="Cambria" w:eastAsia="Times New Roman" w:hAnsi="Cambria" w:cs="Times New Roman"/>
          <w:lang w:val="en-US" w:eastAsia="en-GB"/>
        </w:rPr>
        <w:t xml:space="preserve">LGBTI </w:t>
      </w:r>
      <w:r w:rsidR="009C4485">
        <w:rPr>
          <w:rFonts w:ascii="Cambria" w:eastAsia="Times New Roman" w:hAnsi="Cambria" w:cs="Times New Roman"/>
          <w:lang w:val="en-US" w:eastAsia="en-GB"/>
        </w:rPr>
        <w:t>population</w:t>
      </w:r>
      <w:r w:rsidR="00A10022" w:rsidRPr="004B4D47">
        <w:rPr>
          <w:rFonts w:ascii="Cambria" w:eastAsia="Times New Roman" w:hAnsi="Cambria" w:cs="Times New Roman"/>
          <w:lang w:val="en-US" w:eastAsia="en-GB"/>
        </w:rPr>
        <w:t xml:space="preserve"> ha</w:t>
      </w:r>
      <w:r w:rsidR="005972DE">
        <w:rPr>
          <w:rFonts w:ascii="Cambria" w:eastAsia="Times New Roman" w:hAnsi="Cambria" w:cs="Times New Roman"/>
          <w:lang w:val="en-US" w:eastAsia="en-GB"/>
        </w:rPr>
        <w:t xml:space="preserve">ve been </w:t>
      </w:r>
      <w:r w:rsidR="00A10022" w:rsidRPr="004B4D47">
        <w:rPr>
          <w:rFonts w:ascii="Cambria" w:eastAsia="Times New Roman" w:hAnsi="Cambria" w:cs="Times New Roman"/>
          <w:lang w:val="en-US" w:eastAsia="en-GB"/>
        </w:rPr>
        <w:t>identifi</w:t>
      </w:r>
      <w:r w:rsidR="005972DE">
        <w:rPr>
          <w:rFonts w:ascii="Cambria" w:eastAsia="Times New Roman" w:hAnsi="Cambria" w:cs="Times New Roman"/>
          <w:lang w:val="en-US" w:eastAsia="en-GB"/>
        </w:rPr>
        <w:t>ed</w:t>
      </w:r>
      <w:r w:rsidR="00A10022" w:rsidRPr="004B4D47">
        <w:rPr>
          <w:rFonts w:ascii="Cambria" w:eastAsia="Times New Roman" w:hAnsi="Cambria" w:cs="Times New Roman"/>
          <w:lang w:val="en-US" w:eastAsia="en-GB"/>
        </w:rPr>
        <w:t xml:space="preserve"> </w:t>
      </w:r>
      <w:r w:rsidR="005972DE">
        <w:rPr>
          <w:rFonts w:ascii="Cambria" w:eastAsia="Times New Roman" w:hAnsi="Cambria" w:cs="Times New Roman"/>
          <w:lang w:val="en-US" w:eastAsia="en-GB"/>
        </w:rPr>
        <w:t>as</w:t>
      </w:r>
      <w:r w:rsidR="00A10022" w:rsidRPr="004B4D47">
        <w:rPr>
          <w:rFonts w:ascii="Cambria" w:eastAsia="Times New Roman" w:hAnsi="Cambria" w:cs="Times New Roman"/>
          <w:lang w:val="en-US" w:eastAsia="en-GB"/>
        </w:rPr>
        <w:t xml:space="preserve"> </w:t>
      </w:r>
      <w:r w:rsidR="005972DE" w:rsidRPr="004B4D47">
        <w:rPr>
          <w:rFonts w:ascii="Cambria" w:eastAsia="Times New Roman" w:hAnsi="Cambria" w:cs="Times New Roman"/>
          <w:lang w:val="en-US" w:eastAsia="en-GB"/>
        </w:rPr>
        <w:t>obstacles</w:t>
      </w:r>
      <w:r w:rsidR="00A10022" w:rsidRPr="004B4D47">
        <w:rPr>
          <w:rFonts w:ascii="Cambria" w:eastAsia="Times New Roman" w:hAnsi="Cambria" w:cs="Times New Roman"/>
          <w:lang w:val="en-US" w:eastAsia="en-GB"/>
        </w:rPr>
        <w:t xml:space="preserve"> </w:t>
      </w:r>
      <w:r w:rsidR="005972DE">
        <w:rPr>
          <w:rFonts w:ascii="Cambria" w:eastAsia="Times New Roman" w:hAnsi="Cambria" w:cs="Times New Roman"/>
          <w:lang w:val="en-US" w:eastAsia="en-GB"/>
        </w:rPr>
        <w:t>i</w:t>
      </w:r>
      <w:r w:rsidR="00A10022" w:rsidRPr="004B4D47">
        <w:rPr>
          <w:rFonts w:ascii="Cambria" w:eastAsia="Times New Roman" w:hAnsi="Cambria" w:cs="Times New Roman"/>
          <w:lang w:val="en-US" w:eastAsia="en-GB"/>
        </w:rPr>
        <w:t xml:space="preserve">n </w:t>
      </w:r>
      <w:r w:rsidR="00AC4F92" w:rsidRPr="004B4D47">
        <w:rPr>
          <w:rFonts w:ascii="Cambria" w:eastAsia="Times New Roman" w:hAnsi="Cambria" w:cs="Times New Roman"/>
          <w:lang w:val="en-US" w:eastAsia="en-GB"/>
        </w:rPr>
        <w:t xml:space="preserve">access </w:t>
      </w:r>
      <w:r w:rsidR="00AC4F92">
        <w:rPr>
          <w:rFonts w:ascii="Cambria" w:eastAsia="Times New Roman" w:hAnsi="Cambria" w:cs="Times New Roman"/>
          <w:lang w:val="en-US" w:eastAsia="en-GB"/>
        </w:rPr>
        <w:t xml:space="preserve">and treatment of </w:t>
      </w:r>
      <w:r w:rsidR="00B075B7">
        <w:rPr>
          <w:rFonts w:ascii="Cambria" w:eastAsia="Times New Roman" w:hAnsi="Cambria" w:cs="Times New Roman"/>
          <w:lang w:val="en-US" w:eastAsia="en-GB"/>
        </w:rPr>
        <w:t>mental</w:t>
      </w:r>
      <w:r w:rsidR="003F2AB2">
        <w:rPr>
          <w:rFonts w:ascii="Cambria" w:eastAsia="Times New Roman" w:hAnsi="Cambria" w:cs="Times New Roman"/>
          <w:lang w:val="en-US" w:eastAsia="en-GB"/>
        </w:rPr>
        <w:t xml:space="preserve"> health</w:t>
      </w:r>
      <w:r w:rsidR="00A10022" w:rsidRPr="004B4D47">
        <w:rPr>
          <w:rStyle w:val="Refdenotaalpie"/>
          <w:rFonts w:ascii="Cambria" w:eastAsia="Times New Roman" w:hAnsi="Cambria" w:cs="Times New Roman"/>
          <w:lang w:val="en-US" w:eastAsia="en-GB"/>
        </w:rPr>
        <w:footnoteReference w:id="26"/>
      </w:r>
      <w:r w:rsidR="00A10022" w:rsidRPr="004B4D47">
        <w:rPr>
          <w:rFonts w:ascii="Cambria" w:eastAsia="Times New Roman" w:hAnsi="Cambria" w:cs="Times New Roman"/>
          <w:lang w:val="en-US" w:eastAsia="en-GB"/>
        </w:rPr>
        <w:t xml:space="preserve">. </w:t>
      </w:r>
    </w:p>
    <w:p w14:paraId="03970B1D" w14:textId="6FE360E6" w:rsidR="1D8FCAB0" w:rsidRDefault="1D8FCAB0" w:rsidP="1D8FCAB0">
      <w:pPr>
        <w:spacing w:after="0" w:line="276" w:lineRule="auto"/>
        <w:jc w:val="both"/>
        <w:rPr>
          <w:rFonts w:ascii="Cambria" w:eastAsia="Times New Roman" w:hAnsi="Cambria" w:cs="Times New Roman"/>
          <w:lang w:val="en-US" w:eastAsia="en-GB"/>
        </w:rPr>
      </w:pPr>
    </w:p>
    <w:p w14:paraId="7F20FA36" w14:textId="75B02A6F" w:rsidR="0034282D" w:rsidRPr="004B4D47" w:rsidRDefault="005C0B48" w:rsidP="0034282D">
      <w:pPr>
        <w:spacing w:after="0" w:line="276" w:lineRule="auto"/>
        <w:jc w:val="both"/>
        <w:rPr>
          <w:rFonts w:ascii="Cambria" w:eastAsia="Times New Roman" w:hAnsi="Cambria" w:cs="Times New Roman"/>
          <w:lang w:val="en-US" w:eastAsia="en-GB"/>
        </w:rPr>
      </w:pPr>
      <w:r w:rsidRPr="004B4D47">
        <w:rPr>
          <w:rFonts w:ascii="Cambria" w:eastAsia="Times New Roman" w:hAnsi="Cambria" w:cs="Times New Roman"/>
          <w:lang w:val="en-US" w:eastAsia="en-GB"/>
        </w:rPr>
        <w:t xml:space="preserve">Furthermore, </w:t>
      </w:r>
      <w:r w:rsidR="005D4C45">
        <w:rPr>
          <w:rFonts w:ascii="Cambria" w:eastAsia="Times New Roman" w:hAnsi="Cambria" w:cs="Times New Roman"/>
          <w:lang w:val="en-US" w:eastAsia="en-GB"/>
        </w:rPr>
        <w:t>Peru</w:t>
      </w:r>
      <w:r w:rsidRPr="004B4D47">
        <w:rPr>
          <w:rFonts w:ascii="Cambria" w:eastAsia="Times New Roman" w:hAnsi="Cambria" w:cs="Times New Roman"/>
          <w:lang w:val="en-US" w:eastAsia="en-GB"/>
        </w:rPr>
        <w:t xml:space="preserve"> does not</w:t>
      </w:r>
      <w:r w:rsidR="00CA5D3D">
        <w:rPr>
          <w:rFonts w:ascii="Cambria" w:eastAsia="Times New Roman" w:hAnsi="Cambria" w:cs="Times New Roman"/>
          <w:lang w:val="en-US" w:eastAsia="en-GB"/>
        </w:rPr>
        <w:t xml:space="preserve"> </w:t>
      </w:r>
      <w:r w:rsidR="0034282D" w:rsidRPr="004B4D47">
        <w:rPr>
          <w:rFonts w:ascii="Cambria" w:eastAsia="Times New Roman" w:hAnsi="Cambria" w:cs="Times New Roman"/>
          <w:lang w:val="en-US" w:eastAsia="en-GB"/>
        </w:rPr>
        <w:t>sanction “</w:t>
      </w:r>
      <w:r w:rsidR="1D8FCAB0" w:rsidRPr="1D8FCAB0">
        <w:rPr>
          <w:rFonts w:ascii="Cambria" w:eastAsia="Times New Roman" w:hAnsi="Cambria" w:cs="Times New Roman"/>
          <w:lang w:val="en-US" w:eastAsia="en-GB"/>
        </w:rPr>
        <w:t>conversion</w:t>
      </w:r>
      <w:r w:rsidR="00CA5D3D">
        <w:rPr>
          <w:rFonts w:ascii="Cambria" w:eastAsia="Times New Roman" w:hAnsi="Cambria" w:cs="Times New Roman"/>
          <w:lang w:val="en-US" w:eastAsia="en-GB"/>
        </w:rPr>
        <w:t xml:space="preserve"> practices</w:t>
      </w:r>
      <w:r w:rsidR="69BD2451" w:rsidRPr="69BD2451">
        <w:rPr>
          <w:rFonts w:ascii="Cambria" w:eastAsia="Times New Roman" w:hAnsi="Cambria" w:cs="Times New Roman"/>
          <w:lang w:val="en-US" w:eastAsia="en-GB"/>
        </w:rPr>
        <w:t xml:space="preserve">”, </w:t>
      </w:r>
      <w:r w:rsidR="008F0249">
        <w:rPr>
          <w:rFonts w:ascii="Cambria" w:eastAsia="Times New Roman" w:hAnsi="Cambria" w:cs="Times New Roman"/>
          <w:lang w:val="en-US" w:eastAsia="en-GB"/>
        </w:rPr>
        <w:t>which are</w:t>
      </w:r>
      <w:r w:rsidR="69BD2451" w:rsidRPr="69BD2451">
        <w:rPr>
          <w:rFonts w:ascii="Cambria" w:eastAsia="Times New Roman" w:hAnsi="Cambria" w:cs="Times New Roman"/>
          <w:lang w:val="en-US" w:eastAsia="en-GB"/>
        </w:rPr>
        <w:t xml:space="preserve"> e</w:t>
      </w:r>
      <w:r w:rsidR="008F0249">
        <w:rPr>
          <w:rFonts w:ascii="Cambria" w:eastAsia="Times New Roman" w:hAnsi="Cambria" w:cs="Times New Roman"/>
          <w:lang w:val="en-US" w:eastAsia="en-GB"/>
        </w:rPr>
        <w:t>fforts made</w:t>
      </w:r>
      <w:r w:rsidR="69BD2451" w:rsidRPr="69BD2451">
        <w:rPr>
          <w:rFonts w:ascii="Cambria" w:eastAsia="Times New Roman" w:hAnsi="Cambria" w:cs="Times New Roman"/>
          <w:lang w:val="en-US" w:eastAsia="en-GB"/>
        </w:rPr>
        <w:t xml:space="preserve"> </w:t>
      </w:r>
      <w:r w:rsidR="008F0249">
        <w:rPr>
          <w:rFonts w:ascii="Cambria" w:eastAsia="Times New Roman" w:hAnsi="Cambria" w:cs="Times New Roman"/>
          <w:lang w:val="en-US" w:eastAsia="en-GB"/>
        </w:rPr>
        <w:t xml:space="preserve">to change the </w:t>
      </w:r>
      <w:r w:rsidR="008F0249" w:rsidRPr="69BD2451">
        <w:rPr>
          <w:rFonts w:ascii="Cambria" w:eastAsia="Times New Roman" w:hAnsi="Cambria" w:cs="Times New Roman"/>
          <w:lang w:val="en-US" w:eastAsia="en-GB"/>
        </w:rPr>
        <w:t>LGBTI person</w:t>
      </w:r>
      <w:r w:rsidR="008F0249">
        <w:rPr>
          <w:rFonts w:ascii="Cambria" w:eastAsia="Times New Roman" w:hAnsi="Cambria" w:cs="Times New Roman"/>
          <w:lang w:val="en-US" w:eastAsia="en-GB"/>
        </w:rPr>
        <w:t>’s</w:t>
      </w:r>
      <w:r w:rsidR="69BD2451" w:rsidRPr="69BD2451">
        <w:rPr>
          <w:rFonts w:ascii="Cambria" w:eastAsia="Times New Roman" w:hAnsi="Cambria" w:cs="Times New Roman"/>
          <w:lang w:val="en-US" w:eastAsia="en-GB"/>
        </w:rPr>
        <w:t xml:space="preserve"> </w:t>
      </w:r>
      <w:r w:rsidR="008F0249" w:rsidRPr="69BD2451">
        <w:rPr>
          <w:rFonts w:ascii="Cambria" w:eastAsia="Times New Roman" w:hAnsi="Cambria" w:cs="Times New Roman"/>
          <w:lang w:val="en-US" w:eastAsia="en-GB"/>
        </w:rPr>
        <w:t>sexual orientation</w:t>
      </w:r>
      <w:r w:rsidR="69BD2451" w:rsidRPr="69BD2451">
        <w:rPr>
          <w:rFonts w:ascii="Cambria" w:eastAsia="Times New Roman" w:hAnsi="Cambria" w:cs="Times New Roman"/>
          <w:lang w:val="en-US" w:eastAsia="en-GB"/>
        </w:rPr>
        <w:t xml:space="preserve">, </w:t>
      </w:r>
      <w:r w:rsidR="008F0249">
        <w:rPr>
          <w:rFonts w:ascii="Cambria" w:eastAsia="Times New Roman" w:hAnsi="Cambria" w:cs="Times New Roman"/>
          <w:lang w:val="en-US" w:eastAsia="en-GB"/>
        </w:rPr>
        <w:t xml:space="preserve">gender </w:t>
      </w:r>
      <w:r w:rsidR="69BD2451" w:rsidRPr="69BD2451">
        <w:rPr>
          <w:rFonts w:ascii="Cambria" w:eastAsia="Times New Roman" w:hAnsi="Cambria" w:cs="Times New Roman"/>
          <w:lang w:val="en-US" w:eastAsia="en-GB"/>
        </w:rPr>
        <w:t>identi</w:t>
      </w:r>
      <w:r w:rsidR="008F0249">
        <w:rPr>
          <w:rFonts w:ascii="Cambria" w:eastAsia="Times New Roman" w:hAnsi="Cambria" w:cs="Times New Roman"/>
          <w:lang w:val="en-US" w:eastAsia="en-GB"/>
        </w:rPr>
        <w:t>ty</w:t>
      </w:r>
      <w:r w:rsidR="00442083">
        <w:rPr>
          <w:rFonts w:ascii="Cambria" w:eastAsia="Times New Roman" w:hAnsi="Cambria" w:cs="Times New Roman"/>
          <w:lang w:val="en-US" w:eastAsia="en-GB"/>
        </w:rPr>
        <w:t>,</w:t>
      </w:r>
      <w:r w:rsidR="008F0249">
        <w:rPr>
          <w:rFonts w:ascii="Cambria" w:eastAsia="Times New Roman" w:hAnsi="Cambria" w:cs="Times New Roman"/>
          <w:lang w:val="en-US" w:eastAsia="en-GB"/>
        </w:rPr>
        <w:t xml:space="preserve"> and </w:t>
      </w:r>
      <w:r w:rsidR="008F0249" w:rsidRPr="69BD2451">
        <w:rPr>
          <w:rFonts w:ascii="Cambria" w:eastAsia="Times New Roman" w:hAnsi="Cambria" w:cs="Times New Roman"/>
          <w:lang w:val="en-US" w:eastAsia="en-GB"/>
        </w:rPr>
        <w:t>expression</w:t>
      </w:r>
      <w:r w:rsidR="69BD2451" w:rsidRPr="69BD2451">
        <w:rPr>
          <w:rFonts w:ascii="Cambria" w:eastAsia="Times New Roman" w:hAnsi="Cambria" w:cs="Times New Roman"/>
          <w:lang w:val="en-US" w:eastAsia="en-GB"/>
        </w:rPr>
        <w:t xml:space="preserve">. </w:t>
      </w:r>
      <w:r w:rsidR="008F0249">
        <w:rPr>
          <w:rFonts w:ascii="Cambria" w:eastAsia="Times New Roman" w:hAnsi="Cambria" w:cs="Times New Roman"/>
          <w:lang w:val="en-US" w:eastAsia="en-GB"/>
        </w:rPr>
        <w:t>These</w:t>
      </w:r>
      <w:r w:rsidR="69BD2451" w:rsidRPr="69BD2451">
        <w:rPr>
          <w:rFonts w:ascii="Cambria" w:eastAsia="Times New Roman" w:hAnsi="Cambria" w:cs="Times New Roman"/>
          <w:lang w:val="en-US" w:eastAsia="en-GB"/>
        </w:rPr>
        <w:t xml:space="preserve"> </w:t>
      </w:r>
      <w:r w:rsidR="008F0249" w:rsidRPr="69BD2451">
        <w:rPr>
          <w:rFonts w:ascii="Cambria" w:eastAsia="Times New Roman" w:hAnsi="Cambria" w:cs="Times New Roman"/>
          <w:lang w:val="en-US" w:eastAsia="en-GB"/>
        </w:rPr>
        <w:t>practices</w:t>
      </w:r>
      <w:r w:rsidR="69BD2451" w:rsidRPr="69BD2451">
        <w:rPr>
          <w:rFonts w:ascii="Cambria" w:eastAsia="Times New Roman" w:hAnsi="Cambria" w:cs="Times New Roman"/>
          <w:lang w:val="en-US" w:eastAsia="en-GB"/>
        </w:rPr>
        <w:t xml:space="preserve"> </w:t>
      </w:r>
      <w:r w:rsidR="008F0249">
        <w:rPr>
          <w:rFonts w:ascii="Cambria" w:eastAsia="Times New Roman" w:hAnsi="Cambria" w:cs="Times New Roman"/>
          <w:lang w:val="en-US" w:eastAsia="en-GB"/>
        </w:rPr>
        <w:t xml:space="preserve">infringe upon the </w:t>
      </w:r>
      <w:r w:rsidR="00EE218F">
        <w:rPr>
          <w:rFonts w:ascii="Cambria" w:eastAsia="Times New Roman" w:hAnsi="Cambria" w:cs="Times New Roman"/>
          <w:lang w:val="en-US" w:eastAsia="en-GB"/>
        </w:rPr>
        <w:t>right to free</w:t>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self</w:t>
      </w:r>
      <w:r w:rsidR="00EE218F" w:rsidRPr="69BD2451">
        <w:rPr>
          <w:rFonts w:ascii="Cambria" w:eastAsia="Times New Roman" w:hAnsi="Cambria" w:cs="Times New Roman"/>
          <w:lang w:val="en-US" w:eastAsia="en-GB"/>
        </w:rPr>
        <w:t>-determination</w:t>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 xml:space="preserve">of </w:t>
      </w:r>
      <w:r w:rsidR="00EE218F" w:rsidRPr="69BD2451">
        <w:rPr>
          <w:rFonts w:ascii="Cambria" w:eastAsia="Times New Roman" w:hAnsi="Cambria" w:cs="Times New Roman"/>
          <w:lang w:val="en-US" w:eastAsia="en-GB"/>
        </w:rPr>
        <w:t xml:space="preserve">LGBTI </w:t>
      </w:r>
      <w:r w:rsidR="69BD2451" w:rsidRPr="69BD2451">
        <w:rPr>
          <w:rFonts w:ascii="Cambria" w:eastAsia="Times New Roman" w:hAnsi="Cambria" w:cs="Times New Roman"/>
          <w:lang w:val="en-US" w:eastAsia="en-GB"/>
        </w:rPr>
        <w:t>persons. C</w:t>
      </w:r>
      <w:r w:rsidR="00EE218F">
        <w:rPr>
          <w:rFonts w:ascii="Cambria" w:eastAsia="Times New Roman" w:hAnsi="Cambria" w:cs="Times New Roman"/>
          <w:lang w:val="en-US" w:eastAsia="en-GB"/>
        </w:rPr>
        <w:t>lose to</w:t>
      </w:r>
      <w:r w:rsidR="69BD2451" w:rsidRPr="69BD2451">
        <w:rPr>
          <w:rFonts w:ascii="Cambria" w:eastAsia="Times New Roman" w:hAnsi="Cambria" w:cs="Times New Roman"/>
          <w:lang w:val="en-US" w:eastAsia="en-GB"/>
        </w:rPr>
        <w:t xml:space="preserve"> 40% </w:t>
      </w:r>
      <w:r w:rsidR="00442083">
        <w:rPr>
          <w:rFonts w:ascii="Cambria" w:eastAsia="Times New Roman" w:hAnsi="Cambria" w:cs="Times New Roman"/>
          <w:lang w:val="en-US" w:eastAsia="en-GB"/>
        </w:rPr>
        <w:t xml:space="preserve">of those surveyed </w:t>
      </w:r>
      <w:r w:rsidR="00EE218F">
        <w:rPr>
          <w:rFonts w:ascii="Cambria" w:eastAsia="Times New Roman" w:hAnsi="Cambria" w:cs="Times New Roman"/>
          <w:lang w:val="en-US" w:eastAsia="en-GB"/>
        </w:rPr>
        <w:t>mentioned having been</w:t>
      </w:r>
      <w:r w:rsidR="69BD2451" w:rsidRPr="69BD2451">
        <w:rPr>
          <w:rFonts w:ascii="Cambria" w:eastAsia="Times New Roman" w:hAnsi="Cambria" w:cs="Times New Roman"/>
          <w:lang w:val="en-US" w:eastAsia="en-GB"/>
        </w:rPr>
        <w:t xml:space="preserve"> s</w:t>
      </w:r>
      <w:r w:rsidR="00EE218F">
        <w:rPr>
          <w:rFonts w:ascii="Cambria" w:eastAsia="Times New Roman" w:hAnsi="Cambria" w:cs="Times New Roman"/>
          <w:lang w:val="en-US" w:eastAsia="en-GB"/>
        </w:rPr>
        <w:t>ubjected to</w:t>
      </w:r>
      <w:r w:rsidR="69BD2451" w:rsidRPr="69BD2451">
        <w:rPr>
          <w:rFonts w:ascii="Cambria" w:eastAsia="Times New Roman" w:hAnsi="Cambria" w:cs="Times New Roman"/>
          <w:lang w:val="en-US" w:eastAsia="en-GB"/>
        </w:rPr>
        <w:t xml:space="preserve"> “</w:t>
      </w:r>
      <w:r w:rsidR="00EE218F" w:rsidRPr="69BD2451">
        <w:rPr>
          <w:rFonts w:ascii="Cambria" w:eastAsia="Times New Roman" w:hAnsi="Cambria" w:cs="Times New Roman"/>
          <w:lang w:val="en-US" w:eastAsia="en-GB"/>
        </w:rPr>
        <w:t>conversion practices</w:t>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 xml:space="preserve">to try </w:t>
      </w:r>
      <w:r w:rsidR="00442083">
        <w:rPr>
          <w:rFonts w:ascii="Cambria" w:eastAsia="Times New Roman" w:hAnsi="Cambria" w:cs="Times New Roman"/>
          <w:lang w:val="en-US" w:eastAsia="en-GB"/>
        </w:rPr>
        <w:t xml:space="preserve">to </w:t>
      </w:r>
      <w:r w:rsidR="00EE218F">
        <w:rPr>
          <w:rFonts w:ascii="Cambria" w:eastAsia="Times New Roman" w:hAnsi="Cambria" w:cs="Times New Roman"/>
          <w:lang w:val="en-US" w:eastAsia="en-GB"/>
        </w:rPr>
        <w:t xml:space="preserve">change their </w:t>
      </w:r>
      <w:r w:rsidR="00EE218F" w:rsidRPr="69BD2451">
        <w:rPr>
          <w:rFonts w:ascii="Cambria" w:eastAsia="Times New Roman" w:hAnsi="Cambria" w:cs="Times New Roman"/>
          <w:lang w:val="en-US" w:eastAsia="en-GB"/>
        </w:rPr>
        <w:t>sexual orientation</w:t>
      </w:r>
      <w:r w:rsidR="69BD2451" w:rsidRPr="69BD2451">
        <w:rPr>
          <w:rFonts w:ascii="Cambria" w:eastAsia="Times New Roman" w:hAnsi="Cambria" w:cs="Times New Roman"/>
          <w:lang w:val="en-US" w:eastAsia="en-GB"/>
        </w:rPr>
        <w:t xml:space="preserve"> o</w:t>
      </w:r>
      <w:r w:rsidR="00EE218F">
        <w:rPr>
          <w:rFonts w:ascii="Cambria" w:eastAsia="Times New Roman" w:hAnsi="Cambria" w:cs="Times New Roman"/>
          <w:lang w:val="en-US" w:eastAsia="en-GB"/>
        </w:rPr>
        <w:t>r</w:t>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 xml:space="preserve">gender </w:t>
      </w:r>
      <w:r w:rsidR="69BD2451" w:rsidRPr="69BD2451">
        <w:rPr>
          <w:rFonts w:ascii="Cambria" w:eastAsia="Times New Roman" w:hAnsi="Cambria" w:cs="Times New Roman"/>
          <w:lang w:val="en-US" w:eastAsia="en-GB"/>
        </w:rPr>
        <w:t>identi</w:t>
      </w:r>
      <w:r w:rsidR="00EE218F">
        <w:rPr>
          <w:rFonts w:ascii="Cambria" w:eastAsia="Times New Roman" w:hAnsi="Cambria" w:cs="Times New Roman"/>
          <w:lang w:val="en-US" w:eastAsia="en-GB"/>
        </w:rPr>
        <w:t>ty</w:t>
      </w:r>
      <w:r w:rsidR="00442083">
        <w:rPr>
          <w:rFonts w:ascii="Cambria" w:eastAsia="Times New Roman" w:hAnsi="Cambria" w:cs="Times New Roman"/>
          <w:lang w:val="en-US" w:eastAsia="en-GB"/>
        </w:rPr>
        <w:t>;</w:t>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most of them</w:t>
      </w:r>
      <w:r w:rsidR="69BD2451" w:rsidRPr="69BD2451">
        <w:rPr>
          <w:rFonts w:ascii="Cambria" w:eastAsia="Times New Roman" w:hAnsi="Cambria" w:cs="Times New Roman"/>
          <w:lang w:val="en-US" w:eastAsia="en-GB"/>
        </w:rPr>
        <w:t xml:space="preserve"> (62%) </w:t>
      </w:r>
      <w:r w:rsidR="00EE218F">
        <w:rPr>
          <w:rFonts w:ascii="Cambria" w:eastAsia="Times New Roman" w:hAnsi="Cambria" w:cs="Times New Roman"/>
          <w:lang w:val="en-US" w:eastAsia="en-GB"/>
        </w:rPr>
        <w:t xml:space="preserve">were </w:t>
      </w:r>
      <w:r w:rsidR="69BD2451" w:rsidRPr="69BD2451">
        <w:rPr>
          <w:rFonts w:ascii="Cambria" w:eastAsia="Times New Roman" w:hAnsi="Cambria" w:cs="Times New Roman"/>
          <w:lang w:val="en-US" w:eastAsia="en-GB"/>
        </w:rPr>
        <w:t>m</w:t>
      </w:r>
      <w:r w:rsidR="00EE218F">
        <w:rPr>
          <w:rFonts w:ascii="Cambria" w:eastAsia="Times New Roman" w:hAnsi="Cambria" w:cs="Times New Roman"/>
          <w:lang w:val="en-US" w:eastAsia="en-GB"/>
        </w:rPr>
        <w:t>i</w:t>
      </w:r>
      <w:r w:rsidR="69BD2451" w:rsidRPr="69BD2451">
        <w:rPr>
          <w:rFonts w:ascii="Cambria" w:eastAsia="Times New Roman" w:hAnsi="Cambria" w:cs="Times New Roman"/>
          <w:lang w:val="en-US" w:eastAsia="en-GB"/>
        </w:rPr>
        <w:t xml:space="preserve">nors </w:t>
      </w:r>
      <w:r w:rsidR="00EE218F">
        <w:rPr>
          <w:rFonts w:ascii="Cambria" w:eastAsia="Times New Roman" w:hAnsi="Cambria" w:cs="Times New Roman"/>
          <w:lang w:val="en-US" w:eastAsia="en-GB"/>
        </w:rPr>
        <w:t>when they were subjected to these</w:t>
      </w:r>
      <w:r w:rsidR="69BD2451" w:rsidRPr="69BD2451">
        <w:rPr>
          <w:rFonts w:ascii="Cambria" w:eastAsia="Times New Roman" w:hAnsi="Cambria" w:cs="Times New Roman"/>
          <w:lang w:val="en-US" w:eastAsia="en-GB"/>
        </w:rPr>
        <w:t xml:space="preserve"> </w:t>
      </w:r>
      <w:r w:rsidR="00EE218F" w:rsidRPr="69BD2451">
        <w:rPr>
          <w:rFonts w:ascii="Cambria" w:eastAsia="Times New Roman" w:hAnsi="Cambria" w:cs="Times New Roman"/>
          <w:lang w:val="en-US" w:eastAsia="en-GB"/>
        </w:rPr>
        <w:t>practices</w:t>
      </w:r>
      <w:r w:rsidR="00EE218F" w:rsidRPr="69BD2451">
        <w:rPr>
          <w:rStyle w:val="Refdenotaalpie"/>
          <w:rFonts w:ascii="Cambria" w:eastAsia="Times New Roman" w:hAnsi="Cambria" w:cs="Times New Roman"/>
          <w:lang w:val="en-US" w:eastAsia="en-GB"/>
        </w:rPr>
        <w:footnoteReference w:id="27"/>
      </w:r>
      <w:r w:rsidR="69BD2451" w:rsidRPr="69BD2451">
        <w:rPr>
          <w:rFonts w:ascii="Cambria" w:eastAsia="Times New Roman" w:hAnsi="Cambria" w:cs="Times New Roman"/>
          <w:lang w:val="en-US" w:eastAsia="en-GB"/>
        </w:rPr>
        <w:t xml:space="preserve">. </w:t>
      </w:r>
      <w:r w:rsidR="00EE218F">
        <w:rPr>
          <w:rFonts w:ascii="Cambria" w:eastAsia="Times New Roman" w:hAnsi="Cambria" w:cs="Times New Roman"/>
          <w:lang w:val="en-US" w:eastAsia="en-GB"/>
        </w:rPr>
        <w:t>The</w:t>
      </w:r>
      <w:r w:rsidR="00442083">
        <w:rPr>
          <w:rFonts w:ascii="Cambria" w:eastAsia="Times New Roman" w:hAnsi="Cambria" w:cs="Times New Roman"/>
          <w:lang w:val="en-US" w:eastAsia="en-GB"/>
        </w:rPr>
        <w:t>y</w:t>
      </w:r>
      <w:r w:rsidR="69BD2451" w:rsidRPr="69BD2451">
        <w:rPr>
          <w:rFonts w:ascii="Cambria" w:eastAsia="Times New Roman" w:hAnsi="Cambria" w:cs="Times New Roman"/>
          <w:lang w:val="en-US" w:eastAsia="en-GB"/>
        </w:rPr>
        <w:t xml:space="preserve"> </w:t>
      </w:r>
      <w:r w:rsidR="00442083">
        <w:rPr>
          <w:rFonts w:ascii="Cambria" w:eastAsia="Times New Roman" w:hAnsi="Cambria" w:cs="Times New Roman"/>
          <w:lang w:val="en-US" w:eastAsia="en-GB"/>
        </w:rPr>
        <w:t>mentioned</w:t>
      </w:r>
      <w:r w:rsidR="69BD2451" w:rsidRPr="69BD2451">
        <w:rPr>
          <w:rFonts w:ascii="Cambria" w:eastAsia="Times New Roman" w:hAnsi="Cambria" w:cs="Times New Roman"/>
          <w:lang w:val="en-US" w:eastAsia="en-GB"/>
        </w:rPr>
        <w:t xml:space="preserve"> </w:t>
      </w:r>
      <w:r w:rsidR="00442083">
        <w:rPr>
          <w:rFonts w:ascii="Cambria" w:eastAsia="Times New Roman" w:hAnsi="Cambria" w:cs="Times New Roman"/>
          <w:lang w:val="en-US" w:eastAsia="en-GB"/>
        </w:rPr>
        <w:t>that</w:t>
      </w:r>
      <w:r w:rsidR="000D1E7A">
        <w:rPr>
          <w:rFonts w:ascii="Cambria" w:eastAsia="Times New Roman" w:hAnsi="Cambria" w:cs="Times New Roman"/>
          <w:lang w:val="en-US" w:eastAsia="en-GB"/>
        </w:rPr>
        <w:t>,</w:t>
      </w:r>
      <w:r w:rsidR="00442083">
        <w:rPr>
          <w:rFonts w:ascii="Cambria" w:eastAsia="Times New Roman" w:hAnsi="Cambria" w:cs="Times New Roman"/>
          <w:lang w:val="en-US" w:eastAsia="en-GB"/>
        </w:rPr>
        <w:t xml:space="preserve"> for most of them</w:t>
      </w:r>
      <w:r w:rsidR="69BD2451" w:rsidRPr="69BD2451">
        <w:rPr>
          <w:rFonts w:ascii="Cambria" w:eastAsia="Times New Roman" w:hAnsi="Cambria" w:cs="Times New Roman"/>
          <w:lang w:val="en-US" w:eastAsia="en-GB"/>
        </w:rPr>
        <w:t xml:space="preserve"> (45%), </w:t>
      </w:r>
      <w:r w:rsidR="00442083">
        <w:rPr>
          <w:rFonts w:ascii="Cambria" w:eastAsia="Times New Roman" w:hAnsi="Cambria" w:cs="Times New Roman"/>
          <w:lang w:val="en-US" w:eastAsia="en-GB"/>
        </w:rPr>
        <w:t>the</w:t>
      </w:r>
      <w:r w:rsidR="69BD2451" w:rsidRPr="69BD2451">
        <w:rPr>
          <w:rFonts w:ascii="Cambria" w:eastAsia="Times New Roman" w:hAnsi="Cambria" w:cs="Times New Roman"/>
          <w:lang w:val="en-US" w:eastAsia="en-GB"/>
        </w:rPr>
        <w:t xml:space="preserve"> tr</w:t>
      </w:r>
      <w:r w:rsidR="00442083">
        <w:rPr>
          <w:rFonts w:ascii="Cambria" w:eastAsia="Times New Roman" w:hAnsi="Cambria" w:cs="Times New Roman"/>
          <w:lang w:val="en-US" w:eastAsia="en-GB"/>
        </w:rPr>
        <w:t xml:space="preserve">eatments were carried out by healthcare </w:t>
      </w:r>
      <w:r w:rsidR="00442083" w:rsidRPr="69BD2451">
        <w:rPr>
          <w:rFonts w:ascii="Cambria" w:eastAsia="Times New Roman" w:hAnsi="Cambria" w:cs="Times New Roman"/>
          <w:lang w:val="en-US" w:eastAsia="en-GB"/>
        </w:rPr>
        <w:t>professional</w:t>
      </w:r>
      <w:r w:rsidR="00442083">
        <w:rPr>
          <w:rFonts w:ascii="Cambria" w:eastAsia="Times New Roman" w:hAnsi="Cambria" w:cs="Times New Roman"/>
          <w:lang w:val="en-US" w:eastAsia="en-GB"/>
        </w:rPr>
        <w:t>s</w:t>
      </w:r>
      <w:r w:rsidR="69BD2451" w:rsidRPr="69BD2451">
        <w:rPr>
          <w:rFonts w:ascii="Cambria" w:eastAsia="Times New Roman" w:hAnsi="Cambria" w:cs="Times New Roman"/>
          <w:lang w:val="en-US" w:eastAsia="en-GB"/>
        </w:rPr>
        <w:t xml:space="preserve">, </w:t>
      </w:r>
      <w:r w:rsidR="00442083">
        <w:rPr>
          <w:rFonts w:ascii="Cambria" w:eastAsia="Times New Roman" w:hAnsi="Cambria" w:cs="Times New Roman"/>
          <w:lang w:val="en-US" w:eastAsia="en-GB"/>
        </w:rPr>
        <w:t xml:space="preserve">usually </w:t>
      </w:r>
      <w:r w:rsidR="00442083" w:rsidRPr="69BD2451">
        <w:rPr>
          <w:rFonts w:ascii="Cambria" w:eastAsia="Times New Roman" w:hAnsi="Cambria" w:cs="Times New Roman"/>
          <w:lang w:val="en-US" w:eastAsia="en-GB"/>
        </w:rPr>
        <w:t>psychologist</w:t>
      </w:r>
      <w:r w:rsidR="00442083">
        <w:rPr>
          <w:lang w:val="en-US" w:eastAsia="en-GB"/>
        </w:rPr>
        <w:t>s</w:t>
      </w:r>
      <w:r w:rsidRPr="69BD2451">
        <w:rPr>
          <w:rStyle w:val="Refdenotaalpie"/>
          <w:rFonts w:ascii="Cambria" w:eastAsia="Times New Roman" w:hAnsi="Cambria" w:cs="Times New Roman"/>
          <w:lang w:val="en-US" w:eastAsia="en-GB"/>
        </w:rPr>
        <w:footnoteReference w:id="28"/>
      </w:r>
      <w:r w:rsidR="69BD2451" w:rsidRPr="69BD2451">
        <w:rPr>
          <w:rFonts w:ascii="Cambria" w:eastAsia="Times New Roman" w:hAnsi="Cambria" w:cs="Times New Roman"/>
          <w:lang w:val="en-US" w:eastAsia="en-GB"/>
        </w:rPr>
        <w:t>.</w:t>
      </w:r>
    </w:p>
    <w:p w14:paraId="14F3D2CE" w14:textId="68EAF111" w:rsidR="00F94358" w:rsidRPr="004B4D47" w:rsidRDefault="00F94358" w:rsidP="0034282D">
      <w:pPr>
        <w:spacing w:after="0" w:line="276" w:lineRule="auto"/>
        <w:jc w:val="both"/>
        <w:rPr>
          <w:rFonts w:ascii="Cambria" w:eastAsia="Times New Roman" w:hAnsi="Cambria" w:cs="Times New Roman"/>
          <w:lang w:val="en-US" w:eastAsia="en-GB"/>
        </w:rPr>
      </w:pPr>
    </w:p>
    <w:p w14:paraId="182EF6EA" w14:textId="1FA8B6A4" w:rsidR="00F94358" w:rsidRPr="004B4D47" w:rsidRDefault="000D1E7A" w:rsidP="0034282D">
      <w:pPr>
        <w:spacing w:after="0" w:line="276" w:lineRule="auto"/>
        <w:jc w:val="both"/>
        <w:rPr>
          <w:rFonts w:ascii="Cambria" w:eastAsia="Times New Roman" w:hAnsi="Cambria" w:cs="Times New Roman"/>
          <w:lang w:val="en-US" w:eastAsia="en-GB"/>
        </w:rPr>
      </w:pPr>
      <w:bookmarkStart w:id="2" w:name="_Hlk94777703"/>
      <w:r>
        <w:rPr>
          <w:rFonts w:ascii="Cambria" w:eastAsia="Cambria" w:hAnsi="Cambria" w:cs="Cambria"/>
          <w:lang w:val="en-US"/>
        </w:rPr>
        <w:t>The S</w:t>
      </w:r>
      <w:r w:rsidRPr="004B4D47">
        <w:rPr>
          <w:rFonts w:ascii="Cambria" w:eastAsia="Cambria" w:hAnsi="Cambria" w:cs="Cambria"/>
          <w:lang w:val="en-US"/>
        </w:rPr>
        <w:t>pecial</w:t>
      </w:r>
      <w:r w:rsidR="00F94358" w:rsidRPr="004B4D47">
        <w:rPr>
          <w:rFonts w:ascii="Cambria" w:eastAsia="Cambria" w:hAnsi="Cambria" w:cs="Cambria"/>
          <w:lang w:val="en-US"/>
        </w:rPr>
        <w:t xml:space="preserve"> R</w:t>
      </w:r>
      <w:r>
        <w:rPr>
          <w:rFonts w:ascii="Cambria" w:eastAsia="Cambria" w:hAnsi="Cambria" w:cs="Cambria"/>
          <w:lang w:val="en-US"/>
        </w:rPr>
        <w:t>apporteur</w:t>
      </w:r>
      <w:r w:rsidR="00F94358" w:rsidRPr="004B4D47">
        <w:rPr>
          <w:rFonts w:ascii="Cambria" w:eastAsia="Cambria" w:hAnsi="Cambria" w:cs="Cambria"/>
          <w:lang w:val="en-US"/>
        </w:rPr>
        <w:t xml:space="preserve"> </w:t>
      </w:r>
      <w:r>
        <w:rPr>
          <w:rFonts w:ascii="Cambria" w:eastAsia="Cambria" w:hAnsi="Cambria" w:cs="Cambria"/>
          <w:lang w:val="en-US"/>
        </w:rPr>
        <w:t>on</w:t>
      </w:r>
      <w:r w:rsidR="00F94358" w:rsidRPr="004B4D47">
        <w:rPr>
          <w:rFonts w:ascii="Cambria" w:eastAsia="Cambria" w:hAnsi="Cambria" w:cs="Cambria"/>
          <w:lang w:val="en-US"/>
        </w:rPr>
        <w:t xml:space="preserve"> </w:t>
      </w:r>
      <w:r>
        <w:rPr>
          <w:rFonts w:ascii="Cambria" w:eastAsia="Cambria" w:hAnsi="Cambria" w:cs="Cambria"/>
          <w:lang w:val="en-US"/>
        </w:rPr>
        <w:t>T</w:t>
      </w:r>
      <w:r w:rsidR="00F94358" w:rsidRPr="004B4D47">
        <w:rPr>
          <w:rFonts w:ascii="Cambria" w:eastAsia="Cambria" w:hAnsi="Cambria" w:cs="Cambria"/>
          <w:lang w:val="en-US"/>
        </w:rPr>
        <w:t>ortur</w:t>
      </w:r>
      <w:r>
        <w:rPr>
          <w:rFonts w:ascii="Cambria" w:eastAsia="Cambria" w:hAnsi="Cambria" w:cs="Cambria"/>
          <w:lang w:val="en-US"/>
        </w:rPr>
        <w:t>e</w:t>
      </w:r>
      <w:r w:rsidR="00F94358" w:rsidRPr="004B4D47">
        <w:rPr>
          <w:rFonts w:ascii="Cambria" w:eastAsia="Cambria" w:hAnsi="Cambria" w:cs="Cambria"/>
          <w:lang w:val="en-US"/>
        </w:rPr>
        <w:t xml:space="preserve"> </w:t>
      </w:r>
      <w:r>
        <w:rPr>
          <w:rFonts w:ascii="Cambria" w:eastAsia="Cambria" w:hAnsi="Cambria" w:cs="Cambria"/>
          <w:lang w:val="en-US"/>
        </w:rPr>
        <w:t>and Other Cruel, Inhuman or Degrading Treatment or Punishment</w:t>
      </w:r>
      <w:r w:rsidR="00F94358" w:rsidRPr="004B4D47">
        <w:rPr>
          <w:rFonts w:ascii="Cambria" w:eastAsia="Cambria" w:hAnsi="Cambria" w:cs="Cambria"/>
          <w:vertAlign w:val="superscript"/>
          <w:lang w:val="en-US"/>
        </w:rPr>
        <w:footnoteReference w:id="29"/>
      </w:r>
      <w:r w:rsidR="00F94358" w:rsidRPr="004B4D47">
        <w:rPr>
          <w:rFonts w:ascii="Cambria" w:eastAsia="Cambria" w:hAnsi="Cambria" w:cs="Cambria"/>
          <w:lang w:val="en-US"/>
        </w:rPr>
        <w:t xml:space="preserve"> </w:t>
      </w:r>
      <w:r>
        <w:rPr>
          <w:rFonts w:ascii="Cambria" w:eastAsia="Cambria" w:hAnsi="Cambria" w:cs="Cambria"/>
          <w:lang w:val="en-US"/>
        </w:rPr>
        <w:t xml:space="preserve">and the </w:t>
      </w:r>
      <w:r w:rsidR="00FB1E0D" w:rsidRPr="004B4D47">
        <w:rPr>
          <w:rFonts w:ascii="Cambria" w:eastAsia="Cambria" w:hAnsi="Cambria" w:cs="Cambria"/>
          <w:lang w:val="en-US"/>
        </w:rPr>
        <w:t>Uni</w:t>
      </w:r>
      <w:r w:rsidR="00FB1E0D">
        <w:rPr>
          <w:rFonts w:ascii="Cambria" w:eastAsia="Cambria" w:hAnsi="Cambria" w:cs="Cambria"/>
          <w:lang w:val="en-US"/>
        </w:rPr>
        <w:t>ted</w:t>
      </w:r>
      <w:r w:rsidR="00FB1E0D" w:rsidRPr="004B4D47">
        <w:rPr>
          <w:rFonts w:ascii="Cambria" w:eastAsia="Cambria" w:hAnsi="Cambria" w:cs="Cambria"/>
          <w:lang w:val="en-US"/>
        </w:rPr>
        <w:t xml:space="preserve"> Nations </w:t>
      </w:r>
      <w:r w:rsidRPr="004B4D47">
        <w:rPr>
          <w:rFonts w:ascii="Cambria" w:eastAsia="Cambria" w:hAnsi="Cambria" w:cs="Cambria"/>
          <w:lang w:val="en-US"/>
        </w:rPr>
        <w:t>Independent</w:t>
      </w:r>
      <w:r w:rsidR="00F94358" w:rsidRPr="004B4D47">
        <w:rPr>
          <w:rFonts w:ascii="Cambria" w:eastAsia="Cambria" w:hAnsi="Cambria" w:cs="Cambria"/>
          <w:lang w:val="en-US"/>
        </w:rPr>
        <w:t xml:space="preserve"> Expert </w:t>
      </w:r>
      <w:r w:rsidR="00FB1E0D">
        <w:rPr>
          <w:rFonts w:ascii="Cambria" w:eastAsia="Cambria" w:hAnsi="Cambria" w:cs="Cambria"/>
          <w:lang w:val="en-US"/>
        </w:rPr>
        <w:t>on S</w:t>
      </w:r>
      <w:r w:rsidR="00FB1E0D" w:rsidRPr="004B4D47">
        <w:rPr>
          <w:rFonts w:ascii="Cambria" w:eastAsia="Cambria" w:hAnsi="Cambria" w:cs="Cambria"/>
          <w:lang w:val="en-US"/>
        </w:rPr>
        <w:t xml:space="preserve">exual </w:t>
      </w:r>
      <w:r w:rsidR="00FB1E0D">
        <w:rPr>
          <w:rFonts w:ascii="Cambria" w:eastAsia="Cambria" w:hAnsi="Cambria" w:cs="Cambria"/>
          <w:lang w:val="en-US"/>
        </w:rPr>
        <w:t>O</w:t>
      </w:r>
      <w:r w:rsidR="00FB1E0D" w:rsidRPr="004B4D47">
        <w:rPr>
          <w:rFonts w:ascii="Cambria" w:eastAsia="Cambria" w:hAnsi="Cambria" w:cs="Cambria"/>
          <w:lang w:val="en-US"/>
        </w:rPr>
        <w:t>rientation</w:t>
      </w:r>
      <w:r w:rsidR="00F94358" w:rsidRPr="004B4D47">
        <w:rPr>
          <w:rFonts w:ascii="Cambria" w:eastAsia="Cambria" w:hAnsi="Cambria" w:cs="Cambria"/>
          <w:lang w:val="en-US"/>
        </w:rPr>
        <w:t xml:space="preserve"> </w:t>
      </w:r>
      <w:r w:rsidR="00FB1E0D">
        <w:rPr>
          <w:rFonts w:ascii="Cambria" w:eastAsia="Cambria" w:hAnsi="Cambria" w:cs="Cambria"/>
          <w:lang w:val="en-US"/>
        </w:rPr>
        <w:t>and Gender</w:t>
      </w:r>
      <w:r w:rsidR="00F94358" w:rsidRPr="004B4D47">
        <w:rPr>
          <w:rFonts w:ascii="Cambria" w:eastAsia="Cambria" w:hAnsi="Cambria" w:cs="Cambria"/>
          <w:lang w:val="en-US"/>
        </w:rPr>
        <w:t xml:space="preserve"> </w:t>
      </w:r>
      <w:r w:rsidR="00FB1E0D">
        <w:rPr>
          <w:rFonts w:ascii="Cambria" w:eastAsia="Cambria" w:hAnsi="Cambria" w:cs="Cambria"/>
          <w:lang w:val="en-US"/>
        </w:rPr>
        <w:t>I</w:t>
      </w:r>
      <w:r w:rsidR="00F94358" w:rsidRPr="004B4D47">
        <w:rPr>
          <w:rFonts w:ascii="Cambria" w:eastAsia="Cambria" w:hAnsi="Cambria" w:cs="Cambria"/>
          <w:lang w:val="en-US"/>
        </w:rPr>
        <w:t>denti</w:t>
      </w:r>
      <w:r w:rsidR="00FB1E0D">
        <w:rPr>
          <w:rFonts w:ascii="Cambria" w:eastAsia="Cambria" w:hAnsi="Cambria" w:cs="Cambria"/>
          <w:lang w:val="en-US"/>
        </w:rPr>
        <w:t>ty</w:t>
      </w:r>
      <w:r w:rsidR="00F94358" w:rsidRPr="004B4D47">
        <w:rPr>
          <w:rFonts w:ascii="Cambria" w:eastAsia="Cambria" w:hAnsi="Cambria" w:cs="Cambria"/>
          <w:vertAlign w:val="superscript"/>
          <w:lang w:val="en-US"/>
        </w:rPr>
        <w:footnoteReference w:id="30"/>
      </w:r>
      <w:r w:rsidR="00F94358" w:rsidRPr="004B4D47">
        <w:rPr>
          <w:rFonts w:ascii="Cambria" w:eastAsia="Cambria" w:hAnsi="Cambria" w:cs="Cambria"/>
          <w:lang w:val="en-US"/>
        </w:rPr>
        <w:t xml:space="preserve"> ha</w:t>
      </w:r>
      <w:r w:rsidR="00FB1E0D">
        <w:rPr>
          <w:rFonts w:ascii="Cambria" w:eastAsia="Cambria" w:hAnsi="Cambria" w:cs="Cambria"/>
          <w:lang w:val="en-US"/>
        </w:rPr>
        <w:t xml:space="preserve">ve </w:t>
      </w:r>
      <w:r w:rsidR="00E50AA4">
        <w:rPr>
          <w:rFonts w:ascii="Cambria" w:eastAsia="Cambria" w:hAnsi="Cambria" w:cs="Cambria"/>
          <w:lang w:val="en-US"/>
        </w:rPr>
        <w:t xml:space="preserve">both </w:t>
      </w:r>
      <w:r w:rsidR="00F94358" w:rsidRPr="004B4D47">
        <w:rPr>
          <w:rFonts w:ascii="Cambria" w:eastAsia="Cambria" w:hAnsi="Cambria" w:cs="Cambria"/>
          <w:lang w:val="en-US"/>
        </w:rPr>
        <w:t>conde</w:t>
      </w:r>
      <w:r w:rsidR="00FB1E0D">
        <w:rPr>
          <w:rFonts w:ascii="Cambria" w:eastAsia="Cambria" w:hAnsi="Cambria" w:cs="Cambria"/>
          <w:lang w:val="en-US"/>
        </w:rPr>
        <w:t>m</w:t>
      </w:r>
      <w:r w:rsidR="00F94358" w:rsidRPr="004B4D47">
        <w:rPr>
          <w:rFonts w:ascii="Cambria" w:eastAsia="Cambria" w:hAnsi="Cambria" w:cs="Cambria"/>
          <w:lang w:val="en-US"/>
        </w:rPr>
        <w:t>n</w:t>
      </w:r>
      <w:r w:rsidR="00FB1E0D">
        <w:rPr>
          <w:rFonts w:ascii="Cambria" w:eastAsia="Cambria" w:hAnsi="Cambria" w:cs="Cambria"/>
          <w:lang w:val="en-US"/>
        </w:rPr>
        <w:t>ed</w:t>
      </w:r>
      <w:r w:rsidR="00F94358" w:rsidRPr="004B4D47">
        <w:rPr>
          <w:rFonts w:ascii="Cambria" w:eastAsia="Cambria" w:hAnsi="Cambria" w:cs="Cambria"/>
          <w:lang w:val="en-US"/>
        </w:rPr>
        <w:t xml:space="preserve"> </w:t>
      </w:r>
      <w:r w:rsidR="00FB1E0D">
        <w:rPr>
          <w:rFonts w:ascii="Cambria" w:eastAsia="Cambria" w:hAnsi="Cambria" w:cs="Cambria"/>
          <w:lang w:val="en-US"/>
        </w:rPr>
        <w:t>this type of</w:t>
      </w:r>
      <w:r w:rsidR="00F94358" w:rsidRPr="004B4D47">
        <w:rPr>
          <w:rFonts w:ascii="Cambria" w:eastAsia="Cambria" w:hAnsi="Cambria" w:cs="Cambria"/>
          <w:lang w:val="en-US"/>
        </w:rPr>
        <w:t xml:space="preserve"> tr</w:t>
      </w:r>
      <w:r w:rsidR="00FB1E0D">
        <w:rPr>
          <w:rFonts w:ascii="Cambria" w:eastAsia="Cambria" w:hAnsi="Cambria" w:cs="Cambria"/>
          <w:lang w:val="en-US"/>
        </w:rPr>
        <w:t>eatment</w:t>
      </w:r>
      <w:bookmarkEnd w:id="2"/>
      <w:r w:rsidR="00E50AA4" w:rsidRPr="00E50AA4">
        <w:rPr>
          <w:rFonts w:ascii="Cambria" w:eastAsia="Cambria" w:hAnsi="Cambria" w:cs="Cambria"/>
          <w:lang w:val="en-US"/>
        </w:rPr>
        <w:t xml:space="preserve"> </w:t>
      </w:r>
      <w:r w:rsidR="00E50AA4">
        <w:rPr>
          <w:rFonts w:ascii="Cambria" w:eastAsia="Cambria" w:hAnsi="Cambria" w:cs="Cambria"/>
          <w:lang w:val="en-US"/>
        </w:rPr>
        <w:t>with</w:t>
      </w:r>
      <w:r w:rsidR="00E50AA4" w:rsidRPr="004B4D47">
        <w:rPr>
          <w:rFonts w:ascii="Cambria" w:eastAsia="Cambria" w:hAnsi="Cambria" w:cs="Cambria"/>
          <w:lang w:val="en-US"/>
        </w:rPr>
        <w:t xml:space="preserve"> special emphasis</w:t>
      </w:r>
      <w:r w:rsidR="00E50AA4">
        <w:rPr>
          <w:rFonts w:ascii="Cambria" w:eastAsia="Cambria" w:hAnsi="Cambria" w:cs="Cambria"/>
          <w:lang w:val="en-US"/>
        </w:rPr>
        <w:t>;</w:t>
      </w:r>
      <w:r w:rsidR="00576160" w:rsidRPr="004B4D47">
        <w:rPr>
          <w:rFonts w:ascii="Cambria" w:eastAsia="Cambria" w:hAnsi="Cambria" w:cs="Cambria"/>
          <w:lang w:val="en-US"/>
        </w:rPr>
        <w:t xml:space="preserve"> expres</w:t>
      </w:r>
      <w:r w:rsidR="00FB1E0D">
        <w:rPr>
          <w:rFonts w:ascii="Cambria" w:eastAsia="Cambria" w:hAnsi="Cambria" w:cs="Cambria"/>
          <w:lang w:val="en-US"/>
        </w:rPr>
        <w:t>sing that these</w:t>
      </w:r>
      <w:r w:rsidR="00F94358" w:rsidRPr="004B4D47">
        <w:rPr>
          <w:rFonts w:ascii="Cambria" w:eastAsia="Cambria" w:hAnsi="Cambria" w:cs="Cambria"/>
          <w:lang w:val="en-US"/>
        </w:rPr>
        <w:t xml:space="preserve"> </w:t>
      </w:r>
      <w:r w:rsidR="00FB1E0D" w:rsidRPr="004B4D47">
        <w:rPr>
          <w:rFonts w:ascii="Cambria" w:eastAsia="Cambria" w:hAnsi="Cambria" w:cs="Cambria"/>
          <w:lang w:val="en-US"/>
        </w:rPr>
        <w:t>practices</w:t>
      </w:r>
      <w:r w:rsidR="00F94358" w:rsidRPr="004B4D47">
        <w:rPr>
          <w:rFonts w:ascii="Cambria" w:eastAsia="Cambria" w:hAnsi="Cambria" w:cs="Cambria"/>
          <w:lang w:val="en-US"/>
        </w:rPr>
        <w:t xml:space="preserve">, </w:t>
      </w:r>
      <w:r w:rsidR="00FB1E0D">
        <w:rPr>
          <w:rFonts w:ascii="Cambria" w:eastAsia="Cambria" w:hAnsi="Cambria" w:cs="Cambria"/>
          <w:lang w:val="en-US"/>
        </w:rPr>
        <w:t>by their very</w:t>
      </w:r>
      <w:r w:rsidR="00F94358" w:rsidRPr="004B4D47">
        <w:rPr>
          <w:rFonts w:ascii="Cambria" w:eastAsia="Cambria" w:hAnsi="Cambria" w:cs="Cambria"/>
          <w:lang w:val="en-US"/>
        </w:rPr>
        <w:t xml:space="preserve"> natur</w:t>
      </w:r>
      <w:r w:rsidR="00FB1E0D">
        <w:rPr>
          <w:rFonts w:ascii="Cambria" w:eastAsia="Cambria" w:hAnsi="Cambria" w:cs="Cambria"/>
          <w:lang w:val="en-US"/>
        </w:rPr>
        <w:t>e</w:t>
      </w:r>
      <w:r w:rsidR="00F94358" w:rsidRPr="004B4D47">
        <w:rPr>
          <w:rFonts w:ascii="Cambria" w:eastAsia="Cambria" w:hAnsi="Cambria" w:cs="Cambria"/>
          <w:lang w:val="en-US"/>
        </w:rPr>
        <w:t>, constitu</w:t>
      </w:r>
      <w:r w:rsidR="00CC02BD">
        <w:rPr>
          <w:rFonts w:ascii="Cambria" w:eastAsia="Cambria" w:hAnsi="Cambria" w:cs="Cambria"/>
          <w:lang w:val="en-US"/>
        </w:rPr>
        <w:t>te</w:t>
      </w:r>
      <w:r w:rsidR="00F94358" w:rsidRPr="004B4D47">
        <w:rPr>
          <w:rFonts w:ascii="Cambria" w:eastAsia="Cambria" w:hAnsi="Cambria" w:cs="Cambria"/>
          <w:lang w:val="en-US"/>
        </w:rPr>
        <w:t xml:space="preserve"> cruel, </w:t>
      </w:r>
      <w:r w:rsidR="00E50AA4" w:rsidRPr="004B4D47">
        <w:rPr>
          <w:rFonts w:ascii="Cambria" w:eastAsia="Cambria" w:hAnsi="Cambria" w:cs="Cambria"/>
          <w:lang w:val="en-US"/>
        </w:rPr>
        <w:t>inhuman,</w:t>
      </w:r>
      <w:r w:rsidR="00F94358" w:rsidRPr="004B4D47">
        <w:rPr>
          <w:rFonts w:ascii="Cambria" w:eastAsia="Cambria" w:hAnsi="Cambria" w:cs="Cambria"/>
          <w:lang w:val="en-US"/>
        </w:rPr>
        <w:t xml:space="preserve"> </w:t>
      </w:r>
      <w:r w:rsidR="00E50AA4">
        <w:rPr>
          <w:rFonts w:ascii="Cambria" w:eastAsia="Cambria" w:hAnsi="Cambria" w:cs="Cambria"/>
          <w:lang w:val="en-US"/>
        </w:rPr>
        <w:t>and</w:t>
      </w:r>
      <w:r w:rsidR="00F94358" w:rsidRPr="004B4D47">
        <w:rPr>
          <w:rFonts w:ascii="Cambria" w:eastAsia="Cambria" w:hAnsi="Cambria" w:cs="Cambria"/>
          <w:lang w:val="en-US"/>
        </w:rPr>
        <w:t xml:space="preserve"> degrad</w:t>
      </w:r>
      <w:r w:rsidR="00CC02BD">
        <w:rPr>
          <w:rFonts w:ascii="Cambria" w:eastAsia="Cambria" w:hAnsi="Cambria" w:cs="Cambria"/>
          <w:lang w:val="en-US"/>
        </w:rPr>
        <w:t>ing</w:t>
      </w:r>
      <w:r w:rsidR="00CC02BD" w:rsidRPr="00CC02BD">
        <w:rPr>
          <w:rFonts w:ascii="Cambria" w:eastAsia="Cambria" w:hAnsi="Cambria" w:cs="Cambria"/>
          <w:lang w:val="en-US"/>
        </w:rPr>
        <w:t xml:space="preserve"> </w:t>
      </w:r>
      <w:r w:rsidR="00E50AA4" w:rsidRPr="004B4D47">
        <w:rPr>
          <w:rFonts w:ascii="Cambria" w:eastAsia="Cambria" w:hAnsi="Cambria" w:cs="Cambria"/>
          <w:lang w:val="en-US"/>
        </w:rPr>
        <w:t>tr</w:t>
      </w:r>
      <w:r w:rsidR="00E50AA4">
        <w:rPr>
          <w:rFonts w:ascii="Cambria" w:eastAsia="Cambria" w:hAnsi="Cambria" w:cs="Cambria"/>
          <w:lang w:val="en-US"/>
        </w:rPr>
        <w:t>eatment</w:t>
      </w:r>
      <w:r w:rsidR="00E50AA4" w:rsidRPr="004B4D47">
        <w:rPr>
          <w:rFonts w:ascii="Cambria" w:eastAsia="Cambria" w:hAnsi="Cambria" w:cs="Cambria"/>
          <w:lang w:val="en-US"/>
        </w:rPr>
        <w:t>,</w:t>
      </w:r>
      <w:r w:rsidR="00F94358" w:rsidRPr="004B4D47">
        <w:rPr>
          <w:rFonts w:ascii="Cambria" w:eastAsia="Cambria" w:hAnsi="Cambria" w:cs="Cambria"/>
          <w:lang w:val="en-US"/>
        </w:rPr>
        <w:t xml:space="preserve"> ent</w:t>
      </w:r>
      <w:r w:rsidR="00CC02BD">
        <w:rPr>
          <w:rFonts w:ascii="Cambria" w:eastAsia="Cambria" w:hAnsi="Cambria" w:cs="Cambria"/>
          <w:lang w:val="en-US"/>
        </w:rPr>
        <w:t>ailing the</w:t>
      </w:r>
      <w:r w:rsidR="00F94358" w:rsidRPr="004B4D47">
        <w:rPr>
          <w:rFonts w:ascii="Cambria" w:eastAsia="Cambria" w:hAnsi="Cambria" w:cs="Cambria"/>
          <w:lang w:val="en-US"/>
        </w:rPr>
        <w:t xml:space="preserve"> ri</w:t>
      </w:r>
      <w:r w:rsidR="00CC02BD">
        <w:rPr>
          <w:rFonts w:ascii="Cambria" w:eastAsia="Cambria" w:hAnsi="Cambria" w:cs="Cambria"/>
          <w:lang w:val="en-US"/>
        </w:rPr>
        <w:t>sk of</w:t>
      </w:r>
      <w:r w:rsidR="00F94358" w:rsidRPr="004B4D47">
        <w:rPr>
          <w:rFonts w:ascii="Cambria" w:eastAsia="Cambria" w:hAnsi="Cambria" w:cs="Cambria"/>
          <w:lang w:val="en-US"/>
        </w:rPr>
        <w:t xml:space="preserve"> perpet</w:t>
      </w:r>
      <w:r w:rsidR="00CC02BD">
        <w:rPr>
          <w:rFonts w:ascii="Cambria" w:eastAsia="Cambria" w:hAnsi="Cambria" w:cs="Cambria"/>
          <w:lang w:val="en-US"/>
        </w:rPr>
        <w:t>uating</w:t>
      </w:r>
      <w:r w:rsidR="00F94358" w:rsidRPr="004B4D47">
        <w:rPr>
          <w:rFonts w:ascii="Cambria" w:eastAsia="Cambria" w:hAnsi="Cambria" w:cs="Cambria"/>
          <w:lang w:val="en-US"/>
        </w:rPr>
        <w:t xml:space="preserve"> tortur</w:t>
      </w:r>
      <w:r w:rsidR="00CC02BD">
        <w:rPr>
          <w:rFonts w:ascii="Cambria" w:eastAsia="Cambria" w:hAnsi="Cambria" w:cs="Cambria"/>
          <w:lang w:val="en-US"/>
        </w:rPr>
        <w:t>e</w:t>
      </w:r>
      <w:r w:rsidR="00F94358" w:rsidRPr="004B4D47">
        <w:rPr>
          <w:rFonts w:ascii="Cambria" w:eastAsia="Cambria" w:hAnsi="Cambria" w:cs="Cambria"/>
          <w:vertAlign w:val="superscript"/>
          <w:lang w:val="en-US"/>
        </w:rPr>
        <w:footnoteReference w:id="31"/>
      </w:r>
      <w:r w:rsidR="00F94358" w:rsidRPr="004B4D47">
        <w:rPr>
          <w:rFonts w:ascii="Cambria" w:eastAsia="Cambria" w:hAnsi="Cambria" w:cs="Cambria"/>
          <w:lang w:val="en-US"/>
        </w:rPr>
        <w:t xml:space="preserve">. </w:t>
      </w:r>
    </w:p>
    <w:p w14:paraId="64336966" w14:textId="6F5FB6C8" w:rsidR="0086408D" w:rsidRPr="004B4D47" w:rsidRDefault="0086408D" w:rsidP="004A3A88">
      <w:pPr>
        <w:spacing w:after="0" w:line="276" w:lineRule="auto"/>
        <w:jc w:val="both"/>
        <w:rPr>
          <w:rFonts w:ascii="Cambria" w:eastAsia="Cambria" w:hAnsi="Cambria" w:cs="Cambria"/>
          <w:lang w:val="en-US"/>
        </w:rPr>
      </w:pPr>
    </w:p>
    <w:p w14:paraId="004FA889" w14:textId="3EE2B358" w:rsidR="00B94410" w:rsidRPr="004B4D47" w:rsidRDefault="00045A68" w:rsidP="008E4B8D">
      <w:pPr>
        <w:pStyle w:val="Prrafodelista"/>
        <w:numPr>
          <w:ilvl w:val="0"/>
          <w:numId w:val="13"/>
        </w:numPr>
        <w:spacing w:after="0" w:line="276" w:lineRule="auto"/>
        <w:jc w:val="both"/>
        <w:rPr>
          <w:rFonts w:ascii="Cambria" w:eastAsia="Times New Roman" w:hAnsi="Cambria" w:cs="Times New Roman"/>
          <w:b/>
          <w:bCs/>
          <w:lang w:val="en-US" w:eastAsia="en-GB"/>
        </w:rPr>
      </w:pPr>
      <w:r w:rsidRPr="004B4D47">
        <w:rPr>
          <w:rFonts w:ascii="Cambria" w:eastAsia="Times New Roman" w:hAnsi="Cambria" w:cs="Times New Roman"/>
          <w:b/>
          <w:bCs/>
          <w:lang w:val="en-US" w:eastAsia="en-GB"/>
        </w:rPr>
        <w:t>A</w:t>
      </w:r>
      <w:r w:rsidR="00685ACE">
        <w:rPr>
          <w:rFonts w:ascii="Cambria" w:eastAsia="Times New Roman" w:hAnsi="Cambria" w:cs="Times New Roman"/>
          <w:b/>
          <w:bCs/>
          <w:lang w:val="en-US" w:eastAsia="en-GB"/>
        </w:rPr>
        <w:t>bsence of Training for Healthcare</w:t>
      </w:r>
      <w:r w:rsidR="00B94410" w:rsidRPr="004B4D47">
        <w:rPr>
          <w:rFonts w:ascii="Cambria" w:eastAsia="Times New Roman" w:hAnsi="Cambria" w:cs="Times New Roman"/>
          <w:b/>
          <w:bCs/>
          <w:lang w:val="en-US" w:eastAsia="en-GB"/>
        </w:rPr>
        <w:t xml:space="preserve"> </w:t>
      </w:r>
      <w:r w:rsidR="00685ACE">
        <w:rPr>
          <w:rFonts w:ascii="Cambria" w:eastAsia="Times New Roman" w:hAnsi="Cambria" w:cs="Times New Roman"/>
          <w:b/>
          <w:bCs/>
          <w:lang w:val="en-US" w:eastAsia="en-GB"/>
        </w:rPr>
        <w:t>P</w:t>
      </w:r>
      <w:r w:rsidR="00B94410" w:rsidRPr="004B4D47">
        <w:rPr>
          <w:rFonts w:ascii="Cambria" w:eastAsia="Times New Roman" w:hAnsi="Cambria" w:cs="Times New Roman"/>
          <w:b/>
          <w:bCs/>
          <w:lang w:val="en-US" w:eastAsia="en-GB"/>
        </w:rPr>
        <w:t>erson</w:t>
      </w:r>
      <w:r w:rsidR="00685ACE">
        <w:rPr>
          <w:rFonts w:ascii="Cambria" w:eastAsia="Times New Roman" w:hAnsi="Cambria" w:cs="Times New Roman"/>
          <w:b/>
          <w:bCs/>
          <w:lang w:val="en-US" w:eastAsia="en-GB"/>
        </w:rPr>
        <w:t>ne</w:t>
      </w:r>
      <w:r w:rsidR="00B94410" w:rsidRPr="004B4D47">
        <w:rPr>
          <w:rFonts w:ascii="Cambria" w:eastAsia="Times New Roman" w:hAnsi="Cambria" w:cs="Times New Roman"/>
          <w:b/>
          <w:bCs/>
          <w:lang w:val="en-US" w:eastAsia="en-GB"/>
        </w:rPr>
        <w:t xml:space="preserve">l </w:t>
      </w:r>
      <w:r w:rsidR="00685ACE">
        <w:rPr>
          <w:rFonts w:ascii="Cambria" w:eastAsia="Times New Roman" w:hAnsi="Cambria" w:cs="Times New Roman"/>
          <w:b/>
          <w:bCs/>
          <w:lang w:val="en-US" w:eastAsia="en-GB"/>
        </w:rPr>
        <w:t>i</w:t>
      </w:r>
      <w:r w:rsidR="00B94410" w:rsidRPr="004B4D47">
        <w:rPr>
          <w:rFonts w:ascii="Cambria" w:eastAsia="Times New Roman" w:hAnsi="Cambria" w:cs="Times New Roman"/>
          <w:b/>
          <w:bCs/>
          <w:lang w:val="en-US" w:eastAsia="en-GB"/>
        </w:rPr>
        <w:t xml:space="preserve">n </w:t>
      </w:r>
      <w:r w:rsidR="00685ACE">
        <w:rPr>
          <w:rFonts w:ascii="Cambria" w:eastAsia="Times New Roman" w:hAnsi="Cambria" w:cs="Times New Roman"/>
          <w:b/>
          <w:bCs/>
          <w:lang w:val="en-US" w:eastAsia="en-GB"/>
        </w:rPr>
        <w:t>S</w:t>
      </w:r>
      <w:r w:rsidR="00685ACE" w:rsidRPr="004B4D47">
        <w:rPr>
          <w:rFonts w:ascii="Cambria" w:eastAsia="Times New Roman" w:hAnsi="Cambria" w:cs="Times New Roman"/>
          <w:b/>
          <w:bCs/>
          <w:lang w:val="en-US" w:eastAsia="en-GB"/>
        </w:rPr>
        <w:t xml:space="preserve">exual </w:t>
      </w:r>
      <w:r w:rsidR="00685ACE">
        <w:rPr>
          <w:rFonts w:ascii="Cambria" w:eastAsia="Times New Roman" w:hAnsi="Cambria" w:cs="Times New Roman"/>
          <w:b/>
          <w:bCs/>
          <w:lang w:val="en-US" w:eastAsia="en-GB"/>
        </w:rPr>
        <w:t>O</w:t>
      </w:r>
      <w:r w:rsidR="00685ACE" w:rsidRPr="004B4D47">
        <w:rPr>
          <w:rFonts w:ascii="Cambria" w:eastAsia="Times New Roman" w:hAnsi="Cambria" w:cs="Times New Roman"/>
          <w:b/>
          <w:bCs/>
          <w:lang w:val="en-US" w:eastAsia="en-GB"/>
        </w:rPr>
        <w:t>rientation</w:t>
      </w:r>
      <w:r w:rsidR="00B94410" w:rsidRPr="004B4D47">
        <w:rPr>
          <w:rFonts w:ascii="Cambria" w:eastAsia="Times New Roman" w:hAnsi="Cambria" w:cs="Times New Roman"/>
          <w:b/>
          <w:bCs/>
          <w:lang w:val="en-US" w:eastAsia="en-GB"/>
        </w:rPr>
        <w:t xml:space="preserve">, </w:t>
      </w:r>
      <w:r w:rsidR="00685ACE">
        <w:rPr>
          <w:rFonts w:ascii="Cambria" w:eastAsia="Times New Roman" w:hAnsi="Cambria" w:cs="Times New Roman"/>
          <w:b/>
          <w:bCs/>
          <w:lang w:val="en-US" w:eastAsia="en-GB"/>
        </w:rPr>
        <w:t>Gender I</w:t>
      </w:r>
      <w:r w:rsidR="00B94410" w:rsidRPr="004B4D47">
        <w:rPr>
          <w:rFonts w:ascii="Cambria" w:eastAsia="Times New Roman" w:hAnsi="Cambria" w:cs="Times New Roman"/>
          <w:b/>
          <w:bCs/>
          <w:lang w:val="en-US" w:eastAsia="en-GB"/>
        </w:rPr>
        <w:t>denti</w:t>
      </w:r>
      <w:r w:rsidR="00685ACE">
        <w:rPr>
          <w:rFonts w:ascii="Cambria" w:eastAsia="Times New Roman" w:hAnsi="Cambria" w:cs="Times New Roman"/>
          <w:b/>
          <w:bCs/>
          <w:lang w:val="en-US" w:eastAsia="en-GB"/>
        </w:rPr>
        <w:t xml:space="preserve">ty and </w:t>
      </w:r>
      <w:r w:rsidR="00760D51">
        <w:rPr>
          <w:rFonts w:ascii="Cambria" w:eastAsia="Times New Roman" w:hAnsi="Cambria" w:cs="Times New Roman"/>
          <w:b/>
          <w:bCs/>
          <w:lang w:val="en-US" w:eastAsia="en-GB"/>
        </w:rPr>
        <w:t xml:space="preserve">Gender </w:t>
      </w:r>
      <w:r w:rsidR="00685ACE">
        <w:rPr>
          <w:rFonts w:ascii="Cambria" w:eastAsia="Times New Roman" w:hAnsi="Cambria" w:cs="Times New Roman"/>
          <w:b/>
          <w:bCs/>
          <w:lang w:val="en-US" w:eastAsia="en-GB"/>
        </w:rPr>
        <w:t>E</w:t>
      </w:r>
      <w:r w:rsidR="00685ACE" w:rsidRPr="004B4D47">
        <w:rPr>
          <w:rFonts w:ascii="Cambria" w:eastAsia="Times New Roman" w:hAnsi="Cambria" w:cs="Times New Roman"/>
          <w:b/>
          <w:bCs/>
          <w:lang w:val="en-US" w:eastAsia="en-GB"/>
        </w:rPr>
        <w:t>xpression</w:t>
      </w:r>
      <w:r w:rsidR="00760D51">
        <w:rPr>
          <w:rFonts w:ascii="Cambria" w:eastAsia="Times New Roman" w:hAnsi="Cambria" w:cs="Times New Roman"/>
          <w:b/>
          <w:bCs/>
          <w:lang w:val="en-US" w:eastAsia="en-GB"/>
        </w:rPr>
        <w:t>.</w:t>
      </w:r>
    </w:p>
    <w:p w14:paraId="365F75E3" w14:textId="0CD64764" w:rsidR="00B94410" w:rsidRPr="004B4D47" w:rsidRDefault="00B94410" w:rsidP="00B94410">
      <w:pPr>
        <w:spacing w:after="0" w:line="276" w:lineRule="auto"/>
        <w:jc w:val="both"/>
        <w:rPr>
          <w:rFonts w:ascii="Cambria" w:eastAsia="Cambria" w:hAnsi="Cambria" w:cs="Cambria"/>
          <w:b/>
          <w:bCs/>
          <w:lang w:val="en-US"/>
        </w:rPr>
      </w:pPr>
    </w:p>
    <w:p w14:paraId="575A9A51" w14:textId="4939E10E" w:rsidR="006C69C0" w:rsidRPr="004B4D47" w:rsidRDefault="00685ACE" w:rsidP="006C69C0">
      <w:pPr>
        <w:spacing w:after="0" w:line="276" w:lineRule="auto"/>
        <w:jc w:val="both"/>
        <w:rPr>
          <w:rFonts w:ascii="Cambria" w:eastAsia="Cambria" w:hAnsi="Cambria" w:cs="Cambria"/>
          <w:lang w:val="en-US"/>
        </w:rPr>
      </w:pPr>
      <w:r>
        <w:rPr>
          <w:rFonts w:ascii="Cambria" w:eastAsia="Cambria" w:hAnsi="Cambria" w:cs="Cambria"/>
          <w:lang w:val="en-US"/>
        </w:rPr>
        <w:t>I</w:t>
      </w:r>
      <w:r w:rsidR="00641EB5" w:rsidRPr="004B4D47">
        <w:rPr>
          <w:rFonts w:ascii="Cambria" w:eastAsia="Cambria" w:hAnsi="Cambria" w:cs="Cambria"/>
          <w:lang w:val="en-US"/>
        </w:rPr>
        <w:t>n Per</w:t>
      </w:r>
      <w:r>
        <w:rPr>
          <w:rFonts w:ascii="Cambria" w:eastAsia="Cambria" w:hAnsi="Cambria" w:cs="Cambria"/>
          <w:lang w:val="en-US"/>
        </w:rPr>
        <w:t>u</w:t>
      </w:r>
      <w:r w:rsidR="00641EB5" w:rsidRPr="004B4D47">
        <w:rPr>
          <w:rFonts w:ascii="Cambria" w:eastAsia="Cambria" w:hAnsi="Cambria" w:cs="Cambria"/>
          <w:lang w:val="en-US"/>
        </w:rPr>
        <w:t xml:space="preserve">, </w:t>
      </w:r>
      <w:r w:rsidRPr="004B4D47">
        <w:rPr>
          <w:rFonts w:ascii="Cambria" w:eastAsia="Cambria" w:hAnsi="Cambria" w:cs="Cambria"/>
          <w:lang w:val="en-US"/>
        </w:rPr>
        <w:t>professional</w:t>
      </w:r>
      <w:r>
        <w:rPr>
          <w:rFonts w:ascii="Cambria" w:eastAsia="Cambria" w:hAnsi="Cambria" w:cs="Cambria"/>
          <w:lang w:val="en-US"/>
        </w:rPr>
        <w:t xml:space="preserve"> and vocational training</w:t>
      </w:r>
      <w:r w:rsidRPr="004B4D47">
        <w:rPr>
          <w:rFonts w:ascii="Cambria" w:eastAsia="Cambria" w:hAnsi="Cambria" w:cs="Cambria"/>
          <w:lang w:val="en-US"/>
        </w:rPr>
        <w:t xml:space="preserve"> institutions</w:t>
      </w:r>
      <w:r w:rsidR="00641EB5" w:rsidRPr="004B4D47">
        <w:rPr>
          <w:rFonts w:ascii="Cambria" w:eastAsia="Cambria" w:hAnsi="Cambria" w:cs="Cambria"/>
          <w:lang w:val="en-US"/>
        </w:rPr>
        <w:t xml:space="preserve"> </w:t>
      </w:r>
      <w:r>
        <w:rPr>
          <w:rFonts w:ascii="Cambria" w:eastAsia="Cambria" w:hAnsi="Cambria" w:cs="Cambria"/>
          <w:lang w:val="en-US"/>
        </w:rPr>
        <w:t>for technical healthcare training</w:t>
      </w:r>
      <w:r w:rsidR="00641EB5" w:rsidRPr="004B4D47">
        <w:rPr>
          <w:rFonts w:ascii="Cambria" w:eastAsia="Cambria" w:hAnsi="Cambria" w:cs="Cambria"/>
          <w:lang w:val="en-US"/>
        </w:rPr>
        <w:t xml:space="preserve">, </w:t>
      </w:r>
      <w:r w:rsidR="00812712">
        <w:rPr>
          <w:rFonts w:ascii="Cambria" w:eastAsia="Cambria" w:hAnsi="Cambria" w:cs="Cambria"/>
          <w:lang w:val="en-US"/>
        </w:rPr>
        <w:t xml:space="preserve">the </w:t>
      </w:r>
      <w:r w:rsidR="00641EB5" w:rsidRPr="004B4D47">
        <w:rPr>
          <w:rFonts w:ascii="Cambria" w:eastAsia="Cambria" w:hAnsi="Cambria" w:cs="Cambria"/>
          <w:lang w:val="en-US"/>
        </w:rPr>
        <w:t>enti</w:t>
      </w:r>
      <w:r w:rsidR="00812712">
        <w:rPr>
          <w:rFonts w:ascii="Cambria" w:eastAsia="Cambria" w:hAnsi="Cambria" w:cs="Cambria"/>
          <w:lang w:val="en-US"/>
        </w:rPr>
        <w:t xml:space="preserve">ties that </w:t>
      </w:r>
      <w:r w:rsidR="00356101">
        <w:rPr>
          <w:rFonts w:ascii="Cambria" w:eastAsia="Cambria" w:hAnsi="Cambria" w:cs="Cambria"/>
          <w:lang w:val="en-US"/>
        </w:rPr>
        <w:t>oversee the</w:t>
      </w:r>
      <w:r w:rsidR="00812712">
        <w:rPr>
          <w:rFonts w:ascii="Cambria" w:eastAsia="Cambria" w:hAnsi="Cambria" w:cs="Cambria"/>
          <w:lang w:val="en-US"/>
        </w:rPr>
        <w:t xml:space="preserve"> training </w:t>
      </w:r>
      <w:r w:rsidR="00356101">
        <w:rPr>
          <w:rFonts w:ascii="Cambria" w:eastAsia="Cambria" w:hAnsi="Cambria" w:cs="Cambria"/>
          <w:lang w:val="en-US"/>
        </w:rPr>
        <w:t xml:space="preserve">of </w:t>
      </w:r>
      <w:r w:rsidR="00812712">
        <w:rPr>
          <w:rFonts w:ascii="Cambria" w:eastAsia="Cambria" w:hAnsi="Cambria" w:cs="Cambria"/>
          <w:lang w:val="en-US"/>
        </w:rPr>
        <w:t xml:space="preserve">social service </w:t>
      </w:r>
      <w:r w:rsidR="00812712" w:rsidRPr="004B4D47">
        <w:rPr>
          <w:rFonts w:ascii="Cambria" w:eastAsia="Cambria" w:hAnsi="Cambria" w:cs="Cambria"/>
          <w:lang w:val="en-US"/>
        </w:rPr>
        <w:t>professionals</w:t>
      </w:r>
      <w:r w:rsidR="00812712">
        <w:rPr>
          <w:rFonts w:ascii="Cambria" w:eastAsia="Cambria" w:hAnsi="Cambria" w:cs="Cambria"/>
          <w:lang w:val="en-US"/>
        </w:rPr>
        <w:t>,</w:t>
      </w:r>
      <w:r w:rsidR="00641EB5" w:rsidRPr="004B4D47">
        <w:rPr>
          <w:rFonts w:ascii="Cambria" w:eastAsia="Cambria" w:hAnsi="Cambria" w:cs="Cambria"/>
          <w:lang w:val="en-US"/>
        </w:rPr>
        <w:t xml:space="preserve"> </w:t>
      </w:r>
      <w:r w:rsidR="00356101">
        <w:rPr>
          <w:rFonts w:ascii="Cambria" w:eastAsia="Cambria" w:hAnsi="Cambria" w:cs="Cambria"/>
          <w:lang w:val="en-US"/>
        </w:rPr>
        <w:t>as well as the</w:t>
      </w:r>
      <w:r w:rsidR="00812712">
        <w:rPr>
          <w:rFonts w:ascii="Cambria" w:eastAsia="Cambria" w:hAnsi="Cambria" w:cs="Cambria"/>
          <w:lang w:val="en-US"/>
        </w:rPr>
        <w:t xml:space="preserve"> </w:t>
      </w:r>
      <w:r w:rsidR="00812712" w:rsidRPr="004B4D47">
        <w:rPr>
          <w:rFonts w:ascii="Cambria" w:eastAsia="Cambria" w:hAnsi="Cambria" w:cs="Cambria"/>
          <w:lang w:val="en-US"/>
        </w:rPr>
        <w:t>specialization</w:t>
      </w:r>
      <w:r w:rsidR="00641EB5" w:rsidRPr="004B4D47">
        <w:rPr>
          <w:rFonts w:ascii="Cambria" w:eastAsia="Cambria" w:hAnsi="Cambria" w:cs="Cambria"/>
          <w:lang w:val="en-US"/>
        </w:rPr>
        <w:t xml:space="preserve"> </w:t>
      </w:r>
      <w:r w:rsidR="00812712" w:rsidRPr="004B4D47">
        <w:rPr>
          <w:rFonts w:ascii="Cambria" w:eastAsia="Cambria" w:hAnsi="Cambria" w:cs="Cambria"/>
          <w:lang w:val="en-US"/>
        </w:rPr>
        <w:t>programs</w:t>
      </w:r>
      <w:r w:rsidR="00356101">
        <w:rPr>
          <w:rFonts w:ascii="Cambria" w:eastAsia="Cambria" w:hAnsi="Cambria" w:cs="Cambria"/>
          <w:lang w:val="en-US"/>
        </w:rPr>
        <w:t xml:space="preserve"> available,</w:t>
      </w:r>
      <w:r w:rsidR="00641EB5" w:rsidRPr="004B4D47">
        <w:rPr>
          <w:rFonts w:ascii="Cambria" w:eastAsia="Cambria" w:hAnsi="Cambria" w:cs="Cambria"/>
          <w:lang w:val="en-US"/>
        </w:rPr>
        <w:t xml:space="preserve"> </w:t>
      </w:r>
      <w:r w:rsidR="00812712">
        <w:rPr>
          <w:rFonts w:ascii="Cambria" w:eastAsia="Cambria" w:hAnsi="Cambria" w:cs="Cambria"/>
          <w:lang w:val="en-US"/>
        </w:rPr>
        <w:t xml:space="preserve">do </w:t>
      </w:r>
      <w:r w:rsidR="00641EB5" w:rsidRPr="004B4D47">
        <w:rPr>
          <w:rFonts w:ascii="Cambria" w:eastAsia="Cambria" w:hAnsi="Cambria" w:cs="Cambria"/>
          <w:b/>
          <w:bCs/>
          <w:lang w:val="en-US"/>
        </w:rPr>
        <w:t>no</w:t>
      </w:r>
      <w:r w:rsidR="00812712">
        <w:rPr>
          <w:rFonts w:ascii="Cambria" w:eastAsia="Cambria" w:hAnsi="Cambria" w:cs="Cambria"/>
          <w:b/>
          <w:bCs/>
          <w:lang w:val="en-US"/>
        </w:rPr>
        <w:t>t</w:t>
      </w:r>
      <w:r w:rsidR="00641EB5" w:rsidRPr="004B4D47">
        <w:rPr>
          <w:rFonts w:ascii="Cambria" w:eastAsia="Cambria" w:hAnsi="Cambria" w:cs="Cambria"/>
          <w:b/>
          <w:bCs/>
          <w:lang w:val="en-US"/>
        </w:rPr>
        <w:t xml:space="preserve"> incorpora</w:t>
      </w:r>
      <w:r w:rsidR="00812712">
        <w:rPr>
          <w:rFonts w:ascii="Cambria" w:eastAsia="Cambria" w:hAnsi="Cambria" w:cs="Cambria"/>
          <w:b/>
          <w:bCs/>
          <w:lang w:val="en-US"/>
        </w:rPr>
        <w:t xml:space="preserve">te a </w:t>
      </w:r>
      <w:r w:rsidR="00356101" w:rsidRPr="004B4D47">
        <w:rPr>
          <w:rFonts w:ascii="Cambria" w:eastAsia="Cambria" w:hAnsi="Cambria" w:cs="Cambria"/>
          <w:b/>
          <w:bCs/>
          <w:lang w:val="en-US"/>
        </w:rPr>
        <w:t>component</w:t>
      </w:r>
      <w:r w:rsidR="00356101">
        <w:rPr>
          <w:rFonts w:ascii="Cambria" w:eastAsia="Cambria" w:hAnsi="Cambria" w:cs="Cambria"/>
          <w:b/>
          <w:bCs/>
          <w:lang w:val="en-US"/>
        </w:rPr>
        <w:t xml:space="preserve"> featuring a </w:t>
      </w:r>
      <w:r w:rsidR="00812712">
        <w:rPr>
          <w:rFonts w:ascii="Cambria" w:eastAsia="Cambria" w:hAnsi="Cambria" w:cs="Cambria"/>
          <w:b/>
          <w:bCs/>
          <w:lang w:val="en-US"/>
        </w:rPr>
        <w:t xml:space="preserve">health </w:t>
      </w:r>
      <w:r w:rsidR="00356101">
        <w:rPr>
          <w:rFonts w:ascii="Cambria" w:eastAsia="Cambria" w:hAnsi="Cambria" w:cs="Cambria"/>
          <w:b/>
          <w:bCs/>
          <w:lang w:val="en-US"/>
        </w:rPr>
        <w:t xml:space="preserve">with </w:t>
      </w:r>
      <w:r w:rsidR="00812712">
        <w:rPr>
          <w:rFonts w:ascii="Cambria" w:eastAsia="Cambria" w:hAnsi="Cambria" w:cs="Cambria"/>
          <w:b/>
          <w:bCs/>
          <w:lang w:val="en-US"/>
        </w:rPr>
        <w:t xml:space="preserve">gender and </w:t>
      </w:r>
      <w:r w:rsidR="00812712" w:rsidRPr="004B4D47">
        <w:rPr>
          <w:rFonts w:ascii="Cambria" w:eastAsia="Cambria" w:hAnsi="Cambria" w:cs="Cambria"/>
          <w:b/>
          <w:bCs/>
          <w:lang w:val="en-US"/>
        </w:rPr>
        <w:t>sexual diversi</w:t>
      </w:r>
      <w:r w:rsidR="00812712">
        <w:rPr>
          <w:rFonts w:ascii="Cambria" w:eastAsia="Cambria" w:hAnsi="Cambria" w:cs="Cambria"/>
          <w:b/>
          <w:bCs/>
          <w:lang w:val="en-US"/>
        </w:rPr>
        <w:t>ty approach</w:t>
      </w:r>
      <w:r w:rsidR="00812712" w:rsidRPr="004B4D47">
        <w:rPr>
          <w:rFonts w:ascii="Cambria" w:eastAsia="Cambria" w:hAnsi="Cambria" w:cs="Cambria"/>
          <w:b/>
          <w:bCs/>
          <w:lang w:val="en-US"/>
        </w:rPr>
        <w:t xml:space="preserve"> </w:t>
      </w:r>
      <w:r w:rsidR="00812712">
        <w:rPr>
          <w:rFonts w:ascii="Cambria" w:eastAsia="Cambria" w:hAnsi="Cambria" w:cs="Cambria"/>
          <w:b/>
          <w:bCs/>
          <w:lang w:val="en-US"/>
        </w:rPr>
        <w:t>into their</w:t>
      </w:r>
      <w:r w:rsidR="00812712" w:rsidRPr="004B4D47">
        <w:rPr>
          <w:rFonts w:ascii="Cambria" w:eastAsia="Cambria" w:hAnsi="Cambria" w:cs="Cambria"/>
          <w:b/>
          <w:bCs/>
          <w:lang w:val="en-US"/>
        </w:rPr>
        <w:t xml:space="preserve"> curricul</w:t>
      </w:r>
      <w:r w:rsidR="00812712">
        <w:rPr>
          <w:rFonts w:ascii="Cambria" w:eastAsia="Cambria" w:hAnsi="Cambria" w:cs="Cambria"/>
          <w:b/>
          <w:bCs/>
          <w:lang w:val="en-US"/>
        </w:rPr>
        <w:t>um</w:t>
      </w:r>
      <w:r w:rsidR="00641EB5" w:rsidRPr="004B4D47">
        <w:rPr>
          <w:rFonts w:ascii="Cambria" w:eastAsia="Cambria" w:hAnsi="Cambria" w:cs="Cambria"/>
          <w:b/>
          <w:bCs/>
          <w:lang w:val="en-US"/>
        </w:rPr>
        <w:t>.</w:t>
      </w:r>
      <w:r w:rsidR="00986FB4" w:rsidRPr="004B4D47">
        <w:rPr>
          <w:rFonts w:ascii="Cambria" w:eastAsia="Cambria" w:hAnsi="Cambria" w:cs="Cambria"/>
          <w:b/>
          <w:bCs/>
          <w:lang w:val="en-US"/>
        </w:rPr>
        <w:t xml:space="preserve"> </w:t>
      </w:r>
      <w:r w:rsidR="00356101">
        <w:rPr>
          <w:rFonts w:ascii="Cambria" w:eastAsia="Cambria" w:hAnsi="Cambria" w:cs="Cambria"/>
          <w:lang w:val="en-US"/>
        </w:rPr>
        <w:t>I</w:t>
      </w:r>
      <w:r w:rsidR="00986FB4" w:rsidRPr="004B4D47">
        <w:rPr>
          <w:rFonts w:ascii="Cambria" w:eastAsia="Cambria" w:hAnsi="Cambria" w:cs="Cambria"/>
          <w:lang w:val="en-US"/>
        </w:rPr>
        <w:t xml:space="preserve">n </w:t>
      </w:r>
      <w:r w:rsidR="00356101">
        <w:rPr>
          <w:rFonts w:ascii="Cambria" w:eastAsia="Cambria" w:hAnsi="Cambria" w:cs="Cambria"/>
          <w:lang w:val="en-US"/>
        </w:rPr>
        <w:t>a survey about</w:t>
      </w:r>
      <w:r w:rsidR="00986FB4" w:rsidRPr="004B4D47">
        <w:rPr>
          <w:rFonts w:ascii="Cambria" w:eastAsia="Cambria" w:hAnsi="Cambria" w:cs="Cambria"/>
          <w:lang w:val="en-US"/>
        </w:rPr>
        <w:t xml:space="preserve"> mental</w:t>
      </w:r>
      <w:r w:rsidR="00356101">
        <w:rPr>
          <w:rFonts w:ascii="Cambria" w:eastAsia="Cambria" w:hAnsi="Cambria" w:cs="Cambria"/>
          <w:lang w:val="en-US"/>
        </w:rPr>
        <w:t xml:space="preserve"> health</w:t>
      </w:r>
      <w:r w:rsidR="00986FB4" w:rsidRPr="004B4D47">
        <w:rPr>
          <w:rFonts w:ascii="Cambria" w:eastAsia="Cambria" w:hAnsi="Cambria" w:cs="Cambria"/>
          <w:lang w:val="en-US"/>
        </w:rPr>
        <w:t xml:space="preserve">, 59% </w:t>
      </w:r>
      <w:r w:rsidR="00356101">
        <w:rPr>
          <w:rFonts w:ascii="Cambria" w:eastAsia="Cambria" w:hAnsi="Cambria" w:cs="Cambria"/>
          <w:lang w:val="en-US"/>
        </w:rPr>
        <w:t xml:space="preserve">of </w:t>
      </w:r>
      <w:r w:rsidR="00356101" w:rsidRPr="004B4D47">
        <w:rPr>
          <w:rFonts w:ascii="Cambria" w:eastAsia="Cambria" w:hAnsi="Cambria" w:cs="Cambria"/>
          <w:lang w:val="en-US"/>
        </w:rPr>
        <w:t>LGBTI</w:t>
      </w:r>
      <w:r w:rsidR="00986FB4" w:rsidRPr="004B4D47">
        <w:rPr>
          <w:rFonts w:ascii="Cambria" w:eastAsia="Cambria" w:hAnsi="Cambria" w:cs="Cambria"/>
          <w:lang w:val="en-US"/>
        </w:rPr>
        <w:t xml:space="preserve"> persons</w:t>
      </w:r>
      <w:r w:rsidR="00356101">
        <w:rPr>
          <w:rFonts w:ascii="Cambria" w:eastAsia="Cambria" w:hAnsi="Cambria" w:cs="Cambria"/>
          <w:lang w:val="en-US"/>
        </w:rPr>
        <w:t xml:space="preserve"> who answered the survey said that the healthcare</w:t>
      </w:r>
      <w:r w:rsidR="00986FB4" w:rsidRPr="004B4D47">
        <w:rPr>
          <w:rFonts w:ascii="Cambria" w:eastAsia="Cambria" w:hAnsi="Cambria" w:cs="Cambria"/>
          <w:lang w:val="en-US"/>
        </w:rPr>
        <w:t xml:space="preserve"> </w:t>
      </w:r>
      <w:r w:rsidR="00356101" w:rsidRPr="004B4D47">
        <w:rPr>
          <w:rFonts w:ascii="Cambria" w:eastAsia="Cambria" w:hAnsi="Cambria" w:cs="Cambria"/>
          <w:lang w:val="en-US"/>
        </w:rPr>
        <w:t>professionals</w:t>
      </w:r>
      <w:r w:rsidR="00986FB4" w:rsidRPr="004B4D47">
        <w:rPr>
          <w:rFonts w:ascii="Cambria" w:eastAsia="Cambria" w:hAnsi="Cambria" w:cs="Cambria"/>
          <w:lang w:val="en-US"/>
        </w:rPr>
        <w:t xml:space="preserve"> </w:t>
      </w:r>
      <w:r w:rsidR="00356101">
        <w:rPr>
          <w:rFonts w:ascii="Cambria" w:eastAsia="Cambria" w:hAnsi="Cambria" w:cs="Cambria"/>
          <w:lang w:val="en-US"/>
        </w:rPr>
        <w:t>who treated them</w:t>
      </w:r>
      <w:r w:rsidR="00986FB4" w:rsidRPr="004B4D47">
        <w:rPr>
          <w:rFonts w:ascii="Cambria" w:eastAsia="Cambria" w:hAnsi="Cambria" w:cs="Cambria"/>
          <w:lang w:val="en-US"/>
        </w:rPr>
        <w:t xml:space="preserve"> </w:t>
      </w:r>
      <w:r w:rsidR="00356101">
        <w:rPr>
          <w:rFonts w:ascii="Cambria" w:eastAsia="Cambria" w:hAnsi="Cambria" w:cs="Cambria"/>
          <w:lang w:val="en-US"/>
        </w:rPr>
        <w:t xml:space="preserve">had not been trained to treat </w:t>
      </w:r>
      <w:r w:rsidR="00356101" w:rsidRPr="004B4D47">
        <w:rPr>
          <w:rFonts w:ascii="Cambria" w:eastAsia="Cambria" w:hAnsi="Cambria" w:cs="Cambria"/>
          <w:lang w:val="en-US"/>
        </w:rPr>
        <w:t>LGBTI</w:t>
      </w:r>
      <w:r w:rsidR="00986FB4" w:rsidRPr="004B4D47">
        <w:rPr>
          <w:rFonts w:ascii="Cambria" w:eastAsia="Cambria" w:hAnsi="Cambria" w:cs="Cambria"/>
          <w:lang w:val="en-US"/>
        </w:rPr>
        <w:t xml:space="preserve"> persons</w:t>
      </w:r>
      <w:r w:rsidR="00986FB4" w:rsidRPr="004B4D47">
        <w:rPr>
          <w:rStyle w:val="Refdenotaalpie"/>
          <w:rFonts w:ascii="Cambria" w:eastAsia="Cambria" w:hAnsi="Cambria" w:cs="Cambria"/>
          <w:lang w:val="en-US"/>
        </w:rPr>
        <w:footnoteReference w:id="32"/>
      </w:r>
      <w:r w:rsidR="00986FB4" w:rsidRPr="004B4D47">
        <w:rPr>
          <w:rFonts w:ascii="Cambria" w:eastAsia="Cambria" w:hAnsi="Cambria" w:cs="Cambria"/>
          <w:lang w:val="en-US"/>
        </w:rPr>
        <w:t>.</w:t>
      </w:r>
      <w:r w:rsidR="006C69C0" w:rsidRPr="004B4D47">
        <w:rPr>
          <w:rFonts w:ascii="Cambria" w:eastAsia="Cambria" w:hAnsi="Cambria" w:cs="Cambria"/>
          <w:lang w:val="en-US"/>
        </w:rPr>
        <w:t xml:space="preserve"> </w:t>
      </w:r>
    </w:p>
    <w:p w14:paraId="088815A3" w14:textId="77777777" w:rsidR="006C69C0" w:rsidRPr="004B4D47" w:rsidRDefault="006C69C0" w:rsidP="006C69C0">
      <w:pPr>
        <w:spacing w:after="0" w:line="276" w:lineRule="auto"/>
        <w:jc w:val="both"/>
        <w:rPr>
          <w:rFonts w:ascii="Cambria" w:eastAsia="Cambria" w:hAnsi="Cambria" w:cs="Cambria"/>
          <w:lang w:val="en-US"/>
        </w:rPr>
      </w:pPr>
    </w:p>
    <w:p w14:paraId="7B8184BA" w14:textId="432556C2" w:rsidR="00B16E83" w:rsidRPr="004B4D47" w:rsidRDefault="000B09AE" w:rsidP="004A3A88">
      <w:pPr>
        <w:spacing w:after="0" w:line="276" w:lineRule="auto"/>
        <w:jc w:val="both"/>
        <w:rPr>
          <w:rFonts w:ascii="Cambria" w:eastAsia="Cambria" w:hAnsi="Cambria" w:cs="Cambria"/>
          <w:lang w:val="en-US"/>
        </w:rPr>
      </w:pPr>
      <w:r>
        <w:rPr>
          <w:rFonts w:ascii="Cambria" w:eastAsia="Cambria" w:hAnsi="Cambria" w:cs="Cambria"/>
          <w:lang w:val="en-US"/>
        </w:rPr>
        <w:lastRenderedPageBreak/>
        <w:t>The Office of the Ombudsman</w:t>
      </w:r>
      <w:r w:rsidR="006C69C0" w:rsidRPr="004B4D47">
        <w:rPr>
          <w:rFonts w:ascii="Cambria" w:eastAsia="Cambria" w:hAnsi="Cambria" w:cs="Cambria"/>
          <w:lang w:val="en-US"/>
        </w:rPr>
        <w:t xml:space="preserve"> (“</w:t>
      </w:r>
      <w:proofErr w:type="spellStart"/>
      <w:r w:rsidR="006C69C0" w:rsidRPr="004B4D47">
        <w:rPr>
          <w:rFonts w:ascii="Cambria" w:eastAsia="Cambria" w:hAnsi="Cambria" w:cs="Cambria"/>
          <w:lang w:val="en-US"/>
        </w:rPr>
        <w:t>Defensoría</w:t>
      </w:r>
      <w:proofErr w:type="spellEnd"/>
      <w:r w:rsidR="006C69C0" w:rsidRPr="004B4D47">
        <w:rPr>
          <w:rFonts w:ascii="Cambria" w:eastAsia="Cambria" w:hAnsi="Cambria" w:cs="Cambria"/>
          <w:lang w:val="en-US"/>
        </w:rPr>
        <w:t xml:space="preserve">”) </w:t>
      </w:r>
      <w:r w:rsidRPr="004B4D47">
        <w:rPr>
          <w:rFonts w:ascii="Cambria" w:eastAsia="Cambria" w:hAnsi="Cambria" w:cs="Cambria"/>
          <w:lang w:val="en-US"/>
        </w:rPr>
        <w:t>reco</w:t>
      </w:r>
      <w:r>
        <w:rPr>
          <w:rFonts w:ascii="Cambria" w:eastAsia="Cambria" w:hAnsi="Cambria" w:cs="Cambria"/>
          <w:lang w:val="en-US"/>
        </w:rPr>
        <w:t>m</w:t>
      </w:r>
      <w:r w:rsidRPr="004B4D47">
        <w:rPr>
          <w:rFonts w:ascii="Cambria" w:eastAsia="Cambria" w:hAnsi="Cambria" w:cs="Cambria"/>
          <w:lang w:val="en-US"/>
        </w:rPr>
        <w:t>mend</w:t>
      </w:r>
      <w:r>
        <w:rPr>
          <w:rFonts w:ascii="Cambria" w:eastAsia="Cambria" w:hAnsi="Cambria" w:cs="Cambria"/>
          <w:lang w:val="en-US"/>
        </w:rPr>
        <w:t xml:space="preserve">ed that the </w:t>
      </w:r>
      <w:r w:rsidRPr="004B4D47">
        <w:rPr>
          <w:rFonts w:ascii="Cambria" w:eastAsia="Cambria" w:hAnsi="Cambria" w:cs="Cambria"/>
          <w:lang w:val="en-US"/>
        </w:rPr>
        <w:t>MINSA</w:t>
      </w:r>
      <w:r w:rsidR="006C69C0" w:rsidRPr="004B4D47">
        <w:rPr>
          <w:rFonts w:ascii="Cambria" w:eastAsia="Cambria" w:hAnsi="Cambria" w:cs="Cambria"/>
          <w:lang w:val="en-US"/>
        </w:rPr>
        <w:t xml:space="preserve"> incorpora</w:t>
      </w:r>
      <w:r>
        <w:rPr>
          <w:rFonts w:ascii="Cambria" w:eastAsia="Cambria" w:hAnsi="Cambria" w:cs="Cambria"/>
          <w:lang w:val="en-US"/>
        </w:rPr>
        <w:t>te an equality and non-</w:t>
      </w:r>
      <w:r w:rsidRPr="004B4D47">
        <w:rPr>
          <w:rFonts w:ascii="Cambria" w:eastAsia="Cambria" w:hAnsi="Cambria" w:cs="Cambria"/>
          <w:lang w:val="en-US"/>
        </w:rPr>
        <w:t>discrimination perspective</w:t>
      </w:r>
      <w:r w:rsidR="00836EF0">
        <w:rPr>
          <w:rFonts w:ascii="Cambria" w:eastAsia="Cambria" w:hAnsi="Cambria" w:cs="Cambria"/>
          <w:lang w:val="en-US"/>
        </w:rPr>
        <w:t>,</w:t>
      </w:r>
      <w:r w:rsidR="006C69C0" w:rsidRPr="004B4D47">
        <w:rPr>
          <w:rFonts w:ascii="Cambria" w:eastAsia="Cambria" w:hAnsi="Cambria" w:cs="Cambria"/>
          <w:lang w:val="en-US"/>
        </w:rPr>
        <w:t xml:space="preserve"> </w:t>
      </w:r>
      <w:r w:rsidR="002B15AB">
        <w:rPr>
          <w:rFonts w:ascii="Cambria" w:eastAsia="Cambria" w:hAnsi="Cambria" w:cs="Cambria"/>
          <w:lang w:val="en-US"/>
        </w:rPr>
        <w:t xml:space="preserve">related to the </w:t>
      </w:r>
      <w:r w:rsidR="002B15AB" w:rsidRPr="004B4D47">
        <w:rPr>
          <w:rFonts w:ascii="Cambria" w:eastAsia="Cambria" w:hAnsi="Cambria" w:cs="Cambria"/>
          <w:lang w:val="en-US"/>
        </w:rPr>
        <w:t>sexual</w:t>
      </w:r>
      <w:r w:rsidR="006C69C0" w:rsidRPr="004B4D47">
        <w:rPr>
          <w:rFonts w:ascii="Cambria" w:eastAsia="Cambria" w:hAnsi="Cambria" w:cs="Cambria"/>
          <w:lang w:val="en-US"/>
        </w:rPr>
        <w:t xml:space="preserve"> </w:t>
      </w:r>
      <w:r w:rsidR="002B15AB" w:rsidRPr="004B4D47">
        <w:rPr>
          <w:rFonts w:ascii="Cambria" w:eastAsia="Cambria" w:hAnsi="Cambria" w:cs="Cambria"/>
          <w:lang w:val="en-US"/>
        </w:rPr>
        <w:t>orientation</w:t>
      </w:r>
      <w:r w:rsidR="006C69C0" w:rsidRPr="004B4D47">
        <w:rPr>
          <w:rFonts w:ascii="Cambria" w:eastAsia="Cambria" w:hAnsi="Cambria" w:cs="Cambria"/>
          <w:lang w:val="en-US"/>
        </w:rPr>
        <w:t xml:space="preserve"> </w:t>
      </w:r>
      <w:r w:rsidR="002B15AB">
        <w:rPr>
          <w:rFonts w:ascii="Cambria" w:eastAsia="Cambria" w:hAnsi="Cambria" w:cs="Cambria"/>
          <w:lang w:val="en-US"/>
        </w:rPr>
        <w:t>and</w:t>
      </w:r>
      <w:r w:rsidR="006C69C0" w:rsidRPr="004B4D47">
        <w:rPr>
          <w:rFonts w:ascii="Cambria" w:eastAsia="Cambria" w:hAnsi="Cambria" w:cs="Cambria"/>
          <w:lang w:val="en-US"/>
        </w:rPr>
        <w:t xml:space="preserve"> </w:t>
      </w:r>
      <w:r w:rsidR="002B15AB">
        <w:rPr>
          <w:rFonts w:ascii="Cambria" w:eastAsia="Cambria" w:hAnsi="Cambria" w:cs="Cambria"/>
          <w:lang w:val="en-US"/>
        </w:rPr>
        <w:t xml:space="preserve">gender </w:t>
      </w:r>
      <w:r w:rsidR="006C69C0" w:rsidRPr="004B4D47">
        <w:rPr>
          <w:rFonts w:ascii="Cambria" w:eastAsia="Cambria" w:hAnsi="Cambria" w:cs="Cambria"/>
          <w:lang w:val="en-US"/>
        </w:rPr>
        <w:t>identi</w:t>
      </w:r>
      <w:r w:rsidR="002B15AB">
        <w:rPr>
          <w:rFonts w:ascii="Cambria" w:eastAsia="Cambria" w:hAnsi="Cambria" w:cs="Cambria"/>
          <w:lang w:val="en-US"/>
        </w:rPr>
        <w:t xml:space="preserve">ty of </w:t>
      </w:r>
      <w:r w:rsidR="002B15AB" w:rsidRPr="004B4D47">
        <w:rPr>
          <w:rFonts w:ascii="Cambria" w:eastAsia="Cambria" w:hAnsi="Cambria" w:cs="Cambria"/>
          <w:lang w:val="en-US"/>
        </w:rPr>
        <w:t xml:space="preserve">LGBTI </w:t>
      </w:r>
      <w:r w:rsidR="006C69C0" w:rsidRPr="004B4D47">
        <w:rPr>
          <w:rFonts w:ascii="Cambria" w:eastAsia="Cambria" w:hAnsi="Cambria" w:cs="Cambria"/>
          <w:lang w:val="en-US"/>
        </w:rPr>
        <w:t>persons</w:t>
      </w:r>
      <w:r w:rsidR="00836EF0">
        <w:rPr>
          <w:rFonts w:ascii="Cambria" w:eastAsia="Cambria" w:hAnsi="Cambria" w:cs="Cambria"/>
          <w:lang w:val="en-US"/>
        </w:rPr>
        <w:t>,</w:t>
      </w:r>
      <w:r w:rsidR="006C69C0" w:rsidRPr="004B4D47">
        <w:rPr>
          <w:rFonts w:ascii="Cambria" w:eastAsia="Cambria" w:hAnsi="Cambria" w:cs="Cambria"/>
          <w:lang w:val="en-US"/>
        </w:rPr>
        <w:t xml:space="preserve"> </w:t>
      </w:r>
      <w:r w:rsidR="002B15AB">
        <w:rPr>
          <w:rFonts w:ascii="Cambria" w:eastAsia="Cambria" w:hAnsi="Cambria" w:cs="Cambria"/>
          <w:lang w:val="en-US"/>
        </w:rPr>
        <w:t>i</w:t>
      </w:r>
      <w:r w:rsidR="006C69C0" w:rsidRPr="004B4D47">
        <w:rPr>
          <w:rFonts w:ascii="Cambria" w:eastAsia="Cambria" w:hAnsi="Cambria" w:cs="Cambria"/>
          <w:lang w:val="en-US"/>
        </w:rPr>
        <w:t>n</w:t>
      </w:r>
      <w:r w:rsidR="002B15AB">
        <w:rPr>
          <w:rFonts w:ascii="Cambria" w:eastAsia="Cambria" w:hAnsi="Cambria" w:cs="Cambria"/>
          <w:lang w:val="en-US"/>
        </w:rPr>
        <w:t>to</w:t>
      </w:r>
      <w:r w:rsidR="006C69C0" w:rsidRPr="004B4D47">
        <w:rPr>
          <w:rFonts w:ascii="Cambria" w:eastAsia="Cambria" w:hAnsi="Cambria" w:cs="Cambria"/>
          <w:lang w:val="en-US"/>
        </w:rPr>
        <w:t xml:space="preserve"> </w:t>
      </w:r>
      <w:r w:rsidR="002B15AB">
        <w:rPr>
          <w:rFonts w:ascii="Cambria" w:eastAsia="Cambria" w:hAnsi="Cambria" w:cs="Cambria"/>
          <w:lang w:val="en-US"/>
        </w:rPr>
        <w:t>the healthcare</w:t>
      </w:r>
      <w:r w:rsidR="006C69C0" w:rsidRPr="004B4D47">
        <w:rPr>
          <w:rFonts w:ascii="Cambria" w:eastAsia="Cambria" w:hAnsi="Cambria" w:cs="Cambria"/>
          <w:lang w:val="en-US"/>
        </w:rPr>
        <w:t xml:space="preserve"> protocols </w:t>
      </w:r>
      <w:r w:rsidR="002B15AB">
        <w:rPr>
          <w:rFonts w:ascii="Cambria" w:eastAsia="Cambria" w:hAnsi="Cambria" w:cs="Cambria"/>
          <w:lang w:val="en-US"/>
        </w:rPr>
        <w:t>of the Health</w:t>
      </w:r>
      <w:r w:rsidR="006C69C0" w:rsidRPr="004B4D47">
        <w:rPr>
          <w:rFonts w:ascii="Cambria" w:eastAsia="Cambria" w:hAnsi="Cambria" w:cs="Cambria"/>
          <w:lang w:val="en-US"/>
        </w:rPr>
        <w:t xml:space="preserve"> Sector, </w:t>
      </w:r>
      <w:r w:rsidR="00C3449E">
        <w:rPr>
          <w:rFonts w:ascii="Cambria" w:eastAsia="Cambria" w:hAnsi="Cambria" w:cs="Cambria"/>
          <w:lang w:val="en-US"/>
        </w:rPr>
        <w:t xml:space="preserve">in order </w:t>
      </w:r>
      <w:r w:rsidR="00836EF0">
        <w:rPr>
          <w:rFonts w:ascii="Cambria" w:eastAsia="Cambria" w:hAnsi="Cambria" w:cs="Cambria"/>
          <w:lang w:val="en-US"/>
        </w:rPr>
        <w:t>to</w:t>
      </w:r>
      <w:r w:rsidR="006C69C0" w:rsidRPr="004B4D47">
        <w:rPr>
          <w:rFonts w:ascii="Cambria" w:eastAsia="Cambria" w:hAnsi="Cambria" w:cs="Cambria"/>
          <w:lang w:val="en-US"/>
        </w:rPr>
        <w:t xml:space="preserve"> rever</w:t>
      </w:r>
      <w:r w:rsidR="002B15AB">
        <w:rPr>
          <w:rFonts w:ascii="Cambria" w:eastAsia="Cambria" w:hAnsi="Cambria" w:cs="Cambria"/>
          <w:lang w:val="en-US"/>
        </w:rPr>
        <w:t>se t</w:t>
      </w:r>
      <w:r w:rsidR="00836EF0">
        <w:rPr>
          <w:rFonts w:ascii="Cambria" w:eastAsia="Cambria" w:hAnsi="Cambria" w:cs="Cambria"/>
          <w:lang w:val="en-US"/>
        </w:rPr>
        <w:t>he</w:t>
      </w:r>
      <w:r w:rsidR="006C69C0" w:rsidRPr="004B4D47">
        <w:rPr>
          <w:rFonts w:ascii="Cambria" w:eastAsia="Cambria" w:hAnsi="Cambria" w:cs="Cambria"/>
          <w:lang w:val="en-US"/>
        </w:rPr>
        <w:t xml:space="preserve"> preju</w:t>
      </w:r>
      <w:r w:rsidR="00836EF0">
        <w:rPr>
          <w:rFonts w:ascii="Cambria" w:eastAsia="Cambria" w:hAnsi="Cambria" w:cs="Cambria"/>
          <w:lang w:val="en-US"/>
        </w:rPr>
        <w:t>dice and</w:t>
      </w:r>
      <w:r w:rsidR="006C69C0" w:rsidRPr="004B4D47">
        <w:rPr>
          <w:rFonts w:ascii="Cambria" w:eastAsia="Cambria" w:hAnsi="Cambria" w:cs="Cambria"/>
          <w:lang w:val="en-US"/>
        </w:rPr>
        <w:t xml:space="preserve"> </w:t>
      </w:r>
      <w:r w:rsidR="00836EF0" w:rsidRPr="004B4D47">
        <w:rPr>
          <w:rFonts w:ascii="Cambria" w:eastAsia="Cambria" w:hAnsi="Cambria" w:cs="Cambria"/>
          <w:lang w:val="en-US"/>
        </w:rPr>
        <w:t>stigmatization</w:t>
      </w:r>
      <w:r w:rsidR="00836EF0">
        <w:rPr>
          <w:rFonts w:ascii="Cambria" w:eastAsia="Cambria" w:hAnsi="Cambria" w:cs="Cambria"/>
          <w:lang w:val="en-US"/>
        </w:rPr>
        <w:t xml:space="preserve"> that </w:t>
      </w:r>
      <w:r w:rsidR="00836EF0" w:rsidRPr="004B4D47">
        <w:rPr>
          <w:rFonts w:ascii="Cambria" w:eastAsia="Cambria" w:hAnsi="Cambria" w:cs="Cambria"/>
          <w:lang w:val="en-US"/>
        </w:rPr>
        <w:t>victims</w:t>
      </w:r>
      <w:r w:rsidR="00836EF0">
        <w:rPr>
          <w:rFonts w:ascii="Cambria" w:eastAsia="Cambria" w:hAnsi="Cambria" w:cs="Cambria"/>
          <w:lang w:val="en-US"/>
        </w:rPr>
        <w:t xml:space="preserve"> experience</w:t>
      </w:r>
      <w:r w:rsidR="006C69C0" w:rsidRPr="004B4D47">
        <w:rPr>
          <w:rStyle w:val="Refdenotaalpie"/>
          <w:rFonts w:ascii="Cambria" w:eastAsia="Cambria" w:hAnsi="Cambria" w:cs="Cambria"/>
          <w:lang w:val="en-US"/>
        </w:rPr>
        <w:footnoteReference w:id="33"/>
      </w:r>
      <w:r w:rsidR="006C69C0" w:rsidRPr="004B4D47">
        <w:rPr>
          <w:rFonts w:ascii="Cambria" w:eastAsia="Cambria" w:hAnsi="Cambria" w:cs="Cambria"/>
          <w:lang w:val="en-US"/>
        </w:rPr>
        <w:t xml:space="preserve">. </w:t>
      </w:r>
      <w:r w:rsidR="00836EF0">
        <w:rPr>
          <w:rFonts w:ascii="Cambria" w:eastAsia="Cambria" w:hAnsi="Cambria" w:cs="Cambria"/>
          <w:lang w:val="en-US"/>
        </w:rPr>
        <w:t>Likewise</w:t>
      </w:r>
      <w:r w:rsidR="006C69C0" w:rsidRPr="004B4D47">
        <w:rPr>
          <w:rFonts w:ascii="Cambria" w:eastAsia="Cambria" w:hAnsi="Cambria" w:cs="Cambria"/>
          <w:lang w:val="en-US"/>
        </w:rPr>
        <w:t xml:space="preserve">, </w:t>
      </w:r>
      <w:r w:rsidR="00836EF0">
        <w:rPr>
          <w:rFonts w:ascii="Cambria" w:eastAsia="Cambria" w:hAnsi="Cambria" w:cs="Cambria"/>
          <w:lang w:val="en-US"/>
        </w:rPr>
        <w:t xml:space="preserve">it </w:t>
      </w:r>
      <w:r w:rsidR="00C3449E">
        <w:rPr>
          <w:rFonts w:ascii="Cambria" w:eastAsia="Cambria" w:hAnsi="Cambria" w:cs="Cambria"/>
          <w:lang w:val="en-US"/>
        </w:rPr>
        <w:t>pointed out</w:t>
      </w:r>
      <w:r w:rsidR="00836EF0">
        <w:rPr>
          <w:rFonts w:ascii="Cambria" w:eastAsia="Cambria" w:hAnsi="Cambria" w:cs="Cambria"/>
          <w:lang w:val="en-US"/>
        </w:rPr>
        <w:t xml:space="preserve"> that the</w:t>
      </w:r>
      <w:r w:rsidR="006C69C0" w:rsidRPr="004B4D47">
        <w:rPr>
          <w:rFonts w:ascii="Cambria" w:eastAsia="Cambria" w:hAnsi="Cambria" w:cs="Cambria"/>
          <w:lang w:val="en-US"/>
        </w:rPr>
        <w:t xml:space="preserve"> MINSA </w:t>
      </w:r>
      <w:r w:rsidR="00836EF0">
        <w:rPr>
          <w:rFonts w:ascii="Cambria" w:eastAsia="Cambria" w:hAnsi="Cambria" w:cs="Cambria"/>
          <w:lang w:val="en-US"/>
        </w:rPr>
        <w:t>must</w:t>
      </w:r>
      <w:r w:rsidR="006C69C0" w:rsidRPr="004B4D47">
        <w:rPr>
          <w:rFonts w:ascii="Cambria" w:eastAsia="Cambria" w:hAnsi="Cambria" w:cs="Cambria"/>
          <w:lang w:val="en-US"/>
        </w:rPr>
        <w:t xml:space="preserve"> de</w:t>
      </w:r>
      <w:r w:rsidR="00836EF0">
        <w:rPr>
          <w:rFonts w:ascii="Cambria" w:eastAsia="Cambria" w:hAnsi="Cambria" w:cs="Cambria"/>
          <w:lang w:val="en-US"/>
        </w:rPr>
        <w:t>velop</w:t>
      </w:r>
      <w:r w:rsidR="006C69C0" w:rsidRPr="004B4D47">
        <w:rPr>
          <w:rFonts w:ascii="Cambria" w:eastAsia="Cambria" w:hAnsi="Cambria" w:cs="Cambria"/>
          <w:lang w:val="en-US"/>
        </w:rPr>
        <w:t xml:space="preserve"> </w:t>
      </w:r>
      <w:r w:rsidR="00836EF0" w:rsidRPr="004B4D47">
        <w:rPr>
          <w:rFonts w:ascii="Cambria" w:eastAsia="Cambria" w:hAnsi="Cambria" w:cs="Cambria"/>
          <w:lang w:val="en-US"/>
        </w:rPr>
        <w:t>strategies</w:t>
      </w:r>
      <w:r w:rsidR="006C69C0" w:rsidRPr="004B4D47">
        <w:rPr>
          <w:rFonts w:ascii="Cambria" w:eastAsia="Cambria" w:hAnsi="Cambria" w:cs="Cambria"/>
          <w:lang w:val="en-US"/>
        </w:rPr>
        <w:t xml:space="preserve"> </w:t>
      </w:r>
      <w:r w:rsidR="00836EF0">
        <w:rPr>
          <w:rFonts w:ascii="Cambria" w:eastAsia="Cambria" w:hAnsi="Cambria" w:cs="Cambria"/>
          <w:lang w:val="en-US"/>
        </w:rPr>
        <w:t>to improve</w:t>
      </w:r>
      <w:r w:rsidR="006C69C0" w:rsidRPr="004B4D47">
        <w:rPr>
          <w:rFonts w:ascii="Cambria" w:eastAsia="Cambria" w:hAnsi="Cambria" w:cs="Cambria"/>
          <w:lang w:val="en-US"/>
        </w:rPr>
        <w:t xml:space="preserve"> respe</w:t>
      </w:r>
      <w:r w:rsidR="00836EF0">
        <w:rPr>
          <w:rFonts w:ascii="Cambria" w:eastAsia="Cambria" w:hAnsi="Cambria" w:cs="Cambria"/>
          <w:lang w:val="en-US"/>
        </w:rPr>
        <w:t>c</w:t>
      </w:r>
      <w:r w:rsidR="006C69C0" w:rsidRPr="004B4D47">
        <w:rPr>
          <w:rFonts w:ascii="Cambria" w:eastAsia="Cambria" w:hAnsi="Cambria" w:cs="Cambria"/>
          <w:lang w:val="en-US"/>
        </w:rPr>
        <w:t xml:space="preserve">t </w:t>
      </w:r>
      <w:r w:rsidR="00836EF0">
        <w:rPr>
          <w:rFonts w:ascii="Cambria" w:eastAsia="Cambria" w:hAnsi="Cambria" w:cs="Cambria"/>
          <w:lang w:val="en-US"/>
        </w:rPr>
        <w:t>and quality of care</w:t>
      </w:r>
      <w:r w:rsidR="006C69C0" w:rsidRPr="004B4D47">
        <w:rPr>
          <w:rFonts w:ascii="Cambria" w:eastAsia="Cambria" w:hAnsi="Cambria" w:cs="Cambria"/>
          <w:lang w:val="en-US"/>
        </w:rPr>
        <w:t xml:space="preserve"> </w:t>
      </w:r>
      <w:r w:rsidR="00836EF0">
        <w:rPr>
          <w:rFonts w:ascii="Cambria" w:eastAsia="Cambria" w:hAnsi="Cambria" w:cs="Cambria"/>
          <w:lang w:val="en-US"/>
        </w:rPr>
        <w:t xml:space="preserve">in the services provided to </w:t>
      </w:r>
      <w:r w:rsidR="00836EF0" w:rsidRPr="004B4D47">
        <w:rPr>
          <w:rFonts w:ascii="Cambria" w:eastAsia="Cambria" w:hAnsi="Cambria" w:cs="Cambria"/>
          <w:lang w:val="en-US"/>
        </w:rPr>
        <w:t>LGBTI</w:t>
      </w:r>
      <w:r w:rsidR="006C69C0" w:rsidRPr="004B4D47">
        <w:rPr>
          <w:rFonts w:ascii="Cambria" w:eastAsia="Cambria" w:hAnsi="Cambria" w:cs="Cambria"/>
          <w:lang w:val="en-US"/>
        </w:rPr>
        <w:t xml:space="preserve"> persons </w:t>
      </w:r>
      <w:r w:rsidR="00836EF0">
        <w:rPr>
          <w:rFonts w:ascii="Cambria" w:eastAsia="Cambria" w:hAnsi="Cambria" w:cs="Cambria"/>
          <w:lang w:val="en-US"/>
        </w:rPr>
        <w:t>at healthcare</w:t>
      </w:r>
      <w:r w:rsidR="006C69C0" w:rsidRPr="004B4D47">
        <w:rPr>
          <w:rFonts w:ascii="Cambria" w:eastAsia="Cambria" w:hAnsi="Cambria" w:cs="Cambria"/>
          <w:lang w:val="en-US"/>
        </w:rPr>
        <w:t xml:space="preserve"> cent</w:t>
      </w:r>
      <w:r w:rsidR="00836EF0">
        <w:rPr>
          <w:rFonts w:ascii="Cambria" w:eastAsia="Cambria" w:hAnsi="Cambria" w:cs="Cambria"/>
          <w:lang w:val="en-US"/>
        </w:rPr>
        <w:t>e</w:t>
      </w:r>
      <w:r w:rsidR="006C69C0" w:rsidRPr="004B4D47">
        <w:rPr>
          <w:rFonts w:ascii="Cambria" w:eastAsia="Cambria" w:hAnsi="Cambria" w:cs="Cambria"/>
          <w:lang w:val="en-US"/>
        </w:rPr>
        <w:t xml:space="preserve">rs </w:t>
      </w:r>
      <w:r w:rsidR="00836EF0" w:rsidRPr="004B4D47">
        <w:rPr>
          <w:rFonts w:ascii="Cambria" w:eastAsia="Cambria" w:hAnsi="Cambria" w:cs="Cambria"/>
          <w:lang w:val="en-US"/>
        </w:rPr>
        <w:t>nation</w:t>
      </w:r>
      <w:r w:rsidR="00C3449E">
        <w:rPr>
          <w:rFonts w:ascii="Cambria" w:eastAsia="Cambria" w:hAnsi="Cambria" w:cs="Cambria"/>
          <w:lang w:val="en-US"/>
        </w:rPr>
        <w:t>wide</w:t>
      </w:r>
      <w:r w:rsidR="006C69C0" w:rsidRPr="004B4D47">
        <w:rPr>
          <w:rFonts w:ascii="Cambria" w:eastAsia="Cambria" w:hAnsi="Cambria" w:cs="Cambria"/>
          <w:lang w:val="en-US"/>
        </w:rPr>
        <w:t xml:space="preserve">. </w:t>
      </w:r>
      <w:r w:rsidR="00836EF0">
        <w:rPr>
          <w:rFonts w:ascii="Cambria" w:eastAsia="Cambria" w:hAnsi="Cambria" w:cs="Cambria"/>
          <w:lang w:val="en-US"/>
        </w:rPr>
        <w:t>However</w:t>
      </w:r>
      <w:r w:rsidR="006C69C0" w:rsidRPr="004B4D47">
        <w:rPr>
          <w:rFonts w:ascii="Cambria" w:eastAsia="Cambria" w:hAnsi="Cambria" w:cs="Cambria"/>
          <w:lang w:val="en-US"/>
        </w:rPr>
        <w:t xml:space="preserve">, </w:t>
      </w:r>
      <w:r w:rsidR="00836EF0">
        <w:rPr>
          <w:rFonts w:ascii="Cambria" w:eastAsia="Cambria" w:hAnsi="Cambria" w:cs="Cambria"/>
          <w:b/>
          <w:bCs/>
          <w:lang w:val="en-US"/>
        </w:rPr>
        <w:t>there ha</w:t>
      </w:r>
      <w:r w:rsidR="00C3449E">
        <w:rPr>
          <w:rFonts w:ascii="Cambria" w:eastAsia="Cambria" w:hAnsi="Cambria" w:cs="Cambria"/>
          <w:b/>
          <w:bCs/>
          <w:lang w:val="en-US"/>
        </w:rPr>
        <w:t>s</w:t>
      </w:r>
      <w:r w:rsidR="00836EF0">
        <w:rPr>
          <w:rFonts w:ascii="Cambria" w:eastAsia="Cambria" w:hAnsi="Cambria" w:cs="Cambria"/>
          <w:b/>
          <w:bCs/>
          <w:lang w:val="en-US"/>
        </w:rPr>
        <w:t xml:space="preserve"> been </w:t>
      </w:r>
      <w:r w:rsidR="00836EF0" w:rsidRPr="004B4D47">
        <w:rPr>
          <w:rFonts w:ascii="Cambria" w:eastAsia="Cambria" w:hAnsi="Cambria" w:cs="Cambria"/>
          <w:b/>
          <w:bCs/>
          <w:lang w:val="en-US"/>
        </w:rPr>
        <w:t>no</w:t>
      </w:r>
      <w:r w:rsidR="006C69C0" w:rsidRPr="004B4D47">
        <w:rPr>
          <w:rFonts w:ascii="Cambria" w:eastAsia="Cambria" w:hAnsi="Cambria" w:cs="Cambria"/>
          <w:b/>
          <w:bCs/>
          <w:lang w:val="en-US"/>
        </w:rPr>
        <w:t xml:space="preserve"> </w:t>
      </w:r>
      <w:r w:rsidR="00C3449E">
        <w:rPr>
          <w:rFonts w:ascii="Cambria" w:eastAsia="Cambria" w:hAnsi="Cambria" w:cs="Cambria"/>
          <w:b/>
          <w:bCs/>
          <w:lang w:val="en-US"/>
        </w:rPr>
        <w:t>progress</w:t>
      </w:r>
      <w:r w:rsidR="006C69C0" w:rsidRPr="004B4D47">
        <w:rPr>
          <w:rFonts w:ascii="Cambria" w:eastAsia="Cambria" w:hAnsi="Cambria" w:cs="Cambria"/>
          <w:b/>
          <w:bCs/>
          <w:lang w:val="en-US"/>
        </w:rPr>
        <w:t xml:space="preserve"> </w:t>
      </w:r>
      <w:r w:rsidR="00836EF0">
        <w:rPr>
          <w:rFonts w:ascii="Cambria" w:eastAsia="Cambria" w:hAnsi="Cambria" w:cs="Cambria"/>
          <w:b/>
          <w:bCs/>
          <w:lang w:val="en-US"/>
        </w:rPr>
        <w:t>i</w:t>
      </w:r>
      <w:r w:rsidR="006C69C0" w:rsidRPr="004B4D47">
        <w:rPr>
          <w:rFonts w:ascii="Cambria" w:eastAsia="Cambria" w:hAnsi="Cambria" w:cs="Cambria"/>
          <w:b/>
          <w:bCs/>
          <w:lang w:val="en-US"/>
        </w:rPr>
        <w:t xml:space="preserve">n </w:t>
      </w:r>
      <w:r w:rsidR="00836EF0">
        <w:rPr>
          <w:rFonts w:ascii="Cambria" w:eastAsia="Cambria" w:hAnsi="Cambria" w:cs="Cambria"/>
          <w:b/>
          <w:bCs/>
          <w:lang w:val="en-US"/>
        </w:rPr>
        <w:t>the matter</w:t>
      </w:r>
      <w:r w:rsidR="006C69C0" w:rsidRPr="004B4D47">
        <w:rPr>
          <w:rFonts w:ascii="Cambria" w:eastAsia="Cambria" w:hAnsi="Cambria" w:cs="Cambria"/>
          <w:b/>
          <w:bCs/>
          <w:lang w:val="en-US"/>
        </w:rPr>
        <w:t>.</w:t>
      </w:r>
    </w:p>
    <w:p w14:paraId="2A4667E3" w14:textId="6F189553" w:rsidR="00425182" w:rsidRPr="004B4D47" w:rsidRDefault="00425182" w:rsidP="00C633A2">
      <w:pPr>
        <w:spacing w:after="0" w:line="276" w:lineRule="auto"/>
        <w:jc w:val="both"/>
        <w:rPr>
          <w:rFonts w:ascii="Cambria" w:eastAsia="Cambria" w:hAnsi="Cambria" w:cs="Cambria"/>
          <w:lang w:val="en-US"/>
        </w:rPr>
      </w:pPr>
    </w:p>
    <w:p w14:paraId="7D4A9549" w14:textId="41C64768" w:rsidR="00425182" w:rsidRPr="004B4D47" w:rsidRDefault="009C0724" w:rsidP="00C47817">
      <w:pPr>
        <w:pStyle w:val="Sinespaciado"/>
        <w:numPr>
          <w:ilvl w:val="0"/>
          <w:numId w:val="8"/>
        </w:numPr>
        <w:jc w:val="both"/>
        <w:rPr>
          <w:rFonts w:ascii="Cambria" w:eastAsia="Times New Roman" w:hAnsi="Cambria"/>
          <w:bdr w:val="none" w:sz="0" w:space="0" w:color="auto" w:frame="1"/>
        </w:rPr>
      </w:pPr>
      <w:r>
        <w:rPr>
          <w:rFonts w:ascii="Cambria" w:hAnsi="Cambria"/>
          <w:b/>
          <w:bCs/>
        </w:rPr>
        <w:t xml:space="preserve">Suggested </w:t>
      </w:r>
      <w:r w:rsidRPr="004B4D47">
        <w:rPr>
          <w:rFonts w:ascii="Cambria" w:hAnsi="Cambria"/>
          <w:b/>
          <w:bCs/>
        </w:rPr>
        <w:t>Recommendations</w:t>
      </w:r>
      <w:r w:rsidR="00425182" w:rsidRPr="004B4D47">
        <w:rPr>
          <w:rFonts w:ascii="Cambria" w:hAnsi="Cambria"/>
          <w:b/>
          <w:bCs/>
        </w:rPr>
        <w:t xml:space="preserve"> </w:t>
      </w:r>
      <w:r>
        <w:rPr>
          <w:rFonts w:ascii="Cambria" w:hAnsi="Cambria"/>
          <w:b/>
          <w:bCs/>
        </w:rPr>
        <w:t>for the Peruvian State</w:t>
      </w:r>
      <w:r w:rsidR="00425182" w:rsidRPr="004B4D47">
        <w:rPr>
          <w:rFonts w:ascii="Cambria" w:hAnsi="Cambria"/>
          <w:b/>
          <w:bCs/>
        </w:rPr>
        <w:t>:</w:t>
      </w:r>
    </w:p>
    <w:p w14:paraId="2535303F" w14:textId="717EC416" w:rsidR="00425182" w:rsidRPr="004B4D47" w:rsidRDefault="00425182" w:rsidP="00C47817">
      <w:pPr>
        <w:pStyle w:val="Sinespaciado"/>
        <w:numPr>
          <w:ilvl w:val="0"/>
          <w:numId w:val="5"/>
        </w:numPr>
        <w:ind w:left="1080"/>
        <w:jc w:val="both"/>
        <w:rPr>
          <w:rFonts w:ascii="Cambria" w:eastAsia="Times New Roman" w:hAnsi="Cambria"/>
          <w:bdr w:val="none" w:sz="0" w:space="0" w:color="auto" w:frame="1"/>
        </w:rPr>
      </w:pPr>
      <w:r w:rsidRPr="004B4D47">
        <w:rPr>
          <w:rFonts w:ascii="Cambria" w:hAnsi="Cambria"/>
          <w:b/>
          <w:bCs/>
          <w:i/>
          <w:iCs/>
        </w:rPr>
        <w:t>G</w:t>
      </w:r>
      <w:r w:rsidR="009C0724">
        <w:rPr>
          <w:rFonts w:ascii="Cambria" w:hAnsi="Cambria"/>
          <w:b/>
          <w:bCs/>
          <w:i/>
          <w:iCs/>
        </w:rPr>
        <w:t>u</w:t>
      </w:r>
      <w:r w:rsidRPr="004B4D47">
        <w:rPr>
          <w:rFonts w:ascii="Cambria" w:hAnsi="Cambria"/>
          <w:b/>
          <w:bCs/>
          <w:i/>
          <w:iCs/>
        </w:rPr>
        <w:t>arant</w:t>
      </w:r>
      <w:r w:rsidR="009C0724">
        <w:rPr>
          <w:rFonts w:ascii="Cambria" w:hAnsi="Cambria"/>
          <w:b/>
          <w:bCs/>
          <w:i/>
          <w:iCs/>
        </w:rPr>
        <w:t>ee</w:t>
      </w:r>
      <w:r w:rsidRPr="004B4D47">
        <w:rPr>
          <w:rFonts w:ascii="Cambria" w:hAnsi="Cambria"/>
          <w:i/>
          <w:iCs/>
        </w:rPr>
        <w:t xml:space="preserve"> </w:t>
      </w:r>
      <w:r w:rsidR="009C0724" w:rsidRPr="004B4D47">
        <w:rPr>
          <w:rFonts w:ascii="Cambria" w:hAnsi="Cambria"/>
        </w:rPr>
        <w:t>LGBTI p</w:t>
      </w:r>
      <w:r w:rsidR="008E3A60">
        <w:rPr>
          <w:rFonts w:ascii="Cambria" w:hAnsi="Cambria"/>
        </w:rPr>
        <w:t>eople’s</w:t>
      </w:r>
      <w:r w:rsidR="009C0724" w:rsidRPr="004B4D47">
        <w:rPr>
          <w:rFonts w:ascii="Cambria" w:hAnsi="Cambria"/>
        </w:rPr>
        <w:t xml:space="preserve"> </w:t>
      </w:r>
      <w:r w:rsidR="009C0724">
        <w:rPr>
          <w:rFonts w:ascii="Cambria" w:hAnsi="Cambria"/>
        </w:rPr>
        <w:t>right</w:t>
      </w:r>
      <w:r w:rsidR="006851C5">
        <w:rPr>
          <w:rFonts w:ascii="Cambria" w:hAnsi="Cambria"/>
        </w:rPr>
        <w:t>s</w:t>
      </w:r>
      <w:r w:rsidR="009C0724">
        <w:rPr>
          <w:rFonts w:ascii="Cambria" w:hAnsi="Cambria"/>
        </w:rPr>
        <w:t xml:space="preserve"> to he</w:t>
      </w:r>
      <w:r w:rsidR="00582BD5">
        <w:rPr>
          <w:rFonts w:ascii="Cambria" w:hAnsi="Cambria"/>
        </w:rPr>
        <w:t>alth</w:t>
      </w:r>
      <w:r w:rsidRPr="004B4D47">
        <w:rPr>
          <w:rFonts w:ascii="Cambria" w:hAnsi="Cambria"/>
        </w:rPr>
        <w:t xml:space="preserve"> t</w:t>
      </w:r>
      <w:r w:rsidR="00582BD5">
        <w:rPr>
          <w:rFonts w:ascii="Cambria" w:hAnsi="Cambria"/>
        </w:rPr>
        <w:t>hrough a comprehensive healthcare</w:t>
      </w:r>
      <w:r w:rsidRPr="004B4D47">
        <w:rPr>
          <w:rFonts w:ascii="Cambria" w:hAnsi="Cambria"/>
        </w:rPr>
        <w:t xml:space="preserve"> program </w:t>
      </w:r>
      <w:r w:rsidR="008A0291">
        <w:rPr>
          <w:rFonts w:ascii="Cambria" w:hAnsi="Cambria"/>
        </w:rPr>
        <w:t>that</w:t>
      </w:r>
      <w:r w:rsidR="00A7795B" w:rsidRPr="004B4D47">
        <w:rPr>
          <w:rFonts w:ascii="Cambria" w:hAnsi="Cambria"/>
        </w:rPr>
        <w:t xml:space="preserve"> inclu</w:t>
      </w:r>
      <w:r w:rsidR="008A0291">
        <w:rPr>
          <w:rFonts w:ascii="Cambria" w:hAnsi="Cambria"/>
        </w:rPr>
        <w:t xml:space="preserve">des </w:t>
      </w:r>
      <w:r w:rsidR="00A7795B" w:rsidRPr="004B4D47">
        <w:rPr>
          <w:rFonts w:ascii="Cambria" w:hAnsi="Cambria"/>
        </w:rPr>
        <w:t xml:space="preserve">sexual </w:t>
      </w:r>
      <w:r w:rsidR="008A0291">
        <w:rPr>
          <w:rFonts w:ascii="Cambria" w:hAnsi="Cambria"/>
        </w:rPr>
        <w:t>and</w:t>
      </w:r>
      <w:r w:rsidR="00A7795B" w:rsidRPr="004B4D47">
        <w:rPr>
          <w:rFonts w:ascii="Cambria" w:hAnsi="Cambria"/>
        </w:rPr>
        <w:t xml:space="preserve"> reproductiv</w:t>
      </w:r>
      <w:r w:rsidR="008A0291">
        <w:rPr>
          <w:rFonts w:ascii="Cambria" w:hAnsi="Cambria"/>
        </w:rPr>
        <w:t>e health</w:t>
      </w:r>
      <w:r w:rsidR="00A7795B" w:rsidRPr="004B4D47">
        <w:rPr>
          <w:rFonts w:ascii="Cambria" w:hAnsi="Cambria"/>
        </w:rPr>
        <w:t xml:space="preserve">, </w:t>
      </w:r>
      <w:r w:rsidR="008A0291">
        <w:rPr>
          <w:rFonts w:ascii="Cambria" w:hAnsi="Cambria"/>
        </w:rPr>
        <w:t>as well as</w:t>
      </w:r>
      <w:r w:rsidRPr="004B4D47">
        <w:rPr>
          <w:rFonts w:ascii="Cambria" w:hAnsi="Cambria"/>
        </w:rPr>
        <w:t xml:space="preserve"> </w:t>
      </w:r>
      <w:r w:rsidR="008A0291">
        <w:rPr>
          <w:rFonts w:ascii="Cambria" w:hAnsi="Cambria"/>
        </w:rPr>
        <w:t xml:space="preserve">counseling </w:t>
      </w:r>
      <w:r w:rsidRPr="004B4D47">
        <w:rPr>
          <w:rFonts w:ascii="Cambria" w:hAnsi="Cambria"/>
        </w:rPr>
        <w:t>protocols</w:t>
      </w:r>
      <w:r w:rsidR="00FE72EA" w:rsidRPr="004B4D47">
        <w:rPr>
          <w:rFonts w:ascii="Cambria" w:eastAsia="Cambria" w:hAnsi="Cambria" w:cs="Cambria"/>
        </w:rPr>
        <w:t xml:space="preserve"> </w:t>
      </w:r>
      <w:r w:rsidR="008A0291">
        <w:rPr>
          <w:rFonts w:ascii="Cambria" w:eastAsia="Cambria" w:hAnsi="Cambria" w:cs="Cambria"/>
        </w:rPr>
        <w:t xml:space="preserve">that </w:t>
      </w:r>
      <w:r w:rsidR="00FE72EA" w:rsidRPr="004B4D47">
        <w:rPr>
          <w:rFonts w:ascii="Cambria" w:eastAsia="Cambria" w:hAnsi="Cambria" w:cs="Cambria"/>
        </w:rPr>
        <w:t>consider</w:t>
      </w:r>
      <w:r w:rsidR="008A0291">
        <w:rPr>
          <w:rFonts w:ascii="Cambria" w:eastAsia="Cambria" w:hAnsi="Cambria" w:cs="Cambria"/>
        </w:rPr>
        <w:t xml:space="preserve"> non-</w:t>
      </w:r>
      <w:r w:rsidR="008A0291" w:rsidRPr="004B4D47">
        <w:rPr>
          <w:rFonts w:ascii="Cambria" w:eastAsia="Cambria" w:hAnsi="Cambria" w:cs="Cambria"/>
        </w:rPr>
        <w:t>heterosexual practices</w:t>
      </w:r>
      <w:r w:rsidR="00FE72EA" w:rsidRPr="004B4D47">
        <w:rPr>
          <w:rFonts w:ascii="Cambria" w:eastAsia="Cambria" w:hAnsi="Cambria" w:cs="Cambria"/>
        </w:rPr>
        <w:t xml:space="preserve"> </w:t>
      </w:r>
      <w:r w:rsidR="008A0291">
        <w:rPr>
          <w:rFonts w:ascii="Cambria" w:eastAsia="Cambria" w:hAnsi="Cambria" w:cs="Cambria"/>
        </w:rPr>
        <w:t xml:space="preserve">and </w:t>
      </w:r>
      <w:r w:rsidR="00B70B92">
        <w:rPr>
          <w:rFonts w:ascii="Cambria" w:eastAsia="Cambria" w:hAnsi="Cambria" w:cs="Cambria"/>
        </w:rPr>
        <w:t>are</w:t>
      </w:r>
      <w:r w:rsidR="008A0291">
        <w:rPr>
          <w:rFonts w:ascii="Cambria" w:eastAsia="Cambria" w:hAnsi="Cambria" w:cs="Cambria"/>
        </w:rPr>
        <w:t xml:space="preserve"> targeted towards </w:t>
      </w:r>
      <w:r w:rsidR="00FE72EA" w:rsidRPr="004B4D47">
        <w:rPr>
          <w:rFonts w:ascii="Cambria" w:eastAsia="Cambria" w:hAnsi="Cambria" w:cs="Cambria"/>
        </w:rPr>
        <w:t>lesbian</w:t>
      </w:r>
      <w:r w:rsidR="008A0291">
        <w:rPr>
          <w:rFonts w:ascii="Cambria" w:eastAsia="Cambria" w:hAnsi="Cambria" w:cs="Cambria"/>
        </w:rPr>
        <w:t xml:space="preserve"> and</w:t>
      </w:r>
      <w:r w:rsidR="00FE72EA" w:rsidRPr="004B4D47">
        <w:rPr>
          <w:rFonts w:ascii="Cambria" w:eastAsia="Cambria" w:hAnsi="Cambria" w:cs="Cambria"/>
        </w:rPr>
        <w:t xml:space="preserve"> bisexual</w:t>
      </w:r>
      <w:r w:rsidR="008A0291">
        <w:rPr>
          <w:rFonts w:ascii="Cambria" w:eastAsia="Cambria" w:hAnsi="Cambria" w:cs="Cambria"/>
        </w:rPr>
        <w:t xml:space="preserve"> women,</w:t>
      </w:r>
      <w:r w:rsidR="00FE72EA" w:rsidRPr="004B4D47">
        <w:rPr>
          <w:rFonts w:ascii="Cambria" w:eastAsia="Cambria" w:hAnsi="Cambria" w:cs="Cambria"/>
        </w:rPr>
        <w:t xml:space="preserve"> </w:t>
      </w:r>
      <w:r w:rsidR="008A0291">
        <w:rPr>
          <w:rFonts w:ascii="Cambria" w:eastAsia="Cambria" w:hAnsi="Cambria" w:cs="Cambria"/>
        </w:rPr>
        <w:t xml:space="preserve">and </w:t>
      </w:r>
      <w:r w:rsidR="008A0291" w:rsidRPr="004B4D47">
        <w:rPr>
          <w:rFonts w:ascii="Cambria" w:eastAsia="Cambria" w:hAnsi="Cambria" w:cs="Cambria"/>
        </w:rPr>
        <w:t>transmasculine</w:t>
      </w:r>
      <w:r w:rsidR="008A0291">
        <w:rPr>
          <w:rFonts w:ascii="Cambria" w:eastAsia="Cambria" w:hAnsi="Cambria" w:cs="Cambria"/>
        </w:rPr>
        <w:t xml:space="preserve"> </w:t>
      </w:r>
      <w:r w:rsidR="00FE72EA" w:rsidRPr="004B4D47">
        <w:rPr>
          <w:rFonts w:ascii="Cambria" w:eastAsia="Cambria" w:hAnsi="Cambria" w:cs="Cambria"/>
        </w:rPr>
        <w:t>persons.</w:t>
      </w:r>
    </w:p>
    <w:p w14:paraId="678FA5C4" w14:textId="3169D64C" w:rsidR="00FE72EA" w:rsidRPr="004B4D47" w:rsidRDefault="006851C5" w:rsidP="00FE72EA">
      <w:pPr>
        <w:pStyle w:val="Prrafodelista"/>
        <w:numPr>
          <w:ilvl w:val="0"/>
          <w:numId w:val="5"/>
        </w:numPr>
        <w:spacing w:after="200" w:line="240" w:lineRule="auto"/>
        <w:ind w:left="1080"/>
        <w:jc w:val="both"/>
        <w:rPr>
          <w:rFonts w:ascii="Cambria" w:hAnsi="Cambria"/>
          <w:b/>
          <w:bCs/>
          <w:lang w:val="en-US"/>
        </w:rPr>
      </w:pPr>
      <w:r>
        <w:rPr>
          <w:rFonts w:ascii="Cambria" w:hAnsi="Cambria"/>
          <w:b/>
          <w:bCs/>
          <w:i/>
          <w:iCs/>
          <w:lang w:val="en-US"/>
        </w:rPr>
        <w:t>Draft</w:t>
      </w:r>
      <w:r w:rsidR="00FE72EA" w:rsidRPr="004B4D47">
        <w:rPr>
          <w:rFonts w:ascii="Cambria" w:hAnsi="Cambria"/>
          <w:b/>
          <w:bCs/>
          <w:lang w:val="en-US"/>
        </w:rPr>
        <w:t xml:space="preserve"> </w:t>
      </w:r>
      <w:r w:rsidRPr="006851C5">
        <w:rPr>
          <w:rFonts w:ascii="Cambria" w:hAnsi="Cambria"/>
          <w:lang w:val="en-US"/>
        </w:rPr>
        <w:t>treatment</w:t>
      </w:r>
      <w:r>
        <w:rPr>
          <w:rFonts w:ascii="Cambria" w:hAnsi="Cambria"/>
          <w:b/>
          <w:bCs/>
          <w:lang w:val="en-US"/>
        </w:rPr>
        <w:t xml:space="preserve"> </w:t>
      </w:r>
      <w:r w:rsidR="00FE72EA" w:rsidRPr="004B4D47">
        <w:rPr>
          <w:rFonts w:ascii="Cambria" w:hAnsi="Cambria"/>
          <w:lang w:val="en-US"/>
        </w:rPr>
        <w:t xml:space="preserve">protocols </w:t>
      </w:r>
      <w:r>
        <w:rPr>
          <w:rFonts w:ascii="Cambria" w:hAnsi="Cambria"/>
          <w:lang w:val="en-US"/>
        </w:rPr>
        <w:t xml:space="preserve">and training </w:t>
      </w:r>
      <w:r w:rsidRPr="004B4D47">
        <w:rPr>
          <w:rFonts w:ascii="Cambria" w:hAnsi="Cambria"/>
          <w:lang w:val="en-US"/>
        </w:rPr>
        <w:t>modules</w:t>
      </w:r>
      <w:r w:rsidR="00FE72EA" w:rsidRPr="004B4D47">
        <w:rPr>
          <w:rFonts w:ascii="Cambria" w:hAnsi="Cambria"/>
          <w:lang w:val="en-US"/>
        </w:rPr>
        <w:t xml:space="preserve"> </w:t>
      </w:r>
      <w:r>
        <w:rPr>
          <w:rFonts w:ascii="Cambria" w:hAnsi="Cambria"/>
          <w:lang w:val="en-US"/>
        </w:rPr>
        <w:t xml:space="preserve">for healthcare </w:t>
      </w:r>
      <w:r w:rsidRPr="004B4D47">
        <w:rPr>
          <w:rFonts w:ascii="Cambria" w:hAnsi="Cambria"/>
          <w:lang w:val="en-US"/>
        </w:rPr>
        <w:t>operators</w:t>
      </w:r>
      <w:r w:rsidR="00FE72EA" w:rsidRPr="004B4D47">
        <w:rPr>
          <w:rFonts w:ascii="Cambria" w:hAnsi="Cambria"/>
          <w:lang w:val="en-US"/>
        </w:rPr>
        <w:t xml:space="preserve"> </w:t>
      </w:r>
      <w:proofErr w:type="gramStart"/>
      <w:r>
        <w:rPr>
          <w:rFonts w:ascii="Cambria" w:hAnsi="Cambria"/>
          <w:lang w:val="en-US"/>
        </w:rPr>
        <w:t>in order to</w:t>
      </w:r>
      <w:proofErr w:type="gramEnd"/>
      <w:r>
        <w:rPr>
          <w:rFonts w:ascii="Cambria" w:hAnsi="Cambria"/>
          <w:lang w:val="en-US"/>
        </w:rPr>
        <w:t xml:space="preserve"> provide adequate</w:t>
      </w:r>
      <w:r w:rsidR="00FE72EA" w:rsidRPr="004B4D47">
        <w:rPr>
          <w:rFonts w:ascii="Cambria" w:hAnsi="Cambria"/>
          <w:lang w:val="en-US"/>
        </w:rPr>
        <w:t xml:space="preserve"> </w:t>
      </w:r>
      <w:r w:rsidRPr="004B4D47">
        <w:rPr>
          <w:rFonts w:ascii="Cambria" w:hAnsi="Cambria"/>
          <w:lang w:val="en-US"/>
        </w:rPr>
        <w:t>services</w:t>
      </w:r>
      <w:r w:rsidR="00FE72EA" w:rsidRPr="004B4D47">
        <w:rPr>
          <w:rFonts w:ascii="Cambria" w:hAnsi="Cambria"/>
          <w:lang w:val="en-US"/>
        </w:rPr>
        <w:t xml:space="preserve"> </w:t>
      </w:r>
      <w:r>
        <w:rPr>
          <w:rFonts w:ascii="Cambria" w:hAnsi="Cambria"/>
          <w:lang w:val="en-US"/>
        </w:rPr>
        <w:t xml:space="preserve">for </w:t>
      </w:r>
      <w:r w:rsidRPr="004B4D47">
        <w:rPr>
          <w:rFonts w:ascii="Cambria" w:hAnsi="Cambria"/>
          <w:lang w:val="en-US"/>
        </w:rPr>
        <w:t xml:space="preserve">LGBTI </w:t>
      </w:r>
      <w:r w:rsidR="00FE72EA" w:rsidRPr="004B4D47">
        <w:rPr>
          <w:rFonts w:ascii="Cambria" w:hAnsi="Cambria"/>
          <w:lang w:val="en-US"/>
        </w:rPr>
        <w:t>persons.</w:t>
      </w:r>
    </w:p>
    <w:p w14:paraId="210D32EC" w14:textId="7A51FD21" w:rsidR="00425182" w:rsidRPr="004B4D47" w:rsidRDefault="00425182" w:rsidP="009A56C0">
      <w:pPr>
        <w:pStyle w:val="Prrafodelista"/>
        <w:numPr>
          <w:ilvl w:val="0"/>
          <w:numId w:val="5"/>
        </w:numPr>
        <w:spacing w:after="200" w:line="240" w:lineRule="auto"/>
        <w:ind w:left="1080"/>
        <w:jc w:val="both"/>
        <w:rPr>
          <w:rFonts w:ascii="Cambria" w:hAnsi="Cambria"/>
          <w:lang w:val="en-US"/>
        </w:rPr>
      </w:pPr>
      <w:r w:rsidRPr="004B4D47">
        <w:rPr>
          <w:rFonts w:ascii="Cambria" w:hAnsi="Cambria"/>
          <w:b/>
          <w:bCs/>
          <w:i/>
          <w:iCs/>
          <w:lang w:val="en-US"/>
        </w:rPr>
        <w:t>D</w:t>
      </w:r>
      <w:r w:rsidR="006851C5">
        <w:rPr>
          <w:rFonts w:ascii="Cambria" w:hAnsi="Cambria"/>
          <w:b/>
          <w:bCs/>
          <w:i/>
          <w:iCs/>
          <w:lang w:val="en-US"/>
        </w:rPr>
        <w:t>esign and</w:t>
      </w:r>
      <w:r w:rsidRPr="004B4D47">
        <w:rPr>
          <w:rFonts w:ascii="Cambria" w:hAnsi="Cambria"/>
          <w:b/>
          <w:bCs/>
          <w:i/>
          <w:iCs/>
          <w:lang w:val="en-US"/>
        </w:rPr>
        <w:t xml:space="preserve"> implement</w:t>
      </w:r>
      <w:r w:rsidRPr="004B4D47">
        <w:rPr>
          <w:rFonts w:ascii="Cambria" w:hAnsi="Cambria"/>
          <w:lang w:val="en-US"/>
        </w:rPr>
        <w:t xml:space="preserve"> </w:t>
      </w:r>
      <w:r w:rsidR="006851C5">
        <w:rPr>
          <w:rFonts w:ascii="Cambria" w:hAnsi="Cambria"/>
          <w:lang w:val="en-US"/>
        </w:rPr>
        <w:t>a</w:t>
      </w:r>
      <w:r w:rsidRPr="004B4D47">
        <w:rPr>
          <w:rFonts w:ascii="Cambria" w:hAnsi="Cambria"/>
          <w:lang w:val="en-US"/>
        </w:rPr>
        <w:t xml:space="preserve"> </w:t>
      </w:r>
      <w:r w:rsidR="006851C5">
        <w:rPr>
          <w:rFonts w:ascii="Cambria" w:hAnsi="Cambria"/>
          <w:lang w:val="en-US"/>
        </w:rPr>
        <w:t xml:space="preserve">data collection </w:t>
      </w:r>
      <w:r w:rsidRPr="004B4D47">
        <w:rPr>
          <w:rFonts w:ascii="Cambria" w:hAnsi="Cambria"/>
          <w:lang w:val="en-US"/>
        </w:rPr>
        <w:t>s</w:t>
      </w:r>
      <w:r w:rsidR="006851C5">
        <w:rPr>
          <w:rFonts w:ascii="Cambria" w:hAnsi="Cambria"/>
          <w:lang w:val="en-US"/>
        </w:rPr>
        <w:t>y</w:t>
      </w:r>
      <w:r w:rsidRPr="004B4D47">
        <w:rPr>
          <w:rFonts w:ascii="Cambria" w:hAnsi="Cambria"/>
          <w:lang w:val="en-US"/>
        </w:rPr>
        <w:t xml:space="preserve">stem </w:t>
      </w:r>
      <w:r w:rsidR="006851C5">
        <w:rPr>
          <w:rFonts w:ascii="Cambria" w:hAnsi="Cambria"/>
          <w:lang w:val="en-US"/>
        </w:rPr>
        <w:t>to record</w:t>
      </w:r>
      <w:r w:rsidRPr="004B4D47">
        <w:rPr>
          <w:rFonts w:ascii="Cambria" w:hAnsi="Cambria"/>
          <w:lang w:val="en-US"/>
        </w:rPr>
        <w:t xml:space="preserve"> cas</w:t>
      </w:r>
      <w:r w:rsidR="006851C5">
        <w:rPr>
          <w:rFonts w:ascii="Cambria" w:hAnsi="Cambria"/>
          <w:lang w:val="en-US"/>
        </w:rPr>
        <w:t>e</w:t>
      </w:r>
      <w:r w:rsidRPr="004B4D47">
        <w:rPr>
          <w:rFonts w:ascii="Cambria" w:hAnsi="Cambria"/>
          <w:lang w:val="en-US"/>
        </w:rPr>
        <w:t xml:space="preserve">s </w:t>
      </w:r>
      <w:r w:rsidR="006851C5">
        <w:rPr>
          <w:rFonts w:ascii="Cambria" w:hAnsi="Cambria"/>
          <w:lang w:val="en-US"/>
        </w:rPr>
        <w:t>of</w:t>
      </w:r>
      <w:r w:rsidRPr="004B4D47">
        <w:rPr>
          <w:rFonts w:ascii="Cambria" w:hAnsi="Cambria"/>
          <w:lang w:val="en-US"/>
        </w:rPr>
        <w:t xml:space="preserve"> </w:t>
      </w:r>
      <w:r w:rsidR="006851C5" w:rsidRPr="004B4D47">
        <w:rPr>
          <w:rFonts w:ascii="Cambria" w:hAnsi="Cambria"/>
          <w:lang w:val="en-US"/>
        </w:rPr>
        <w:t>violence</w:t>
      </w:r>
      <w:r w:rsidRPr="004B4D47">
        <w:rPr>
          <w:rFonts w:ascii="Cambria" w:hAnsi="Cambria"/>
          <w:lang w:val="en-US"/>
        </w:rPr>
        <w:t xml:space="preserve"> </w:t>
      </w:r>
      <w:r w:rsidR="006851C5">
        <w:rPr>
          <w:rFonts w:ascii="Cambria" w:hAnsi="Cambria"/>
          <w:lang w:val="en-US"/>
        </w:rPr>
        <w:t>and</w:t>
      </w:r>
      <w:r w:rsidR="009A56C0" w:rsidRPr="004B4D47">
        <w:rPr>
          <w:rFonts w:ascii="Cambria" w:hAnsi="Cambria"/>
          <w:lang w:val="en-US"/>
        </w:rPr>
        <w:t xml:space="preserve"> </w:t>
      </w:r>
      <w:r w:rsidR="006851C5" w:rsidRPr="004B4D47">
        <w:rPr>
          <w:rFonts w:ascii="Cambria" w:hAnsi="Cambria"/>
          <w:lang w:val="en-US"/>
        </w:rPr>
        <w:t>discrimination</w:t>
      </w:r>
      <w:r w:rsidR="009A56C0" w:rsidRPr="004B4D47">
        <w:rPr>
          <w:rFonts w:ascii="Cambria" w:hAnsi="Cambria"/>
          <w:lang w:val="en-US"/>
        </w:rPr>
        <w:t xml:space="preserve"> </w:t>
      </w:r>
      <w:r w:rsidR="006851C5">
        <w:rPr>
          <w:rFonts w:ascii="Cambria" w:hAnsi="Cambria"/>
          <w:lang w:val="en-US"/>
        </w:rPr>
        <w:t xml:space="preserve">against </w:t>
      </w:r>
      <w:r w:rsidR="006851C5" w:rsidRPr="004B4D47">
        <w:rPr>
          <w:rFonts w:ascii="Cambria" w:hAnsi="Cambria"/>
          <w:lang w:val="en-US"/>
        </w:rPr>
        <w:t>LGBTI</w:t>
      </w:r>
      <w:r w:rsidRPr="004B4D47">
        <w:rPr>
          <w:rFonts w:ascii="Cambria" w:hAnsi="Cambria"/>
          <w:lang w:val="en-US"/>
        </w:rPr>
        <w:t xml:space="preserve"> persons, </w:t>
      </w:r>
      <w:r w:rsidR="00B70B92">
        <w:rPr>
          <w:rFonts w:ascii="Cambria" w:hAnsi="Cambria"/>
          <w:lang w:val="en-US"/>
        </w:rPr>
        <w:t>as per</w:t>
      </w:r>
      <w:r w:rsidRPr="004B4D47">
        <w:rPr>
          <w:rFonts w:ascii="Cambria" w:hAnsi="Cambria"/>
          <w:lang w:val="en-US"/>
        </w:rPr>
        <w:t xml:space="preserve"> </w:t>
      </w:r>
      <w:r w:rsidR="00A10022" w:rsidRPr="004B4D47">
        <w:rPr>
          <w:rFonts w:ascii="Cambria" w:hAnsi="Cambria"/>
          <w:lang w:val="en-US"/>
        </w:rPr>
        <w:t>p</w:t>
      </w:r>
      <w:r w:rsidR="00C26966">
        <w:rPr>
          <w:rFonts w:ascii="Cambria" w:hAnsi="Cambria"/>
          <w:lang w:val="en-US"/>
        </w:rPr>
        <w:t>aragraph</w:t>
      </w:r>
      <w:r w:rsidRPr="004B4D47">
        <w:rPr>
          <w:rFonts w:ascii="Cambria" w:hAnsi="Cambria"/>
          <w:lang w:val="en-US"/>
        </w:rPr>
        <w:t xml:space="preserve"> 252 </w:t>
      </w:r>
      <w:r w:rsidR="00C26966">
        <w:rPr>
          <w:rFonts w:ascii="Cambria" w:hAnsi="Cambria"/>
          <w:lang w:val="en-US"/>
        </w:rPr>
        <w:t>of the</w:t>
      </w:r>
      <w:r w:rsidRPr="004B4D47">
        <w:rPr>
          <w:rFonts w:ascii="Cambria" w:hAnsi="Cambria"/>
          <w:lang w:val="en-US"/>
        </w:rPr>
        <w:t xml:space="preserve"> </w:t>
      </w:r>
      <w:r w:rsidRPr="004B4D47">
        <w:rPr>
          <w:rFonts w:ascii="Cambria" w:hAnsi="Cambria"/>
          <w:i/>
          <w:iCs/>
          <w:lang w:val="en-US"/>
        </w:rPr>
        <w:t xml:space="preserve">Azul </w:t>
      </w:r>
      <w:r w:rsidR="00C26966">
        <w:rPr>
          <w:rFonts w:ascii="Cambria" w:hAnsi="Cambria"/>
          <w:i/>
          <w:iCs/>
          <w:lang w:val="en-US"/>
        </w:rPr>
        <w:t>v</w:t>
      </w:r>
      <w:r w:rsidRPr="004B4D47">
        <w:rPr>
          <w:rFonts w:ascii="Cambria" w:hAnsi="Cambria"/>
          <w:i/>
          <w:iCs/>
          <w:lang w:val="en-US"/>
        </w:rPr>
        <w:t>. Per</w:t>
      </w:r>
      <w:r w:rsidR="00F024C1">
        <w:rPr>
          <w:rFonts w:ascii="Cambria" w:hAnsi="Cambria"/>
          <w:i/>
          <w:iCs/>
          <w:lang w:val="en-US"/>
        </w:rPr>
        <w:t>u</w:t>
      </w:r>
      <w:r w:rsidR="00C26966" w:rsidRPr="00C26966">
        <w:rPr>
          <w:rFonts w:ascii="Cambria" w:hAnsi="Cambria"/>
          <w:lang w:val="en-US"/>
        </w:rPr>
        <w:t xml:space="preserve"> </w:t>
      </w:r>
      <w:r w:rsidR="00C26966" w:rsidRPr="004B4D47">
        <w:rPr>
          <w:rFonts w:ascii="Cambria" w:hAnsi="Cambria"/>
          <w:lang w:val="en-US"/>
        </w:rPr>
        <w:t>cas</w:t>
      </w:r>
      <w:r w:rsidR="00C26966">
        <w:rPr>
          <w:rFonts w:ascii="Cambria" w:hAnsi="Cambria"/>
          <w:lang w:val="en-US"/>
        </w:rPr>
        <w:t>e</w:t>
      </w:r>
      <w:r w:rsidRPr="004B4D47">
        <w:rPr>
          <w:rFonts w:ascii="Cambria" w:hAnsi="Cambria"/>
          <w:lang w:val="en-US"/>
        </w:rPr>
        <w:t>.</w:t>
      </w:r>
    </w:p>
    <w:sectPr w:rsidR="00425182" w:rsidRPr="004B4D47">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A64D" w14:textId="77777777" w:rsidR="007D3E7B" w:rsidRDefault="007D3E7B">
      <w:pPr>
        <w:spacing w:after="0" w:line="240" w:lineRule="auto"/>
      </w:pPr>
      <w:r>
        <w:separator/>
      </w:r>
    </w:p>
  </w:endnote>
  <w:endnote w:type="continuationSeparator" w:id="0">
    <w:p w14:paraId="6E9B821A" w14:textId="77777777" w:rsidR="007D3E7B" w:rsidRDefault="007D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A480" w14:textId="77777777" w:rsidR="00DE29C5" w:rsidRDefault="00F22FB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7AA5">
      <w:rPr>
        <w:noProof/>
        <w:color w:val="000000"/>
      </w:rPr>
      <w:t>1</w:t>
    </w:r>
    <w:r>
      <w:rPr>
        <w:color w:val="000000"/>
      </w:rPr>
      <w:fldChar w:fldCharType="end"/>
    </w:r>
  </w:p>
  <w:p w14:paraId="0FB76785"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D759" w14:textId="77777777" w:rsidR="007D3E7B" w:rsidRDefault="007D3E7B">
      <w:pPr>
        <w:spacing w:after="0" w:line="240" w:lineRule="auto"/>
      </w:pPr>
      <w:r>
        <w:separator/>
      </w:r>
    </w:p>
  </w:footnote>
  <w:footnote w:type="continuationSeparator" w:id="0">
    <w:p w14:paraId="0A5D6F96" w14:textId="77777777" w:rsidR="007D3E7B" w:rsidRDefault="007D3E7B">
      <w:pPr>
        <w:spacing w:after="0" w:line="240" w:lineRule="auto"/>
      </w:pPr>
      <w:r>
        <w:continuationSeparator/>
      </w:r>
    </w:p>
  </w:footnote>
  <w:footnote w:id="1">
    <w:p w14:paraId="0E235669" w14:textId="2EB00C40" w:rsidR="00DE29C5" w:rsidRPr="008E3A60" w:rsidRDefault="00F22FB2" w:rsidP="00A10022">
      <w:pPr>
        <w:pBdr>
          <w:top w:val="nil"/>
          <w:left w:val="nil"/>
          <w:bottom w:val="nil"/>
          <w:right w:val="nil"/>
          <w:between w:val="nil"/>
        </w:pBdr>
        <w:spacing w:after="0" w:line="240" w:lineRule="auto"/>
        <w:jc w:val="both"/>
        <w:rPr>
          <w:rFonts w:asciiTheme="minorHAnsi" w:eastAsia="Cambria" w:hAnsiTheme="minorHAnsi" w:cstheme="minorHAnsi"/>
          <w:color w:val="000000"/>
          <w:sz w:val="18"/>
          <w:szCs w:val="18"/>
          <w:lang w:val="en-US"/>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color w:val="000000"/>
          <w:sz w:val="18"/>
          <w:szCs w:val="18"/>
          <w:lang w:val="en-US"/>
        </w:rPr>
        <w:t xml:space="preserve"> </w:t>
      </w:r>
      <w:r w:rsidR="006E307C" w:rsidRPr="008E3A60">
        <w:rPr>
          <w:rFonts w:asciiTheme="minorHAnsi" w:eastAsia="Cambria" w:hAnsiTheme="minorHAnsi" w:cstheme="minorHAnsi"/>
          <w:color w:val="000000"/>
          <w:sz w:val="18"/>
          <w:szCs w:val="18"/>
          <w:lang w:val="en-US"/>
        </w:rPr>
        <w:t>Questionnaire available at</w:t>
      </w:r>
      <w:r w:rsidRPr="008E3A60">
        <w:rPr>
          <w:rFonts w:asciiTheme="minorHAnsi" w:eastAsia="Cambria" w:hAnsiTheme="minorHAnsi" w:cstheme="minorHAnsi"/>
          <w:color w:val="000000"/>
          <w:sz w:val="18"/>
          <w:szCs w:val="18"/>
          <w:lang w:val="en-US"/>
        </w:rPr>
        <w:t>:</w:t>
      </w:r>
      <w:r w:rsidR="009F751A" w:rsidRPr="008E3A60">
        <w:rPr>
          <w:rFonts w:asciiTheme="minorHAnsi" w:eastAsia="Cambria" w:hAnsiTheme="minorHAnsi" w:cstheme="minorHAnsi"/>
          <w:color w:val="000000"/>
          <w:sz w:val="18"/>
          <w:szCs w:val="18"/>
          <w:lang w:val="en-US"/>
        </w:rPr>
        <w:t xml:space="preserve"> </w:t>
      </w:r>
      <w:hyperlink r:id="rId1" w:history="1">
        <w:r w:rsidR="009F751A" w:rsidRPr="008E3A60">
          <w:rPr>
            <w:rStyle w:val="Hipervnculo"/>
            <w:rFonts w:asciiTheme="minorHAnsi" w:eastAsia="Cambria" w:hAnsiTheme="minorHAnsi" w:cstheme="minorHAnsi"/>
            <w:sz w:val="18"/>
            <w:szCs w:val="18"/>
            <w:lang w:val="en-US"/>
          </w:rPr>
          <w:t>https://www.ohchr.org/EN/Issues/SexualOrientationGender/Pages/CFI-IE-SOGI-report-50thsession-HRC.aspx</w:t>
        </w:r>
      </w:hyperlink>
      <w:r w:rsidR="009F751A" w:rsidRPr="008E3A60">
        <w:rPr>
          <w:rFonts w:asciiTheme="minorHAnsi" w:hAnsiTheme="minorHAnsi" w:cstheme="minorHAnsi"/>
          <w:sz w:val="18"/>
          <w:szCs w:val="18"/>
          <w:lang w:val="en-US"/>
        </w:rPr>
        <w:t xml:space="preserve"> </w:t>
      </w:r>
    </w:p>
  </w:footnote>
  <w:footnote w:id="2">
    <w:p w14:paraId="175A55E0" w14:textId="78D1CCCB" w:rsidR="00CB761F" w:rsidRPr="008E3A60" w:rsidRDefault="00CB761F" w:rsidP="00A10022">
      <w:pPr>
        <w:pBdr>
          <w:top w:val="nil"/>
          <w:left w:val="nil"/>
          <w:bottom w:val="nil"/>
          <w:right w:val="nil"/>
          <w:between w:val="nil"/>
        </w:pBdr>
        <w:spacing w:after="0" w:line="240" w:lineRule="auto"/>
        <w:jc w:val="both"/>
        <w:rPr>
          <w:rFonts w:asciiTheme="minorHAnsi" w:eastAsia="Cambria" w:hAnsiTheme="minorHAnsi" w:cstheme="minorHAnsi"/>
          <w:color w:val="000000"/>
          <w:sz w:val="18"/>
          <w:szCs w:val="18"/>
          <w:lang w:val="en-US"/>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color w:val="000000"/>
          <w:sz w:val="18"/>
          <w:szCs w:val="18"/>
          <w:lang w:val="en-US"/>
        </w:rPr>
        <w:t xml:space="preserve"> </w:t>
      </w:r>
      <w:r w:rsidR="00006A2A" w:rsidRPr="008E3A60">
        <w:rPr>
          <w:rFonts w:asciiTheme="minorHAnsi" w:eastAsia="Cambria" w:hAnsiTheme="minorHAnsi" w:cstheme="minorHAnsi"/>
          <w:color w:val="000000"/>
          <w:sz w:val="18"/>
          <w:szCs w:val="18"/>
          <w:lang w:val="en-US"/>
        </w:rPr>
        <w:t xml:space="preserve">Without </w:t>
      </w:r>
      <w:r w:rsidRPr="008E3A60">
        <w:rPr>
          <w:rFonts w:asciiTheme="minorHAnsi" w:eastAsia="Cambria" w:hAnsiTheme="minorHAnsi" w:cstheme="minorHAnsi"/>
          <w:color w:val="000000"/>
          <w:sz w:val="18"/>
          <w:szCs w:val="18"/>
          <w:lang w:val="en-US"/>
        </w:rPr>
        <w:t xml:space="preserve">LGBTI </w:t>
      </w:r>
      <w:r w:rsidR="00006A2A" w:rsidRPr="008E3A60">
        <w:rPr>
          <w:rFonts w:asciiTheme="minorHAnsi" w:eastAsia="Cambria" w:hAnsiTheme="minorHAnsi" w:cstheme="minorHAnsi"/>
          <w:color w:val="000000"/>
          <w:sz w:val="18"/>
          <w:szCs w:val="18"/>
          <w:lang w:val="en-US"/>
        </w:rPr>
        <w:t>Violence –</w:t>
      </w:r>
      <w:r w:rsidRPr="008E3A60">
        <w:rPr>
          <w:rFonts w:asciiTheme="minorHAnsi" w:eastAsia="Cambria" w:hAnsiTheme="minorHAnsi" w:cstheme="minorHAnsi"/>
          <w:color w:val="000000"/>
          <w:sz w:val="18"/>
          <w:szCs w:val="18"/>
          <w:lang w:val="en-US"/>
        </w:rPr>
        <w:t xml:space="preserve"> </w:t>
      </w:r>
      <w:proofErr w:type="spellStart"/>
      <w:r w:rsidRPr="008E3A60">
        <w:rPr>
          <w:rFonts w:asciiTheme="minorHAnsi" w:eastAsia="Cambria" w:hAnsiTheme="minorHAnsi" w:cstheme="minorHAnsi"/>
          <w:color w:val="000000"/>
          <w:sz w:val="18"/>
          <w:szCs w:val="18"/>
          <w:lang w:val="en-US"/>
        </w:rPr>
        <w:t>Des</w:t>
      </w:r>
      <w:r w:rsidR="00006A2A" w:rsidRPr="008E3A60">
        <w:rPr>
          <w:rFonts w:asciiTheme="minorHAnsi" w:eastAsia="Cambria" w:hAnsiTheme="minorHAnsi" w:cstheme="minorHAnsi"/>
          <w:color w:val="000000"/>
          <w:sz w:val="18"/>
          <w:szCs w:val="18"/>
          <w:lang w:val="en-US"/>
        </w:rPr>
        <w:t>iphering</w:t>
      </w:r>
      <w:proofErr w:type="spellEnd"/>
      <w:r w:rsidRPr="008E3A60">
        <w:rPr>
          <w:rFonts w:asciiTheme="minorHAnsi" w:eastAsia="Cambria" w:hAnsiTheme="minorHAnsi" w:cstheme="minorHAnsi"/>
          <w:color w:val="000000"/>
          <w:sz w:val="18"/>
          <w:szCs w:val="18"/>
          <w:lang w:val="en-US"/>
        </w:rPr>
        <w:t xml:space="preserve"> violenc</w:t>
      </w:r>
      <w:r w:rsidR="00C46138" w:rsidRPr="008E3A60">
        <w:rPr>
          <w:rFonts w:asciiTheme="minorHAnsi" w:eastAsia="Cambria" w:hAnsiTheme="minorHAnsi" w:cstheme="minorHAnsi"/>
          <w:color w:val="000000"/>
          <w:sz w:val="18"/>
          <w:szCs w:val="18"/>
          <w:lang w:val="en-US"/>
        </w:rPr>
        <w:t>e</w:t>
      </w:r>
      <w:r w:rsidRPr="008E3A60">
        <w:rPr>
          <w:rFonts w:asciiTheme="minorHAnsi" w:eastAsia="Cambria" w:hAnsiTheme="minorHAnsi" w:cstheme="minorHAnsi"/>
          <w:color w:val="000000"/>
          <w:sz w:val="18"/>
          <w:szCs w:val="18"/>
          <w:lang w:val="en-US"/>
        </w:rPr>
        <w:t xml:space="preserve"> </w:t>
      </w:r>
      <w:r w:rsidR="00C46138" w:rsidRPr="008E3A60">
        <w:rPr>
          <w:rFonts w:asciiTheme="minorHAnsi" w:eastAsia="Cambria" w:hAnsiTheme="minorHAnsi" w:cstheme="minorHAnsi"/>
          <w:color w:val="000000"/>
          <w:sz w:val="18"/>
          <w:szCs w:val="18"/>
          <w:lang w:val="en-US"/>
        </w:rPr>
        <w:t>i</w:t>
      </w:r>
      <w:r w:rsidRPr="008E3A60">
        <w:rPr>
          <w:rFonts w:asciiTheme="minorHAnsi" w:eastAsia="Cambria" w:hAnsiTheme="minorHAnsi" w:cstheme="minorHAnsi"/>
          <w:color w:val="000000"/>
          <w:sz w:val="18"/>
          <w:szCs w:val="18"/>
          <w:lang w:val="en-US"/>
        </w:rPr>
        <w:t xml:space="preserve">n </w:t>
      </w:r>
      <w:r w:rsidR="00C46138" w:rsidRPr="008E3A60">
        <w:rPr>
          <w:rFonts w:asciiTheme="minorHAnsi" w:eastAsia="Cambria" w:hAnsiTheme="minorHAnsi" w:cstheme="minorHAnsi"/>
          <w:color w:val="000000"/>
          <w:sz w:val="18"/>
          <w:szCs w:val="18"/>
          <w:lang w:val="en-US"/>
        </w:rPr>
        <w:t xml:space="preserve">lockdown </w:t>
      </w:r>
      <w:r w:rsidRPr="008E3A60">
        <w:rPr>
          <w:rFonts w:asciiTheme="minorHAnsi" w:eastAsia="Cambria" w:hAnsiTheme="minorHAnsi" w:cstheme="minorHAnsi"/>
          <w:color w:val="000000"/>
          <w:sz w:val="18"/>
          <w:szCs w:val="18"/>
          <w:lang w:val="en-US"/>
        </w:rPr>
        <w:t>ti</w:t>
      </w:r>
      <w:r w:rsidR="00C46138" w:rsidRPr="008E3A60">
        <w:rPr>
          <w:rFonts w:asciiTheme="minorHAnsi" w:eastAsia="Cambria" w:hAnsiTheme="minorHAnsi" w:cstheme="minorHAnsi"/>
          <w:color w:val="000000"/>
          <w:sz w:val="18"/>
          <w:szCs w:val="18"/>
          <w:lang w:val="en-US"/>
        </w:rPr>
        <w:t>mes</w:t>
      </w:r>
      <w:r w:rsidRPr="008E3A60">
        <w:rPr>
          <w:rFonts w:asciiTheme="minorHAnsi" w:eastAsia="Cambria" w:hAnsiTheme="minorHAnsi" w:cstheme="minorHAnsi"/>
          <w:color w:val="000000"/>
          <w:sz w:val="18"/>
          <w:szCs w:val="18"/>
          <w:lang w:val="en-US"/>
        </w:rPr>
        <w:t>. Homicid</w:t>
      </w:r>
      <w:r w:rsidR="00C46138" w:rsidRPr="008E3A60">
        <w:rPr>
          <w:rFonts w:asciiTheme="minorHAnsi" w:eastAsia="Cambria" w:hAnsiTheme="minorHAnsi" w:cstheme="minorHAnsi"/>
          <w:color w:val="000000"/>
          <w:sz w:val="18"/>
          <w:szCs w:val="18"/>
          <w:lang w:val="en-US"/>
        </w:rPr>
        <w:t>e cases involving</w:t>
      </w:r>
      <w:r w:rsidRPr="008E3A60">
        <w:rPr>
          <w:rFonts w:asciiTheme="minorHAnsi" w:eastAsia="Cambria" w:hAnsiTheme="minorHAnsi" w:cstheme="minorHAnsi"/>
          <w:color w:val="000000"/>
          <w:sz w:val="18"/>
          <w:szCs w:val="18"/>
          <w:lang w:val="en-US"/>
        </w:rPr>
        <w:t xml:space="preserve"> lesbians, bisexuals, trans</w:t>
      </w:r>
      <w:r w:rsidR="00C46138" w:rsidRPr="008E3A60">
        <w:rPr>
          <w:rFonts w:asciiTheme="minorHAnsi" w:eastAsia="Cambria" w:hAnsiTheme="minorHAnsi" w:cstheme="minorHAnsi"/>
          <w:color w:val="000000"/>
          <w:sz w:val="18"/>
          <w:szCs w:val="18"/>
          <w:lang w:val="en-US"/>
        </w:rPr>
        <w:t xml:space="preserve"> and</w:t>
      </w:r>
      <w:r w:rsidRPr="008E3A60">
        <w:rPr>
          <w:rFonts w:asciiTheme="minorHAnsi" w:eastAsia="Cambria" w:hAnsiTheme="minorHAnsi" w:cstheme="minorHAnsi"/>
          <w:color w:val="000000"/>
          <w:sz w:val="18"/>
          <w:szCs w:val="18"/>
          <w:lang w:val="en-US"/>
        </w:rPr>
        <w:t xml:space="preserve"> intersex </w:t>
      </w:r>
      <w:r w:rsidR="00C46138" w:rsidRPr="008E3A60">
        <w:rPr>
          <w:rFonts w:asciiTheme="minorHAnsi" w:eastAsia="Cambria" w:hAnsiTheme="minorHAnsi" w:cstheme="minorHAnsi"/>
          <w:color w:val="000000"/>
          <w:sz w:val="18"/>
          <w:szCs w:val="18"/>
          <w:lang w:val="en-US"/>
        </w:rPr>
        <w:t>i</w:t>
      </w:r>
      <w:r w:rsidRPr="008E3A60">
        <w:rPr>
          <w:rFonts w:asciiTheme="minorHAnsi" w:eastAsia="Cambria" w:hAnsiTheme="minorHAnsi" w:cstheme="minorHAnsi"/>
          <w:color w:val="000000"/>
          <w:sz w:val="18"/>
          <w:szCs w:val="18"/>
          <w:lang w:val="en-US"/>
        </w:rPr>
        <w:t xml:space="preserve">n </w:t>
      </w:r>
      <w:r w:rsidR="00C46138" w:rsidRPr="008E3A60">
        <w:rPr>
          <w:rFonts w:asciiTheme="minorHAnsi" w:eastAsia="Cambria" w:hAnsiTheme="minorHAnsi" w:cstheme="minorHAnsi"/>
          <w:color w:val="000000"/>
          <w:sz w:val="18"/>
          <w:szCs w:val="18"/>
          <w:lang w:val="en-US"/>
        </w:rPr>
        <w:t>Latin-</w:t>
      </w:r>
      <w:r w:rsidRPr="008E3A60">
        <w:rPr>
          <w:rFonts w:asciiTheme="minorHAnsi" w:eastAsia="Cambria" w:hAnsiTheme="minorHAnsi" w:cstheme="minorHAnsi"/>
          <w:color w:val="000000"/>
          <w:sz w:val="18"/>
          <w:szCs w:val="18"/>
          <w:lang w:val="en-US"/>
        </w:rPr>
        <w:t>Am</w:t>
      </w:r>
      <w:r w:rsidR="00C46138" w:rsidRPr="008E3A60">
        <w:rPr>
          <w:rFonts w:asciiTheme="minorHAnsi" w:eastAsia="Cambria" w:hAnsiTheme="minorHAnsi" w:cstheme="minorHAnsi"/>
          <w:color w:val="000000"/>
          <w:sz w:val="18"/>
          <w:szCs w:val="18"/>
          <w:lang w:val="en-US"/>
        </w:rPr>
        <w:t>e</w:t>
      </w:r>
      <w:r w:rsidRPr="008E3A60">
        <w:rPr>
          <w:rFonts w:asciiTheme="minorHAnsi" w:eastAsia="Cambria" w:hAnsiTheme="minorHAnsi" w:cstheme="minorHAnsi"/>
          <w:color w:val="000000"/>
          <w:sz w:val="18"/>
          <w:szCs w:val="18"/>
          <w:lang w:val="en-US"/>
        </w:rPr>
        <w:t xml:space="preserve">rica </w:t>
      </w:r>
      <w:proofErr w:type="spellStart"/>
      <w:r w:rsidR="00C46138" w:rsidRPr="008E3A60">
        <w:rPr>
          <w:rFonts w:asciiTheme="minorHAnsi" w:eastAsia="Cambria" w:hAnsiTheme="minorHAnsi" w:cstheme="minorHAnsi"/>
          <w:color w:val="000000"/>
          <w:sz w:val="18"/>
          <w:szCs w:val="18"/>
          <w:lang w:val="en-US"/>
        </w:rPr>
        <w:t>ant</w:t>
      </w:r>
      <w:proofErr w:type="spellEnd"/>
      <w:r w:rsidR="00C46138" w:rsidRPr="008E3A60">
        <w:rPr>
          <w:rFonts w:asciiTheme="minorHAnsi" w:eastAsia="Cambria" w:hAnsiTheme="minorHAnsi" w:cstheme="minorHAnsi"/>
          <w:color w:val="000000"/>
          <w:sz w:val="18"/>
          <w:szCs w:val="18"/>
          <w:lang w:val="en-US"/>
        </w:rPr>
        <w:t xml:space="preserve"> the</w:t>
      </w:r>
      <w:r w:rsidRPr="008E3A60">
        <w:rPr>
          <w:rFonts w:asciiTheme="minorHAnsi" w:eastAsia="Cambria" w:hAnsiTheme="minorHAnsi" w:cstheme="minorHAnsi"/>
          <w:color w:val="000000"/>
          <w:sz w:val="18"/>
          <w:szCs w:val="18"/>
          <w:lang w:val="en-US"/>
        </w:rPr>
        <w:t xml:space="preserve"> Carib</w:t>
      </w:r>
      <w:r w:rsidR="00C46138" w:rsidRPr="008E3A60">
        <w:rPr>
          <w:rFonts w:asciiTheme="minorHAnsi" w:eastAsia="Cambria" w:hAnsiTheme="minorHAnsi" w:cstheme="minorHAnsi"/>
          <w:color w:val="000000"/>
          <w:sz w:val="18"/>
          <w:szCs w:val="18"/>
          <w:lang w:val="en-US"/>
        </w:rPr>
        <w:t>b</w:t>
      </w:r>
      <w:r w:rsidRPr="008E3A60">
        <w:rPr>
          <w:rFonts w:asciiTheme="minorHAnsi" w:eastAsia="Cambria" w:hAnsiTheme="minorHAnsi" w:cstheme="minorHAnsi"/>
          <w:color w:val="000000"/>
          <w:sz w:val="18"/>
          <w:szCs w:val="18"/>
          <w:lang w:val="en-US"/>
        </w:rPr>
        <w:t>e</w:t>
      </w:r>
      <w:r w:rsidR="00C46138" w:rsidRPr="008E3A60">
        <w:rPr>
          <w:rFonts w:asciiTheme="minorHAnsi" w:eastAsia="Cambria" w:hAnsiTheme="minorHAnsi" w:cstheme="minorHAnsi"/>
          <w:color w:val="000000"/>
          <w:sz w:val="18"/>
          <w:szCs w:val="18"/>
          <w:lang w:val="en-US"/>
        </w:rPr>
        <w:t>an</w:t>
      </w:r>
      <w:r w:rsidRPr="008E3A60">
        <w:rPr>
          <w:rFonts w:asciiTheme="minorHAnsi" w:eastAsia="Cambria" w:hAnsiTheme="minorHAnsi" w:cstheme="minorHAnsi"/>
          <w:color w:val="000000"/>
          <w:sz w:val="18"/>
          <w:szCs w:val="18"/>
          <w:lang w:val="en-US"/>
        </w:rPr>
        <w:t xml:space="preserve"> 2019-2020. </w:t>
      </w:r>
    </w:p>
  </w:footnote>
  <w:footnote w:id="3">
    <w:p w14:paraId="11D03380" w14:textId="2602F4A7" w:rsidR="00094757" w:rsidRPr="008E3A60" w:rsidRDefault="00094757" w:rsidP="00A10022">
      <w:pPr>
        <w:pBdr>
          <w:top w:val="nil"/>
          <w:left w:val="nil"/>
          <w:bottom w:val="nil"/>
          <w:right w:val="nil"/>
          <w:between w:val="nil"/>
        </w:pBdr>
        <w:spacing w:after="0" w:line="240" w:lineRule="auto"/>
        <w:jc w:val="both"/>
        <w:rPr>
          <w:rFonts w:asciiTheme="minorHAnsi" w:eastAsia="Cambria"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color w:val="000000"/>
          <w:sz w:val="18"/>
          <w:szCs w:val="18"/>
        </w:rPr>
        <w:t xml:space="preserve"> </w:t>
      </w:r>
      <w:r w:rsidR="00E05479" w:rsidRPr="008E3A60">
        <w:rPr>
          <w:rFonts w:asciiTheme="minorHAnsi" w:eastAsia="Cambria" w:hAnsiTheme="minorHAnsi" w:cstheme="minorHAnsi"/>
          <w:color w:val="000000"/>
          <w:sz w:val="18"/>
          <w:szCs w:val="18"/>
        </w:rPr>
        <w:t>Ídem.</w:t>
      </w:r>
      <w:r w:rsidRPr="008E3A60">
        <w:rPr>
          <w:rFonts w:asciiTheme="minorHAnsi" w:eastAsia="Cambria" w:hAnsiTheme="minorHAnsi" w:cstheme="minorHAnsi"/>
          <w:color w:val="000000"/>
          <w:sz w:val="18"/>
          <w:szCs w:val="18"/>
        </w:rPr>
        <w:t xml:space="preserve">   </w:t>
      </w:r>
    </w:p>
  </w:footnote>
  <w:footnote w:id="4">
    <w:p w14:paraId="4B3A5579" w14:textId="1BCAC70F" w:rsidR="00094757" w:rsidRPr="008E3A60" w:rsidRDefault="00094757"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Centro de Promoción y Defensa de los Derechos Sexuales y Reproductivos - Promsex, </w:t>
      </w:r>
      <w:r w:rsidR="0061447F" w:rsidRPr="008E3A60">
        <w:rPr>
          <w:rFonts w:asciiTheme="minorHAnsi" w:hAnsiTheme="minorHAnsi" w:cstheme="minorHAnsi"/>
          <w:sz w:val="18"/>
          <w:szCs w:val="18"/>
          <w:lang w:val="es-PE"/>
        </w:rPr>
        <w:t xml:space="preserve">Independent </w:t>
      </w:r>
      <w:r w:rsidRPr="008E3A60">
        <w:rPr>
          <w:rFonts w:asciiTheme="minorHAnsi" w:hAnsiTheme="minorHAnsi" w:cstheme="minorHAnsi"/>
          <w:sz w:val="18"/>
          <w:szCs w:val="18"/>
          <w:lang w:val="es-PE"/>
        </w:rPr>
        <w:t>Expert</w:t>
      </w:r>
      <w:r w:rsidR="0061447F" w:rsidRPr="008E3A60">
        <w:rPr>
          <w:rFonts w:asciiTheme="minorHAnsi" w:hAnsiTheme="minorHAnsi" w:cstheme="minorHAnsi"/>
          <w:sz w:val="18"/>
          <w:szCs w:val="18"/>
          <w:lang w:val="es-PE"/>
        </w:rPr>
        <w:t xml:space="preserve"> Report</w:t>
      </w:r>
      <w:r w:rsidRPr="008E3A60">
        <w:rPr>
          <w:rFonts w:asciiTheme="minorHAnsi" w:hAnsiTheme="minorHAnsi" w:cstheme="minorHAnsi"/>
          <w:sz w:val="18"/>
          <w:szCs w:val="18"/>
          <w:lang w:val="es-PE"/>
        </w:rPr>
        <w:t xml:space="preserve"> </w:t>
      </w:r>
      <w:r w:rsidR="0061447F" w:rsidRPr="008E3A60">
        <w:rPr>
          <w:rFonts w:asciiTheme="minorHAnsi" w:hAnsiTheme="minorHAnsi" w:cstheme="minorHAnsi"/>
          <w:sz w:val="18"/>
          <w:szCs w:val="18"/>
          <w:lang w:val="es-PE"/>
        </w:rPr>
        <w:t>U</w:t>
      </w:r>
      <w:r w:rsidRPr="008E3A60">
        <w:rPr>
          <w:rFonts w:asciiTheme="minorHAnsi" w:hAnsiTheme="minorHAnsi" w:cstheme="minorHAnsi"/>
          <w:sz w:val="18"/>
          <w:szCs w:val="18"/>
          <w:lang w:val="es-PE"/>
        </w:rPr>
        <w:t xml:space="preserve">N, 2019. </w:t>
      </w:r>
      <w:r w:rsidR="0061447F" w:rsidRPr="008E3A60">
        <w:rPr>
          <w:rFonts w:asciiTheme="minorHAnsi" w:hAnsiTheme="minorHAnsi" w:cstheme="minorHAnsi"/>
          <w:sz w:val="18"/>
          <w:szCs w:val="18"/>
          <w:lang w:val="en-US"/>
        </w:rPr>
        <w:t>Available at</w:t>
      </w:r>
      <w:r w:rsidRPr="008E3A60">
        <w:rPr>
          <w:rFonts w:asciiTheme="minorHAnsi" w:hAnsiTheme="minorHAnsi" w:cstheme="minorHAnsi"/>
          <w:sz w:val="18"/>
          <w:szCs w:val="18"/>
          <w:lang w:val="en-US"/>
        </w:rPr>
        <w:t>: https://www.ohchr.org/Documents/Issues/SexualOrientation/SocioCultural/CivilSociety/CentroPromoci%C3%B3nDefensaDerechosSexuales_PROMSEX.pdf</w:t>
      </w:r>
    </w:p>
  </w:footnote>
  <w:footnote w:id="5">
    <w:p w14:paraId="56DD24A1" w14:textId="3E720526" w:rsidR="0064151E" w:rsidRPr="008E3A60" w:rsidRDefault="0064151E"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r w:rsidR="0061447F" w:rsidRPr="008E3A60">
        <w:rPr>
          <w:rFonts w:asciiTheme="minorHAnsi" w:hAnsiTheme="minorHAnsi" w:cstheme="minorHAnsi"/>
          <w:sz w:val="18"/>
          <w:szCs w:val="18"/>
          <w:lang w:val="en-US"/>
        </w:rPr>
        <w:t>Through</w:t>
      </w:r>
      <w:r w:rsidRPr="008E3A60">
        <w:rPr>
          <w:rFonts w:asciiTheme="minorHAnsi" w:hAnsiTheme="minorHAnsi" w:cstheme="minorHAnsi"/>
          <w:sz w:val="18"/>
          <w:szCs w:val="18"/>
          <w:lang w:val="en-US"/>
        </w:rPr>
        <w:t xml:space="preserve"> Promsex, </w:t>
      </w:r>
      <w:r w:rsidR="0061447F" w:rsidRPr="008E3A60">
        <w:rPr>
          <w:rFonts w:asciiTheme="minorHAnsi" w:hAnsiTheme="minorHAnsi" w:cstheme="minorHAnsi"/>
          <w:sz w:val="18"/>
          <w:szCs w:val="18"/>
          <w:lang w:val="en-US"/>
        </w:rPr>
        <w:t xml:space="preserve">we </w:t>
      </w:r>
      <w:r w:rsidRPr="008E3A60">
        <w:rPr>
          <w:rFonts w:asciiTheme="minorHAnsi" w:hAnsiTheme="minorHAnsi" w:cstheme="minorHAnsi"/>
          <w:sz w:val="18"/>
          <w:szCs w:val="18"/>
          <w:lang w:val="en-US"/>
        </w:rPr>
        <w:t>h</w:t>
      </w:r>
      <w:r w:rsidR="0061447F" w:rsidRPr="008E3A60">
        <w:rPr>
          <w:rFonts w:asciiTheme="minorHAnsi" w:hAnsiTheme="minorHAnsi" w:cstheme="minorHAnsi"/>
          <w:sz w:val="18"/>
          <w:szCs w:val="18"/>
          <w:lang w:val="en-US"/>
        </w:rPr>
        <w:t>ave</w:t>
      </w:r>
      <w:r w:rsidRPr="008E3A60">
        <w:rPr>
          <w:rFonts w:asciiTheme="minorHAnsi" w:hAnsiTheme="minorHAnsi" w:cstheme="minorHAnsi"/>
          <w:sz w:val="18"/>
          <w:szCs w:val="18"/>
          <w:lang w:val="en-US"/>
        </w:rPr>
        <w:t xml:space="preserve"> observ</w:t>
      </w:r>
      <w:r w:rsidR="0061447F" w:rsidRPr="008E3A60">
        <w:rPr>
          <w:rFonts w:asciiTheme="minorHAnsi" w:hAnsiTheme="minorHAnsi" w:cstheme="minorHAnsi"/>
          <w:sz w:val="18"/>
          <w:szCs w:val="18"/>
          <w:lang w:val="en-US"/>
        </w:rPr>
        <w:t>ed</w:t>
      </w:r>
      <w:r w:rsidRPr="008E3A60">
        <w:rPr>
          <w:rFonts w:asciiTheme="minorHAnsi" w:hAnsiTheme="minorHAnsi" w:cstheme="minorHAnsi"/>
          <w:sz w:val="18"/>
          <w:szCs w:val="18"/>
          <w:lang w:val="en-US"/>
        </w:rPr>
        <w:t xml:space="preserve"> </w:t>
      </w:r>
      <w:r w:rsidR="008F2383" w:rsidRPr="008E3A60">
        <w:rPr>
          <w:rFonts w:asciiTheme="minorHAnsi" w:hAnsiTheme="minorHAnsi" w:cstheme="minorHAnsi"/>
          <w:sz w:val="18"/>
          <w:szCs w:val="18"/>
          <w:lang w:val="en-US"/>
        </w:rPr>
        <w:t xml:space="preserve">that </w:t>
      </w:r>
      <w:r w:rsidRPr="008E3A60">
        <w:rPr>
          <w:rFonts w:asciiTheme="minorHAnsi" w:hAnsiTheme="minorHAnsi" w:cstheme="minorHAnsi"/>
          <w:sz w:val="18"/>
          <w:szCs w:val="18"/>
          <w:lang w:val="en-US"/>
        </w:rPr>
        <w:t>“</w:t>
      </w:r>
      <w:r w:rsidR="008F2383" w:rsidRPr="008E3A60">
        <w:rPr>
          <w:rFonts w:asciiTheme="minorHAnsi" w:hAnsiTheme="minorHAnsi" w:cstheme="minorHAnsi"/>
          <w:sz w:val="18"/>
          <w:szCs w:val="18"/>
          <w:lang w:val="en-US"/>
        </w:rPr>
        <w:t xml:space="preserve">The Republic’s </w:t>
      </w:r>
      <w:r w:rsidRPr="008E3A60">
        <w:rPr>
          <w:rFonts w:asciiTheme="minorHAnsi" w:hAnsiTheme="minorHAnsi" w:cstheme="minorHAnsi"/>
          <w:sz w:val="18"/>
          <w:szCs w:val="18"/>
          <w:lang w:val="en-US"/>
        </w:rPr>
        <w:t>Congres</w:t>
      </w:r>
      <w:r w:rsidR="008F2383"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 ha</w:t>
      </w:r>
      <w:r w:rsidR="008F2383"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 s</w:t>
      </w:r>
      <w:r w:rsidR="008F2383"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st</w:t>
      </w:r>
      <w:r w:rsidR="008F2383" w:rsidRPr="008E3A60">
        <w:rPr>
          <w:rFonts w:asciiTheme="minorHAnsi" w:hAnsiTheme="minorHAnsi" w:cstheme="minorHAnsi"/>
          <w:sz w:val="18"/>
          <w:szCs w:val="18"/>
          <w:lang w:val="en-US"/>
        </w:rPr>
        <w:t xml:space="preserve">ained a </w:t>
      </w:r>
      <w:r w:rsidR="005A7FD3" w:rsidRPr="008E3A60">
        <w:rPr>
          <w:rFonts w:asciiTheme="minorHAnsi" w:hAnsiTheme="minorHAnsi" w:cstheme="minorHAnsi"/>
          <w:sz w:val="18"/>
          <w:szCs w:val="18"/>
          <w:lang w:val="en-US"/>
        </w:rPr>
        <w:t>negative</w:t>
      </w:r>
      <w:r w:rsidRPr="008E3A60">
        <w:rPr>
          <w:rFonts w:asciiTheme="minorHAnsi" w:hAnsiTheme="minorHAnsi" w:cstheme="minorHAnsi"/>
          <w:sz w:val="18"/>
          <w:szCs w:val="18"/>
          <w:lang w:val="en-US"/>
        </w:rPr>
        <w:t xml:space="preserve"> agenda, </w:t>
      </w:r>
      <w:r w:rsidR="005A7FD3" w:rsidRPr="008E3A60">
        <w:rPr>
          <w:rFonts w:asciiTheme="minorHAnsi" w:hAnsiTheme="minorHAnsi" w:cstheme="minorHAnsi"/>
          <w:sz w:val="18"/>
          <w:szCs w:val="18"/>
          <w:lang w:val="en-US"/>
        </w:rPr>
        <w:t xml:space="preserve">denying </w:t>
      </w:r>
      <w:r w:rsidR="00D60BE8" w:rsidRPr="008E3A60">
        <w:rPr>
          <w:rFonts w:asciiTheme="minorHAnsi" w:hAnsiTheme="minorHAnsi" w:cstheme="minorHAnsi"/>
          <w:sz w:val="18"/>
          <w:szCs w:val="18"/>
          <w:lang w:val="en-US"/>
        </w:rPr>
        <w:t>any</w:t>
      </w:r>
      <w:r w:rsidRPr="008E3A60">
        <w:rPr>
          <w:rFonts w:asciiTheme="minorHAnsi" w:hAnsiTheme="minorHAnsi" w:cstheme="minorHAnsi"/>
          <w:sz w:val="18"/>
          <w:szCs w:val="18"/>
          <w:lang w:val="en-US"/>
        </w:rPr>
        <w:t xml:space="preserve"> pos</w:t>
      </w:r>
      <w:r w:rsidR="00D60BE8"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ibili</w:t>
      </w:r>
      <w:r w:rsidR="00D60BE8" w:rsidRPr="008E3A60">
        <w:rPr>
          <w:rFonts w:asciiTheme="minorHAnsi" w:hAnsiTheme="minorHAnsi" w:cstheme="minorHAnsi"/>
          <w:sz w:val="18"/>
          <w:szCs w:val="18"/>
          <w:lang w:val="en-US"/>
        </w:rPr>
        <w:t>ty</w:t>
      </w:r>
      <w:r w:rsidRPr="008E3A60">
        <w:rPr>
          <w:rFonts w:asciiTheme="minorHAnsi" w:hAnsiTheme="minorHAnsi" w:cstheme="minorHAnsi"/>
          <w:sz w:val="18"/>
          <w:szCs w:val="18"/>
          <w:lang w:val="en-US"/>
        </w:rPr>
        <w:t xml:space="preserve"> </w:t>
      </w:r>
      <w:r w:rsidR="00D60BE8" w:rsidRPr="008E3A60">
        <w:rPr>
          <w:rFonts w:asciiTheme="minorHAnsi" w:hAnsiTheme="minorHAnsi" w:cstheme="minorHAnsi"/>
          <w:sz w:val="18"/>
          <w:szCs w:val="18"/>
          <w:lang w:val="en-US"/>
        </w:rPr>
        <w:t>for</w:t>
      </w:r>
      <w:r w:rsidRPr="008E3A60">
        <w:rPr>
          <w:rFonts w:asciiTheme="minorHAnsi" w:hAnsiTheme="minorHAnsi" w:cstheme="minorHAnsi"/>
          <w:sz w:val="18"/>
          <w:szCs w:val="18"/>
          <w:lang w:val="en-US"/>
        </w:rPr>
        <w:t xml:space="preserve"> reco</w:t>
      </w:r>
      <w:r w:rsidR="00D60BE8" w:rsidRPr="008E3A60">
        <w:rPr>
          <w:rFonts w:asciiTheme="minorHAnsi" w:hAnsiTheme="minorHAnsi" w:cstheme="minorHAnsi"/>
          <w:sz w:val="18"/>
          <w:szCs w:val="18"/>
          <w:lang w:val="en-US"/>
        </w:rPr>
        <w:t>g</w:t>
      </w:r>
      <w:r w:rsidRPr="008E3A60">
        <w:rPr>
          <w:rFonts w:asciiTheme="minorHAnsi" w:hAnsiTheme="minorHAnsi" w:cstheme="minorHAnsi"/>
          <w:sz w:val="18"/>
          <w:szCs w:val="18"/>
          <w:lang w:val="en-US"/>
        </w:rPr>
        <w:t>n</w:t>
      </w:r>
      <w:r w:rsidR="00D60BE8" w:rsidRPr="008E3A60">
        <w:rPr>
          <w:rFonts w:asciiTheme="minorHAnsi" w:hAnsiTheme="minorHAnsi" w:cstheme="minorHAnsi"/>
          <w:sz w:val="18"/>
          <w:szCs w:val="18"/>
          <w:lang w:val="en-US"/>
        </w:rPr>
        <w:t xml:space="preserve">ition of LGBTI </w:t>
      </w:r>
      <w:r w:rsidRPr="008E3A60">
        <w:rPr>
          <w:rFonts w:asciiTheme="minorHAnsi" w:hAnsiTheme="minorHAnsi" w:cstheme="minorHAnsi"/>
          <w:sz w:val="18"/>
          <w:szCs w:val="18"/>
          <w:lang w:val="en-US"/>
        </w:rPr>
        <w:t>persons</w:t>
      </w:r>
      <w:r w:rsidR="00D60BE8" w:rsidRPr="008E3A60">
        <w:rPr>
          <w:rFonts w:asciiTheme="minorHAnsi" w:hAnsiTheme="minorHAnsi" w:cstheme="minorHAnsi"/>
          <w:sz w:val="18"/>
          <w:szCs w:val="18"/>
          <w:lang w:val="en-US"/>
        </w:rPr>
        <w:t>’ rights</w:t>
      </w:r>
      <w:r w:rsidRPr="008E3A60">
        <w:rPr>
          <w:rFonts w:asciiTheme="minorHAnsi" w:hAnsiTheme="minorHAnsi" w:cstheme="minorHAnsi"/>
          <w:sz w:val="18"/>
          <w:szCs w:val="18"/>
          <w:lang w:val="en-US"/>
        </w:rPr>
        <w:t xml:space="preserve">. </w:t>
      </w:r>
      <w:r w:rsidR="00D60BE8" w:rsidRPr="008E3A60">
        <w:rPr>
          <w:rFonts w:asciiTheme="minorHAnsi" w:hAnsiTheme="minorHAnsi" w:cstheme="minorHAnsi"/>
          <w:sz w:val="18"/>
          <w:szCs w:val="18"/>
          <w:lang w:val="en-US"/>
        </w:rPr>
        <w:t>Between</w:t>
      </w:r>
      <w:r w:rsidRPr="008E3A60">
        <w:rPr>
          <w:rFonts w:asciiTheme="minorHAnsi" w:hAnsiTheme="minorHAnsi" w:cstheme="minorHAnsi"/>
          <w:sz w:val="18"/>
          <w:szCs w:val="18"/>
          <w:lang w:val="en-US"/>
        </w:rPr>
        <w:t xml:space="preserve"> 2011 </w:t>
      </w:r>
      <w:r w:rsidR="00D60BE8" w:rsidRPr="008E3A60">
        <w:rPr>
          <w:rFonts w:asciiTheme="minorHAnsi" w:hAnsiTheme="minorHAnsi" w:cstheme="minorHAnsi"/>
          <w:sz w:val="18"/>
          <w:szCs w:val="18"/>
          <w:lang w:val="en-US"/>
        </w:rPr>
        <w:t>and</w:t>
      </w:r>
      <w:r w:rsidR="00A228EB" w:rsidRPr="008E3A60">
        <w:rPr>
          <w:rFonts w:asciiTheme="minorHAnsi" w:hAnsiTheme="minorHAnsi" w:cstheme="minorHAnsi"/>
          <w:sz w:val="18"/>
          <w:szCs w:val="18"/>
          <w:lang w:val="en-US"/>
        </w:rPr>
        <w:t xml:space="preserve"> </w:t>
      </w:r>
      <w:r w:rsidR="00D60BE8" w:rsidRPr="008E3A60">
        <w:rPr>
          <w:rFonts w:asciiTheme="minorHAnsi" w:hAnsiTheme="minorHAnsi" w:cstheme="minorHAnsi"/>
          <w:sz w:val="18"/>
          <w:szCs w:val="18"/>
          <w:lang w:val="en-US"/>
        </w:rPr>
        <w:t>F</w:t>
      </w:r>
      <w:r w:rsidR="00A228EB" w:rsidRPr="008E3A60">
        <w:rPr>
          <w:rFonts w:asciiTheme="minorHAnsi" w:hAnsiTheme="minorHAnsi" w:cstheme="minorHAnsi"/>
          <w:sz w:val="18"/>
          <w:szCs w:val="18"/>
          <w:lang w:val="en-US"/>
        </w:rPr>
        <w:t>ebr</w:t>
      </w:r>
      <w:r w:rsidR="00D60BE8" w:rsidRPr="008E3A60">
        <w:rPr>
          <w:rFonts w:asciiTheme="minorHAnsi" w:hAnsiTheme="minorHAnsi" w:cstheme="minorHAnsi"/>
          <w:sz w:val="18"/>
          <w:szCs w:val="18"/>
          <w:lang w:val="en-US"/>
        </w:rPr>
        <w:t>uary of</w:t>
      </w:r>
      <w:r w:rsidR="00A228EB" w:rsidRPr="008E3A60">
        <w:rPr>
          <w:rFonts w:asciiTheme="minorHAnsi" w:hAnsiTheme="minorHAnsi" w:cstheme="minorHAnsi"/>
          <w:sz w:val="18"/>
          <w:szCs w:val="18"/>
          <w:lang w:val="en-US"/>
        </w:rPr>
        <w:t xml:space="preserve"> 2022</w:t>
      </w:r>
      <w:r w:rsidRPr="008E3A60">
        <w:rPr>
          <w:rFonts w:asciiTheme="minorHAnsi" w:hAnsiTheme="minorHAnsi" w:cstheme="minorHAnsi"/>
          <w:sz w:val="18"/>
          <w:szCs w:val="18"/>
          <w:lang w:val="en-US"/>
        </w:rPr>
        <w:t>, congres</w:t>
      </w:r>
      <w:r w:rsidR="00D60BE8" w:rsidRPr="008E3A60">
        <w:rPr>
          <w:rFonts w:asciiTheme="minorHAnsi" w:hAnsiTheme="minorHAnsi" w:cstheme="minorHAnsi"/>
          <w:sz w:val="18"/>
          <w:szCs w:val="18"/>
          <w:lang w:val="en-US"/>
        </w:rPr>
        <w:t>smen and congresswomen have</w:t>
      </w:r>
      <w:r w:rsidRPr="008E3A60">
        <w:rPr>
          <w:rFonts w:asciiTheme="minorHAnsi" w:hAnsiTheme="minorHAnsi" w:cstheme="minorHAnsi"/>
          <w:sz w:val="18"/>
          <w:szCs w:val="18"/>
          <w:lang w:val="en-US"/>
        </w:rPr>
        <w:t xml:space="preserve"> re</w:t>
      </w:r>
      <w:r w:rsidR="00D60BE8" w:rsidRPr="008E3A60">
        <w:rPr>
          <w:rFonts w:asciiTheme="minorHAnsi" w:hAnsiTheme="minorHAnsi" w:cstheme="minorHAnsi"/>
          <w:sz w:val="18"/>
          <w:szCs w:val="18"/>
          <w:lang w:val="en-US"/>
        </w:rPr>
        <w:t xml:space="preserve">jected </w:t>
      </w:r>
      <w:r w:rsidR="00AD6071" w:rsidRPr="008E3A60">
        <w:rPr>
          <w:rFonts w:asciiTheme="minorHAnsi" w:hAnsiTheme="minorHAnsi" w:cstheme="minorHAnsi"/>
          <w:sz w:val="18"/>
          <w:szCs w:val="18"/>
          <w:lang w:val="en-US"/>
        </w:rPr>
        <w:t>the</w:t>
      </w:r>
      <w:r w:rsidRPr="008E3A60">
        <w:rPr>
          <w:rFonts w:asciiTheme="minorHAnsi" w:hAnsiTheme="minorHAnsi" w:cstheme="minorHAnsi"/>
          <w:sz w:val="18"/>
          <w:szCs w:val="18"/>
          <w:lang w:val="en-US"/>
        </w:rPr>
        <w:t xml:space="preserve"> po</w:t>
      </w:r>
      <w:r w:rsidR="00AD6071"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sibili</w:t>
      </w:r>
      <w:r w:rsidR="00AD6071" w:rsidRPr="008E3A60">
        <w:rPr>
          <w:rFonts w:asciiTheme="minorHAnsi" w:hAnsiTheme="minorHAnsi" w:cstheme="minorHAnsi"/>
          <w:sz w:val="18"/>
          <w:szCs w:val="18"/>
          <w:lang w:val="en-US"/>
        </w:rPr>
        <w:t xml:space="preserve">ty of </w:t>
      </w:r>
      <w:r w:rsidRPr="008E3A60">
        <w:rPr>
          <w:rFonts w:asciiTheme="minorHAnsi" w:hAnsiTheme="minorHAnsi" w:cstheme="minorHAnsi"/>
          <w:sz w:val="18"/>
          <w:szCs w:val="18"/>
          <w:lang w:val="en-US"/>
        </w:rPr>
        <w:t>inclu</w:t>
      </w:r>
      <w:r w:rsidR="00AD6071" w:rsidRPr="008E3A60">
        <w:rPr>
          <w:rFonts w:asciiTheme="minorHAnsi" w:hAnsiTheme="minorHAnsi" w:cstheme="minorHAnsi"/>
          <w:sz w:val="18"/>
          <w:szCs w:val="18"/>
          <w:lang w:val="en-US"/>
        </w:rPr>
        <w:t>ding sexual</w:t>
      </w:r>
      <w:r w:rsidRPr="008E3A60">
        <w:rPr>
          <w:rFonts w:asciiTheme="minorHAnsi" w:hAnsiTheme="minorHAnsi" w:cstheme="minorHAnsi"/>
          <w:sz w:val="18"/>
          <w:szCs w:val="18"/>
          <w:lang w:val="en-US"/>
        </w:rPr>
        <w:t xml:space="preserve"> orienta</w:t>
      </w:r>
      <w:r w:rsidR="00AD6071" w:rsidRPr="008E3A60">
        <w:rPr>
          <w:rFonts w:asciiTheme="minorHAnsi" w:hAnsiTheme="minorHAnsi" w:cstheme="minorHAnsi"/>
          <w:sz w:val="18"/>
          <w:szCs w:val="18"/>
          <w:lang w:val="en-US"/>
        </w:rPr>
        <w:t>tion and gender</w:t>
      </w:r>
      <w:r w:rsidRPr="008E3A60">
        <w:rPr>
          <w:rFonts w:asciiTheme="minorHAnsi" w:hAnsiTheme="minorHAnsi" w:cstheme="minorHAnsi"/>
          <w:sz w:val="18"/>
          <w:szCs w:val="18"/>
          <w:lang w:val="en-US"/>
        </w:rPr>
        <w:t xml:space="preserve"> identi</w:t>
      </w:r>
      <w:r w:rsidR="00AD6071" w:rsidRPr="008E3A60">
        <w:rPr>
          <w:rFonts w:asciiTheme="minorHAnsi" w:hAnsiTheme="minorHAnsi" w:cstheme="minorHAnsi"/>
          <w:sz w:val="18"/>
          <w:szCs w:val="18"/>
          <w:lang w:val="en-US"/>
        </w:rPr>
        <w:t>ty</w:t>
      </w:r>
      <w:r w:rsidRPr="008E3A60">
        <w:rPr>
          <w:rFonts w:asciiTheme="minorHAnsi" w:hAnsiTheme="minorHAnsi" w:cstheme="minorHAnsi"/>
          <w:sz w:val="18"/>
          <w:szCs w:val="18"/>
          <w:lang w:val="en-US"/>
        </w:rPr>
        <w:t xml:space="preserve"> </w:t>
      </w:r>
      <w:r w:rsidR="00AD6071" w:rsidRPr="008E3A60">
        <w:rPr>
          <w:rFonts w:asciiTheme="minorHAnsi" w:hAnsiTheme="minorHAnsi" w:cstheme="minorHAnsi"/>
          <w:sz w:val="18"/>
          <w:szCs w:val="18"/>
          <w:lang w:val="en-US"/>
        </w:rPr>
        <w:t>as protected</w:t>
      </w:r>
      <w:r w:rsidRPr="008E3A60">
        <w:rPr>
          <w:rFonts w:asciiTheme="minorHAnsi" w:hAnsiTheme="minorHAnsi" w:cstheme="minorHAnsi"/>
          <w:sz w:val="18"/>
          <w:szCs w:val="18"/>
          <w:lang w:val="en-US"/>
        </w:rPr>
        <w:t xml:space="preserve"> categor</w:t>
      </w:r>
      <w:r w:rsidR="00AD6071" w:rsidRPr="008E3A60">
        <w:rPr>
          <w:rFonts w:asciiTheme="minorHAnsi" w:hAnsiTheme="minorHAnsi" w:cstheme="minorHAnsi"/>
          <w:sz w:val="18"/>
          <w:szCs w:val="18"/>
          <w:lang w:val="en-US"/>
        </w:rPr>
        <w:t>ie</w:t>
      </w:r>
      <w:r w:rsidRPr="008E3A60">
        <w:rPr>
          <w:rFonts w:asciiTheme="minorHAnsi" w:hAnsiTheme="minorHAnsi" w:cstheme="minorHAnsi"/>
          <w:sz w:val="18"/>
          <w:szCs w:val="18"/>
          <w:lang w:val="en-US"/>
        </w:rPr>
        <w:t xml:space="preserve">s. </w:t>
      </w:r>
      <w:r w:rsidR="00BB413A" w:rsidRPr="008E3A60">
        <w:rPr>
          <w:rFonts w:asciiTheme="minorHAnsi" w:hAnsiTheme="minorHAnsi" w:cstheme="minorHAnsi"/>
          <w:sz w:val="18"/>
          <w:szCs w:val="18"/>
          <w:lang w:val="en-US"/>
        </w:rPr>
        <w:t xml:space="preserve">It </w:t>
      </w:r>
      <w:r w:rsidR="008E3A60" w:rsidRPr="008E3A60">
        <w:rPr>
          <w:rFonts w:asciiTheme="minorHAnsi" w:hAnsiTheme="minorHAnsi" w:cstheme="minorHAnsi"/>
          <w:sz w:val="18"/>
          <w:szCs w:val="18"/>
          <w:lang w:val="en-US"/>
        </w:rPr>
        <w:t>should</w:t>
      </w:r>
      <w:r w:rsidR="00BB413A" w:rsidRPr="008E3A60">
        <w:rPr>
          <w:rFonts w:asciiTheme="minorHAnsi" w:hAnsiTheme="minorHAnsi" w:cstheme="minorHAnsi"/>
          <w:sz w:val="18"/>
          <w:szCs w:val="18"/>
          <w:lang w:val="en-US"/>
        </w:rPr>
        <w:t xml:space="preserve"> be noted that</w:t>
      </w:r>
      <w:r w:rsidRPr="008E3A60">
        <w:rPr>
          <w:rFonts w:asciiTheme="minorHAnsi" w:hAnsiTheme="minorHAnsi" w:cstheme="minorHAnsi"/>
          <w:sz w:val="18"/>
          <w:szCs w:val="18"/>
          <w:lang w:val="en-US"/>
        </w:rPr>
        <w:t xml:space="preserve">, </w:t>
      </w:r>
      <w:r w:rsidR="00BB413A" w:rsidRPr="008E3A60">
        <w:rPr>
          <w:rFonts w:asciiTheme="minorHAnsi" w:hAnsiTheme="minorHAnsi" w:cstheme="minorHAnsi"/>
          <w:sz w:val="18"/>
          <w:szCs w:val="18"/>
          <w:lang w:val="en-US"/>
        </w:rPr>
        <w:t>legislative</w:t>
      </w:r>
      <w:r w:rsidRPr="008E3A60">
        <w:rPr>
          <w:rFonts w:asciiTheme="minorHAnsi" w:hAnsiTheme="minorHAnsi" w:cstheme="minorHAnsi"/>
          <w:sz w:val="18"/>
          <w:szCs w:val="18"/>
          <w:lang w:val="en-US"/>
        </w:rPr>
        <w:t xml:space="preserve"> discus</w:t>
      </w:r>
      <w:r w:rsidR="00BB413A"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ions </w:t>
      </w:r>
      <w:r w:rsidR="00BB413A" w:rsidRPr="008E3A60">
        <w:rPr>
          <w:rFonts w:asciiTheme="minorHAnsi" w:hAnsiTheme="minorHAnsi" w:cstheme="minorHAnsi"/>
          <w:sz w:val="18"/>
          <w:szCs w:val="18"/>
          <w:lang w:val="en-US"/>
        </w:rPr>
        <w:t>about the</w:t>
      </w:r>
      <w:r w:rsidRPr="008E3A60">
        <w:rPr>
          <w:rFonts w:asciiTheme="minorHAnsi" w:hAnsiTheme="minorHAnsi" w:cstheme="minorHAnsi"/>
          <w:sz w:val="18"/>
          <w:szCs w:val="18"/>
          <w:lang w:val="en-US"/>
        </w:rPr>
        <w:t xml:space="preserve"> protec</w:t>
      </w:r>
      <w:r w:rsidR="00BB413A"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BB413A"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C70F96" w:rsidRPr="008E3A60">
        <w:rPr>
          <w:rFonts w:asciiTheme="minorHAnsi" w:hAnsiTheme="minorHAnsi" w:cstheme="minorHAnsi"/>
          <w:sz w:val="18"/>
          <w:szCs w:val="18"/>
          <w:lang w:val="en-US"/>
        </w:rPr>
        <w:t xml:space="preserve">of the rights of LGBTI </w:t>
      </w:r>
      <w:r w:rsidRPr="008E3A60">
        <w:rPr>
          <w:rFonts w:asciiTheme="minorHAnsi" w:hAnsiTheme="minorHAnsi" w:cstheme="minorHAnsi"/>
          <w:sz w:val="18"/>
          <w:szCs w:val="18"/>
          <w:lang w:val="en-US"/>
        </w:rPr>
        <w:t>persons ha</w:t>
      </w:r>
      <w:r w:rsidR="00C70F96" w:rsidRPr="008E3A60">
        <w:rPr>
          <w:rFonts w:asciiTheme="minorHAnsi" w:hAnsiTheme="minorHAnsi" w:cstheme="minorHAnsi"/>
          <w:sz w:val="18"/>
          <w:szCs w:val="18"/>
          <w:lang w:val="en-US"/>
        </w:rPr>
        <w:t>ve not</w:t>
      </w:r>
      <w:r w:rsidRPr="008E3A60">
        <w:rPr>
          <w:rFonts w:asciiTheme="minorHAnsi" w:hAnsiTheme="minorHAnsi" w:cstheme="minorHAnsi"/>
          <w:sz w:val="18"/>
          <w:szCs w:val="18"/>
          <w:lang w:val="en-US"/>
        </w:rPr>
        <w:t xml:space="preserve"> prosper</w:t>
      </w:r>
      <w:r w:rsidR="00C70F96" w:rsidRPr="008E3A60">
        <w:rPr>
          <w:rFonts w:asciiTheme="minorHAnsi" w:hAnsiTheme="minorHAnsi" w:cstheme="minorHAnsi"/>
          <w:sz w:val="18"/>
          <w:szCs w:val="18"/>
          <w:lang w:val="en-US"/>
        </w:rPr>
        <w:t>ed</w:t>
      </w:r>
      <w:r w:rsidRPr="008E3A60">
        <w:rPr>
          <w:rFonts w:asciiTheme="minorHAnsi" w:hAnsiTheme="minorHAnsi" w:cstheme="minorHAnsi"/>
          <w:sz w:val="18"/>
          <w:szCs w:val="18"/>
          <w:lang w:val="en-US"/>
        </w:rPr>
        <w:t xml:space="preserve">, </w:t>
      </w:r>
      <w:r w:rsidR="00C70F96" w:rsidRPr="008E3A60">
        <w:rPr>
          <w:rFonts w:asciiTheme="minorHAnsi" w:hAnsiTheme="minorHAnsi" w:cstheme="minorHAnsi"/>
          <w:sz w:val="18"/>
          <w:szCs w:val="18"/>
          <w:lang w:val="en-US"/>
        </w:rPr>
        <w:t>because of this many proposals have been</w:t>
      </w:r>
      <w:r w:rsidRPr="008E3A60">
        <w:rPr>
          <w:rFonts w:asciiTheme="minorHAnsi" w:hAnsiTheme="minorHAnsi" w:cstheme="minorHAnsi"/>
          <w:sz w:val="18"/>
          <w:szCs w:val="18"/>
          <w:lang w:val="en-US"/>
        </w:rPr>
        <w:t xml:space="preserve"> archiv</w:t>
      </w:r>
      <w:r w:rsidR="00C70F96" w:rsidRPr="008E3A60">
        <w:rPr>
          <w:rFonts w:asciiTheme="minorHAnsi" w:hAnsiTheme="minorHAnsi" w:cstheme="minorHAnsi"/>
          <w:sz w:val="18"/>
          <w:szCs w:val="18"/>
          <w:lang w:val="en-US"/>
        </w:rPr>
        <w:t>ed</w:t>
      </w:r>
      <w:r w:rsidRPr="008E3A60">
        <w:rPr>
          <w:rFonts w:asciiTheme="minorHAnsi" w:hAnsiTheme="minorHAnsi" w:cstheme="minorHAnsi"/>
          <w:sz w:val="18"/>
          <w:szCs w:val="18"/>
          <w:lang w:val="en-US"/>
        </w:rPr>
        <w:t xml:space="preserve">, </w:t>
      </w:r>
      <w:r w:rsidR="00C70F96" w:rsidRPr="008E3A60">
        <w:rPr>
          <w:rFonts w:asciiTheme="minorHAnsi" w:hAnsiTheme="minorHAnsi" w:cstheme="minorHAnsi"/>
          <w:sz w:val="18"/>
          <w:szCs w:val="18"/>
          <w:lang w:val="en-US"/>
        </w:rPr>
        <w:t>among these</w:t>
      </w:r>
      <w:r w:rsidRPr="008E3A60">
        <w:rPr>
          <w:rFonts w:asciiTheme="minorHAnsi" w:hAnsiTheme="minorHAnsi" w:cstheme="minorHAnsi"/>
          <w:sz w:val="18"/>
          <w:szCs w:val="18"/>
          <w:lang w:val="en-US"/>
        </w:rPr>
        <w:t xml:space="preserve">, </w:t>
      </w:r>
      <w:r w:rsidR="00C70F96" w:rsidRPr="008E3A60">
        <w:rPr>
          <w:rFonts w:asciiTheme="minorHAnsi" w:hAnsiTheme="minorHAnsi" w:cstheme="minorHAnsi"/>
          <w:sz w:val="18"/>
          <w:szCs w:val="18"/>
          <w:lang w:val="en-US"/>
        </w:rPr>
        <w:t>we have</w:t>
      </w:r>
      <w:r w:rsidRPr="008E3A60">
        <w:rPr>
          <w:rFonts w:asciiTheme="minorHAnsi" w:hAnsiTheme="minorHAnsi" w:cstheme="minorHAnsi"/>
          <w:sz w:val="18"/>
          <w:szCs w:val="18"/>
          <w:lang w:val="en-US"/>
        </w:rPr>
        <w:t xml:space="preserve">: </w:t>
      </w:r>
      <w:r w:rsidR="00C70F96" w:rsidRPr="008E3A60">
        <w:rPr>
          <w:rFonts w:asciiTheme="minorHAnsi" w:hAnsiTheme="minorHAnsi" w:cstheme="minorHAnsi"/>
          <w:sz w:val="18"/>
          <w:szCs w:val="18"/>
          <w:lang w:val="en-US"/>
        </w:rPr>
        <w:t>Bill</w:t>
      </w:r>
      <w:r w:rsidRPr="008E3A60">
        <w:rPr>
          <w:rFonts w:asciiTheme="minorHAnsi" w:hAnsiTheme="minorHAnsi" w:cstheme="minorHAnsi"/>
          <w:sz w:val="18"/>
          <w:szCs w:val="18"/>
          <w:lang w:val="en-US"/>
        </w:rPr>
        <w:t xml:space="preserve"> N.º 3584/2009-CR: L</w:t>
      </w:r>
      <w:r w:rsidR="00C70F96" w:rsidRPr="008E3A60">
        <w:rPr>
          <w:rFonts w:asciiTheme="minorHAnsi" w:hAnsiTheme="minorHAnsi" w:cstheme="minorHAnsi"/>
          <w:sz w:val="18"/>
          <w:szCs w:val="18"/>
          <w:lang w:val="en-US"/>
        </w:rPr>
        <w:t xml:space="preserve">aw against Hate </w:t>
      </w:r>
      <w:r w:rsidRPr="008E3A60">
        <w:rPr>
          <w:rFonts w:asciiTheme="minorHAnsi" w:hAnsiTheme="minorHAnsi" w:cstheme="minorHAnsi"/>
          <w:sz w:val="18"/>
          <w:szCs w:val="18"/>
          <w:lang w:val="en-US"/>
        </w:rPr>
        <w:t>Cr</w:t>
      </w:r>
      <w:r w:rsidR="00C70F96"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me</w:t>
      </w:r>
      <w:r w:rsidR="00C70F96"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 </w:t>
      </w:r>
      <w:r w:rsidR="00C70F96" w:rsidRPr="008E3A60">
        <w:rPr>
          <w:rFonts w:asciiTheme="minorHAnsi" w:hAnsiTheme="minorHAnsi" w:cstheme="minorHAnsi"/>
          <w:sz w:val="18"/>
          <w:szCs w:val="18"/>
          <w:lang w:val="en-US"/>
        </w:rPr>
        <w:t>Bill</w:t>
      </w:r>
      <w:r w:rsidRPr="008E3A60">
        <w:rPr>
          <w:rFonts w:asciiTheme="minorHAnsi" w:hAnsiTheme="minorHAnsi" w:cstheme="minorHAnsi"/>
          <w:sz w:val="18"/>
          <w:szCs w:val="18"/>
          <w:lang w:val="en-US"/>
        </w:rPr>
        <w:t xml:space="preserve"> N.º 609/2011-CR: L</w:t>
      </w:r>
      <w:r w:rsidR="00C70F96" w:rsidRPr="008E3A60">
        <w:rPr>
          <w:rFonts w:asciiTheme="minorHAnsi" w:hAnsiTheme="minorHAnsi" w:cstheme="minorHAnsi"/>
          <w:sz w:val="18"/>
          <w:szCs w:val="18"/>
          <w:lang w:val="en-US"/>
        </w:rPr>
        <w:t xml:space="preserve">aw against </w:t>
      </w:r>
      <w:r w:rsidR="00672C27" w:rsidRPr="008E3A60">
        <w:rPr>
          <w:rFonts w:asciiTheme="minorHAnsi" w:hAnsiTheme="minorHAnsi" w:cstheme="minorHAnsi"/>
          <w:sz w:val="18"/>
          <w:szCs w:val="18"/>
          <w:lang w:val="en-US"/>
        </w:rPr>
        <w:t>criminal</w:t>
      </w:r>
      <w:r w:rsidRPr="008E3A60">
        <w:rPr>
          <w:rFonts w:asciiTheme="minorHAnsi" w:hAnsiTheme="minorHAnsi" w:cstheme="minorHAnsi"/>
          <w:sz w:val="18"/>
          <w:szCs w:val="18"/>
          <w:lang w:val="en-US"/>
        </w:rPr>
        <w:t xml:space="preserve"> ac</w:t>
      </w:r>
      <w:r w:rsidR="00672C27"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 xml:space="preserve">ions </w:t>
      </w:r>
      <w:r w:rsidR="00672C27" w:rsidRPr="008E3A60">
        <w:rPr>
          <w:rFonts w:asciiTheme="minorHAnsi" w:hAnsiTheme="minorHAnsi" w:cstheme="minorHAnsi"/>
          <w:sz w:val="18"/>
          <w:szCs w:val="18"/>
          <w:lang w:val="en-US"/>
        </w:rPr>
        <w:t xml:space="preserve">based on </w:t>
      </w:r>
      <w:r w:rsidRPr="008E3A60">
        <w:rPr>
          <w:rFonts w:asciiTheme="minorHAnsi" w:hAnsiTheme="minorHAnsi" w:cstheme="minorHAnsi"/>
          <w:sz w:val="18"/>
          <w:szCs w:val="18"/>
          <w:lang w:val="en-US"/>
        </w:rPr>
        <w:t>discrimina</w:t>
      </w:r>
      <w:r w:rsidR="00672C27" w:rsidRPr="008E3A60">
        <w:rPr>
          <w:rFonts w:asciiTheme="minorHAnsi" w:hAnsiTheme="minorHAnsi" w:cstheme="minorHAnsi"/>
          <w:sz w:val="18"/>
          <w:szCs w:val="18"/>
          <w:lang w:val="en-US"/>
        </w:rPr>
        <w:t>tion</w:t>
      </w:r>
      <w:r w:rsidRPr="008E3A60">
        <w:rPr>
          <w:rFonts w:asciiTheme="minorHAnsi" w:hAnsiTheme="minorHAnsi" w:cstheme="minorHAnsi"/>
          <w:sz w:val="18"/>
          <w:szCs w:val="18"/>
          <w:lang w:val="en-US"/>
        </w:rPr>
        <w:t xml:space="preserve">; </w:t>
      </w:r>
      <w:r w:rsidR="00672C27" w:rsidRPr="008E3A60">
        <w:rPr>
          <w:rFonts w:asciiTheme="minorHAnsi" w:hAnsiTheme="minorHAnsi" w:cstheme="minorHAnsi"/>
          <w:sz w:val="18"/>
          <w:szCs w:val="18"/>
          <w:lang w:val="en-US"/>
        </w:rPr>
        <w:t>Bill</w:t>
      </w:r>
      <w:r w:rsidRPr="008E3A60">
        <w:rPr>
          <w:rFonts w:asciiTheme="minorHAnsi" w:hAnsiTheme="minorHAnsi" w:cstheme="minorHAnsi"/>
          <w:sz w:val="18"/>
          <w:szCs w:val="18"/>
          <w:lang w:val="en-US"/>
        </w:rPr>
        <w:t xml:space="preserve"> N.º 1697/2016-CR: L</w:t>
      </w:r>
      <w:r w:rsidR="00672C27" w:rsidRPr="008E3A60">
        <w:rPr>
          <w:rFonts w:asciiTheme="minorHAnsi" w:hAnsiTheme="minorHAnsi" w:cstheme="minorHAnsi"/>
          <w:sz w:val="18"/>
          <w:szCs w:val="18"/>
          <w:lang w:val="en-US"/>
        </w:rPr>
        <w:t>aw</w:t>
      </w:r>
      <w:r w:rsidRPr="008E3A60">
        <w:rPr>
          <w:rFonts w:asciiTheme="minorHAnsi" w:hAnsiTheme="minorHAnsi" w:cstheme="minorHAnsi"/>
          <w:sz w:val="18"/>
          <w:szCs w:val="18"/>
          <w:lang w:val="en-US"/>
        </w:rPr>
        <w:t xml:space="preserve"> prom</w:t>
      </w:r>
      <w:r w:rsidR="00672C27" w:rsidRPr="008E3A60">
        <w:rPr>
          <w:rFonts w:asciiTheme="minorHAnsi" w:hAnsiTheme="minorHAnsi" w:cstheme="minorHAnsi"/>
          <w:sz w:val="18"/>
          <w:szCs w:val="18"/>
          <w:lang w:val="en-US"/>
        </w:rPr>
        <w:t xml:space="preserve">oting </w:t>
      </w:r>
      <w:r w:rsidR="008E3A60" w:rsidRPr="008E3A60">
        <w:rPr>
          <w:rFonts w:asciiTheme="minorHAnsi" w:hAnsiTheme="minorHAnsi" w:cstheme="minorHAnsi"/>
          <w:sz w:val="18"/>
          <w:szCs w:val="18"/>
          <w:lang w:val="en-US"/>
        </w:rPr>
        <w:t>equality</w:t>
      </w:r>
      <w:r w:rsidR="00581BE8" w:rsidRPr="008E3A60">
        <w:rPr>
          <w:rFonts w:asciiTheme="minorHAnsi" w:hAnsiTheme="minorHAnsi" w:cstheme="minorHAnsi"/>
          <w:sz w:val="18"/>
          <w:szCs w:val="18"/>
          <w:lang w:val="en-US"/>
        </w:rPr>
        <w:t xml:space="preserve"> in the eyes of the Law</w:t>
      </w:r>
      <w:r w:rsidRPr="008E3A60">
        <w:rPr>
          <w:rFonts w:asciiTheme="minorHAnsi" w:hAnsiTheme="minorHAnsi" w:cstheme="minorHAnsi"/>
          <w:sz w:val="18"/>
          <w:szCs w:val="18"/>
          <w:lang w:val="en-US"/>
        </w:rPr>
        <w:t xml:space="preserve"> </w:t>
      </w:r>
      <w:r w:rsidR="00581BE8"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w:t>
      </w:r>
      <w:r w:rsidR="008E3A60" w:rsidRPr="008E3A60">
        <w:rPr>
          <w:rFonts w:asciiTheme="minorHAnsi" w:hAnsiTheme="minorHAnsi" w:cstheme="minorHAnsi"/>
          <w:sz w:val="18"/>
          <w:szCs w:val="18"/>
          <w:lang w:val="en-US"/>
        </w:rPr>
        <w:t>forbidding</w:t>
      </w:r>
      <w:r w:rsidRPr="008E3A60">
        <w:rPr>
          <w:rFonts w:asciiTheme="minorHAnsi" w:hAnsiTheme="minorHAnsi" w:cstheme="minorHAnsi"/>
          <w:sz w:val="18"/>
          <w:szCs w:val="18"/>
          <w:lang w:val="en-US"/>
        </w:rPr>
        <w:t xml:space="preserve"> Discrimina</w:t>
      </w:r>
      <w:r w:rsidR="00581BE8"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581BE8"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n</w:t>
      </w:r>
      <w:r w:rsidR="00D12AB6" w:rsidRPr="008E3A60">
        <w:rPr>
          <w:rFonts w:asciiTheme="minorHAnsi" w:hAnsiTheme="minorHAnsi" w:cstheme="minorHAnsi"/>
          <w:sz w:val="18"/>
          <w:szCs w:val="18"/>
          <w:lang w:val="en-US"/>
        </w:rPr>
        <w:t xml:space="preserve"> </w:t>
      </w:r>
      <w:r w:rsidR="00510798" w:rsidRPr="008E3A60">
        <w:rPr>
          <w:rFonts w:asciiTheme="minorHAnsi" w:hAnsiTheme="minorHAnsi" w:cstheme="minorHAnsi"/>
          <w:sz w:val="18"/>
          <w:szCs w:val="18"/>
          <w:lang w:val="en-US"/>
        </w:rPr>
        <w:t>be</w:t>
      </w:r>
      <w:r w:rsidR="00D12AB6" w:rsidRPr="008E3A60">
        <w:rPr>
          <w:rFonts w:asciiTheme="minorHAnsi" w:hAnsiTheme="minorHAnsi" w:cstheme="minorHAnsi"/>
          <w:sz w:val="18"/>
          <w:szCs w:val="18"/>
          <w:lang w:val="en-US"/>
        </w:rPr>
        <w:t>ca</w:t>
      </w:r>
      <w:r w:rsidR="00510798" w:rsidRPr="008E3A60">
        <w:rPr>
          <w:rFonts w:asciiTheme="minorHAnsi" w:hAnsiTheme="minorHAnsi" w:cstheme="minorHAnsi"/>
          <w:sz w:val="18"/>
          <w:szCs w:val="18"/>
          <w:lang w:val="en-US"/>
        </w:rPr>
        <w:t xml:space="preserve">use of sexual </w:t>
      </w:r>
      <w:r w:rsidRPr="008E3A60">
        <w:rPr>
          <w:rFonts w:asciiTheme="minorHAnsi" w:hAnsiTheme="minorHAnsi" w:cstheme="minorHAnsi"/>
          <w:sz w:val="18"/>
          <w:szCs w:val="18"/>
          <w:lang w:val="en-US"/>
        </w:rPr>
        <w:t>orienta</w:t>
      </w:r>
      <w:r w:rsidR="00510798"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510798"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510798" w:rsidRPr="008E3A60">
        <w:rPr>
          <w:rFonts w:asciiTheme="minorHAnsi" w:hAnsiTheme="minorHAnsi" w:cstheme="minorHAnsi"/>
          <w:sz w:val="18"/>
          <w:szCs w:val="18"/>
          <w:lang w:val="en-US"/>
        </w:rPr>
        <w:t xml:space="preserve">gender </w:t>
      </w:r>
      <w:r w:rsidR="008E3A60" w:rsidRPr="008E3A60">
        <w:rPr>
          <w:rFonts w:asciiTheme="minorHAnsi" w:hAnsiTheme="minorHAnsi" w:cstheme="minorHAnsi"/>
          <w:sz w:val="18"/>
          <w:szCs w:val="18"/>
          <w:lang w:val="en-US"/>
        </w:rPr>
        <w:t>identity</w:t>
      </w:r>
      <w:r w:rsidR="00D12AB6" w:rsidRPr="008E3A60">
        <w:rPr>
          <w:rFonts w:asciiTheme="minorHAnsi" w:hAnsiTheme="minorHAnsi" w:cstheme="minorHAnsi"/>
          <w:sz w:val="18"/>
          <w:szCs w:val="18"/>
          <w:lang w:val="en-US"/>
        </w:rPr>
        <w:t>,</w:t>
      </w:r>
      <w:r w:rsidRPr="008E3A60">
        <w:rPr>
          <w:rFonts w:asciiTheme="minorHAnsi" w:hAnsiTheme="minorHAnsi" w:cstheme="minorHAnsi"/>
          <w:sz w:val="18"/>
          <w:szCs w:val="18"/>
          <w:lang w:val="en-US"/>
        </w:rPr>
        <w:t xml:space="preserve"> </w:t>
      </w:r>
      <w:r w:rsidR="00D12AB6"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modif</w:t>
      </w:r>
      <w:r w:rsidR="00DB4F41" w:rsidRPr="008E3A60">
        <w:rPr>
          <w:rFonts w:asciiTheme="minorHAnsi" w:hAnsiTheme="minorHAnsi" w:cstheme="minorHAnsi"/>
          <w:sz w:val="18"/>
          <w:szCs w:val="18"/>
          <w:lang w:val="en-US"/>
        </w:rPr>
        <w:t>ying</w:t>
      </w:r>
      <w:r w:rsidRPr="008E3A60">
        <w:rPr>
          <w:rFonts w:asciiTheme="minorHAnsi" w:hAnsiTheme="minorHAnsi" w:cstheme="minorHAnsi"/>
          <w:sz w:val="18"/>
          <w:szCs w:val="18"/>
          <w:lang w:val="en-US"/>
        </w:rPr>
        <w:t xml:space="preserve"> numeral </w:t>
      </w:r>
      <w:r w:rsidR="00DB4F41" w:rsidRPr="008E3A60">
        <w:rPr>
          <w:rFonts w:asciiTheme="minorHAnsi" w:hAnsiTheme="minorHAnsi" w:cstheme="minorHAnsi"/>
          <w:sz w:val="18"/>
          <w:szCs w:val="18"/>
          <w:lang w:val="en-US"/>
        </w:rPr>
        <w:t>two</w:t>
      </w:r>
      <w:r w:rsidRPr="008E3A60">
        <w:rPr>
          <w:rFonts w:asciiTheme="minorHAnsi" w:hAnsiTheme="minorHAnsi" w:cstheme="minorHAnsi"/>
          <w:sz w:val="18"/>
          <w:szCs w:val="18"/>
          <w:lang w:val="en-US"/>
        </w:rPr>
        <w:t xml:space="preserve"> </w:t>
      </w:r>
      <w:r w:rsidR="00DB4F41"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art</w:t>
      </w:r>
      <w:r w:rsidR="00DB4F41"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cl</w:t>
      </w:r>
      <w:r w:rsidR="00DB4F41"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N.º 2 </w:t>
      </w:r>
      <w:r w:rsidR="00DB4F41" w:rsidRPr="008E3A60">
        <w:rPr>
          <w:rFonts w:asciiTheme="minorHAnsi" w:hAnsiTheme="minorHAnsi" w:cstheme="minorHAnsi"/>
          <w:sz w:val="18"/>
          <w:szCs w:val="18"/>
          <w:lang w:val="en-US"/>
        </w:rPr>
        <w:t>of the Political</w:t>
      </w:r>
      <w:r w:rsidRPr="008E3A60">
        <w:rPr>
          <w:rFonts w:asciiTheme="minorHAnsi" w:hAnsiTheme="minorHAnsi" w:cstheme="minorHAnsi"/>
          <w:sz w:val="18"/>
          <w:szCs w:val="18"/>
          <w:lang w:val="en-US"/>
        </w:rPr>
        <w:t xml:space="preserve"> Constitu</w:t>
      </w:r>
      <w:r w:rsidR="00DB4F41"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DB4F41"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DB4F41"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Per</w:t>
      </w:r>
      <w:r w:rsidR="00DB4F41"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xml:space="preserve">, </w:t>
      </w:r>
      <w:r w:rsidR="00154D46" w:rsidRPr="008E3A60">
        <w:rPr>
          <w:rFonts w:asciiTheme="minorHAnsi" w:hAnsiTheme="minorHAnsi" w:cstheme="minorHAnsi"/>
          <w:sz w:val="18"/>
          <w:szCs w:val="18"/>
          <w:lang w:val="en-US"/>
        </w:rPr>
        <w:t xml:space="preserve">was not processed </w:t>
      </w:r>
      <w:r w:rsidR="008E3A60" w:rsidRPr="008E3A60">
        <w:rPr>
          <w:rFonts w:asciiTheme="minorHAnsi" w:hAnsiTheme="minorHAnsi" w:cstheme="minorHAnsi"/>
          <w:sz w:val="18"/>
          <w:szCs w:val="18"/>
          <w:lang w:val="en-US"/>
        </w:rPr>
        <w:t>because</w:t>
      </w:r>
      <w:r w:rsidR="00154D46" w:rsidRPr="008E3A60">
        <w:rPr>
          <w:rFonts w:asciiTheme="minorHAnsi" w:hAnsiTheme="minorHAnsi" w:cstheme="minorHAnsi"/>
          <w:sz w:val="18"/>
          <w:szCs w:val="18"/>
          <w:lang w:val="en-US"/>
        </w:rPr>
        <w:t xml:space="preserve"> its</w:t>
      </w:r>
      <w:r w:rsidRPr="008E3A60">
        <w:rPr>
          <w:rFonts w:asciiTheme="minorHAnsi" w:hAnsiTheme="minorHAnsi" w:cstheme="minorHAnsi"/>
          <w:sz w:val="18"/>
          <w:szCs w:val="18"/>
          <w:lang w:val="en-US"/>
        </w:rPr>
        <w:t xml:space="preserve"> aut</w:t>
      </w:r>
      <w:r w:rsidR="00671F15" w:rsidRPr="008E3A60">
        <w:rPr>
          <w:rFonts w:asciiTheme="minorHAnsi" w:hAnsiTheme="minorHAnsi" w:cstheme="minorHAnsi"/>
          <w:sz w:val="18"/>
          <w:szCs w:val="18"/>
          <w:lang w:val="en-US"/>
        </w:rPr>
        <w:t>h</w:t>
      </w:r>
      <w:r w:rsidRPr="008E3A60">
        <w:rPr>
          <w:rFonts w:asciiTheme="minorHAnsi" w:hAnsiTheme="minorHAnsi" w:cstheme="minorHAnsi"/>
          <w:sz w:val="18"/>
          <w:szCs w:val="18"/>
          <w:lang w:val="en-US"/>
        </w:rPr>
        <w:t xml:space="preserve">or </w:t>
      </w:r>
      <w:r w:rsidR="00671F15" w:rsidRPr="008E3A60">
        <w:rPr>
          <w:rFonts w:asciiTheme="minorHAnsi" w:hAnsiTheme="minorHAnsi" w:cstheme="minorHAnsi"/>
          <w:sz w:val="18"/>
          <w:szCs w:val="18"/>
          <w:lang w:val="en-US"/>
        </w:rPr>
        <w:t xml:space="preserve">removed it </w:t>
      </w:r>
      <w:r w:rsidR="002A247A" w:rsidRPr="008E3A60">
        <w:rPr>
          <w:rFonts w:asciiTheme="minorHAnsi" w:hAnsiTheme="minorHAnsi" w:cstheme="minorHAnsi"/>
          <w:sz w:val="18"/>
          <w:szCs w:val="18"/>
          <w:lang w:val="en-US"/>
        </w:rPr>
        <w:t xml:space="preserve">on </w:t>
      </w:r>
      <w:r w:rsidR="008E3A60" w:rsidRPr="008E3A60">
        <w:rPr>
          <w:rFonts w:asciiTheme="minorHAnsi" w:hAnsiTheme="minorHAnsi" w:cstheme="minorHAnsi"/>
          <w:sz w:val="18"/>
          <w:szCs w:val="18"/>
          <w:lang w:val="en-US"/>
        </w:rPr>
        <w:t>October</w:t>
      </w:r>
      <w:r w:rsidR="002A247A" w:rsidRPr="008E3A60">
        <w:rPr>
          <w:rFonts w:asciiTheme="minorHAnsi" w:hAnsiTheme="minorHAnsi" w:cstheme="minorHAnsi"/>
          <w:sz w:val="18"/>
          <w:szCs w:val="18"/>
          <w:lang w:val="en-US"/>
        </w:rPr>
        <w:t xml:space="preserve"> 3rd,</w:t>
      </w:r>
      <w:r w:rsidRPr="008E3A60">
        <w:rPr>
          <w:rFonts w:asciiTheme="minorHAnsi" w:hAnsiTheme="minorHAnsi" w:cstheme="minorHAnsi"/>
          <w:sz w:val="18"/>
          <w:szCs w:val="18"/>
          <w:lang w:val="en-US"/>
        </w:rPr>
        <w:t xml:space="preserve"> 2017.</w:t>
      </w:r>
    </w:p>
  </w:footnote>
  <w:footnote w:id="6">
    <w:p w14:paraId="34084DB7" w14:textId="77777777" w:rsidR="00872021" w:rsidRPr="008E3A60" w:rsidRDefault="00872021" w:rsidP="00A10022">
      <w:pPr>
        <w:widowControl w:val="0"/>
        <w:pBdr>
          <w:top w:val="nil"/>
          <w:left w:val="nil"/>
          <w:bottom w:val="nil"/>
          <w:right w:val="nil"/>
          <w:between w:val="nil"/>
        </w:pBdr>
        <w:spacing w:after="0" w:line="240" w:lineRule="auto"/>
        <w:contextualSpacing/>
        <w:jc w:val="both"/>
        <w:rPr>
          <w:rFonts w:asciiTheme="minorHAnsi" w:eastAsia="Quattrocento Sans"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Quattrocento Sans" w:hAnsiTheme="minorHAnsi" w:cstheme="minorHAnsi"/>
          <w:color w:val="000000"/>
          <w:sz w:val="18"/>
          <w:szCs w:val="18"/>
        </w:rPr>
        <w:t xml:space="preserve">PROMSEX. (2012). </w:t>
      </w:r>
      <w:hyperlink r:id="rId2">
        <w:r w:rsidRPr="008E3A60">
          <w:rPr>
            <w:rFonts w:asciiTheme="minorHAnsi" w:eastAsia="Quattrocento Sans" w:hAnsiTheme="minorHAnsi" w:cstheme="minorHAnsi"/>
            <w:color w:val="0563C1"/>
            <w:sz w:val="18"/>
            <w:szCs w:val="18"/>
            <w:u w:val="single"/>
          </w:rPr>
          <w:t>Informe de Derechos Humanos de las personas TLGB</w:t>
        </w:r>
      </w:hyperlink>
      <w:r w:rsidRPr="008E3A60">
        <w:rPr>
          <w:rFonts w:asciiTheme="minorHAnsi" w:eastAsia="Quattrocento Sans" w:hAnsiTheme="minorHAnsi" w:cstheme="minorHAnsi"/>
          <w:color w:val="000000"/>
          <w:sz w:val="18"/>
          <w:szCs w:val="18"/>
        </w:rPr>
        <w:t xml:space="preserve">. </w:t>
      </w:r>
    </w:p>
  </w:footnote>
  <w:footnote w:id="7">
    <w:p w14:paraId="48F8F141" w14:textId="3EC13FF5" w:rsidR="0064151E" w:rsidRPr="008E3A60" w:rsidRDefault="0064151E"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proofErr w:type="spellStart"/>
      <w:r w:rsidRPr="008E3A60">
        <w:rPr>
          <w:rFonts w:asciiTheme="minorHAnsi" w:hAnsiTheme="minorHAnsi" w:cstheme="minorHAnsi"/>
          <w:sz w:val="18"/>
          <w:szCs w:val="18"/>
          <w:lang w:val="en-US"/>
        </w:rPr>
        <w:t>Ídem</w:t>
      </w:r>
      <w:proofErr w:type="spellEnd"/>
      <w:r w:rsidRPr="008E3A60">
        <w:rPr>
          <w:rFonts w:asciiTheme="minorHAnsi" w:hAnsiTheme="minorHAnsi" w:cstheme="minorHAnsi"/>
          <w:sz w:val="18"/>
          <w:szCs w:val="18"/>
          <w:lang w:val="en-US"/>
        </w:rPr>
        <w:t>, p</w:t>
      </w:r>
      <w:r w:rsidR="005D4C45" w:rsidRPr="008E3A60">
        <w:rPr>
          <w:rFonts w:asciiTheme="minorHAnsi" w:hAnsiTheme="minorHAnsi" w:cstheme="minorHAnsi"/>
          <w:sz w:val="18"/>
          <w:szCs w:val="18"/>
          <w:lang w:val="en-US"/>
        </w:rPr>
        <w:t>ar</w:t>
      </w:r>
      <w:r w:rsidR="008E3A60">
        <w:rPr>
          <w:rFonts w:asciiTheme="minorHAnsi" w:hAnsiTheme="minorHAnsi" w:cstheme="minorHAnsi"/>
          <w:sz w:val="18"/>
          <w:szCs w:val="18"/>
          <w:lang w:val="en-US"/>
        </w:rPr>
        <w:t>a</w:t>
      </w:r>
      <w:r w:rsidRPr="008E3A60">
        <w:rPr>
          <w:rFonts w:asciiTheme="minorHAnsi" w:hAnsiTheme="minorHAnsi" w:cstheme="minorHAnsi"/>
          <w:sz w:val="18"/>
          <w:szCs w:val="18"/>
          <w:lang w:val="en-US"/>
        </w:rPr>
        <w:t>. 134.</w:t>
      </w:r>
    </w:p>
  </w:footnote>
  <w:footnote w:id="8">
    <w:p w14:paraId="1502257F" w14:textId="5BB78D65" w:rsidR="00C47817" w:rsidRPr="008E3A60" w:rsidRDefault="00C47817"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Minist</w:t>
      </w:r>
      <w:r w:rsidR="002A247A" w:rsidRPr="008E3A60">
        <w:rPr>
          <w:rFonts w:asciiTheme="minorHAnsi" w:hAnsiTheme="minorHAnsi" w:cstheme="minorHAnsi"/>
          <w:sz w:val="18"/>
          <w:szCs w:val="18"/>
          <w:lang w:val="en-US"/>
        </w:rPr>
        <w:t>ry</w:t>
      </w:r>
      <w:r w:rsidRPr="008E3A60">
        <w:rPr>
          <w:rFonts w:asciiTheme="minorHAnsi" w:hAnsiTheme="minorHAnsi" w:cstheme="minorHAnsi"/>
          <w:sz w:val="18"/>
          <w:szCs w:val="18"/>
          <w:lang w:val="en-US"/>
        </w:rPr>
        <w:t xml:space="preserve"> </w:t>
      </w:r>
      <w:r w:rsidR="002A247A"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Justic</w:t>
      </w:r>
      <w:r w:rsidR="002A247A"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2A247A"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Human</w:t>
      </w:r>
      <w:r w:rsidR="002A247A" w:rsidRPr="008E3A60">
        <w:rPr>
          <w:rFonts w:asciiTheme="minorHAnsi" w:hAnsiTheme="minorHAnsi" w:cstheme="minorHAnsi"/>
          <w:sz w:val="18"/>
          <w:szCs w:val="18"/>
          <w:lang w:val="en-US"/>
        </w:rPr>
        <w:t xml:space="preserve"> Rights</w:t>
      </w:r>
      <w:r w:rsidRPr="008E3A60">
        <w:rPr>
          <w:rFonts w:asciiTheme="minorHAnsi" w:hAnsiTheme="minorHAnsi" w:cstheme="minorHAnsi"/>
          <w:sz w:val="18"/>
          <w:szCs w:val="18"/>
          <w:lang w:val="en-US"/>
        </w:rPr>
        <w:t xml:space="preserve">. </w:t>
      </w:r>
      <w:hyperlink r:id="rId3" w:history="1">
        <w:r w:rsidRPr="008E3A60">
          <w:rPr>
            <w:rStyle w:val="Hipervnculo"/>
            <w:rFonts w:asciiTheme="minorHAnsi" w:hAnsiTheme="minorHAnsi" w:cstheme="minorHAnsi"/>
            <w:sz w:val="18"/>
            <w:szCs w:val="18"/>
            <w:lang w:val="en-US"/>
          </w:rPr>
          <w:t xml:space="preserve">II </w:t>
        </w:r>
        <w:proofErr w:type="spellStart"/>
        <w:r w:rsidRPr="008E3A60">
          <w:rPr>
            <w:rStyle w:val="Hipervnculo"/>
            <w:rFonts w:asciiTheme="minorHAnsi" w:hAnsiTheme="minorHAnsi" w:cstheme="minorHAnsi"/>
            <w:sz w:val="18"/>
            <w:szCs w:val="18"/>
            <w:lang w:val="en-US"/>
          </w:rPr>
          <w:t>Encuesta</w:t>
        </w:r>
        <w:proofErr w:type="spellEnd"/>
        <w:r w:rsidRPr="008E3A60">
          <w:rPr>
            <w:rStyle w:val="Hipervnculo"/>
            <w:rFonts w:asciiTheme="minorHAnsi" w:hAnsiTheme="minorHAnsi" w:cstheme="minorHAnsi"/>
            <w:sz w:val="18"/>
            <w:szCs w:val="18"/>
            <w:lang w:val="en-US"/>
          </w:rPr>
          <w:t xml:space="preserve"> Nacional de Derechos Humanos</w:t>
        </w:r>
      </w:hyperlink>
      <w:r w:rsidRPr="008E3A60">
        <w:rPr>
          <w:rFonts w:asciiTheme="minorHAnsi" w:hAnsiTheme="minorHAnsi" w:cstheme="minorHAnsi"/>
          <w:sz w:val="18"/>
          <w:szCs w:val="18"/>
          <w:lang w:val="en-US"/>
        </w:rPr>
        <w:t>. (</w:t>
      </w:r>
      <w:r w:rsidR="002A247A" w:rsidRPr="008E3A60">
        <w:rPr>
          <w:rFonts w:asciiTheme="minorHAnsi" w:hAnsiTheme="minorHAnsi" w:cstheme="minorHAnsi"/>
          <w:sz w:val="18"/>
          <w:szCs w:val="18"/>
          <w:lang w:val="en-US"/>
        </w:rPr>
        <w:t>January</w:t>
      </w:r>
      <w:r w:rsidRPr="008E3A60">
        <w:rPr>
          <w:rFonts w:asciiTheme="minorHAnsi" w:hAnsiTheme="minorHAnsi" w:cstheme="minorHAnsi"/>
          <w:sz w:val="18"/>
          <w:szCs w:val="18"/>
          <w:lang w:val="en-US"/>
        </w:rPr>
        <w:t xml:space="preserve"> </w:t>
      </w:r>
      <w:r w:rsidR="002A247A" w:rsidRPr="008E3A60">
        <w:rPr>
          <w:rFonts w:asciiTheme="minorHAnsi" w:hAnsiTheme="minorHAnsi" w:cstheme="minorHAnsi"/>
          <w:sz w:val="18"/>
          <w:szCs w:val="18"/>
          <w:lang w:val="en-US"/>
        </w:rPr>
        <w:t>28th,</w:t>
      </w:r>
      <w:r w:rsidRPr="008E3A60">
        <w:rPr>
          <w:rFonts w:asciiTheme="minorHAnsi" w:hAnsiTheme="minorHAnsi" w:cstheme="minorHAnsi"/>
          <w:sz w:val="18"/>
          <w:szCs w:val="18"/>
          <w:lang w:val="en-US"/>
        </w:rPr>
        <w:t xml:space="preserve"> 2021)</w:t>
      </w:r>
      <w:r w:rsidR="000B338F" w:rsidRPr="008E3A60">
        <w:rPr>
          <w:rFonts w:asciiTheme="minorHAnsi" w:hAnsiTheme="minorHAnsi" w:cstheme="minorHAnsi"/>
          <w:sz w:val="18"/>
          <w:szCs w:val="18"/>
          <w:lang w:val="en-US"/>
        </w:rPr>
        <w:t>.</w:t>
      </w:r>
    </w:p>
  </w:footnote>
  <w:footnote w:id="9">
    <w:p w14:paraId="0E652FB0" w14:textId="06993635" w:rsidR="00C47817" w:rsidRPr="008E3A60" w:rsidRDefault="00C47817" w:rsidP="00A10022">
      <w:pPr>
        <w:pStyle w:val="Textonotapie"/>
        <w:jc w:val="both"/>
        <w:rPr>
          <w:rFonts w:asciiTheme="minorHAnsi" w:hAnsiTheme="minorHAnsi" w:cstheme="minorHAnsi"/>
          <w:b/>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r w:rsidR="00AE5045" w:rsidRPr="008E3A60">
        <w:rPr>
          <w:rFonts w:asciiTheme="minorHAnsi" w:hAnsiTheme="minorHAnsi" w:cstheme="minorHAnsi"/>
          <w:sz w:val="18"/>
          <w:szCs w:val="18"/>
          <w:lang w:val="en-US"/>
        </w:rPr>
        <w:t>The Inter-American</w:t>
      </w:r>
      <w:r w:rsidRPr="008E3A60">
        <w:rPr>
          <w:rFonts w:asciiTheme="minorHAnsi" w:hAnsiTheme="minorHAnsi" w:cstheme="minorHAnsi"/>
          <w:sz w:val="18"/>
          <w:szCs w:val="18"/>
          <w:lang w:val="en-US"/>
        </w:rPr>
        <w:t xml:space="preserve"> Co</w:t>
      </w:r>
      <w:r w:rsidR="00AE5045"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xml:space="preserve">rt </w:t>
      </w:r>
      <w:r w:rsidR="00AE5045"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Human</w:t>
      </w:r>
      <w:r w:rsidR="00AE5045" w:rsidRPr="008E3A60">
        <w:rPr>
          <w:rFonts w:asciiTheme="minorHAnsi" w:hAnsiTheme="minorHAnsi" w:cstheme="minorHAnsi"/>
          <w:sz w:val="18"/>
          <w:szCs w:val="18"/>
          <w:lang w:val="en-US"/>
        </w:rPr>
        <w:t xml:space="preserve"> Rights</w:t>
      </w:r>
      <w:r w:rsidRPr="008E3A60">
        <w:rPr>
          <w:rFonts w:asciiTheme="minorHAnsi" w:hAnsiTheme="minorHAnsi" w:cstheme="minorHAnsi"/>
          <w:sz w:val="18"/>
          <w:szCs w:val="18"/>
          <w:lang w:val="en-US"/>
        </w:rPr>
        <w:t xml:space="preserve"> </w:t>
      </w:r>
      <w:r w:rsidR="00AE5045"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n recent jurisprudenc</w:t>
      </w:r>
      <w:r w:rsidR="00D54C5B"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ha</w:t>
      </w:r>
      <w:r w:rsidR="00D54C5B"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 orde</w:t>
      </w:r>
      <w:r w:rsidR="00D54C5B" w:rsidRPr="008E3A60">
        <w:rPr>
          <w:rFonts w:asciiTheme="minorHAnsi" w:hAnsiTheme="minorHAnsi" w:cstheme="minorHAnsi"/>
          <w:sz w:val="18"/>
          <w:szCs w:val="18"/>
          <w:lang w:val="en-US"/>
        </w:rPr>
        <w:t>red</w:t>
      </w:r>
      <w:r w:rsidRPr="008E3A60">
        <w:rPr>
          <w:rFonts w:asciiTheme="minorHAnsi" w:hAnsiTheme="minorHAnsi" w:cstheme="minorHAnsi"/>
          <w:sz w:val="18"/>
          <w:szCs w:val="18"/>
          <w:lang w:val="en-US"/>
        </w:rPr>
        <w:t xml:space="preserve"> </w:t>
      </w:r>
      <w:r w:rsidR="00D54C5B" w:rsidRPr="008E3A60">
        <w:rPr>
          <w:rFonts w:asciiTheme="minorHAnsi" w:hAnsiTheme="minorHAnsi" w:cstheme="minorHAnsi"/>
          <w:sz w:val="18"/>
          <w:szCs w:val="18"/>
          <w:lang w:val="en-US"/>
        </w:rPr>
        <w:t>the Peruvian State to</w:t>
      </w:r>
      <w:r w:rsidRPr="008E3A60">
        <w:rPr>
          <w:rFonts w:asciiTheme="minorHAnsi" w:hAnsiTheme="minorHAnsi" w:cstheme="minorHAnsi"/>
          <w:sz w:val="18"/>
          <w:szCs w:val="18"/>
          <w:lang w:val="en-US"/>
        </w:rPr>
        <w:t xml:space="preserve"> d</w:t>
      </w:r>
      <w:r w:rsidR="00D54C5B" w:rsidRPr="008E3A60">
        <w:rPr>
          <w:rFonts w:asciiTheme="minorHAnsi" w:hAnsiTheme="minorHAnsi" w:cstheme="minorHAnsi"/>
          <w:sz w:val="18"/>
          <w:szCs w:val="18"/>
          <w:lang w:val="en-US"/>
        </w:rPr>
        <w:t>esign</w:t>
      </w:r>
      <w:r w:rsidRPr="008E3A60">
        <w:rPr>
          <w:rFonts w:asciiTheme="minorHAnsi" w:hAnsiTheme="minorHAnsi" w:cstheme="minorHAnsi"/>
          <w:sz w:val="18"/>
          <w:szCs w:val="18"/>
          <w:lang w:val="en-US"/>
        </w:rPr>
        <w:t xml:space="preserve"> </w:t>
      </w:r>
      <w:r w:rsidR="00D54C5B"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implement </w:t>
      </w:r>
      <w:r w:rsidR="00D54C5B" w:rsidRPr="008E3A60">
        <w:rPr>
          <w:rFonts w:asciiTheme="minorHAnsi" w:hAnsiTheme="minorHAnsi" w:cstheme="minorHAnsi"/>
          <w:sz w:val="18"/>
          <w:szCs w:val="18"/>
          <w:lang w:val="en-US"/>
        </w:rPr>
        <w:t>in an</w:t>
      </w:r>
      <w:r w:rsidRPr="008E3A60">
        <w:rPr>
          <w:rFonts w:asciiTheme="minorHAnsi" w:hAnsiTheme="minorHAnsi" w:cstheme="minorHAnsi"/>
          <w:sz w:val="18"/>
          <w:szCs w:val="18"/>
          <w:lang w:val="en-US"/>
        </w:rPr>
        <w:t xml:space="preserve"> i</w:t>
      </w:r>
      <w:r w:rsidR="00D54C5B" w:rsidRPr="008E3A60">
        <w:rPr>
          <w:rFonts w:asciiTheme="minorHAnsi" w:hAnsiTheme="minorHAnsi" w:cstheme="minorHAnsi"/>
          <w:sz w:val="18"/>
          <w:szCs w:val="18"/>
          <w:lang w:val="en-US"/>
        </w:rPr>
        <w:t>m</w:t>
      </w:r>
      <w:r w:rsidRPr="008E3A60">
        <w:rPr>
          <w:rFonts w:asciiTheme="minorHAnsi" w:hAnsiTheme="minorHAnsi" w:cstheme="minorHAnsi"/>
          <w:sz w:val="18"/>
          <w:szCs w:val="18"/>
          <w:lang w:val="en-US"/>
        </w:rPr>
        <w:t>mediat</w:t>
      </w:r>
      <w:r w:rsidR="00D54C5B"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D54C5B" w:rsidRPr="008E3A60">
        <w:rPr>
          <w:rFonts w:asciiTheme="minorHAnsi" w:hAnsiTheme="minorHAnsi" w:cstheme="minorHAnsi"/>
          <w:sz w:val="18"/>
          <w:szCs w:val="18"/>
          <w:lang w:val="en-US"/>
        </w:rPr>
        <w:t>fashion a data collection</w:t>
      </w:r>
      <w:r w:rsidRPr="008E3A60">
        <w:rPr>
          <w:rFonts w:asciiTheme="minorHAnsi" w:hAnsiTheme="minorHAnsi" w:cstheme="minorHAnsi"/>
          <w:sz w:val="18"/>
          <w:szCs w:val="18"/>
          <w:lang w:val="en-US"/>
        </w:rPr>
        <w:t xml:space="preserve"> s</w:t>
      </w:r>
      <w:r w:rsidR="00D54C5B" w:rsidRPr="008E3A60">
        <w:rPr>
          <w:rFonts w:asciiTheme="minorHAnsi" w:hAnsiTheme="minorHAnsi" w:cstheme="minorHAnsi"/>
          <w:sz w:val="18"/>
          <w:szCs w:val="18"/>
          <w:lang w:val="en-US"/>
        </w:rPr>
        <w:t>y</w:t>
      </w:r>
      <w:r w:rsidRPr="008E3A60">
        <w:rPr>
          <w:rFonts w:asciiTheme="minorHAnsi" w:hAnsiTheme="minorHAnsi" w:cstheme="minorHAnsi"/>
          <w:sz w:val="18"/>
          <w:szCs w:val="18"/>
          <w:lang w:val="en-US"/>
        </w:rPr>
        <w:t xml:space="preserve">stem </w:t>
      </w:r>
      <w:r w:rsidR="00F0157E" w:rsidRPr="008E3A60">
        <w:rPr>
          <w:rFonts w:asciiTheme="minorHAnsi" w:hAnsiTheme="minorHAnsi" w:cstheme="minorHAnsi"/>
          <w:sz w:val="18"/>
          <w:szCs w:val="18"/>
          <w:lang w:val="en-US"/>
        </w:rPr>
        <w:t>for</w:t>
      </w:r>
      <w:r w:rsidRPr="008E3A60">
        <w:rPr>
          <w:rFonts w:asciiTheme="minorHAnsi" w:hAnsiTheme="minorHAnsi" w:cstheme="minorHAnsi"/>
          <w:sz w:val="18"/>
          <w:szCs w:val="18"/>
          <w:lang w:val="en-US"/>
        </w:rPr>
        <w:t xml:space="preserve"> cas</w:t>
      </w:r>
      <w:r w:rsidR="00F0157E"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s </w:t>
      </w:r>
      <w:r w:rsidR="00F0157E"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violenc</w:t>
      </w:r>
      <w:r w:rsidR="00F0157E"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F0157E" w:rsidRPr="008E3A60">
        <w:rPr>
          <w:rFonts w:asciiTheme="minorHAnsi" w:hAnsiTheme="minorHAnsi" w:cstheme="minorHAnsi"/>
          <w:sz w:val="18"/>
          <w:szCs w:val="18"/>
          <w:lang w:val="en-US"/>
        </w:rPr>
        <w:t xml:space="preserve">against LGBTI </w:t>
      </w:r>
      <w:r w:rsidRPr="008E3A60">
        <w:rPr>
          <w:rFonts w:asciiTheme="minorHAnsi" w:hAnsiTheme="minorHAnsi" w:cstheme="minorHAnsi"/>
          <w:sz w:val="18"/>
          <w:szCs w:val="18"/>
          <w:lang w:val="en-US"/>
        </w:rPr>
        <w:t xml:space="preserve">persons, </w:t>
      </w:r>
      <w:r w:rsidR="00D2397F" w:rsidRPr="008E3A60">
        <w:rPr>
          <w:rFonts w:asciiTheme="minorHAnsi" w:hAnsiTheme="minorHAnsi" w:cstheme="minorHAnsi"/>
          <w:sz w:val="18"/>
          <w:szCs w:val="18"/>
          <w:lang w:val="en-US"/>
        </w:rPr>
        <w:t>in order to</w:t>
      </w:r>
      <w:r w:rsidR="0067316C" w:rsidRPr="008E3A60">
        <w:rPr>
          <w:rFonts w:asciiTheme="minorHAnsi" w:hAnsiTheme="minorHAnsi" w:cstheme="minorHAnsi"/>
          <w:sz w:val="18"/>
          <w:szCs w:val="18"/>
          <w:lang w:val="en-US"/>
        </w:rPr>
        <w:t xml:space="preserve"> evenly and accurately</w:t>
      </w:r>
      <w:r w:rsidRPr="008E3A60">
        <w:rPr>
          <w:rFonts w:asciiTheme="minorHAnsi" w:hAnsiTheme="minorHAnsi" w:cstheme="minorHAnsi"/>
          <w:sz w:val="18"/>
          <w:szCs w:val="18"/>
          <w:lang w:val="en-US"/>
        </w:rPr>
        <w:t xml:space="preserve"> </w:t>
      </w:r>
      <w:r w:rsidR="00D2397F" w:rsidRPr="008E3A60">
        <w:rPr>
          <w:rFonts w:asciiTheme="minorHAnsi" w:hAnsiTheme="minorHAnsi" w:cstheme="minorHAnsi"/>
          <w:sz w:val="18"/>
          <w:szCs w:val="18"/>
          <w:lang w:val="en-US"/>
        </w:rPr>
        <w:t>assess</w:t>
      </w:r>
      <w:r w:rsidRPr="008E3A60">
        <w:rPr>
          <w:rFonts w:asciiTheme="minorHAnsi" w:hAnsiTheme="minorHAnsi" w:cstheme="minorHAnsi"/>
          <w:sz w:val="18"/>
          <w:szCs w:val="18"/>
          <w:lang w:val="en-US"/>
        </w:rPr>
        <w:t xml:space="preserve"> </w:t>
      </w:r>
      <w:r w:rsidR="0067316C" w:rsidRPr="008E3A60">
        <w:rPr>
          <w:rFonts w:asciiTheme="minorHAnsi" w:hAnsiTheme="minorHAnsi" w:cstheme="minorHAnsi"/>
          <w:sz w:val="18"/>
          <w:szCs w:val="18"/>
          <w:lang w:val="en-US"/>
        </w:rPr>
        <w:t>the</w:t>
      </w:r>
      <w:r w:rsidRPr="008E3A60">
        <w:rPr>
          <w:rFonts w:asciiTheme="minorHAnsi" w:hAnsiTheme="minorHAnsi" w:cstheme="minorHAnsi"/>
          <w:sz w:val="18"/>
          <w:szCs w:val="18"/>
          <w:lang w:val="en-US"/>
        </w:rPr>
        <w:t xml:space="preserve"> t</w:t>
      </w:r>
      <w:r w:rsidR="0067316C" w:rsidRPr="008E3A60">
        <w:rPr>
          <w:rFonts w:asciiTheme="minorHAnsi" w:hAnsiTheme="minorHAnsi" w:cstheme="minorHAnsi"/>
          <w:sz w:val="18"/>
          <w:szCs w:val="18"/>
          <w:lang w:val="en-US"/>
        </w:rPr>
        <w:t>y</w:t>
      </w:r>
      <w:r w:rsidRPr="008E3A60">
        <w:rPr>
          <w:rFonts w:asciiTheme="minorHAnsi" w:hAnsiTheme="minorHAnsi" w:cstheme="minorHAnsi"/>
          <w:sz w:val="18"/>
          <w:szCs w:val="18"/>
          <w:lang w:val="en-US"/>
        </w:rPr>
        <w:t>p</w:t>
      </w:r>
      <w:r w:rsidR="0067316C"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prevalenc</w:t>
      </w:r>
      <w:r w:rsidR="007A495F"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t</w:t>
      </w:r>
      <w:r w:rsidR="007A495F" w:rsidRPr="008E3A60">
        <w:rPr>
          <w:rFonts w:asciiTheme="minorHAnsi" w:hAnsiTheme="minorHAnsi" w:cstheme="minorHAnsi"/>
          <w:sz w:val="18"/>
          <w:szCs w:val="18"/>
          <w:lang w:val="en-US"/>
        </w:rPr>
        <w:t>r</w:t>
      </w:r>
      <w:r w:rsidRPr="008E3A60">
        <w:rPr>
          <w:rFonts w:asciiTheme="minorHAnsi" w:hAnsiTheme="minorHAnsi" w:cstheme="minorHAnsi"/>
          <w:sz w:val="18"/>
          <w:szCs w:val="18"/>
          <w:lang w:val="en-US"/>
        </w:rPr>
        <w:t>end</w:t>
      </w:r>
      <w:r w:rsidR="007A495F" w:rsidRPr="008E3A60">
        <w:rPr>
          <w:rFonts w:asciiTheme="minorHAnsi" w:hAnsiTheme="minorHAnsi" w:cstheme="minorHAnsi"/>
          <w:sz w:val="18"/>
          <w:szCs w:val="18"/>
          <w:lang w:val="en-US"/>
        </w:rPr>
        <w:t>s</w:t>
      </w:r>
      <w:r w:rsidR="001B2853" w:rsidRPr="008E3A60">
        <w:rPr>
          <w:rFonts w:asciiTheme="minorHAnsi" w:hAnsiTheme="minorHAnsi" w:cstheme="minorHAnsi"/>
          <w:sz w:val="18"/>
          <w:szCs w:val="18"/>
          <w:lang w:val="en-US"/>
        </w:rPr>
        <w:t>,</w:t>
      </w:r>
      <w:r w:rsidR="007A495F" w:rsidRPr="008E3A60">
        <w:rPr>
          <w:rFonts w:asciiTheme="minorHAnsi" w:hAnsiTheme="minorHAnsi" w:cstheme="minorHAnsi"/>
          <w:sz w:val="18"/>
          <w:szCs w:val="18"/>
          <w:lang w:val="en-US"/>
        </w:rPr>
        <w:t xml:space="preserve"> and</w:t>
      </w:r>
      <w:r w:rsidRPr="008E3A60">
        <w:rPr>
          <w:rFonts w:asciiTheme="minorHAnsi" w:hAnsiTheme="minorHAnsi" w:cstheme="minorHAnsi"/>
          <w:sz w:val="18"/>
          <w:szCs w:val="18"/>
          <w:lang w:val="en-US"/>
        </w:rPr>
        <w:t xml:space="preserve"> </w:t>
      </w:r>
      <w:r w:rsidR="001B2853" w:rsidRPr="008E3A60">
        <w:rPr>
          <w:rFonts w:asciiTheme="minorHAnsi" w:hAnsiTheme="minorHAnsi" w:cstheme="minorHAnsi"/>
          <w:sz w:val="18"/>
          <w:szCs w:val="18"/>
          <w:lang w:val="en-US"/>
        </w:rPr>
        <w:t xml:space="preserve">patterns of </w:t>
      </w:r>
      <w:r w:rsidRPr="008E3A60">
        <w:rPr>
          <w:rFonts w:asciiTheme="minorHAnsi" w:hAnsiTheme="minorHAnsi" w:cstheme="minorHAnsi"/>
          <w:sz w:val="18"/>
          <w:szCs w:val="18"/>
          <w:lang w:val="en-US"/>
        </w:rPr>
        <w:t>violenc</w:t>
      </w:r>
      <w:r w:rsidR="001B2853"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1B2853"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discrimina</w:t>
      </w:r>
      <w:r w:rsidR="001B2853"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1B2853"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1B2853" w:rsidRPr="008E3A60">
        <w:rPr>
          <w:rFonts w:asciiTheme="minorHAnsi" w:hAnsiTheme="minorHAnsi" w:cstheme="minorHAnsi"/>
          <w:sz w:val="18"/>
          <w:szCs w:val="18"/>
          <w:lang w:val="en-US"/>
        </w:rPr>
        <w:t>against LGBTI</w:t>
      </w:r>
      <w:r w:rsidRPr="008E3A60">
        <w:rPr>
          <w:rFonts w:asciiTheme="minorHAnsi" w:hAnsiTheme="minorHAnsi" w:cstheme="minorHAnsi"/>
          <w:sz w:val="18"/>
          <w:szCs w:val="18"/>
          <w:lang w:val="en-US"/>
        </w:rPr>
        <w:t xml:space="preserve"> persons, d</w:t>
      </w:r>
      <w:r w:rsidR="00B43BAC" w:rsidRPr="008E3A60">
        <w:rPr>
          <w:rFonts w:asciiTheme="minorHAnsi" w:hAnsiTheme="minorHAnsi" w:cstheme="minorHAnsi"/>
          <w:sz w:val="18"/>
          <w:szCs w:val="18"/>
          <w:lang w:val="en-US"/>
        </w:rPr>
        <w:t>isaggregating the</w:t>
      </w:r>
      <w:r w:rsidRPr="008E3A60">
        <w:rPr>
          <w:rFonts w:asciiTheme="minorHAnsi" w:hAnsiTheme="minorHAnsi" w:cstheme="minorHAnsi"/>
          <w:sz w:val="18"/>
          <w:szCs w:val="18"/>
          <w:lang w:val="en-US"/>
        </w:rPr>
        <w:t xml:space="preserve"> dat</w:t>
      </w:r>
      <w:r w:rsidR="00B43BAC" w:rsidRPr="008E3A60">
        <w:rPr>
          <w:rFonts w:asciiTheme="minorHAnsi" w:hAnsiTheme="minorHAnsi" w:cstheme="minorHAnsi"/>
          <w:sz w:val="18"/>
          <w:szCs w:val="18"/>
          <w:lang w:val="en-US"/>
        </w:rPr>
        <w:t>a</w:t>
      </w:r>
      <w:r w:rsidRPr="008E3A60">
        <w:rPr>
          <w:rFonts w:asciiTheme="minorHAnsi" w:hAnsiTheme="minorHAnsi" w:cstheme="minorHAnsi"/>
          <w:sz w:val="18"/>
          <w:szCs w:val="18"/>
          <w:lang w:val="en-US"/>
        </w:rPr>
        <w:t xml:space="preserve"> </w:t>
      </w:r>
      <w:r w:rsidR="00B43BAC" w:rsidRPr="008E3A60">
        <w:rPr>
          <w:rFonts w:asciiTheme="minorHAnsi" w:hAnsiTheme="minorHAnsi" w:cstheme="minorHAnsi"/>
          <w:sz w:val="18"/>
          <w:szCs w:val="18"/>
          <w:lang w:val="en-US"/>
        </w:rPr>
        <w:t>by</w:t>
      </w:r>
      <w:r w:rsidRPr="008E3A60">
        <w:rPr>
          <w:rFonts w:asciiTheme="minorHAnsi" w:hAnsiTheme="minorHAnsi" w:cstheme="minorHAnsi"/>
          <w:sz w:val="18"/>
          <w:szCs w:val="18"/>
          <w:lang w:val="en-US"/>
        </w:rPr>
        <w:t xml:space="preserve"> com</w:t>
      </w:r>
      <w:r w:rsidR="00B43BAC" w:rsidRPr="008E3A60">
        <w:rPr>
          <w:rFonts w:asciiTheme="minorHAnsi" w:hAnsiTheme="minorHAnsi" w:cstheme="minorHAnsi"/>
          <w:sz w:val="18"/>
          <w:szCs w:val="18"/>
          <w:lang w:val="en-US"/>
        </w:rPr>
        <w:t>m</w:t>
      </w:r>
      <w:r w:rsidRPr="008E3A60">
        <w:rPr>
          <w:rFonts w:asciiTheme="minorHAnsi" w:hAnsiTheme="minorHAnsi" w:cstheme="minorHAnsi"/>
          <w:sz w:val="18"/>
          <w:szCs w:val="18"/>
          <w:lang w:val="en-US"/>
        </w:rPr>
        <w:t>uni</w:t>
      </w:r>
      <w:r w:rsidR="00B43BAC" w:rsidRPr="008E3A60">
        <w:rPr>
          <w:rFonts w:asciiTheme="minorHAnsi" w:hAnsiTheme="minorHAnsi" w:cstheme="minorHAnsi"/>
          <w:sz w:val="18"/>
          <w:szCs w:val="18"/>
          <w:lang w:val="en-US"/>
        </w:rPr>
        <w:t>ty</w:t>
      </w:r>
      <w:r w:rsidRPr="008E3A60">
        <w:rPr>
          <w:rFonts w:asciiTheme="minorHAnsi" w:hAnsiTheme="minorHAnsi" w:cstheme="minorHAnsi"/>
          <w:sz w:val="18"/>
          <w:szCs w:val="18"/>
          <w:lang w:val="en-US"/>
        </w:rPr>
        <w:t>, ra</w:t>
      </w:r>
      <w:r w:rsidR="00B43BAC" w:rsidRPr="008E3A60">
        <w:rPr>
          <w:rFonts w:asciiTheme="minorHAnsi" w:hAnsiTheme="minorHAnsi" w:cstheme="minorHAnsi"/>
          <w:sz w:val="18"/>
          <w:szCs w:val="18"/>
          <w:lang w:val="en-US"/>
        </w:rPr>
        <w:t>ce</w:t>
      </w:r>
      <w:r w:rsidRPr="008E3A60">
        <w:rPr>
          <w:rFonts w:asciiTheme="minorHAnsi" w:hAnsiTheme="minorHAnsi" w:cstheme="minorHAnsi"/>
          <w:sz w:val="18"/>
          <w:szCs w:val="18"/>
          <w:lang w:val="en-US"/>
        </w:rPr>
        <w:t xml:space="preserve">, </w:t>
      </w:r>
      <w:proofErr w:type="spellStart"/>
      <w:r w:rsidR="004C16C6"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t</w:t>
      </w:r>
      <w:r w:rsidR="004C16C6" w:rsidRPr="008E3A60">
        <w:rPr>
          <w:rFonts w:asciiTheme="minorHAnsi" w:hAnsiTheme="minorHAnsi" w:cstheme="minorHAnsi"/>
          <w:sz w:val="18"/>
          <w:szCs w:val="18"/>
          <w:lang w:val="en-US"/>
        </w:rPr>
        <w:t>n</w:t>
      </w:r>
      <w:r w:rsidRPr="008E3A60">
        <w:rPr>
          <w:rFonts w:asciiTheme="minorHAnsi" w:hAnsiTheme="minorHAnsi" w:cstheme="minorHAnsi"/>
          <w:sz w:val="18"/>
          <w:szCs w:val="18"/>
          <w:lang w:val="en-US"/>
        </w:rPr>
        <w:t>nic</w:t>
      </w:r>
      <w:proofErr w:type="spellEnd"/>
      <w:r w:rsidR="004C16C6" w:rsidRPr="008E3A60">
        <w:rPr>
          <w:rFonts w:asciiTheme="minorHAnsi" w:hAnsiTheme="minorHAnsi" w:cstheme="minorHAnsi"/>
          <w:sz w:val="18"/>
          <w:szCs w:val="18"/>
          <w:lang w:val="en-US"/>
        </w:rPr>
        <w:t xml:space="preserve"> background</w:t>
      </w:r>
      <w:r w:rsidRPr="008E3A60">
        <w:rPr>
          <w:rFonts w:asciiTheme="minorHAnsi" w:hAnsiTheme="minorHAnsi" w:cstheme="minorHAnsi"/>
          <w:sz w:val="18"/>
          <w:szCs w:val="18"/>
          <w:lang w:val="en-US"/>
        </w:rPr>
        <w:t>, religi</w:t>
      </w:r>
      <w:r w:rsidR="004C16C6"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n o</w:t>
      </w:r>
      <w:r w:rsidR="004C16C6" w:rsidRPr="008E3A60">
        <w:rPr>
          <w:rFonts w:asciiTheme="minorHAnsi" w:hAnsiTheme="minorHAnsi" w:cstheme="minorHAnsi"/>
          <w:sz w:val="18"/>
          <w:szCs w:val="18"/>
          <w:lang w:val="en-US"/>
        </w:rPr>
        <w:t>r</w:t>
      </w:r>
      <w:r w:rsidRPr="008E3A60">
        <w:rPr>
          <w:rFonts w:asciiTheme="minorHAnsi" w:hAnsiTheme="minorHAnsi" w:cstheme="minorHAnsi"/>
          <w:sz w:val="18"/>
          <w:szCs w:val="18"/>
          <w:lang w:val="en-US"/>
        </w:rPr>
        <w:t xml:space="preserve"> </w:t>
      </w:r>
      <w:r w:rsidR="004C16C6" w:rsidRPr="008E3A60">
        <w:rPr>
          <w:rFonts w:asciiTheme="minorHAnsi" w:hAnsiTheme="minorHAnsi" w:cstheme="minorHAnsi"/>
          <w:sz w:val="18"/>
          <w:szCs w:val="18"/>
          <w:lang w:val="en-US"/>
        </w:rPr>
        <w:t>beliefs</w:t>
      </w:r>
      <w:r w:rsidRPr="008E3A60">
        <w:rPr>
          <w:rFonts w:asciiTheme="minorHAnsi" w:hAnsiTheme="minorHAnsi" w:cstheme="minorHAnsi"/>
          <w:sz w:val="18"/>
          <w:szCs w:val="18"/>
          <w:lang w:val="en-US"/>
        </w:rPr>
        <w:t xml:space="preserve">, </w:t>
      </w:r>
      <w:r w:rsidR="00440F4C" w:rsidRPr="008E3A60">
        <w:rPr>
          <w:rFonts w:asciiTheme="minorHAnsi" w:hAnsiTheme="minorHAnsi" w:cstheme="minorHAnsi"/>
          <w:sz w:val="18"/>
          <w:szCs w:val="18"/>
          <w:lang w:val="en-US"/>
        </w:rPr>
        <w:t>health status</w:t>
      </w:r>
      <w:r w:rsidRPr="008E3A60">
        <w:rPr>
          <w:rFonts w:asciiTheme="minorHAnsi" w:hAnsiTheme="minorHAnsi" w:cstheme="minorHAnsi"/>
          <w:sz w:val="18"/>
          <w:szCs w:val="18"/>
          <w:lang w:val="en-US"/>
        </w:rPr>
        <w:t xml:space="preserve">, </w:t>
      </w:r>
      <w:r w:rsidR="00440F4C" w:rsidRPr="008E3A60">
        <w:rPr>
          <w:rFonts w:asciiTheme="minorHAnsi" w:hAnsiTheme="minorHAnsi" w:cstheme="minorHAnsi"/>
          <w:sz w:val="18"/>
          <w:szCs w:val="18"/>
          <w:lang w:val="en-US"/>
        </w:rPr>
        <w:t>age</w:t>
      </w:r>
      <w:r w:rsidRPr="008E3A60">
        <w:rPr>
          <w:rFonts w:asciiTheme="minorHAnsi" w:hAnsiTheme="minorHAnsi" w:cstheme="minorHAnsi"/>
          <w:sz w:val="18"/>
          <w:szCs w:val="18"/>
          <w:lang w:val="en-US"/>
        </w:rPr>
        <w:t xml:space="preserve">, </w:t>
      </w:r>
      <w:r w:rsidR="00440F4C"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clas</w:t>
      </w:r>
      <w:r w:rsidR="00B14D75"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 xml:space="preserve"> o</w:t>
      </w:r>
      <w:r w:rsidR="00B14D75" w:rsidRPr="008E3A60">
        <w:rPr>
          <w:rFonts w:asciiTheme="minorHAnsi" w:hAnsiTheme="minorHAnsi" w:cstheme="minorHAnsi"/>
          <w:sz w:val="18"/>
          <w:szCs w:val="18"/>
          <w:lang w:val="en-US"/>
        </w:rPr>
        <w:t>r</w:t>
      </w:r>
      <w:r w:rsidRPr="008E3A60">
        <w:rPr>
          <w:rFonts w:asciiTheme="minorHAnsi" w:hAnsiTheme="minorHAnsi" w:cstheme="minorHAnsi"/>
          <w:sz w:val="18"/>
          <w:szCs w:val="18"/>
          <w:lang w:val="en-US"/>
        </w:rPr>
        <w:t xml:space="preserve"> </w:t>
      </w:r>
      <w:r w:rsidR="00B14D75" w:rsidRPr="008E3A60">
        <w:rPr>
          <w:rFonts w:asciiTheme="minorHAnsi" w:hAnsiTheme="minorHAnsi" w:cstheme="minorHAnsi"/>
          <w:sz w:val="18"/>
          <w:szCs w:val="18"/>
          <w:lang w:val="en-US"/>
        </w:rPr>
        <w:t>migratory or economic</w:t>
      </w:r>
      <w:r w:rsidRPr="008E3A60">
        <w:rPr>
          <w:rFonts w:asciiTheme="minorHAnsi" w:hAnsiTheme="minorHAnsi" w:cstheme="minorHAnsi"/>
          <w:sz w:val="18"/>
          <w:szCs w:val="18"/>
          <w:lang w:val="en-US"/>
        </w:rPr>
        <w:t xml:space="preserve"> situa</w:t>
      </w:r>
      <w:r w:rsidR="00B14D75"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i</w:t>
      </w:r>
      <w:r w:rsidR="00B14D75"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4B624B" w:rsidRPr="008E3A60">
        <w:rPr>
          <w:rFonts w:asciiTheme="minorHAnsi" w:hAnsiTheme="minorHAnsi" w:cstheme="minorHAnsi"/>
          <w:sz w:val="18"/>
          <w:szCs w:val="18"/>
          <w:lang w:val="en-US"/>
        </w:rPr>
        <w:t xml:space="preserve">Inter-American </w:t>
      </w:r>
      <w:r w:rsidRPr="008E3A60">
        <w:rPr>
          <w:rFonts w:asciiTheme="minorHAnsi" w:hAnsiTheme="minorHAnsi" w:cstheme="minorHAnsi"/>
          <w:sz w:val="18"/>
          <w:szCs w:val="18"/>
          <w:lang w:val="en-US"/>
        </w:rPr>
        <w:t>Co</w:t>
      </w:r>
      <w:r w:rsidR="004B624B"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xml:space="preserve">rt </w:t>
      </w:r>
      <w:r w:rsidR="004B624B" w:rsidRPr="008E3A60">
        <w:rPr>
          <w:rFonts w:asciiTheme="minorHAnsi" w:hAnsiTheme="minorHAnsi" w:cstheme="minorHAnsi"/>
          <w:sz w:val="18"/>
          <w:szCs w:val="18"/>
          <w:lang w:val="en-US"/>
        </w:rPr>
        <w:t>of</w:t>
      </w:r>
      <w:r w:rsidRPr="008E3A60">
        <w:rPr>
          <w:rFonts w:asciiTheme="minorHAnsi" w:hAnsiTheme="minorHAnsi" w:cstheme="minorHAnsi"/>
          <w:sz w:val="18"/>
          <w:szCs w:val="18"/>
          <w:lang w:val="en-US"/>
        </w:rPr>
        <w:t xml:space="preserve"> Human</w:t>
      </w:r>
      <w:r w:rsidR="004B624B" w:rsidRPr="008E3A60">
        <w:rPr>
          <w:rFonts w:asciiTheme="minorHAnsi" w:hAnsiTheme="minorHAnsi" w:cstheme="minorHAnsi"/>
          <w:sz w:val="18"/>
          <w:szCs w:val="18"/>
          <w:lang w:val="en-US"/>
        </w:rPr>
        <w:t xml:space="preserve"> Rights</w:t>
      </w:r>
      <w:r w:rsidRPr="008E3A60">
        <w:rPr>
          <w:rFonts w:asciiTheme="minorHAnsi" w:hAnsiTheme="minorHAnsi" w:cstheme="minorHAnsi"/>
          <w:sz w:val="18"/>
          <w:szCs w:val="18"/>
          <w:lang w:val="en-US"/>
        </w:rPr>
        <w:t xml:space="preserve">, Azul Rojas Marín </w:t>
      </w:r>
      <w:r w:rsidR="004B624B" w:rsidRPr="008E3A60">
        <w:rPr>
          <w:rFonts w:asciiTheme="minorHAnsi" w:hAnsiTheme="minorHAnsi" w:cstheme="minorHAnsi"/>
          <w:sz w:val="18"/>
          <w:szCs w:val="18"/>
          <w:lang w:val="en-US"/>
        </w:rPr>
        <w:t>and</w:t>
      </w:r>
      <w:r w:rsidRPr="008E3A60">
        <w:rPr>
          <w:rFonts w:asciiTheme="minorHAnsi" w:hAnsiTheme="minorHAnsi" w:cstheme="minorHAnsi"/>
          <w:sz w:val="18"/>
          <w:szCs w:val="18"/>
          <w:lang w:val="en-US"/>
        </w:rPr>
        <w:t xml:space="preserve"> Ot</w:t>
      </w:r>
      <w:r w:rsidR="004B624B" w:rsidRPr="008E3A60">
        <w:rPr>
          <w:rFonts w:asciiTheme="minorHAnsi" w:hAnsiTheme="minorHAnsi" w:cstheme="minorHAnsi"/>
          <w:sz w:val="18"/>
          <w:szCs w:val="18"/>
          <w:lang w:val="en-US"/>
        </w:rPr>
        <w:t>hers</w:t>
      </w:r>
      <w:r w:rsidRPr="008E3A60">
        <w:rPr>
          <w:rFonts w:asciiTheme="minorHAnsi" w:hAnsiTheme="minorHAnsi" w:cstheme="minorHAnsi"/>
          <w:sz w:val="18"/>
          <w:szCs w:val="18"/>
          <w:lang w:val="en-US"/>
        </w:rPr>
        <w:t xml:space="preserve"> v. Per</w:t>
      </w:r>
      <w:r w:rsidR="004B624B" w:rsidRPr="008E3A60">
        <w:rPr>
          <w:rFonts w:asciiTheme="minorHAnsi" w:hAnsiTheme="minorHAnsi" w:cstheme="minorHAnsi"/>
          <w:sz w:val="18"/>
          <w:szCs w:val="18"/>
          <w:lang w:val="en-US"/>
        </w:rPr>
        <w:t>u Case</w:t>
      </w:r>
      <w:r w:rsidRPr="008E3A60">
        <w:rPr>
          <w:rFonts w:asciiTheme="minorHAnsi" w:hAnsiTheme="minorHAnsi" w:cstheme="minorHAnsi"/>
          <w:sz w:val="18"/>
          <w:szCs w:val="18"/>
          <w:lang w:val="en-US"/>
        </w:rPr>
        <w:t>, Sentenc</w:t>
      </w:r>
      <w:r w:rsidR="004B624B"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4B624B" w:rsidRPr="008E3A60">
        <w:rPr>
          <w:rFonts w:asciiTheme="minorHAnsi" w:hAnsiTheme="minorHAnsi" w:cstheme="minorHAnsi"/>
          <w:sz w:val="18"/>
          <w:szCs w:val="18"/>
          <w:lang w:val="en-US"/>
        </w:rPr>
        <w:t>on</w:t>
      </w:r>
      <w:r w:rsidR="00687E30" w:rsidRPr="008E3A60">
        <w:rPr>
          <w:rFonts w:asciiTheme="minorHAnsi" w:hAnsiTheme="minorHAnsi" w:cstheme="minorHAnsi"/>
          <w:sz w:val="18"/>
          <w:szCs w:val="18"/>
          <w:lang w:val="en-US"/>
        </w:rPr>
        <w:t xml:space="preserve"> M</w:t>
      </w:r>
      <w:r w:rsidRPr="008E3A60">
        <w:rPr>
          <w:rFonts w:asciiTheme="minorHAnsi" w:hAnsiTheme="minorHAnsi" w:cstheme="minorHAnsi"/>
          <w:sz w:val="18"/>
          <w:szCs w:val="18"/>
          <w:lang w:val="en-US"/>
        </w:rPr>
        <w:t>ar</w:t>
      </w:r>
      <w:r w:rsidR="00687E30" w:rsidRPr="008E3A60">
        <w:rPr>
          <w:rFonts w:asciiTheme="minorHAnsi" w:hAnsiTheme="minorHAnsi" w:cstheme="minorHAnsi"/>
          <w:sz w:val="18"/>
          <w:szCs w:val="18"/>
          <w:lang w:val="en-US"/>
        </w:rPr>
        <w:t>ch</w:t>
      </w:r>
      <w:r w:rsidRPr="008E3A60">
        <w:rPr>
          <w:rFonts w:asciiTheme="minorHAnsi" w:hAnsiTheme="minorHAnsi" w:cstheme="minorHAnsi"/>
          <w:sz w:val="18"/>
          <w:szCs w:val="18"/>
          <w:lang w:val="en-US"/>
        </w:rPr>
        <w:t xml:space="preserve"> </w:t>
      </w:r>
      <w:r w:rsidR="004B624B" w:rsidRPr="008E3A60">
        <w:rPr>
          <w:rFonts w:asciiTheme="minorHAnsi" w:hAnsiTheme="minorHAnsi" w:cstheme="minorHAnsi"/>
          <w:sz w:val="18"/>
          <w:szCs w:val="18"/>
          <w:lang w:val="en-US"/>
        </w:rPr>
        <w:t>12</w:t>
      </w:r>
      <w:r w:rsidR="00687E30" w:rsidRPr="008E3A60">
        <w:rPr>
          <w:rFonts w:asciiTheme="minorHAnsi" w:hAnsiTheme="minorHAnsi" w:cstheme="minorHAnsi"/>
          <w:sz w:val="18"/>
          <w:szCs w:val="18"/>
          <w:lang w:val="en-US"/>
        </w:rPr>
        <w:t>th,</w:t>
      </w:r>
      <w:r w:rsidRPr="008E3A60">
        <w:rPr>
          <w:rFonts w:asciiTheme="minorHAnsi" w:hAnsiTheme="minorHAnsi" w:cstheme="minorHAnsi"/>
          <w:sz w:val="18"/>
          <w:szCs w:val="18"/>
          <w:lang w:val="en-US"/>
        </w:rPr>
        <w:t xml:space="preserve"> 2020, p</w:t>
      </w:r>
      <w:r w:rsidR="008E3A60">
        <w:rPr>
          <w:rFonts w:asciiTheme="minorHAnsi" w:hAnsiTheme="minorHAnsi" w:cstheme="minorHAnsi"/>
          <w:sz w:val="18"/>
          <w:szCs w:val="18"/>
          <w:lang w:val="en-US"/>
        </w:rPr>
        <w:t>ara</w:t>
      </w:r>
      <w:r w:rsidRPr="008E3A60">
        <w:rPr>
          <w:rFonts w:asciiTheme="minorHAnsi" w:hAnsiTheme="minorHAnsi" w:cstheme="minorHAnsi"/>
          <w:sz w:val="18"/>
          <w:szCs w:val="18"/>
          <w:lang w:val="en-US"/>
        </w:rPr>
        <w:t xml:space="preserve">. 252, </w:t>
      </w:r>
      <w:r w:rsidR="00687E30" w:rsidRPr="008E3A60">
        <w:rPr>
          <w:rFonts w:asciiTheme="minorHAnsi" w:hAnsiTheme="minorHAnsi" w:cstheme="minorHAnsi"/>
          <w:sz w:val="18"/>
          <w:szCs w:val="18"/>
          <w:lang w:val="en-US"/>
        </w:rPr>
        <w:t>available at</w:t>
      </w:r>
      <w:r w:rsidRPr="008E3A60">
        <w:rPr>
          <w:rFonts w:asciiTheme="minorHAnsi" w:hAnsiTheme="minorHAnsi" w:cstheme="minorHAnsi"/>
          <w:sz w:val="18"/>
          <w:szCs w:val="18"/>
          <w:lang w:val="en-US"/>
        </w:rPr>
        <w:t xml:space="preserve">: </w:t>
      </w:r>
      <w:hyperlink r:id="rId4" w:history="1">
        <w:r w:rsidRPr="008E3A60">
          <w:rPr>
            <w:rStyle w:val="Hipervnculo"/>
            <w:rFonts w:asciiTheme="minorHAnsi" w:hAnsiTheme="minorHAnsi" w:cstheme="minorHAnsi"/>
            <w:sz w:val="18"/>
            <w:szCs w:val="18"/>
            <w:lang w:val="en-US"/>
          </w:rPr>
          <w:t>https://www.corteidh.or.cr/docs/casos/articulos/seriec_402_esp.pdf</w:t>
        </w:r>
      </w:hyperlink>
    </w:p>
  </w:footnote>
  <w:footnote w:id="10">
    <w:p w14:paraId="5AE32F67" w14:textId="1FD88A39" w:rsidR="00C47817" w:rsidRPr="008E3A60" w:rsidRDefault="00C47817" w:rsidP="00A10022">
      <w:pPr>
        <w:pStyle w:val="Textonotapie"/>
        <w:jc w:val="both"/>
        <w:rPr>
          <w:rFonts w:asciiTheme="minorHAnsi" w:hAnsiTheme="minorHAnsi" w:cstheme="minorHAnsi"/>
          <w:sz w:val="18"/>
          <w:szCs w:val="18"/>
          <w:lang w:val="es-MX"/>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w:t>
      </w:r>
      <w:r w:rsidRPr="008E3A60">
        <w:rPr>
          <w:rFonts w:asciiTheme="minorHAnsi" w:hAnsiTheme="minorHAnsi" w:cstheme="minorHAnsi"/>
          <w:sz w:val="18"/>
          <w:szCs w:val="18"/>
          <w:lang w:val="es-MX"/>
        </w:rPr>
        <w:t xml:space="preserve">INEI. </w:t>
      </w:r>
      <w:hyperlink r:id="rId5" w:history="1">
        <w:r w:rsidRPr="008E3A60">
          <w:rPr>
            <w:rStyle w:val="Hipervnculo"/>
            <w:rFonts w:asciiTheme="minorHAnsi" w:hAnsiTheme="minorHAnsi" w:cstheme="minorHAnsi"/>
            <w:sz w:val="18"/>
            <w:szCs w:val="18"/>
            <w:lang w:val="es-MX"/>
          </w:rPr>
          <w:t>Primera encuesta virtual para personas LGBTI.</w:t>
        </w:r>
      </w:hyperlink>
      <w:r w:rsidRPr="008E3A60">
        <w:rPr>
          <w:rFonts w:asciiTheme="minorHAnsi" w:hAnsiTheme="minorHAnsi" w:cstheme="minorHAnsi"/>
          <w:sz w:val="18"/>
          <w:szCs w:val="18"/>
          <w:lang w:val="es-MX"/>
        </w:rPr>
        <w:t xml:space="preserve"> </w:t>
      </w:r>
      <w:r w:rsidR="00D2514E" w:rsidRPr="008E3A60">
        <w:rPr>
          <w:rFonts w:asciiTheme="minorHAnsi" w:hAnsiTheme="minorHAnsi" w:cstheme="minorHAnsi"/>
          <w:sz w:val="18"/>
          <w:szCs w:val="18"/>
          <w:lang w:val="es-MX"/>
        </w:rPr>
        <w:t>Main</w:t>
      </w:r>
      <w:r w:rsidRPr="008E3A60">
        <w:rPr>
          <w:rFonts w:asciiTheme="minorHAnsi" w:hAnsiTheme="minorHAnsi" w:cstheme="minorHAnsi"/>
          <w:sz w:val="18"/>
          <w:szCs w:val="18"/>
          <w:lang w:val="es-MX"/>
        </w:rPr>
        <w:t xml:space="preserve"> results, 2017.</w:t>
      </w:r>
    </w:p>
  </w:footnote>
  <w:footnote w:id="11">
    <w:p w14:paraId="1D7D6EF2" w14:textId="639D1439" w:rsidR="00383D52" w:rsidRPr="008E3A60" w:rsidRDefault="00383D52" w:rsidP="00A10022">
      <w:pPr>
        <w:pStyle w:val="Textonotapie"/>
        <w:jc w:val="both"/>
        <w:rPr>
          <w:rFonts w:asciiTheme="minorHAnsi" w:hAnsiTheme="minorHAnsi" w:cstheme="minorHAnsi"/>
          <w:sz w:val="18"/>
          <w:szCs w:val="18"/>
          <w:lang w:val="es-MX"/>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w:t>
      </w:r>
      <w:r w:rsidR="00D2514E" w:rsidRPr="008E3A60">
        <w:rPr>
          <w:rFonts w:asciiTheme="minorHAnsi" w:hAnsiTheme="minorHAnsi" w:cstheme="minorHAnsi"/>
          <w:sz w:val="18"/>
          <w:szCs w:val="18"/>
          <w:lang w:val="es-MX"/>
        </w:rPr>
        <w:t>Target</w:t>
      </w:r>
      <w:r w:rsidRPr="008E3A60">
        <w:rPr>
          <w:rFonts w:asciiTheme="minorHAnsi" w:hAnsiTheme="minorHAnsi" w:cstheme="minorHAnsi"/>
          <w:sz w:val="18"/>
          <w:szCs w:val="18"/>
          <w:lang w:val="es-MX"/>
        </w:rPr>
        <w:t xml:space="preserve"> 3.8, </w:t>
      </w:r>
      <w:r w:rsidR="00D2514E" w:rsidRPr="008E3A60">
        <w:rPr>
          <w:rFonts w:asciiTheme="minorHAnsi" w:hAnsiTheme="minorHAnsi" w:cstheme="minorHAnsi"/>
          <w:sz w:val="18"/>
          <w:szCs w:val="18"/>
          <w:lang w:val="es-MX"/>
        </w:rPr>
        <w:t>Sustainable Development Goals</w:t>
      </w:r>
      <w:r w:rsidR="005F2034" w:rsidRPr="008E3A60">
        <w:rPr>
          <w:rFonts w:asciiTheme="minorHAnsi" w:hAnsiTheme="minorHAnsi" w:cstheme="minorHAnsi"/>
          <w:sz w:val="18"/>
          <w:szCs w:val="18"/>
          <w:lang w:val="es-MX"/>
        </w:rPr>
        <w:t>.</w:t>
      </w:r>
    </w:p>
  </w:footnote>
  <w:footnote w:id="12">
    <w:p w14:paraId="5C001B60" w14:textId="287EA422" w:rsidR="005F2034" w:rsidRPr="008E3A60" w:rsidRDefault="005F2034" w:rsidP="00A10022">
      <w:pPr>
        <w:pStyle w:val="Textonotapie"/>
        <w:jc w:val="both"/>
        <w:rPr>
          <w:rFonts w:asciiTheme="minorHAnsi" w:hAnsiTheme="minorHAnsi" w:cstheme="minorHAnsi"/>
          <w:sz w:val="18"/>
          <w:szCs w:val="18"/>
          <w:lang w:val="es-MX"/>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w:t>
      </w:r>
      <w:r w:rsidRPr="008E3A60">
        <w:rPr>
          <w:rFonts w:asciiTheme="minorHAnsi" w:hAnsiTheme="minorHAnsi" w:cstheme="minorHAnsi"/>
          <w:sz w:val="18"/>
          <w:szCs w:val="18"/>
          <w:lang w:val="es-MX"/>
        </w:rPr>
        <w:t xml:space="preserve">Ibídem, </w:t>
      </w:r>
      <w:proofErr w:type="gramStart"/>
      <w:r w:rsidR="00D2514E" w:rsidRPr="008E3A60">
        <w:rPr>
          <w:rFonts w:asciiTheme="minorHAnsi" w:hAnsiTheme="minorHAnsi" w:cstheme="minorHAnsi"/>
          <w:sz w:val="18"/>
          <w:szCs w:val="18"/>
          <w:lang w:val="es-MX"/>
        </w:rPr>
        <w:t>target</w:t>
      </w:r>
      <w:proofErr w:type="gramEnd"/>
      <w:r w:rsidRPr="008E3A60">
        <w:rPr>
          <w:rFonts w:asciiTheme="minorHAnsi" w:hAnsiTheme="minorHAnsi" w:cstheme="minorHAnsi"/>
          <w:sz w:val="18"/>
          <w:szCs w:val="18"/>
          <w:lang w:val="es-MX"/>
        </w:rPr>
        <w:t xml:space="preserve"> 3.2.</w:t>
      </w:r>
    </w:p>
  </w:footnote>
  <w:footnote w:id="13">
    <w:p w14:paraId="5649782A" w14:textId="29007766" w:rsidR="0086408D" w:rsidRPr="008E3A60" w:rsidRDefault="0086408D"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w:t>
      </w:r>
      <w:r w:rsidRPr="008E3A60">
        <w:rPr>
          <w:rFonts w:asciiTheme="minorHAnsi" w:hAnsiTheme="minorHAnsi" w:cstheme="minorHAnsi"/>
          <w:sz w:val="18"/>
          <w:szCs w:val="18"/>
          <w:lang w:val="es-MX"/>
        </w:rPr>
        <w:t xml:space="preserve">Sudaca. </w:t>
      </w:r>
      <w:hyperlink r:id="rId6" w:history="1">
        <w:r w:rsidRPr="008E3A60">
          <w:rPr>
            <w:rStyle w:val="Hipervnculo"/>
            <w:rFonts w:asciiTheme="minorHAnsi" w:hAnsiTheme="minorHAnsi" w:cstheme="minorHAnsi"/>
            <w:sz w:val="18"/>
            <w:szCs w:val="18"/>
            <w:lang w:val="es-MX"/>
          </w:rPr>
          <w:t>Un recorte presupuestal que alarma a los pacientes con VIH</w:t>
        </w:r>
      </w:hyperlink>
      <w:r w:rsidRPr="008E3A60">
        <w:rPr>
          <w:rFonts w:asciiTheme="minorHAnsi" w:hAnsiTheme="minorHAnsi" w:cstheme="minorHAnsi"/>
          <w:sz w:val="18"/>
          <w:szCs w:val="18"/>
          <w:lang w:val="es-MX"/>
        </w:rPr>
        <w:t xml:space="preserve">. </w:t>
      </w:r>
      <w:r w:rsidRPr="008E3A60">
        <w:rPr>
          <w:rFonts w:asciiTheme="minorHAnsi" w:hAnsiTheme="minorHAnsi" w:cstheme="minorHAnsi"/>
          <w:sz w:val="18"/>
          <w:szCs w:val="18"/>
          <w:lang w:val="en-US"/>
        </w:rPr>
        <w:t>(</w:t>
      </w:r>
      <w:r w:rsidR="00D2514E" w:rsidRPr="008E3A60">
        <w:rPr>
          <w:rFonts w:asciiTheme="minorHAnsi" w:hAnsiTheme="minorHAnsi" w:cstheme="minorHAnsi"/>
          <w:sz w:val="18"/>
          <w:szCs w:val="18"/>
          <w:lang w:val="en-US"/>
        </w:rPr>
        <w:t>January</w:t>
      </w:r>
      <w:r w:rsidRPr="008E3A60">
        <w:rPr>
          <w:rFonts w:asciiTheme="minorHAnsi" w:hAnsiTheme="minorHAnsi" w:cstheme="minorHAnsi"/>
          <w:sz w:val="18"/>
          <w:szCs w:val="18"/>
          <w:lang w:val="en-US"/>
        </w:rPr>
        <w:t xml:space="preserve"> </w:t>
      </w:r>
      <w:r w:rsidR="00D2514E" w:rsidRPr="008E3A60">
        <w:rPr>
          <w:rFonts w:asciiTheme="minorHAnsi" w:hAnsiTheme="minorHAnsi" w:cstheme="minorHAnsi"/>
          <w:sz w:val="18"/>
          <w:szCs w:val="18"/>
          <w:lang w:val="en-US"/>
        </w:rPr>
        <w:t>2nd,</w:t>
      </w:r>
      <w:r w:rsidRPr="008E3A60">
        <w:rPr>
          <w:rFonts w:asciiTheme="minorHAnsi" w:hAnsiTheme="minorHAnsi" w:cstheme="minorHAnsi"/>
          <w:sz w:val="18"/>
          <w:szCs w:val="18"/>
          <w:lang w:val="en-US"/>
        </w:rPr>
        <w:t xml:space="preserve"> 2022)</w:t>
      </w:r>
    </w:p>
  </w:footnote>
  <w:footnote w:id="14">
    <w:p w14:paraId="3E8D42F7" w14:textId="067ECFB0" w:rsidR="00EF3A50" w:rsidRPr="008E3A60" w:rsidRDefault="00EF3A50"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r w:rsidR="00ED6081" w:rsidRPr="008E3A60">
        <w:rPr>
          <w:rFonts w:asciiTheme="minorHAnsi" w:hAnsiTheme="minorHAnsi" w:cstheme="minorHAnsi"/>
          <w:sz w:val="18"/>
          <w:szCs w:val="18"/>
          <w:lang w:val="en-US"/>
        </w:rPr>
        <w:t>S</w:t>
      </w:r>
      <w:r w:rsidRPr="008E3A60">
        <w:rPr>
          <w:rFonts w:asciiTheme="minorHAnsi" w:hAnsiTheme="minorHAnsi" w:cstheme="minorHAnsi"/>
          <w:sz w:val="18"/>
          <w:szCs w:val="18"/>
          <w:lang w:val="en-US"/>
        </w:rPr>
        <w:t>trateg</w:t>
      </w:r>
      <w:r w:rsidR="00ED6081" w:rsidRPr="008E3A60">
        <w:rPr>
          <w:rFonts w:asciiTheme="minorHAnsi" w:hAnsiTheme="minorHAnsi" w:cstheme="minorHAnsi"/>
          <w:sz w:val="18"/>
          <w:szCs w:val="18"/>
          <w:lang w:val="en-US"/>
        </w:rPr>
        <w:t>y</w:t>
      </w:r>
      <w:r w:rsidRPr="008E3A60">
        <w:rPr>
          <w:rFonts w:asciiTheme="minorHAnsi" w:hAnsiTheme="minorHAnsi" w:cstheme="minorHAnsi"/>
          <w:sz w:val="18"/>
          <w:szCs w:val="18"/>
          <w:lang w:val="en-US"/>
        </w:rPr>
        <w:t xml:space="preserve"> </w:t>
      </w:r>
      <w:r w:rsidR="00ED6081" w:rsidRPr="008E3A60">
        <w:rPr>
          <w:rFonts w:asciiTheme="minorHAnsi" w:hAnsiTheme="minorHAnsi" w:cstheme="minorHAnsi"/>
          <w:sz w:val="18"/>
          <w:szCs w:val="18"/>
          <w:lang w:val="en-US"/>
        </w:rPr>
        <w:t xml:space="preserve">that </w:t>
      </w:r>
      <w:r w:rsidR="009034EA" w:rsidRPr="008E3A60">
        <w:rPr>
          <w:rFonts w:asciiTheme="minorHAnsi" w:hAnsiTheme="minorHAnsi" w:cstheme="minorHAnsi"/>
          <w:sz w:val="18"/>
          <w:szCs w:val="18"/>
          <w:lang w:val="en-US"/>
        </w:rPr>
        <w:t>allows</w:t>
      </w:r>
      <w:r w:rsidRPr="008E3A60">
        <w:rPr>
          <w:rFonts w:asciiTheme="minorHAnsi" w:hAnsiTheme="minorHAnsi" w:cstheme="minorHAnsi"/>
          <w:sz w:val="18"/>
          <w:szCs w:val="18"/>
          <w:lang w:val="en-US"/>
        </w:rPr>
        <w:t xml:space="preserve"> inclusi</w:t>
      </w:r>
      <w:r w:rsidR="009034EA" w:rsidRPr="008E3A60">
        <w:rPr>
          <w:rFonts w:asciiTheme="minorHAnsi" w:hAnsiTheme="minorHAnsi" w:cstheme="minorHAnsi"/>
          <w:sz w:val="18"/>
          <w:szCs w:val="18"/>
          <w:lang w:val="en-US"/>
        </w:rPr>
        <w:t>o</w:t>
      </w:r>
      <w:r w:rsidRPr="008E3A60">
        <w:rPr>
          <w:rFonts w:asciiTheme="minorHAnsi" w:hAnsiTheme="minorHAnsi" w:cstheme="minorHAnsi"/>
          <w:sz w:val="18"/>
          <w:szCs w:val="18"/>
          <w:lang w:val="en-US"/>
        </w:rPr>
        <w:t xml:space="preserve">n </w:t>
      </w:r>
      <w:r w:rsidR="009034EA" w:rsidRPr="008E3A60">
        <w:rPr>
          <w:rFonts w:asciiTheme="minorHAnsi" w:hAnsiTheme="minorHAnsi" w:cstheme="minorHAnsi"/>
          <w:sz w:val="18"/>
          <w:szCs w:val="18"/>
          <w:lang w:val="en-US"/>
        </w:rPr>
        <w:t>of vulnerable</w:t>
      </w:r>
      <w:r w:rsidRPr="008E3A60">
        <w:rPr>
          <w:rFonts w:asciiTheme="minorHAnsi" w:hAnsiTheme="minorHAnsi" w:cstheme="minorHAnsi"/>
          <w:sz w:val="18"/>
          <w:szCs w:val="18"/>
          <w:lang w:val="en-US"/>
        </w:rPr>
        <w:t xml:space="preserve"> po</w:t>
      </w:r>
      <w:r w:rsidR="009034EA" w:rsidRPr="008E3A60">
        <w:rPr>
          <w:rFonts w:asciiTheme="minorHAnsi" w:hAnsiTheme="minorHAnsi" w:cstheme="minorHAnsi"/>
          <w:sz w:val="18"/>
          <w:szCs w:val="18"/>
          <w:lang w:val="en-US"/>
        </w:rPr>
        <w:t>pulations</w:t>
      </w:r>
      <w:r w:rsidRPr="008E3A60">
        <w:rPr>
          <w:rFonts w:asciiTheme="minorHAnsi" w:hAnsiTheme="minorHAnsi" w:cstheme="minorHAnsi"/>
          <w:sz w:val="18"/>
          <w:szCs w:val="18"/>
          <w:lang w:val="en-US"/>
        </w:rPr>
        <w:t xml:space="preserve"> </w:t>
      </w:r>
      <w:r w:rsidR="0087396E"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 xml:space="preserve">n </w:t>
      </w:r>
      <w:r w:rsidR="0087396E" w:rsidRPr="008E3A60">
        <w:rPr>
          <w:rFonts w:asciiTheme="minorHAnsi" w:hAnsiTheme="minorHAnsi" w:cstheme="minorHAnsi"/>
          <w:sz w:val="18"/>
          <w:szCs w:val="18"/>
          <w:lang w:val="en-US"/>
        </w:rPr>
        <w:t>public health</w:t>
      </w:r>
      <w:r w:rsidRPr="008E3A60">
        <w:rPr>
          <w:rFonts w:asciiTheme="minorHAnsi" w:hAnsiTheme="minorHAnsi" w:cstheme="minorHAnsi"/>
          <w:sz w:val="18"/>
          <w:szCs w:val="18"/>
          <w:lang w:val="en-US"/>
        </w:rPr>
        <w:t xml:space="preserve"> programs.</w:t>
      </w:r>
    </w:p>
  </w:footnote>
  <w:footnote w:id="15">
    <w:p w14:paraId="4C4EC1D7" w14:textId="77777777" w:rsidR="00EF3A50" w:rsidRPr="008E3A60" w:rsidRDefault="00EF3A50"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proofErr w:type="spellStart"/>
      <w:r w:rsidRPr="008E3A60">
        <w:rPr>
          <w:rFonts w:asciiTheme="minorHAnsi" w:hAnsiTheme="minorHAnsi" w:cstheme="minorHAnsi"/>
          <w:sz w:val="18"/>
          <w:szCs w:val="18"/>
          <w:lang w:val="en-US"/>
        </w:rPr>
        <w:t>Ídem</w:t>
      </w:r>
      <w:proofErr w:type="spellEnd"/>
      <w:r w:rsidRPr="008E3A60">
        <w:rPr>
          <w:rFonts w:asciiTheme="minorHAnsi" w:hAnsiTheme="minorHAnsi" w:cstheme="minorHAnsi"/>
          <w:sz w:val="18"/>
          <w:szCs w:val="18"/>
          <w:lang w:val="en-US"/>
        </w:rPr>
        <w:t>.</w:t>
      </w:r>
    </w:p>
  </w:footnote>
  <w:footnote w:id="16">
    <w:p w14:paraId="67848DE5" w14:textId="3487FBDF" w:rsidR="003B0B96" w:rsidRPr="008E3A60" w:rsidRDefault="003B0B96" w:rsidP="00A10022">
      <w:pPr>
        <w:spacing w:after="0" w:line="240" w:lineRule="auto"/>
        <w:jc w:val="both"/>
        <w:rPr>
          <w:rFonts w:asciiTheme="minorHAnsi" w:eastAsia="Cambria" w:hAnsiTheme="minorHAnsi" w:cstheme="minorHAnsi"/>
          <w:sz w:val="18"/>
          <w:szCs w:val="18"/>
          <w:lang w:val="en-US"/>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sz w:val="18"/>
          <w:szCs w:val="18"/>
          <w:lang w:val="en-US"/>
        </w:rPr>
        <w:t xml:space="preserve"> </w:t>
      </w:r>
      <w:r w:rsidR="0087396E" w:rsidRPr="008E3A60">
        <w:rPr>
          <w:rFonts w:asciiTheme="minorHAnsi" w:eastAsia="Cambria" w:hAnsiTheme="minorHAnsi" w:cstheme="minorHAnsi"/>
          <w:sz w:val="18"/>
          <w:szCs w:val="18"/>
          <w:lang w:val="en-US"/>
        </w:rPr>
        <w:t xml:space="preserve">Inter-American </w:t>
      </w:r>
      <w:r w:rsidRPr="008E3A60">
        <w:rPr>
          <w:rFonts w:asciiTheme="minorHAnsi" w:eastAsia="Cambria" w:hAnsiTheme="minorHAnsi" w:cstheme="minorHAnsi"/>
          <w:sz w:val="18"/>
          <w:szCs w:val="18"/>
          <w:lang w:val="en-US"/>
        </w:rPr>
        <w:t>Co</w:t>
      </w:r>
      <w:r w:rsidR="0087396E" w:rsidRPr="008E3A60">
        <w:rPr>
          <w:rFonts w:asciiTheme="minorHAnsi" w:eastAsia="Cambria" w:hAnsiTheme="minorHAnsi" w:cstheme="minorHAnsi"/>
          <w:sz w:val="18"/>
          <w:szCs w:val="18"/>
          <w:lang w:val="en-US"/>
        </w:rPr>
        <w:t>u</w:t>
      </w:r>
      <w:r w:rsidRPr="008E3A60">
        <w:rPr>
          <w:rFonts w:asciiTheme="minorHAnsi" w:eastAsia="Cambria" w:hAnsiTheme="minorHAnsi" w:cstheme="minorHAnsi"/>
          <w:sz w:val="18"/>
          <w:szCs w:val="18"/>
          <w:lang w:val="en-US"/>
        </w:rPr>
        <w:t xml:space="preserve">rt </w:t>
      </w:r>
      <w:r w:rsidR="0087396E" w:rsidRPr="008E3A60">
        <w:rPr>
          <w:rFonts w:asciiTheme="minorHAnsi" w:eastAsia="Cambria" w:hAnsiTheme="minorHAnsi" w:cstheme="minorHAnsi"/>
          <w:sz w:val="18"/>
          <w:szCs w:val="18"/>
          <w:lang w:val="en-US"/>
        </w:rPr>
        <w:t>of</w:t>
      </w:r>
      <w:r w:rsidRPr="008E3A60">
        <w:rPr>
          <w:rFonts w:asciiTheme="minorHAnsi" w:eastAsia="Cambria" w:hAnsiTheme="minorHAnsi" w:cstheme="minorHAnsi"/>
          <w:sz w:val="18"/>
          <w:szCs w:val="18"/>
          <w:lang w:val="en-US"/>
        </w:rPr>
        <w:t xml:space="preserve"> Human</w:t>
      </w:r>
      <w:r w:rsidR="0087396E" w:rsidRPr="008E3A60">
        <w:rPr>
          <w:rFonts w:asciiTheme="minorHAnsi" w:eastAsia="Cambria" w:hAnsiTheme="minorHAnsi" w:cstheme="minorHAnsi"/>
          <w:sz w:val="18"/>
          <w:szCs w:val="18"/>
          <w:lang w:val="en-US"/>
        </w:rPr>
        <w:t xml:space="preserve"> Rights</w:t>
      </w:r>
      <w:r w:rsidRPr="008E3A60">
        <w:rPr>
          <w:rFonts w:asciiTheme="minorHAnsi" w:eastAsia="Cambria" w:hAnsiTheme="minorHAnsi" w:cstheme="minorHAnsi"/>
          <w:sz w:val="18"/>
          <w:szCs w:val="18"/>
          <w:lang w:val="en-US"/>
        </w:rPr>
        <w:t xml:space="preserve">, Azul Rojas Marín </w:t>
      </w:r>
      <w:r w:rsidR="0087396E" w:rsidRPr="008E3A60">
        <w:rPr>
          <w:rFonts w:asciiTheme="minorHAnsi" w:eastAsia="Cambria" w:hAnsiTheme="minorHAnsi" w:cstheme="minorHAnsi"/>
          <w:sz w:val="18"/>
          <w:szCs w:val="18"/>
          <w:lang w:val="en-US"/>
        </w:rPr>
        <w:t>and</w:t>
      </w:r>
      <w:r w:rsidRPr="008E3A60">
        <w:rPr>
          <w:rFonts w:asciiTheme="minorHAnsi" w:eastAsia="Cambria" w:hAnsiTheme="minorHAnsi" w:cstheme="minorHAnsi"/>
          <w:sz w:val="18"/>
          <w:szCs w:val="18"/>
          <w:lang w:val="en-US"/>
        </w:rPr>
        <w:t xml:space="preserve"> O</w:t>
      </w:r>
      <w:r w:rsidR="0087396E" w:rsidRPr="008E3A60">
        <w:rPr>
          <w:rFonts w:asciiTheme="minorHAnsi" w:eastAsia="Cambria" w:hAnsiTheme="minorHAnsi" w:cstheme="minorHAnsi"/>
          <w:sz w:val="18"/>
          <w:szCs w:val="18"/>
          <w:lang w:val="en-US"/>
        </w:rPr>
        <w:t>thers</w:t>
      </w:r>
      <w:r w:rsidRPr="008E3A60">
        <w:rPr>
          <w:rFonts w:asciiTheme="minorHAnsi" w:eastAsia="Cambria" w:hAnsiTheme="minorHAnsi" w:cstheme="minorHAnsi"/>
          <w:sz w:val="18"/>
          <w:szCs w:val="18"/>
          <w:lang w:val="en-US"/>
        </w:rPr>
        <w:t xml:space="preserve"> v. Per</w:t>
      </w:r>
      <w:r w:rsidR="0087396E" w:rsidRPr="008E3A60">
        <w:rPr>
          <w:rFonts w:asciiTheme="minorHAnsi" w:eastAsia="Cambria" w:hAnsiTheme="minorHAnsi" w:cstheme="minorHAnsi"/>
          <w:sz w:val="18"/>
          <w:szCs w:val="18"/>
          <w:lang w:val="en-US"/>
        </w:rPr>
        <w:t>u Case</w:t>
      </w:r>
      <w:r w:rsidRPr="008E3A60">
        <w:rPr>
          <w:rFonts w:asciiTheme="minorHAnsi" w:eastAsia="Cambria" w:hAnsiTheme="minorHAnsi" w:cstheme="minorHAnsi"/>
          <w:sz w:val="18"/>
          <w:szCs w:val="18"/>
          <w:lang w:val="en-US"/>
        </w:rPr>
        <w:t>, Sentenc</w:t>
      </w:r>
      <w:r w:rsidR="0087396E" w:rsidRPr="008E3A60">
        <w:rPr>
          <w:rFonts w:asciiTheme="minorHAnsi" w:eastAsia="Cambria" w:hAnsiTheme="minorHAnsi" w:cstheme="minorHAnsi"/>
          <w:sz w:val="18"/>
          <w:szCs w:val="18"/>
          <w:lang w:val="en-US"/>
        </w:rPr>
        <w:t>e</w:t>
      </w:r>
      <w:r w:rsidRPr="008E3A60">
        <w:rPr>
          <w:rFonts w:asciiTheme="minorHAnsi" w:eastAsia="Cambria" w:hAnsiTheme="minorHAnsi" w:cstheme="minorHAnsi"/>
          <w:sz w:val="18"/>
          <w:szCs w:val="18"/>
          <w:lang w:val="en-US"/>
        </w:rPr>
        <w:t xml:space="preserve"> </w:t>
      </w:r>
      <w:r w:rsidR="0087396E" w:rsidRPr="008E3A60">
        <w:rPr>
          <w:rFonts w:asciiTheme="minorHAnsi" w:eastAsia="Cambria" w:hAnsiTheme="minorHAnsi" w:cstheme="minorHAnsi"/>
          <w:sz w:val="18"/>
          <w:szCs w:val="18"/>
          <w:lang w:val="en-US"/>
        </w:rPr>
        <w:t>M</w:t>
      </w:r>
      <w:r w:rsidRPr="008E3A60">
        <w:rPr>
          <w:rFonts w:asciiTheme="minorHAnsi" w:eastAsia="Cambria" w:hAnsiTheme="minorHAnsi" w:cstheme="minorHAnsi"/>
          <w:sz w:val="18"/>
          <w:szCs w:val="18"/>
          <w:lang w:val="en-US"/>
        </w:rPr>
        <w:t>ar</w:t>
      </w:r>
      <w:r w:rsidR="0087396E" w:rsidRPr="008E3A60">
        <w:rPr>
          <w:rFonts w:asciiTheme="minorHAnsi" w:eastAsia="Cambria" w:hAnsiTheme="minorHAnsi" w:cstheme="minorHAnsi"/>
          <w:sz w:val="18"/>
          <w:szCs w:val="18"/>
          <w:lang w:val="en-US"/>
        </w:rPr>
        <w:t>ch</w:t>
      </w:r>
      <w:r w:rsidRPr="008E3A60">
        <w:rPr>
          <w:rFonts w:asciiTheme="minorHAnsi" w:eastAsia="Cambria" w:hAnsiTheme="minorHAnsi" w:cstheme="minorHAnsi"/>
          <w:sz w:val="18"/>
          <w:szCs w:val="18"/>
          <w:lang w:val="en-US"/>
        </w:rPr>
        <w:t xml:space="preserve"> </w:t>
      </w:r>
      <w:r w:rsidR="0087396E" w:rsidRPr="008E3A60">
        <w:rPr>
          <w:rFonts w:asciiTheme="minorHAnsi" w:eastAsia="Cambria" w:hAnsiTheme="minorHAnsi" w:cstheme="minorHAnsi"/>
          <w:sz w:val="18"/>
          <w:szCs w:val="18"/>
          <w:lang w:val="en-US"/>
        </w:rPr>
        <w:t>12th,</w:t>
      </w:r>
      <w:r w:rsidRPr="008E3A60">
        <w:rPr>
          <w:rFonts w:asciiTheme="minorHAnsi" w:eastAsia="Cambria" w:hAnsiTheme="minorHAnsi" w:cstheme="minorHAnsi"/>
          <w:sz w:val="18"/>
          <w:szCs w:val="18"/>
          <w:lang w:val="en-US"/>
        </w:rPr>
        <w:t xml:space="preserve"> 2020, </w:t>
      </w:r>
      <w:r w:rsidR="005D4C45" w:rsidRPr="008E3A60">
        <w:rPr>
          <w:rFonts w:asciiTheme="minorHAnsi" w:eastAsia="Cambria" w:hAnsiTheme="minorHAnsi" w:cstheme="minorHAnsi"/>
          <w:sz w:val="18"/>
          <w:szCs w:val="18"/>
          <w:lang w:val="en-US"/>
        </w:rPr>
        <w:t>par</w:t>
      </w:r>
      <w:r w:rsidR="008E3A60" w:rsidRPr="008E3A60">
        <w:rPr>
          <w:rFonts w:asciiTheme="minorHAnsi" w:eastAsia="Cambria" w:hAnsiTheme="minorHAnsi" w:cstheme="minorHAnsi"/>
          <w:sz w:val="18"/>
          <w:szCs w:val="18"/>
          <w:lang w:val="en-US"/>
        </w:rPr>
        <w:t>a</w:t>
      </w:r>
      <w:r w:rsidR="005D4C45" w:rsidRPr="008E3A60">
        <w:rPr>
          <w:rFonts w:asciiTheme="minorHAnsi" w:eastAsia="Cambria" w:hAnsiTheme="minorHAnsi" w:cstheme="minorHAnsi"/>
          <w:sz w:val="18"/>
          <w:szCs w:val="18"/>
          <w:lang w:val="en-US"/>
        </w:rPr>
        <w:t>.</w:t>
      </w:r>
      <w:r w:rsidRPr="008E3A60">
        <w:rPr>
          <w:rFonts w:asciiTheme="minorHAnsi" w:eastAsia="Cambria" w:hAnsiTheme="minorHAnsi" w:cstheme="minorHAnsi"/>
          <w:sz w:val="18"/>
          <w:szCs w:val="18"/>
          <w:lang w:val="en-US"/>
        </w:rPr>
        <w:t xml:space="preserve"> 236, </w:t>
      </w:r>
      <w:r w:rsidR="0087396E" w:rsidRPr="008E3A60">
        <w:rPr>
          <w:rFonts w:asciiTheme="minorHAnsi" w:eastAsia="Cambria" w:hAnsiTheme="minorHAnsi" w:cstheme="minorHAnsi"/>
          <w:sz w:val="18"/>
          <w:szCs w:val="18"/>
          <w:lang w:val="en-US"/>
        </w:rPr>
        <w:t>available at</w:t>
      </w:r>
      <w:r w:rsidRPr="008E3A60">
        <w:rPr>
          <w:rFonts w:asciiTheme="minorHAnsi" w:eastAsia="Cambria" w:hAnsiTheme="minorHAnsi" w:cstheme="minorHAnsi"/>
          <w:sz w:val="18"/>
          <w:szCs w:val="18"/>
          <w:lang w:val="en-US"/>
        </w:rPr>
        <w:t xml:space="preserve">: </w:t>
      </w:r>
      <w:hyperlink r:id="rId7">
        <w:r w:rsidRPr="008E3A60">
          <w:rPr>
            <w:rFonts w:asciiTheme="minorHAnsi" w:eastAsia="Cambria" w:hAnsiTheme="minorHAnsi" w:cstheme="minorHAnsi"/>
            <w:color w:val="0000FF"/>
            <w:sz w:val="18"/>
            <w:szCs w:val="18"/>
            <w:u w:val="single"/>
            <w:lang w:val="en-US"/>
          </w:rPr>
          <w:t>https://www.corteidh.or.cr/docs/casos/articulos/seriec_402_esp.pdf</w:t>
        </w:r>
      </w:hyperlink>
    </w:p>
  </w:footnote>
  <w:footnote w:id="17">
    <w:p w14:paraId="7F0C2992" w14:textId="77777777" w:rsidR="00C51F6A" w:rsidRPr="008E3A60" w:rsidRDefault="00C51F6A" w:rsidP="00A10022">
      <w:pPr>
        <w:pBdr>
          <w:top w:val="nil"/>
          <w:left w:val="nil"/>
          <w:bottom w:val="nil"/>
          <w:right w:val="nil"/>
          <w:between w:val="nil"/>
        </w:pBdr>
        <w:spacing w:after="0" w:line="240" w:lineRule="auto"/>
        <w:contextualSpacing/>
        <w:jc w:val="both"/>
        <w:rPr>
          <w:rFonts w:asciiTheme="minorHAnsi" w:eastAsia="Arial"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rPr>
        <w:t xml:space="preserve"> PROMSEX </w:t>
      </w:r>
      <w:hyperlink r:id="rId8">
        <w:r w:rsidRPr="008E3A60">
          <w:rPr>
            <w:rFonts w:asciiTheme="minorHAnsi" w:eastAsia="Arial" w:hAnsiTheme="minorHAnsi" w:cstheme="minorHAnsi"/>
            <w:color w:val="0000FF"/>
            <w:sz w:val="18"/>
            <w:szCs w:val="18"/>
            <w:u w:val="single"/>
          </w:rPr>
          <w:t>Yefri Peña Tuanama, hechos del caso.</w:t>
        </w:r>
      </w:hyperlink>
    </w:p>
  </w:footnote>
  <w:footnote w:id="18">
    <w:p w14:paraId="368CB161" w14:textId="59316FAB" w:rsidR="002C51BE" w:rsidRPr="008E3A60" w:rsidRDefault="002C51BE" w:rsidP="00A10022">
      <w:pPr>
        <w:pBdr>
          <w:top w:val="nil"/>
          <w:left w:val="nil"/>
          <w:bottom w:val="nil"/>
          <w:right w:val="nil"/>
          <w:between w:val="nil"/>
        </w:pBdr>
        <w:spacing w:after="0" w:line="240" w:lineRule="auto"/>
        <w:contextualSpacing/>
        <w:jc w:val="both"/>
        <w:rPr>
          <w:rFonts w:asciiTheme="minorHAnsi" w:eastAsia="Arial"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rPr>
        <w:t xml:space="preserve"> </w:t>
      </w:r>
      <w:r w:rsidR="0001471E" w:rsidRPr="008E3A60">
        <w:rPr>
          <w:rFonts w:asciiTheme="minorHAnsi" w:eastAsia="Arial" w:hAnsiTheme="minorHAnsi" w:cstheme="minorHAnsi"/>
          <w:color w:val="000000"/>
          <w:sz w:val="18"/>
          <w:szCs w:val="18"/>
        </w:rPr>
        <w:t>Ídem.</w:t>
      </w:r>
    </w:p>
  </w:footnote>
  <w:footnote w:id="19">
    <w:p w14:paraId="78458DE7" w14:textId="77777777" w:rsidR="002C51BE" w:rsidRPr="008E3A60" w:rsidRDefault="002C51BE" w:rsidP="00A10022">
      <w:pPr>
        <w:pBdr>
          <w:top w:val="nil"/>
          <w:left w:val="nil"/>
          <w:bottom w:val="nil"/>
          <w:right w:val="nil"/>
          <w:between w:val="nil"/>
        </w:pBdr>
        <w:spacing w:after="0" w:line="240" w:lineRule="auto"/>
        <w:contextualSpacing/>
        <w:jc w:val="both"/>
        <w:rPr>
          <w:rFonts w:asciiTheme="minorHAnsi" w:eastAsia="Arial"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rPr>
        <w:t xml:space="preserve"> </w:t>
      </w:r>
      <w:proofErr w:type="gramStart"/>
      <w:r w:rsidRPr="008E3A60">
        <w:rPr>
          <w:rFonts w:asciiTheme="minorHAnsi" w:eastAsia="Arial" w:hAnsiTheme="minorHAnsi" w:cstheme="minorHAnsi"/>
          <w:color w:val="000000"/>
          <w:sz w:val="18"/>
          <w:szCs w:val="18"/>
        </w:rPr>
        <w:t xml:space="preserve">PROMSEX  </w:t>
      </w:r>
      <w:r w:rsidRPr="008E3A60">
        <w:rPr>
          <w:rFonts w:asciiTheme="minorHAnsi" w:eastAsia="Arial" w:hAnsiTheme="minorHAnsi" w:cstheme="minorHAnsi"/>
          <w:color w:val="1155CC"/>
          <w:sz w:val="18"/>
          <w:szCs w:val="18"/>
          <w:u w:val="single"/>
        </w:rPr>
        <w:t>Eidan</w:t>
      </w:r>
      <w:proofErr w:type="gramEnd"/>
      <w:r w:rsidRPr="008E3A60">
        <w:rPr>
          <w:rFonts w:asciiTheme="minorHAnsi" w:eastAsia="Arial" w:hAnsiTheme="minorHAnsi" w:cstheme="minorHAnsi"/>
          <w:color w:val="1155CC"/>
          <w:sz w:val="18"/>
          <w:szCs w:val="18"/>
          <w:u w:val="single"/>
        </w:rPr>
        <w:t xml:space="preserve">, hechos del </w:t>
      </w:r>
      <w:hyperlink r:id="rId9">
        <w:r w:rsidRPr="008E3A60">
          <w:rPr>
            <w:rFonts w:asciiTheme="minorHAnsi" w:eastAsia="Arial" w:hAnsiTheme="minorHAnsi" w:cstheme="minorHAnsi"/>
            <w:color w:val="0000FF"/>
            <w:sz w:val="18"/>
            <w:szCs w:val="18"/>
            <w:u w:val="single"/>
          </w:rPr>
          <w:t>caso</w:t>
        </w:r>
      </w:hyperlink>
      <w:r w:rsidRPr="008E3A60">
        <w:rPr>
          <w:rFonts w:asciiTheme="minorHAnsi" w:eastAsia="Arial" w:hAnsiTheme="minorHAnsi" w:cstheme="minorHAnsi"/>
          <w:color w:val="1155CC"/>
          <w:sz w:val="18"/>
          <w:szCs w:val="18"/>
          <w:u w:val="single"/>
        </w:rPr>
        <w:t>.</w:t>
      </w:r>
    </w:p>
  </w:footnote>
  <w:footnote w:id="20">
    <w:p w14:paraId="2B9A22CB" w14:textId="4903539C" w:rsidR="0086408D" w:rsidRPr="008E3A60" w:rsidRDefault="0086408D" w:rsidP="00A10022">
      <w:pPr>
        <w:pBdr>
          <w:top w:val="nil"/>
          <w:left w:val="nil"/>
          <w:bottom w:val="nil"/>
          <w:right w:val="nil"/>
          <w:between w:val="nil"/>
        </w:pBdr>
        <w:spacing w:after="0" w:line="240" w:lineRule="auto"/>
        <w:jc w:val="both"/>
        <w:rPr>
          <w:rFonts w:asciiTheme="minorHAnsi" w:eastAsia="Cambria"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color w:val="000000"/>
          <w:sz w:val="18"/>
          <w:szCs w:val="18"/>
        </w:rPr>
        <w:t xml:space="preserve"> Silva Santiesteban, Alfonso y Salazar, Ximena</w:t>
      </w:r>
      <w:r w:rsidRPr="008E3A60">
        <w:rPr>
          <w:rFonts w:asciiTheme="minorHAnsi" w:eastAsia="Cambria" w:hAnsiTheme="minorHAnsi" w:cstheme="minorHAnsi"/>
          <w:i/>
          <w:color w:val="000000"/>
          <w:sz w:val="18"/>
          <w:szCs w:val="18"/>
        </w:rPr>
        <w:t>. ‘Existimos vivencias experiencias y necesidades sociales de los hombres trans de Lima: Un estudio exploratorio’</w:t>
      </w:r>
      <w:r w:rsidRPr="008E3A60">
        <w:rPr>
          <w:rFonts w:asciiTheme="minorHAnsi" w:eastAsia="Cambria" w:hAnsiTheme="minorHAnsi" w:cstheme="minorHAnsi"/>
          <w:color w:val="000000"/>
          <w:sz w:val="18"/>
          <w:szCs w:val="18"/>
        </w:rPr>
        <w:t xml:space="preserve">. </w:t>
      </w:r>
      <w:r w:rsidR="0053065F" w:rsidRPr="008E3A60">
        <w:rPr>
          <w:rFonts w:asciiTheme="minorHAnsi" w:eastAsia="Cambria" w:hAnsiTheme="minorHAnsi" w:cstheme="minorHAnsi"/>
          <w:color w:val="000000"/>
          <w:sz w:val="18"/>
          <w:szCs w:val="18"/>
        </w:rPr>
        <w:t>First</w:t>
      </w:r>
      <w:r w:rsidRPr="008E3A60">
        <w:rPr>
          <w:rFonts w:asciiTheme="minorHAnsi" w:eastAsia="Cambria" w:hAnsiTheme="minorHAnsi" w:cstheme="minorHAnsi"/>
          <w:color w:val="000000"/>
          <w:sz w:val="18"/>
          <w:szCs w:val="18"/>
        </w:rPr>
        <w:t xml:space="preserve"> Edi</w:t>
      </w:r>
      <w:r w:rsidR="0053065F" w:rsidRPr="008E3A60">
        <w:rPr>
          <w:rFonts w:asciiTheme="minorHAnsi" w:eastAsia="Cambria" w:hAnsiTheme="minorHAnsi" w:cstheme="minorHAnsi"/>
          <w:color w:val="000000"/>
          <w:sz w:val="18"/>
          <w:szCs w:val="18"/>
        </w:rPr>
        <w:t>t</w:t>
      </w:r>
      <w:r w:rsidRPr="008E3A60">
        <w:rPr>
          <w:rFonts w:asciiTheme="minorHAnsi" w:eastAsia="Cambria" w:hAnsiTheme="minorHAnsi" w:cstheme="minorHAnsi"/>
          <w:color w:val="000000"/>
          <w:sz w:val="18"/>
          <w:szCs w:val="18"/>
        </w:rPr>
        <w:t>i</w:t>
      </w:r>
      <w:r w:rsidR="0053065F" w:rsidRPr="008E3A60">
        <w:rPr>
          <w:rFonts w:asciiTheme="minorHAnsi" w:eastAsia="Cambria" w:hAnsiTheme="minorHAnsi" w:cstheme="minorHAnsi"/>
          <w:color w:val="000000"/>
          <w:sz w:val="18"/>
          <w:szCs w:val="18"/>
        </w:rPr>
        <w:t>o</w:t>
      </w:r>
      <w:r w:rsidRPr="008E3A60">
        <w:rPr>
          <w:rFonts w:asciiTheme="minorHAnsi" w:eastAsia="Cambria" w:hAnsiTheme="minorHAnsi" w:cstheme="minorHAnsi"/>
          <w:color w:val="000000"/>
          <w:sz w:val="18"/>
          <w:szCs w:val="18"/>
        </w:rPr>
        <w:t xml:space="preserve">n, </w:t>
      </w:r>
      <w:r w:rsidR="0053065F" w:rsidRPr="008E3A60">
        <w:rPr>
          <w:rFonts w:asciiTheme="minorHAnsi" w:eastAsia="Cambria" w:hAnsiTheme="minorHAnsi" w:cstheme="minorHAnsi"/>
          <w:color w:val="000000"/>
          <w:sz w:val="18"/>
          <w:szCs w:val="18"/>
        </w:rPr>
        <w:t>J</w:t>
      </w:r>
      <w:r w:rsidRPr="008E3A60">
        <w:rPr>
          <w:rFonts w:asciiTheme="minorHAnsi" w:eastAsia="Cambria" w:hAnsiTheme="minorHAnsi" w:cstheme="minorHAnsi"/>
          <w:color w:val="000000"/>
          <w:sz w:val="18"/>
          <w:szCs w:val="18"/>
        </w:rPr>
        <w:t>un</w:t>
      </w:r>
      <w:r w:rsidR="0053065F" w:rsidRPr="008E3A60">
        <w:rPr>
          <w:rFonts w:asciiTheme="minorHAnsi" w:eastAsia="Cambria" w:hAnsiTheme="minorHAnsi" w:cstheme="minorHAnsi"/>
          <w:color w:val="000000"/>
          <w:sz w:val="18"/>
          <w:szCs w:val="18"/>
        </w:rPr>
        <w:t>e,</w:t>
      </w:r>
      <w:r w:rsidRPr="008E3A60">
        <w:rPr>
          <w:rFonts w:asciiTheme="minorHAnsi" w:eastAsia="Cambria" w:hAnsiTheme="minorHAnsi" w:cstheme="minorHAnsi"/>
          <w:color w:val="000000"/>
          <w:sz w:val="18"/>
          <w:szCs w:val="18"/>
        </w:rPr>
        <w:t xml:space="preserve"> 2018, pp. 51.</w:t>
      </w:r>
    </w:p>
  </w:footnote>
  <w:footnote w:id="21">
    <w:p w14:paraId="49D48849" w14:textId="7662E3DE" w:rsidR="0086408D" w:rsidRPr="008E3A60" w:rsidRDefault="0086408D" w:rsidP="00A10022">
      <w:pPr>
        <w:pBdr>
          <w:top w:val="nil"/>
          <w:left w:val="nil"/>
          <w:bottom w:val="nil"/>
          <w:right w:val="nil"/>
          <w:between w:val="nil"/>
        </w:pBdr>
        <w:spacing w:after="0" w:line="240" w:lineRule="auto"/>
        <w:jc w:val="both"/>
        <w:rPr>
          <w:rFonts w:asciiTheme="minorHAnsi" w:eastAsia="Cambria"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Cambria" w:hAnsiTheme="minorHAnsi" w:cstheme="minorHAnsi"/>
          <w:color w:val="000000"/>
          <w:sz w:val="18"/>
          <w:szCs w:val="18"/>
        </w:rPr>
        <w:t xml:space="preserve">El Comercio, </w:t>
      </w:r>
      <w:hyperlink r:id="rId10">
        <w:r w:rsidRPr="008E3A60">
          <w:rPr>
            <w:rFonts w:asciiTheme="minorHAnsi" w:eastAsia="Cambria" w:hAnsiTheme="minorHAnsi" w:cstheme="minorHAnsi"/>
            <w:i/>
            <w:color w:val="000000"/>
            <w:sz w:val="18"/>
            <w:szCs w:val="18"/>
            <w:u w:val="single"/>
          </w:rPr>
          <w:t>La lucha de las mujeres trans en tiempos de pandemia</w:t>
        </w:r>
      </w:hyperlink>
      <w:r w:rsidRPr="008E3A60">
        <w:rPr>
          <w:rFonts w:asciiTheme="minorHAnsi" w:eastAsia="Cambria" w:hAnsiTheme="minorHAnsi" w:cstheme="minorHAnsi"/>
          <w:i/>
          <w:color w:val="000000"/>
          <w:sz w:val="18"/>
          <w:szCs w:val="18"/>
        </w:rPr>
        <w:t>.</w:t>
      </w:r>
    </w:p>
  </w:footnote>
  <w:footnote w:id="22">
    <w:p w14:paraId="69F3E329" w14:textId="6AC9454B" w:rsidR="00827993" w:rsidRPr="008E3A60" w:rsidRDefault="00827993"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proofErr w:type="spellStart"/>
      <w:r w:rsidRPr="008E3A60">
        <w:rPr>
          <w:rFonts w:asciiTheme="minorHAnsi" w:hAnsiTheme="minorHAnsi" w:cstheme="minorHAnsi"/>
          <w:sz w:val="18"/>
          <w:szCs w:val="18"/>
          <w:lang w:val="en-US"/>
        </w:rPr>
        <w:t>Salud</w:t>
      </w:r>
      <w:proofErr w:type="spellEnd"/>
      <w:r w:rsidRPr="008E3A60">
        <w:rPr>
          <w:rFonts w:asciiTheme="minorHAnsi" w:hAnsiTheme="minorHAnsi" w:cstheme="minorHAnsi"/>
          <w:sz w:val="18"/>
          <w:szCs w:val="18"/>
          <w:lang w:val="en-US"/>
        </w:rPr>
        <w:t xml:space="preserve"> con </w:t>
      </w:r>
      <w:proofErr w:type="spellStart"/>
      <w:r w:rsidRPr="008E3A60">
        <w:rPr>
          <w:rFonts w:asciiTheme="minorHAnsi" w:hAnsiTheme="minorHAnsi" w:cstheme="minorHAnsi"/>
          <w:sz w:val="18"/>
          <w:szCs w:val="18"/>
          <w:lang w:val="en-US"/>
        </w:rPr>
        <w:t>Lupa</w:t>
      </w:r>
      <w:proofErr w:type="spellEnd"/>
      <w:r w:rsidRPr="008E3A60">
        <w:rPr>
          <w:rFonts w:asciiTheme="minorHAnsi" w:hAnsiTheme="minorHAnsi" w:cstheme="minorHAnsi"/>
          <w:sz w:val="18"/>
          <w:szCs w:val="18"/>
          <w:lang w:val="en-US"/>
        </w:rPr>
        <w:t xml:space="preserve">. </w:t>
      </w:r>
      <w:r w:rsidR="00276853" w:rsidRPr="008E3A60">
        <w:rPr>
          <w:rFonts w:asciiTheme="minorHAnsi" w:hAnsiTheme="minorHAnsi" w:cstheme="minorHAnsi"/>
          <w:sz w:val="18"/>
          <w:szCs w:val="18"/>
          <w:lang w:val="en-US"/>
        </w:rPr>
        <w:t>The</w:t>
      </w:r>
      <w:r w:rsidRPr="008E3A60">
        <w:rPr>
          <w:rFonts w:asciiTheme="minorHAnsi" w:hAnsiTheme="minorHAnsi" w:cstheme="minorHAnsi"/>
          <w:sz w:val="18"/>
          <w:szCs w:val="18"/>
          <w:lang w:val="en-US"/>
        </w:rPr>
        <w:t xml:space="preserve"> do</w:t>
      </w:r>
      <w:r w:rsidR="00276853"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xml:space="preserve">ble stigma. </w:t>
      </w:r>
      <w:r w:rsidR="00276853" w:rsidRPr="008E3A60">
        <w:rPr>
          <w:rFonts w:asciiTheme="minorHAnsi" w:hAnsiTheme="minorHAnsi" w:cstheme="minorHAnsi"/>
          <w:sz w:val="18"/>
          <w:szCs w:val="18"/>
          <w:lang w:val="en-US"/>
        </w:rPr>
        <w:t>T</w:t>
      </w:r>
      <w:r w:rsidRPr="008E3A60">
        <w:rPr>
          <w:rFonts w:asciiTheme="minorHAnsi" w:hAnsiTheme="minorHAnsi" w:cstheme="minorHAnsi"/>
          <w:sz w:val="18"/>
          <w:szCs w:val="18"/>
          <w:lang w:val="en-US"/>
        </w:rPr>
        <w:t xml:space="preserve">rans </w:t>
      </w:r>
      <w:r w:rsidR="00276853" w:rsidRPr="008E3A60">
        <w:rPr>
          <w:rFonts w:asciiTheme="minorHAnsi" w:hAnsiTheme="minorHAnsi" w:cstheme="minorHAnsi"/>
          <w:sz w:val="18"/>
          <w:szCs w:val="18"/>
          <w:lang w:val="en-US"/>
        </w:rPr>
        <w:t>women living with</w:t>
      </w:r>
      <w:r w:rsidRPr="008E3A60">
        <w:rPr>
          <w:rFonts w:asciiTheme="minorHAnsi" w:hAnsiTheme="minorHAnsi" w:cstheme="minorHAnsi"/>
          <w:sz w:val="18"/>
          <w:szCs w:val="18"/>
          <w:lang w:val="en-US"/>
        </w:rPr>
        <w:t xml:space="preserve"> H</w:t>
      </w:r>
      <w:r w:rsidR="00276853" w:rsidRPr="008E3A60">
        <w:rPr>
          <w:rFonts w:asciiTheme="minorHAnsi" w:hAnsiTheme="minorHAnsi" w:cstheme="minorHAnsi"/>
          <w:sz w:val="18"/>
          <w:szCs w:val="18"/>
          <w:lang w:val="en-US"/>
        </w:rPr>
        <w:t>IV</w:t>
      </w:r>
      <w:r w:rsidRPr="008E3A60">
        <w:rPr>
          <w:rFonts w:asciiTheme="minorHAnsi" w:hAnsiTheme="minorHAnsi" w:cstheme="minorHAnsi"/>
          <w:sz w:val="18"/>
          <w:szCs w:val="18"/>
          <w:lang w:val="en-US"/>
        </w:rPr>
        <w:t xml:space="preserve"> </w:t>
      </w:r>
      <w:r w:rsidR="00276853"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n Per</w:t>
      </w:r>
      <w:r w:rsidR="00276853"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xml:space="preserve">. </w:t>
      </w:r>
    </w:p>
  </w:footnote>
  <w:footnote w:id="23">
    <w:p w14:paraId="537D9A5B" w14:textId="24C4FF6F" w:rsidR="0034282D" w:rsidRPr="008E3A60" w:rsidRDefault="0034282D" w:rsidP="00A10022">
      <w:pPr>
        <w:pStyle w:val="Textonotapie"/>
        <w:jc w:val="both"/>
        <w:rPr>
          <w:rFonts w:asciiTheme="minorHAnsi" w:hAnsiTheme="minorHAnsi" w:cstheme="minorHAnsi"/>
          <w:sz w:val="18"/>
          <w:szCs w:val="18"/>
          <w:lang w:val="en-US" w:eastAsia="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r w:rsidR="00276853" w:rsidRPr="008E3A60">
        <w:rPr>
          <w:rFonts w:asciiTheme="minorHAnsi" w:hAnsiTheme="minorHAnsi" w:cstheme="minorHAnsi"/>
          <w:sz w:val="18"/>
          <w:szCs w:val="18"/>
          <w:lang w:val="en-US"/>
        </w:rPr>
        <w:t>The virtual</w:t>
      </w:r>
      <w:r w:rsidRPr="008E3A60">
        <w:rPr>
          <w:rFonts w:asciiTheme="minorHAnsi" w:hAnsiTheme="minorHAnsi" w:cstheme="minorHAnsi"/>
          <w:sz w:val="18"/>
          <w:szCs w:val="18"/>
          <w:lang w:val="en-US"/>
        </w:rPr>
        <w:t xml:space="preserve"> </w:t>
      </w:r>
      <w:r w:rsidR="00276853" w:rsidRPr="008E3A60">
        <w:rPr>
          <w:rFonts w:asciiTheme="minorHAnsi" w:hAnsiTheme="minorHAnsi" w:cstheme="minorHAnsi"/>
          <w:sz w:val="18"/>
          <w:szCs w:val="18"/>
          <w:lang w:val="en-US"/>
        </w:rPr>
        <w:t>q</w:t>
      </w:r>
      <w:r w:rsidRPr="008E3A60">
        <w:rPr>
          <w:rFonts w:asciiTheme="minorHAnsi" w:hAnsiTheme="minorHAnsi" w:cstheme="minorHAnsi"/>
          <w:sz w:val="18"/>
          <w:szCs w:val="18"/>
          <w:lang w:val="en-US"/>
        </w:rPr>
        <w:t>uestion</w:t>
      </w:r>
      <w:r w:rsidR="00276853" w:rsidRPr="008E3A60">
        <w:rPr>
          <w:rFonts w:asciiTheme="minorHAnsi" w:hAnsiTheme="minorHAnsi" w:cstheme="minorHAnsi"/>
          <w:sz w:val="18"/>
          <w:szCs w:val="18"/>
          <w:lang w:val="en-US"/>
        </w:rPr>
        <w:t>n</w:t>
      </w:r>
      <w:r w:rsidRPr="008E3A60">
        <w:rPr>
          <w:rFonts w:asciiTheme="minorHAnsi" w:hAnsiTheme="minorHAnsi" w:cstheme="minorHAnsi"/>
          <w:sz w:val="18"/>
          <w:szCs w:val="18"/>
          <w:lang w:val="en-US"/>
        </w:rPr>
        <w:t>a</w:t>
      </w:r>
      <w:r w:rsidR="00276853" w:rsidRPr="008E3A60">
        <w:rPr>
          <w:rFonts w:asciiTheme="minorHAnsi" w:hAnsiTheme="minorHAnsi" w:cstheme="minorHAnsi"/>
          <w:sz w:val="18"/>
          <w:szCs w:val="18"/>
          <w:lang w:val="en-US"/>
        </w:rPr>
        <w:t>i</w:t>
      </w:r>
      <w:r w:rsidRPr="008E3A60">
        <w:rPr>
          <w:rFonts w:asciiTheme="minorHAnsi" w:hAnsiTheme="minorHAnsi" w:cstheme="minorHAnsi"/>
          <w:sz w:val="18"/>
          <w:szCs w:val="18"/>
          <w:lang w:val="en-US"/>
        </w:rPr>
        <w:t>r</w:t>
      </w:r>
      <w:r w:rsidR="00276853" w:rsidRPr="008E3A60">
        <w:rPr>
          <w:rFonts w:asciiTheme="minorHAnsi" w:hAnsiTheme="minorHAnsi" w:cstheme="minorHAnsi"/>
          <w:sz w:val="18"/>
          <w:szCs w:val="18"/>
          <w:lang w:val="en-US"/>
        </w:rPr>
        <w:t>e</w:t>
      </w:r>
      <w:r w:rsidRPr="008E3A60">
        <w:rPr>
          <w:rFonts w:asciiTheme="minorHAnsi" w:hAnsiTheme="minorHAnsi" w:cstheme="minorHAnsi"/>
          <w:sz w:val="18"/>
          <w:szCs w:val="18"/>
          <w:lang w:val="en-US"/>
        </w:rPr>
        <w:t xml:space="preserve"> </w:t>
      </w:r>
      <w:r w:rsidR="00276853" w:rsidRPr="008E3A60">
        <w:rPr>
          <w:rFonts w:asciiTheme="minorHAnsi" w:hAnsiTheme="minorHAnsi" w:cstheme="minorHAnsi"/>
          <w:sz w:val="18"/>
          <w:szCs w:val="18"/>
          <w:lang w:val="en-US"/>
        </w:rPr>
        <w:t xml:space="preserve">was answered </w:t>
      </w:r>
      <w:r w:rsidRPr="008E3A60">
        <w:rPr>
          <w:rFonts w:asciiTheme="minorHAnsi" w:hAnsiTheme="minorHAnsi" w:cstheme="minorHAnsi"/>
          <w:sz w:val="18"/>
          <w:szCs w:val="18"/>
          <w:lang w:val="en-US" w:eastAsia="en-GB"/>
        </w:rPr>
        <w:t>323 lesbian, gay bisexual</w:t>
      </w:r>
      <w:r w:rsidR="00AE3C63" w:rsidRPr="008E3A60">
        <w:rPr>
          <w:rFonts w:asciiTheme="minorHAnsi" w:hAnsiTheme="minorHAnsi" w:cstheme="minorHAnsi"/>
          <w:sz w:val="18"/>
          <w:szCs w:val="18"/>
          <w:lang w:val="en-US" w:eastAsia="en-GB"/>
        </w:rPr>
        <w:t>,</w:t>
      </w:r>
      <w:r w:rsidRPr="008E3A60">
        <w:rPr>
          <w:rFonts w:asciiTheme="minorHAnsi" w:hAnsiTheme="minorHAnsi" w:cstheme="minorHAnsi"/>
          <w:sz w:val="18"/>
          <w:szCs w:val="18"/>
          <w:lang w:val="en-US" w:eastAsia="en-GB"/>
        </w:rPr>
        <w:t xml:space="preserve"> </w:t>
      </w:r>
      <w:r w:rsidR="00AE3C63" w:rsidRPr="008E3A60">
        <w:rPr>
          <w:rFonts w:asciiTheme="minorHAnsi" w:hAnsiTheme="minorHAnsi" w:cstheme="minorHAnsi"/>
          <w:sz w:val="18"/>
          <w:szCs w:val="18"/>
          <w:lang w:val="en-US" w:eastAsia="en-GB"/>
        </w:rPr>
        <w:t>and</w:t>
      </w:r>
      <w:r w:rsidRPr="008E3A60">
        <w:rPr>
          <w:rFonts w:asciiTheme="minorHAnsi" w:hAnsiTheme="minorHAnsi" w:cstheme="minorHAnsi"/>
          <w:sz w:val="18"/>
          <w:szCs w:val="18"/>
          <w:lang w:val="en-US" w:eastAsia="en-GB"/>
        </w:rPr>
        <w:t xml:space="preserve"> trans</w:t>
      </w:r>
      <w:r w:rsidR="00276853" w:rsidRPr="008E3A60">
        <w:rPr>
          <w:rFonts w:asciiTheme="minorHAnsi" w:hAnsiTheme="minorHAnsi" w:cstheme="minorHAnsi"/>
          <w:sz w:val="18"/>
          <w:szCs w:val="18"/>
          <w:lang w:val="en-US" w:eastAsia="en-GB"/>
        </w:rPr>
        <w:t xml:space="preserve"> persons</w:t>
      </w:r>
      <w:r w:rsidRPr="008E3A60">
        <w:rPr>
          <w:rFonts w:asciiTheme="minorHAnsi" w:hAnsiTheme="minorHAnsi" w:cstheme="minorHAnsi"/>
          <w:sz w:val="18"/>
          <w:szCs w:val="18"/>
          <w:lang w:val="en-US" w:eastAsia="en-GB"/>
        </w:rPr>
        <w:t xml:space="preserve">. </w:t>
      </w:r>
      <w:r w:rsidRPr="008E3A60">
        <w:rPr>
          <w:rFonts w:asciiTheme="minorHAnsi" w:hAnsiTheme="minorHAnsi" w:cstheme="minorHAnsi"/>
          <w:sz w:val="18"/>
          <w:szCs w:val="18"/>
          <w:lang w:val="en-US"/>
        </w:rPr>
        <w:t xml:space="preserve">Más </w:t>
      </w:r>
      <w:proofErr w:type="spellStart"/>
      <w:r w:rsidRPr="008E3A60">
        <w:rPr>
          <w:rFonts w:asciiTheme="minorHAnsi" w:hAnsiTheme="minorHAnsi" w:cstheme="minorHAnsi"/>
          <w:sz w:val="18"/>
          <w:szCs w:val="18"/>
          <w:lang w:val="en-US"/>
        </w:rPr>
        <w:t>Igualdad</w:t>
      </w:r>
      <w:proofErr w:type="spellEnd"/>
      <w:r w:rsidRPr="008E3A60">
        <w:rPr>
          <w:rFonts w:asciiTheme="minorHAnsi" w:hAnsiTheme="minorHAnsi" w:cstheme="minorHAnsi"/>
          <w:sz w:val="18"/>
          <w:szCs w:val="18"/>
          <w:lang w:val="en-US"/>
        </w:rPr>
        <w:t xml:space="preserve"> Perú. Mental</w:t>
      </w:r>
      <w:r w:rsidR="0076451E" w:rsidRPr="008E3A60">
        <w:rPr>
          <w:rFonts w:asciiTheme="minorHAnsi" w:hAnsiTheme="minorHAnsi" w:cstheme="minorHAnsi"/>
          <w:sz w:val="18"/>
          <w:szCs w:val="18"/>
          <w:lang w:val="en-US"/>
        </w:rPr>
        <w:t xml:space="preserve"> Health of </w:t>
      </w:r>
      <w:r w:rsidRPr="008E3A60">
        <w:rPr>
          <w:rFonts w:asciiTheme="minorHAnsi" w:hAnsiTheme="minorHAnsi" w:cstheme="minorHAnsi"/>
          <w:sz w:val="18"/>
          <w:szCs w:val="18"/>
          <w:lang w:val="en-US"/>
        </w:rPr>
        <w:t xml:space="preserve">LGBTQ+ </w:t>
      </w:r>
      <w:r w:rsidR="0076451E" w:rsidRPr="008E3A60">
        <w:rPr>
          <w:rFonts w:asciiTheme="minorHAnsi" w:hAnsiTheme="minorHAnsi" w:cstheme="minorHAnsi"/>
          <w:sz w:val="18"/>
          <w:szCs w:val="18"/>
          <w:lang w:val="en-US"/>
        </w:rPr>
        <w:t>persons i</w:t>
      </w:r>
      <w:r w:rsidRPr="008E3A60">
        <w:rPr>
          <w:rFonts w:asciiTheme="minorHAnsi" w:hAnsiTheme="minorHAnsi" w:cstheme="minorHAnsi"/>
          <w:sz w:val="18"/>
          <w:szCs w:val="18"/>
          <w:lang w:val="en-US"/>
        </w:rPr>
        <w:t>n Per</w:t>
      </w:r>
      <w:r w:rsidR="0076451E" w:rsidRPr="008E3A60">
        <w:rPr>
          <w:rFonts w:asciiTheme="minorHAnsi" w:hAnsiTheme="minorHAnsi" w:cstheme="minorHAnsi"/>
          <w:sz w:val="18"/>
          <w:szCs w:val="18"/>
          <w:lang w:val="en-US"/>
        </w:rPr>
        <w:t>u</w:t>
      </w:r>
      <w:r w:rsidRPr="008E3A60">
        <w:rPr>
          <w:rFonts w:asciiTheme="minorHAnsi" w:hAnsiTheme="minorHAnsi" w:cstheme="minorHAnsi"/>
          <w:sz w:val="18"/>
          <w:szCs w:val="18"/>
          <w:lang w:val="en-US"/>
        </w:rPr>
        <w:t>. (</w:t>
      </w:r>
      <w:proofErr w:type="gramStart"/>
      <w:r w:rsidR="0076451E" w:rsidRPr="008E3A60">
        <w:rPr>
          <w:rFonts w:asciiTheme="minorHAnsi" w:hAnsiTheme="minorHAnsi" w:cstheme="minorHAnsi"/>
          <w:sz w:val="18"/>
          <w:szCs w:val="18"/>
          <w:lang w:val="en-US"/>
        </w:rPr>
        <w:t>J</w:t>
      </w:r>
      <w:r w:rsidRPr="008E3A60">
        <w:rPr>
          <w:rFonts w:asciiTheme="minorHAnsi" w:hAnsiTheme="minorHAnsi" w:cstheme="minorHAnsi"/>
          <w:sz w:val="18"/>
          <w:szCs w:val="18"/>
          <w:lang w:val="en-US"/>
        </w:rPr>
        <w:t>ul</w:t>
      </w:r>
      <w:r w:rsidR="0076451E" w:rsidRPr="008E3A60">
        <w:rPr>
          <w:rFonts w:asciiTheme="minorHAnsi" w:hAnsiTheme="minorHAnsi" w:cstheme="minorHAnsi"/>
          <w:sz w:val="18"/>
          <w:szCs w:val="18"/>
          <w:lang w:val="en-US"/>
        </w:rPr>
        <w:t>y,</w:t>
      </w:r>
      <w:proofErr w:type="gramEnd"/>
      <w:r w:rsidRPr="008E3A60">
        <w:rPr>
          <w:rFonts w:asciiTheme="minorHAnsi" w:hAnsiTheme="minorHAnsi" w:cstheme="minorHAnsi"/>
          <w:sz w:val="18"/>
          <w:szCs w:val="18"/>
          <w:lang w:val="en-US"/>
        </w:rPr>
        <w:t xml:space="preserve"> 2021), </w:t>
      </w:r>
      <w:r w:rsidR="0076451E" w:rsidRPr="008E3A60">
        <w:rPr>
          <w:rFonts w:asciiTheme="minorHAnsi" w:hAnsiTheme="minorHAnsi" w:cstheme="minorHAnsi"/>
          <w:sz w:val="18"/>
          <w:szCs w:val="18"/>
          <w:lang w:val="en-US"/>
        </w:rPr>
        <w:t>available at</w:t>
      </w:r>
      <w:r w:rsidRPr="008E3A60">
        <w:rPr>
          <w:rFonts w:asciiTheme="minorHAnsi" w:hAnsiTheme="minorHAnsi" w:cstheme="minorHAnsi"/>
          <w:sz w:val="18"/>
          <w:szCs w:val="18"/>
          <w:lang w:val="en-US"/>
        </w:rPr>
        <w:t>: https://drive.google.com/file/d/1XQBJQmzvQhmb5aWgdNjPa-6wZM-mwjQE/view</w:t>
      </w:r>
    </w:p>
  </w:footnote>
  <w:footnote w:id="24">
    <w:p w14:paraId="14976503" w14:textId="77777777" w:rsidR="0034282D" w:rsidRPr="008E3A60" w:rsidRDefault="0034282D"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proofErr w:type="spellStart"/>
      <w:r w:rsidRPr="008E3A60">
        <w:rPr>
          <w:rFonts w:asciiTheme="minorHAnsi" w:hAnsiTheme="minorHAnsi" w:cstheme="minorHAnsi"/>
          <w:sz w:val="18"/>
          <w:szCs w:val="18"/>
          <w:lang w:val="en-US"/>
        </w:rPr>
        <w:t>Ídem</w:t>
      </w:r>
      <w:proofErr w:type="spellEnd"/>
      <w:r w:rsidRPr="008E3A60">
        <w:rPr>
          <w:rFonts w:asciiTheme="minorHAnsi" w:hAnsiTheme="minorHAnsi" w:cstheme="minorHAnsi"/>
          <w:sz w:val="18"/>
          <w:szCs w:val="18"/>
          <w:lang w:val="en-US"/>
        </w:rPr>
        <w:t>.</w:t>
      </w:r>
    </w:p>
  </w:footnote>
  <w:footnote w:id="25">
    <w:p w14:paraId="17B947BE" w14:textId="7526A31F" w:rsidR="00A10022" w:rsidRPr="008E3A60" w:rsidRDefault="00A10022" w:rsidP="00A10022">
      <w:pPr>
        <w:pStyle w:val="Textonotapie"/>
        <w:jc w:val="both"/>
        <w:rPr>
          <w:rFonts w:asciiTheme="minorHAnsi" w:hAnsiTheme="minorHAnsi" w:cstheme="minorHAnsi"/>
          <w:sz w:val="18"/>
          <w:szCs w:val="18"/>
          <w:lang w:val="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n-US"/>
        </w:rPr>
        <w:t xml:space="preserve"> </w:t>
      </w:r>
      <w:proofErr w:type="spellStart"/>
      <w:r w:rsidRPr="008E3A60">
        <w:rPr>
          <w:rFonts w:asciiTheme="minorHAnsi" w:hAnsiTheme="minorHAnsi" w:cstheme="minorHAnsi"/>
          <w:sz w:val="18"/>
          <w:szCs w:val="18"/>
          <w:lang w:val="en-US"/>
        </w:rPr>
        <w:t>Ídem</w:t>
      </w:r>
      <w:proofErr w:type="spellEnd"/>
      <w:r w:rsidRPr="008E3A60">
        <w:rPr>
          <w:rFonts w:asciiTheme="minorHAnsi" w:hAnsiTheme="minorHAnsi" w:cstheme="minorHAnsi"/>
          <w:sz w:val="18"/>
          <w:szCs w:val="18"/>
          <w:lang w:val="en-US"/>
        </w:rPr>
        <w:t xml:space="preserve">. </w:t>
      </w:r>
      <w:r w:rsidR="009A5DFE" w:rsidRPr="008E3A60">
        <w:rPr>
          <w:rFonts w:asciiTheme="minorHAnsi" w:hAnsiTheme="minorHAnsi" w:cstheme="minorHAnsi"/>
          <w:sz w:val="18"/>
          <w:szCs w:val="18"/>
          <w:lang w:val="en-US"/>
        </w:rPr>
        <w:t>The most frequently reported misconceptions</w:t>
      </w:r>
      <w:r w:rsidR="009A5DFE" w:rsidRPr="008E3A60">
        <w:rPr>
          <w:rFonts w:asciiTheme="minorHAnsi" w:hAnsiTheme="minorHAnsi" w:cstheme="minorHAnsi"/>
          <w:sz w:val="18"/>
          <w:szCs w:val="18"/>
          <w:lang w:val="en-US" w:eastAsia="en-GB"/>
        </w:rPr>
        <w:t xml:space="preserve"> were</w:t>
      </w:r>
      <w:r w:rsidRPr="008E3A60">
        <w:rPr>
          <w:rFonts w:asciiTheme="minorHAnsi" w:hAnsiTheme="minorHAnsi" w:cstheme="minorHAnsi"/>
          <w:sz w:val="18"/>
          <w:szCs w:val="18"/>
          <w:lang w:val="en-US" w:eastAsia="en-GB"/>
        </w:rPr>
        <w:t xml:space="preserve"> «</w:t>
      </w:r>
      <w:r w:rsidR="009A5DFE" w:rsidRPr="008E3A60">
        <w:rPr>
          <w:rFonts w:asciiTheme="minorHAnsi" w:hAnsiTheme="minorHAnsi" w:cstheme="minorHAnsi"/>
          <w:sz w:val="18"/>
          <w:szCs w:val="18"/>
          <w:lang w:val="en-US" w:eastAsia="en-GB"/>
        </w:rPr>
        <w:t>One becomes</w:t>
      </w:r>
      <w:r w:rsidRPr="008E3A60">
        <w:rPr>
          <w:rFonts w:asciiTheme="minorHAnsi" w:hAnsiTheme="minorHAnsi" w:cstheme="minorHAnsi"/>
          <w:sz w:val="18"/>
          <w:szCs w:val="18"/>
          <w:lang w:val="en-US" w:eastAsia="en-GB"/>
        </w:rPr>
        <w:t xml:space="preserve"> gay / bisexual / lesbian / trans </w:t>
      </w:r>
      <w:proofErr w:type="spellStart"/>
      <w:r w:rsidR="009A5DFE" w:rsidRPr="008E3A60">
        <w:rPr>
          <w:rFonts w:asciiTheme="minorHAnsi" w:hAnsiTheme="minorHAnsi" w:cstheme="minorHAnsi"/>
          <w:sz w:val="18"/>
          <w:szCs w:val="18"/>
          <w:lang w:val="en-US" w:eastAsia="en-GB"/>
        </w:rPr>
        <w:t>becuase</w:t>
      </w:r>
      <w:proofErr w:type="spellEnd"/>
      <w:r w:rsidR="009A5DFE" w:rsidRPr="008E3A60">
        <w:rPr>
          <w:rFonts w:asciiTheme="minorHAnsi" w:hAnsiTheme="minorHAnsi" w:cstheme="minorHAnsi"/>
          <w:sz w:val="18"/>
          <w:szCs w:val="18"/>
          <w:lang w:val="en-US" w:eastAsia="en-GB"/>
        </w:rPr>
        <w:t xml:space="preserve"> of sexual</w:t>
      </w:r>
      <w:r w:rsidRPr="008E3A60">
        <w:rPr>
          <w:rFonts w:asciiTheme="minorHAnsi" w:hAnsiTheme="minorHAnsi" w:cstheme="minorHAnsi"/>
          <w:sz w:val="18"/>
          <w:szCs w:val="18"/>
          <w:lang w:val="en-US" w:eastAsia="en-GB"/>
        </w:rPr>
        <w:t xml:space="preserve"> violenc</w:t>
      </w:r>
      <w:r w:rsidR="009A5DFE" w:rsidRPr="008E3A60">
        <w:rPr>
          <w:rFonts w:asciiTheme="minorHAnsi" w:hAnsiTheme="minorHAnsi" w:cstheme="minorHAnsi"/>
          <w:sz w:val="18"/>
          <w:szCs w:val="18"/>
          <w:lang w:val="en-US" w:eastAsia="en-GB"/>
        </w:rPr>
        <w:t>e</w:t>
      </w:r>
      <w:r w:rsidRPr="008E3A60">
        <w:rPr>
          <w:rFonts w:asciiTheme="minorHAnsi" w:hAnsiTheme="minorHAnsi" w:cstheme="minorHAnsi"/>
          <w:sz w:val="18"/>
          <w:szCs w:val="18"/>
          <w:lang w:val="en-US" w:eastAsia="en-GB"/>
        </w:rPr>
        <w:t xml:space="preserve"> </w:t>
      </w:r>
      <w:r w:rsidR="009A5DFE" w:rsidRPr="008E3A60">
        <w:rPr>
          <w:rFonts w:asciiTheme="minorHAnsi" w:hAnsiTheme="minorHAnsi" w:cstheme="minorHAnsi"/>
          <w:sz w:val="18"/>
          <w:szCs w:val="18"/>
          <w:lang w:val="en-US" w:eastAsia="en-GB"/>
        </w:rPr>
        <w:t>during childhood</w:t>
      </w:r>
      <w:r w:rsidRPr="008E3A60">
        <w:rPr>
          <w:rFonts w:asciiTheme="minorHAnsi" w:hAnsiTheme="minorHAnsi" w:cstheme="minorHAnsi"/>
          <w:sz w:val="18"/>
          <w:szCs w:val="18"/>
          <w:lang w:val="en-US" w:eastAsia="en-GB"/>
        </w:rPr>
        <w:t>» (27</w:t>
      </w:r>
      <w:r w:rsidR="009A5DFE" w:rsidRPr="008E3A60">
        <w:rPr>
          <w:rFonts w:asciiTheme="minorHAnsi" w:hAnsiTheme="minorHAnsi" w:cstheme="minorHAnsi"/>
          <w:sz w:val="18"/>
          <w:szCs w:val="18"/>
          <w:lang w:val="en-US" w:eastAsia="en-GB"/>
        </w:rPr>
        <w:t>.</w:t>
      </w:r>
      <w:r w:rsidRPr="008E3A60">
        <w:rPr>
          <w:rFonts w:asciiTheme="minorHAnsi" w:hAnsiTheme="minorHAnsi" w:cstheme="minorHAnsi"/>
          <w:sz w:val="18"/>
          <w:szCs w:val="18"/>
          <w:lang w:val="en-US" w:eastAsia="en-GB"/>
        </w:rPr>
        <w:t>2 %), «</w:t>
      </w:r>
      <w:proofErr w:type="spellStart"/>
      <w:r w:rsidRPr="008E3A60">
        <w:rPr>
          <w:rFonts w:asciiTheme="minorHAnsi" w:hAnsiTheme="minorHAnsi" w:cstheme="minorHAnsi"/>
          <w:sz w:val="18"/>
          <w:szCs w:val="18"/>
          <w:lang w:val="en-US" w:eastAsia="en-GB"/>
        </w:rPr>
        <w:t>homosexuales</w:t>
      </w:r>
      <w:proofErr w:type="spellEnd"/>
      <w:r w:rsidRPr="008E3A60">
        <w:rPr>
          <w:rFonts w:asciiTheme="minorHAnsi" w:hAnsiTheme="minorHAnsi" w:cstheme="minorHAnsi"/>
          <w:sz w:val="18"/>
          <w:szCs w:val="18"/>
          <w:lang w:val="en-US" w:eastAsia="en-GB"/>
        </w:rPr>
        <w:t xml:space="preserve"> </w:t>
      </w:r>
      <w:r w:rsidR="009A5DFE" w:rsidRPr="008E3A60">
        <w:rPr>
          <w:rFonts w:asciiTheme="minorHAnsi" w:hAnsiTheme="minorHAnsi" w:cstheme="minorHAnsi"/>
          <w:sz w:val="18"/>
          <w:szCs w:val="18"/>
          <w:lang w:val="en-US" w:eastAsia="en-GB"/>
        </w:rPr>
        <w:t>are more</w:t>
      </w:r>
      <w:r w:rsidRPr="008E3A60">
        <w:rPr>
          <w:rFonts w:asciiTheme="minorHAnsi" w:hAnsiTheme="minorHAnsi" w:cstheme="minorHAnsi"/>
          <w:sz w:val="18"/>
          <w:szCs w:val="18"/>
          <w:lang w:val="en-US" w:eastAsia="en-GB"/>
        </w:rPr>
        <w:t xml:space="preserve"> promiscuo</w:t>
      </w:r>
      <w:r w:rsidR="009A5DFE" w:rsidRPr="008E3A60">
        <w:rPr>
          <w:rFonts w:asciiTheme="minorHAnsi" w:hAnsiTheme="minorHAnsi" w:cstheme="minorHAnsi"/>
          <w:sz w:val="18"/>
          <w:szCs w:val="18"/>
          <w:lang w:val="en-US" w:eastAsia="en-GB"/>
        </w:rPr>
        <w:t>u</w:t>
      </w:r>
      <w:r w:rsidRPr="008E3A60">
        <w:rPr>
          <w:rFonts w:asciiTheme="minorHAnsi" w:hAnsiTheme="minorHAnsi" w:cstheme="minorHAnsi"/>
          <w:sz w:val="18"/>
          <w:szCs w:val="18"/>
          <w:lang w:val="en-US" w:eastAsia="en-GB"/>
        </w:rPr>
        <w:t>s» (19</w:t>
      </w:r>
      <w:r w:rsidR="009A5DFE" w:rsidRPr="008E3A60">
        <w:rPr>
          <w:rFonts w:asciiTheme="minorHAnsi" w:hAnsiTheme="minorHAnsi" w:cstheme="minorHAnsi"/>
          <w:sz w:val="18"/>
          <w:szCs w:val="18"/>
          <w:lang w:val="en-US" w:eastAsia="en-GB"/>
        </w:rPr>
        <w:t>.</w:t>
      </w:r>
      <w:r w:rsidRPr="008E3A60">
        <w:rPr>
          <w:rFonts w:asciiTheme="minorHAnsi" w:hAnsiTheme="minorHAnsi" w:cstheme="minorHAnsi"/>
          <w:sz w:val="18"/>
          <w:szCs w:val="18"/>
          <w:lang w:val="en-US" w:eastAsia="en-GB"/>
        </w:rPr>
        <w:t>2 %) y «bisexuali</w:t>
      </w:r>
      <w:r w:rsidR="009A5DFE" w:rsidRPr="008E3A60">
        <w:rPr>
          <w:rFonts w:asciiTheme="minorHAnsi" w:hAnsiTheme="minorHAnsi" w:cstheme="minorHAnsi"/>
          <w:sz w:val="18"/>
          <w:szCs w:val="18"/>
          <w:lang w:val="en-US" w:eastAsia="en-GB"/>
        </w:rPr>
        <w:t>ty is a</w:t>
      </w:r>
      <w:r w:rsidRPr="008E3A60">
        <w:rPr>
          <w:rFonts w:asciiTheme="minorHAnsi" w:hAnsiTheme="minorHAnsi" w:cstheme="minorHAnsi"/>
          <w:sz w:val="18"/>
          <w:szCs w:val="18"/>
          <w:lang w:val="en-US" w:eastAsia="en-GB"/>
        </w:rPr>
        <w:t xml:space="preserve"> </w:t>
      </w:r>
      <w:r w:rsidR="009A5DFE" w:rsidRPr="008E3A60">
        <w:rPr>
          <w:rFonts w:asciiTheme="minorHAnsi" w:hAnsiTheme="minorHAnsi" w:cstheme="minorHAnsi"/>
          <w:sz w:val="18"/>
          <w:szCs w:val="18"/>
          <w:lang w:val="en-US" w:eastAsia="en-GB"/>
        </w:rPr>
        <w:t>ph</w:t>
      </w:r>
      <w:r w:rsidRPr="008E3A60">
        <w:rPr>
          <w:rFonts w:asciiTheme="minorHAnsi" w:hAnsiTheme="minorHAnsi" w:cstheme="minorHAnsi"/>
          <w:sz w:val="18"/>
          <w:szCs w:val="18"/>
          <w:lang w:val="en-US" w:eastAsia="en-GB"/>
        </w:rPr>
        <w:t>ase o</w:t>
      </w:r>
      <w:r w:rsidR="009A5DFE" w:rsidRPr="008E3A60">
        <w:rPr>
          <w:rFonts w:asciiTheme="minorHAnsi" w:hAnsiTheme="minorHAnsi" w:cstheme="minorHAnsi"/>
          <w:sz w:val="18"/>
          <w:szCs w:val="18"/>
          <w:lang w:val="en-US" w:eastAsia="en-GB"/>
        </w:rPr>
        <w:t>r</w:t>
      </w:r>
      <w:r w:rsidRPr="008E3A60">
        <w:rPr>
          <w:rFonts w:asciiTheme="minorHAnsi" w:hAnsiTheme="minorHAnsi" w:cstheme="minorHAnsi"/>
          <w:sz w:val="18"/>
          <w:szCs w:val="18"/>
          <w:lang w:val="en-US" w:eastAsia="en-GB"/>
        </w:rPr>
        <w:t xml:space="preserve"> confusi</w:t>
      </w:r>
      <w:r w:rsidR="009A5DFE" w:rsidRPr="008E3A60">
        <w:rPr>
          <w:rFonts w:asciiTheme="minorHAnsi" w:hAnsiTheme="minorHAnsi" w:cstheme="minorHAnsi"/>
          <w:sz w:val="18"/>
          <w:szCs w:val="18"/>
          <w:lang w:val="en-US" w:eastAsia="en-GB"/>
        </w:rPr>
        <w:t>o</w:t>
      </w:r>
      <w:r w:rsidRPr="008E3A60">
        <w:rPr>
          <w:rFonts w:asciiTheme="minorHAnsi" w:hAnsiTheme="minorHAnsi" w:cstheme="minorHAnsi"/>
          <w:sz w:val="18"/>
          <w:szCs w:val="18"/>
          <w:lang w:val="en-US" w:eastAsia="en-GB"/>
        </w:rPr>
        <w:t>n» (18</w:t>
      </w:r>
      <w:r w:rsidR="009A5DFE" w:rsidRPr="008E3A60">
        <w:rPr>
          <w:rFonts w:asciiTheme="minorHAnsi" w:hAnsiTheme="minorHAnsi" w:cstheme="minorHAnsi"/>
          <w:sz w:val="18"/>
          <w:szCs w:val="18"/>
          <w:lang w:val="en-US" w:eastAsia="en-GB"/>
        </w:rPr>
        <w:t>.</w:t>
      </w:r>
      <w:r w:rsidRPr="008E3A60">
        <w:rPr>
          <w:rFonts w:asciiTheme="minorHAnsi" w:hAnsiTheme="minorHAnsi" w:cstheme="minorHAnsi"/>
          <w:sz w:val="18"/>
          <w:szCs w:val="18"/>
          <w:lang w:val="en-US" w:eastAsia="en-GB"/>
        </w:rPr>
        <w:t>6 %).</w:t>
      </w:r>
      <w:r w:rsidRPr="008E3A60">
        <w:rPr>
          <w:rFonts w:asciiTheme="minorHAnsi" w:hAnsiTheme="minorHAnsi" w:cstheme="minorHAnsi"/>
          <w:sz w:val="18"/>
          <w:szCs w:val="18"/>
          <w:lang w:val="en-US"/>
        </w:rPr>
        <w:t xml:space="preserve"> </w:t>
      </w:r>
    </w:p>
  </w:footnote>
  <w:footnote w:id="26">
    <w:p w14:paraId="3A0202E4" w14:textId="77777777" w:rsidR="00A10022" w:rsidRPr="008E3A60" w:rsidRDefault="00A10022" w:rsidP="00A10022">
      <w:pPr>
        <w:pStyle w:val="Textonotapie"/>
        <w:jc w:val="both"/>
        <w:rPr>
          <w:rFonts w:asciiTheme="minorHAnsi" w:hAnsiTheme="minorHAnsi" w:cstheme="minorHAnsi"/>
          <w:sz w:val="18"/>
          <w:szCs w:val="18"/>
          <w:lang w:val="es-PE"/>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Ídem.</w:t>
      </w:r>
    </w:p>
  </w:footnote>
  <w:footnote w:id="27">
    <w:p w14:paraId="09D93700" w14:textId="77777777" w:rsidR="00EE218F" w:rsidRPr="008E3A60" w:rsidRDefault="00EE218F" w:rsidP="00EE218F">
      <w:pPr>
        <w:pStyle w:val="Textonotapie"/>
        <w:jc w:val="both"/>
        <w:rPr>
          <w:rFonts w:asciiTheme="minorHAnsi" w:hAnsiTheme="minorHAnsi" w:cstheme="minorHAnsi"/>
          <w:sz w:val="18"/>
          <w:szCs w:val="18"/>
          <w:lang w:val="es-PE"/>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Ídem.</w:t>
      </w:r>
    </w:p>
  </w:footnote>
  <w:footnote w:id="28">
    <w:p w14:paraId="2CE5D3E5" w14:textId="77777777" w:rsidR="0034282D" w:rsidRPr="008E3A60" w:rsidRDefault="0034282D" w:rsidP="00A10022">
      <w:pPr>
        <w:pStyle w:val="Textonotapie"/>
        <w:jc w:val="both"/>
        <w:rPr>
          <w:rFonts w:asciiTheme="minorHAnsi" w:hAnsiTheme="minorHAnsi" w:cstheme="minorHAnsi"/>
          <w:sz w:val="18"/>
          <w:szCs w:val="18"/>
          <w:lang w:val="es-PE"/>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Ídem.</w:t>
      </w:r>
    </w:p>
  </w:footnote>
  <w:footnote w:id="29">
    <w:p w14:paraId="5D9B1026" w14:textId="09FB563E" w:rsidR="00F94358" w:rsidRPr="008E3A60" w:rsidRDefault="00F94358" w:rsidP="00A10022">
      <w:pPr>
        <w:spacing w:after="0" w:line="240" w:lineRule="auto"/>
        <w:contextualSpacing/>
        <w:jc w:val="both"/>
        <w:rPr>
          <w:rFonts w:asciiTheme="minorHAnsi" w:eastAsia="Arial" w:hAnsiTheme="minorHAnsi" w:cstheme="minorHAnsi"/>
          <w:color w:val="000000"/>
          <w:sz w:val="18"/>
          <w:szCs w:val="18"/>
          <w:lang w:val="en-US"/>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rPr>
        <w:t xml:space="preserve"> A/74/148, párr. </w:t>
      </w:r>
      <w:r w:rsidRPr="008E3A60">
        <w:rPr>
          <w:rFonts w:asciiTheme="minorHAnsi" w:eastAsia="Arial" w:hAnsiTheme="minorHAnsi" w:cstheme="minorHAnsi"/>
          <w:color w:val="000000"/>
          <w:sz w:val="18"/>
          <w:szCs w:val="18"/>
          <w:lang w:val="en-US"/>
        </w:rPr>
        <w:t xml:space="preserve">50; A/56/156, </w:t>
      </w:r>
      <w:proofErr w:type="spellStart"/>
      <w:r w:rsidRPr="008E3A60">
        <w:rPr>
          <w:rFonts w:asciiTheme="minorHAnsi" w:eastAsia="Arial" w:hAnsiTheme="minorHAnsi" w:cstheme="minorHAnsi"/>
          <w:color w:val="000000"/>
          <w:sz w:val="18"/>
          <w:szCs w:val="18"/>
          <w:lang w:val="en-US"/>
        </w:rPr>
        <w:t>párr</w:t>
      </w:r>
      <w:proofErr w:type="spellEnd"/>
      <w:r w:rsidRPr="008E3A60">
        <w:rPr>
          <w:rFonts w:asciiTheme="minorHAnsi" w:eastAsia="Arial" w:hAnsiTheme="minorHAnsi" w:cstheme="minorHAnsi"/>
          <w:color w:val="000000"/>
          <w:sz w:val="18"/>
          <w:szCs w:val="18"/>
          <w:lang w:val="en-US"/>
        </w:rPr>
        <w:t>. 24; A/HRC/43/49; y CAT/C/CHN/CO/5, p</w:t>
      </w:r>
      <w:r w:rsidR="008E3A60" w:rsidRPr="008E3A60">
        <w:rPr>
          <w:rFonts w:asciiTheme="minorHAnsi" w:eastAsia="Arial" w:hAnsiTheme="minorHAnsi" w:cstheme="minorHAnsi"/>
          <w:color w:val="000000"/>
          <w:sz w:val="18"/>
          <w:szCs w:val="18"/>
          <w:lang w:val="en-US"/>
        </w:rPr>
        <w:t>ara</w:t>
      </w:r>
      <w:r w:rsidRPr="008E3A60">
        <w:rPr>
          <w:rFonts w:asciiTheme="minorHAnsi" w:eastAsia="Arial" w:hAnsiTheme="minorHAnsi" w:cstheme="minorHAnsi"/>
          <w:color w:val="000000"/>
          <w:sz w:val="18"/>
          <w:szCs w:val="18"/>
          <w:lang w:val="en-US"/>
        </w:rPr>
        <w:t xml:space="preserve">. 56. </w:t>
      </w:r>
    </w:p>
  </w:footnote>
  <w:footnote w:id="30">
    <w:p w14:paraId="20C776D8" w14:textId="5EF98089" w:rsidR="00F94358" w:rsidRPr="008E3A60" w:rsidRDefault="00F94358" w:rsidP="00A10022">
      <w:pPr>
        <w:spacing w:after="0" w:line="240" w:lineRule="auto"/>
        <w:contextualSpacing/>
        <w:jc w:val="both"/>
        <w:rPr>
          <w:rFonts w:asciiTheme="minorHAnsi" w:eastAsia="Arial"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lang w:val="en-US"/>
        </w:rPr>
        <w:t xml:space="preserve"> </w:t>
      </w:r>
      <w:r w:rsidR="009A5DFE" w:rsidRPr="008E3A60">
        <w:rPr>
          <w:rFonts w:asciiTheme="minorHAnsi" w:eastAsia="Arial" w:hAnsiTheme="minorHAnsi" w:cstheme="minorHAnsi"/>
          <w:color w:val="000000"/>
          <w:sz w:val="18"/>
          <w:szCs w:val="18"/>
          <w:lang w:val="en-US"/>
        </w:rPr>
        <w:t xml:space="preserve">General </w:t>
      </w:r>
      <w:r w:rsidRPr="008E3A60">
        <w:rPr>
          <w:rFonts w:asciiTheme="minorHAnsi" w:eastAsia="Arial" w:hAnsiTheme="minorHAnsi" w:cstheme="minorHAnsi"/>
          <w:color w:val="000000"/>
          <w:sz w:val="18"/>
          <w:szCs w:val="18"/>
          <w:lang w:val="en-US"/>
        </w:rPr>
        <w:t>A</w:t>
      </w:r>
      <w:r w:rsidR="009A5DFE" w:rsidRPr="008E3A60">
        <w:rPr>
          <w:rFonts w:asciiTheme="minorHAnsi" w:eastAsia="Arial" w:hAnsiTheme="minorHAnsi" w:cstheme="minorHAnsi"/>
          <w:color w:val="000000"/>
          <w:sz w:val="18"/>
          <w:szCs w:val="18"/>
          <w:lang w:val="en-US"/>
        </w:rPr>
        <w:t>s</w:t>
      </w:r>
      <w:r w:rsidRPr="008E3A60">
        <w:rPr>
          <w:rFonts w:asciiTheme="minorHAnsi" w:eastAsia="Arial" w:hAnsiTheme="minorHAnsi" w:cstheme="minorHAnsi"/>
          <w:color w:val="000000"/>
          <w:sz w:val="18"/>
          <w:szCs w:val="18"/>
          <w:lang w:val="en-US"/>
        </w:rPr>
        <w:t>s</w:t>
      </w:r>
      <w:r w:rsidR="009A5DFE" w:rsidRPr="008E3A60">
        <w:rPr>
          <w:rFonts w:asciiTheme="minorHAnsi" w:eastAsia="Arial" w:hAnsiTheme="minorHAnsi" w:cstheme="minorHAnsi"/>
          <w:color w:val="000000"/>
          <w:sz w:val="18"/>
          <w:szCs w:val="18"/>
          <w:lang w:val="en-US"/>
        </w:rPr>
        <w:t>e</w:t>
      </w:r>
      <w:r w:rsidRPr="008E3A60">
        <w:rPr>
          <w:rFonts w:asciiTheme="minorHAnsi" w:eastAsia="Arial" w:hAnsiTheme="minorHAnsi" w:cstheme="minorHAnsi"/>
          <w:color w:val="000000"/>
          <w:sz w:val="18"/>
          <w:szCs w:val="18"/>
          <w:lang w:val="en-US"/>
        </w:rPr>
        <w:t>mbl</w:t>
      </w:r>
      <w:r w:rsidR="009A5DFE" w:rsidRPr="008E3A60">
        <w:rPr>
          <w:rFonts w:asciiTheme="minorHAnsi" w:eastAsia="Arial" w:hAnsiTheme="minorHAnsi" w:cstheme="minorHAnsi"/>
          <w:color w:val="000000"/>
          <w:sz w:val="18"/>
          <w:szCs w:val="18"/>
          <w:lang w:val="en-US"/>
        </w:rPr>
        <w:t>y</w:t>
      </w:r>
      <w:r w:rsidRPr="008E3A60">
        <w:rPr>
          <w:rFonts w:asciiTheme="minorHAnsi" w:eastAsia="Arial" w:hAnsiTheme="minorHAnsi" w:cstheme="minorHAnsi"/>
          <w:color w:val="000000"/>
          <w:sz w:val="18"/>
          <w:szCs w:val="18"/>
          <w:lang w:val="en-US"/>
        </w:rPr>
        <w:t xml:space="preserve"> </w:t>
      </w:r>
      <w:r w:rsidR="009A5DFE" w:rsidRPr="008E3A60">
        <w:rPr>
          <w:rFonts w:asciiTheme="minorHAnsi" w:eastAsia="Arial" w:hAnsiTheme="minorHAnsi" w:cstheme="minorHAnsi"/>
          <w:color w:val="000000"/>
          <w:sz w:val="18"/>
          <w:szCs w:val="18"/>
          <w:lang w:val="en-US"/>
        </w:rPr>
        <w:t>of the United</w:t>
      </w:r>
      <w:r w:rsidRPr="008E3A60">
        <w:rPr>
          <w:rFonts w:asciiTheme="minorHAnsi" w:eastAsia="Arial" w:hAnsiTheme="minorHAnsi" w:cstheme="minorHAnsi"/>
          <w:color w:val="000000"/>
          <w:sz w:val="18"/>
          <w:szCs w:val="18"/>
          <w:lang w:val="en-US"/>
        </w:rPr>
        <w:t xml:space="preserve"> Na</w:t>
      </w:r>
      <w:r w:rsidR="009A5DFE" w:rsidRPr="008E3A60">
        <w:rPr>
          <w:rFonts w:asciiTheme="minorHAnsi" w:eastAsia="Arial" w:hAnsiTheme="minorHAnsi" w:cstheme="minorHAnsi"/>
          <w:color w:val="000000"/>
          <w:sz w:val="18"/>
          <w:szCs w:val="18"/>
          <w:lang w:val="en-US"/>
        </w:rPr>
        <w:t>t</w:t>
      </w:r>
      <w:r w:rsidRPr="008E3A60">
        <w:rPr>
          <w:rFonts w:asciiTheme="minorHAnsi" w:eastAsia="Arial" w:hAnsiTheme="minorHAnsi" w:cstheme="minorHAnsi"/>
          <w:color w:val="000000"/>
          <w:sz w:val="18"/>
          <w:szCs w:val="18"/>
          <w:lang w:val="en-US"/>
        </w:rPr>
        <w:t xml:space="preserve">ions. </w:t>
      </w:r>
      <w:r w:rsidRPr="008E3A60">
        <w:rPr>
          <w:rFonts w:asciiTheme="minorHAnsi" w:eastAsia="Arial" w:hAnsiTheme="minorHAnsi" w:cstheme="minorHAnsi"/>
          <w:color w:val="000000"/>
          <w:sz w:val="18"/>
          <w:szCs w:val="18"/>
        </w:rPr>
        <w:t xml:space="preserve">(2020). </w:t>
      </w:r>
      <w:hyperlink r:id="rId11" w:history="1">
        <w:r w:rsidRPr="008E3A60">
          <w:rPr>
            <w:rStyle w:val="Hipervnculo"/>
            <w:rFonts w:asciiTheme="minorHAnsi" w:eastAsia="Arial" w:hAnsiTheme="minorHAnsi" w:cstheme="minorHAnsi"/>
            <w:sz w:val="18"/>
            <w:szCs w:val="18"/>
          </w:rPr>
          <w:t>Práctica de las llamadas “terapias de conversión”</w:t>
        </w:r>
      </w:hyperlink>
      <w:r w:rsidRPr="008E3A60">
        <w:rPr>
          <w:rFonts w:asciiTheme="minorHAnsi" w:eastAsia="Arial" w:hAnsiTheme="minorHAnsi" w:cstheme="minorHAnsi"/>
          <w:color w:val="000000"/>
          <w:sz w:val="18"/>
          <w:szCs w:val="18"/>
        </w:rPr>
        <w:t xml:space="preserve">. </w:t>
      </w:r>
      <w:r w:rsidR="00714EF7" w:rsidRPr="008E3A60">
        <w:rPr>
          <w:rFonts w:asciiTheme="minorHAnsi" w:eastAsia="Arial" w:hAnsiTheme="minorHAnsi" w:cstheme="minorHAnsi"/>
          <w:color w:val="000000"/>
          <w:sz w:val="18"/>
          <w:szCs w:val="18"/>
          <w:lang w:val="en-US"/>
        </w:rPr>
        <w:t>Report from the Independent</w:t>
      </w:r>
      <w:r w:rsidRPr="008E3A60">
        <w:rPr>
          <w:rFonts w:asciiTheme="minorHAnsi" w:eastAsia="Arial" w:hAnsiTheme="minorHAnsi" w:cstheme="minorHAnsi"/>
          <w:color w:val="000000"/>
          <w:sz w:val="18"/>
          <w:szCs w:val="18"/>
          <w:lang w:val="en-US"/>
        </w:rPr>
        <w:t xml:space="preserve"> Expert </w:t>
      </w:r>
      <w:r w:rsidR="00714EF7" w:rsidRPr="008E3A60">
        <w:rPr>
          <w:rFonts w:asciiTheme="minorHAnsi" w:eastAsia="Arial" w:hAnsiTheme="minorHAnsi" w:cstheme="minorHAnsi"/>
          <w:color w:val="000000"/>
          <w:sz w:val="18"/>
          <w:szCs w:val="18"/>
          <w:lang w:val="en-US"/>
        </w:rPr>
        <w:t>on</w:t>
      </w:r>
      <w:r w:rsidRPr="008E3A60">
        <w:rPr>
          <w:rFonts w:asciiTheme="minorHAnsi" w:eastAsia="Arial" w:hAnsiTheme="minorHAnsi" w:cstheme="minorHAnsi"/>
          <w:color w:val="000000"/>
          <w:sz w:val="18"/>
          <w:szCs w:val="18"/>
          <w:lang w:val="en-US"/>
        </w:rPr>
        <w:t xml:space="preserve"> protec</w:t>
      </w:r>
      <w:r w:rsidR="00714EF7" w:rsidRPr="008E3A60">
        <w:rPr>
          <w:rFonts w:asciiTheme="minorHAnsi" w:eastAsia="Arial" w:hAnsiTheme="minorHAnsi" w:cstheme="minorHAnsi"/>
          <w:color w:val="000000"/>
          <w:sz w:val="18"/>
          <w:szCs w:val="18"/>
          <w:lang w:val="en-US"/>
        </w:rPr>
        <w:t>t</w:t>
      </w:r>
      <w:r w:rsidRPr="008E3A60">
        <w:rPr>
          <w:rFonts w:asciiTheme="minorHAnsi" w:eastAsia="Arial" w:hAnsiTheme="minorHAnsi" w:cstheme="minorHAnsi"/>
          <w:color w:val="000000"/>
          <w:sz w:val="18"/>
          <w:szCs w:val="18"/>
          <w:lang w:val="en-US"/>
        </w:rPr>
        <w:t>i</w:t>
      </w:r>
      <w:r w:rsidR="00714EF7" w:rsidRPr="008E3A60">
        <w:rPr>
          <w:rFonts w:asciiTheme="minorHAnsi" w:eastAsia="Arial" w:hAnsiTheme="minorHAnsi" w:cstheme="minorHAnsi"/>
          <w:color w:val="000000"/>
          <w:sz w:val="18"/>
          <w:szCs w:val="18"/>
          <w:lang w:val="en-US"/>
        </w:rPr>
        <w:t>o</w:t>
      </w:r>
      <w:r w:rsidRPr="008E3A60">
        <w:rPr>
          <w:rFonts w:asciiTheme="minorHAnsi" w:eastAsia="Arial" w:hAnsiTheme="minorHAnsi" w:cstheme="minorHAnsi"/>
          <w:color w:val="000000"/>
          <w:sz w:val="18"/>
          <w:szCs w:val="18"/>
          <w:lang w:val="en-US"/>
        </w:rPr>
        <w:t xml:space="preserve">n </w:t>
      </w:r>
      <w:r w:rsidR="00714EF7" w:rsidRPr="008E3A60">
        <w:rPr>
          <w:rFonts w:asciiTheme="minorHAnsi" w:eastAsia="Arial" w:hAnsiTheme="minorHAnsi" w:cstheme="minorHAnsi"/>
          <w:color w:val="000000"/>
          <w:sz w:val="18"/>
          <w:szCs w:val="18"/>
          <w:lang w:val="en-US"/>
        </w:rPr>
        <w:t>against</w:t>
      </w:r>
      <w:r w:rsidRPr="008E3A60">
        <w:rPr>
          <w:rFonts w:asciiTheme="minorHAnsi" w:eastAsia="Arial" w:hAnsiTheme="minorHAnsi" w:cstheme="minorHAnsi"/>
          <w:color w:val="000000"/>
          <w:sz w:val="18"/>
          <w:szCs w:val="18"/>
          <w:lang w:val="en-US"/>
        </w:rPr>
        <w:t xml:space="preserve"> violenc</w:t>
      </w:r>
      <w:r w:rsidR="00714EF7" w:rsidRPr="008E3A60">
        <w:rPr>
          <w:rFonts w:asciiTheme="minorHAnsi" w:eastAsia="Arial" w:hAnsiTheme="minorHAnsi" w:cstheme="minorHAnsi"/>
          <w:color w:val="000000"/>
          <w:sz w:val="18"/>
          <w:szCs w:val="18"/>
          <w:lang w:val="en-US"/>
        </w:rPr>
        <w:t>e</w:t>
      </w:r>
      <w:r w:rsidRPr="008E3A60">
        <w:rPr>
          <w:rFonts w:asciiTheme="minorHAnsi" w:eastAsia="Arial" w:hAnsiTheme="minorHAnsi" w:cstheme="minorHAnsi"/>
          <w:color w:val="000000"/>
          <w:sz w:val="18"/>
          <w:szCs w:val="18"/>
          <w:lang w:val="en-US"/>
        </w:rPr>
        <w:t xml:space="preserve"> </w:t>
      </w:r>
      <w:r w:rsidR="00714EF7" w:rsidRPr="008E3A60">
        <w:rPr>
          <w:rFonts w:asciiTheme="minorHAnsi" w:eastAsia="Arial" w:hAnsiTheme="minorHAnsi" w:cstheme="minorHAnsi"/>
          <w:color w:val="000000"/>
          <w:sz w:val="18"/>
          <w:szCs w:val="18"/>
          <w:lang w:val="en-US"/>
        </w:rPr>
        <w:t>and</w:t>
      </w:r>
      <w:r w:rsidRPr="008E3A60">
        <w:rPr>
          <w:rFonts w:asciiTheme="minorHAnsi" w:eastAsia="Arial" w:hAnsiTheme="minorHAnsi" w:cstheme="minorHAnsi"/>
          <w:color w:val="000000"/>
          <w:sz w:val="18"/>
          <w:szCs w:val="18"/>
          <w:lang w:val="en-US"/>
        </w:rPr>
        <w:t xml:space="preserve"> </w:t>
      </w:r>
      <w:proofErr w:type="gramStart"/>
      <w:r w:rsidRPr="008E3A60">
        <w:rPr>
          <w:rFonts w:asciiTheme="minorHAnsi" w:eastAsia="Arial" w:hAnsiTheme="minorHAnsi" w:cstheme="minorHAnsi"/>
          <w:color w:val="000000"/>
          <w:sz w:val="18"/>
          <w:szCs w:val="18"/>
          <w:lang w:val="en-US"/>
        </w:rPr>
        <w:t>discrimina</w:t>
      </w:r>
      <w:r w:rsidR="00714EF7" w:rsidRPr="008E3A60">
        <w:rPr>
          <w:rFonts w:asciiTheme="minorHAnsi" w:eastAsia="Arial" w:hAnsiTheme="minorHAnsi" w:cstheme="minorHAnsi"/>
          <w:color w:val="000000"/>
          <w:sz w:val="18"/>
          <w:szCs w:val="18"/>
          <w:lang w:val="en-US"/>
        </w:rPr>
        <w:t>tion based</w:t>
      </w:r>
      <w:proofErr w:type="gramEnd"/>
      <w:r w:rsidRPr="008E3A60">
        <w:rPr>
          <w:rFonts w:asciiTheme="minorHAnsi" w:eastAsia="Arial" w:hAnsiTheme="minorHAnsi" w:cstheme="minorHAnsi"/>
          <w:color w:val="000000"/>
          <w:sz w:val="18"/>
          <w:szCs w:val="18"/>
          <w:lang w:val="en-US"/>
        </w:rPr>
        <w:t xml:space="preserve"> orienta</w:t>
      </w:r>
      <w:r w:rsidR="00714EF7" w:rsidRPr="008E3A60">
        <w:rPr>
          <w:rFonts w:asciiTheme="minorHAnsi" w:eastAsia="Arial" w:hAnsiTheme="minorHAnsi" w:cstheme="minorHAnsi"/>
          <w:color w:val="000000"/>
          <w:sz w:val="18"/>
          <w:szCs w:val="18"/>
          <w:lang w:val="en-US"/>
        </w:rPr>
        <w:t>t</w:t>
      </w:r>
      <w:r w:rsidRPr="008E3A60">
        <w:rPr>
          <w:rFonts w:asciiTheme="minorHAnsi" w:eastAsia="Arial" w:hAnsiTheme="minorHAnsi" w:cstheme="minorHAnsi"/>
          <w:color w:val="000000"/>
          <w:sz w:val="18"/>
          <w:szCs w:val="18"/>
          <w:lang w:val="en-US"/>
        </w:rPr>
        <w:t>i</w:t>
      </w:r>
      <w:r w:rsidR="00ED666D" w:rsidRPr="008E3A60">
        <w:rPr>
          <w:rFonts w:asciiTheme="minorHAnsi" w:eastAsia="Arial" w:hAnsiTheme="minorHAnsi" w:cstheme="minorHAnsi"/>
          <w:color w:val="000000"/>
          <w:sz w:val="18"/>
          <w:szCs w:val="18"/>
          <w:lang w:val="en-US"/>
        </w:rPr>
        <w:t>o</w:t>
      </w:r>
      <w:r w:rsidRPr="008E3A60">
        <w:rPr>
          <w:rFonts w:asciiTheme="minorHAnsi" w:eastAsia="Arial" w:hAnsiTheme="minorHAnsi" w:cstheme="minorHAnsi"/>
          <w:color w:val="000000"/>
          <w:sz w:val="18"/>
          <w:szCs w:val="18"/>
          <w:lang w:val="en-US"/>
        </w:rPr>
        <w:t xml:space="preserve">n </w:t>
      </w:r>
      <w:r w:rsidR="00ED666D" w:rsidRPr="008E3A60">
        <w:rPr>
          <w:rFonts w:asciiTheme="minorHAnsi" w:eastAsia="Arial" w:hAnsiTheme="minorHAnsi" w:cstheme="minorHAnsi"/>
          <w:color w:val="000000"/>
          <w:sz w:val="18"/>
          <w:szCs w:val="18"/>
          <w:lang w:val="en-US"/>
        </w:rPr>
        <w:t>and</w:t>
      </w:r>
      <w:r w:rsidRPr="008E3A60">
        <w:rPr>
          <w:rFonts w:asciiTheme="minorHAnsi" w:eastAsia="Arial" w:hAnsiTheme="minorHAnsi" w:cstheme="minorHAnsi"/>
          <w:color w:val="000000"/>
          <w:sz w:val="18"/>
          <w:szCs w:val="18"/>
          <w:lang w:val="en-US"/>
        </w:rPr>
        <w:t xml:space="preserve"> </w:t>
      </w:r>
      <w:r w:rsidR="00ED666D" w:rsidRPr="008E3A60">
        <w:rPr>
          <w:rFonts w:asciiTheme="minorHAnsi" w:eastAsia="Arial" w:hAnsiTheme="minorHAnsi" w:cstheme="minorHAnsi"/>
          <w:color w:val="000000"/>
          <w:sz w:val="18"/>
          <w:szCs w:val="18"/>
          <w:lang w:val="en-US"/>
        </w:rPr>
        <w:t xml:space="preserve">gender </w:t>
      </w:r>
      <w:r w:rsidRPr="008E3A60">
        <w:rPr>
          <w:rFonts w:asciiTheme="minorHAnsi" w:eastAsia="Arial" w:hAnsiTheme="minorHAnsi" w:cstheme="minorHAnsi"/>
          <w:color w:val="000000"/>
          <w:sz w:val="18"/>
          <w:szCs w:val="18"/>
          <w:lang w:val="en-US"/>
        </w:rPr>
        <w:t>identi</w:t>
      </w:r>
      <w:r w:rsidR="00ED666D" w:rsidRPr="008E3A60">
        <w:rPr>
          <w:rFonts w:asciiTheme="minorHAnsi" w:eastAsia="Arial" w:hAnsiTheme="minorHAnsi" w:cstheme="minorHAnsi"/>
          <w:color w:val="000000"/>
          <w:sz w:val="18"/>
          <w:szCs w:val="18"/>
          <w:lang w:val="en-US"/>
        </w:rPr>
        <w:t>ty</w:t>
      </w:r>
      <w:r w:rsidRPr="008E3A60">
        <w:rPr>
          <w:rFonts w:asciiTheme="minorHAnsi" w:eastAsia="Arial" w:hAnsiTheme="minorHAnsi" w:cstheme="minorHAnsi"/>
          <w:color w:val="000000"/>
          <w:sz w:val="18"/>
          <w:szCs w:val="18"/>
          <w:lang w:val="en-US"/>
        </w:rPr>
        <w:t xml:space="preserve">. </w:t>
      </w:r>
      <w:r w:rsidRPr="008E3A60">
        <w:rPr>
          <w:rFonts w:asciiTheme="minorHAnsi" w:eastAsia="Arial" w:hAnsiTheme="minorHAnsi" w:cstheme="minorHAnsi"/>
          <w:color w:val="000000"/>
          <w:sz w:val="18"/>
          <w:szCs w:val="18"/>
        </w:rPr>
        <w:t>(A/HRC/44/53)</w:t>
      </w:r>
      <w:r w:rsidR="00A10022" w:rsidRPr="008E3A60">
        <w:rPr>
          <w:rFonts w:asciiTheme="minorHAnsi" w:eastAsia="Arial" w:hAnsiTheme="minorHAnsi" w:cstheme="minorHAnsi"/>
          <w:color w:val="000000"/>
          <w:sz w:val="18"/>
          <w:szCs w:val="18"/>
        </w:rPr>
        <w:t>,</w:t>
      </w:r>
      <w:r w:rsidRPr="008E3A60">
        <w:rPr>
          <w:rFonts w:asciiTheme="minorHAnsi" w:eastAsia="Arial" w:hAnsiTheme="minorHAnsi" w:cstheme="minorHAnsi"/>
          <w:color w:val="000000"/>
          <w:sz w:val="18"/>
          <w:szCs w:val="18"/>
        </w:rPr>
        <w:t xml:space="preserve"> p</w:t>
      </w:r>
      <w:r w:rsidR="008E3A60" w:rsidRPr="008E3A60">
        <w:rPr>
          <w:rFonts w:asciiTheme="minorHAnsi" w:eastAsia="Arial" w:hAnsiTheme="minorHAnsi" w:cstheme="minorHAnsi"/>
          <w:color w:val="000000"/>
          <w:sz w:val="18"/>
          <w:szCs w:val="18"/>
        </w:rPr>
        <w:t>ara</w:t>
      </w:r>
      <w:r w:rsidRPr="008E3A60">
        <w:rPr>
          <w:rFonts w:asciiTheme="minorHAnsi" w:eastAsia="Arial" w:hAnsiTheme="minorHAnsi" w:cstheme="minorHAnsi"/>
          <w:color w:val="000000"/>
          <w:sz w:val="18"/>
          <w:szCs w:val="18"/>
        </w:rPr>
        <w:t>. 65.</w:t>
      </w:r>
    </w:p>
  </w:footnote>
  <w:footnote w:id="31">
    <w:p w14:paraId="44AFC79B" w14:textId="336191B1" w:rsidR="00F94358" w:rsidRPr="008E3A60" w:rsidRDefault="00F94358" w:rsidP="00A10022">
      <w:pPr>
        <w:tabs>
          <w:tab w:val="left" w:pos="3285"/>
        </w:tabs>
        <w:spacing w:after="0" w:line="240" w:lineRule="auto"/>
        <w:contextualSpacing/>
        <w:jc w:val="both"/>
        <w:rPr>
          <w:rFonts w:asciiTheme="minorHAnsi" w:eastAsia="Arial" w:hAnsiTheme="minorHAnsi" w:cstheme="minorHAnsi"/>
          <w:color w:val="000000"/>
          <w:sz w:val="18"/>
          <w:szCs w:val="18"/>
        </w:rPr>
      </w:pPr>
      <w:r w:rsidRPr="008E3A60">
        <w:rPr>
          <w:rFonts w:asciiTheme="minorHAnsi" w:hAnsiTheme="minorHAnsi" w:cstheme="minorHAnsi"/>
          <w:sz w:val="18"/>
          <w:szCs w:val="18"/>
          <w:vertAlign w:val="superscript"/>
        </w:rPr>
        <w:footnoteRef/>
      </w:r>
      <w:r w:rsidRPr="008E3A60">
        <w:rPr>
          <w:rFonts w:asciiTheme="minorHAnsi" w:eastAsia="Arial" w:hAnsiTheme="minorHAnsi" w:cstheme="minorHAnsi"/>
          <w:color w:val="000000"/>
          <w:sz w:val="18"/>
          <w:szCs w:val="18"/>
        </w:rPr>
        <w:t xml:space="preserve"> </w:t>
      </w:r>
      <w:r w:rsidR="00A10022" w:rsidRPr="008E3A60">
        <w:rPr>
          <w:rFonts w:asciiTheme="minorHAnsi" w:eastAsia="Arial" w:hAnsiTheme="minorHAnsi" w:cstheme="minorHAnsi"/>
          <w:color w:val="000000"/>
          <w:sz w:val="18"/>
          <w:szCs w:val="18"/>
        </w:rPr>
        <w:t>Ídem.</w:t>
      </w:r>
      <w:r w:rsidR="00A10022" w:rsidRPr="008E3A60">
        <w:rPr>
          <w:rFonts w:asciiTheme="minorHAnsi" w:eastAsia="Arial" w:hAnsiTheme="minorHAnsi" w:cstheme="minorHAnsi"/>
          <w:color w:val="000000"/>
          <w:sz w:val="18"/>
          <w:szCs w:val="18"/>
        </w:rPr>
        <w:tab/>
      </w:r>
    </w:p>
  </w:footnote>
  <w:footnote w:id="32">
    <w:p w14:paraId="236BBDB9" w14:textId="364D4B76" w:rsidR="00986FB4" w:rsidRPr="008E3A60" w:rsidRDefault="00986FB4" w:rsidP="00A10022">
      <w:pPr>
        <w:pStyle w:val="Textonotapie"/>
        <w:jc w:val="both"/>
        <w:rPr>
          <w:rFonts w:asciiTheme="minorHAnsi" w:hAnsiTheme="minorHAnsi" w:cstheme="minorHAnsi"/>
          <w:sz w:val="18"/>
          <w:szCs w:val="18"/>
          <w:lang w:val="es-PE" w:eastAsia="en-US"/>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Más Igualdad Perú. </w:t>
      </w:r>
      <w:hyperlink r:id="rId12" w:history="1">
        <w:r w:rsidRPr="008E3A60">
          <w:rPr>
            <w:rStyle w:val="Hipervnculo"/>
            <w:rFonts w:asciiTheme="minorHAnsi" w:hAnsiTheme="minorHAnsi" w:cstheme="minorHAnsi"/>
            <w:sz w:val="18"/>
            <w:szCs w:val="18"/>
            <w:lang w:val="es-PE"/>
          </w:rPr>
          <w:t>Salud Mental de personas LGBTQ+ en Perú</w:t>
        </w:r>
      </w:hyperlink>
      <w:r w:rsidRPr="008E3A60">
        <w:rPr>
          <w:rFonts w:asciiTheme="minorHAnsi" w:hAnsiTheme="minorHAnsi" w:cstheme="minorHAnsi"/>
          <w:sz w:val="18"/>
          <w:szCs w:val="18"/>
          <w:lang w:val="es-PE"/>
        </w:rPr>
        <w:t>. (</w:t>
      </w:r>
      <w:r w:rsidR="00ED666D" w:rsidRPr="008E3A60">
        <w:rPr>
          <w:rFonts w:asciiTheme="minorHAnsi" w:hAnsiTheme="minorHAnsi" w:cstheme="minorHAnsi"/>
          <w:sz w:val="18"/>
          <w:szCs w:val="18"/>
          <w:lang w:val="es-PE"/>
        </w:rPr>
        <w:t>J</w:t>
      </w:r>
      <w:r w:rsidRPr="008E3A60">
        <w:rPr>
          <w:rFonts w:asciiTheme="minorHAnsi" w:hAnsiTheme="minorHAnsi" w:cstheme="minorHAnsi"/>
          <w:sz w:val="18"/>
          <w:szCs w:val="18"/>
          <w:lang w:val="es-PE"/>
        </w:rPr>
        <w:t>ul</w:t>
      </w:r>
      <w:r w:rsidR="00ED666D" w:rsidRPr="008E3A60">
        <w:rPr>
          <w:rFonts w:asciiTheme="minorHAnsi" w:hAnsiTheme="minorHAnsi" w:cstheme="minorHAnsi"/>
          <w:sz w:val="18"/>
          <w:szCs w:val="18"/>
          <w:lang w:val="es-PE"/>
        </w:rPr>
        <w:t>y,</w:t>
      </w:r>
      <w:r w:rsidRPr="008E3A60">
        <w:rPr>
          <w:rFonts w:asciiTheme="minorHAnsi" w:hAnsiTheme="minorHAnsi" w:cstheme="minorHAnsi"/>
          <w:sz w:val="18"/>
          <w:szCs w:val="18"/>
          <w:lang w:val="es-PE"/>
        </w:rPr>
        <w:t xml:space="preserve"> 2021)</w:t>
      </w:r>
      <w:r w:rsidR="00576160" w:rsidRPr="008E3A60">
        <w:rPr>
          <w:rFonts w:asciiTheme="minorHAnsi" w:hAnsiTheme="minorHAnsi" w:cstheme="minorHAnsi"/>
          <w:sz w:val="18"/>
          <w:szCs w:val="18"/>
          <w:lang w:val="es-PE"/>
        </w:rPr>
        <w:t>.</w:t>
      </w:r>
    </w:p>
  </w:footnote>
  <w:footnote w:id="33">
    <w:p w14:paraId="5F70D894" w14:textId="4492DF4C" w:rsidR="006C69C0" w:rsidRPr="008E3A60" w:rsidRDefault="006C69C0" w:rsidP="00A10022">
      <w:pPr>
        <w:pStyle w:val="Textonotapie"/>
        <w:jc w:val="both"/>
        <w:rPr>
          <w:rFonts w:asciiTheme="minorHAnsi" w:hAnsiTheme="minorHAnsi" w:cstheme="minorHAnsi"/>
          <w:sz w:val="18"/>
          <w:szCs w:val="18"/>
          <w:lang w:val="es-PE"/>
        </w:rPr>
      </w:pPr>
      <w:r w:rsidRPr="008E3A60">
        <w:rPr>
          <w:rStyle w:val="Refdenotaalpie"/>
          <w:rFonts w:asciiTheme="minorHAnsi" w:hAnsiTheme="minorHAnsi" w:cstheme="minorHAnsi"/>
          <w:sz w:val="18"/>
          <w:szCs w:val="18"/>
        </w:rPr>
        <w:footnoteRef/>
      </w:r>
      <w:r w:rsidRPr="008E3A60">
        <w:rPr>
          <w:rFonts w:asciiTheme="minorHAnsi" w:hAnsiTheme="minorHAnsi" w:cstheme="minorHAnsi"/>
          <w:sz w:val="18"/>
          <w:szCs w:val="18"/>
          <w:lang w:val="es-PE"/>
        </w:rPr>
        <w:t xml:space="preserve"> </w:t>
      </w:r>
      <w:r w:rsidR="00ED666D" w:rsidRPr="008E3A60">
        <w:rPr>
          <w:rFonts w:asciiTheme="minorHAnsi" w:hAnsiTheme="minorHAnsi" w:cstheme="minorHAnsi"/>
          <w:sz w:val="18"/>
          <w:szCs w:val="18"/>
          <w:lang w:val="es-PE"/>
        </w:rPr>
        <w:t>Office of the Ombudsman</w:t>
      </w:r>
      <w:r w:rsidRPr="008E3A60">
        <w:rPr>
          <w:rFonts w:asciiTheme="minorHAnsi" w:hAnsiTheme="minorHAnsi" w:cstheme="minorHAnsi"/>
          <w:sz w:val="18"/>
          <w:szCs w:val="18"/>
          <w:lang w:val="es-PE"/>
        </w:rPr>
        <w:t xml:space="preserve">. </w:t>
      </w:r>
      <w:hyperlink r:id="rId13" w:history="1">
        <w:r w:rsidRPr="008E3A60">
          <w:rPr>
            <w:rStyle w:val="Hipervnculo"/>
            <w:rFonts w:asciiTheme="minorHAnsi" w:hAnsiTheme="minorHAnsi" w:cstheme="minorHAnsi"/>
            <w:sz w:val="18"/>
            <w:szCs w:val="18"/>
            <w:lang w:val="es-PE"/>
          </w:rPr>
          <w:t>Derechos humanos de las personas LGBTI. Necesidad de una política pública para la igualdad en el Perú</w:t>
        </w:r>
      </w:hyperlink>
      <w:r w:rsidRPr="008E3A60">
        <w:rPr>
          <w:rFonts w:asciiTheme="minorHAnsi" w:hAnsiTheme="minorHAnsi" w:cstheme="minorHAnsi"/>
          <w:sz w:val="18"/>
          <w:szCs w:val="18"/>
          <w:lang w:val="es-PE"/>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EFB" w14:textId="77777777" w:rsidR="00DE29C5" w:rsidRDefault="00F22FB2">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14:anchorId="71736259" wp14:editId="7290D795">
          <wp:simplePos x="0" y="0"/>
          <wp:positionH relativeFrom="column">
            <wp:posOffset>-703781</wp:posOffset>
          </wp:positionH>
          <wp:positionV relativeFrom="paragraph">
            <wp:posOffset>-206465</wp:posOffset>
          </wp:positionV>
          <wp:extent cx="2179864" cy="999938"/>
          <wp:effectExtent l="0" t="0" r="0" b="0"/>
          <wp:wrapSquare wrapText="bothSides" distT="0" distB="0" distL="114300" distR="114300"/>
          <wp:docPr id="6"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2179864" cy="99993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AB54A8" wp14:editId="7CDB8FAA">
          <wp:simplePos x="0" y="0"/>
          <wp:positionH relativeFrom="column">
            <wp:posOffset>4053840</wp:posOffset>
          </wp:positionH>
          <wp:positionV relativeFrom="paragraph">
            <wp:posOffset>-59054</wp:posOffset>
          </wp:positionV>
          <wp:extent cx="1950059" cy="884278"/>
          <wp:effectExtent l="0" t="0" r="0" b="0"/>
          <wp:wrapSquare wrapText="bothSides" distT="0" distB="0" distL="114300" distR="114300"/>
          <wp:docPr id="7" name="image2.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Texto&#10;&#10;Descripción generada automáticamente"/>
                  <pic:cNvPicPr preferRelativeResize="0"/>
                </pic:nvPicPr>
                <pic:blipFill>
                  <a:blip r:embed="rId2"/>
                  <a:srcRect/>
                  <a:stretch>
                    <a:fillRect/>
                  </a:stretch>
                </pic:blipFill>
                <pic:spPr>
                  <a:xfrm>
                    <a:off x="0" y="0"/>
                    <a:ext cx="1950059" cy="884278"/>
                  </a:xfrm>
                  <a:prstGeom prst="rect">
                    <a:avLst/>
                  </a:prstGeom>
                  <a:ln/>
                </pic:spPr>
              </pic:pic>
            </a:graphicData>
          </a:graphic>
        </wp:anchor>
      </w:drawing>
    </w:r>
  </w:p>
  <w:p w14:paraId="03E555B6" w14:textId="77777777" w:rsidR="00DE29C5" w:rsidRDefault="00DE29C5">
    <w:pPr>
      <w:pBdr>
        <w:top w:val="nil"/>
        <w:left w:val="nil"/>
        <w:bottom w:val="nil"/>
        <w:right w:val="nil"/>
        <w:between w:val="nil"/>
      </w:pBdr>
      <w:tabs>
        <w:tab w:val="center" w:pos="4252"/>
        <w:tab w:val="right" w:pos="8504"/>
      </w:tabs>
      <w:spacing w:after="0" w:line="240" w:lineRule="auto"/>
      <w:jc w:val="right"/>
      <w:rPr>
        <w:color w:val="000000"/>
      </w:rPr>
    </w:pPr>
  </w:p>
  <w:p w14:paraId="1015EAC8"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p w14:paraId="33DCAEF5"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p w14:paraId="3430BE9A" w14:textId="77777777" w:rsidR="00DE29C5" w:rsidRDefault="00DE29C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653"/>
    <w:multiLevelType w:val="hybridMultilevel"/>
    <w:tmpl w:val="C74091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AD5DF3"/>
    <w:multiLevelType w:val="multilevel"/>
    <w:tmpl w:val="C8B085A0"/>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09F4829"/>
    <w:multiLevelType w:val="hybridMultilevel"/>
    <w:tmpl w:val="A9BC1568"/>
    <w:lvl w:ilvl="0" w:tplc="7902B36A">
      <w:start w:val="1"/>
      <w:numFmt w:val="decimal"/>
      <w:lvlText w:val="%1."/>
      <w:lvlJc w:val="left"/>
      <w:pPr>
        <w:ind w:left="810" w:hanging="360"/>
      </w:pPr>
      <w:rPr>
        <w:rFonts w:eastAsiaTheme="minorHAnsi" w:cstheme="minorBidi" w:hint="default"/>
        <w:b w:val="0"/>
        <w:bCs w:val="0"/>
        <w:i w:val="0"/>
        <w:iCs w:val="0"/>
        <w:color w:val="000000" w:themeColor="text1"/>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0AE68C1"/>
    <w:multiLevelType w:val="multilevel"/>
    <w:tmpl w:val="C8B085A0"/>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3826EEB"/>
    <w:multiLevelType w:val="hybridMultilevel"/>
    <w:tmpl w:val="17C40DC2"/>
    <w:lvl w:ilvl="0" w:tplc="F8A6B69C">
      <w:start w:val="2"/>
      <w:numFmt w:val="bullet"/>
      <w:lvlText w:val="-"/>
      <w:lvlJc w:val="left"/>
      <w:pPr>
        <w:ind w:left="720" w:hanging="360"/>
      </w:pPr>
      <w:rPr>
        <w:rFonts w:ascii="Cambria" w:eastAsia="Cambria" w:hAnsi="Cambria" w:cs="Cambri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ED58FC"/>
    <w:multiLevelType w:val="hybridMultilevel"/>
    <w:tmpl w:val="0D26CC5E"/>
    <w:lvl w:ilvl="0" w:tplc="0916FEB4">
      <w:start w:val="2"/>
      <w:numFmt w:val="bullet"/>
      <w:lvlText w:val="-"/>
      <w:lvlJc w:val="left"/>
      <w:pPr>
        <w:ind w:left="720" w:hanging="360"/>
      </w:pPr>
      <w:rPr>
        <w:rFonts w:ascii="Cambria" w:eastAsia="Times New Roman"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766BB0"/>
    <w:multiLevelType w:val="hybridMultilevel"/>
    <w:tmpl w:val="5BCC2D46"/>
    <w:lvl w:ilvl="0" w:tplc="3D728D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05ED8"/>
    <w:multiLevelType w:val="hybridMultilevel"/>
    <w:tmpl w:val="1B5E41FE"/>
    <w:lvl w:ilvl="0" w:tplc="B2AAAC00">
      <w:start w:val="3"/>
      <w:numFmt w:val="bullet"/>
      <w:lvlText w:val="-"/>
      <w:lvlJc w:val="left"/>
      <w:pPr>
        <w:ind w:left="720" w:hanging="360"/>
      </w:pPr>
      <w:rPr>
        <w:rFonts w:ascii="Cambria" w:eastAsia="Cambria" w:hAnsi="Cambria" w:cs="Cambri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989170A"/>
    <w:multiLevelType w:val="multilevel"/>
    <w:tmpl w:val="215E5BEE"/>
    <w:lvl w:ilvl="0">
      <w:start w:val="1"/>
      <w:numFmt w:val="upp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A551194"/>
    <w:multiLevelType w:val="multilevel"/>
    <w:tmpl w:val="6958B030"/>
    <w:lvl w:ilvl="0">
      <w:start w:val="1"/>
      <w:numFmt w:val="decimal"/>
      <w:lvlText w:val="%1."/>
      <w:lvlJc w:val="left"/>
      <w:pPr>
        <w:ind w:left="405" w:hanging="360"/>
      </w:pPr>
      <w:rPr>
        <w:b/>
        <w:bCs/>
        <w:i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15:restartNumberingAfterBreak="0">
    <w:nsid w:val="6FE3246D"/>
    <w:multiLevelType w:val="hybridMultilevel"/>
    <w:tmpl w:val="9010377E"/>
    <w:lvl w:ilvl="0" w:tplc="7D0A625A">
      <w:start w:val="50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41D6048"/>
    <w:multiLevelType w:val="hybridMultilevel"/>
    <w:tmpl w:val="D85615EC"/>
    <w:lvl w:ilvl="0" w:tplc="4350DFC4">
      <w:start w:val="1"/>
      <w:numFmt w:val="lowerLetter"/>
      <w:lvlText w:val="%1)"/>
      <w:lvlJc w:val="left"/>
      <w:pPr>
        <w:ind w:left="720" w:hanging="360"/>
      </w:pPr>
      <w:rPr>
        <w:rFonts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76C10E0B"/>
    <w:multiLevelType w:val="hybridMultilevel"/>
    <w:tmpl w:val="CD3040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11"/>
  </w:num>
  <w:num w:numId="7">
    <w:abstractNumId w:val="3"/>
  </w:num>
  <w:num w:numId="8">
    <w:abstractNumId w:val="12"/>
  </w:num>
  <w:num w:numId="9">
    <w:abstractNumId w:val="4"/>
  </w:num>
  <w:num w:numId="10">
    <w:abstractNumId w:val="8"/>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C5"/>
    <w:rsid w:val="00000D13"/>
    <w:rsid w:val="000032F4"/>
    <w:rsid w:val="00004CFB"/>
    <w:rsid w:val="00006A2A"/>
    <w:rsid w:val="00007867"/>
    <w:rsid w:val="0001471E"/>
    <w:rsid w:val="0002081F"/>
    <w:rsid w:val="00034A8E"/>
    <w:rsid w:val="000357D3"/>
    <w:rsid w:val="00036B1F"/>
    <w:rsid w:val="00040853"/>
    <w:rsid w:val="00045312"/>
    <w:rsid w:val="00045A68"/>
    <w:rsid w:val="000520E6"/>
    <w:rsid w:val="00053AB9"/>
    <w:rsid w:val="00057126"/>
    <w:rsid w:val="00060B09"/>
    <w:rsid w:val="000628A0"/>
    <w:rsid w:val="00066E7D"/>
    <w:rsid w:val="0007765A"/>
    <w:rsid w:val="00080C63"/>
    <w:rsid w:val="000823C1"/>
    <w:rsid w:val="0008345C"/>
    <w:rsid w:val="00087AB9"/>
    <w:rsid w:val="00090CA7"/>
    <w:rsid w:val="00093094"/>
    <w:rsid w:val="0009332E"/>
    <w:rsid w:val="00094757"/>
    <w:rsid w:val="00097716"/>
    <w:rsid w:val="000A70CC"/>
    <w:rsid w:val="000B09AE"/>
    <w:rsid w:val="000B338F"/>
    <w:rsid w:val="000B3D68"/>
    <w:rsid w:val="000C739C"/>
    <w:rsid w:val="000C7931"/>
    <w:rsid w:val="000D1E7A"/>
    <w:rsid w:val="000E2940"/>
    <w:rsid w:val="000E7402"/>
    <w:rsid w:val="000F4867"/>
    <w:rsid w:val="00100C45"/>
    <w:rsid w:val="00102429"/>
    <w:rsid w:val="00104253"/>
    <w:rsid w:val="00111196"/>
    <w:rsid w:val="00121381"/>
    <w:rsid w:val="00123473"/>
    <w:rsid w:val="00124057"/>
    <w:rsid w:val="001259F4"/>
    <w:rsid w:val="00125B97"/>
    <w:rsid w:val="0013473B"/>
    <w:rsid w:val="001403EB"/>
    <w:rsid w:val="001428F2"/>
    <w:rsid w:val="00142AA1"/>
    <w:rsid w:val="00150220"/>
    <w:rsid w:val="00151BC3"/>
    <w:rsid w:val="001545AE"/>
    <w:rsid w:val="00154C31"/>
    <w:rsid w:val="00154D46"/>
    <w:rsid w:val="00156091"/>
    <w:rsid w:val="0016605D"/>
    <w:rsid w:val="00176427"/>
    <w:rsid w:val="00182896"/>
    <w:rsid w:val="00195281"/>
    <w:rsid w:val="001A4273"/>
    <w:rsid w:val="001B108E"/>
    <w:rsid w:val="001B2853"/>
    <w:rsid w:val="001B2B6D"/>
    <w:rsid w:val="001B5BF3"/>
    <w:rsid w:val="001B6EE0"/>
    <w:rsid w:val="001B753A"/>
    <w:rsid w:val="001C2E76"/>
    <w:rsid w:val="001C73EC"/>
    <w:rsid w:val="001D3F67"/>
    <w:rsid w:val="001E38DD"/>
    <w:rsid w:val="001F15D4"/>
    <w:rsid w:val="00200861"/>
    <w:rsid w:val="00204E1C"/>
    <w:rsid w:val="002135CF"/>
    <w:rsid w:val="00216E56"/>
    <w:rsid w:val="002251A5"/>
    <w:rsid w:val="00226409"/>
    <w:rsid w:val="00226A2A"/>
    <w:rsid w:val="002270AB"/>
    <w:rsid w:val="00232C32"/>
    <w:rsid w:val="00244CEE"/>
    <w:rsid w:val="00245FA4"/>
    <w:rsid w:val="00257649"/>
    <w:rsid w:val="002625AA"/>
    <w:rsid w:val="00264481"/>
    <w:rsid w:val="0027341D"/>
    <w:rsid w:val="00273FD0"/>
    <w:rsid w:val="002744C0"/>
    <w:rsid w:val="00276853"/>
    <w:rsid w:val="00287D6C"/>
    <w:rsid w:val="002A247A"/>
    <w:rsid w:val="002A2827"/>
    <w:rsid w:val="002A2AE0"/>
    <w:rsid w:val="002A45F0"/>
    <w:rsid w:val="002A7B21"/>
    <w:rsid w:val="002B15AB"/>
    <w:rsid w:val="002B3372"/>
    <w:rsid w:val="002B5036"/>
    <w:rsid w:val="002C1BA4"/>
    <w:rsid w:val="002C51BE"/>
    <w:rsid w:val="002D4621"/>
    <w:rsid w:val="002D62B7"/>
    <w:rsid w:val="002F1E23"/>
    <w:rsid w:val="002F3B74"/>
    <w:rsid w:val="00301957"/>
    <w:rsid w:val="003026BF"/>
    <w:rsid w:val="00305AB9"/>
    <w:rsid w:val="003129B4"/>
    <w:rsid w:val="003217E1"/>
    <w:rsid w:val="003234A3"/>
    <w:rsid w:val="00332518"/>
    <w:rsid w:val="0034282D"/>
    <w:rsid w:val="00343914"/>
    <w:rsid w:val="003470F7"/>
    <w:rsid w:val="0035562E"/>
    <w:rsid w:val="00356101"/>
    <w:rsid w:val="00366AE1"/>
    <w:rsid w:val="003708C3"/>
    <w:rsid w:val="00374374"/>
    <w:rsid w:val="00380FCA"/>
    <w:rsid w:val="00383D52"/>
    <w:rsid w:val="00384DF7"/>
    <w:rsid w:val="00392C74"/>
    <w:rsid w:val="003A1542"/>
    <w:rsid w:val="003A1689"/>
    <w:rsid w:val="003B0B96"/>
    <w:rsid w:val="003C2B72"/>
    <w:rsid w:val="003C3C7B"/>
    <w:rsid w:val="003C6ECC"/>
    <w:rsid w:val="003C7A94"/>
    <w:rsid w:val="003E6E49"/>
    <w:rsid w:val="003F2AB2"/>
    <w:rsid w:val="003F56AE"/>
    <w:rsid w:val="0040424F"/>
    <w:rsid w:val="004057D6"/>
    <w:rsid w:val="00414BDF"/>
    <w:rsid w:val="00421D9A"/>
    <w:rsid w:val="00425182"/>
    <w:rsid w:val="00433B0A"/>
    <w:rsid w:val="00440F4C"/>
    <w:rsid w:val="00442083"/>
    <w:rsid w:val="004421CA"/>
    <w:rsid w:val="004465CC"/>
    <w:rsid w:val="004548D2"/>
    <w:rsid w:val="0048210B"/>
    <w:rsid w:val="0049355A"/>
    <w:rsid w:val="004A35E3"/>
    <w:rsid w:val="004A3A88"/>
    <w:rsid w:val="004B110A"/>
    <w:rsid w:val="004B12E4"/>
    <w:rsid w:val="004B2507"/>
    <w:rsid w:val="004B4D47"/>
    <w:rsid w:val="004B624B"/>
    <w:rsid w:val="004C16C6"/>
    <w:rsid w:val="004C4E81"/>
    <w:rsid w:val="004E16B5"/>
    <w:rsid w:val="004E607A"/>
    <w:rsid w:val="004F2419"/>
    <w:rsid w:val="004F6971"/>
    <w:rsid w:val="00510798"/>
    <w:rsid w:val="0051404A"/>
    <w:rsid w:val="005156D8"/>
    <w:rsid w:val="00520C88"/>
    <w:rsid w:val="00525390"/>
    <w:rsid w:val="0053065F"/>
    <w:rsid w:val="00532571"/>
    <w:rsid w:val="00532A31"/>
    <w:rsid w:val="00535980"/>
    <w:rsid w:val="005411A7"/>
    <w:rsid w:val="005416FD"/>
    <w:rsid w:val="005474D2"/>
    <w:rsid w:val="00551874"/>
    <w:rsid w:val="00554E41"/>
    <w:rsid w:val="0055674C"/>
    <w:rsid w:val="00565FB3"/>
    <w:rsid w:val="00576160"/>
    <w:rsid w:val="00580223"/>
    <w:rsid w:val="005818DC"/>
    <w:rsid w:val="00581BE8"/>
    <w:rsid w:val="00582BD5"/>
    <w:rsid w:val="005833C4"/>
    <w:rsid w:val="005869CB"/>
    <w:rsid w:val="00596FFC"/>
    <w:rsid w:val="005972DE"/>
    <w:rsid w:val="005A7FD3"/>
    <w:rsid w:val="005C0B48"/>
    <w:rsid w:val="005C72B1"/>
    <w:rsid w:val="005D40DD"/>
    <w:rsid w:val="005D4C45"/>
    <w:rsid w:val="005E1867"/>
    <w:rsid w:val="005E229F"/>
    <w:rsid w:val="005E233E"/>
    <w:rsid w:val="005F1B14"/>
    <w:rsid w:val="005F2034"/>
    <w:rsid w:val="005F347E"/>
    <w:rsid w:val="006030D8"/>
    <w:rsid w:val="00605102"/>
    <w:rsid w:val="0061447F"/>
    <w:rsid w:val="006156CB"/>
    <w:rsid w:val="00625538"/>
    <w:rsid w:val="0064139B"/>
    <w:rsid w:val="0064151E"/>
    <w:rsid w:val="00641EB5"/>
    <w:rsid w:val="00650368"/>
    <w:rsid w:val="0065283B"/>
    <w:rsid w:val="00655029"/>
    <w:rsid w:val="00671F15"/>
    <w:rsid w:val="00672C27"/>
    <w:rsid w:val="0067316C"/>
    <w:rsid w:val="006851C5"/>
    <w:rsid w:val="00685ACE"/>
    <w:rsid w:val="00687E30"/>
    <w:rsid w:val="00692040"/>
    <w:rsid w:val="00694D01"/>
    <w:rsid w:val="00696DFA"/>
    <w:rsid w:val="006B1473"/>
    <w:rsid w:val="006B5D62"/>
    <w:rsid w:val="006C4E9A"/>
    <w:rsid w:val="006C69C0"/>
    <w:rsid w:val="006D1D87"/>
    <w:rsid w:val="006D26D5"/>
    <w:rsid w:val="006E307C"/>
    <w:rsid w:val="006F14E5"/>
    <w:rsid w:val="006F4917"/>
    <w:rsid w:val="0070462B"/>
    <w:rsid w:val="00706884"/>
    <w:rsid w:val="00706D24"/>
    <w:rsid w:val="0071332F"/>
    <w:rsid w:val="00714655"/>
    <w:rsid w:val="00714EF7"/>
    <w:rsid w:val="007150AC"/>
    <w:rsid w:val="0071543E"/>
    <w:rsid w:val="00715BDA"/>
    <w:rsid w:val="0073630C"/>
    <w:rsid w:val="007427E6"/>
    <w:rsid w:val="007541F4"/>
    <w:rsid w:val="00755DB8"/>
    <w:rsid w:val="007570D1"/>
    <w:rsid w:val="007571E2"/>
    <w:rsid w:val="007578C6"/>
    <w:rsid w:val="007600E8"/>
    <w:rsid w:val="00760D51"/>
    <w:rsid w:val="007628DE"/>
    <w:rsid w:val="0076451E"/>
    <w:rsid w:val="007741E1"/>
    <w:rsid w:val="00774897"/>
    <w:rsid w:val="007A1209"/>
    <w:rsid w:val="007A495F"/>
    <w:rsid w:val="007B62B9"/>
    <w:rsid w:val="007B6E38"/>
    <w:rsid w:val="007C2569"/>
    <w:rsid w:val="007C6B37"/>
    <w:rsid w:val="007D15D6"/>
    <w:rsid w:val="007D3E7B"/>
    <w:rsid w:val="007D5DA5"/>
    <w:rsid w:val="007D7A87"/>
    <w:rsid w:val="007E0B29"/>
    <w:rsid w:val="007E4DE4"/>
    <w:rsid w:val="007F78CA"/>
    <w:rsid w:val="00800088"/>
    <w:rsid w:val="00807354"/>
    <w:rsid w:val="00810C07"/>
    <w:rsid w:val="00812712"/>
    <w:rsid w:val="00817CFA"/>
    <w:rsid w:val="00822125"/>
    <w:rsid w:val="0082423C"/>
    <w:rsid w:val="00827993"/>
    <w:rsid w:val="00836EF0"/>
    <w:rsid w:val="00841D10"/>
    <w:rsid w:val="0084788C"/>
    <w:rsid w:val="008520D7"/>
    <w:rsid w:val="00863E98"/>
    <w:rsid w:val="0086408D"/>
    <w:rsid w:val="008652B3"/>
    <w:rsid w:val="00867426"/>
    <w:rsid w:val="00872021"/>
    <w:rsid w:val="0087224E"/>
    <w:rsid w:val="0087396E"/>
    <w:rsid w:val="00880101"/>
    <w:rsid w:val="00880C92"/>
    <w:rsid w:val="008845EB"/>
    <w:rsid w:val="008875A9"/>
    <w:rsid w:val="008A0291"/>
    <w:rsid w:val="008A11C1"/>
    <w:rsid w:val="008A1E35"/>
    <w:rsid w:val="008A3362"/>
    <w:rsid w:val="008C40A9"/>
    <w:rsid w:val="008C78C9"/>
    <w:rsid w:val="008D1BB8"/>
    <w:rsid w:val="008D3E4D"/>
    <w:rsid w:val="008E3A60"/>
    <w:rsid w:val="008E4B8D"/>
    <w:rsid w:val="008E5F45"/>
    <w:rsid w:val="008E7615"/>
    <w:rsid w:val="008F0249"/>
    <w:rsid w:val="008F2383"/>
    <w:rsid w:val="009034EA"/>
    <w:rsid w:val="009135FE"/>
    <w:rsid w:val="00913A02"/>
    <w:rsid w:val="009154D4"/>
    <w:rsid w:val="00916C87"/>
    <w:rsid w:val="00917571"/>
    <w:rsid w:val="0092524D"/>
    <w:rsid w:val="00930F5F"/>
    <w:rsid w:val="009333EC"/>
    <w:rsid w:val="009338A8"/>
    <w:rsid w:val="00933AD1"/>
    <w:rsid w:val="00954705"/>
    <w:rsid w:val="00957CD5"/>
    <w:rsid w:val="00967DAE"/>
    <w:rsid w:val="0097160B"/>
    <w:rsid w:val="00971E6F"/>
    <w:rsid w:val="00977B09"/>
    <w:rsid w:val="00986FB4"/>
    <w:rsid w:val="00992BEE"/>
    <w:rsid w:val="00997F7A"/>
    <w:rsid w:val="009A56C0"/>
    <w:rsid w:val="009A5DFE"/>
    <w:rsid w:val="009B40DD"/>
    <w:rsid w:val="009B48B6"/>
    <w:rsid w:val="009B6D05"/>
    <w:rsid w:val="009C0724"/>
    <w:rsid w:val="009C0927"/>
    <w:rsid w:val="009C4485"/>
    <w:rsid w:val="009C663F"/>
    <w:rsid w:val="009D38FE"/>
    <w:rsid w:val="009D779C"/>
    <w:rsid w:val="009E1641"/>
    <w:rsid w:val="009E2104"/>
    <w:rsid w:val="009F4824"/>
    <w:rsid w:val="009F4B2B"/>
    <w:rsid w:val="009F751A"/>
    <w:rsid w:val="00A05075"/>
    <w:rsid w:val="00A10022"/>
    <w:rsid w:val="00A168D4"/>
    <w:rsid w:val="00A228EB"/>
    <w:rsid w:val="00A303B9"/>
    <w:rsid w:val="00A3096F"/>
    <w:rsid w:val="00A41173"/>
    <w:rsid w:val="00A47FD2"/>
    <w:rsid w:val="00A54C57"/>
    <w:rsid w:val="00A65609"/>
    <w:rsid w:val="00A7171D"/>
    <w:rsid w:val="00A7795B"/>
    <w:rsid w:val="00A86325"/>
    <w:rsid w:val="00A90942"/>
    <w:rsid w:val="00A934EB"/>
    <w:rsid w:val="00AC13F0"/>
    <w:rsid w:val="00AC4F92"/>
    <w:rsid w:val="00AD1504"/>
    <w:rsid w:val="00AD3DC1"/>
    <w:rsid w:val="00AD6071"/>
    <w:rsid w:val="00AD659A"/>
    <w:rsid w:val="00AD784C"/>
    <w:rsid w:val="00AE015B"/>
    <w:rsid w:val="00AE22C4"/>
    <w:rsid w:val="00AE3C63"/>
    <w:rsid w:val="00AE5045"/>
    <w:rsid w:val="00AE524A"/>
    <w:rsid w:val="00AE5453"/>
    <w:rsid w:val="00AE5537"/>
    <w:rsid w:val="00AE65D2"/>
    <w:rsid w:val="00B0179D"/>
    <w:rsid w:val="00B031FE"/>
    <w:rsid w:val="00B07195"/>
    <w:rsid w:val="00B075B7"/>
    <w:rsid w:val="00B10304"/>
    <w:rsid w:val="00B114D7"/>
    <w:rsid w:val="00B14D75"/>
    <w:rsid w:val="00B16A15"/>
    <w:rsid w:val="00B16E83"/>
    <w:rsid w:val="00B30715"/>
    <w:rsid w:val="00B34CFD"/>
    <w:rsid w:val="00B34D40"/>
    <w:rsid w:val="00B43BAC"/>
    <w:rsid w:val="00B53A39"/>
    <w:rsid w:val="00B53D67"/>
    <w:rsid w:val="00B70B92"/>
    <w:rsid w:val="00B70E0A"/>
    <w:rsid w:val="00B739A2"/>
    <w:rsid w:val="00B75265"/>
    <w:rsid w:val="00B77F9F"/>
    <w:rsid w:val="00B94410"/>
    <w:rsid w:val="00B9603A"/>
    <w:rsid w:val="00BA0338"/>
    <w:rsid w:val="00BA7FCB"/>
    <w:rsid w:val="00BB15A9"/>
    <w:rsid w:val="00BB40D7"/>
    <w:rsid w:val="00BB413A"/>
    <w:rsid w:val="00BB485B"/>
    <w:rsid w:val="00BB5761"/>
    <w:rsid w:val="00BB63DC"/>
    <w:rsid w:val="00BC566D"/>
    <w:rsid w:val="00BD6F83"/>
    <w:rsid w:val="00BD7C31"/>
    <w:rsid w:val="00BD7E3C"/>
    <w:rsid w:val="00BE2B3D"/>
    <w:rsid w:val="00BE74EE"/>
    <w:rsid w:val="00C00EA1"/>
    <w:rsid w:val="00C05715"/>
    <w:rsid w:val="00C06253"/>
    <w:rsid w:val="00C125E7"/>
    <w:rsid w:val="00C17AA5"/>
    <w:rsid w:val="00C208EA"/>
    <w:rsid w:val="00C23B99"/>
    <w:rsid w:val="00C26966"/>
    <w:rsid w:val="00C3449E"/>
    <w:rsid w:val="00C3492C"/>
    <w:rsid w:val="00C3555E"/>
    <w:rsid w:val="00C35689"/>
    <w:rsid w:val="00C406EA"/>
    <w:rsid w:val="00C4221B"/>
    <w:rsid w:val="00C4547A"/>
    <w:rsid w:val="00C45CCB"/>
    <w:rsid w:val="00C46138"/>
    <w:rsid w:val="00C47817"/>
    <w:rsid w:val="00C51F6A"/>
    <w:rsid w:val="00C544E2"/>
    <w:rsid w:val="00C60B57"/>
    <w:rsid w:val="00C6255F"/>
    <w:rsid w:val="00C633A2"/>
    <w:rsid w:val="00C65A03"/>
    <w:rsid w:val="00C667C5"/>
    <w:rsid w:val="00C670C1"/>
    <w:rsid w:val="00C70786"/>
    <w:rsid w:val="00C70F96"/>
    <w:rsid w:val="00C82F4A"/>
    <w:rsid w:val="00C8743B"/>
    <w:rsid w:val="00CA5851"/>
    <w:rsid w:val="00CA5D3D"/>
    <w:rsid w:val="00CB4235"/>
    <w:rsid w:val="00CB724B"/>
    <w:rsid w:val="00CB761F"/>
    <w:rsid w:val="00CC02BD"/>
    <w:rsid w:val="00CD053C"/>
    <w:rsid w:val="00CD1D3F"/>
    <w:rsid w:val="00CE0735"/>
    <w:rsid w:val="00CE3ECD"/>
    <w:rsid w:val="00CF12DF"/>
    <w:rsid w:val="00CF3E32"/>
    <w:rsid w:val="00D04808"/>
    <w:rsid w:val="00D07D25"/>
    <w:rsid w:val="00D11506"/>
    <w:rsid w:val="00D12AB6"/>
    <w:rsid w:val="00D22455"/>
    <w:rsid w:val="00D23662"/>
    <w:rsid w:val="00D2397F"/>
    <w:rsid w:val="00D2514E"/>
    <w:rsid w:val="00D26B2D"/>
    <w:rsid w:val="00D31969"/>
    <w:rsid w:val="00D35BEE"/>
    <w:rsid w:val="00D35CF3"/>
    <w:rsid w:val="00D360C9"/>
    <w:rsid w:val="00D5389B"/>
    <w:rsid w:val="00D54C5B"/>
    <w:rsid w:val="00D57A24"/>
    <w:rsid w:val="00D605FB"/>
    <w:rsid w:val="00D60BE8"/>
    <w:rsid w:val="00D657F9"/>
    <w:rsid w:val="00D676D5"/>
    <w:rsid w:val="00D67A0D"/>
    <w:rsid w:val="00D7068F"/>
    <w:rsid w:val="00D75329"/>
    <w:rsid w:val="00D92F47"/>
    <w:rsid w:val="00DA5665"/>
    <w:rsid w:val="00DA673B"/>
    <w:rsid w:val="00DB2910"/>
    <w:rsid w:val="00DB4F41"/>
    <w:rsid w:val="00DB7C23"/>
    <w:rsid w:val="00DB7ED0"/>
    <w:rsid w:val="00DC2283"/>
    <w:rsid w:val="00DC35EC"/>
    <w:rsid w:val="00DD653C"/>
    <w:rsid w:val="00DE29C5"/>
    <w:rsid w:val="00DE5228"/>
    <w:rsid w:val="00DF5A25"/>
    <w:rsid w:val="00E03F63"/>
    <w:rsid w:val="00E05479"/>
    <w:rsid w:val="00E10115"/>
    <w:rsid w:val="00E15026"/>
    <w:rsid w:val="00E16816"/>
    <w:rsid w:val="00E201E2"/>
    <w:rsid w:val="00E34DCA"/>
    <w:rsid w:val="00E430A4"/>
    <w:rsid w:val="00E43239"/>
    <w:rsid w:val="00E46DEF"/>
    <w:rsid w:val="00E50AA4"/>
    <w:rsid w:val="00E67C38"/>
    <w:rsid w:val="00E71589"/>
    <w:rsid w:val="00E851D0"/>
    <w:rsid w:val="00E85F43"/>
    <w:rsid w:val="00E9045D"/>
    <w:rsid w:val="00E91925"/>
    <w:rsid w:val="00E921C2"/>
    <w:rsid w:val="00E945E1"/>
    <w:rsid w:val="00EA251A"/>
    <w:rsid w:val="00EA5CA5"/>
    <w:rsid w:val="00EB43B0"/>
    <w:rsid w:val="00EC5B68"/>
    <w:rsid w:val="00ED4328"/>
    <w:rsid w:val="00ED6081"/>
    <w:rsid w:val="00ED666D"/>
    <w:rsid w:val="00EE11F3"/>
    <w:rsid w:val="00EE1C49"/>
    <w:rsid w:val="00EE218F"/>
    <w:rsid w:val="00EE6F7C"/>
    <w:rsid w:val="00EF3A50"/>
    <w:rsid w:val="00EF4407"/>
    <w:rsid w:val="00F0157E"/>
    <w:rsid w:val="00F024C1"/>
    <w:rsid w:val="00F068DE"/>
    <w:rsid w:val="00F22FB2"/>
    <w:rsid w:val="00F23D8F"/>
    <w:rsid w:val="00F36BF4"/>
    <w:rsid w:val="00F458FB"/>
    <w:rsid w:val="00F528EC"/>
    <w:rsid w:val="00F56E68"/>
    <w:rsid w:val="00F60D79"/>
    <w:rsid w:val="00F743B9"/>
    <w:rsid w:val="00F84BB4"/>
    <w:rsid w:val="00F93DC4"/>
    <w:rsid w:val="00F94358"/>
    <w:rsid w:val="00FA6856"/>
    <w:rsid w:val="00FB1E0D"/>
    <w:rsid w:val="00FB4A6B"/>
    <w:rsid w:val="00FC1755"/>
    <w:rsid w:val="00FC3101"/>
    <w:rsid w:val="00FD21C0"/>
    <w:rsid w:val="00FD2580"/>
    <w:rsid w:val="00FD370D"/>
    <w:rsid w:val="00FE72EA"/>
    <w:rsid w:val="00FF270D"/>
    <w:rsid w:val="00FF6FB5"/>
    <w:rsid w:val="1D8FCAB0"/>
    <w:rsid w:val="21D980C6"/>
    <w:rsid w:val="37A16A8F"/>
    <w:rsid w:val="69BD245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B56"/>
  <w15:docId w15:val="{BB9EB647-25DC-4DB6-8E59-E01B776F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86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3EB"/>
  </w:style>
  <w:style w:type="paragraph" w:styleId="Piedepgina">
    <w:name w:val="footer"/>
    <w:basedOn w:val="Normal"/>
    <w:link w:val="PiedepginaCar"/>
    <w:uiPriority w:val="99"/>
    <w:unhideWhenUsed/>
    <w:rsid w:val="00F86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3EB"/>
  </w:style>
  <w:style w:type="character" w:styleId="Hipervnculo">
    <w:name w:val="Hyperlink"/>
    <w:uiPriority w:val="99"/>
    <w:rsid w:val="00862854"/>
    <w:rPr>
      <w:color w:val="0000FF"/>
      <w:u w:val="single"/>
    </w:rPr>
  </w:style>
  <w:style w:type="paragraph" w:styleId="Textonotapie">
    <w:name w:val="footnote text"/>
    <w:aliases w:val="5_G,Footnote Text Char Char Char Char Char,Footnote Text Char Char Char Char,Footnote reference,FA Fu,Footnote Text Char Char Char,Footnote Text Cha,FA Fußnotentext,FA Fuﬂnotentext,Footnote Text Char Char,FA Fu?notente,Ca,ft,Footnote Te,C"/>
    <w:basedOn w:val="Normal"/>
    <w:link w:val="TextonotapieCar"/>
    <w:uiPriority w:val="99"/>
    <w:unhideWhenUsed/>
    <w:qFormat/>
    <w:rsid w:val="00862854"/>
    <w:pPr>
      <w:spacing w:after="0" w:line="240" w:lineRule="auto"/>
    </w:pPr>
    <w:rPr>
      <w:rFonts w:ascii="Times New Roman" w:eastAsia="Times New Roman" w:hAnsi="Times New Roman" w:cs="Times New Roman"/>
      <w:sz w:val="20"/>
      <w:szCs w:val="20"/>
      <w:lang w:val="en-GB"/>
    </w:rPr>
  </w:style>
  <w:style w:type="character" w:customStyle="1" w:styleId="TextonotapieCar">
    <w:name w:val="Texto nota pie Car"/>
    <w:aliases w:val="5_G Car,Footnote Text Char Char Char Char Char Car,Footnote Text Char Char Char Char Car,Footnote reference Car,FA Fu Car,Footnote Text Char Char Char Car,Footnote Text Cha Car,FA Fußnotentext Car,FA Fuﬂnotentext Car,FA Fu?notente Car"/>
    <w:basedOn w:val="Fuentedeprrafopredeter"/>
    <w:link w:val="Textonotapie"/>
    <w:uiPriority w:val="99"/>
    <w:qFormat/>
    <w:rsid w:val="00862854"/>
    <w:rPr>
      <w:rFonts w:ascii="Times New Roman" w:eastAsia="Times New Roman" w:hAnsi="Times New Roman" w:cs="Times New Roman"/>
      <w:sz w:val="20"/>
      <w:szCs w:val="20"/>
      <w:lang w:val="en-GB"/>
    </w:rPr>
  </w:style>
  <w:style w:type="paragraph" w:styleId="Textonotaalfinal">
    <w:name w:val="endnote text"/>
    <w:aliases w:val="en,2_G"/>
    <w:basedOn w:val="Normal"/>
    <w:link w:val="TextonotaalfinalCar"/>
    <w:uiPriority w:val="99"/>
    <w:unhideWhenUsed/>
    <w:qFormat/>
    <w:rsid w:val="00862854"/>
    <w:pPr>
      <w:spacing w:after="0" w:line="240" w:lineRule="auto"/>
    </w:pPr>
    <w:rPr>
      <w:rFonts w:ascii="Times New Roman" w:eastAsia="Times New Roman" w:hAnsi="Times New Roman" w:cs="Times New Roman"/>
      <w:sz w:val="20"/>
      <w:szCs w:val="20"/>
      <w:lang w:val="en-GB"/>
    </w:rPr>
  </w:style>
  <w:style w:type="character" w:customStyle="1" w:styleId="TextonotaalfinalCar">
    <w:name w:val="Texto nota al final Car"/>
    <w:aliases w:val="en Car,2_G Car"/>
    <w:basedOn w:val="Fuentedeprrafopredeter"/>
    <w:link w:val="Textonotaalfinal"/>
    <w:uiPriority w:val="99"/>
    <w:rsid w:val="00862854"/>
    <w:rPr>
      <w:rFonts w:ascii="Times New Roman" w:eastAsia="Times New Roman" w:hAnsi="Times New Roman" w:cs="Times New Roman"/>
      <w:sz w:val="20"/>
      <w:szCs w:val="20"/>
      <w:lang w:val="en-GB"/>
    </w:rPr>
  </w:style>
  <w:style w:type="character" w:styleId="Refdenotaalfinal">
    <w:name w:val="endnote reference"/>
    <w:basedOn w:val="Fuentedeprrafopredeter"/>
    <w:uiPriority w:val="99"/>
    <w:semiHidden/>
    <w:unhideWhenUsed/>
    <w:rsid w:val="00862854"/>
    <w:rPr>
      <w:vertAlign w:val="superscript"/>
    </w:rPr>
  </w:style>
  <w:style w:type="character" w:styleId="Refdenotaalpie">
    <w:name w:val="footnote reference"/>
    <w:aliases w:val="4_G,Footnotes refss,Footnote Refernece,Appel note de bas de p.,Footnote Ref,16 Point,Superscript 6 Point,Ref,de nota al pie,Footnote number,ftref,BVI fnr,BVI fnr Car Car,BVI fnr Car,BVI fnr Car Car Car Car,Texto de nota al pie,f,f1,n"/>
    <w:basedOn w:val="Fuentedeprrafopredeter"/>
    <w:link w:val="BVIfnrCar1CarCarCarCar"/>
    <w:uiPriority w:val="99"/>
    <w:unhideWhenUsed/>
    <w:qFormat/>
    <w:rsid w:val="00E62E2A"/>
    <w:rPr>
      <w:vertAlign w:val="superscript"/>
    </w:rPr>
  </w:style>
  <w:style w:type="paragraph" w:styleId="Prrafodelista">
    <w:name w:val="List Paragraph"/>
    <w:basedOn w:val="Normal"/>
    <w:uiPriority w:val="34"/>
    <w:qFormat/>
    <w:rsid w:val="00FC155A"/>
    <w:pPr>
      <w:ind w:left="720"/>
      <w:contextualSpacing/>
    </w:pPr>
  </w:style>
  <w:style w:type="character" w:styleId="Hipervnculovisitado">
    <w:name w:val="FollowedHyperlink"/>
    <w:basedOn w:val="Fuentedeprrafopredeter"/>
    <w:uiPriority w:val="99"/>
    <w:semiHidden/>
    <w:unhideWhenUsed/>
    <w:rsid w:val="007E54DC"/>
    <w:rPr>
      <w:color w:val="954F72" w:themeColor="followedHyperlink"/>
      <w:u w:val="single"/>
    </w:rPr>
  </w:style>
  <w:style w:type="paragraph" w:styleId="HTMLconformatoprevio">
    <w:name w:val="HTML Preformatted"/>
    <w:basedOn w:val="Normal"/>
    <w:link w:val="HTMLconformatoprevioCar"/>
    <w:uiPriority w:val="99"/>
    <w:semiHidden/>
    <w:unhideWhenUsed/>
    <w:rsid w:val="0031764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17649"/>
    <w:rPr>
      <w:rFonts w:ascii="Consolas" w:hAnsi="Consolas"/>
      <w:sz w:val="20"/>
      <w:szCs w:val="20"/>
    </w:rPr>
  </w:style>
  <w:style w:type="character" w:styleId="Nmerodepgina">
    <w:name w:val="page number"/>
    <w:basedOn w:val="Fuentedeprrafopredeter"/>
    <w:uiPriority w:val="9"/>
    <w:semiHidden/>
    <w:unhideWhenUsed/>
    <w:rsid w:val="009673D6"/>
  </w:style>
  <w:style w:type="paragraph" w:styleId="Sinespaciado">
    <w:name w:val="No Spacing"/>
    <w:uiPriority w:val="1"/>
    <w:qFormat/>
    <w:rsid w:val="00BE293B"/>
    <w:pPr>
      <w:spacing w:after="0" w:line="240" w:lineRule="auto"/>
    </w:pPr>
    <w:rPr>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BE293B"/>
    <w:pPr>
      <w:spacing w:before="200" w:line="240" w:lineRule="exact"/>
    </w:pPr>
    <w:rPr>
      <w:vertAlign w:val="superscript"/>
    </w:rPr>
  </w:style>
  <w:style w:type="character" w:styleId="Refdecomentario">
    <w:name w:val="annotation reference"/>
    <w:basedOn w:val="Fuentedeprrafopredeter"/>
    <w:uiPriority w:val="99"/>
    <w:semiHidden/>
    <w:unhideWhenUsed/>
    <w:rsid w:val="001B5818"/>
    <w:rPr>
      <w:sz w:val="16"/>
      <w:szCs w:val="16"/>
    </w:rPr>
  </w:style>
  <w:style w:type="paragraph" w:styleId="Textocomentario">
    <w:name w:val="annotation text"/>
    <w:basedOn w:val="Normal"/>
    <w:link w:val="TextocomentarioCar"/>
    <w:uiPriority w:val="99"/>
    <w:semiHidden/>
    <w:unhideWhenUsed/>
    <w:rsid w:val="001B58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818"/>
    <w:rPr>
      <w:sz w:val="20"/>
      <w:szCs w:val="20"/>
    </w:rPr>
  </w:style>
  <w:style w:type="paragraph" w:styleId="Asuntodelcomentario">
    <w:name w:val="annotation subject"/>
    <w:basedOn w:val="Textocomentario"/>
    <w:next w:val="Textocomentario"/>
    <w:link w:val="AsuntodelcomentarioCar"/>
    <w:uiPriority w:val="99"/>
    <w:semiHidden/>
    <w:unhideWhenUsed/>
    <w:rsid w:val="001B5818"/>
    <w:rPr>
      <w:b/>
      <w:bCs/>
    </w:rPr>
  </w:style>
  <w:style w:type="character" w:customStyle="1" w:styleId="AsuntodelcomentarioCar">
    <w:name w:val="Asunto del comentario Car"/>
    <w:basedOn w:val="TextocomentarioCar"/>
    <w:link w:val="Asuntodelcomentario"/>
    <w:uiPriority w:val="99"/>
    <w:semiHidden/>
    <w:rsid w:val="001B5818"/>
    <w:rPr>
      <w:b/>
      <w:bCs/>
      <w:sz w:val="20"/>
      <w:szCs w:val="20"/>
    </w:rPr>
  </w:style>
  <w:style w:type="paragraph" w:styleId="NormalWeb">
    <w:name w:val="Normal (Web)"/>
    <w:basedOn w:val="Normal"/>
    <w:uiPriority w:val="99"/>
    <w:unhideWhenUsed/>
    <w:rsid w:val="003A2F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A7B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B7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7578C6"/>
    <w:rPr>
      <w:color w:val="605E5C"/>
      <w:shd w:val="clear" w:color="auto" w:fill="E1DFDD"/>
    </w:rPr>
  </w:style>
  <w:style w:type="paragraph" w:styleId="Revisin">
    <w:name w:val="Revision"/>
    <w:hidden/>
    <w:uiPriority w:val="99"/>
    <w:semiHidden/>
    <w:rsid w:val="00C62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1643">
      <w:bodyDiv w:val="1"/>
      <w:marLeft w:val="0"/>
      <w:marRight w:val="0"/>
      <w:marTop w:val="0"/>
      <w:marBottom w:val="0"/>
      <w:divBdr>
        <w:top w:val="none" w:sz="0" w:space="0" w:color="auto"/>
        <w:left w:val="none" w:sz="0" w:space="0" w:color="auto"/>
        <w:bottom w:val="none" w:sz="0" w:space="0" w:color="auto"/>
        <w:right w:val="none" w:sz="0" w:space="0" w:color="auto"/>
      </w:divBdr>
    </w:div>
    <w:div w:id="84883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incidenciainternacional.promsex.org/2020/06/23/yefri-pena/" TargetMode="External"/><Relationship Id="rId13" Type="http://schemas.openxmlformats.org/officeDocument/2006/relationships/hyperlink" Target="https://www.defensoria.gob.pe/wp-content/uploads/2018/05/Informe-175--Derechos-humanos-de-personas-LGBTI.pdf" TargetMode="External"/><Relationship Id="rId3" Type="http://schemas.openxmlformats.org/officeDocument/2006/relationships/hyperlink" Target="https://cdn.www.gob.pe/uploads/document/file/1611180/3.-Informe-completo-de-la-II-Encuesta-Nacional-de-Derechos-Humanos.pdf.pdf" TargetMode="External"/><Relationship Id="rId7" Type="http://schemas.openxmlformats.org/officeDocument/2006/relationships/hyperlink" Target="https://www.corteidh.or.cr/docs/casos/articulos/seriec_402_esp.pdf" TargetMode="External"/><Relationship Id="rId12" Type="http://schemas.openxmlformats.org/officeDocument/2006/relationships/hyperlink" Target="https://drive.google.com/file/d/1XQBJQmzvQhmb5aWgdNjPa-6wZM-mwjQE/view" TargetMode="External"/><Relationship Id="rId2" Type="http://schemas.openxmlformats.org/officeDocument/2006/relationships/hyperlink" Target="https://promsex.org/wp-content/uploads/2013/05/informetlgb2012.pdf" TargetMode="External"/><Relationship Id="rId1" Type="http://schemas.openxmlformats.org/officeDocument/2006/relationships/hyperlink" Target="https://www.ohchr.org/EN/Issues/SexualOrientationGender/Pages/CFI-IE-SOGI-report-50thsession-HRC.aspx" TargetMode="External"/><Relationship Id="rId6" Type="http://schemas.openxmlformats.org/officeDocument/2006/relationships/hyperlink" Target="https://sudaca.pe/noticia/informes/un-recorte-presupuestal-que-alarma-a-los-pacientes-con-vih/" TargetMode="External"/><Relationship Id="rId11" Type="http://schemas.openxmlformats.org/officeDocument/2006/relationships/hyperlink" Target="https://undocs.org/es/A/HRC/44/53" TargetMode="External"/><Relationship Id="rId5" Type="http://schemas.openxmlformats.org/officeDocument/2006/relationships/hyperlink" Target="https://www.inei.gob.pe/media/MenuRecursivo/boletines/lgbti.pdf" TargetMode="External"/><Relationship Id="rId10" Type="http://schemas.openxmlformats.org/officeDocument/2006/relationships/hyperlink" Target="https://especiales.elcomercio.pe/?q=especiales/mujeres-trans-en-tiempos-de-pandemia-ecpm/index.html" TargetMode="External"/><Relationship Id="rId4" Type="http://schemas.openxmlformats.org/officeDocument/2006/relationships/hyperlink" Target="https://www.corteidh.or.cr/docs/casos/articulos/seriec_402_esp.pdf" TargetMode="External"/><Relationship Id="rId9" Type="http://schemas.openxmlformats.org/officeDocument/2006/relationships/hyperlink" Target="https://incidenciainternacional.promsex.org/2020/08/17/eida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80LTAppeGjF6KhzRRV/Gr2lJXQ==">AMUW2mUcwnVO0AzTIJjocglxfIgyMGTSPA+Yvuk9uTqC/8+imvb9o+4mX+OdzCCHCDK75AGH64Wl3KBxEJWpILrcRy648wqa4n8zeyMN7HnAbVYNY7UzsJwwf7Et6NJ8GKV1zlILnGZd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English translation</Doctype>
    <Contributor xmlns="d42e65b2-cf21-49c1-b27d-d23f90380c0e">Promsex</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1E2D9C7-71B6-4B9C-9F1A-6FCC98DB4D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A1F29E-0E38-433B-8D7E-29648F8FF8C0}"/>
</file>

<file path=customXml/itemProps4.xml><?xml version="1.0" encoding="utf-8"?>
<ds:datastoreItem xmlns:ds="http://schemas.openxmlformats.org/officeDocument/2006/customXml" ds:itemID="{DA2CC679-401D-4CC9-83D4-5C8A29F17A06}"/>
</file>

<file path=customXml/itemProps5.xml><?xml version="1.0" encoding="utf-8"?>
<ds:datastoreItem xmlns:ds="http://schemas.openxmlformats.org/officeDocument/2006/customXml" ds:itemID="{8E2E12D4-F86E-4F20-B5C3-83A49C9DD6EE}"/>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12595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VELIZ</dc:creator>
  <cp:keywords/>
  <cp:lastModifiedBy>Mayra</cp:lastModifiedBy>
  <cp:revision>2</cp:revision>
  <cp:lastPrinted>2022-02-04T12:27:00Z</cp:lastPrinted>
  <dcterms:created xsi:type="dcterms:W3CDTF">2022-02-21T15:42:00Z</dcterms:created>
  <dcterms:modified xsi:type="dcterms:W3CDTF">2022-02-21T15:42:00Z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