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1D4E0" w14:textId="55C6CDEA" w:rsidR="00340321" w:rsidRPr="00875895" w:rsidRDefault="00340321" w:rsidP="00340321">
      <w:pPr>
        <w:jc w:val="center"/>
        <w:rPr>
          <w:rFonts w:ascii="Garamond" w:hAnsi="Garamond"/>
          <w:b/>
          <w:sz w:val="24"/>
          <w:u w:val="single"/>
          <w:lang w:val="en-GB"/>
        </w:rPr>
      </w:pPr>
      <w:r w:rsidRPr="00875895">
        <w:rPr>
          <w:rFonts w:ascii="Garamond" w:hAnsi="Garamond"/>
          <w:b/>
          <w:sz w:val="24"/>
          <w:u w:val="single"/>
          <w:lang w:val="en-GB"/>
        </w:rPr>
        <w:t xml:space="preserve">Biographical data form of candidates to Committee </w:t>
      </w:r>
      <w:r w:rsidR="00A508E6" w:rsidRPr="00875895">
        <w:rPr>
          <w:rFonts w:ascii="Garamond" w:hAnsi="Garamond"/>
          <w:b/>
          <w:sz w:val="24"/>
          <w:u w:val="single"/>
          <w:lang w:val="en-GB"/>
        </w:rPr>
        <w:t>a</w:t>
      </w:r>
      <w:r w:rsidRPr="00875895">
        <w:rPr>
          <w:rFonts w:ascii="Garamond" w:hAnsi="Garamond"/>
          <w:b/>
          <w:sz w:val="24"/>
          <w:u w:val="single"/>
          <w:lang w:val="en-GB"/>
        </w:rPr>
        <w:t xml:space="preserve">gainst </w:t>
      </w:r>
      <w:r w:rsidRPr="00875895">
        <w:rPr>
          <w:rFonts w:ascii="Garamond" w:hAnsi="Garamond"/>
          <w:b/>
          <w:sz w:val="24"/>
          <w:u w:val="single"/>
          <w:lang w:val="en-GB"/>
        </w:rPr>
        <w:t>T</w:t>
      </w:r>
      <w:r w:rsidRPr="00875895">
        <w:rPr>
          <w:rFonts w:ascii="Garamond" w:hAnsi="Garamond"/>
          <w:b/>
          <w:sz w:val="24"/>
          <w:u w:val="single"/>
          <w:lang w:val="en-GB"/>
        </w:rPr>
        <w:t>orture</w:t>
      </w:r>
    </w:p>
    <w:p w14:paraId="21507B5B" w14:textId="77777777" w:rsidR="00340321" w:rsidRPr="00875895" w:rsidRDefault="00340321" w:rsidP="00340321">
      <w:pPr>
        <w:rPr>
          <w:rFonts w:ascii="Garamond" w:hAnsi="Garamond"/>
          <w:sz w:val="24"/>
          <w:lang w:val="en-GB"/>
        </w:rPr>
      </w:pPr>
    </w:p>
    <w:p w14:paraId="27990DB4" w14:textId="77777777" w:rsidR="00340321" w:rsidRPr="00875895" w:rsidRDefault="00340321" w:rsidP="00340321">
      <w:pPr>
        <w:rPr>
          <w:rFonts w:ascii="Garamond" w:hAnsi="Garamond"/>
          <w:sz w:val="24"/>
          <w:lang w:val="en-GB"/>
        </w:rPr>
      </w:pPr>
    </w:p>
    <w:p w14:paraId="35AF7C59" w14:textId="44B4EA08" w:rsidR="00340321" w:rsidRPr="00875895" w:rsidRDefault="00340321" w:rsidP="00340321">
      <w:p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b/>
          <w:iCs/>
          <w:sz w:val="24"/>
          <w:lang w:val="en-GB"/>
        </w:rPr>
        <w:t xml:space="preserve">Name </w:t>
      </w:r>
      <w:r w:rsidRPr="00875895">
        <w:rPr>
          <w:rFonts w:ascii="Garamond" w:hAnsi="Garamond"/>
          <w:b/>
          <w:iCs/>
          <w:sz w:val="24"/>
          <w:lang w:val="en-GB"/>
        </w:rPr>
        <w:t>and</w:t>
      </w:r>
      <w:r w:rsidRPr="00875895">
        <w:rPr>
          <w:rFonts w:ascii="Garamond" w:hAnsi="Garamond"/>
          <w:b/>
          <w:iCs/>
          <w:sz w:val="24"/>
          <w:lang w:val="en-GB"/>
        </w:rPr>
        <w:t xml:space="preserve"> first name</w:t>
      </w:r>
      <w:r w:rsidRPr="00875895">
        <w:rPr>
          <w:rFonts w:ascii="Garamond" w:hAnsi="Garamond"/>
          <w:b/>
          <w:sz w:val="24"/>
          <w:lang w:val="en-GB"/>
        </w:rPr>
        <w:t>:</w:t>
      </w:r>
      <w:r w:rsidRPr="00875895">
        <w:rPr>
          <w:rFonts w:ascii="Garamond" w:hAnsi="Garamond"/>
          <w:b/>
          <w:bCs/>
          <w:sz w:val="24"/>
          <w:lang w:val="en-GB"/>
        </w:rPr>
        <w:t xml:space="preserve"> </w:t>
      </w:r>
      <w:r w:rsidRPr="00875895">
        <w:rPr>
          <w:rFonts w:ascii="Garamond" w:hAnsi="Garamond"/>
          <w:sz w:val="24"/>
          <w:lang w:val="en-GB"/>
        </w:rPr>
        <w:t xml:space="preserve">Contesse Singh, Jorge </w:t>
      </w:r>
    </w:p>
    <w:p w14:paraId="28422086" w14:textId="77777777" w:rsidR="00340321" w:rsidRPr="00875895" w:rsidRDefault="00340321" w:rsidP="00340321">
      <w:pPr>
        <w:rPr>
          <w:rFonts w:ascii="Garamond" w:hAnsi="Garamond"/>
          <w:sz w:val="24"/>
          <w:lang w:val="en-GB"/>
        </w:rPr>
      </w:pPr>
    </w:p>
    <w:p w14:paraId="0BE68562" w14:textId="2B7F7643" w:rsidR="00340321" w:rsidRPr="00875895" w:rsidRDefault="00340321" w:rsidP="00340321">
      <w:p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b/>
          <w:iCs/>
          <w:sz w:val="24"/>
          <w:lang w:val="en-GB"/>
        </w:rPr>
        <w:t>Place and date of birth</w:t>
      </w:r>
      <w:r w:rsidRPr="00875895">
        <w:rPr>
          <w:rFonts w:ascii="Garamond" w:hAnsi="Garamond"/>
          <w:b/>
          <w:sz w:val="24"/>
          <w:lang w:val="en-GB"/>
        </w:rPr>
        <w:t>:</w:t>
      </w:r>
      <w:r w:rsidRPr="00875895">
        <w:rPr>
          <w:rFonts w:ascii="Garamond" w:hAnsi="Garamond"/>
          <w:sz w:val="24"/>
          <w:lang w:val="en-GB"/>
        </w:rPr>
        <w:t xml:space="preserve"> </w:t>
      </w:r>
      <w:r w:rsidR="00BD565A" w:rsidRPr="00875895">
        <w:rPr>
          <w:rFonts w:ascii="Garamond" w:hAnsi="Garamond"/>
          <w:sz w:val="24"/>
          <w:lang w:val="en-GB"/>
        </w:rPr>
        <w:t xml:space="preserve">Santiago, Chile; 19 </w:t>
      </w:r>
      <w:r w:rsidR="00BD565A" w:rsidRPr="00875895">
        <w:rPr>
          <w:rFonts w:ascii="Garamond" w:hAnsi="Garamond"/>
          <w:sz w:val="24"/>
          <w:lang w:val="en-GB"/>
        </w:rPr>
        <w:t xml:space="preserve">February </w:t>
      </w:r>
      <w:r w:rsidR="00BD565A" w:rsidRPr="00875895">
        <w:rPr>
          <w:rFonts w:ascii="Garamond" w:hAnsi="Garamond"/>
          <w:sz w:val="24"/>
          <w:lang w:val="en-GB"/>
        </w:rPr>
        <w:t>1977</w:t>
      </w:r>
    </w:p>
    <w:p w14:paraId="2597A5C5" w14:textId="77777777" w:rsidR="00340321" w:rsidRPr="00875895" w:rsidRDefault="00340321" w:rsidP="00340321">
      <w:pPr>
        <w:rPr>
          <w:rFonts w:ascii="Garamond" w:hAnsi="Garamond"/>
          <w:sz w:val="24"/>
          <w:lang w:val="en-GB"/>
        </w:rPr>
      </w:pPr>
    </w:p>
    <w:p w14:paraId="45BF2DA4" w14:textId="1B7B4088" w:rsidR="00340321" w:rsidRPr="00875895" w:rsidRDefault="00340321" w:rsidP="00340321">
      <w:p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b/>
          <w:iCs/>
          <w:sz w:val="24"/>
          <w:lang w:val="en-GB"/>
        </w:rPr>
        <w:t>Working languages</w:t>
      </w:r>
      <w:r w:rsidRPr="00875895">
        <w:rPr>
          <w:rFonts w:ascii="Garamond" w:hAnsi="Garamond"/>
          <w:b/>
          <w:sz w:val="24"/>
          <w:lang w:val="en-GB"/>
        </w:rPr>
        <w:t>:</w:t>
      </w:r>
      <w:r w:rsidRPr="00875895">
        <w:rPr>
          <w:rFonts w:ascii="Garamond" w:hAnsi="Garamond"/>
          <w:sz w:val="24"/>
          <w:lang w:val="en-GB"/>
        </w:rPr>
        <w:t xml:space="preserve"> </w:t>
      </w:r>
      <w:r w:rsidR="00BD565A" w:rsidRPr="00875895">
        <w:rPr>
          <w:rFonts w:ascii="Garamond" w:hAnsi="Garamond"/>
          <w:sz w:val="24"/>
          <w:lang w:val="en-GB"/>
        </w:rPr>
        <w:t xml:space="preserve">English, </w:t>
      </w:r>
      <w:r w:rsidRPr="00875895">
        <w:rPr>
          <w:rFonts w:ascii="Garamond" w:hAnsi="Garamond"/>
          <w:sz w:val="24"/>
          <w:lang w:val="en-GB"/>
        </w:rPr>
        <w:t xml:space="preserve">French, </w:t>
      </w:r>
      <w:r w:rsidR="00BD565A" w:rsidRPr="00875895">
        <w:rPr>
          <w:rFonts w:ascii="Garamond" w:hAnsi="Garamond"/>
          <w:sz w:val="24"/>
          <w:lang w:val="en-GB"/>
        </w:rPr>
        <w:t>Spanish (native)</w:t>
      </w:r>
    </w:p>
    <w:p w14:paraId="5246B376" w14:textId="77777777" w:rsidR="00340321" w:rsidRPr="00875895" w:rsidRDefault="00340321" w:rsidP="00340321">
      <w:pPr>
        <w:rPr>
          <w:rFonts w:ascii="Garamond" w:hAnsi="Garamond"/>
          <w:sz w:val="24"/>
          <w:lang w:val="en-GB"/>
        </w:rPr>
      </w:pPr>
    </w:p>
    <w:p w14:paraId="7D5F8942" w14:textId="62675388" w:rsidR="00340321" w:rsidRPr="00875895" w:rsidRDefault="00340321" w:rsidP="00340321">
      <w:pPr>
        <w:rPr>
          <w:rFonts w:ascii="Garamond" w:hAnsi="Garamond"/>
          <w:b/>
          <w:sz w:val="24"/>
          <w:lang w:val="en-GB"/>
        </w:rPr>
      </w:pPr>
      <w:r w:rsidRPr="00875895">
        <w:rPr>
          <w:rFonts w:ascii="Garamond" w:hAnsi="Garamond"/>
          <w:b/>
          <w:iCs/>
          <w:sz w:val="24"/>
          <w:lang w:val="en-GB"/>
        </w:rPr>
        <w:t>Current position and duties</w:t>
      </w:r>
      <w:r w:rsidRPr="00875895">
        <w:rPr>
          <w:rFonts w:ascii="Garamond" w:hAnsi="Garamond"/>
          <w:b/>
          <w:sz w:val="24"/>
          <w:lang w:val="en-GB"/>
        </w:rPr>
        <w:t>:</w:t>
      </w:r>
    </w:p>
    <w:p w14:paraId="5521AF8C" w14:textId="4D18346D" w:rsidR="00340321" w:rsidRPr="00875895" w:rsidRDefault="00BD565A" w:rsidP="00340321">
      <w:pPr>
        <w:pStyle w:val="ListParagraph"/>
        <w:numPr>
          <w:ilvl w:val="0"/>
          <w:numId w:val="5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sz w:val="24"/>
          <w:lang w:val="en-GB"/>
        </w:rPr>
        <w:t xml:space="preserve">Full </w:t>
      </w:r>
      <w:r w:rsidR="00340321" w:rsidRPr="00875895">
        <w:rPr>
          <w:rFonts w:ascii="Garamond" w:hAnsi="Garamond"/>
          <w:sz w:val="24"/>
          <w:lang w:val="en-GB"/>
        </w:rPr>
        <w:t xml:space="preserve">Professor of Law at </w:t>
      </w:r>
      <w:r w:rsidRPr="00875895">
        <w:rPr>
          <w:rFonts w:ascii="Garamond" w:hAnsi="Garamond"/>
          <w:sz w:val="24"/>
          <w:lang w:val="en-GB"/>
        </w:rPr>
        <w:t xml:space="preserve">Rutgers </w:t>
      </w:r>
      <w:r w:rsidR="00340321" w:rsidRPr="00875895">
        <w:rPr>
          <w:rFonts w:ascii="Garamond" w:hAnsi="Garamond"/>
          <w:sz w:val="24"/>
          <w:lang w:val="en-GB"/>
        </w:rPr>
        <w:t xml:space="preserve">University </w:t>
      </w:r>
      <w:r w:rsidR="00A508E6" w:rsidRPr="00875895">
        <w:rPr>
          <w:rFonts w:ascii="Garamond" w:hAnsi="Garamond"/>
          <w:sz w:val="24"/>
          <w:lang w:val="en-GB"/>
        </w:rPr>
        <w:t>(United States)</w:t>
      </w:r>
    </w:p>
    <w:p w14:paraId="08587065" w14:textId="49333353" w:rsidR="00340321" w:rsidRPr="00875895" w:rsidRDefault="00BD565A" w:rsidP="00340321">
      <w:pPr>
        <w:pStyle w:val="ListParagraph"/>
        <w:numPr>
          <w:ilvl w:val="0"/>
          <w:numId w:val="5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sz w:val="24"/>
          <w:lang w:val="en-GB"/>
        </w:rPr>
        <w:t>Adjunct Professor of Law, Diego Portales University</w:t>
      </w:r>
      <w:r w:rsidR="00A508E6" w:rsidRPr="00875895">
        <w:rPr>
          <w:rFonts w:ascii="Garamond" w:hAnsi="Garamond"/>
          <w:sz w:val="24"/>
          <w:lang w:val="en-GB"/>
        </w:rPr>
        <w:t xml:space="preserve"> (Chile)</w:t>
      </w:r>
    </w:p>
    <w:p w14:paraId="43DC80B3" w14:textId="77777777" w:rsidR="00340321" w:rsidRPr="00875895" w:rsidRDefault="00340321" w:rsidP="00340321">
      <w:pPr>
        <w:rPr>
          <w:rFonts w:ascii="Garamond" w:hAnsi="Garamond"/>
          <w:sz w:val="24"/>
          <w:lang w:val="en-GB"/>
        </w:rPr>
      </w:pPr>
    </w:p>
    <w:p w14:paraId="7D421ABB" w14:textId="30FC761A" w:rsidR="00340321" w:rsidRPr="00875895" w:rsidRDefault="00340321" w:rsidP="00340321">
      <w:pPr>
        <w:rPr>
          <w:rFonts w:ascii="Garamond" w:hAnsi="Garamond"/>
          <w:b/>
          <w:iCs/>
          <w:sz w:val="24"/>
          <w:lang w:val="en-GB"/>
        </w:rPr>
      </w:pPr>
      <w:r w:rsidRPr="00875895">
        <w:rPr>
          <w:rFonts w:ascii="Garamond" w:hAnsi="Garamond"/>
          <w:b/>
          <w:iCs/>
          <w:sz w:val="24"/>
          <w:lang w:val="en-GB"/>
        </w:rPr>
        <w:t>Main professional activities:</w:t>
      </w:r>
    </w:p>
    <w:p w14:paraId="6C08719D" w14:textId="77777777" w:rsidR="00340321" w:rsidRPr="00875895" w:rsidRDefault="00340321" w:rsidP="00340321">
      <w:pPr>
        <w:rPr>
          <w:rFonts w:ascii="Garamond" w:hAnsi="Garamond"/>
          <w:sz w:val="24"/>
          <w:lang w:val="en-GB"/>
        </w:rPr>
      </w:pPr>
    </w:p>
    <w:p w14:paraId="39CD3CC1" w14:textId="77777777" w:rsidR="00EB2AEF" w:rsidRPr="00875895" w:rsidRDefault="00EB2AEF" w:rsidP="00340321">
      <w:pPr>
        <w:pStyle w:val="ListParagraph"/>
        <w:numPr>
          <w:ilvl w:val="0"/>
          <w:numId w:val="2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color w:val="000000"/>
          <w:sz w:val="24"/>
          <w:lang w:val="en-GB" w:bidi="x-none"/>
        </w:rPr>
        <w:t xml:space="preserve">Law Professor. Teaches courses on human rights, international law, comparative constitutional law in the United States and Chile. </w:t>
      </w:r>
    </w:p>
    <w:p w14:paraId="1AFB93A4" w14:textId="7CFEB0B3" w:rsidR="00340321" w:rsidRPr="00875895" w:rsidRDefault="00EB2AEF" w:rsidP="00340321">
      <w:pPr>
        <w:pStyle w:val="ListParagraph"/>
        <w:numPr>
          <w:ilvl w:val="0"/>
          <w:numId w:val="2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color w:val="000000"/>
          <w:sz w:val="24"/>
          <w:lang w:val="en-GB" w:bidi="x-none"/>
        </w:rPr>
        <w:t>Distinguished Visiting Professor, University of Toronto Law School (Winter 2024).</w:t>
      </w:r>
    </w:p>
    <w:p w14:paraId="405BBAF1" w14:textId="611EAC1D" w:rsidR="00340321" w:rsidRPr="00875895" w:rsidRDefault="00EB2AEF" w:rsidP="00340321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40"/>
        <w:jc w:val="both"/>
        <w:rPr>
          <w:rFonts w:ascii="Garamond" w:hAnsi="Garamond"/>
          <w:color w:val="000000"/>
          <w:sz w:val="24"/>
          <w:lang w:val="en-GB" w:bidi="x-none"/>
        </w:rPr>
      </w:pPr>
      <w:r w:rsidRPr="00875895">
        <w:rPr>
          <w:rFonts w:ascii="Garamond" w:hAnsi="Garamond"/>
          <w:color w:val="000000"/>
          <w:sz w:val="24"/>
          <w:lang w:val="en-GB" w:bidi="x-none"/>
        </w:rPr>
        <w:t xml:space="preserve">Former </w:t>
      </w:r>
      <w:r w:rsidRPr="00875895">
        <w:rPr>
          <w:rFonts w:ascii="Garamond" w:hAnsi="Garamond"/>
          <w:color w:val="000000"/>
          <w:sz w:val="24"/>
          <w:lang w:val="en-GB" w:bidi="x-none"/>
        </w:rPr>
        <w:t>Visiting Professor</w:t>
      </w:r>
      <w:r w:rsidRPr="00875895">
        <w:rPr>
          <w:rFonts w:ascii="Garamond" w:hAnsi="Garamond"/>
          <w:color w:val="000000"/>
          <w:sz w:val="24"/>
          <w:lang w:val="en-GB" w:bidi="x-none"/>
        </w:rPr>
        <w:t>, Université Paris I–Sorbonne, University of Texas, University of Miami, Fordham University</w:t>
      </w:r>
      <w:r w:rsidR="00340321" w:rsidRPr="00875895">
        <w:rPr>
          <w:rFonts w:ascii="Garamond" w:hAnsi="Garamond"/>
          <w:color w:val="000000"/>
          <w:sz w:val="24"/>
          <w:lang w:val="en-GB" w:bidi="x-none"/>
        </w:rPr>
        <w:t>.</w:t>
      </w:r>
    </w:p>
    <w:p w14:paraId="0B7C6CF0" w14:textId="19D1A3E7" w:rsidR="002F5AC8" w:rsidRPr="00875895" w:rsidRDefault="002F5AC8" w:rsidP="00340321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40"/>
        <w:jc w:val="both"/>
        <w:rPr>
          <w:rFonts w:ascii="Garamond" w:hAnsi="Garamond"/>
          <w:color w:val="000000"/>
          <w:sz w:val="24"/>
          <w:lang w:val="en-GB" w:bidi="x-none"/>
        </w:rPr>
      </w:pPr>
      <w:r w:rsidRPr="00875895">
        <w:rPr>
          <w:rFonts w:ascii="Garamond" w:hAnsi="Garamond"/>
          <w:color w:val="000000"/>
          <w:sz w:val="24"/>
          <w:lang w:val="en-GB" w:bidi="x-none"/>
        </w:rPr>
        <w:t xml:space="preserve">Managing Editor: </w:t>
      </w:r>
      <w:r w:rsidRPr="00875895">
        <w:rPr>
          <w:rFonts w:ascii="Garamond" w:hAnsi="Garamond"/>
          <w:i/>
          <w:iCs/>
          <w:color w:val="000000"/>
          <w:sz w:val="24"/>
          <w:lang w:val="en-GB" w:bidi="x-none"/>
        </w:rPr>
        <w:t>American Journal of International Law Unbound</w:t>
      </w:r>
      <w:r w:rsidRPr="00875895">
        <w:rPr>
          <w:rFonts w:ascii="Garamond" w:hAnsi="Garamond"/>
          <w:color w:val="000000"/>
          <w:sz w:val="24"/>
          <w:lang w:val="en-GB" w:bidi="x-none"/>
        </w:rPr>
        <w:t>.</w:t>
      </w:r>
    </w:p>
    <w:p w14:paraId="70BDC4B3" w14:textId="1A899A28" w:rsidR="002F5AC8" w:rsidRPr="00875895" w:rsidRDefault="002F5AC8" w:rsidP="00340321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40"/>
        <w:jc w:val="both"/>
        <w:rPr>
          <w:rFonts w:ascii="Garamond" w:hAnsi="Garamond"/>
          <w:color w:val="000000"/>
          <w:sz w:val="24"/>
          <w:lang w:val="en-GB" w:bidi="x-none"/>
        </w:rPr>
      </w:pPr>
      <w:r w:rsidRPr="00875895">
        <w:rPr>
          <w:rFonts w:ascii="Garamond" w:hAnsi="Garamond"/>
          <w:color w:val="000000"/>
          <w:sz w:val="24"/>
          <w:lang w:val="en-GB" w:bidi="x-none"/>
        </w:rPr>
        <w:t>Former consultant: Human Rights Watch, Ford Foundation, International Council on Human Rights Policy</w:t>
      </w:r>
    </w:p>
    <w:p w14:paraId="2BEB9DB7" w14:textId="55B223A3" w:rsidR="002F5AC8" w:rsidRPr="00875895" w:rsidRDefault="002F5AC8" w:rsidP="00340321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40"/>
        <w:jc w:val="both"/>
        <w:rPr>
          <w:rFonts w:ascii="Garamond" w:hAnsi="Garamond"/>
          <w:color w:val="000000"/>
          <w:sz w:val="24"/>
          <w:lang w:val="en-GB" w:bidi="x-none"/>
        </w:rPr>
      </w:pPr>
      <w:r w:rsidRPr="00875895">
        <w:rPr>
          <w:rFonts w:ascii="Garamond" w:hAnsi="Garamond"/>
          <w:color w:val="000000"/>
          <w:sz w:val="24"/>
          <w:lang w:val="en-GB" w:bidi="x-none"/>
        </w:rPr>
        <w:t>Former Director Human Rights Centre, Diego Portales University</w:t>
      </w:r>
    </w:p>
    <w:p w14:paraId="6FFA87B0" w14:textId="36E87437" w:rsidR="002F5AC8" w:rsidRPr="00875895" w:rsidRDefault="002F5AC8" w:rsidP="00340321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40"/>
        <w:jc w:val="both"/>
        <w:rPr>
          <w:rFonts w:ascii="Garamond" w:hAnsi="Garamond"/>
          <w:color w:val="000000"/>
          <w:sz w:val="24"/>
          <w:lang w:val="en-GB" w:bidi="x-none"/>
        </w:rPr>
      </w:pPr>
      <w:r w:rsidRPr="00875895">
        <w:rPr>
          <w:rFonts w:ascii="Garamond" w:hAnsi="Garamond"/>
          <w:color w:val="000000"/>
          <w:sz w:val="24"/>
          <w:lang w:val="en-GB" w:bidi="x-none"/>
        </w:rPr>
        <w:t>Former Board Member, National Human Rights Institute of Chile (elected by Deans of Law Schools).</w:t>
      </w:r>
    </w:p>
    <w:p w14:paraId="1A1F8A84" w14:textId="77777777" w:rsidR="00340321" w:rsidRPr="00875895" w:rsidRDefault="00340321" w:rsidP="00340321">
      <w:pPr>
        <w:rPr>
          <w:rFonts w:ascii="Garamond" w:hAnsi="Garamond"/>
          <w:b/>
          <w:sz w:val="24"/>
          <w:lang w:val="en-GB"/>
        </w:rPr>
      </w:pPr>
    </w:p>
    <w:p w14:paraId="4711B10F" w14:textId="4DF43302" w:rsidR="00340321" w:rsidRPr="00875895" w:rsidRDefault="00340321" w:rsidP="00340321">
      <w:pPr>
        <w:rPr>
          <w:rFonts w:ascii="Garamond" w:hAnsi="Garamond"/>
          <w:b/>
          <w:sz w:val="24"/>
          <w:lang w:val="en-GB"/>
        </w:rPr>
      </w:pPr>
      <w:r w:rsidRPr="00875895">
        <w:rPr>
          <w:rFonts w:ascii="Garamond" w:hAnsi="Garamond"/>
          <w:b/>
          <w:sz w:val="24"/>
          <w:lang w:val="en-GB"/>
        </w:rPr>
        <w:t>Educational background:</w:t>
      </w:r>
    </w:p>
    <w:p w14:paraId="0CC274C1" w14:textId="77777777" w:rsidR="00340321" w:rsidRPr="00875895" w:rsidRDefault="00340321" w:rsidP="00340321">
      <w:pPr>
        <w:ind w:left="-23"/>
        <w:rPr>
          <w:rFonts w:ascii="Garamond" w:hAnsi="Garamond"/>
          <w:sz w:val="24"/>
          <w:lang w:val="en-GB"/>
        </w:rPr>
      </w:pPr>
    </w:p>
    <w:p w14:paraId="1B05BD99" w14:textId="76AA9547" w:rsidR="00340321" w:rsidRPr="00875895" w:rsidRDefault="002F5AC8" w:rsidP="00340321">
      <w:pPr>
        <w:pStyle w:val="ListParagraph"/>
        <w:numPr>
          <w:ilvl w:val="0"/>
          <w:numId w:val="3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sz w:val="24"/>
          <w:lang w:val="en-GB"/>
        </w:rPr>
        <w:t>LL.B.</w:t>
      </w:r>
      <w:r w:rsidR="00875895">
        <w:rPr>
          <w:rFonts w:ascii="Garamond" w:hAnsi="Garamond"/>
          <w:sz w:val="24"/>
          <w:lang w:val="en-GB"/>
        </w:rPr>
        <w:t>,</w:t>
      </w:r>
      <w:r w:rsidRPr="00875895">
        <w:rPr>
          <w:rFonts w:ascii="Garamond" w:hAnsi="Garamond"/>
          <w:sz w:val="24"/>
          <w:lang w:val="en-GB"/>
        </w:rPr>
        <w:t xml:space="preserve"> Diego Portales University</w:t>
      </w:r>
      <w:r w:rsidR="00875895" w:rsidRPr="00875895">
        <w:rPr>
          <w:rFonts w:ascii="Garamond" w:hAnsi="Garamond"/>
          <w:sz w:val="24"/>
          <w:lang w:val="en-GB"/>
        </w:rPr>
        <w:t xml:space="preserve"> (Chile)</w:t>
      </w:r>
      <w:r w:rsidRPr="00875895">
        <w:rPr>
          <w:rFonts w:ascii="Garamond" w:hAnsi="Garamond"/>
          <w:sz w:val="24"/>
          <w:lang w:val="en-GB"/>
        </w:rPr>
        <w:t>.</w:t>
      </w:r>
    </w:p>
    <w:p w14:paraId="464753E0" w14:textId="0098881E" w:rsidR="00340321" w:rsidRPr="00875895" w:rsidRDefault="002F5AC8" w:rsidP="00340321">
      <w:pPr>
        <w:pStyle w:val="ListParagraph"/>
        <w:numPr>
          <w:ilvl w:val="0"/>
          <w:numId w:val="3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sz w:val="24"/>
          <w:lang w:val="en-GB"/>
        </w:rPr>
        <w:t>LL.M.</w:t>
      </w:r>
      <w:r w:rsidR="00875895">
        <w:rPr>
          <w:rFonts w:ascii="Garamond" w:hAnsi="Garamond"/>
          <w:sz w:val="24"/>
          <w:lang w:val="en-GB"/>
        </w:rPr>
        <w:t>,</w:t>
      </w:r>
      <w:r w:rsidRPr="00875895">
        <w:rPr>
          <w:rFonts w:ascii="Garamond" w:hAnsi="Garamond"/>
          <w:sz w:val="24"/>
          <w:lang w:val="en-GB"/>
        </w:rPr>
        <w:t xml:space="preserve"> Yale University</w:t>
      </w:r>
      <w:r w:rsidR="00875895" w:rsidRPr="00875895">
        <w:rPr>
          <w:rFonts w:ascii="Garamond" w:hAnsi="Garamond"/>
          <w:sz w:val="24"/>
          <w:lang w:val="en-GB"/>
        </w:rPr>
        <w:t xml:space="preserve"> (United States)</w:t>
      </w:r>
      <w:r w:rsidRPr="00875895">
        <w:rPr>
          <w:rFonts w:ascii="Garamond" w:hAnsi="Garamond"/>
          <w:sz w:val="24"/>
          <w:lang w:val="en-GB"/>
        </w:rPr>
        <w:t>.</w:t>
      </w:r>
    </w:p>
    <w:p w14:paraId="3969822E" w14:textId="435DCD44" w:rsidR="00340321" w:rsidRPr="00875895" w:rsidRDefault="002F5AC8" w:rsidP="00340321">
      <w:pPr>
        <w:pStyle w:val="ListParagraph"/>
        <w:numPr>
          <w:ilvl w:val="0"/>
          <w:numId w:val="3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sz w:val="24"/>
          <w:lang w:val="en-GB"/>
        </w:rPr>
        <w:t>J.S.D.</w:t>
      </w:r>
      <w:r w:rsidR="00875895">
        <w:rPr>
          <w:rFonts w:ascii="Garamond" w:hAnsi="Garamond"/>
          <w:sz w:val="24"/>
          <w:lang w:val="en-GB"/>
        </w:rPr>
        <w:t>,</w:t>
      </w:r>
      <w:r w:rsidRPr="00875895">
        <w:rPr>
          <w:rFonts w:ascii="Garamond" w:hAnsi="Garamond"/>
          <w:sz w:val="24"/>
          <w:lang w:val="en-GB"/>
        </w:rPr>
        <w:t xml:space="preserve"> Yale University</w:t>
      </w:r>
      <w:r w:rsidR="00875895" w:rsidRPr="00875895">
        <w:rPr>
          <w:rFonts w:ascii="Garamond" w:hAnsi="Garamond"/>
          <w:sz w:val="24"/>
          <w:lang w:val="en-GB"/>
        </w:rPr>
        <w:t xml:space="preserve"> (United States)</w:t>
      </w:r>
      <w:r w:rsidRPr="00875895">
        <w:rPr>
          <w:rFonts w:ascii="Garamond" w:hAnsi="Garamond"/>
          <w:sz w:val="24"/>
          <w:lang w:val="en-GB"/>
        </w:rPr>
        <w:t>.</w:t>
      </w:r>
    </w:p>
    <w:p w14:paraId="1FB3F555" w14:textId="77777777" w:rsidR="00340321" w:rsidRPr="00875895" w:rsidRDefault="00340321" w:rsidP="00340321">
      <w:pPr>
        <w:rPr>
          <w:rFonts w:ascii="Garamond" w:hAnsi="Garamond"/>
          <w:sz w:val="24"/>
          <w:lang w:val="en-GB"/>
        </w:rPr>
      </w:pPr>
    </w:p>
    <w:p w14:paraId="55D77074" w14:textId="64690F08" w:rsidR="00340321" w:rsidRPr="00875895" w:rsidRDefault="00340321" w:rsidP="00340321">
      <w:pPr>
        <w:rPr>
          <w:rFonts w:ascii="Garamond" w:hAnsi="Garamond"/>
          <w:b/>
          <w:sz w:val="24"/>
          <w:lang w:val="en-GB"/>
        </w:rPr>
      </w:pPr>
      <w:r w:rsidRPr="00875895">
        <w:rPr>
          <w:rFonts w:ascii="Garamond" w:hAnsi="Garamond"/>
          <w:b/>
          <w:sz w:val="24"/>
          <w:lang w:val="en-GB"/>
        </w:rPr>
        <w:t xml:space="preserve">Other main activities in the field relevant to the mandate of the Committee against </w:t>
      </w:r>
      <w:r w:rsidR="00C049D0" w:rsidRPr="00875895">
        <w:rPr>
          <w:rFonts w:ascii="Garamond" w:hAnsi="Garamond"/>
          <w:b/>
          <w:sz w:val="24"/>
          <w:lang w:val="en-GB"/>
        </w:rPr>
        <w:t>T</w:t>
      </w:r>
      <w:r w:rsidRPr="00875895">
        <w:rPr>
          <w:rFonts w:ascii="Garamond" w:hAnsi="Garamond"/>
          <w:b/>
          <w:sz w:val="24"/>
          <w:lang w:val="en-GB"/>
        </w:rPr>
        <w:t>orture:</w:t>
      </w:r>
    </w:p>
    <w:p w14:paraId="45020348" w14:textId="77777777" w:rsidR="00340321" w:rsidRPr="00875895" w:rsidRDefault="00340321" w:rsidP="00340321">
      <w:pPr>
        <w:rPr>
          <w:rFonts w:ascii="Garamond" w:hAnsi="Garamond"/>
          <w:b/>
          <w:sz w:val="24"/>
          <w:lang w:val="en-GB"/>
        </w:rPr>
      </w:pPr>
    </w:p>
    <w:p w14:paraId="49DF313F" w14:textId="0E03E879" w:rsidR="00C049D0" w:rsidRPr="00875895" w:rsidRDefault="00C049D0" w:rsidP="00C049D0">
      <w:pPr>
        <w:pStyle w:val="ListParagraph"/>
        <w:numPr>
          <w:ilvl w:val="0"/>
          <w:numId w:val="4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sz w:val="24"/>
          <w:lang w:val="en-GB"/>
        </w:rPr>
        <w:t xml:space="preserve">Litigation and submissions </w:t>
      </w:r>
      <w:r w:rsidRPr="00875895">
        <w:rPr>
          <w:rFonts w:ascii="Garamond" w:hAnsi="Garamond"/>
          <w:sz w:val="24"/>
          <w:lang w:val="en-GB"/>
        </w:rPr>
        <w:t>before international bodies and courts, such as the Inter-American Commission and Court of Human Rights</w:t>
      </w:r>
      <w:r w:rsidRPr="00875895">
        <w:rPr>
          <w:rFonts w:ascii="Garamond" w:hAnsi="Garamond"/>
          <w:sz w:val="24"/>
          <w:lang w:val="en-GB"/>
        </w:rPr>
        <w:t xml:space="preserve">; </w:t>
      </w:r>
      <w:r w:rsidRPr="00875895">
        <w:rPr>
          <w:rFonts w:ascii="Garamond" w:hAnsi="Garamond"/>
          <w:sz w:val="24"/>
          <w:lang w:val="en-GB"/>
        </w:rPr>
        <w:t>the Committee against Torture</w:t>
      </w:r>
      <w:r w:rsidRPr="00875895">
        <w:rPr>
          <w:rFonts w:ascii="Garamond" w:hAnsi="Garamond"/>
          <w:sz w:val="24"/>
          <w:lang w:val="en-GB"/>
        </w:rPr>
        <w:t>;</w:t>
      </w:r>
      <w:r w:rsidRPr="00875895">
        <w:rPr>
          <w:rFonts w:ascii="Garamond" w:hAnsi="Garamond"/>
          <w:sz w:val="24"/>
          <w:lang w:val="en-GB"/>
        </w:rPr>
        <w:t xml:space="preserve"> the Committee against Racial Discriminatio</w:t>
      </w:r>
      <w:r w:rsidRPr="00875895">
        <w:rPr>
          <w:rFonts w:ascii="Garamond" w:hAnsi="Garamond"/>
          <w:sz w:val="24"/>
          <w:lang w:val="en-GB"/>
        </w:rPr>
        <w:t>n;</w:t>
      </w:r>
      <w:r w:rsidRPr="00875895">
        <w:rPr>
          <w:rFonts w:ascii="Garamond" w:hAnsi="Garamond"/>
          <w:sz w:val="24"/>
          <w:lang w:val="en-GB"/>
        </w:rPr>
        <w:t xml:space="preserve"> the Human Rights Committee</w:t>
      </w:r>
      <w:r w:rsidRPr="00875895">
        <w:rPr>
          <w:rFonts w:ascii="Garamond" w:hAnsi="Garamond"/>
          <w:sz w:val="24"/>
          <w:lang w:val="en-GB"/>
        </w:rPr>
        <w:t>;</w:t>
      </w:r>
      <w:r w:rsidRPr="00875895">
        <w:rPr>
          <w:rFonts w:ascii="Garamond" w:hAnsi="Garamond"/>
          <w:sz w:val="24"/>
          <w:lang w:val="en-GB"/>
        </w:rPr>
        <w:t xml:space="preserve"> the CEDAW Committee</w:t>
      </w:r>
      <w:r w:rsidRPr="00875895">
        <w:rPr>
          <w:rFonts w:ascii="Garamond" w:hAnsi="Garamond"/>
          <w:sz w:val="24"/>
          <w:lang w:val="en-GB"/>
        </w:rPr>
        <w:t>;</w:t>
      </w:r>
      <w:r w:rsidRPr="00875895">
        <w:rPr>
          <w:rFonts w:ascii="Garamond" w:hAnsi="Garamond"/>
          <w:sz w:val="24"/>
          <w:lang w:val="en-GB"/>
        </w:rPr>
        <w:t xml:space="preserve"> and the Human Rights Council. </w:t>
      </w:r>
    </w:p>
    <w:p w14:paraId="26FF2400" w14:textId="77777777" w:rsidR="00C049D0" w:rsidRPr="00875895" w:rsidRDefault="00C049D0" w:rsidP="00C049D0">
      <w:pPr>
        <w:pStyle w:val="ListParagraph"/>
        <w:numPr>
          <w:ilvl w:val="0"/>
          <w:numId w:val="4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sz w:val="24"/>
          <w:lang w:val="en-GB"/>
        </w:rPr>
        <w:t>Former ed</w:t>
      </w:r>
      <w:r w:rsidRPr="00875895">
        <w:rPr>
          <w:rFonts w:ascii="Garamond" w:hAnsi="Garamond"/>
          <w:sz w:val="24"/>
          <w:lang w:val="en-GB"/>
        </w:rPr>
        <w:t>itor and director of the Annual Human Rights Report of the Diego Portales University</w:t>
      </w:r>
      <w:r w:rsidRPr="00875895">
        <w:rPr>
          <w:rFonts w:ascii="Garamond" w:hAnsi="Garamond"/>
          <w:sz w:val="24"/>
          <w:lang w:val="en-GB"/>
        </w:rPr>
        <w:t>; a</w:t>
      </w:r>
      <w:r w:rsidRPr="00875895">
        <w:rPr>
          <w:rFonts w:ascii="Garamond" w:hAnsi="Garamond"/>
          <w:sz w:val="24"/>
          <w:lang w:val="en-GB"/>
        </w:rPr>
        <w:t xml:space="preserve">dvisor to the National Institute of Human Rights. In these roles, he investigated and documented cases of torture in Chile. </w:t>
      </w:r>
    </w:p>
    <w:p w14:paraId="2A6EB6E6" w14:textId="77777777" w:rsidR="00C049D0" w:rsidRPr="00875895" w:rsidRDefault="00C049D0" w:rsidP="00C049D0">
      <w:pPr>
        <w:pStyle w:val="ListParagraph"/>
        <w:numPr>
          <w:ilvl w:val="0"/>
          <w:numId w:val="4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sz w:val="24"/>
          <w:lang w:val="en-GB"/>
        </w:rPr>
        <w:t>As a consultant for Human Rights Watch, he documented cases of torture in Mexico.</w:t>
      </w:r>
    </w:p>
    <w:p w14:paraId="3148F299" w14:textId="77777777" w:rsidR="00C049D0" w:rsidRPr="00875895" w:rsidRDefault="00C049D0" w:rsidP="00340321">
      <w:pPr>
        <w:rPr>
          <w:rFonts w:ascii="Garamond" w:hAnsi="Garamond"/>
          <w:b/>
          <w:i/>
          <w:iCs/>
          <w:sz w:val="24"/>
          <w:lang w:val="en-GB"/>
        </w:rPr>
      </w:pPr>
    </w:p>
    <w:p w14:paraId="247BACD4" w14:textId="54789715" w:rsidR="00340321" w:rsidRPr="00875895" w:rsidRDefault="00340321" w:rsidP="00340321">
      <w:pPr>
        <w:rPr>
          <w:rFonts w:ascii="Garamond" w:hAnsi="Garamond"/>
          <w:b/>
          <w:sz w:val="24"/>
          <w:lang w:val="en-GB"/>
        </w:rPr>
      </w:pPr>
      <w:r w:rsidRPr="00875895">
        <w:rPr>
          <w:rFonts w:ascii="Garamond" w:hAnsi="Garamond"/>
          <w:b/>
          <w:sz w:val="24"/>
          <w:lang w:val="en-GB"/>
        </w:rPr>
        <w:t>Most recent publication in the field</w:t>
      </w:r>
    </w:p>
    <w:p w14:paraId="184F4522" w14:textId="08D4985B" w:rsidR="002C4E03" w:rsidRPr="00875895" w:rsidRDefault="002C4E03" w:rsidP="002C4E03">
      <w:pPr>
        <w:pStyle w:val="ListParagraph"/>
        <w:numPr>
          <w:ilvl w:val="0"/>
          <w:numId w:val="6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i/>
          <w:iCs/>
          <w:sz w:val="24"/>
          <w:lang w:val="en-GB"/>
        </w:rPr>
        <w:t>Authority and Dissent in the Inter-American Court of Human Rights</w:t>
      </w:r>
      <w:r w:rsidRPr="00875895">
        <w:rPr>
          <w:rFonts w:ascii="Garamond" w:hAnsi="Garamond"/>
          <w:sz w:val="24"/>
          <w:lang w:val="en-GB"/>
        </w:rPr>
        <w:t>, International Journal of Constitutional Law, Vol.19, p. 1254 (2022)</w:t>
      </w:r>
      <w:r w:rsidR="00875895" w:rsidRPr="00875895">
        <w:rPr>
          <w:rFonts w:ascii="Garamond" w:hAnsi="Garamond"/>
          <w:sz w:val="24"/>
          <w:lang w:val="en-GB"/>
        </w:rPr>
        <w:t>.</w:t>
      </w:r>
    </w:p>
    <w:p w14:paraId="341BE2BF" w14:textId="77777777" w:rsidR="002C4E03" w:rsidRPr="00875895" w:rsidRDefault="002C4E03" w:rsidP="002C4E03">
      <w:pPr>
        <w:rPr>
          <w:rFonts w:ascii="Garamond" w:hAnsi="Garamond"/>
          <w:sz w:val="24"/>
          <w:lang w:val="en-GB"/>
        </w:rPr>
      </w:pPr>
    </w:p>
    <w:p w14:paraId="2CD69879" w14:textId="5EE5955A" w:rsidR="002C4E03" w:rsidRPr="00875895" w:rsidRDefault="002C4E03" w:rsidP="002C4E03">
      <w:pPr>
        <w:pStyle w:val="ListParagraph"/>
        <w:numPr>
          <w:ilvl w:val="0"/>
          <w:numId w:val="6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i/>
          <w:iCs/>
          <w:sz w:val="24"/>
          <w:lang w:val="en-GB"/>
        </w:rPr>
        <w:t>The Rule of Advice in International Human Rights Law</w:t>
      </w:r>
      <w:r w:rsidRPr="00875895">
        <w:rPr>
          <w:rFonts w:ascii="Garamond" w:hAnsi="Garamond"/>
          <w:sz w:val="24"/>
          <w:lang w:val="en-GB"/>
        </w:rPr>
        <w:t>, American Journal of International Law, Vol. 115, p. 367 (2021)</w:t>
      </w:r>
      <w:r w:rsidR="00875895" w:rsidRPr="00875895">
        <w:rPr>
          <w:rFonts w:ascii="Garamond" w:hAnsi="Garamond"/>
          <w:sz w:val="24"/>
          <w:lang w:val="en-GB"/>
        </w:rPr>
        <w:t>.</w:t>
      </w:r>
    </w:p>
    <w:p w14:paraId="3FA420B1" w14:textId="77777777" w:rsidR="002C4E03" w:rsidRPr="00875895" w:rsidRDefault="002C4E03" w:rsidP="002C4E03">
      <w:pPr>
        <w:rPr>
          <w:rFonts w:ascii="Garamond" w:hAnsi="Garamond"/>
          <w:sz w:val="24"/>
          <w:lang w:val="en-GB"/>
        </w:rPr>
      </w:pPr>
    </w:p>
    <w:p w14:paraId="1686EBC3" w14:textId="727DE358" w:rsidR="002C4E03" w:rsidRPr="00875895" w:rsidRDefault="002C4E03" w:rsidP="002C4E03">
      <w:pPr>
        <w:pStyle w:val="ListParagraph"/>
        <w:numPr>
          <w:ilvl w:val="0"/>
          <w:numId w:val="6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i/>
          <w:iCs/>
          <w:sz w:val="24"/>
          <w:lang w:val="en-GB"/>
        </w:rPr>
        <w:lastRenderedPageBreak/>
        <w:t>Judicial Interactions and Human Rights Contestations in Latin America</w:t>
      </w:r>
      <w:r w:rsidRPr="00875895">
        <w:rPr>
          <w:rFonts w:ascii="Garamond" w:hAnsi="Garamond"/>
          <w:sz w:val="24"/>
          <w:lang w:val="en-GB"/>
        </w:rPr>
        <w:t>, 12 Journal of International Dispute Settlement, Vol. 12, p. 271 (2021)</w:t>
      </w:r>
      <w:r w:rsidR="00875895" w:rsidRPr="00875895">
        <w:rPr>
          <w:rFonts w:ascii="Garamond" w:hAnsi="Garamond"/>
          <w:sz w:val="24"/>
          <w:lang w:val="en-GB"/>
        </w:rPr>
        <w:t>.</w:t>
      </w:r>
    </w:p>
    <w:p w14:paraId="510F59ED" w14:textId="77777777" w:rsidR="002C4E03" w:rsidRPr="00875895" w:rsidRDefault="002C4E03" w:rsidP="002C4E03">
      <w:pPr>
        <w:rPr>
          <w:rFonts w:ascii="Garamond" w:hAnsi="Garamond"/>
          <w:sz w:val="24"/>
          <w:lang w:val="en-GB"/>
        </w:rPr>
      </w:pPr>
    </w:p>
    <w:p w14:paraId="1A53B044" w14:textId="77777777" w:rsidR="00875895" w:rsidRPr="00875895" w:rsidRDefault="002C4E03" w:rsidP="00875895">
      <w:pPr>
        <w:pStyle w:val="ListParagraph"/>
        <w:numPr>
          <w:ilvl w:val="0"/>
          <w:numId w:val="6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i/>
          <w:iCs/>
          <w:sz w:val="24"/>
          <w:lang w:val="en-GB"/>
        </w:rPr>
        <w:t>Settling Human Rights Violations</w:t>
      </w:r>
      <w:r w:rsidRPr="00875895">
        <w:rPr>
          <w:rFonts w:ascii="Garamond" w:hAnsi="Garamond"/>
          <w:sz w:val="24"/>
          <w:lang w:val="en-GB"/>
        </w:rPr>
        <w:t>, 60 Harvard International Law Journal, Vol. 60, p. 317 (2019)</w:t>
      </w:r>
      <w:r w:rsidR="00875895" w:rsidRPr="00875895">
        <w:rPr>
          <w:rFonts w:ascii="Garamond" w:hAnsi="Garamond"/>
          <w:sz w:val="24"/>
          <w:lang w:val="en-GB"/>
        </w:rPr>
        <w:t>.</w:t>
      </w:r>
    </w:p>
    <w:p w14:paraId="179DD4B5" w14:textId="77777777" w:rsidR="00875895" w:rsidRPr="00875895" w:rsidRDefault="00875895" w:rsidP="00875895">
      <w:pPr>
        <w:pStyle w:val="ListParagraph"/>
        <w:rPr>
          <w:rFonts w:ascii="Garamond" w:hAnsi="Garamond"/>
          <w:i/>
          <w:iCs/>
          <w:sz w:val="24"/>
          <w:lang w:val="en-GB"/>
        </w:rPr>
      </w:pPr>
    </w:p>
    <w:p w14:paraId="2A2E685F" w14:textId="781961D1" w:rsidR="00340321" w:rsidRDefault="002C4E03" w:rsidP="00875895">
      <w:pPr>
        <w:pStyle w:val="ListParagraph"/>
        <w:numPr>
          <w:ilvl w:val="0"/>
          <w:numId w:val="6"/>
        </w:numPr>
        <w:rPr>
          <w:rFonts w:ascii="Garamond" w:hAnsi="Garamond"/>
          <w:sz w:val="24"/>
          <w:lang w:val="en-GB"/>
        </w:rPr>
      </w:pPr>
      <w:r w:rsidRPr="00875895">
        <w:rPr>
          <w:rFonts w:ascii="Garamond" w:hAnsi="Garamond"/>
          <w:i/>
          <w:iCs/>
          <w:sz w:val="24"/>
          <w:lang w:val="en-GB"/>
        </w:rPr>
        <w:t>Resisting the Inter-American Human Rights System, Yale Journal of International Law</w:t>
      </w:r>
      <w:r w:rsidRPr="00875895">
        <w:rPr>
          <w:rFonts w:ascii="Garamond" w:hAnsi="Garamond"/>
          <w:sz w:val="24"/>
          <w:lang w:val="en-GB"/>
        </w:rPr>
        <w:t>, Vol. 44, p. 179 (2019)</w:t>
      </w:r>
      <w:r w:rsidR="00875895" w:rsidRPr="00875895">
        <w:rPr>
          <w:rFonts w:ascii="Garamond" w:hAnsi="Garamond"/>
          <w:sz w:val="24"/>
          <w:lang w:val="en-GB"/>
        </w:rPr>
        <w:t>.</w:t>
      </w:r>
    </w:p>
    <w:p w14:paraId="73DC64F0" w14:textId="77777777" w:rsidR="00875895" w:rsidRPr="00875895" w:rsidRDefault="00875895" w:rsidP="00875895">
      <w:pPr>
        <w:pStyle w:val="ListParagraph"/>
        <w:rPr>
          <w:rFonts w:ascii="Garamond" w:hAnsi="Garamond"/>
          <w:sz w:val="24"/>
          <w:lang w:val="en-GB"/>
        </w:rPr>
      </w:pPr>
    </w:p>
    <w:p w14:paraId="00CA81A6" w14:textId="2762FB07" w:rsidR="00875895" w:rsidRPr="00875895" w:rsidRDefault="00875895" w:rsidP="00875895">
      <w:pPr>
        <w:jc w:val="center"/>
        <w:rPr>
          <w:rFonts w:ascii="Garamond" w:hAnsi="Garamond"/>
          <w:sz w:val="24"/>
          <w:lang w:val="en-GB"/>
        </w:rPr>
      </w:pPr>
      <w:r>
        <w:rPr>
          <w:rFonts w:ascii="Garamond" w:hAnsi="Garamond"/>
          <w:sz w:val="24"/>
          <w:lang w:val="en-GB"/>
        </w:rPr>
        <w:t>§§</w:t>
      </w:r>
    </w:p>
    <w:p w14:paraId="5166D908" w14:textId="77777777" w:rsidR="00340321" w:rsidRPr="00875895" w:rsidRDefault="00340321" w:rsidP="00340321">
      <w:pPr>
        <w:pStyle w:val="BodyText2"/>
        <w:tabs>
          <w:tab w:val="clear" w:pos="3402"/>
          <w:tab w:val="left" w:pos="567"/>
        </w:tabs>
        <w:spacing w:before="60" w:after="0" w:line="240" w:lineRule="auto"/>
        <w:ind w:left="567"/>
        <w:rPr>
          <w:rFonts w:ascii="Garamond" w:hAnsi="Garamond"/>
          <w:b/>
          <w:szCs w:val="24"/>
          <w:lang w:val="en-GB"/>
        </w:rPr>
      </w:pPr>
    </w:p>
    <w:p w14:paraId="40497382" w14:textId="77777777" w:rsidR="0075071E" w:rsidRPr="00875895" w:rsidRDefault="0075071E">
      <w:pPr>
        <w:rPr>
          <w:rFonts w:ascii="Garamond" w:hAnsi="Garamond"/>
          <w:sz w:val="24"/>
          <w:lang w:val="en-GB"/>
        </w:rPr>
      </w:pPr>
    </w:p>
    <w:sectPr w:rsidR="0075071E" w:rsidRPr="00875895" w:rsidSect="00340321">
      <w:pgSz w:w="11900" w:h="16840"/>
      <w:pgMar w:top="1134" w:right="1134" w:bottom="1134" w:left="1134" w:header="1134" w:footer="567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247"/>
    <w:multiLevelType w:val="hybridMultilevel"/>
    <w:tmpl w:val="D5DE4AAC"/>
    <w:lvl w:ilvl="0" w:tplc="EA7888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05AF"/>
    <w:multiLevelType w:val="hybridMultilevel"/>
    <w:tmpl w:val="820C8AC8"/>
    <w:lvl w:ilvl="0" w:tplc="EA7888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B5118"/>
    <w:multiLevelType w:val="hybridMultilevel"/>
    <w:tmpl w:val="BAF4943C"/>
    <w:lvl w:ilvl="0" w:tplc="EA7888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6D5B"/>
    <w:multiLevelType w:val="hybridMultilevel"/>
    <w:tmpl w:val="2B5846BE"/>
    <w:lvl w:ilvl="0" w:tplc="9D3EE6FC">
      <w:start w:val="1"/>
      <w:numFmt w:val="bullet"/>
      <w:lvlText w:val="-"/>
      <w:lvlJc w:val="left"/>
      <w:pPr>
        <w:ind w:left="350" w:hanging="56"/>
      </w:pPr>
      <w:rPr>
        <w:rFonts w:ascii="Cambria" w:hAnsi="Cambri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295DBB"/>
    <w:multiLevelType w:val="hybridMultilevel"/>
    <w:tmpl w:val="274845EC"/>
    <w:lvl w:ilvl="0" w:tplc="EA7888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506E0"/>
    <w:multiLevelType w:val="hybridMultilevel"/>
    <w:tmpl w:val="BA40D3EE"/>
    <w:lvl w:ilvl="0" w:tplc="9D3EE6F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21"/>
    <w:rsid w:val="002C4E03"/>
    <w:rsid w:val="002F5AC8"/>
    <w:rsid w:val="00340321"/>
    <w:rsid w:val="003626DE"/>
    <w:rsid w:val="003E3757"/>
    <w:rsid w:val="0075071E"/>
    <w:rsid w:val="00875895"/>
    <w:rsid w:val="00943028"/>
    <w:rsid w:val="00A508E6"/>
    <w:rsid w:val="00BD565A"/>
    <w:rsid w:val="00C049D0"/>
    <w:rsid w:val="00CC5BAE"/>
    <w:rsid w:val="00EB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129B4"/>
  <w15:chartTrackingRefBased/>
  <w15:docId w15:val="{898904CE-15D9-924F-BE82-F0C07953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2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40321"/>
    <w:pPr>
      <w:widowControl/>
      <w:tabs>
        <w:tab w:val="left" w:pos="3402"/>
      </w:tabs>
      <w:autoSpaceDE/>
      <w:autoSpaceDN/>
      <w:adjustRightInd/>
      <w:spacing w:before="120" w:after="120" w:line="360" w:lineRule="auto"/>
      <w:jc w:val="both"/>
    </w:pPr>
    <w:rPr>
      <w:rFonts w:eastAsia="Times"/>
      <w:sz w:val="24"/>
      <w:szCs w:val="20"/>
      <w:lang w:val="fr-FR" w:eastAsia="fr-CH"/>
    </w:rPr>
  </w:style>
  <w:style w:type="character" w:customStyle="1" w:styleId="BodyText2Char">
    <w:name w:val="Body Text 2 Char"/>
    <w:basedOn w:val="DefaultParagraphFont"/>
    <w:link w:val="BodyText2"/>
    <w:rsid w:val="00340321"/>
    <w:rPr>
      <w:rFonts w:ascii="Times New Roman" w:eastAsia="Times" w:hAnsi="Times New Roman" w:cs="Times New Roman"/>
      <w:szCs w:val="20"/>
      <w:lang w:val="fr-FR" w:eastAsia="fr-CH"/>
    </w:rPr>
  </w:style>
  <w:style w:type="paragraph" w:styleId="ListParagraph">
    <w:name w:val="List Paragraph"/>
    <w:basedOn w:val="Normal"/>
    <w:uiPriority w:val="34"/>
    <w:qFormat/>
    <w:rsid w:val="00340321"/>
    <w:pPr>
      <w:ind w:left="720"/>
      <w:contextualSpacing/>
    </w:pPr>
  </w:style>
  <w:style w:type="character" w:styleId="FootnoteReference">
    <w:name w:val="footnote reference"/>
    <w:semiHidden/>
    <w:rsid w:val="002C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2148</Characters>
  <Application>Microsoft Office Word</Application>
  <DocSecurity>0</DocSecurity>
  <Lines>31</Lines>
  <Paragraphs>8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Contesse</dc:creator>
  <cp:keywords/>
  <dc:description/>
  <cp:lastModifiedBy>Jorge Contesse</cp:lastModifiedBy>
  <cp:revision>3</cp:revision>
  <dcterms:created xsi:type="dcterms:W3CDTF">2023-04-29T14:42:00Z</dcterms:created>
  <dcterms:modified xsi:type="dcterms:W3CDTF">2023-04-29T15:02:00Z</dcterms:modified>
</cp:coreProperties>
</file>