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4634" w14:textId="6D370BEE" w:rsidR="001558CA" w:rsidRPr="004D1E68" w:rsidRDefault="0039754E" w:rsidP="00F41E49">
      <w:pPr>
        <w:pStyle w:val="Normal1"/>
        <w:spacing w:before="240" w:line="360" w:lineRule="auto"/>
        <w:jc w:val="center"/>
        <w:rPr>
          <w:rFonts w:ascii="Montserrat" w:eastAsia="Montserrat" w:hAnsi="Montserrat" w:cs="Montserrat"/>
          <w:b/>
          <w:sz w:val="24"/>
          <w:szCs w:val="24"/>
        </w:rPr>
      </w:pPr>
      <w:r w:rsidRPr="004D1E68">
        <w:rPr>
          <w:rFonts w:ascii="Arial" w:hAnsi="Arial" w:cs="Arial"/>
          <w:b/>
          <w:noProof/>
          <w:sz w:val="24"/>
          <w:szCs w:val="24"/>
        </w:rPr>
        <w:drawing>
          <wp:inline distT="0" distB="0" distL="0" distR="0" wp14:anchorId="559F11F1" wp14:editId="5280260A">
            <wp:extent cx="2209800" cy="647065"/>
            <wp:effectExtent l="0" t="0" r="0" b="635"/>
            <wp:docPr id="4" name="Picture 2"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close-up of a sign&#10;&#10;Description automatically generated with low confidence"/>
                    <pic:cNvPicPr/>
                  </pic:nvPicPr>
                  <pic:blipFill rotWithShape="1">
                    <a:blip r:embed="rId8" cstate="print">
                      <a:extLst>
                        <a:ext uri="{28A0092B-C50C-407E-A947-70E740481C1C}">
                          <a14:useLocalDpi xmlns:a14="http://schemas.microsoft.com/office/drawing/2010/main" val="0"/>
                        </a:ext>
                      </a:extLst>
                    </a:blip>
                    <a:srcRect l="3480" t="16210" r="4754" b="21178"/>
                    <a:stretch/>
                  </pic:blipFill>
                  <pic:spPr bwMode="auto">
                    <a:xfrm>
                      <a:off x="0" y="0"/>
                      <a:ext cx="2223980" cy="65121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Lst>
                  </pic:spPr>
                </pic:pic>
              </a:graphicData>
            </a:graphic>
          </wp:inline>
        </w:drawing>
      </w:r>
    </w:p>
    <w:p w14:paraId="10A42B7B" w14:textId="709DCF41" w:rsidR="00043988" w:rsidRDefault="00BA5CB8" w:rsidP="00F41E49">
      <w:pPr>
        <w:pStyle w:val="Sinespaciado"/>
        <w:spacing w:before="240" w:after="160" w:line="360" w:lineRule="auto"/>
        <w:jc w:val="center"/>
        <w:rPr>
          <w:rFonts w:ascii="Montserrat" w:eastAsia="Montserrat" w:hAnsi="Montserrat"/>
          <w:b/>
          <w:bCs/>
          <w:lang w:val="es-MX"/>
        </w:rPr>
      </w:pPr>
      <w:r>
        <w:rPr>
          <w:rFonts w:ascii="Montserrat" w:eastAsia="Montserrat" w:hAnsi="Montserrat"/>
          <w:b/>
          <w:bCs/>
          <w:lang w:val="es-MX"/>
        </w:rPr>
        <w:t>Presentación del Comentario General No. 1 del Comité contra la Desaparición Forzada sobre la desaparición forzada en el contexto de la migración</w:t>
      </w:r>
    </w:p>
    <w:p w14:paraId="30543DD1" w14:textId="42654EAF" w:rsidR="00BA5CB8" w:rsidRPr="00BA5CB8" w:rsidRDefault="00BA5CB8" w:rsidP="00F41E49">
      <w:pPr>
        <w:pStyle w:val="Sinespaciado"/>
        <w:spacing w:before="240" w:after="160" w:line="360" w:lineRule="auto"/>
        <w:jc w:val="center"/>
        <w:rPr>
          <w:rFonts w:ascii="Montserrat" w:eastAsia="Montserrat" w:hAnsi="Montserrat"/>
          <w:lang w:val="es-MX"/>
        </w:rPr>
      </w:pPr>
      <w:r>
        <w:rPr>
          <w:rFonts w:ascii="Montserrat" w:eastAsia="Montserrat" w:hAnsi="Montserrat"/>
          <w:lang w:val="es-MX"/>
        </w:rPr>
        <w:t>Intervención de la Representante Permanente de México, Emb. Francisca E. Méndez Escobar, durante la parte 3 “El Comentario General como herramienta para promover el proceso de ratificación”</w:t>
      </w:r>
    </w:p>
    <w:p w14:paraId="677B6611" w14:textId="4AAC8BEB" w:rsidR="00080AB5" w:rsidRPr="009F34C2" w:rsidRDefault="00D50BCF" w:rsidP="00162254">
      <w:pPr>
        <w:pStyle w:val="Sinespaciado"/>
        <w:spacing w:before="240" w:after="160" w:line="360" w:lineRule="auto"/>
        <w:jc w:val="center"/>
        <w:rPr>
          <w:rFonts w:ascii="Montserrat" w:eastAsia="Arial" w:hAnsi="Montserrat" w:cs="Arial"/>
        </w:rPr>
      </w:pPr>
      <w:proofErr w:type="spellStart"/>
      <w:r w:rsidRPr="009F34C2">
        <w:rPr>
          <w:rFonts w:ascii="Montserrat" w:hAnsi="Montserrat" w:cs="Ayuthaya"/>
        </w:rPr>
        <w:t>Ginebra</w:t>
      </w:r>
      <w:proofErr w:type="spellEnd"/>
      <w:r w:rsidRPr="009F34C2">
        <w:rPr>
          <w:rFonts w:ascii="Montserrat" w:hAnsi="Montserrat" w:cs="Ayuthaya"/>
        </w:rPr>
        <w:t xml:space="preserve">, </w:t>
      </w:r>
      <w:r w:rsidR="00BA5CB8" w:rsidRPr="009F34C2">
        <w:rPr>
          <w:rFonts w:ascii="Montserrat" w:hAnsi="Montserrat" w:cs="Ayuthaya"/>
        </w:rPr>
        <w:t>28</w:t>
      </w:r>
      <w:r w:rsidR="0039754E" w:rsidRPr="009F34C2">
        <w:rPr>
          <w:rFonts w:ascii="Montserrat" w:hAnsi="Montserrat" w:cs="Ayuthaya"/>
        </w:rPr>
        <w:t xml:space="preserve"> </w:t>
      </w:r>
      <w:r w:rsidR="0008449A" w:rsidRPr="009F34C2">
        <w:rPr>
          <w:rFonts w:ascii="Montserrat" w:hAnsi="Montserrat" w:cs="Ayuthaya"/>
        </w:rPr>
        <w:t xml:space="preserve">de </w:t>
      </w:r>
      <w:proofErr w:type="spellStart"/>
      <w:r w:rsidR="0008449A" w:rsidRPr="009F34C2">
        <w:rPr>
          <w:rFonts w:ascii="Montserrat" w:hAnsi="Montserrat" w:cs="Ayuthaya"/>
        </w:rPr>
        <w:t>septiembre</w:t>
      </w:r>
      <w:proofErr w:type="spellEnd"/>
      <w:r w:rsidR="0039754E" w:rsidRPr="009F34C2">
        <w:rPr>
          <w:rFonts w:ascii="Montserrat" w:hAnsi="Montserrat" w:cs="Ayuthaya"/>
        </w:rPr>
        <w:t xml:space="preserve"> d</w:t>
      </w:r>
      <w:r w:rsidR="0039754E" w:rsidRPr="009F34C2">
        <w:rPr>
          <w:rFonts w:ascii="Montserrat" w:eastAsia="Arial" w:hAnsi="Montserrat" w:cs="Arial"/>
        </w:rPr>
        <w:t>e 2023</w:t>
      </w:r>
      <w:r w:rsidRPr="009F34C2">
        <w:rPr>
          <w:rFonts w:ascii="Montserrat" w:eastAsia="Arial" w:hAnsi="Montserrat" w:cs="Arial"/>
        </w:rPr>
        <w:t>, 3pm-6pm, sala XXIII, Palais des Nations</w:t>
      </w:r>
    </w:p>
    <w:p w14:paraId="6227E0F1" w14:textId="52DFE114" w:rsidR="0044362F" w:rsidRPr="00162254" w:rsidRDefault="00BA5CB8" w:rsidP="00F41E49">
      <w:pPr>
        <w:spacing w:before="240" w:after="160" w:line="360" w:lineRule="auto"/>
        <w:ind w:left="3600" w:firstLine="720"/>
        <w:jc w:val="right"/>
        <w:rPr>
          <w:rFonts w:ascii="Montserrat" w:eastAsia="Arial" w:hAnsi="Montserrat" w:cs="Arial"/>
          <w:u w:val="single"/>
          <w:lang w:val="es-MX"/>
        </w:rPr>
      </w:pPr>
      <w:r w:rsidRPr="00162254">
        <w:rPr>
          <w:rFonts w:ascii="Montserrat" w:eastAsia="Arial" w:hAnsi="Montserrat" w:cs="Arial"/>
          <w:u w:val="single"/>
          <w:lang w:val="es-MX"/>
        </w:rPr>
        <w:t>Máximo 8 minutos (1,</w:t>
      </w:r>
      <w:r w:rsidR="008921C3">
        <w:rPr>
          <w:rFonts w:ascii="Montserrat" w:eastAsia="Arial" w:hAnsi="Montserrat" w:cs="Arial"/>
          <w:u w:val="single"/>
          <w:lang w:val="es-MX"/>
        </w:rPr>
        <w:t>263</w:t>
      </w:r>
      <w:r w:rsidRPr="00162254">
        <w:rPr>
          <w:rFonts w:ascii="Montserrat" w:eastAsia="Arial" w:hAnsi="Montserrat" w:cs="Arial"/>
          <w:u w:val="single"/>
          <w:lang w:val="es-MX"/>
        </w:rPr>
        <w:t xml:space="preserve"> palabras)</w:t>
      </w:r>
      <w:r w:rsidR="008A2023" w:rsidRPr="00162254">
        <w:rPr>
          <w:rFonts w:ascii="Montserrat" w:eastAsia="Arial" w:hAnsi="Montserrat" w:cs="Arial"/>
          <w:u w:val="single"/>
          <w:lang w:val="es-MX"/>
        </w:rPr>
        <w:t xml:space="preserve"> </w:t>
      </w:r>
    </w:p>
    <w:p w14:paraId="555E3EF7" w14:textId="3203D284" w:rsidR="00E0011C" w:rsidRDefault="00E0011C" w:rsidP="00F41E49">
      <w:pPr>
        <w:spacing w:before="240" w:after="160" w:line="360" w:lineRule="auto"/>
        <w:ind w:left="-709" w:firstLine="720"/>
        <w:jc w:val="both"/>
        <w:rPr>
          <w:rFonts w:ascii="Montserrat" w:eastAsia="Arial" w:hAnsi="Montserrat" w:cs="Arial"/>
          <w:lang w:val="es-MX"/>
        </w:rPr>
      </w:pPr>
      <w:r w:rsidRPr="00043988">
        <w:rPr>
          <w:rFonts w:ascii="Montserrat" w:hAnsi="Montserrat"/>
          <w:lang w:val="es-MX"/>
        </w:rPr>
        <w:t xml:space="preserve">Gracias, </w:t>
      </w:r>
      <w:r w:rsidR="0008449A">
        <w:rPr>
          <w:rFonts w:ascii="Montserrat" w:hAnsi="Montserrat"/>
          <w:lang w:val="es-MX"/>
        </w:rPr>
        <w:t>señor</w:t>
      </w:r>
      <w:r w:rsidR="00BA5CB8">
        <w:rPr>
          <w:rFonts w:ascii="Montserrat" w:hAnsi="Montserrat"/>
          <w:lang w:val="es-MX"/>
        </w:rPr>
        <w:t xml:space="preserve"> presidente [o moderador]. </w:t>
      </w:r>
    </w:p>
    <w:p w14:paraId="124CAD9F" w14:textId="4EB280FB" w:rsidR="00BA5CB8" w:rsidRDefault="0008449A" w:rsidP="00F41E49">
      <w:pPr>
        <w:spacing w:before="240" w:after="160" w:line="360" w:lineRule="auto"/>
        <w:jc w:val="both"/>
        <w:rPr>
          <w:rFonts w:ascii="Montserrat" w:eastAsia="Arial" w:hAnsi="Montserrat" w:cs="Arial"/>
          <w:lang w:val="es-MX"/>
        </w:rPr>
      </w:pPr>
      <w:r w:rsidRPr="0008449A">
        <w:rPr>
          <w:rFonts w:ascii="Montserrat" w:eastAsia="Arial" w:hAnsi="Montserrat" w:cs="Arial"/>
          <w:lang w:val="es-MX"/>
        </w:rPr>
        <w:t>Distinguid</w:t>
      </w:r>
      <w:r w:rsidR="00BA5CB8">
        <w:rPr>
          <w:rFonts w:ascii="Montserrat" w:eastAsia="Arial" w:hAnsi="Montserrat" w:cs="Arial"/>
          <w:lang w:val="es-MX"/>
        </w:rPr>
        <w:t xml:space="preserve">os </w:t>
      </w:r>
      <w:r w:rsidR="00173934">
        <w:rPr>
          <w:rFonts w:ascii="Montserrat" w:eastAsia="Arial" w:hAnsi="Montserrat" w:cs="Arial"/>
          <w:lang w:val="es-MX"/>
        </w:rPr>
        <w:t xml:space="preserve">miembros </w:t>
      </w:r>
      <w:r w:rsidRPr="0008449A">
        <w:rPr>
          <w:rFonts w:ascii="Montserrat" w:eastAsia="Arial" w:hAnsi="Montserrat" w:cs="Arial"/>
          <w:lang w:val="es-MX"/>
        </w:rPr>
        <w:t xml:space="preserve">del Comité, </w:t>
      </w:r>
      <w:r w:rsidR="002F63B5">
        <w:rPr>
          <w:rFonts w:ascii="Montserrat" w:eastAsia="Arial" w:hAnsi="Montserrat" w:cs="Arial"/>
          <w:lang w:val="es-MX"/>
        </w:rPr>
        <w:t xml:space="preserve">titulares </w:t>
      </w:r>
      <w:r w:rsidR="00BA5CB8">
        <w:rPr>
          <w:rFonts w:ascii="Montserrat" w:eastAsia="Arial" w:hAnsi="Montserrat" w:cs="Arial"/>
          <w:lang w:val="es-MX"/>
        </w:rPr>
        <w:t xml:space="preserve">de </w:t>
      </w:r>
      <w:r w:rsidR="002F63B5">
        <w:rPr>
          <w:rFonts w:ascii="Montserrat" w:eastAsia="Arial" w:hAnsi="Montserrat" w:cs="Arial"/>
          <w:lang w:val="es-MX"/>
        </w:rPr>
        <w:t xml:space="preserve"> mandato de </w:t>
      </w:r>
      <w:r w:rsidR="00BA5CB8">
        <w:rPr>
          <w:rFonts w:ascii="Montserrat" w:eastAsia="Arial" w:hAnsi="Montserrat" w:cs="Arial"/>
          <w:lang w:val="es-MX"/>
        </w:rPr>
        <w:t xml:space="preserve">los procedimientos especiales, </w:t>
      </w:r>
      <w:r w:rsidRPr="0008449A">
        <w:rPr>
          <w:rFonts w:ascii="Montserrat" w:eastAsia="Arial" w:hAnsi="Montserrat" w:cs="Arial"/>
          <w:lang w:val="es-MX"/>
        </w:rPr>
        <w:t>representantes de l</w:t>
      </w:r>
      <w:r w:rsidR="00BA5CB8">
        <w:rPr>
          <w:rFonts w:ascii="Montserrat" w:eastAsia="Arial" w:hAnsi="Montserrat" w:cs="Arial"/>
          <w:lang w:val="es-MX"/>
        </w:rPr>
        <w:t>os Estados, organismos internacionales,</w:t>
      </w:r>
      <w:r w:rsidRPr="0008449A">
        <w:rPr>
          <w:rFonts w:ascii="Montserrat" w:eastAsia="Arial" w:hAnsi="Montserrat" w:cs="Arial"/>
          <w:lang w:val="es-MX"/>
        </w:rPr>
        <w:t xml:space="preserve"> sociedad ci</w:t>
      </w:r>
      <w:r w:rsidR="00BA5CB8">
        <w:rPr>
          <w:rFonts w:ascii="Montserrat" w:eastAsia="Arial" w:hAnsi="Montserrat" w:cs="Arial"/>
          <w:lang w:val="es-MX"/>
        </w:rPr>
        <w:t xml:space="preserve">vil y la academia. </w:t>
      </w:r>
    </w:p>
    <w:p w14:paraId="7A8756C2" w14:textId="72AE4D47" w:rsidR="00BA5CB8" w:rsidRDefault="00BA5CB8" w:rsidP="00F41E49">
      <w:pPr>
        <w:spacing w:before="240" w:after="160" w:line="360" w:lineRule="auto"/>
        <w:jc w:val="both"/>
        <w:rPr>
          <w:rFonts w:ascii="Montserrat" w:eastAsia="Arial" w:hAnsi="Montserrat" w:cs="Arial"/>
          <w:lang w:val="es-MX"/>
        </w:rPr>
      </w:pPr>
      <w:r>
        <w:rPr>
          <w:rFonts w:ascii="Montserrat" w:eastAsia="Arial" w:hAnsi="Montserrat" w:cs="Arial"/>
          <w:lang w:val="es-MX"/>
        </w:rPr>
        <w:t xml:space="preserve">Agradezco la invitación extendida a México para participar en la presentación del Comentario General </w:t>
      </w:r>
      <w:r w:rsidR="005717C1">
        <w:rPr>
          <w:rFonts w:ascii="Montserrat" w:eastAsia="Arial" w:hAnsi="Montserrat" w:cs="Arial"/>
          <w:lang w:val="es-MX"/>
        </w:rPr>
        <w:t>número</w:t>
      </w:r>
      <w:r>
        <w:rPr>
          <w:rFonts w:ascii="Montserrat" w:eastAsia="Arial" w:hAnsi="Montserrat" w:cs="Arial"/>
          <w:lang w:val="es-MX"/>
        </w:rPr>
        <w:t xml:space="preserve"> 1 </w:t>
      </w:r>
      <w:r w:rsidR="002B2793">
        <w:rPr>
          <w:rFonts w:ascii="Montserrat" w:eastAsia="Arial" w:hAnsi="Montserrat" w:cs="Arial"/>
          <w:lang w:val="es-MX"/>
        </w:rPr>
        <w:t>sobre la desaparición forzada en el contexto de la migración</w:t>
      </w:r>
      <w:r w:rsidR="002F63B5">
        <w:rPr>
          <w:rFonts w:ascii="Montserrat" w:eastAsia="Arial" w:hAnsi="Montserrat" w:cs="Arial"/>
          <w:lang w:val="es-MX"/>
        </w:rPr>
        <w:t>, el cual es resultado del trabajo arduo de las expertas y expertos que integran este Comité</w:t>
      </w:r>
      <w:r w:rsidR="002B2793">
        <w:rPr>
          <w:rFonts w:ascii="Montserrat" w:eastAsia="Arial" w:hAnsi="Montserrat" w:cs="Arial"/>
          <w:lang w:val="es-MX"/>
        </w:rPr>
        <w:t xml:space="preserve">. </w:t>
      </w:r>
    </w:p>
    <w:p w14:paraId="76F5916A" w14:textId="08A08C90" w:rsidR="002B2793" w:rsidRDefault="002B2793" w:rsidP="00F41E49">
      <w:pPr>
        <w:spacing w:before="240" w:after="160" w:line="360" w:lineRule="auto"/>
        <w:jc w:val="both"/>
        <w:rPr>
          <w:rFonts w:ascii="Montserrat" w:eastAsia="Arial" w:hAnsi="Montserrat" w:cs="Arial"/>
          <w:lang w:val="es-MX"/>
        </w:rPr>
      </w:pPr>
      <w:r>
        <w:rPr>
          <w:rFonts w:ascii="Montserrat" w:eastAsia="Arial" w:hAnsi="Montserrat" w:cs="Arial"/>
          <w:lang w:val="es-MX"/>
        </w:rPr>
        <w:t xml:space="preserve">México reconoce que las personas migrantes se encuentran en una situación de particular vulnerabilidad ante el fenómeno de la desaparición. </w:t>
      </w:r>
      <w:r w:rsidR="002F63B5">
        <w:rPr>
          <w:rFonts w:ascii="Montserrat" w:eastAsia="Arial" w:hAnsi="Montserrat" w:cs="Arial"/>
          <w:lang w:val="es-MX"/>
        </w:rPr>
        <w:t>La</w:t>
      </w:r>
      <w:r>
        <w:rPr>
          <w:rFonts w:ascii="Montserrat" w:eastAsia="Arial" w:hAnsi="Montserrat" w:cs="Arial"/>
          <w:lang w:val="es-MX"/>
        </w:rPr>
        <w:t xml:space="preserve"> falta de conocimiento sobre los países </w:t>
      </w:r>
      <w:r w:rsidR="002F63B5">
        <w:rPr>
          <w:rFonts w:ascii="Montserrat" w:eastAsia="Arial" w:hAnsi="Montserrat" w:cs="Arial"/>
          <w:lang w:val="es-MX"/>
        </w:rPr>
        <w:t>que recorren en su trayecto</w:t>
      </w:r>
      <w:r>
        <w:rPr>
          <w:rFonts w:ascii="Montserrat" w:eastAsia="Arial" w:hAnsi="Montserrat" w:cs="Arial"/>
          <w:lang w:val="es-MX"/>
        </w:rPr>
        <w:t>, las formas múltiples e interseccionales de discriminación</w:t>
      </w:r>
      <w:r w:rsidR="002F63B5">
        <w:rPr>
          <w:rFonts w:ascii="Montserrat" w:eastAsia="Arial" w:hAnsi="Montserrat" w:cs="Arial"/>
          <w:lang w:val="es-MX"/>
        </w:rPr>
        <w:t>, la</w:t>
      </w:r>
      <w:r>
        <w:rPr>
          <w:rFonts w:ascii="Montserrat" w:eastAsia="Arial" w:hAnsi="Montserrat" w:cs="Arial"/>
          <w:lang w:val="es-MX"/>
        </w:rPr>
        <w:t xml:space="preserve"> violencia </w:t>
      </w:r>
      <w:r w:rsidR="002F63B5">
        <w:rPr>
          <w:rFonts w:ascii="Montserrat" w:eastAsia="Arial" w:hAnsi="Montserrat" w:cs="Arial"/>
          <w:lang w:val="es-MX"/>
        </w:rPr>
        <w:t>y abusos que enfrentan en tránsito</w:t>
      </w:r>
      <w:r>
        <w:rPr>
          <w:rFonts w:ascii="Montserrat" w:eastAsia="Arial" w:hAnsi="Montserrat" w:cs="Arial"/>
          <w:lang w:val="es-MX"/>
        </w:rPr>
        <w:t xml:space="preserve">, las políticas migratorias crecientemente restrictivas y enfocadas en la </w:t>
      </w:r>
      <w:r>
        <w:rPr>
          <w:rFonts w:ascii="Montserrat" w:eastAsia="Arial" w:hAnsi="Montserrat" w:cs="Arial"/>
          <w:lang w:val="es-MX"/>
        </w:rPr>
        <w:lastRenderedPageBreak/>
        <w:t xml:space="preserve">seguridad, entre otros factores, ponen a las personas migrantes </w:t>
      </w:r>
      <w:r w:rsidR="000135D9">
        <w:rPr>
          <w:rFonts w:ascii="Montserrat" w:eastAsia="Arial" w:hAnsi="Montserrat" w:cs="Arial"/>
          <w:lang w:val="es-MX"/>
        </w:rPr>
        <w:t xml:space="preserve">en mayor riesgo </w:t>
      </w:r>
      <w:r>
        <w:rPr>
          <w:rFonts w:ascii="Montserrat" w:eastAsia="Arial" w:hAnsi="Montserrat" w:cs="Arial"/>
          <w:lang w:val="es-MX"/>
        </w:rPr>
        <w:t xml:space="preserve">de ser víctimas de desaparición. </w:t>
      </w:r>
    </w:p>
    <w:p w14:paraId="30B537B8" w14:textId="70FE6874" w:rsidR="002F63B5" w:rsidRDefault="002B2793" w:rsidP="00F41E49">
      <w:pPr>
        <w:spacing w:before="240" w:after="160" w:line="360" w:lineRule="auto"/>
        <w:jc w:val="both"/>
        <w:rPr>
          <w:rFonts w:ascii="Montserrat" w:eastAsia="Arial" w:hAnsi="Montserrat" w:cs="Arial"/>
          <w:lang w:val="es-MX"/>
        </w:rPr>
      </w:pPr>
      <w:r>
        <w:rPr>
          <w:rFonts w:ascii="Montserrat" w:eastAsia="Arial" w:hAnsi="Montserrat" w:cs="Arial"/>
          <w:lang w:val="es-MX"/>
        </w:rPr>
        <w:t xml:space="preserve">De acuerdo con el Proyecto de Migrantes Desaparecidos de la Organización Internacional para las Migraciones, </w:t>
      </w:r>
      <w:r w:rsidR="000135D9">
        <w:rPr>
          <w:rFonts w:ascii="Montserrat" w:eastAsia="Arial" w:hAnsi="Montserrat" w:cs="Arial"/>
          <w:lang w:val="es-MX"/>
        </w:rPr>
        <w:t xml:space="preserve">desde 2014, </w:t>
      </w:r>
      <w:r>
        <w:rPr>
          <w:rFonts w:ascii="Montserrat" w:eastAsia="Arial" w:hAnsi="Montserrat" w:cs="Arial"/>
          <w:lang w:val="es-MX"/>
        </w:rPr>
        <w:t xml:space="preserve">alrededor de 56 mil migrantes han perdido </w:t>
      </w:r>
      <w:r w:rsidR="000135D9">
        <w:rPr>
          <w:rFonts w:ascii="Montserrat" w:eastAsia="Arial" w:hAnsi="Montserrat" w:cs="Arial"/>
          <w:lang w:val="es-MX"/>
        </w:rPr>
        <w:t>la vida</w:t>
      </w:r>
      <w:r>
        <w:rPr>
          <w:rFonts w:ascii="Montserrat" w:eastAsia="Arial" w:hAnsi="Montserrat" w:cs="Arial"/>
          <w:lang w:val="es-MX"/>
        </w:rPr>
        <w:t xml:space="preserve"> o desaparecido en todas las regiones. Este alarmante dato </w:t>
      </w:r>
      <w:r w:rsidR="000135D9">
        <w:rPr>
          <w:rFonts w:ascii="Montserrat" w:eastAsia="Arial" w:hAnsi="Montserrat" w:cs="Arial"/>
          <w:lang w:val="es-MX"/>
        </w:rPr>
        <w:t>da cuenta de la apremiante necesidad de</w:t>
      </w:r>
      <w:r w:rsidR="00E51565">
        <w:rPr>
          <w:rFonts w:ascii="Montserrat" w:eastAsia="Arial" w:hAnsi="Montserrat" w:cs="Arial"/>
          <w:lang w:val="es-MX"/>
        </w:rPr>
        <w:t xml:space="preserve"> </w:t>
      </w:r>
      <w:r w:rsidR="000135D9">
        <w:rPr>
          <w:rFonts w:ascii="Montserrat" w:eastAsia="Arial" w:hAnsi="Montserrat" w:cs="Arial"/>
          <w:lang w:val="es-MX"/>
        </w:rPr>
        <w:t xml:space="preserve">hacer frente a este fenómeno, salvaguardar los derechos y la integridad de </w:t>
      </w:r>
      <w:r w:rsidR="00E51565">
        <w:rPr>
          <w:rFonts w:ascii="Montserrat" w:eastAsia="Arial" w:hAnsi="Montserrat" w:cs="Arial"/>
          <w:lang w:val="es-MX"/>
        </w:rPr>
        <w:t>las personas migrantes y sus familias</w:t>
      </w:r>
      <w:r w:rsidR="000135D9">
        <w:rPr>
          <w:rFonts w:ascii="Montserrat" w:eastAsia="Arial" w:hAnsi="Montserrat" w:cs="Arial"/>
          <w:lang w:val="es-MX"/>
        </w:rPr>
        <w:t>,</w:t>
      </w:r>
      <w:r w:rsidR="00E51565">
        <w:rPr>
          <w:rFonts w:ascii="Montserrat" w:eastAsia="Arial" w:hAnsi="Montserrat" w:cs="Arial"/>
          <w:lang w:val="es-MX"/>
        </w:rPr>
        <w:t xml:space="preserve"> </w:t>
      </w:r>
      <w:r w:rsidR="000135D9">
        <w:rPr>
          <w:rFonts w:ascii="Montserrat" w:eastAsia="Arial" w:hAnsi="Montserrat" w:cs="Arial"/>
          <w:lang w:val="es-MX"/>
        </w:rPr>
        <w:t xml:space="preserve">y </w:t>
      </w:r>
      <w:r w:rsidR="00E51565">
        <w:rPr>
          <w:rFonts w:ascii="Montserrat" w:eastAsia="Arial" w:hAnsi="Montserrat" w:cs="Arial"/>
          <w:lang w:val="es-MX"/>
        </w:rPr>
        <w:t xml:space="preserve">lograr </w:t>
      </w:r>
      <w:r w:rsidR="000135D9">
        <w:rPr>
          <w:rFonts w:ascii="Montserrat" w:eastAsia="Arial" w:hAnsi="Montserrat" w:cs="Arial"/>
          <w:lang w:val="es-MX"/>
        </w:rPr>
        <w:t xml:space="preserve">así </w:t>
      </w:r>
      <w:r w:rsidR="00A842A3">
        <w:rPr>
          <w:rFonts w:ascii="Montserrat" w:eastAsia="Arial" w:hAnsi="Montserrat" w:cs="Arial"/>
          <w:lang w:val="es-MX"/>
        </w:rPr>
        <w:t>u</w:t>
      </w:r>
      <w:r w:rsidR="00E51565">
        <w:rPr>
          <w:rFonts w:ascii="Montserrat" w:eastAsia="Arial" w:hAnsi="Montserrat" w:cs="Arial"/>
          <w:lang w:val="es-MX"/>
        </w:rPr>
        <w:t xml:space="preserve">na migración segura, ordenada y regular. </w:t>
      </w:r>
    </w:p>
    <w:p w14:paraId="1C0AA4D8" w14:textId="17320695" w:rsidR="002F63B5" w:rsidRDefault="00E51565" w:rsidP="00F41E49">
      <w:pPr>
        <w:spacing w:before="240" w:after="160" w:line="360" w:lineRule="auto"/>
        <w:jc w:val="both"/>
        <w:rPr>
          <w:rFonts w:ascii="Montserrat" w:eastAsia="Arial" w:hAnsi="Montserrat" w:cs="Arial"/>
          <w:lang w:val="es-MX"/>
        </w:rPr>
      </w:pPr>
      <w:r>
        <w:rPr>
          <w:rFonts w:ascii="Montserrat" w:eastAsia="Arial" w:hAnsi="Montserrat" w:cs="Arial"/>
          <w:lang w:val="es-MX"/>
        </w:rPr>
        <w:t xml:space="preserve">Debemos </w:t>
      </w:r>
      <w:r w:rsidR="000135D9">
        <w:rPr>
          <w:rFonts w:ascii="Montserrat" w:eastAsia="Arial" w:hAnsi="Montserrat" w:cs="Arial"/>
          <w:lang w:val="es-MX"/>
        </w:rPr>
        <w:t xml:space="preserve"> tomar medidas integrales de prevención para evitar la desaparición de personas migrantes</w:t>
      </w:r>
      <w:r w:rsidR="002F63B5">
        <w:rPr>
          <w:rFonts w:ascii="Montserrat" w:eastAsia="Arial" w:hAnsi="Montserrat" w:cs="Arial"/>
          <w:lang w:val="es-MX"/>
        </w:rPr>
        <w:t xml:space="preserve">. Los Estados debemos fortalecer nuestras políticas y revisar la </w:t>
      </w:r>
      <w:r w:rsidR="002F63B5" w:rsidRPr="002F63B5">
        <w:rPr>
          <w:rFonts w:ascii="Montserrat" w:eastAsia="Arial" w:hAnsi="Montserrat" w:cs="Arial"/>
          <w:lang w:val="es-MX"/>
        </w:rPr>
        <w:t xml:space="preserve">legislación y las prácticas migratorias con el fin de </w:t>
      </w:r>
      <w:r w:rsidR="002F63B5">
        <w:rPr>
          <w:rFonts w:ascii="Montserrat" w:eastAsia="Arial" w:hAnsi="Montserrat" w:cs="Arial"/>
          <w:lang w:val="es-MX"/>
        </w:rPr>
        <w:t xml:space="preserve">anticipar y atender </w:t>
      </w:r>
      <w:r w:rsidR="00797B82">
        <w:rPr>
          <w:rFonts w:ascii="Montserrat" w:eastAsia="Arial" w:hAnsi="Montserrat" w:cs="Arial"/>
          <w:lang w:val="es-MX"/>
        </w:rPr>
        <w:t>la</w:t>
      </w:r>
      <w:r w:rsidR="002F63B5" w:rsidRPr="002F63B5">
        <w:rPr>
          <w:rFonts w:ascii="Montserrat" w:eastAsia="Arial" w:hAnsi="Montserrat" w:cs="Arial"/>
          <w:lang w:val="es-MX"/>
        </w:rPr>
        <w:t xml:space="preserve"> exacerbación de vulnerabilidades que podrían exponer a los migrantes a la muerte, la desaparición, la violencia sexual y de género o la explotación, la trata de personas, la tortura</w:t>
      </w:r>
      <w:r w:rsidR="00A842A3">
        <w:rPr>
          <w:rFonts w:ascii="Montserrat" w:eastAsia="Arial" w:hAnsi="Montserrat" w:cs="Arial"/>
          <w:lang w:val="es-MX"/>
        </w:rPr>
        <w:t xml:space="preserve"> </w:t>
      </w:r>
      <w:r w:rsidR="002F63B5" w:rsidRPr="002F63B5">
        <w:rPr>
          <w:rFonts w:ascii="Montserrat" w:eastAsia="Arial" w:hAnsi="Montserrat" w:cs="Arial"/>
          <w:lang w:val="es-MX"/>
        </w:rPr>
        <w:t>y otras violaciones y abusos de los derechos humanos</w:t>
      </w:r>
      <w:r w:rsidR="001947D8">
        <w:rPr>
          <w:rFonts w:ascii="Montserrat" w:eastAsia="Arial" w:hAnsi="Montserrat" w:cs="Arial"/>
          <w:lang w:val="es-MX"/>
        </w:rPr>
        <w:t>.</w:t>
      </w:r>
    </w:p>
    <w:p w14:paraId="141FED9E" w14:textId="64F9AE52" w:rsidR="002F63B5" w:rsidRPr="002F63B5" w:rsidRDefault="002F63B5" w:rsidP="009F34C2">
      <w:pPr>
        <w:spacing w:before="240" w:after="160" w:line="360" w:lineRule="auto"/>
        <w:jc w:val="both"/>
        <w:rPr>
          <w:rFonts w:ascii="Times New Roman" w:eastAsia="Times New Roman" w:hAnsi="Times New Roman" w:cs="Times New Roman"/>
          <w:lang w:val="es-MX" w:eastAsia="es-MX"/>
        </w:rPr>
      </w:pPr>
      <w:r>
        <w:rPr>
          <w:rFonts w:ascii="Montserrat" w:eastAsia="Arial" w:hAnsi="Montserrat" w:cs="Arial"/>
          <w:lang w:val="es-MX"/>
        </w:rPr>
        <w:t>De igual forma, es necesario</w:t>
      </w:r>
      <w:r w:rsidR="00A842A3">
        <w:rPr>
          <w:rFonts w:ascii="Montserrat" w:eastAsia="Arial" w:hAnsi="Montserrat" w:cs="Arial"/>
          <w:lang w:val="es-MX"/>
        </w:rPr>
        <w:t xml:space="preserve"> </w:t>
      </w:r>
      <w:r w:rsidR="000135D9">
        <w:rPr>
          <w:rFonts w:ascii="Montserrat" w:eastAsia="Arial" w:hAnsi="Montserrat" w:cs="Arial"/>
          <w:lang w:val="es-MX"/>
        </w:rPr>
        <w:t>implementar</w:t>
      </w:r>
      <w:r w:rsidR="00A842A3">
        <w:rPr>
          <w:rFonts w:ascii="Montserrat" w:eastAsia="Arial" w:hAnsi="Montserrat" w:cs="Arial"/>
          <w:lang w:val="es-MX"/>
        </w:rPr>
        <w:t xml:space="preserve"> </w:t>
      </w:r>
      <w:r w:rsidR="00E51565">
        <w:rPr>
          <w:rFonts w:ascii="Montserrat" w:eastAsia="Arial" w:hAnsi="Montserrat" w:cs="Arial"/>
          <w:lang w:val="es-MX"/>
        </w:rPr>
        <w:t xml:space="preserve">mecanismos de búsqueda  </w:t>
      </w:r>
      <w:r w:rsidR="000135D9">
        <w:rPr>
          <w:rFonts w:ascii="Montserrat" w:eastAsia="Arial" w:hAnsi="Montserrat" w:cs="Arial"/>
          <w:lang w:val="es-MX"/>
        </w:rPr>
        <w:t>e investigación</w:t>
      </w:r>
      <w:r w:rsidR="00A842A3">
        <w:rPr>
          <w:rFonts w:ascii="Montserrat" w:eastAsia="Arial" w:hAnsi="Montserrat" w:cs="Arial"/>
          <w:lang w:val="es-MX"/>
        </w:rPr>
        <w:t xml:space="preserve"> </w:t>
      </w:r>
      <w:r w:rsidR="00E51565">
        <w:rPr>
          <w:rFonts w:ascii="Montserrat" w:eastAsia="Arial" w:hAnsi="Montserrat" w:cs="Arial"/>
          <w:lang w:val="es-MX"/>
        </w:rPr>
        <w:t>efectivos</w:t>
      </w:r>
      <w:r w:rsidR="000135D9">
        <w:rPr>
          <w:rFonts w:ascii="Montserrat" w:eastAsia="Arial" w:hAnsi="Montserrat" w:cs="Arial"/>
          <w:lang w:val="es-MX"/>
        </w:rPr>
        <w:t xml:space="preserve"> y garantizar</w:t>
      </w:r>
      <w:r w:rsidR="00797B82">
        <w:rPr>
          <w:rFonts w:ascii="Montserrat" w:eastAsia="Arial" w:hAnsi="Montserrat" w:cs="Arial"/>
          <w:lang w:val="es-MX"/>
        </w:rPr>
        <w:t xml:space="preserve"> </w:t>
      </w:r>
      <w:r w:rsidR="000135D9">
        <w:rPr>
          <w:rFonts w:ascii="Montserrat" w:eastAsia="Arial" w:hAnsi="Montserrat" w:cs="Arial"/>
          <w:lang w:val="es-MX"/>
        </w:rPr>
        <w:t xml:space="preserve">acceso a </w:t>
      </w:r>
      <w:r w:rsidR="000135D9" w:rsidRPr="00A842A3">
        <w:rPr>
          <w:rFonts w:ascii="Montserrat" w:eastAsia="Arial" w:hAnsi="Montserrat" w:cs="Arial"/>
          <w:lang w:val="es-MX"/>
        </w:rPr>
        <w:t>la justicia</w:t>
      </w:r>
      <w:r w:rsidR="00797B82" w:rsidRPr="00A842A3">
        <w:rPr>
          <w:rFonts w:ascii="Montserrat" w:eastAsia="Arial" w:hAnsi="Montserrat" w:cs="Arial"/>
          <w:lang w:val="es-MX"/>
        </w:rPr>
        <w:t xml:space="preserve"> para las personas migrantes que han sido víctimas de este fenómeno</w:t>
      </w:r>
      <w:r w:rsidR="006045E0" w:rsidRPr="00A842A3">
        <w:rPr>
          <w:rFonts w:ascii="Montserrat" w:eastAsia="Arial" w:hAnsi="Montserrat" w:cs="Arial"/>
          <w:lang w:val="es-MX"/>
        </w:rPr>
        <w:t>, as</w:t>
      </w:r>
      <w:r w:rsidR="006045E0" w:rsidRPr="00A842A3">
        <w:rPr>
          <w:rFonts w:ascii="Montserrat" w:eastAsia="Arial" w:hAnsi="Montserrat" w:cs="Arial"/>
          <w:lang w:val="es-ES"/>
        </w:rPr>
        <w:t>í como para sus familiares</w:t>
      </w:r>
      <w:r w:rsidR="000135D9" w:rsidRPr="00A842A3">
        <w:rPr>
          <w:rFonts w:ascii="Montserrat" w:eastAsia="Arial" w:hAnsi="Montserrat" w:cs="Arial"/>
          <w:lang w:val="es-MX"/>
        </w:rPr>
        <w:t xml:space="preserve">. Para ello </w:t>
      </w:r>
      <w:r w:rsidR="00797B82" w:rsidRPr="00A842A3">
        <w:rPr>
          <w:rFonts w:ascii="Montserrat" w:eastAsia="Arial" w:hAnsi="Montserrat" w:cs="Arial"/>
          <w:lang w:val="es-MX"/>
        </w:rPr>
        <w:t xml:space="preserve">también </w:t>
      </w:r>
      <w:r w:rsidR="000135D9" w:rsidRPr="00A842A3">
        <w:rPr>
          <w:rFonts w:ascii="Montserrat" w:eastAsia="Arial" w:hAnsi="Montserrat" w:cs="Arial"/>
          <w:lang w:val="es-MX"/>
        </w:rPr>
        <w:t>se requiere propiciar una</w:t>
      </w:r>
      <w:r w:rsidR="00E51565" w:rsidRPr="00A842A3">
        <w:rPr>
          <w:rFonts w:ascii="Montserrat" w:eastAsia="Arial" w:hAnsi="Montserrat" w:cs="Arial"/>
          <w:lang w:val="es-MX"/>
        </w:rPr>
        <w:t xml:space="preserve"> mejor coordinación entre </w:t>
      </w:r>
      <w:r w:rsidR="000135D9" w:rsidRPr="00A842A3">
        <w:rPr>
          <w:rFonts w:ascii="Montserrat" w:eastAsia="Arial" w:hAnsi="Montserrat" w:cs="Arial"/>
          <w:lang w:val="es-MX"/>
        </w:rPr>
        <w:t xml:space="preserve">diversos </w:t>
      </w:r>
      <w:r w:rsidR="00E51565" w:rsidRPr="00A842A3">
        <w:rPr>
          <w:rFonts w:ascii="Montserrat" w:eastAsia="Arial" w:hAnsi="Montserrat" w:cs="Arial"/>
          <w:lang w:val="es-MX"/>
        </w:rPr>
        <w:t>actores</w:t>
      </w:r>
      <w:r w:rsidR="000135D9" w:rsidRPr="00A842A3">
        <w:rPr>
          <w:rFonts w:ascii="Montserrat" w:eastAsia="Arial" w:hAnsi="Montserrat" w:cs="Arial"/>
          <w:lang w:val="es-MX"/>
        </w:rPr>
        <w:t xml:space="preserve"> </w:t>
      </w:r>
      <w:r w:rsidR="006045E0" w:rsidRPr="00A842A3">
        <w:rPr>
          <w:rFonts w:ascii="Montserrat" w:eastAsia="Arial" w:hAnsi="Montserrat" w:cs="Arial"/>
          <w:lang w:val="es-MX"/>
        </w:rPr>
        <w:t>a todos los niveles</w:t>
      </w:r>
      <w:r w:rsidR="00797B82" w:rsidRPr="00A842A3">
        <w:rPr>
          <w:rFonts w:ascii="Montserrat" w:eastAsia="Arial" w:hAnsi="Montserrat" w:cs="Arial"/>
          <w:lang w:val="es-MX"/>
        </w:rPr>
        <w:t>, así como de cooperación con otros Estados.</w:t>
      </w:r>
    </w:p>
    <w:p w14:paraId="694FE134" w14:textId="17D6DAFB" w:rsidR="002F63B5" w:rsidRDefault="002F63B5" w:rsidP="00F41E49">
      <w:pPr>
        <w:spacing w:before="240" w:after="160" w:line="360" w:lineRule="auto"/>
        <w:jc w:val="both"/>
        <w:rPr>
          <w:rFonts w:ascii="Montserrat" w:eastAsia="Arial" w:hAnsi="Montserrat" w:cs="Arial"/>
          <w:lang w:val="es-MX"/>
        </w:rPr>
      </w:pPr>
      <w:r>
        <w:rPr>
          <w:rFonts w:ascii="Montserrat" w:eastAsia="Arial" w:hAnsi="Montserrat" w:cs="Arial"/>
          <w:lang w:val="es-MX"/>
        </w:rPr>
        <w:t>En ese sentido, México se congratula por la adopción y la presentación del Comentario General número 1 del Comité</w:t>
      </w:r>
      <w:r w:rsidR="00797B82">
        <w:rPr>
          <w:rFonts w:ascii="Montserrat" w:eastAsia="Arial" w:hAnsi="Montserrat" w:cs="Arial"/>
          <w:lang w:val="es-MX"/>
        </w:rPr>
        <w:t>, y reconoce</w:t>
      </w:r>
      <w:r>
        <w:rPr>
          <w:rFonts w:ascii="Montserrat" w:eastAsia="Arial" w:hAnsi="Montserrat" w:cs="Arial"/>
          <w:lang w:val="es-MX"/>
        </w:rPr>
        <w:t xml:space="preserve"> que </w:t>
      </w:r>
      <w:r w:rsidR="00797B82">
        <w:rPr>
          <w:rFonts w:ascii="Montserrat" w:eastAsia="Arial" w:hAnsi="Montserrat" w:cs="Arial"/>
          <w:lang w:val="es-MX"/>
        </w:rPr>
        <w:t>éste documento permitirá orientar</w:t>
      </w:r>
      <w:r>
        <w:rPr>
          <w:rFonts w:ascii="Montserrat" w:eastAsia="Arial" w:hAnsi="Montserrat" w:cs="Arial"/>
          <w:lang w:val="es-MX"/>
        </w:rPr>
        <w:t xml:space="preserve"> a  los Estados parte en el cumplimiento de sus obligaciones convencionales</w:t>
      </w:r>
      <w:r w:rsidR="00797B82">
        <w:rPr>
          <w:rFonts w:ascii="Montserrat" w:eastAsia="Arial" w:hAnsi="Montserrat" w:cs="Arial"/>
          <w:lang w:val="es-MX"/>
        </w:rPr>
        <w:t>.</w:t>
      </w:r>
    </w:p>
    <w:p w14:paraId="7ED5A3B9" w14:textId="7148FAE7" w:rsidR="00D6090A" w:rsidRDefault="00797B82" w:rsidP="00F41E49">
      <w:pPr>
        <w:spacing w:before="240" w:after="160" w:line="360" w:lineRule="auto"/>
        <w:jc w:val="both"/>
        <w:rPr>
          <w:rFonts w:ascii="Montserrat" w:eastAsia="Arial" w:hAnsi="Montserrat" w:cs="Arial"/>
          <w:lang w:val="es-MX"/>
        </w:rPr>
      </w:pPr>
      <w:r>
        <w:rPr>
          <w:rFonts w:ascii="Montserrat" w:eastAsia="Arial" w:hAnsi="Montserrat" w:cs="Arial"/>
          <w:lang w:val="es-MX"/>
        </w:rPr>
        <w:t xml:space="preserve">Asimimo, aprovechamos la ocasión para hacer un llamado a aquellos Estados que aún no son parte de la Convención  a ratificarla. </w:t>
      </w:r>
      <w:r w:rsidR="000135D9">
        <w:rPr>
          <w:rFonts w:ascii="Montserrat" w:eastAsia="Arial" w:hAnsi="Montserrat" w:cs="Arial"/>
          <w:lang w:val="es-MX"/>
        </w:rPr>
        <w:t xml:space="preserve"> </w:t>
      </w:r>
      <w:r>
        <w:rPr>
          <w:rFonts w:ascii="Montserrat" w:eastAsia="Arial" w:hAnsi="Montserrat" w:cs="Arial"/>
          <w:lang w:val="es-MX"/>
        </w:rPr>
        <w:t>Al día de hoy, 98 Estados han firmado la Convención, mientras que sólo 72 la han ratificado. Consideramos que este i</w:t>
      </w:r>
      <w:r w:rsidR="000135D9">
        <w:rPr>
          <w:rFonts w:ascii="Montserrat" w:eastAsia="Arial" w:hAnsi="Montserrat" w:cs="Arial"/>
          <w:lang w:val="es-MX"/>
        </w:rPr>
        <w:t xml:space="preserve">nstrumento </w:t>
      </w:r>
      <w:r>
        <w:rPr>
          <w:rFonts w:ascii="Montserrat" w:eastAsia="Arial" w:hAnsi="Montserrat" w:cs="Arial"/>
          <w:lang w:val="es-MX"/>
        </w:rPr>
        <w:t xml:space="preserve">es parte esencial de andamiaje jurídico internacional de los </w:t>
      </w:r>
      <w:r>
        <w:rPr>
          <w:rFonts w:ascii="Montserrat" w:eastAsia="Arial" w:hAnsi="Montserrat" w:cs="Arial"/>
          <w:lang w:val="es-MX"/>
        </w:rPr>
        <w:lastRenderedPageBreak/>
        <w:t>derechos humanos y una herramienta valiosa para los Estados que buscan mejorar la situación en e</w:t>
      </w:r>
      <w:r w:rsidR="009F34C2">
        <w:rPr>
          <w:rFonts w:ascii="Montserrat" w:eastAsia="Arial" w:hAnsi="Montserrat" w:cs="Arial"/>
          <w:lang w:val="es-MX"/>
        </w:rPr>
        <w:t>l</w:t>
      </w:r>
      <w:r>
        <w:rPr>
          <w:rFonts w:ascii="Montserrat" w:eastAsia="Arial" w:hAnsi="Montserrat" w:cs="Arial"/>
          <w:lang w:val="es-MX"/>
        </w:rPr>
        <w:t xml:space="preserve"> ámbito nacional</w:t>
      </w:r>
      <w:r w:rsidR="009F34C2">
        <w:rPr>
          <w:rFonts w:ascii="Montserrat" w:eastAsia="Arial" w:hAnsi="Montserrat" w:cs="Arial"/>
          <w:lang w:val="es-MX"/>
        </w:rPr>
        <w:t>.</w:t>
      </w:r>
    </w:p>
    <w:p w14:paraId="6B6FE7CC" w14:textId="3AFD3953" w:rsidR="009F34C2" w:rsidRDefault="0031666C" w:rsidP="009F34C2">
      <w:pPr>
        <w:spacing w:before="240" w:after="160" w:line="360" w:lineRule="auto"/>
        <w:jc w:val="both"/>
        <w:rPr>
          <w:rFonts w:ascii="Montserrat" w:eastAsia="Arial" w:hAnsi="Montserrat" w:cs="Arial"/>
          <w:lang w:val="es-MX"/>
        </w:rPr>
      </w:pPr>
      <w:r>
        <w:rPr>
          <w:rFonts w:ascii="Montserrat" w:eastAsia="Arial" w:hAnsi="Montserrat" w:cs="Arial"/>
          <w:lang w:val="es-MX"/>
        </w:rPr>
        <w:t xml:space="preserve">México </w:t>
      </w:r>
      <w:r w:rsidR="00797B82">
        <w:rPr>
          <w:rFonts w:ascii="Montserrat" w:eastAsia="Arial" w:hAnsi="Montserrat" w:cs="Arial"/>
          <w:lang w:val="es-MX"/>
        </w:rPr>
        <w:t xml:space="preserve">ratificó </w:t>
      </w:r>
      <w:r>
        <w:rPr>
          <w:rFonts w:ascii="Montserrat" w:eastAsia="Arial" w:hAnsi="Montserrat" w:cs="Arial"/>
          <w:lang w:val="es-MX"/>
        </w:rPr>
        <w:t xml:space="preserve">la Convención </w:t>
      </w:r>
      <w:r w:rsidR="00797B82">
        <w:rPr>
          <w:rFonts w:ascii="Montserrat" w:eastAsia="Arial" w:hAnsi="Montserrat" w:cs="Arial"/>
          <w:lang w:val="es-MX"/>
        </w:rPr>
        <w:t xml:space="preserve">en 2008 </w:t>
      </w:r>
      <w:r w:rsidR="00697E6A">
        <w:rPr>
          <w:rFonts w:ascii="Montserrat" w:eastAsia="Arial" w:hAnsi="Montserrat" w:cs="Arial"/>
          <w:lang w:val="es-MX"/>
        </w:rPr>
        <w:t xml:space="preserve">y, </w:t>
      </w:r>
      <w:r w:rsidR="009F34C2">
        <w:rPr>
          <w:rFonts w:ascii="Montserrat" w:eastAsia="Arial" w:hAnsi="Montserrat" w:cs="Arial"/>
          <w:lang w:val="es-MX"/>
        </w:rPr>
        <w:t>en 2020, reconoció la competencia del Comité para recibir y examinar comunicaciones individuales de conformidad con el artículo 31 de la Convención. Además, la Suprema Corte de Justicia de la Nación ha reconocido el carácter vinculante de las acciones urgentes del Comité, en virtud del artículo 30 de la Convención</w:t>
      </w:r>
      <w:r w:rsidR="001947D8">
        <w:rPr>
          <w:rFonts w:ascii="Montserrat" w:eastAsia="Arial" w:hAnsi="Montserrat" w:cs="Arial"/>
          <w:lang w:val="es-MX"/>
        </w:rPr>
        <w:t>.</w:t>
      </w:r>
    </w:p>
    <w:p w14:paraId="7401F4F5" w14:textId="59A17F17" w:rsidR="00584B4D" w:rsidRDefault="009F34C2" w:rsidP="009F34C2">
      <w:pPr>
        <w:spacing w:before="240" w:after="160" w:line="360" w:lineRule="auto"/>
        <w:jc w:val="both"/>
        <w:rPr>
          <w:rFonts w:ascii="Montserrat" w:eastAsia="Arial" w:hAnsi="Montserrat" w:cs="Arial"/>
          <w:lang w:val="es-MX"/>
        </w:rPr>
      </w:pPr>
      <w:r>
        <w:rPr>
          <w:rFonts w:ascii="Montserrat" w:eastAsia="Arial" w:hAnsi="Montserrat" w:cs="Arial"/>
          <w:lang w:val="es-MX"/>
        </w:rPr>
        <w:t xml:space="preserve">México, asimismo, ha </w:t>
      </w:r>
      <w:r w:rsidR="00697E6A">
        <w:rPr>
          <w:rFonts w:ascii="Montserrat" w:eastAsia="Arial" w:hAnsi="Montserrat" w:cs="Arial"/>
          <w:lang w:val="es-MX"/>
        </w:rPr>
        <w:t xml:space="preserve">mantenido una fructífera colaboración con el Comité </w:t>
      </w:r>
      <w:r w:rsidR="00254834">
        <w:rPr>
          <w:rFonts w:ascii="Montserrat" w:eastAsia="Arial" w:hAnsi="Montserrat" w:cs="Arial"/>
          <w:lang w:val="es-MX"/>
        </w:rPr>
        <w:t>en beneficio de los derechos humanos de todas las personas, incluyendo los migrantes.</w:t>
      </w:r>
    </w:p>
    <w:p w14:paraId="18166B83" w14:textId="5E5C7C99" w:rsidR="00F31033" w:rsidRDefault="001947D8" w:rsidP="00584B4D">
      <w:pPr>
        <w:spacing w:before="240" w:after="160" w:line="360" w:lineRule="auto"/>
        <w:jc w:val="both"/>
        <w:rPr>
          <w:rFonts w:ascii="Montserrat" w:eastAsia="Arial" w:hAnsi="Montserrat" w:cs="Arial"/>
          <w:lang w:val="es-MX"/>
        </w:rPr>
      </w:pPr>
      <w:r>
        <w:rPr>
          <w:rFonts w:ascii="Montserrat" w:eastAsia="Arial" w:hAnsi="Montserrat" w:cs="Arial"/>
          <w:lang w:val="es-MX"/>
        </w:rPr>
        <w:t>Fuimos</w:t>
      </w:r>
      <w:r w:rsidR="00584B4D">
        <w:rPr>
          <w:rFonts w:ascii="Montserrat" w:eastAsia="Arial" w:hAnsi="Montserrat" w:cs="Arial"/>
          <w:lang w:val="es-MX"/>
        </w:rPr>
        <w:t xml:space="preserve"> el primer país en sostener un diálogo constructivo con el Comité en el 2018 y el primero en recibir una visita del Comité en 2021. </w:t>
      </w:r>
      <w:r>
        <w:rPr>
          <w:rFonts w:ascii="Montserrat" w:eastAsia="Arial" w:hAnsi="Montserrat" w:cs="Arial"/>
          <w:lang w:val="es-MX"/>
        </w:rPr>
        <w:t>Además</w:t>
      </w:r>
      <w:r w:rsidR="00584B4D">
        <w:rPr>
          <w:rFonts w:ascii="Montserrat" w:eastAsia="Arial" w:hAnsi="Montserrat" w:cs="Arial"/>
          <w:lang w:val="es-MX"/>
        </w:rPr>
        <w:t xml:space="preserve">, hace tan solo dos semanas, </w:t>
      </w:r>
      <w:r w:rsidR="00D22208">
        <w:rPr>
          <w:rFonts w:ascii="Montserrat" w:eastAsia="Arial" w:hAnsi="Montserrat" w:cs="Arial"/>
          <w:lang w:val="es-MX"/>
        </w:rPr>
        <w:t>México</w:t>
      </w:r>
      <w:r w:rsidR="00584B4D">
        <w:rPr>
          <w:rFonts w:ascii="Montserrat" w:eastAsia="Arial" w:hAnsi="Montserrat" w:cs="Arial"/>
          <w:lang w:val="es-MX"/>
        </w:rPr>
        <w:t xml:space="preserve"> sostuvo un segundo diálogo con el Comité</w:t>
      </w:r>
      <w:r w:rsidR="00D22208">
        <w:rPr>
          <w:rFonts w:ascii="Montserrat" w:eastAsia="Arial" w:hAnsi="Montserrat" w:cs="Arial"/>
          <w:lang w:val="es-MX"/>
        </w:rPr>
        <w:t xml:space="preserve"> durante su vigésimo quinto periodo de sesiones</w:t>
      </w:r>
      <w:r w:rsidR="00584B4D">
        <w:rPr>
          <w:rFonts w:ascii="Montserrat" w:eastAsia="Arial" w:hAnsi="Montserrat" w:cs="Arial"/>
          <w:lang w:val="es-MX"/>
        </w:rPr>
        <w:t xml:space="preserve">, </w:t>
      </w:r>
      <w:r w:rsidR="00D22208">
        <w:rPr>
          <w:rFonts w:ascii="Montserrat" w:eastAsia="Arial" w:hAnsi="Montserrat" w:cs="Arial"/>
          <w:lang w:val="es-MX"/>
        </w:rPr>
        <w:t>en el cual participó una delegación integrada por la</w:t>
      </w:r>
      <w:r>
        <w:rPr>
          <w:rFonts w:ascii="Montserrat" w:eastAsia="Arial" w:hAnsi="Montserrat" w:cs="Arial"/>
          <w:lang w:val="es-MX"/>
        </w:rPr>
        <w:t>s</w:t>
      </w:r>
      <w:r w:rsidR="00D22208">
        <w:rPr>
          <w:rFonts w:ascii="Montserrat" w:eastAsia="Arial" w:hAnsi="Montserrat" w:cs="Arial"/>
          <w:lang w:val="es-MX"/>
        </w:rPr>
        <w:t xml:space="preserve"> Secretaría</w:t>
      </w:r>
      <w:r>
        <w:rPr>
          <w:rFonts w:ascii="Montserrat" w:eastAsia="Arial" w:hAnsi="Montserrat" w:cs="Arial"/>
          <w:lang w:val="es-MX"/>
        </w:rPr>
        <w:t>s</w:t>
      </w:r>
      <w:r w:rsidR="00D22208">
        <w:rPr>
          <w:rFonts w:ascii="Montserrat" w:eastAsia="Arial" w:hAnsi="Montserrat" w:cs="Arial"/>
          <w:lang w:val="es-MX"/>
        </w:rPr>
        <w:t xml:space="preserve"> de Gobernación, de Relaciones Exteriores</w:t>
      </w:r>
      <w:r>
        <w:rPr>
          <w:rFonts w:ascii="Montserrat" w:eastAsia="Arial" w:hAnsi="Montserrat" w:cs="Arial"/>
          <w:lang w:val="es-MX"/>
        </w:rPr>
        <w:t xml:space="preserve"> y </w:t>
      </w:r>
      <w:r w:rsidR="00D22208">
        <w:rPr>
          <w:rFonts w:ascii="Montserrat" w:eastAsia="Arial" w:hAnsi="Montserrat" w:cs="Arial"/>
          <w:lang w:val="es-MX"/>
        </w:rPr>
        <w:t xml:space="preserve">de Seguridad y Protección </w:t>
      </w:r>
      <w:r w:rsidR="00F31033">
        <w:rPr>
          <w:rFonts w:ascii="Montserrat" w:eastAsia="Arial" w:hAnsi="Montserrat" w:cs="Arial"/>
          <w:lang w:val="es-MX"/>
        </w:rPr>
        <w:t xml:space="preserve">Ciudadana, </w:t>
      </w:r>
      <w:r>
        <w:rPr>
          <w:rFonts w:ascii="Montserrat" w:eastAsia="Arial" w:hAnsi="Montserrat" w:cs="Arial"/>
          <w:lang w:val="es-MX"/>
        </w:rPr>
        <w:t xml:space="preserve">así como </w:t>
      </w:r>
      <w:r w:rsidR="00EC3393">
        <w:rPr>
          <w:rFonts w:ascii="Montserrat" w:eastAsia="Arial" w:hAnsi="Montserrat" w:cs="Arial"/>
          <w:lang w:val="es-MX"/>
        </w:rPr>
        <w:t xml:space="preserve">la Comisión Nacional de Búsqueda, </w:t>
      </w:r>
      <w:r w:rsidR="00F31033">
        <w:rPr>
          <w:rFonts w:ascii="Montserrat" w:eastAsia="Arial" w:hAnsi="Montserrat" w:cs="Arial"/>
          <w:lang w:val="es-MX"/>
        </w:rPr>
        <w:t>la Fiscalía General de la República y el Consejo de la Judicatura Federal</w:t>
      </w:r>
      <w:r w:rsidR="00254834">
        <w:rPr>
          <w:rFonts w:ascii="Montserrat" w:eastAsia="Arial" w:hAnsi="Montserrat" w:cs="Arial"/>
          <w:lang w:val="es-MX"/>
        </w:rPr>
        <w:t xml:space="preserve">. </w:t>
      </w:r>
    </w:p>
    <w:p w14:paraId="7BCB3778" w14:textId="2A7634E6" w:rsidR="00584B4D" w:rsidRDefault="00F31033" w:rsidP="00584B4D">
      <w:pPr>
        <w:spacing w:before="240" w:after="160" w:line="360" w:lineRule="auto"/>
        <w:jc w:val="both"/>
        <w:rPr>
          <w:rFonts w:ascii="Montserrat" w:eastAsia="Arial" w:hAnsi="Montserrat" w:cs="Arial"/>
          <w:lang w:val="es-MX"/>
        </w:rPr>
      </w:pPr>
      <w:r>
        <w:rPr>
          <w:rFonts w:ascii="Montserrat" w:eastAsia="Arial" w:hAnsi="Montserrat" w:cs="Arial"/>
          <w:lang w:val="es-MX"/>
        </w:rPr>
        <w:t>Estos intercambios con el Comité son</w:t>
      </w:r>
      <w:r w:rsidR="00367FB4">
        <w:rPr>
          <w:rFonts w:ascii="Montserrat" w:eastAsia="Arial" w:hAnsi="Montserrat" w:cs="Arial"/>
          <w:lang w:val="es-MX"/>
        </w:rPr>
        <w:t xml:space="preserve"> </w:t>
      </w:r>
      <w:r>
        <w:rPr>
          <w:rFonts w:ascii="Montserrat" w:eastAsia="Arial" w:hAnsi="Montserrat" w:cs="Arial"/>
          <w:lang w:val="es-MX"/>
        </w:rPr>
        <w:t xml:space="preserve">muestra de la voluntad que tiene el Estado mexicano en avanzar en la prevención y erradicación </w:t>
      </w:r>
      <w:r w:rsidR="00367FB4">
        <w:rPr>
          <w:rFonts w:ascii="Montserrat" w:eastAsia="Arial" w:hAnsi="Montserrat" w:cs="Arial"/>
          <w:lang w:val="es-MX"/>
        </w:rPr>
        <w:t>de las desapariciones forzadas y de su apertura al escrutinio internacional. Las recomendaciones que México ha recibido de los órganos de tratados han sido una herramienta valiosa para abordar de manera integral los desafíos que prevalecen en el país</w:t>
      </w:r>
      <w:r w:rsidR="001947D8">
        <w:rPr>
          <w:rFonts w:ascii="Montserrat" w:eastAsia="Arial" w:hAnsi="Montserrat" w:cs="Arial"/>
          <w:lang w:val="es-MX"/>
        </w:rPr>
        <w:t>.</w:t>
      </w:r>
      <w:r w:rsidR="00367FB4">
        <w:rPr>
          <w:rFonts w:ascii="Montserrat" w:eastAsia="Arial" w:hAnsi="Montserrat" w:cs="Arial"/>
          <w:lang w:val="es-MX"/>
        </w:rPr>
        <w:t xml:space="preserve"> </w:t>
      </w:r>
    </w:p>
    <w:p w14:paraId="2AC790DF" w14:textId="5F1B2FBC" w:rsidR="008A2023" w:rsidRPr="008A2023" w:rsidRDefault="00367FB4" w:rsidP="00502AAA">
      <w:pPr>
        <w:spacing w:before="240" w:after="160" w:line="360" w:lineRule="auto"/>
        <w:jc w:val="both"/>
        <w:rPr>
          <w:rFonts w:ascii="Montserrat" w:hAnsi="Montserrat"/>
          <w:color w:val="000000"/>
          <w:lang w:val="es-ES"/>
        </w:rPr>
      </w:pPr>
      <w:r>
        <w:rPr>
          <w:rFonts w:ascii="Montserrat" w:eastAsia="Arial" w:hAnsi="Montserrat" w:cs="Arial"/>
          <w:lang w:val="es-MX"/>
        </w:rPr>
        <w:t>En esa misma línea, quisiera destacar que</w:t>
      </w:r>
      <w:r w:rsidR="001947D8">
        <w:rPr>
          <w:rFonts w:ascii="Montserrat" w:eastAsia="Arial" w:hAnsi="Montserrat" w:cs="Arial"/>
          <w:lang w:val="es-MX"/>
        </w:rPr>
        <w:t>,</w:t>
      </w:r>
      <w:r w:rsidR="00254834">
        <w:rPr>
          <w:rFonts w:ascii="Montserrat" w:eastAsia="Arial" w:hAnsi="Montserrat" w:cs="Arial"/>
          <w:lang w:val="es-MX"/>
        </w:rPr>
        <w:t xml:space="preserve"> desde</w:t>
      </w:r>
      <w:r>
        <w:rPr>
          <w:rFonts w:ascii="Montserrat" w:eastAsia="Arial" w:hAnsi="Montserrat" w:cs="Arial"/>
          <w:lang w:val="es-MX"/>
        </w:rPr>
        <w:t xml:space="preserve"> l</w:t>
      </w:r>
      <w:r w:rsidR="008A2023" w:rsidRPr="008A2023">
        <w:rPr>
          <w:rFonts w:ascii="Montserrat" w:hAnsi="Montserrat"/>
          <w:iCs/>
          <w:lang w:val="es-ES"/>
        </w:rPr>
        <w:t xml:space="preserve">a visita del Comité </w:t>
      </w:r>
      <w:r w:rsidR="00F41E49">
        <w:rPr>
          <w:rFonts w:ascii="Montserrat" w:hAnsi="Montserrat"/>
          <w:iCs/>
          <w:lang w:val="es-ES"/>
        </w:rPr>
        <w:t>a México</w:t>
      </w:r>
      <w:r w:rsidR="001947D8">
        <w:rPr>
          <w:rFonts w:ascii="Montserrat" w:hAnsi="Montserrat"/>
          <w:iCs/>
          <w:lang w:val="es-ES"/>
        </w:rPr>
        <w:t xml:space="preserve">, </w:t>
      </w:r>
      <w:r w:rsidR="00254834">
        <w:rPr>
          <w:rFonts w:ascii="Montserrat" w:hAnsi="Montserrat"/>
          <w:iCs/>
          <w:lang w:val="es-ES"/>
        </w:rPr>
        <w:t xml:space="preserve">el </w:t>
      </w:r>
      <w:r w:rsidR="00502AAA">
        <w:rPr>
          <w:rFonts w:ascii="Montserrat" w:hAnsi="Montserrat"/>
          <w:color w:val="000000"/>
          <w:lang w:val="es-ES"/>
        </w:rPr>
        <w:t>fortalecimiento institucional en</w:t>
      </w:r>
      <w:r w:rsidR="00254834">
        <w:rPr>
          <w:rFonts w:ascii="Montserrat" w:hAnsi="Montserrat"/>
          <w:color w:val="000000"/>
          <w:lang w:val="es-ES"/>
        </w:rPr>
        <w:t xml:space="preserve"> nuestro país</w:t>
      </w:r>
      <w:r w:rsidR="00502AAA">
        <w:rPr>
          <w:rFonts w:ascii="Montserrat" w:hAnsi="Montserrat"/>
          <w:color w:val="000000"/>
          <w:lang w:val="es-ES"/>
        </w:rPr>
        <w:t xml:space="preserve"> ha </w:t>
      </w:r>
      <w:r w:rsidR="008A2023" w:rsidRPr="008A2023">
        <w:rPr>
          <w:rFonts w:ascii="Montserrat" w:hAnsi="Montserrat"/>
          <w:color w:val="000000"/>
          <w:lang w:val="es-ES"/>
        </w:rPr>
        <w:t>tenido avances claves</w:t>
      </w:r>
      <w:r w:rsidR="00173934">
        <w:rPr>
          <w:rFonts w:ascii="Montserrat" w:hAnsi="Montserrat"/>
          <w:color w:val="000000"/>
          <w:lang w:val="es-ES"/>
        </w:rPr>
        <w:t>.</w:t>
      </w:r>
      <w:r w:rsidR="008A2023" w:rsidRPr="008A2023">
        <w:rPr>
          <w:rFonts w:ascii="Montserrat" w:hAnsi="Montserrat"/>
          <w:color w:val="000000"/>
          <w:lang w:val="es-ES"/>
        </w:rPr>
        <w:t xml:space="preserve"> </w:t>
      </w:r>
      <w:r w:rsidR="00173934">
        <w:rPr>
          <w:rFonts w:ascii="Montserrat" w:hAnsi="Montserrat"/>
          <w:color w:val="000000"/>
          <w:lang w:val="es-ES"/>
        </w:rPr>
        <w:t>D</w:t>
      </w:r>
      <w:r w:rsidR="008A2023" w:rsidRPr="008A2023">
        <w:rPr>
          <w:rFonts w:ascii="Montserrat" w:hAnsi="Montserrat"/>
          <w:color w:val="000000"/>
          <w:lang w:val="es-ES"/>
        </w:rPr>
        <w:t xml:space="preserve">estacan: </w:t>
      </w:r>
    </w:p>
    <w:p w14:paraId="4EE2B08F" w14:textId="3D7DD19F" w:rsidR="00502AAA" w:rsidRPr="00502AAA" w:rsidRDefault="008A2023" w:rsidP="00502AAA">
      <w:pPr>
        <w:pStyle w:val="Prrafodelista"/>
        <w:numPr>
          <w:ilvl w:val="0"/>
          <w:numId w:val="3"/>
        </w:numPr>
        <w:spacing w:before="240" w:after="160" w:line="360" w:lineRule="auto"/>
        <w:jc w:val="both"/>
        <w:rPr>
          <w:rFonts w:ascii="Montserrat" w:hAnsi="Montserrat"/>
          <w:color w:val="000000"/>
        </w:rPr>
      </w:pPr>
      <w:r w:rsidRPr="00502AAA">
        <w:rPr>
          <w:rFonts w:ascii="Montserrat" w:hAnsi="Montserrat"/>
          <w:color w:val="000000"/>
        </w:rPr>
        <w:t xml:space="preserve">La reforma a la Ley General en Materia de Desaparición Forzada de Personas, Desaparición Cometida por Particulares y del Sistema Nacional de Búsqueda de Personas, en la que se ha incorporado </w:t>
      </w:r>
      <w:r w:rsidRPr="00502AAA">
        <w:rPr>
          <w:rFonts w:ascii="Montserrat" w:eastAsia="Times New Roman" w:hAnsi="Montserrat" w:cs="Times New Roman"/>
          <w:color w:val="000000"/>
          <w:lang w:val="es-MX"/>
        </w:rPr>
        <w:t xml:space="preserve">el derecho de toda </w:t>
      </w:r>
      <w:r w:rsidRPr="00502AAA">
        <w:rPr>
          <w:rFonts w:ascii="Montserrat" w:eastAsia="Times New Roman" w:hAnsi="Montserrat" w:cs="Times New Roman"/>
          <w:color w:val="000000"/>
          <w:lang w:val="es-MX"/>
        </w:rPr>
        <w:lastRenderedPageBreak/>
        <w:t xml:space="preserve">persona a ser buscada, y se fortalecieron las funciones de la </w:t>
      </w:r>
      <w:r w:rsidRPr="00502AAA">
        <w:rPr>
          <w:rFonts w:ascii="Montserrat" w:hAnsi="Montserrat"/>
          <w:color w:val="000000"/>
        </w:rPr>
        <w:t>Comisión Nacional de Búsqueda</w:t>
      </w:r>
      <w:r w:rsidRPr="00502AAA">
        <w:rPr>
          <w:rFonts w:ascii="Montserrat" w:eastAsia="Times New Roman" w:hAnsi="Montserrat" w:cs="Times New Roman"/>
          <w:color w:val="000000"/>
          <w:lang w:val="es-MX"/>
        </w:rPr>
        <w:t>;</w:t>
      </w:r>
    </w:p>
    <w:p w14:paraId="501B3B52" w14:textId="4AA900B2" w:rsidR="00AA6446" w:rsidRDefault="00AA6446" w:rsidP="00AA6446">
      <w:pPr>
        <w:pStyle w:val="Prrafodelista"/>
        <w:numPr>
          <w:ilvl w:val="0"/>
          <w:numId w:val="3"/>
        </w:numPr>
        <w:spacing w:before="240" w:after="160" w:line="360" w:lineRule="auto"/>
        <w:jc w:val="both"/>
        <w:rPr>
          <w:rFonts w:ascii="Montserrat" w:hAnsi="Montserrat"/>
          <w:color w:val="000000"/>
        </w:rPr>
      </w:pPr>
      <w:r>
        <w:rPr>
          <w:rFonts w:ascii="Montserrat" w:hAnsi="Montserrat"/>
          <w:color w:val="000000"/>
        </w:rPr>
        <w:t xml:space="preserve">La </w:t>
      </w:r>
      <w:r w:rsidR="008A2023" w:rsidRPr="00502AAA">
        <w:rPr>
          <w:rFonts w:ascii="Montserrat" w:hAnsi="Montserrat"/>
          <w:color w:val="000000"/>
        </w:rPr>
        <w:t>Creación del Centro Nacional de Identificación Humana</w:t>
      </w:r>
      <w:r w:rsidR="00882258">
        <w:rPr>
          <w:rFonts w:ascii="Montserrat" w:hAnsi="Montserrat"/>
          <w:color w:val="000000"/>
        </w:rPr>
        <w:t xml:space="preserve"> en el estado de Morelos</w:t>
      </w:r>
      <w:r w:rsidR="008A2023" w:rsidRPr="00502AAA">
        <w:rPr>
          <w:rFonts w:ascii="Montserrat" w:hAnsi="Montserrat"/>
          <w:color w:val="000000"/>
        </w:rPr>
        <w:t xml:space="preserve"> y con ello, la adopción de una política pública </w:t>
      </w:r>
      <w:r w:rsidR="0036317A">
        <w:rPr>
          <w:rFonts w:ascii="Montserrat" w:hAnsi="Montserrat"/>
          <w:color w:val="000000"/>
        </w:rPr>
        <w:t xml:space="preserve">nacional </w:t>
      </w:r>
      <w:r w:rsidR="008A2023" w:rsidRPr="00502AAA">
        <w:rPr>
          <w:rFonts w:ascii="Montserrat" w:hAnsi="Montserrat"/>
          <w:color w:val="000000"/>
        </w:rPr>
        <w:t>de identificación forense;</w:t>
      </w:r>
    </w:p>
    <w:p w14:paraId="70E7080F" w14:textId="77777777" w:rsidR="00AA6446" w:rsidRDefault="00AA6446" w:rsidP="00AA6446">
      <w:pPr>
        <w:pStyle w:val="Prrafodelista"/>
        <w:numPr>
          <w:ilvl w:val="0"/>
          <w:numId w:val="3"/>
        </w:numPr>
        <w:spacing w:before="240" w:after="160" w:line="360" w:lineRule="auto"/>
        <w:jc w:val="both"/>
        <w:rPr>
          <w:rFonts w:ascii="Montserrat" w:hAnsi="Montserrat"/>
          <w:color w:val="000000"/>
        </w:rPr>
      </w:pPr>
      <w:r>
        <w:rPr>
          <w:rFonts w:ascii="Montserrat" w:hAnsi="Montserrat"/>
          <w:color w:val="000000"/>
        </w:rPr>
        <w:t>La p</w:t>
      </w:r>
      <w:r w:rsidR="008A2023" w:rsidRPr="00AA6446">
        <w:rPr>
          <w:rFonts w:ascii="Montserrat" w:hAnsi="Montserrat"/>
          <w:color w:val="000000"/>
        </w:rPr>
        <w:t>ublicación del Programa Nacional de Búsqueda</w:t>
      </w:r>
      <w:r>
        <w:rPr>
          <w:rFonts w:ascii="Montserrat" w:hAnsi="Montserrat"/>
          <w:color w:val="000000"/>
        </w:rPr>
        <w:t xml:space="preserve"> de Personas Desaparecidas y No Localizadas</w:t>
      </w:r>
      <w:r w:rsidR="008A2023" w:rsidRPr="00AA6446">
        <w:rPr>
          <w:rFonts w:ascii="Montserrat" w:hAnsi="Montserrat"/>
          <w:color w:val="000000"/>
        </w:rPr>
        <w:t>;</w:t>
      </w:r>
    </w:p>
    <w:p w14:paraId="035905A4" w14:textId="689D0C5E" w:rsidR="009B0946" w:rsidRPr="003076A1" w:rsidRDefault="009B0946" w:rsidP="009B0946">
      <w:pPr>
        <w:pStyle w:val="Prrafodelista"/>
        <w:numPr>
          <w:ilvl w:val="0"/>
          <w:numId w:val="3"/>
        </w:numPr>
        <w:spacing w:before="240" w:after="160" w:line="360" w:lineRule="auto"/>
        <w:jc w:val="both"/>
        <w:rPr>
          <w:rFonts w:ascii="Montserrat" w:hAnsi="Montserrat"/>
          <w:color w:val="000000"/>
        </w:rPr>
      </w:pPr>
      <w:r>
        <w:rPr>
          <w:rFonts w:ascii="Montserrat" w:hAnsi="Montserrat"/>
          <w:color w:val="000000"/>
        </w:rPr>
        <w:t>La a</w:t>
      </w:r>
      <w:r w:rsidRPr="00AA6446">
        <w:rPr>
          <w:rFonts w:ascii="Montserrat" w:hAnsi="Montserrat"/>
          <w:color w:val="000000"/>
        </w:rPr>
        <w:t>ctualización del Registro Nacional de Personas Desaparecidas y No Localizadas</w:t>
      </w:r>
      <w:r>
        <w:rPr>
          <w:rFonts w:ascii="Montserrat" w:hAnsi="Montserrat"/>
          <w:color w:val="000000"/>
        </w:rPr>
        <w:t>; y</w:t>
      </w:r>
    </w:p>
    <w:p w14:paraId="215AC45D" w14:textId="3796FF9B" w:rsidR="00AA6446" w:rsidRDefault="00AA6446" w:rsidP="00AA6446">
      <w:pPr>
        <w:pStyle w:val="Prrafodelista"/>
        <w:numPr>
          <w:ilvl w:val="0"/>
          <w:numId w:val="3"/>
        </w:numPr>
        <w:spacing w:before="240" w:after="160" w:line="360" w:lineRule="auto"/>
        <w:jc w:val="both"/>
        <w:rPr>
          <w:rFonts w:ascii="Montserrat" w:hAnsi="Montserrat"/>
          <w:color w:val="000000"/>
        </w:rPr>
      </w:pPr>
      <w:r>
        <w:rPr>
          <w:rFonts w:ascii="Montserrat" w:hAnsi="Montserrat"/>
          <w:color w:val="000000"/>
        </w:rPr>
        <w:t>La a</w:t>
      </w:r>
      <w:r w:rsidR="008A2023" w:rsidRPr="00AA6446">
        <w:rPr>
          <w:rFonts w:ascii="Montserrat" w:hAnsi="Montserrat"/>
          <w:color w:val="000000"/>
        </w:rPr>
        <w:t>dopción de los lineamientos del Mecanismo de Apoyo Exterior</w:t>
      </w:r>
      <w:r>
        <w:rPr>
          <w:rFonts w:ascii="Montserrat" w:hAnsi="Montserrat"/>
          <w:color w:val="000000"/>
        </w:rPr>
        <w:t xml:space="preserve"> de Búsqueda e Investigación</w:t>
      </w:r>
      <w:r w:rsidR="009B0946">
        <w:rPr>
          <w:rFonts w:ascii="Montserrat" w:hAnsi="Montserrat"/>
          <w:color w:val="000000"/>
        </w:rPr>
        <w:t xml:space="preserve">. </w:t>
      </w:r>
    </w:p>
    <w:p w14:paraId="2DCB104A" w14:textId="1960F25A" w:rsidR="00367FB4" w:rsidRPr="0024316A" w:rsidRDefault="009B0946" w:rsidP="00367FB4">
      <w:pPr>
        <w:spacing w:before="240" w:after="160" w:line="360" w:lineRule="auto"/>
        <w:jc w:val="both"/>
        <w:rPr>
          <w:rFonts w:ascii="Montserrat" w:hAnsi="Montserrat"/>
          <w:lang w:val="es-MX"/>
        </w:rPr>
      </w:pPr>
      <w:r>
        <w:rPr>
          <w:rFonts w:ascii="Montserrat" w:hAnsi="Montserrat"/>
          <w:lang w:val="es-ES_tradnl"/>
        </w:rPr>
        <w:t xml:space="preserve">Sobre este último avance, el cual guarda mayor </w:t>
      </w:r>
      <w:r w:rsidR="00367FB4">
        <w:rPr>
          <w:rFonts w:ascii="Montserrat" w:hAnsi="Montserrat"/>
          <w:lang w:val="es-ES"/>
        </w:rPr>
        <w:t xml:space="preserve">relación con </w:t>
      </w:r>
      <w:r w:rsidR="00367FB4" w:rsidRPr="008A2023">
        <w:rPr>
          <w:rFonts w:ascii="Montserrat" w:hAnsi="Montserrat"/>
          <w:lang w:val="es-ES"/>
        </w:rPr>
        <w:t>la búsqueda de personas migrantes</w:t>
      </w:r>
      <w:r w:rsidR="00367FB4">
        <w:rPr>
          <w:rFonts w:ascii="Montserrat" w:hAnsi="Montserrat"/>
          <w:lang w:val="es-ES"/>
        </w:rPr>
        <w:t xml:space="preserve">, </w:t>
      </w:r>
      <w:r>
        <w:rPr>
          <w:rFonts w:ascii="Montserrat" w:hAnsi="Montserrat"/>
          <w:lang w:val="es-ES"/>
        </w:rPr>
        <w:t xml:space="preserve">destaco que </w:t>
      </w:r>
      <w:r w:rsidR="00367FB4" w:rsidRPr="008A2023">
        <w:rPr>
          <w:rFonts w:ascii="Montserrat" w:hAnsi="Montserrat"/>
          <w:lang w:val="es-ES"/>
        </w:rPr>
        <w:t xml:space="preserve">en diciembre de 2022 </w:t>
      </w:r>
      <w:r w:rsidR="00367FB4">
        <w:rPr>
          <w:rFonts w:ascii="Montserrat" w:hAnsi="Montserrat"/>
          <w:lang w:val="es-ES"/>
        </w:rPr>
        <w:t xml:space="preserve">fue publicado </w:t>
      </w:r>
      <w:r w:rsidR="00367FB4" w:rsidRPr="008A2023">
        <w:rPr>
          <w:rFonts w:ascii="Montserrat" w:hAnsi="Montserrat"/>
          <w:lang w:val="es-ES"/>
        </w:rPr>
        <w:t>el acuerdo p</w:t>
      </w:r>
      <w:r>
        <w:rPr>
          <w:rFonts w:ascii="Montserrat" w:hAnsi="Montserrat"/>
          <w:lang w:val="es-MX"/>
        </w:rPr>
        <w:t xml:space="preserve">or </w:t>
      </w:r>
      <w:r w:rsidR="00367FB4" w:rsidRPr="0024316A">
        <w:rPr>
          <w:rFonts w:ascii="Montserrat" w:hAnsi="Montserrat"/>
          <w:lang w:val="es-MX"/>
        </w:rPr>
        <w:t xml:space="preserve">el que el Sistema Nacional de Búsqueda de Personas aprueba los </w:t>
      </w:r>
      <w:r w:rsidR="00367FB4" w:rsidRPr="008617FD">
        <w:rPr>
          <w:rFonts w:ascii="Montserrat" w:hAnsi="Montserrat"/>
          <w:b/>
          <w:bCs/>
          <w:lang w:val="es-MX"/>
        </w:rPr>
        <w:t>Lineamientos del Mecanismo de Apoyo Exterior de Búsqueda e Investigación</w:t>
      </w:r>
      <w:r w:rsidR="00367FB4">
        <w:rPr>
          <w:rFonts w:ascii="Montserrat" w:hAnsi="Montserrat"/>
          <w:b/>
          <w:bCs/>
          <w:lang w:val="es-MX"/>
        </w:rPr>
        <w:t xml:space="preserve">, </w:t>
      </w:r>
      <w:r w:rsidR="00367FB4" w:rsidRPr="007B152C">
        <w:rPr>
          <w:rFonts w:ascii="Montserrat" w:hAnsi="Montserrat"/>
          <w:lang w:val="es-MX"/>
        </w:rPr>
        <w:t>cuyo</w:t>
      </w:r>
      <w:r w:rsidR="00367FB4" w:rsidRPr="0024316A">
        <w:rPr>
          <w:rFonts w:ascii="Montserrat" w:hAnsi="Montserrat"/>
          <w:lang w:val="es-MX"/>
        </w:rPr>
        <w:t xml:space="preserve"> objet</w:t>
      </w:r>
      <w:r w:rsidR="00367FB4">
        <w:rPr>
          <w:rFonts w:ascii="Montserrat" w:hAnsi="Montserrat"/>
          <w:lang w:val="es-MX"/>
        </w:rPr>
        <w:t>ivo</w:t>
      </w:r>
      <w:r w:rsidR="00367FB4" w:rsidRPr="0024316A">
        <w:rPr>
          <w:rFonts w:ascii="Montserrat" w:hAnsi="Montserrat"/>
          <w:lang w:val="es-MX"/>
        </w:rPr>
        <w:t xml:space="preserve"> es establecer las directrices para la coordinación interinstitucional en los casos en que el cumplimiento de las funciones de búsqueda de personas desaparecidas y no localizadas, la investigación de los delitos cometidos en su contra y la atención a sus familias requiera del desarrollo de actividades, acciones de búsqueda, gestiones y diligencias</w:t>
      </w:r>
      <w:r w:rsidR="00367FB4">
        <w:rPr>
          <w:rFonts w:ascii="Montserrat" w:hAnsi="Montserrat"/>
          <w:lang w:val="es-MX"/>
        </w:rPr>
        <w:t xml:space="preserve"> </w:t>
      </w:r>
      <w:r w:rsidR="00367FB4" w:rsidRPr="0024316A">
        <w:rPr>
          <w:rFonts w:ascii="Montserrat" w:hAnsi="Montserrat"/>
          <w:lang w:val="es-MX"/>
        </w:rPr>
        <w:t>fuera del territorio nacional, notablemente cuando las personas desaparecidas sean migrantes y sus familias radiquen en el extranjero.</w:t>
      </w:r>
    </w:p>
    <w:p w14:paraId="623CA0BA" w14:textId="39380A41" w:rsidR="00367FB4" w:rsidRDefault="00367FB4" w:rsidP="00367FB4">
      <w:pPr>
        <w:spacing w:before="240" w:after="160" w:line="360" w:lineRule="auto"/>
        <w:jc w:val="both"/>
        <w:rPr>
          <w:rFonts w:ascii="Montserrat" w:hAnsi="Montserrat"/>
          <w:lang w:val="es-ES"/>
        </w:rPr>
      </w:pPr>
      <w:r w:rsidRPr="00143ED6">
        <w:rPr>
          <w:rFonts w:ascii="Montserrat" w:hAnsi="Montserrat"/>
          <w:lang w:val="es-ES"/>
        </w:rPr>
        <w:t>En el marco del Mecanismo y a través de la cooperación de la Comisión Nacional de Búsqueda, la Secretaría de Relaciones Exteriores y el Instituto Nacional Electoral, se ha</w:t>
      </w:r>
      <w:r>
        <w:rPr>
          <w:rFonts w:ascii="Montserrat" w:hAnsi="Montserrat"/>
          <w:lang w:val="es-ES"/>
        </w:rPr>
        <w:t xml:space="preserve">n identificado </w:t>
      </w:r>
      <w:r w:rsidRPr="00143ED6">
        <w:rPr>
          <w:rFonts w:ascii="Montserrat" w:hAnsi="Montserrat"/>
          <w:lang w:val="es-ES"/>
        </w:rPr>
        <w:t>personas migrantes reportadas como desaparecidas</w:t>
      </w:r>
      <w:r>
        <w:rPr>
          <w:rFonts w:ascii="Montserrat" w:hAnsi="Montserrat"/>
          <w:lang w:val="es-ES"/>
        </w:rPr>
        <w:t>,</w:t>
      </w:r>
      <w:r w:rsidRPr="00143ED6">
        <w:rPr>
          <w:rFonts w:ascii="Montserrat" w:hAnsi="Montserrat"/>
          <w:lang w:val="es-ES"/>
        </w:rPr>
        <w:t xml:space="preserve"> fallecidas en su intento de cruce de fronteras. Además, se han realizado </w:t>
      </w:r>
      <w:r w:rsidR="000135D9">
        <w:rPr>
          <w:rFonts w:ascii="Montserrat" w:hAnsi="Montserrat"/>
          <w:lang w:val="es-ES"/>
        </w:rPr>
        <w:t>gestiones</w:t>
      </w:r>
      <w:r w:rsidRPr="00143ED6">
        <w:rPr>
          <w:rFonts w:ascii="Montserrat" w:hAnsi="Montserrat"/>
          <w:lang w:val="es-ES"/>
        </w:rPr>
        <w:t xml:space="preserve"> para la exención del pago de derechos de las visas en pasaportes extranjeros cuando se trate de supuestos humanitarios, incluidas las solic</w:t>
      </w:r>
      <w:r>
        <w:rPr>
          <w:rFonts w:ascii="Montserrat" w:hAnsi="Montserrat"/>
          <w:lang w:val="es-ES"/>
        </w:rPr>
        <w:t>i</w:t>
      </w:r>
      <w:r w:rsidRPr="00143ED6">
        <w:rPr>
          <w:rFonts w:ascii="Montserrat" w:hAnsi="Montserrat"/>
          <w:lang w:val="es-ES"/>
        </w:rPr>
        <w:t>tudes de familias extranjeras de personas desaparecidas en México.</w:t>
      </w:r>
    </w:p>
    <w:p w14:paraId="249380F9" w14:textId="2DFBA6CF" w:rsidR="001665C4" w:rsidRDefault="001665C4" w:rsidP="00367FB4">
      <w:pPr>
        <w:spacing w:before="240" w:after="160" w:line="360" w:lineRule="auto"/>
        <w:jc w:val="both"/>
        <w:rPr>
          <w:rFonts w:ascii="Montserrat" w:hAnsi="Montserrat"/>
          <w:lang w:val="es-ES"/>
        </w:rPr>
      </w:pPr>
      <w:r>
        <w:rPr>
          <w:rFonts w:ascii="Montserrat" w:hAnsi="Montserrat"/>
          <w:lang w:val="es-ES"/>
        </w:rPr>
        <w:lastRenderedPageBreak/>
        <w:t xml:space="preserve">Además del Mecanismo de Apoyo Exterior de Búsqueda e Investigación, el Gobierno de México creó dos mecanismos más dedicados a atender los retos en materia de migrantes desaparecidos: </w:t>
      </w:r>
    </w:p>
    <w:p w14:paraId="3B38CA6F" w14:textId="7578B80F" w:rsidR="001665C4" w:rsidRDefault="00E40553" w:rsidP="001665C4">
      <w:pPr>
        <w:pStyle w:val="Prrafodelista"/>
        <w:numPr>
          <w:ilvl w:val="0"/>
          <w:numId w:val="14"/>
        </w:numPr>
        <w:spacing w:before="240" w:after="160" w:line="360" w:lineRule="auto"/>
        <w:jc w:val="both"/>
        <w:rPr>
          <w:rFonts w:ascii="Montserrat" w:hAnsi="Montserrat"/>
          <w:lang w:val="es-ES"/>
        </w:rPr>
      </w:pPr>
      <w:r w:rsidRPr="00623E51">
        <w:rPr>
          <w:rFonts w:ascii="Montserrat" w:hAnsi="Montserrat"/>
          <w:b/>
          <w:bCs/>
          <w:lang w:val="es-ES"/>
        </w:rPr>
        <w:t>La</w:t>
      </w:r>
      <w:r>
        <w:rPr>
          <w:rFonts w:ascii="Montserrat" w:hAnsi="Montserrat"/>
          <w:lang w:val="es-ES"/>
        </w:rPr>
        <w:t xml:space="preserve"> </w:t>
      </w:r>
      <w:r w:rsidRPr="00623E51">
        <w:rPr>
          <w:rFonts w:ascii="Montserrat" w:hAnsi="Montserrat"/>
          <w:b/>
          <w:bCs/>
          <w:lang w:val="es-ES"/>
        </w:rPr>
        <w:t>Mesa de Búsqueda de Personas Migrantes Desaparecidas</w:t>
      </w:r>
      <w:r>
        <w:rPr>
          <w:rFonts w:ascii="Montserrat" w:hAnsi="Montserrat"/>
          <w:lang w:val="es-ES"/>
        </w:rPr>
        <w:t xml:space="preserve">, </w:t>
      </w:r>
      <w:r w:rsidR="00FA52D8">
        <w:rPr>
          <w:rFonts w:ascii="Montserrat" w:hAnsi="Montserrat"/>
          <w:lang w:val="es-ES"/>
        </w:rPr>
        <w:t xml:space="preserve">la cual es un espacio permanente de articulación, intercambio de </w:t>
      </w:r>
      <w:r w:rsidR="00FA52D8" w:rsidRPr="00FA52D8">
        <w:rPr>
          <w:rFonts w:ascii="Montserrat" w:hAnsi="Montserrat"/>
          <w:lang w:val="es-ES"/>
        </w:rPr>
        <w:t xml:space="preserve">información y colaboración entre familias, organizaciones civiles, organismos internacionales, instituciones del Estado mexicano y extranjeras, que </w:t>
      </w:r>
      <w:r w:rsidR="00FA52D8">
        <w:rPr>
          <w:rFonts w:ascii="Montserrat" w:hAnsi="Montserrat"/>
          <w:lang w:val="es-ES"/>
        </w:rPr>
        <w:t>tiene</w:t>
      </w:r>
      <w:r w:rsidR="00FA52D8" w:rsidRPr="00FA52D8">
        <w:rPr>
          <w:rFonts w:ascii="Montserrat" w:hAnsi="Montserrat"/>
          <w:lang w:val="es-ES"/>
        </w:rPr>
        <w:t xml:space="preserve"> la finalidad </w:t>
      </w:r>
      <w:r w:rsidR="00292AD5">
        <w:rPr>
          <w:rFonts w:ascii="Montserrat" w:hAnsi="Montserrat"/>
          <w:lang w:val="es-ES"/>
        </w:rPr>
        <w:t xml:space="preserve">de </w:t>
      </w:r>
      <w:r w:rsidR="00FA52D8" w:rsidRPr="00FA52D8">
        <w:rPr>
          <w:rFonts w:ascii="Montserrat" w:hAnsi="Montserrat"/>
          <w:lang w:val="es-ES"/>
        </w:rPr>
        <w:t>articular esfuerzos de todas las partes para dar impulso a la búsqueda de personas migrantes desaparecidas, particularmente en su tránsito por el corredor migratorio mesoamericano</w:t>
      </w:r>
      <w:r w:rsidR="00FA52D8">
        <w:rPr>
          <w:rFonts w:ascii="Montserrat" w:hAnsi="Montserrat"/>
          <w:lang w:val="es-ES"/>
        </w:rPr>
        <w:t>; y</w:t>
      </w:r>
    </w:p>
    <w:p w14:paraId="3F086544" w14:textId="49081487" w:rsidR="00FA52D8" w:rsidRDefault="00FA52D8" w:rsidP="001665C4">
      <w:pPr>
        <w:pStyle w:val="Prrafodelista"/>
        <w:numPr>
          <w:ilvl w:val="0"/>
          <w:numId w:val="14"/>
        </w:numPr>
        <w:spacing w:before="240" w:after="160" w:line="360" w:lineRule="auto"/>
        <w:jc w:val="both"/>
        <w:rPr>
          <w:rFonts w:ascii="Montserrat" w:hAnsi="Montserrat"/>
          <w:lang w:val="es-ES"/>
        </w:rPr>
      </w:pPr>
      <w:r w:rsidRPr="00623E51">
        <w:rPr>
          <w:rFonts w:ascii="Montserrat" w:hAnsi="Montserrat"/>
          <w:b/>
          <w:bCs/>
          <w:lang w:val="es-ES"/>
        </w:rPr>
        <w:t xml:space="preserve">El Grupo de Trabajo Interinstitucional para </w:t>
      </w:r>
      <w:r w:rsidR="00623E51" w:rsidRPr="00623E51">
        <w:rPr>
          <w:rFonts w:ascii="Montserrat" w:hAnsi="Montserrat"/>
          <w:b/>
          <w:bCs/>
          <w:lang w:val="es-ES"/>
        </w:rPr>
        <w:t>B</w:t>
      </w:r>
      <w:r w:rsidRPr="00623E51">
        <w:rPr>
          <w:rFonts w:ascii="Montserrat" w:hAnsi="Montserrat"/>
          <w:b/>
          <w:bCs/>
          <w:lang w:val="es-ES"/>
        </w:rPr>
        <w:t xml:space="preserve">úsqueda por </w:t>
      </w:r>
      <w:r w:rsidR="00623E51" w:rsidRPr="00623E51">
        <w:rPr>
          <w:rFonts w:ascii="Montserrat" w:hAnsi="Montserrat"/>
          <w:b/>
          <w:bCs/>
          <w:lang w:val="es-ES"/>
        </w:rPr>
        <w:t>P</w:t>
      </w:r>
      <w:r w:rsidRPr="00623E51">
        <w:rPr>
          <w:rFonts w:ascii="Montserrat" w:hAnsi="Montserrat"/>
          <w:b/>
          <w:bCs/>
          <w:lang w:val="es-ES"/>
        </w:rPr>
        <w:t>atrones de personas migrantes desaparecidas</w:t>
      </w:r>
      <w:r w:rsidRPr="00FA52D8">
        <w:rPr>
          <w:rFonts w:ascii="Montserrat" w:hAnsi="Montserrat"/>
          <w:lang w:val="es-ES"/>
        </w:rPr>
        <w:t xml:space="preserve">, previsto en el Protocolo Homologado de Búsqueda, que </w:t>
      </w:r>
      <w:r>
        <w:rPr>
          <w:rFonts w:ascii="Montserrat" w:hAnsi="Montserrat"/>
          <w:lang w:val="es-ES"/>
        </w:rPr>
        <w:t>reúne</w:t>
      </w:r>
      <w:r w:rsidRPr="00FA52D8">
        <w:rPr>
          <w:rFonts w:ascii="Montserrat" w:hAnsi="Montserrat"/>
          <w:lang w:val="es-ES"/>
        </w:rPr>
        <w:t xml:space="preserve"> a múltiples instituciones nacionales y las </w:t>
      </w:r>
      <w:r>
        <w:rPr>
          <w:rFonts w:ascii="Montserrat" w:hAnsi="Montserrat"/>
          <w:lang w:val="es-ES"/>
        </w:rPr>
        <w:t>organiza</w:t>
      </w:r>
      <w:r w:rsidRPr="00FA52D8">
        <w:rPr>
          <w:rFonts w:ascii="Montserrat" w:hAnsi="Montserrat"/>
          <w:lang w:val="es-ES"/>
        </w:rPr>
        <w:t xml:space="preserve"> para avanzar en la resolución de problemáticas transversales.</w:t>
      </w:r>
    </w:p>
    <w:p w14:paraId="7CDD4983" w14:textId="7E1C9F87" w:rsidR="007E7647" w:rsidRDefault="00623E51" w:rsidP="00010AD1">
      <w:pPr>
        <w:spacing w:before="240" w:after="160" w:line="360" w:lineRule="auto"/>
        <w:jc w:val="both"/>
        <w:rPr>
          <w:rFonts w:ascii="Montserrat" w:hAnsi="Montserrat"/>
          <w:lang w:val="es-ES"/>
        </w:rPr>
      </w:pPr>
      <w:r>
        <w:rPr>
          <w:rFonts w:ascii="Montserrat" w:hAnsi="Montserrat"/>
          <w:lang w:val="es-ES"/>
        </w:rPr>
        <w:t>Estimados colegas,</w:t>
      </w:r>
    </w:p>
    <w:p w14:paraId="2BF1A6C5" w14:textId="310326C6" w:rsidR="00623E51" w:rsidRDefault="00623E51" w:rsidP="00010AD1">
      <w:pPr>
        <w:spacing w:before="240" w:after="160" w:line="360" w:lineRule="auto"/>
        <w:jc w:val="both"/>
        <w:rPr>
          <w:rFonts w:ascii="Montserrat" w:hAnsi="Montserrat"/>
          <w:lang w:val="es-ES"/>
        </w:rPr>
      </w:pPr>
      <w:r>
        <w:rPr>
          <w:rFonts w:ascii="Montserrat" w:hAnsi="Montserrat"/>
          <w:lang w:val="es-ES"/>
        </w:rPr>
        <w:t>Estas son algunas de las acciones de fortalecimiento institucional que el Estado mexicano ha llevado a cabo</w:t>
      </w:r>
      <w:r w:rsidR="00EC3393">
        <w:rPr>
          <w:rFonts w:ascii="Montserrat" w:hAnsi="Montserrat"/>
          <w:lang w:val="es-ES"/>
        </w:rPr>
        <w:t xml:space="preserve">, para lo cual ha sido de suma utilidad la colaboración con los mecanismos internacionales de derechos humanos, particularmente el Comité contra la Desaparición Forzada. A su vez, estamos convencidos que las experiencias de México contribuyen fortalecer el sistema internacional de los derechos humanos, incluyendo el contenido del </w:t>
      </w:r>
      <w:r w:rsidR="000136E1">
        <w:rPr>
          <w:rFonts w:ascii="Montserrat" w:hAnsi="Montserrat"/>
          <w:lang w:val="es-ES"/>
        </w:rPr>
        <w:t>C</w:t>
      </w:r>
      <w:r w:rsidR="00EC3393">
        <w:rPr>
          <w:rFonts w:ascii="Montserrat" w:hAnsi="Montserrat"/>
          <w:lang w:val="es-ES"/>
        </w:rPr>
        <w:t xml:space="preserve">omentario </w:t>
      </w:r>
      <w:r w:rsidR="000136E1">
        <w:rPr>
          <w:rFonts w:ascii="Montserrat" w:hAnsi="Montserrat"/>
          <w:lang w:val="es-ES"/>
        </w:rPr>
        <w:t>G</w:t>
      </w:r>
      <w:r w:rsidR="00EC3393">
        <w:rPr>
          <w:rFonts w:ascii="Montserrat" w:hAnsi="Montserrat"/>
          <w:lang w:val="es-ES"/>
        </w:rPr>
        <w:t>eneral</w:t>
      </w:r>
      <w:r w:rsidR="000136E1">
        <w:rPr>
          <w:rFonts w:ascii="Montserrat" w:hAnsi="Montserrat"/>
          <w:lang w:val="es-ES"/>
        </w:rPr>
        <w:t xml:space="preserve"> </w:t>
      </w:r>
      <w:r w:rsidR="00EC3393">
        <w:rPr>
          <w:rFonts w:ascii="Montserrat" w:hAnsi="Montserrat"/>
          <w:lang w:val="es-ES"/>
        </w:rPr>
        <w:t xml:space="preserve">que hoy se presenta. </w:t>
      </w:r>
    </w:p>
    <w:p w14:paraId="5A79965A" w14:textId="1853CE92" w:rsidR="00EC3393" w:rsidRDefault="00EC3393" w:rsidP="00010AD1">
      <w:pPr>
        <w:spacing w:before="240" w:after="160" w:line="360" w:lineRule="auto"/>
        <w:jc w:val="both"/>
        <w:rPr>
          <w:rFonts w:ascii="Montserrat" w:eastAsia="Arial" w:hAnsi="Montserrat" w:cs="Arial"/>
          <w:lang w:val="es-MX"/>
        </w:rPr>
      </w:pPr>
      <w:r>
        <w:rPr>
          <w:rFonts w:ascii="Montserrat" w:hAnsi="Montserrat"/>
          <w:lang w:val="es-ES"/>
        </w:rPr>
        <w:t xml:space="preserve">Por lo anterior, </w:t>
      </w:r>
      <w:r w:rsidR="00ED19CA">
        <w:rPr>
          <w:rFonts w:ascii="Montserrat" w:hAnsi="Montserrat"/>
          <w:lang w:val="es-ES"/>
        </w:rPr>
        <w:t>invitamos</w:t>
      </w:r>
      <w:r>
        <w:rPr>
          <w:rFonts w:ascii="Montserrat" w:hAnsi="Montserrat"/>
          <w:lang w:val="es-ES"/>
        </w:rPr>
        <w:t xml:space="preserve"> a los Estados a ratificar la </w:t>
      </w:r>
      <w:r>
        <w:rPr>
          <w:rFonts w:ascii="Montserrat" w:eastAsia="Arial" w:hAnsi="Montserrat" w:cs="Arial"/>
          <w:lang w:val="es-MX"/>
        </w:rPr>
        <w:t xml:space="preserve">Convención y </w:t>
      </w:r>
      <w:r w:rsidR="00ED19CA">
        <w:rPr>
          <w:rFonts w:ascii="Montserrat" w:eastAsia="Arial" w:hAnsi="Montserrat" w:cs="Arial"/>
          <w:lang w:val="es-MX"/>
        </w:rPr>
        <w:t xml:space="preserve">a </w:t>
      </w:r>
      <w:r w:rsidR="000136E1">
        <w:rPr>
          <w:rFonts w:ascii="Montserrat" w:eastAsia="Arial" w:hAnsi="Montserrat" w:cs="Arial"/>
          <w:lang w:val="es-MX"/>
        </w:rPr>
        <w:t>utilizar al Comentario General como herramienta para atender el fenómeno de la desaparición forzada en el contexto de la migración</w:t>
      </w:r>
      <w:r w:rsidR="00ED19CA">
        <w:rPr>
          <w:rFonts w:ascii="Montserrat" w:eastAsia="Arial" w:hAnsi="Montserrat" w:cs="Arial"/>
          <w:lang w:val="es-MX"/>
        </w:rPr>
        <w:t>,</w:t>
      </w:r>
      <w:r w:rsidR="000136E1">
        <w:rPr>
          <w:rFonts w:ascii="Montserrat" w:eastAsia="Arial" w:hAnsi="Montserrat" w:cs="Arial"/>
          <w:lang w:val="es-MX"/>
        </w:rPr>
        <w:t xml:space="preserve"> el cual ocurre en todas las regiones del mundo. </w:t>
      </w:r>
    </w:p>
    <w:p w14:paraId="3894296B" w14:textId="7288B7AB" w:rsidR="000136E1" w:rsidRPr="00143ED6" w:rsidRDefault="000136E1" w:rsidP="00010AD1">
      <w:pPr>
        <w:spacing w:before="240" w:after="160" w:line="360" w:lineRule="auto"/>
        <w:jc w:val="both"/>
        <w:rPr>
          <w:rFonts w:ascii="Montserrat" w:hAnsi="Montserrat"/>
          <w:lang w:val="es-ES"/>
        </w:rPr>
      </w:pPr>
      <w:r>
        <w:rPr>
          <w:rFonts w:ascii="Montserrat" w:eastAsia="Arial" w:hAnsi="Montserrat" w:cs="Arial"/>
          <w:lang w:val="es-MX"/>
        </w:rPr>
        <w:t>Muchas gracias.</w:t>
      </w:r>
    </w:p>
    <w:sectPr w:rsidR="000136E1" w:rsidRPr="00143ED6" w:rsidSect="003B7832">
      <w:headerReference w:type="default" r:id="rId9"/>
      <w:footerReference w:type="default" r:id="rId10"/>
      <w:pgSz w:w="12240" w:h="15840"/>
      <w:pgMar w:top="709" w:right="1325"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BF3D" w14:textId="77777777" w:rsidR="00732456" w:rsidRDefault="00732456" w:rsidP="00173934">
      <w:r>
        <w:separator/>
      </w:r>
    </w:p>
  </w:endnote>
  <w:endnote w:type="continuationSeparator" w:id="0">
    <w:p w14:paraId="1EF0BDDD" w14:textId="77777777" w:rsidR="00732456" w:rsidRDefault="00732456" w:rsidP="0017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ontserrat">
    <w:panose1 w:val="00000500000000000000"/>
    <w:charset w:val="4D"/>
    <w:family w:val="auto"/>
    <w:pitch w:val="variable"/>
    <w:sig w:usb0="A00002FF" w:usb1="4000207B" w:usb2="00000000" w:usb3="00000000" w:csb0="00000197" w:csb1="00000000"/>
  </w:font>
  <w:font w:name="Ayuthaya">
    <w:panose1 w:val="00000400000000000000"/>
    <w:charset w:val="DE"/>
    <w:family w:val="auto"/>
    <w:pitch w:val="variable"/>
    <w:sig w:usb0="A10002FF" w:usb1="5000204A" w:usb2="00000020" w:usb3="00000000" w:csb0="00010197"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179881"/>
      <w:docPartObj>
        <w:docPartGallery w:val="Page Numbers (Bottom of Page)"/>
        <w:docPartUnique/>
      </w:docPartObj>
    </w:sdtPr>
    <w:sdtContent>
      <w:p w14:paraId="0DE8A291" w14:textId="1E719CD9" w:rsidR="00612D2A" w:rsidRDefault="00612D2A">
        <w:pPr>
          <w:pStyle w:val="Piedepgina"/>
          <w:jc w:val="right"/>
        </w:pPr>
        <w:r>
          <w:fldChar w:fldCharType="begin"/>
        </w:r>
        <w:r>
          <w:instrText>PAGE   \* MERGEFORMAT</w:instrText>
        </w:r>
        <w:r>
          <w:fldChar w:fldCharType="separate"/>
        </w:r>
        <w:r w:rsidR="007A5958" w:rsidRPr="007A5958">
          <w:rPr>
            <w:noProof/>
            <w:lang w:val="es-ES"/>
          </w:rPr>
          <w:t>7</w:t>
        </w:r>
        <w:r>
          <w:fldChar w:fldCharType="end"/>
        </w:r>
      </w:p>
    </w:sdtContent>
  </w:sdt>
  <w:p w14:paraId="26A241AE" w14:textId="77777777" w:rsidR="00612D2A" w:rsidRDefault="00612D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EBEDE" w14:textId="77777777" w:rsidR="00732456" w:rsidRDefault="00732456" w:rsidP="00173934">
      <w:r>
        <w:separator/>
      </w:r>
    </w:p>
  </w:footnote>
  <w:footnote w:type="continuationSeparator" w:id="0">
    <w:p w14:paraId="307C0696" w14:textId="77777777" w:rsidR="00732456" w:rsidRDefault="00732456" w:rsidP="0017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B649" w14:textId="10E62B82" w:rsidR="00173934" w:rsidRPr="00173934" w:rsidRDefault="00173934" w:rsidP="00173934">
    <w:pPr>
      <w:pStyle w:val="Encabezado"/>
      <w:jc w:val="right"/>
      <w:rPr>
        <w:i/>
        <w:iCs/>
        <w:color w:val="7F7F7F" w:themeColor="text1" w:themeTint="80"/>
        <w:sz w:val="20"/>
        <w:szCs w:val="20"/>
        <w:u w:val="single"/>
        <w:lang w:val="en-US"/>
      </w:rPr>
    </w:pPr>
    <w:proofErr w:type="spellStart"/>
    <w:r w:rsidRPr="00173934">
      <w:rPr>
        <w:i/>
        <w:iCs/>
        <w:color w:val="7F7F7F" w:themeColor="text1" w:themeTint="80"/>
        <w:sz w:val="20"/>
        <w:szCs w:val="20"/>
        <w:u w:val="single"/>
        <w:lang w:val="en-US"/>
      </w:rPr>
      <w:t>Cotejar</w:t>
    </w:r>
    <w:proofErr w:type="spellEnd"/>
    <w:r w:rsidRPr="00173934">
      <w:rPr>
        <w:i/>
        <w:iCs/>
        <w:color w:val="7F7F7F" w:themeColor="text1" w:themeTint="80"/>
        <w:sz w:val="20"/>
        <w:szCs w:val="20"/>
        <w:u w:val="single"/>
        <w:lang w:val="en-US"/>
      </w:rPr>
      <w:t xml:space="preserve"> contra </w:t>
    </w:r>
    <w:proofErr w:type="spellStart"/>
    <w:r w:rsidRPr="00173934">
      <w:rPr>
        <w:i/>
        <w:iCs/>
        <w:color w:val="7F7F7F" w:themeColor="text1" w:themeTint="80"/>
        <w:sz w:val="20"/>
        <w:szCs w:val="20"/>
        <w:u w:val="single"/>
        <w:lang w:val="en-US"/>
      </w:rPr>
      <w:t>lectura</w:t>
    </w:r>
    <w:proofErr w:type="spellEnd"/>
    <w:r w:rsidRPr="00173934">
      <w:rPr>
        <w:i/>
        <w:iCs/>
        <w:color w:val="7F7F7F" w:themeColor="text1" w:themeTint="80"/>
        <w:sz w:val="20"/>
        <w:szCs w:val="20"/>
        <w:u w:val="single"/>
        <w:lang w:val="en-US"/>
      </w:rPr>
      <w:t>/Check against delivery</w:t>
    </w:r>
  </w:p>
  <w:p w14:paraId="546F7E14" w14:textId="77777777" w:rsidR="00173934" w:rsidRPr="00173934" w:rsidRDefault="00173934">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8DF"/>
    <w:multiLevelType w:val="hybridMultilevel"/>
    <w:tmpl w:val="2F4CBE7A"/>
    <w:lvl w:ilvl="0" w:tplc="1396B7D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C4771D"/>
    <w:multiLevelType w:val="hybridMultilevel"/>
    <w:tmpl w:val="F8BE1552"/>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641032C"/>
    <w:multiLevelType w:val="hybridMultilevel"/>
    <w:tmpl w:val="B7D27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C19FB"/>
    <w:multiLevelType w:val="multilevel"/>
    <w:tmpl w:val="E54EA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671D37"/>
    <w:multiLevelType w:val="hybridMultilevel"/>
    <w:tmpl w:val="13C0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26A93"/>
    <w:multiLevelType w:val="hybridMultilevel"/>
    <w:tmpl w:val="AA4A6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88830EC"/>
    <w:multiLevelType w:val="hybridMultilevel"/>
    <w:tmpl w:val="0D2A6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B5960"/>
    <w:multiLevelType w:val="hybridMultilevel"/>
    <w:tmpl w:val="DDA0CF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E04755"/>
    <w:multiLevelType w:val="hybridMultilevel"/>
    <w:tmpl w:val="3E02321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7C41A66"/>
    <w:multiLevelType w:val="multilevel"/>
    <w:tmpl w:val="E4809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166581"/>
    <w:multiLevelType w:val="multilevel"/>
    <w:tmpl w:val="863C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A86845"/>
    <w:multiLevelType w:val="hybridMultilevel"/>
    <w:tmpl w:val="C74A0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F5F5012"/>
    <w:multiLevelType w:val="hybridMultilevel"/>
    <w:tmpl w:val="0AEC6A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47439671">
    <w:abstractNumId w:val="3"/>
  </w:num>
  <w:num w:numId="2" w16cid:durableId="1958950484">
    <w:abstractNumId w:val="1"/>
  </w:num>
  <w:num w:numId="3" w16cid:durableId="234826665">
    <w:abstractNumId w:val="2"/>
  </w:num>
  <w:num w:numId="4" w16cid:durableId="1424573296">
    <w:abstractNumId w:val="10"/>
  </w:num>
  <w:num w:numId="5" w16cid:durableId="13804709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1843572">
    <w:abstractNumId w:val="9"/>
  </w:num>
  <w:num w:numId="7" w16cid:durableId="1421877522">
    <w:abstractNumId w:val="4"/>
  </w:num>
  <w:num w:numId="8" w16cid:durableId="2100908612">
    <w:abstractNumId w:val="6"/>
  </w:num>
  <w:num w:numId="9" w16cid:durableId="396513608">
    <w:abstractNumId w:val="8"/>
  </w:num>
  <w:num w:numId="10" w16cid:durableId="1765998723">
    <w:abstractNumId w:val="11"/>
  </w:num>
  <w:num w:numId="11" w16cid:durableId="1349287176">
    <w:abstractNumId w:val="0"/>
  </w:num>
  <w:num w:numId="12" w16cid:durableId="731779942">
    <w:abstractNumId w:val="5"/>
  </w:num>
  <w:num w:numId="13" w16cid:durableId="25718263">
    <w:abstractNumId w:val="7"/>
  </w:num>
  <w:num w:numId="14" w16cid:durableId="8504176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4E"/>
    <w:rsid w:val="00005A0C"/>
    <w:rsid w:val="00010AD1"/>
    <w:rsid w:val="000135D9"/>
    <w:rsid w:val="000136E1"/>
    <w:rsid w:val="00026EBF"/>
    <w:rsid w:val="00043988"/>
    <w:rsid w:val="000633EE"/>
    <w:rsid w:val="000635BE"/>
    <w:rsid w:val="0007553A"/>
    <w:rsid w:val="00080AB5"/>
    <w:rsid w:val="0008449A"/>
    <w:rsid w:val="000901CC"/>
    <w:rsid w:val="000A789B"/>
    <w:rsid w:val="000C39FE"/>
    <w:rsid w:val="000F480A"/>
    <w:rsid w:val="00123054"/>
    <w:rsid w:val="00125863"/>
    <w:rsid w:val="00143ED6"/>
    <w:rsid w:val="001558CA"/>
    <w:rsid w:val="00162254"/>
    <w:rsid w:val="001665C4"/>
    <w:rsid w:val="00173934"/>
    <w:rsid w:val="00176C52"/>
    <w:rsid w:val="001947D8"/>
    <w:rsid w:val="00227A71"/>
    <w:rsid w:val="002374EE"/>
    <w:rsid w:val="00254834"/>
    <w:rsid w:val="00264540"/>
    <w:rsid w:val="00292AD5"/>
    <w:rsid w:val="002A44CD"/>
    <w:rsid w:val="002B2793"/>
    <w:rsid w:val="002D0621"/>
    <w:rsid w:val="002D27F3"/>
    <w:rsid w:val="002E2D3F"/>
    <w:rsid w:val="002E4746"/>
    <w:rsid w:val="002E59E7"/>
    <w:rsid w:val="002E6C5D"/>
    <w:rsid w:val="002F63B5"/>
    <w:rsid w:val="00301DED"/>
    <w:rsid w:val="003076A1"/>
    <w:rsid w:val="00313B2E"/>
    <w:rsid w:val="0031546C"/>
    <w:rsid w:val="0031666C"/>
    <w:rsid w:val="003561EC"/>
    <w:rsid w:val="0036317A"/>
    <w:rsid w:val="00367FB4"/>
    <w:rsid w:val="0039754E"/>
    <w:rsid w:val="003B1D03"/>
    <w:rsid w:val="003B7832"/>
    <w:rsid w:val="003C6CA9"/>
    <w:rsid w:val="003D2780"/>
    <w:rsid w:val="003F552C"/>
    <w:rsid w:val="00405D60"/>
    <w:rsid w:val="00407BC0"/>
    <w:rsid w:val="004236BF"/>
    <w:rsid w:val="0042743C"/>
    <w:rsid w:val="0044362F"/>
    <w:rsid w:val="00464715"/>
    <w:rsid w:val="004851E9"/>
    <w:rsid w:val="00486E47"/>
    <w:rsid w:val="004A4FB2"/>
    <w:rsid w:val="004C5E0C"/>
    <w:rsid w:val="004D1E68"/>
    <w:rsid w:val="004D2661"/>
    <w:rsid w:val="004F5E77"/>
    <w:rsid w:val="00500604"/>
    <w:rsid w:val="00502AAA"/>
    <w:rsid w:val="005168B9"/>
    <w:rsid w:val="0051728D"/>
    <w:rsid w:val="005318FE"/>
    <w:rsid w:val="00541102"/>
    <w:rsid w:val="00546303"/>
    <w:rsid w:val="005717C1"/>
    <w:rsid w:val="005728D9"/>
    <w:rsid w:val="00584B4D"/>
    <w:rsid w:val="00593CE9"/>
    <w:rsid w:val="005E41D3"/>
    <w:rsid w:val="005F2BE1"/>
    <w:rsid w:val="006045E0"/>
    <w:rsid w:val="00605A7D"/>
    <w:rsid w:val="00612375"/>
    <w:rsid w:val="00612D2A"/>
    <w:rsid w:val="00614C37"/>
    <w:rsid w:val="00623E51"/>
    <w:rsid w:val="00656CE1"/>
    <w:rsid w:val="006662FF"/>
    <w:rsid w:val="00697E6A"/>
    <w:rsid w:val="006A3548"/>
    <w:rsid w:val="006A3AC8"/>
    <w:rsid w:val="006C348B"/>
    <w:rsid w:val="006D11CA"/>
    <w:rsid w:val="007148C1"/>
    <w:rsid w:val="0071508E"/>
    <w:rsid w:val="00732456"/>
    <w:rsid w:val="007343DF"/>
    <w:rsid w:val="0077409B"/>
    <w:rsid w:val="007873DA"/>
    <w:rsid w:val="00797B82"/>
    <w:rsid w:val="007A5958"/>
    <w:rsid w:val="007A64A8"/>
    <w:rsid w:val="007B152C"/>
    <w:rsid w:val="007C365F"/>
    <w:rsid w:val="007D3886"/>
    <w:rsid w:val="007E6763"/>
    <w:rsid w:val="007E7647"/>
    <w:rsid w:val="00803187"/>
    <w:rsid w:val="00835511"/>
    <w:rsid w:val="008617FD"/>
    <w:rsid w:val="008801F5"/>
    <w:rsid w:val="00882258"/>
    <w:rsid w:val="00884E42"/>
    <w:rsid w:val="008921C3"/>
    <w:rsid w:val="00892801"/>
    <w:rsid w:val="008A2023"/>
    <w:rsid w:val="008F1995"/>
    <w:rsid w:val="008F648F"/>
    <w:rsid w:val="0092585D"/>
    <w:rsid w:val="00997B9B"/>
    <w:rsid w:val="009B0946"/>
    <w:rsid w:val="009B215F"/>
    <w:rsid w:val="009D71D3"/>
    <w:rsid w:val="009D71E1"/>
    <w:rsid w:val="009E31E1"/>
    <w:rsid w:val="009F34C2"/>
    <w:rsid w:val="00A2175C"/>
    <w:rsid w:val="00A272A3"/>
    <w:rsid w:val="00A278B8"/>
    <w:rsid w:val="00A622DF"/>
    <w:rsid w:val="00A66D75"/>
    <w:rsid w:val="00A72B85"/>
    <w:rsid w:val="00A819CF"/>
    <w:rsid w:val="00A842A3"/>
    <w:rsid w:val="00AA6446"/>
    <w:rsid w:val="00AB7039"/>
    <w:rsid w:val="00AC15B8"/>
    <w:rsid w:val="00AD3B31"/>
    <w:rsid w:val="00B06143"/>
    <w:rsid w:val="00B17D13"/>
    <w:rsid w:val="00B320FE"/>
    <w:rsid w:val="00B50AAA"/>
    <w:rsid w:val="00B63ABA"/>
    <w:rsid w:val="00B6627D"/>
    <w:rsid w:val="00B70CB4"/>
    <w:rsid w:val="00B75235"/>
    <w:rsid w:val="00BA5CB8"/>
    <w:rsid w:val="00BB3607"/>
    <w:rsid w:val="00C151DD"/>
    <w:rsid w:val="00C24E11"/>
    <w:rsid w:val="00C805AE"/>
    <w:rsid w:val="00CA3147"/>
    <w:rsid w:val="00CA5100"/>
    <w:rsid w:val="00CC0BFA"/>
    <w:rsid w:val="00CE38D9"/>
    <w:rsid w:val="00D053C4"/>
    <w:rsid w:val="00D22208"/>
    <w:rsid w:val="00D22716"/>
    <w:rsid w:val="00D26EEA"/>
    <w:rsid w:val="00D36FCF"/>
    <w:rsid w:val="00D424BD"/>
    <w:rsid w:val="00D50BCF"/>
    <w:rsid w:val="00D6090A"/>
    <w:rsid w:val="00D63BE3"/>
    <w:rsid w:val="00D668EE"/>
    <w:rsid w:val="00D80261"/>
    <w:rsid w:val="00D95006"/>
    <w:rsid w:val="00D97D4F"/>
    <w:rsid w:val="00E0011C"/>
    <w:rsid w:val="00E14661"/>
    <w:rsid w:val="00E33C3F"/>
    <w:rsid w:val="00E40553"/>
    <w:rsid w:val="00E41FB8"/>
    <w:rsid w:val="00E51565"/>
    <w:rsid w:val="00E6784F"/>
    <w:rsid w:val="00E72C36"/>
    <w:rsid w:val="00E92B18"/>
    <w:rsid w:val="00EA7CCF"/>
    <w:rsid w:val="00EC05A1"/>
    <w:rsid w:val="00EC3393"/>
    <w:rsid w:val="00ED085A"/>
    <w:rsid w:val="00ED16A2"/>
    <w:rsid w:val="00ED19CA"/>
    <w:rsid w:val="00F021CC"/>
    <w:rsid w:val="00F20277"/>
    <w:rsid w:val="00F31033"/>
    <w:rsid w:val="00F412AF"/>
    <w:rsid w:val="00F41E49"/>
    <w:rsid w:val="00F65E51"/>
    <w:rsid w:val="00F907DD"/>
    <w:rsid w:val="00F96536"/>
    <w:rsid w:val="00FA2F5F"/>
    <w:rsid w:val="00FA52D8"/>
    <w:rsid w:val="00FB3C4B"/>
    <w:rsid w:val="00FD738D"/>
    <w:rsid w:val="00FE55BA"/>
    <w:rsid w:val="00FF3205"/>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984C"/>
  <w15:chartTrackingRefBased/>
  <w15:docId w15:val="{CC714D4B-7FDE-4181-A30D-6E21227B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4E"/>
    <w:pPr>
      <w:spacing w:after="0" w:line="240" w:lineRule="auto"/>
    </w:pPr>
    <w:rPr>
      <w:rFonts w:eastAsiaTheme="minorEastAsia"/>
      <w:kern w:val="0"/>
      <w:sz w:val="24"/>
      <w:szCs w:val="24"/>
      <w:lang w:val="fr-F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9754E"/>
    <w:rPr>
      <w:rFonts w:ascii="Calibri" w:eastAsia="Calibri" w:hAnsi="Calibri" w:cs="Calibri"/>
      <w:kern w:val="0"/>
      <w:lang w:eastAsia="es-MX"/>
      <w14:ligatures w14:val="none"/>
    </w:rPr>
  </w:style>
  <w:style w:type="paragraph" w:styleId="Sinespaciado">
    <w:name w:val="No Spacing"/>
    <w:uiPriority w:val="1"/>
    <w:qFormat/>
    <w:rsid w:val="00043988"/>
    <w:pPr>
      <w:spacing w:after="0" w:line="240" w:lineRule="auto"/>
    </w:pPr>
    <w:rPr>
      <w:rFonts w:eastAsiaTheme="minorEastAsia"/>
      <w:kern w:val="0"/>
      <w:sz w:val="24"/>
      <w:szCs w:val="24"/>
      <w:lang w:val="fr-FR"/>
      <w14:ligatures w14:val="none"/>
    </w:rPr>
  </w:style>
  <w:style w:type="paragraph" w:styleId="Prrafodelista">
    <w:name w:val="List Paragraph"/>
    <w:aliases w:val="List Paragraph1,lp1,List Paragraph11,Dot pt,No Spacing1,List Paragraph Char Char Char,Indicator Text,Numbered Para 1,Colorful List - Accent 11,Bullet 1,F5 List Paragraph,Bullet Points,4 Párrafo de lista,Figuras,DH1,Párrafo Título 3"/>
    <w:basedOn w:val="Normal"/>
    <w:link w:val="PrrafodelistaCar"/>
    <w:uiPriority w:val="34"/>
    <w:qFormat/>
    <w:rsid w:val="008A2023"/>
    <w:pPr>
      <w:ind w:left="720"/>
      <w:contextualSpacing/>
    </w:pPr>
    <w:rPr>
      <w:rFonts w:eastAsiaTheme="minorHAnsi"/>
      <w:lang w:val="es-ES_tradnl"/>
    </w:rPr>
  </w:style>
  <w:style w:type="character" w:customStyle="1" w:styleId="PrrafodelistaCar">
    <w:name w:val="Párrafo de lista Car"/>
    <w:aliases w:val="List Paragraph1 Car,lp1 Car,List Paragraph11 Car,Dot pt Car,No Spacing1 Car,List Paragraph Char Char Char Car,Indicator Text Car,Numbered Para 1 Car,Colorful List - Accent 11 Car,Bullet 1 Car,F5 List Paragraph Car,Bullet Points Car"/>
    <w:basedOn w:val="Fuentedeprrafopredeter"/>
    <w:link w:val="Prrafodelista"/>
    <w:uiPriority w:val="34"/>
    <w:qFormat/>
    <w:locked/>
    <w:rsid w:val="008A2023"/>
    <w:rPr>
      <w:kern w:val="0"/>
      <w:sz w:val="24"/>
      <w:szCs w:val="24"/>
      <w:lang w:val="es-ES_tradnl"/>
      <w14:ligatures w14:val="none"/>
    </w:rPr>
  </w:style>
  <w:style w:type="paragraph" w:styleId="Textodeglobo">
    <w:name w:val="Balloon Text"/>
    <w:basedOn w:val="Normal"/>
    <w:link w:val="TextodegloboCar"/>
    <w:uiPriority w:val="99"/>
    <w:semiHidden/>
    <w:unhideWhenUsed/>
    <w:rsid w:val="000635B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35BE"/>
    <w:rPr>
      <w:rFonts w:ascii="Segoe UI" w:eastAsiaTheme="minorEastAsia" w:hAnsi="Segoe UI" w:cs="Segoe UI"/>
      <w:kern w:val="0"/>
      <w:sz w:val="18"/>
      <w:szCs w:val="18"/>
      <w:lang w:val="fr-FR"/>
      <w14:ligatures w14:val="none"/>
    </w:rPr>
  </w:style>
  <w:style w:type="paragraph" w:styleId="Textocomentario">
    <w:name w:val="annotation text"/>
    <w:basedOn w:val="Normal"/>
    <w:link w:val="TextocomentarioCar"/>
    <w:uiPriority w:val="99"/>
    <w:semiHidden/>
    <w:unhideWhenUsed/>
    <w:rsid w:val="00B70CB4"/>
    <w:rPr>
      <w:sz w:val="20"/>
      <w:szCs w:val="20"/>
    </w:rPr>
  </w:style>
  <w:style w:type="character" w:customStyle="1" w:styleId="TextocomentarioCar">
    <w:name w:val="Texto comentario Car"/>
    <w:basedOn w:val="Fuentedeprrafopredeter"/>
    <w:link w:val="Textocomentario"/>
    <w:uiPriority w:val="99"/>
    <w:semiHidden/>
    <w:rsid w:val="00B70CB4"/>
    <w:rPr>
      <w:rFonts w:eastAsiaTheme="minorEastAsia"/>
      <w:kern w:val="0"/>
      <w:sz w:val="20"/>
      <w:szCs w:val="20"/>
      <w:lang w:val="fr-FR"/>
      <w14:ligatures w14:val="none"/>
    </w:rPr>
  </w:style>
  <w:style w:type="character" w:styleId="Refdecomentario">
    <w:name w:val="annotation reference"/>
    <w:basedOn w:val="Fuentedeprrafopredeter"/>
    <w:uiPriority w:val="99"/>
    <w:semiHidden/>
    <w:unhideWhenUsed/>
    <w:rsid w:val="00B70CB4"/>
    <w:rPr>
      <w:sz w:val="16"/>
      <w:szCs w:val="16"/>
    </w:rPr>
  </w:style>
  <w:style w:type="paragraph" w:styleId="Revisin">
    <w:name w:val="Revision"/>
    <w:hidden/>
    <w:uiPriority w:val="99"/>
    <w:semiHidden/>
    <w:rsid w:val="0007553A"/>
    <w:pPr>
      <w:spacing w:after="0" w:line="240" w:lineRule="auto"/>
    </w:pPr>
    <w:rPr>
      <w:rFonts w:eastAsiaTheme="minorEastAsia"/>
      <w:kern w:val="0"/>
      <w:sz w:val="24"/>
      <w:szCs w:val="24"/>
      <w:lang w:val="fr-FR"/>
      <w14:ligatures w14:val="none"/>
    </w:rPr>
  </w:style>
  <w:style w:type="paragraph" w:styleId="Asuntodelcomentario">
    <w:name w:val="annotation subject"/>
    <w:basedOn w:val="Textocomentario"/>
    <w:next w:val="Textocomentario"/>
    <w:link w:val="AsuntodelcomentarioCar"/>
    <w:uiPriority w:val="99"/>
    <w:semiHidden/>
    <w:unhideWhenUsed/>
    <w:rsid w:val="0007553A"/>
    <w:rPr>
      <w:b/>
      <w:bCs/>
    </w:rPr>
  </w:style>
  <w:style w:type="character" w:customStyle="1" w:styleId="AsuntodelcomentarioCar">
    <w:name w:val="Asunto del comentario Car"/>
    <w:basedOn w:val="TextocomentarioCar"/>
    <w:link w:val="Asuntodelcomentario"/>
    <w:uiPriority w:val="99"/>
    <w:semiHidden/>
    <w:rsid w:val="0007553A"/>
    <w:rPr>
      <w:rFonts w:eastAsiaTheme="minorEastAsia"/>
      <w:b/>
      <w:bCs/>
      <w:kern w:val="0"/>
      <w:sz w:val="20"/>
      <w:szCs w:val="20"/>
      <w:lang w:val="fr-FR"/>
      <w14:ligatures w14:val="none"/>
    </w:rPr>
  </w:style>
  <w:style w:type="paragraph" w:styleId="NormalWeb">
    <w:name w:val="Normal (Web)"/>
    <w:basedOn w:val="Normal"/>
    <w:uiPriority w:val="99"/>
    <w:semiHidden/>
    <w:unhideWhenUsed/>
    <w:rsid w:val="000A789B"/>
    <w:pPr>
      <w:spacing w:before="100" w:beforeAutospacing="1" w:after="100" w:afterAutospacing="1"/>
    </w:pPr>
    <w:rPr>
      <w:rFonts w:ascii="Times New Roman" w:eastAsia="Times New Roman" w:hAnsi="Times New Roman" w:cs="Times New Roman"/>
      <w:lang w:val="es-MX" w:eastAsia="es-MX"/>
    </w:rPr>
  </w:style>
  <w:style w:type="paragraph" w:styleId="Encabezado">
    <w:name w:val="header"/>
    <w:basedOn w:val="Normal"/>
    <w:link w:val="EncabezadoCar"/>
    <w:uiPriority w:val="99"/>
    <w:unhideWhenUsed/>
    <w:rsid w:val="00173934"/>
    <w:pPr>
      <w:tabs>
        <w:tab w:val="center" w:pos="4419"/>
        <w:tab w:val="right" w:pos="8838"/>
      </w:tabs>
    </w:pPr>
  </w:style>
  <w:style w:type="character" w:customStyle="1" w:styleId="EncabezadoCar">
    <w:name w:val="Encabezado Car"/>
    <w:basedOn w:val="Fuentedeprrafopredeter"/>
    <w:link w:val="Encabezado"/>
    <w:uiPriority w:val="99"/>
    <w:rsid w:val="00173934"/>
    <w:rPr>
      <w:rFonts w:eastAsiaTheme="minorEastAsia"/>
      <w:kern w:val="0"/>
      <w:sz w:val="24"/>
      <w:szCs w:val="24"/>
      <w:lang w:val="fr-FR"/>
      <w14:ligatures w14:val="none"/>
    </w:rPr>
  </w:style>
  <w:style w:type="paragraph" w:styleId="Piedepgina">
    <w:name w:val="footer"/>
    <w:basedOn w:val="Normal"/>
    <w:link w:val="PiedepginaCar"/>
    <w:uiPriority w:val="99"/>
    <w:unhideWhenUsed/>
    <w:rsid w:val="00173934"/>
    <w:pPr>
      <w:tabs>
        <w:tab w:val="center" w:pos="4419"/>
        <w:tab w:val="right" w:pos="8838"/>
      </w:tabs>
    </w:pPr>
  </w:style>
  <w:style w:type="character" w:customStyle="1" w:styleId="PiedepginaCar">
    <w:name w:val="Pie de página Car"/>
    <w:basedOn w:val="Fuentedeprrafopredeter"/>
    <w:link w:val="Piedepgina"/>
    <w:uiPriority w:val="99"/>
    <w:rsid w:val="00173934"/>
    <w:rPr>
      <w:rFonts w:eastAsiaTheme="minorEastAsia"/>
      <w:kern w:val="0"/>
      <w:sz w:val="24"/>
      <w:szCs w:val="24"/>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32603">
      <w:bodyDiv w:val="1"/>
      <w:marLeft w:val="0"/>
      <w:marRight w:val="0"/>
      <w:marTop w:val="0"/>
      <w:marBottom w:val="0"/>
      <w:divBdr>
        <w:top w:val="none" w:sz="0" w:space="0" w:color="auto"/>
        <w:left w:val="none" w:sz="0" w:space="0" w:color="auto"/>
        <w:bottom w:val="none" w:sz="0" w:space="0" w:color="auto"/>
        <w:right w:val="none" w:sz="0" w:space="0" w:color="auto"/>
      </w:divBdr>
    </w:div>
    <w:div w:id="992175776">
      <w:bodyDiv w:val="1"/>
      <w:marLeft w:val="0"/>
      <w:marRight w:val="0"/>
      <w:marTop w:val="0"/>
      <w:marBottom w:val="0"/>
      <w:divBdr>
        <w:top w:val="none" w:sz="0" w:space="0" w:color="auto"/>
        <w:left w:val="none" w:sz="0" w:space="0" w:color="auto"/>
        <w:bottom w:val="none" w:sz="0" w:space="0" w:color="auto"/>
        <w:right w:val="none" w:sz="0" w:space="0" w:color="auto"/>
      </w:divBdr>
    </w:div>
    <w:div w:id="140275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1020ff-48ad-4b90-98f4-7161a6f3b630">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843F5220-7850-2A49-8908-280C302A7310}">
  <ds:schemaRefs>
    <ds:schemaRef ds:uri="http://schemas.openxmlformats.org/officeDocument/2006/bibliography"/>
  </ds:schemaRefs>
</ds:datastoreItem>
</file>

<file path=customXml/itemProps2.xml><?xml version="1.0" encoding="utf-8"?>
<ds:datastoreItem xmlns:ds="http://schemas.openxmlformats.org/officeDocument/2006/customXml" ds:itemID="{D428B44B-B843-4AE5-A718-4B780A82D29B}"/>
</file>

<file path=customXml/itemProps3.xml><?xml version="1.0" encoding="utf-8"?>
<ds:datastoreItem xmlns:ds="http://schemas.openxmlformats.org/officeDocument/2006/customXml" ds:itemID="{19C2C662-93BE-46AD-BEC9-D39A48E77C37}"/>
</file>

<file path=customXml/itemProps4.xml><?xml version="1.0" encoding="utf-8"?>
<ds:datastoreItem xmlns:ds="http://schemas.openxmlformats.org/officeDocument/2006/customXml" ds:itemID="{7BE14453-4B58-4051-B1C0-4A2E21877FD4}"/>
</file>

<file path=docProps/app.xml><?xml version="1.0" encoding="utf-8"?>
<Properties xmlns="http://schemas.openxmlformats.org/officeDocument/2006/extended-properties" xmlns:vt="http://schemas.openxmlformats.org/officeDocument/2006/docPropsVTypes">
  <Template>Normal.dotm</Template>
  <TotalTime>24</TotalTime>
  <Pages>5</Pages>
  <Words>1347</Words>
  <Characters>7413</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OHCHR-CED</dc:title>
  <dc:subject/>
  <dc:creator>maria astrid reyes carreras</dc:creator>
  <cp:keywords/>
  <dc:description/>
  <cp:lastModifiedBy>Omar Bielma</cp:lastModifiedBy>
  <cp:revision>5</cp:revision>
  <cp:lastPrinted>2023-09-13T07:55:00Z</cp:lastPrinted>
  <dcterms:created xsi:type="dcterms:W3CDTF">2023-09-27T12:54:00Z</dcterms:created>
  <dcterms:modified xsi:type="dcterms:W3CDTF">2023-09-27T14:59:00Z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0c98e30d5bca9ccad1563d7df55e8eb88888475811c4213403e247e71bc99450</vt:lpwstr>
  </property>
  <property fmtid="{D5CDD505-2E9C-101B-9397-08002B2CF9AE}" pid="3" name="ContentTypeId">
    <vt:lpwstr>0x010100F5AB59289BFBAB4F9FD152C776C60BDD</vt:lpwstr>
  </property>
  <property fmtid="{D5CDD505-2E9C-101B-9397-08002B2CF9AE}" pid="4" name="_ExtendedDescription">
    <vt:lpwstr>CED General Comment Page</vt:lpwstr>
  </property>
  <property fmtid="{D5CDD505-2E9C-101B-9397-08002B2CF9AE}" pid="5" name="MediaServiceImageTags">
    <vt:lpwstr/>
  </property>
</Properties>
</file>