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210A" w14:textId="17E08AA7" w:rsidR="0039420C" w:rsidRPr="00CE16C7" w:rsidRDefault="00CE16C7" w:rsidP="00CE16C7">
      <w:pPr>
        <w:pStyle w:val="Heading1"/>
        <w:rPr>
          <w:rFonts w:asciiTheme="minorHAnsi" w:hAnsiTheme="minorHAnsi"/>
          <w:sz w:val="24"/>
          <w:szCs w:val="24"/>
        </w:rPr>
      </w:pPr>
      <w:r>
        <w:rPr>
          <w:rFonts w:asciiTheme="minorHAnsi" w:hAnsiTheme="minorHAnsi"/>
          <w:sz w:val="24"/>
          <w:szCs w:val="24"/>
        </w:rPr>
        <w:t>Emergent o</w:t>
      </w:r>
      <w:r w:rsidR="0039420C" w:rsidRPr="00CE16C7">
        <w:rPr>
          <w:rFonts w:asciiTheme="minorHAnsi" w:hAnsiTheme="minorHAnsi"/>
          <w:sz w:val="24"/>
          <w:szCs w:val="24"/>
        </w:rPr>
        <w:t xml:space="preserve">pinions and comments on the Draft General Comment </w:t>
      </w:r>
      <w:r>
        <w:rPr>
          <w:rFonts w:asciiTheme="minorHAnsi" w:hAnsiTheme="minorHAnsi"/>
          <w:sz w:val="24"/>
          <w:szCs w:val="24"/>
        </w:rPr>
        <w:t xml:space="preserve">(Article 11) concerning </w:t>
      </w:r>
      <w:r w:rsidR="0039420C" w:rsidRPr="00CE16C7">
        <w:rPr>
          <w:rFonts w:asciiTheme="minorHAnsi" w:hAnsiTheme="minorHAnsi"/>
          <w:sz w:val="24"/>
          <w:szCs w:val="24"/>
        </w:rPr>
        <w:t xml:space="preserve">persons with disabilities in situations of risk and humanitarian emergencies </w:t>
      </w:r>
      <w:r>
        <w:rPr>
          <w:rFonts w:asciiTheme="minorHAnsi" w:hAnsiTheme="minorHAnsi"/>
          <w:sz w:val="24"/>
          <w:szCs w:val="24"/>
        </w:rPr>
        <w:t>in light of</w:t>
      </w:r>
      <w:r w:rsidRPr="00CE16C7">
        <w:rPr>
          <w:rFonts w:asciiTheme="minorHAnsi" w:hAnsiTheme="minorHAnsi"/>
          <w:sz w:val="24"/>
          <w:szCs w:val="24"/>
        </w:rPr>
        <w:t xml:space="preserve"> </w:t>
      </w:r>
      <w:r>
        <w:rPr>
          <w:rFonts w:asciiTheme="minorHAnsi" w:hAnsiTheme="minorHAnsi"/>
          <w:sz w:val="24"/>
          <w:szCs w:val="24"/>
        </w:rPr>
        <w:t xml:space="preserve">a </w:t>
      </w:r>
      <w:r w:rsidRPr="00CE16C7">
        <w:rPr>
          <w:rFonts w:asciiTheme="minorHAnsi" w:hAnsiTheme="minorHAnsi"/>
          <w:sz w:val="24"/>
          <w:szCs w:val="24"/>
        </w:rPr>
        <w:t xml:space="preserve">recent </w:t>
      </w:r>
      <w:r>
        <w:rPr>
          <w:rFonts w:asciiTheme="minorHAnsi" w:hAnsiTheme="minorHAnsi"/>
          <w:sz w:val="24"/>
          <w:szCs w:val="24"/>
        </w:rPr>
        <w:t>disaster.</w:t>
      </w:r>
    </w:p>
    <w:p w14:paraId="4CB5DDAF" w14:textId="77777777" w:rsidR="00136CB2" w:rsidRDefault="00136CB2" w:rsidP="008B0688">
      <w:pPr>
        <w:jc w:val="both"/>
      </w:pPr>
    </w:p>
    <w:p w14:paraId="1C33F15A" w14:textId="2485C5FC" w:rsidR="00CE16C7" w:rsidRDefault="00CE16C7" w:rsidP="008B0688">
      <w:pPr>
        <w:jc w:val="both"/>
      </w:pPr>
      <w:r>
        <w:t>Submission: 15.02.2023</w:t>
      </w:r>
    </w:p>
    <w:p w14:paraId="3B0919B5" w14:textId="77777777" w:rsidR="00CE16C7" w:rsidRPr="008B0688" w:rsidRDefault="00CE16C7" w:rsidP="008B0688">
      <w:pPr>
        <w:jc w:val="both"/>
      </w:pPr>
    </w:p>
    <w:p w14:paraId="05D2CDED" w14:textId="02BD793A" w:rsidR="00CE16C7" w:rsidRPr="00CE16C7" w:rsidRDefault="00F45EF5" w:rsidP="00CE16C7">
      <w:pPr>
        <w:pStyle w:val="Heading1"/>
        <w:rPr>
          <w:rFonts w:asciiTheme="minorHAnsi" w:hAnsiTheme="minorHAnsi"/>
          <w:b w:val="0"/>
          <w:sz w:val="24"/>
          <w:szCs w:val="24"/>
        </w:rPr>
      </w:pPr>
      <w:r>
        <w:rPr>
          <w:rFonts w:asciiTheme="minorHAnsi" w:hAnsiTheme="minorHAnsi"/>
          <w:b w:val="0"/>
          <w:sz w:val="24"/>
          <w:szCs w:val="24"/>
        </w:rPr>
        <w:t xml:space="preserve">Submitted by: </w:t>
      </w:r>
      <w:r w:rsidR="00CE16C7">
        <w:rPr>
          <w:rFonts w:asciiTheme="minorHAnsi" w:hAnsiTheme="minorHAnsi"/>
          <w:b w:val="0"/>
          <w:sz w:val="24"/>
          <w:szCs w:val="24"/>
        </w:rPr>
        <w:t xml:space="preserve">Dr. </w:t>
      </w:r>
      <w:r w:rsidR="00CE16C7" w:rsidRPr="00CE16C7">
        <w:rPr>
          <w:rFonts w:asciiTheme="minorHAnsi" w:hAnsiTheme="minorHAnsi"/>
          <w:b w:val="0"/>
          <w:sz w:val="24"/>
          <w:szCs w:val="24"/>
        </w:rPr>
        <w:t>Elif Çelik</w:t>
      </w:r>
      <w:r>
        <w:rPr>
          <w:rFonts w:asciiTheme="minorHAnsi" w:hAnsiTheme="minorHAnsi"/>
          <w:b w:val="0"/>
          <w:sz w:val="24"/>
          <w:szCs w:val="24"/>
        </w:rPr>
        <w:t xml:space="preserve"> (elifcemcelik@gmail.com)</w:t>
      </w:r>
    </w:p>
    <w:p w14:paraId="0332BFF0" w14:textId="77777777" w:rsidR="00CE16C7" w:rsidRPr="00CE16C7" w:rsidRDefault="00CE16C7" w:rsidP="00CE16C7">
      <w:r w:rsidRPr="00CE16C7">
        <w:t>Disability human rights scholar</w:t>
      </w:r>
    </w:p>
    <w:p w14:paraId="4CFA0E90" w14:textId="39E04EAF" w:rsidR="00CE16C7" w:rsidRPr="00CE16C7" w:rsidRDefault="00CE16C7" w:rsidP="00CE16C7">
      <w:r w:rsidRPr="00CE16C7">
        <w:t xml:space="preserve">University of Eskişehir Osmangazi, </w:t>
      </w:r>
      <w:r w:rsidR="00F45EF5">
        <w:t xml:space="preserve">Faculty of Law, Eskişehir, </w:t>
      </w:r>
      <w:r w:rsidRPr="00CE16C7">
        <w:t>Turkey.</w:t>
      </w:r>
    </w:p>
    <w:p w14:paraId="300D82E2" w14:textId="2A8408B1" w:rsidR="00CE16C7" w:rsidRPr="00CE16C7" w:rsidRDefault="00CE16C7" w:rsidP="00CE16C7">
      <w:r w:rsidRPr="00CE16C7">
        <w:t>Views are independent from the author</w:t>
      </w:r>
      <w:r w:rsidR="00F45EF5">
        <w:t>’</w:t>
      </w:r>
      <w:r w:rsidRPr="00CE16C7">
        <w:t>s affiliated institute.</w:t>
      </w:r>
    </w:p>
    <w:p w14:paraId="32711039" w14:textId="77777777" w:rsidR="0039420C" w:rsidRDefault="0039420C" w:rsidP="008B0688">
      <w:pPr>
        <w:jc w:val="both"/>
        <w:rPr>
          <w:rFonts w:eastAsia="Times New Roman" w:cs="Times New Roman"/>
        </w:rPr>
      </w:pPr>
    </w:p>
    <w:p w14:paraId="36881A2C" w14:textId="77777777" w:rsidR="0039420C" w:rsidRDefault="0039420C" w:rsidP="008B0688">
      <w:pPr>
        <w:jc w:val="both"/>
        <w:rPr>
          <w:rFonts w:eastAsia="Times New Roman" w:cs="Times New Roman"/>
        </w:rPr>
      </w:pPr>
    </w:p>
    <w:p w14:paraId="70A17D2A" w14:textId="49261383" w:rsidR="00A52763" w:rsidRDefault="0070609C" w:rsidP="008B0688">
      <w:pPr>
        <w:jc w:val="both"/>
        <w:rPr>
          <w:rFonts w:eastAsia="Times New Roman" w:cs="Times New Roman"/>
        </w:rPr>
      </w:pPr>
      <w:r w:rsidRPr="008B0688">
        <w:rPr>
          <w:rFonts w:eastAsia="Times New Roman" w:cs="Times New Roman"/>
        </w:rPr>
        <w:t xml:space="preserve">The author is of the opinion that the catastrophic event; the 7.8 </w:t>
      </w:r>
      <w:r w:rsidR="008B0688" w:rsidRPr="008B0688">
        <w:rPr>
          <w:rFonts w:eastAsia="Times New Roman" w:cs="Times New Roman"/>
        </w:rPr>
        <w:t>magnitude</w:t>
      </w:r>
      <w:r w:rsidRPr="008B0688">
        <w:rPr>
          <w:rFonts w:eastAsia="Times New Roman" w:cs="Times New Roman"/>
        </w:rPr>
        <w:t xml:space="preserve"> earthquake which </w:t>
      </w:r>
      <w:r w:rsidR="008B0688" w:rsidRPr="008B0688">
        <w:rPr>
          <w:rFonts w:eastAsia="Times New Roman" w:cs="Times New Roman"/>
        </w:rPr>
        <w:t>occurred</w:t>
      </w:r>
      <w:r w:rsidRPr="008B0688">
        <w:rPr>
          <w:rFonts w:eastAsia="Times New Roman" w:cs="Times New Roman"/>
        </w:rPr>
        <w:t xml:space="preserve"> in Turkey</w:t>
      </w:r>
      <w:r w:rsidRPr="008B0688">
        <w:rPr>
          <w:rStyle w:val="FootnoteReference"/>
          <w:rFonts w:eastAsia="Times New Roman" w:cs="Times New Roman"/>
        </w:rPr>
        <w:footnoteReference w:id="1"/>
      </w:r>
      <w:r w:rsidRPr="008B0688">
        <w:rPr>
          <w:rFonts w:eastAsia="Times New Roman" w:cs="Times New Roman"/>
        </w:rPr>
        <w:t xml:space="preserve"> and </w:t>
      </w:r>
      <w:r w:rsidR="00DD25CC">
        <w:rPr>
          <w:rFonts w:eastAsia="Times New Roman" w:cs="Times New Roman"/>
        </w:rPr>
        <w:t xml:space="preserve">in </w:t>
      </w:r>
      <w:r w:rsidRPr="008B0688">
        <w:rPr>
          <w:rFonts w:eastAsia="Times New Roman" w:cs="Times New Roman"/>
        </w:rPr>
        <w:t>Syria</w:t>
      </w:r>
      <w:r w:rsidR="00DD25CC">
        <w:rPr>
          <w:rFonts w:eastAsia="Times New Roman" w:cs="Times New Roman"/>
        </w:rPr>
        <w:t>, on</w:t>
      </w:r>
      <w:r w:rsidRPr="008B0688">
        <w:rPr>
          <w:rFonts w:eastAsia="Times New Roman" w:cs="Times New Roman"/>
        </w:rPr>
        <w:t xml:space="preserve"> February </w:t>
      </w:r>
      <w:r w:rsidR="00DD25CC">
        <w:rPr>
          <w:rFonts w:eastAsia="Times New Roman" w:cs="Times New Roman"/>
        </w:rPr>
        <w:t>6</w:t>
      </w:r>
      <w:r w:rsidR="00DD25CC" w:rsidRPr="00DD25CC">
        <w:rPr>
          <w:rFonts w:eastAsia="Times New Roman" w:cs="Times New Roman"/>
          <w:vertAlign w:val="superscript"/>
        </w:rPr>
        <w:t>th</w:t>
      </w:r>
      <w:r w:rsidR="00DD25CC">
        <w:rPr>
          <w:rFonts w:eastAsia="Times New Roman" w:cs="Times New Roman"/>
        </w:rPr>
        <w:t xml:space="preserve"> </w:t>
      </w:r>
      <w:r w:rsidRPr="008B0688">
        <w:rPr>
          <w:rFonts w:eastAsia="Times New Roman" w:cs="Times New Roman"/>
        </w:rPr>
        <w:t xml:space="preserve">2023 and its devastating outcomes, could and must provide </w:t>
      </w:r>
      <w:r w:rsidR="002557FB" w:rsidRPr="008B0688">
        <w:rPr>
          <w:rFonts w:eastAsia="Times New Roman" w:cs="Times New Roman"/>
        </w:rPr>
        <w:t>some vital lessons</w:t>
      </w:r>
      <w:r w:rsidR="00B243AF" w:rsidRPr="008B0688">
        <w:rPr>
          <w:rFonts w:eastAsia="Times New Roman" w:cs="Times New Roman"/>
        </w:rPr>
        <w:t xml:space="preserve"> for the State P</w:t>
      </w:r>
      <w:r w:rsidRPr="008B0688">
        <w:rPr>
          <w:rFonts w:eastAsia="Times New Roman" w:cs="Times New Roman"/>
        </w:rPr>
        <w:t>arties</w:t>
      </w:r>
      <w:r w:rsidR="00A52763">
        <w:rPr>
          <w:rFonts w:eastAsia="Times New Roman" w:cs="Times New Roman"/>
        </w:rPr>
        <w:t>,</w:t>
      </w:r>
      <w:r w:rsidRPr="008B0688">
        <w:rPr>
          <w:rFonts w:eastAsia="Times New Roman" w:cs="Times New Roman"/>
        </w:rPr>
        <w:t xml:space="preserve"> from the perspective of the situations of persons with disabilities in natural disasters.</w:t>
      </w:r>
      <w:r w:rsidR="00E547BB" w:rsidRPr="008B0688">
        <w:rPr>
          <w:rFonts w:eastAsia="Times New Roman" w:cs="Times New Roman"/>
        </w:rPr>
        <w:t xml:space="preserve"> This event has proven that the Article 11 of the Convention, drafted in a quite broad way is perhaps one of the most important </w:t>
      </w:r>
      <w:r w:rsidR="00591748" w:rsidRPr="008B0688">
        <w:rPr>
          <w:rFonts w:eastAsia="Times New Roman" w:cs="Times New Roman"/>
        </w:rPr>
        <w:t>articles in the Convention, given that the environmental destruction</w:t>
      </w:r>
      <w:r w:rsidR="00DD25CC">
        <w:rPr>
          <w:rFonts w:eastAsia="Times New Roman" w:cs="Times New Roman"/>
        </w:rPr>
        <w:t xml:space="preserve"> and change</w:t>
      </w:r>
      <w:r w:rsidR="00591748" w:rsidRPr="008B0688">
        <w:rPr>
          <w:rFonts w:eastAsia="Times New Roman" w:cs="Times New Roman"/>
        </w:rPr>
        <w:t xml:space="preserve"> all over the globe will likely cause more natural disasters in </w:t>
      </w:r>
      <w:r w:rsidR="00A52763">
        <w:rPr>
          <w:rFonts w:eastAsia="Times New Roman" w:cs="Times New Roman"/>
        </w:rPr>
        <w:t xml:space="preserve">a </w:t>
      </w:r>
      <w:r w:rsidR="00591748" w:rsidRPr="008B0688">
        <w:rPr>
          <w:rFonts w:eastAsia="Times New Roman" w:cs="Times New Roman"/>
        </w:rPr>
        <w:t>near future and the mos</w:t>
      </w:r>
      <w:r w:rsidR="00A52763">
        <w:rPr>
          <w:rFonts w:eastAsia="Times New Roman" w:cs="Times New Roman"/>
        </w:rPr>
        <w:t>t vulnerable populations are</w:t>
      </w:r>
      <w:r w:rsidR="00591748" w:rsidRPr="008B0688">
        <w:rPr>
          <w:rFonts w:eastAsia="Times New Roman" w:cs="Times New Roman"/>
        </w:rPr>
        <w:t xml:space="preserve"> prone to more damage</w:t>
      </w:r>
      <w:r w:rsidR="00A52763">
        <w:rPr>
          <w:rFonts w:eastAsia="Times New Roman" w:cs="Times New Roman"/>
        </w:rPr>
        <w:t>s</w:t>
      </w:r>
      <w:r w:rsidR="00591748" w:rsidRPr="008B0688">
        <w:rPr>
          <w:rFonts w:eastAsia="Times New Roman" w:cs="Times New Roman"/>
        </w:rPr>
        <w:t xml:space="preserve">. </w:t>
      </w:r>
      <w:r w:rsidRPr="008B0688">
        <w:rPr>
          <w:rFonts w:eastAsia="Times New Roman" w:cs="Times New Roman"/>
        </w:rPr>
        <w:t xml:space="preserve">The author in this regard </w:t>
      </w:r>
      <w:r w:rsidR="0005597F">
        <w:rPr>
          <w:rFonts w:eastAsia="Times New Roman" w:cs="Times New Roman"/>
        </w:rPr>
        <w:t xml:space="preserve">takes </w:t>
      </w:r>
      <w:r w:rsidRPr="008B0688">
        <w:rPr>
          <w:rFonts w:eastAsia="Times New Roman" w:cs="Times New Roman"/>
        </w:rPr>
        <w:t>th</w:t>
      </w:r>
      <w:r w:rsidR="00B243AF" w:rsidRPr="008B0688">
        <w:rPr>
          <w:rFonts w:eastAsia="Times New Roman" w:cs="Times New Roman"/>
        </w:rPr>
        <w:t>e opportunity of submitting this</w:t>
      </w:r>
      <w:r w:rsidRPr="008B0688">
        <w:rPr>
          <w:rFonts w:eastAsia="Times New Roman" w:cs="Times New Roman"/>
        </w:rPr>
        <w:t xml:space="preserve"> brief </w:t>
      </w:r>
      <w:r w:rsidR="00591748" w:rsidRPr="008B0688">
        <w:rPr>
          <w:rFonts w:eastAsia="Times New Roman" w:cs="Times New Roman"/>
        </w:rPr>
        <w:t>comment</w:t>
      </w:r>
      <w:r w:rsidR="00B243AF" w:rsidRPr="008B0688">
        <w:rPr>
          <w:rFonts w:eastAsia="Times New Roman" w:cs="Times New Roman"/>
        </w:rPr>
        <w:t xml:space="preserve"> </w:t>
      </w:r>
      <w:r w:rsidRPr="008B0688">
        <w:rPr>
          <w:rFonts w:eastAsia="Times New Roman" w:cs="Times New Roman"/>
        </w:rPr>
        <w:t>with regard to the potential draft of the General Comment on t</w:t>
      </w:r>
      <w:r w:rsidR="002557FB" w:rsidRPr="008B0688">
        <w:rPr>
          <w:rFonts w:eastAsia="Times New Roman" w:cs="Times New Roman"/>
        </w:rPr>
        <w:t>he Article 11 of the Convention, with the hope of no other nation</w:t>
      </w:r>
      <w:r w:rsidR="00B25258">
        <w:rPr>
          <w:rFonts w:eastAsia="Times New Roman" w:cs="Times New Roman"/>
        </w:rPr>
        <w:t xml:space="preserve"> or group of people</w:t>
      </w:r>
      <w:r w:rsidR="00F45EF5">
        <w:rPr>
          <w:rFonts w:eastAsia="Times New Roman" w:cs="Times New Roman"/>
        </w:rPr>
        <w:t xml:space="preserve"> going through th</w:t>
      </w:r>
      <w:r w:rsidR="00C42692">
        <w:rPr>
          <w:rFonts w:eastAsia="Times New Roman" w:cs="Times New Roman"/>
        </w:rPr>
        <w:t>e same results which Turkey</w:t>
      </w:r>
      <w:r w:rsidR="00F45EF5">
        <w:rPr>
          <w:rFonts w:eastAsia="Times New Roman" w:cs="Times New Roman"/>
        </w:rPr>
        <w:t xml:space="preserve"> is currently going through. </w:t>
      </w:r>
    </w:p>
    <w:p w14:paraId="3568D1E1" w14:textId="77777777" w:rsidR="00A52763" w:rsidRDefault="00A52763" w:rsidP="008B0688">
      <w:pPr>
        <w:jc w:val="both"/>
        <w:rPr>
          <w:rFonts w:eastAsia="Times New Roman" w:cs="Times New Roman"/>
        </w:rPr>
      </w:pPr>
    </w:p>
    <w:p w14:paraId="4B8C1B3B" w14:textId="17058EA7" w:rsidR="00B25258" w:rsidRDefault="002557FB" w:rsidP="008B0688">
      <w:pPr>
        <w:jc w:val="both"/>
        <w:rPr>
          <w:rFonts w:eastAsia="Times New Roman" w:cs="Times New Roman"/>
        </w:rPr>
      </w:pPr>
      <w:r w:rsidRPr="008B0688">
        <w:rPr>
          <w:rFonts w:eastAsia="Times New Roman" w:cs="Times New Roman"/>
        </w:rPr>
        <w:t>It is of crucial importance that the global disab</w:t>
      </w:r>
      <w:r w:rsidR="00B243AF" w:rsidRPr="008B0688">
        <w:rPr>
          <w:rFonts w:eastAsia="Times New Roman" w:cs="Times New Roman"/>
        </w:rPr>
        <w:t>ility human rights society and State</w:t>
      </w:r>
      <w:r w:rsidR="00591748" w:rsidRPr="008B0688">
        <w:rPr>
          <w:rFonts w:eastAsia="Times New Roman" w:cs="Times New Roman"/>
        </w:rPr>
        <w:t>s</w:t>
      </w:r>
      <w:r w:rsidR="00B243AF" w:rsidRPr="008B0688">
        <w:rPr>
          <w:rFonts w:eastAsia="Times New Roman" w:cs="Times New Roman"/>
        </w:rPr>
        <w:t xml:space="preserve"> P</w:t>
      </w:r>
      <w:r w:rsidRPr="008B0688">
        <w:rPr>
          <w:rFonts w:eastAsia="Times New Roman" w:cs="Times New Roman"/>
        </w:rPr>
        <w:t>arties to the CRPD should learn from the outcomes and observations of this very recent</w:t>
      </w:r>
      <w:r w:rsidR="00E547BB" w:rsidRPr="008B0688">
        <w:rPr>
          <w:rFonts w:eastAsia="Times New Roman" w:cs="Times New Roman"/>
        </w:rPr>
        <w:t xml:space="preserve"> </w:t>
      </w:r>
      <w:r w:rsidR="00591748" w:rsidRPr="008B0688">
        <w:rPr>
          <w:rFonts w:eastAsia="Times New Roman" w:cs="Times New Roman"/>
        </w:rPr>
        <w:t xml:space="preserve">yet most overwhelming </w:t>
      </w:r>
      <w:r w:rsidR="00E547BB" w:rsidRPr="008B0688">
        <w:rPr>
          <w:rFonts w:eastAsia="Times New Roman" w:cs="Times New Roman"/>
        </w:rPr>
        <w:t>natural disaster</w:t>
      </w:r>
      <w:r w:rsidRPr="008B0688">
        <w:rPr>
          <w:rFonts w:eastAsia="Times New Roman" w:cs="Times New Roman"/>
        </w:rPr>
        <w:t xml:space="preserve">. </w:t>
      </w:r>
      <w:r w:rsidR="00591748" w:rsidRPr="008B0688">
        <w:rPr>
          <w:rFonts w:eastAsia="Times New Roman" w:cs="Times New Roman"/>
        </w:rPr>
        <w:t>This particular disaster is worth taking great lessons from it</w:t>
      </w:r>
      <w:r w:rsidR="000F0EF4">
        <w:rPr>
          <w:rFonts w:eastAsia="Times New Roman" w:cs="Times New Roman"/>
        </w:rPr>
        <w:t>,</w:t>
      </w:r>
      <w:r w:rsidR="00591748" w:rsidRPr="008B0688">
        <w:rPr>
          <w:rFonts w:eastAsia="Times New Roman" w:cs="Times New Roman"/>
        </w:rPr>
        <w:t xml:space="preserve"> not only because of its damage but also because it affected more than a single group of vulnerable persons</w:t>
      </w:r>
      <w:r w:rsidR="008B0688" w:rsidRPr="008B0688">
        <w:rPr>
          <w:rFonts w:eastAsia="Times New Roman" w:cs="Times New Roman"/>
        </w:rPr>
        <w:t xml:space="preserve"> with disabilities</w:t>
      </w:r>
      <w:r w:rsidR="00591748" w:rsidRPr="008B0688">
        <w:rPr>
          <w:rFonts w:eastAsia="Times New Roman" w:cs="Times New Roman"/>
        </w:rPr>
        <w:t xml:space="preserve">. </w:t>
      </w:r>
      <w:r w:rsidR="008B0688" w:rsidRPr="008B0688">
        <w:rPr>
          <w:rFonts w:eastAsia="Times New Roman" w:cs="Times New Roman"/>
        </w:rPr>
        <w:t>In case of Turkey</w:t>
      </w:r>
      <w:r w:rsidR="00C42692">
        <w:rPr>
          <w:rFonts w:eastAsia="Times New Roman" w:cs="Times New Roman"/>
        </w:rPr>
        <w:t>, an</w:t>
      </w:r>
      <w:r w:rsidR="008B0688" w:rsidRPr="008B0688">
        <w:rPr>
          <w:rFonts w:eastAsia="Times New Roman" w:cs="Times New Roman"/>
        </w:rPr>
        <w:t xml:space="preserve"> example of this is</w:t>
      </w:r>
      <w:r w:rsidR="00B25258">
        <w:rPr>
          <w:rFonts w:eastAsia="Times New Roman" w:cs="Times New Roman"/>
        </w:rPr>
        <w:t xml:space="preserve"> asylum seekers and refugees.</w:t>
      </w:r>
      <w:r w:rsidR="00A52763">
        <w:rPr>
          <w:rStyle w:val="FootnoteReference"/>
          <w:rFonts w:eastAsia="Times New Roman" w:cs="Times New Roman"/>
        </w:rPr>
        <w:footnoteReference w:id="2"/>
      </w:r>
      <w:r w:rsidR="00B25258">
        <w:rPr>
          <w:rFonts w:eastAsia="Times New Roman" w:cs="Times New Roman"/>
        </w:rPr>
        <w:t xml:space="preserve"> This event</w:t>
      </w:r>
      <w:r w:rsidR="008B0688" w:rsidRPr="008B0688">
        <w:rPr>
          <w:rFonts w:eastAsia="Times New Roman" w:cs="Times New Roman"/>
        </w:rPr>
        <w:t xml:space="preserve"> will also likely be a game changer in field of national disability rights and policies </w:t>
      </w:r>
      <w:r w:rsidR="00DD25CC">
        <w:rPr>
          <w:rFonts w:eastAsia="Times New Roman" w:cs="Times New Roman"/>
        </w:rPr>
        <w:t xml:space="preserve">since the catastrophic outcomes, unfortunately, </w:t>
      </w:r>
      <w:r w:rsidR="008B0688" w:rsidRPr="008B0688">
        <w:rPr>
          <w:rFonts w:eastAsia="Times New Roman" w:cs="Times New Roman"/>
        </w:rPr>
        <w:t>have</w:t>
      </w:r>
      <w:r w:rsidR="00B25258">
        <w:rPr>
          <w:rFonts w:eastAsia="Times New Roman" w:cs="Times New Roman"/>
        </w:rPr>
        <w:t xml:space="preserve"> already </w:t>
      </w:r>
      <w:r w:rsidR="00A52763">
        <w:rPr>
          <w:rFonts w:eastAsia="Times New Roman" w:cs="Times New Roman"/>
        </w:rPr>
        <w:t>begun to create</w:t>
      </w:r>
      <w:r w:rsidR="00B25258">
        <w:rPr>
          <w:rFonts w:eastAsia="Times New Roman" w:cs="Times New Roman"/>
        </w:rPr>
        <w:t xml:space="preserve"> many more physical and psychosocial</w:t>
      </w:r>
      <w:r w:rsidR="008B0688" w:rsidRPr="008B0688">
        <w:rPr>
          <w:rFonts w:eastAsia="Times New Roman" w:cs="Times New Roman"/>
        </w:rPr>
        <w:t xml:space="preserve"> disabilities. </w:t>
      </w:r>
    </w:p>
    <w:p w14:paraId="0EA500D3" w14:textId="77777777" w:rsidR="00B25258" w:rsidRDefault="00B25258" w:rsidP="008B0688">
      <w:pPr>
        <w:jc w:val="both"/>
        <w:rPr>
          <w:rFonts w:eastAsia="Times New Roman" w:cs="Times New Roman"/>
        </w:rPr>
      </w:pPr>
    </w:p>
    <w:p w14:paraId="07428B35" w14:textId="54C768F2" w:rsidR="00B25258" w:rsidRDefault="002557FB" w:rsidP="008B0688">
      <w:pPr>
        <w:jc w:val="both"/>
        <w:rPr>
          <w:rFonts w:eastAsia="Times New Roman" w:cs="Times New Roman"/>
        </w:rPr>
      </w:pPr>
      <w:r w:rsidRPr="008B0688">
        <w:rPr>
          <w:rFonts w:eastAsia="Times New Roman" w:cs="Times New Roman"/>
        </w:rPr>
        <w:t xml:space="preserve">Noting that the disaster is quite recent and that those </w:t>
      </w:r>
      <w:r w:rsidR="00B243AF" w:rsidRPr="008B0688">
        <w:rPr>
          <w:rFonts w:eastAsia="Times New Roman" w:cs="Times New Roman"/>
        </w:rPr>
        <w:t>official</w:t>
      </w:r>
      <w:r w:rsidR="00B07438" w:rsidRPr="008B0688">
        <w:rPr>
          <w:rFonts w:eastAsia="Times New Roman" w:cs="Times New Roman"/>
        </w:rPr>
        <w:t xml:space="preserve"> </w:t>
      </w:r>
      <w:r w:rsidRPr="008B0688">
        <w:rPr>
          <w:rFonts w:eastAsia="Times New Roman" w:cs="Times New Roman"/>
        </w:rPr>
        <w:t xml:space="preserve">first stake responsible organizations are currently </w:t>
      </w:r>
      <w:r w:rsidR="00C77100">
        <w:rPr>
          <w:rFonts w:eastAsia="Times New Roman" w:cs="Times New Roman"/>
        </w:rPr>
        <w:t xml:space="preserve">expected to be </w:t>
      </w:r>
      <w:r w:rsidRPr="008B0688">
        <w:rPr>
          <w:rFonts w:eastAsia="Times New Roman" w:cs="Times New Roman"/>
        </w:rPr>
        <w:t xml:space="preserve">dealing with the disaster </w:t>
      </w:r>
      <w:r w:rsidRPr="008B0688">
        <w:rPr>
          <w:rFonts w:eastAsia="Times New Roman" w:cs="Times New Roman"/>
        </w:rPr>
        <w:lastRenderedPageBreak/>
        <w:t>management</w:t>
      </w:r>
      <w:r w:rsidR="00DD25CC">
        <w:rPr>
          <w:rFonts w:eastAsia="Times New Roman" w:cs="Times New Roman"/>
        </w:rPr>
        <w:t xml:space="preserve"> and emergency</w:t>
      </w:r>
      <w:r w:rsidR="00C42692">
        <w:rPr>
          <w:rFonts w:eastAsia="Times New Roman" w:cs="Times New Roman"/>
        </w:rPr>
        <w:t xml:space="preserve"> and thus no official data or information is available concerning the situation of persons with disabilities, </w:t>
      </w:r>
      <w:r w:rsidRPr="008B0688">
        <w:rPr>
          <w:rFonts w:eastAsia="Times New Roman" w:cs="Times New Roman"/>
        </w:rPr>
        <w:t>the information and observations</w:t>
      </w:r>
      <w:r w:rsidR="000F0EF4">
        <w:rPr>
          <w:rFonts w:eastAsia="Times New Roman" w:cs="Times New Roman"/>
        </w:rPr>
        <w:t xml:space="preserve"> relied on</w:t>
      </w:r>
      <w:r w:rsidR="00C42692">
        <w:rPr>
          <w:rFonts w:eastAsia="Times New Roman" w:cs="Times New Roman"/>
        </w:rPr>
        <w:t xml:space="preserve"> in this document will be</w:t>
      </w:r>
      <w:r w:rsidRPr="008B0688">
        <w:rPr>
          <w:rFonts w:eastAsia="Times New Roman" w:cs="Times New Roman"/>
        </w:rPr>
        <w:t xml:space="preserve"> </w:t>
      </w:r>
      <w:r w:rsidR="000F0EF4">
        <w:rPr>
          <w:rFonts w:eastAsia="Times New Roman" w:cs="Times New Roman"/>
        </w:rPr>
        <w:t xml:space="preserve">based on the </w:t>
      </w:r>
      <w:r w:rsidRPr="008B0688">
        <w:rPr>
          <w:rFonts w:eastAsia="Times New Roman" w:cs="Times New Roman"/>
        </w:rPr>
        <w:t>media response</w:t>
      </w:r>
      <w:r w:rsidR="00B243AF" w:rsidRPr="008B0688">
        <w:rPr>
          <w:rFonts w:eastAsia="Times New Roman" w:cs="Times New Roman"/>
        </w:rPr>
        <w:t>s and from the on</w:t>
      </w:r>
      <w:r w:rsidR="00C42692">
        <w:rPr>
          <w:rFonts w:eastAsia="Times New Roman" w:cs="Times New Roman"/>
        </w:rPr>
        <w:t>going efforts</w:t>
      </w:r>
      <w:r w:rsidR="00B243AF" w:rsidRPr="008B0688">
        <w:rPr>
          <w:rFonts w:eastAsia="Times New Roman" w:cs="Times New Roman"/>
        </w:rPr>
        <w:t xml:space="preserve"> and </w:t>
      </w:r>
      <w:r w:rsidR="00A52763">
        <w:rPr>
          <w:rFonts w:eastAsia="Times New Roman" w:cs="Times New Roman"/>
        </w:rPr>
        <w:t xml:space="preserve">social </w:t>
      </w:r>
      <w:r w:rsidR="00B243AF" w:rsidRPr="008B0688">
        <w:rPr>
          <w:rFonts w:eastAsia="Times New Roman" w:cs="Times New Roman"/>
        </w:rPr>
        <w:t>media releases</w:t>
      </w:r>
      <w:r w:rsidRPr="008B0688">
        <w:rPr>
          <w:rFonts w:eastAsia="Times New Roman" w:cs="Times New Roman"/>
        </w:rPr>
        <w:t xml:space="preserve"> of local </w:t>
      </w:r>
      <w:r w:rsidR="00B07438" w:rsidRPr="008B0688">
        <w:rPr>
          <w:rFonts w:eastAsia="Times New Roman" w:cs="Times New Roman"/>
        </w:rPr>
        <w:t>NGO</w:t>
      </w:r>
      <w:r w:rsidR="00B243AF" w:rsidRPr="008B0688">
        <w:rPr>
          <w:rFonts w:eastAsia="Times New Roman" w:cs="Times New Roman"/>
        </w:rPr>
        <w:t xml:space="preserve">’s, disability </w:t>
      </w:r>
      <w:r w:rsidR="000F0EF4">
        <w:rPr>
          <w:rFonts w:eastAsia="Times New Roman" w:cs="Times New Roman"/>
        </w:rPr>
        <w:t xml:space="preserve">groups, networks and </w:t>
      </w:r>
      <w:r w:rsidR="00A52763">
        <w:rPr>
          <w:rFonts w:eastAsia="Times New Roman" w:cs="Times New Roman"/>
        </w:rPr>
        <w:t xml:space="preserve">aid requests of </w:t>
      </w:r>
      <w:r w:rsidR="000F0EF4">
        <w:rPr>
          <w:rFonts w:eastAsia="Times New Roman" w:cs="Times New Roman"/>
        </w:rPr>
        <w:t>mostly non</w:t>
      </w:r>
      <w:r w:rsidR="00B243AF" w:rsidRPr="008B0688">
        <w:rPr>
          <w:rFonts w:eastAsia="Times New Roman" w:cs="Times New Roman"/>
        </w:rPr>
        <w:t>disabled</w:t>
      </w:r>
      <w:r w:rsidR="000F0EF4">
        <w:rPr>
          <w:rFonts w:eastAsia="Times New Roman" w:cs="Times New Roman"/>
        </w:rPr>
        <w:t xml:space="preserve"> and disabled </w:t>
      </w:r>
      <w:r w:rsidR="000F0EF4" w:rsidRPr="008B0688">
        <w:rPr>
          <w:rFonts w:eastAsia="Times New Roman" w:cs="Times New Roman"/>
        </w:rPr>
        <w:t>individuals</w:t>
      </w:r>
      <w:r w:rsidR="00B07438" w:rsidRPr="008B0688">
        <w:rPr>
          <w:rFonts w:eastAsia="Times New Roman" w:cs="Times New Roman"/>
        </w:rPr>
        <w:t xml:space="preserve">. </w:t>
      </w:r>
      <w:r w:rsidR="00111D2B" w:rsidRPr="008B0688">
        <w:rPr>
          <w:rFonts w:eastAsia="Times New Roman" w:cs="Times New Roman"/>
        </w:rPr>
        <w:t>In this sense, t</w:t>
      </w:r>
      <w:r w:rsidR="004D5D8E" w:rsidRPr="008B0688">
        <w:rPr>
          <w:rFonts w:eastAsia="Times New Roman" w:cs="Times New Roman"/>
        </w:rPr>
        <w:t xml:space="preserve">he author would like to stress the crucial </w:t>
      </w:r>
      <w:r w:rsidR="00B243AF" w:rsidRPr="008B0688">
        <w:rPr>
          <w:rFonts w:eastAsia="Times New Roman" w:cs="Times New Roman"/>
        </w:rPr>
        <w:t>necessity</w:t>
      </w:r>
      <w:r w:rsidR="004D5D8E" w:rsidRPr="008B0688">
        <w:rPr>
          <w:rFonts w:eastAsia="Times New Roman" w:cs="Times New Roman"/>
        </w:rPr>
        <w:t xml:space="preserve"> of the potential inputs of </w:t>
      </w:r>
      <w:r w:rsidR="00111D2B" w:rsidRPr="008B0688">
        <w:rPr>
          <w:rFonts w:eastAsia="Times New Roman" w:cs="Times New Roman"/>
        </w:rPr>
        <w:t xml:space="preserve">the Turkish </w:t>
      </w:r>
      <w:r w:rsidR="004D5D8E" w:rsidRPr="008B0688">
        <w:rPr>
          <w:rFonts w:eastAsia="Times New Roman" w:cs="Times New Roman"/>
        </w:rPr>
        <w:t>disability civil society</w:t>
      </w:r>
      <w:r w:rsidR="000F0EF4">
        <w:rPr>
          <w:rFonts w:eastAsia="Times New Roman" w:cs="Times New Roman"/>
        </w:rPr>
        <w:t xml:space="preserve"> and various actors</w:t>
      </w:r>
      <w:r w:rsidR="004D5D8E" w:rsidRPr="008B0688">
        <w:rPr>
          <w:rFonts w:eastAsia="Times New Roman" w:cs="Times New Roman"/>
        </w:rPr>
        <w:t xml:space="preserve"> </w:t>
      </w:r>
      <w:r w:rsidR="00111D2B" w:rsidRPr="008B0688">
        <w:rPr>
          <w:rFonts w:eastAsia="Times New Roman" w:cs="Times New Roman"/>
        </w:rPr>
        <w:t>in</w:t>
      </w:r>
      <w:r w:rsidR="004D5D8E" w:rsidRPr="008B0688">
        <w:rPr>
          <w:rFonts w:eastAsia="Times New Roman" w:cs="Times New Roman"/>
        </w:rPr>
        <w:t xml:space="preserve"> the forthcoming </w:t>
      </w:r>
      <w:r w:rsidR="0005597F">
        <w:rPr>
          <w:rFonts w:eastAsia="Times New Roman" w:cs="Times New Roman"/>
        </w:rPr>
        <w:t xml:space="preserve">General </w:t>
      </w:r>
      <w:r w:rsidR="004D5D8E" w:rsidRPr="008B0688">
        <w:rPr>
          <w:rFonts w:eastAsia="Times New Roman" w:cs="Times New Roman"/>
        </w:rPr>
        <w:t>Comment</w:t>
      </w:r>
      <w:r w:rsidR="00111D2B" w:rsidRPr="008B0688">
        <w:rPr>
          <w:rFonts w:eastAsia="Times New Roman" w:cs="Times New Roman"/>
        </w:rPr>
        <w:t>,</w:t>
      </w:r>
      <w:r w:rsidR="000F0EF4">
        <w:rPr>
          <w:rFonts w:eastAsia="Times New Roman" w:cs="Times New Roman"/>
        </w:rPr>
        <w:t xml:space="preserve"> and kindly reminds</w:t>
      </w:r>
      <w:r w:rsidR="004D5D8E" w:rsidRPr="008B0688">
        <w:rPr>
          <w:rFonts w:eastAsia="Times New Roman" w:cs="Times New Roman"/>
        </w:rPr>
        <w:t xml:space="preserve"> the </w:t>
      </w:r>
      <w:r w:rsidR="00B243AF" w:rsidRPr="008B0688">
        <w:rPr>
          <w:rFonts w:eastAsia="Times New Roman" w:cs="Times New Roman"/>
        </w:rPr>
        <w:t>Committee</w:t>
      </w:r>
      <w:r w:rsidR="004D5D8E" w:rsidRPr="008B0688">
        <w:rPr>
          <w:rFonts w:eastAsia="Times New Roman" w:cs="Times New Roman"/>
        </w:rPr>
        <w:t xml:space="preserve"> </w:t>
      </w:r>
      <w:r w:rsidR="000F0EF4">
        <w:rPr>
          <w:rFonts w:eastAsia="Times New Roman" w:cs="Times New Roman"/>
        </w:rPr>
        <w:t xml:space="preserve">for </w:t>
      </w:r>
      <w:r w:rsidR="004D5D8E" w:rsidRPr="008B0688">
        <w:rPr>
          <w:rFonts w:eastAsia="Times New Roman" w:cs="Times New Roman"/>
        </w:rPr>
        <w:t xml:space="preserve">reaching out for </w:t>
      </w:r>
      <w:r w:rsidR="00111D2B" w:rsidRPr="008B0688">
        <w:rPr>
          <w:rFonts w:eastAsia="Times New Roman" w:cs="Times New Roman"/>
        </w:rPr>
        <w:t>such contributions.</w:t>
      </w:r>
      <w:r w:rsidR="00B25258">
        <w:rPr>
          <w:rStyle w:val="FootnoteReference"/>
          <w:rFonts w:eastAsia="Times New Roman" w:cs="Times New Roman"/>
        </w:rPr>
        <w:footnoteReference w:id="3"/>
      </w:r>
      <w:r w:rsidR="00111D2B" w:rsidRPr="008B0688">
        <w:rPr>
          <w:rFonts w:eastAsia="Times New Roman" w:cs="Times New Roman"/>
        </w:rPr>
        <w:t xml:space="preserve"> </w:t>
      </w:r>
      <w:r w:rsidR="00A52763">
        <w:rPr>
          <w:rFonts w:eastAsia="Times New Roman" w:cs="Times New Roman"/>
        </w:rPr>
        <w:t>Currently, it is the national and local disability</w:t>
      </w:r>
      <w:r w:rsidR="00DD25CC">
        <w:rPr>
          <w:rFonts w:eastAsia="Times New Roman" w:cs="Times New Roman"/>
        </w:rPr>
        <w:t xml:space="preserve"> civil society organizations, groups but mostly concerned</w:t>
      </w:r>
      <w:r w:rsidR="00A52763">
        <w:rPr>
          <w:rFonts w:eastAsia="Times New Roman" w:cs="Times New Roman"/>
        </w:rPr>
        <w:t xml:space="preserve"> individuals </w:t>
      </w:r>
      <w:r w:rsidR="00DD25CC">
        <w:rPr>
          <w:rFonts w:eastAsia="Times New Roman" w:cs="Times New Roman"/>
        </w:rPr>
        <w:t>that</w:t>
      </w:r>
      <w:r w:rsidR="00A52763">
        <w:rPr>
          <w:rFonts w:eastAsia="Times New Roman" w:cs="Times New Roman"/>
        </w:rPr>
        <w:t xml:space="preserve"> seem to be providing the </w:t>
      </w:r>
      <w:r w:rsidR="00DD25CC">
        <w:rPr>
          <w:rFonts w:eastAsia="Times New Roman" w:cs="Times New Roman"/>
        </w:rPr>
        <w:t>correspondence between the responsible</w:t>
      </w:r>
      <w:r w:rsidR="00A52763">
        <w:rPr>
          <w:rFonts w:eastAsia="Times New Roman" w:cs="Times New Roman"/>
        </w:rPr>
        <w:t xml:space="preserve"> agencies and persons with disabilities</w:t>
      </w:r>
      <w:r w:rsidR="00DD25CC">
        <w:rPr>
          <w:rFonts w:eastAsia="Times New Roman" w:cs="Times New Roman"/>
        </w:rPr>
        <w:t>, in</w:t>
      </w:r>
      <w:r w:rsidR="00A52763">
        <w:rPr>
          <w:rFonts w:eastAsia="Times New Roman" w:cs="Times New Roman"/>
        </w:rPr>
        <w:t xml:space="preserve"> spontaneous way</w:t>
      </w:r>
      <w:r w:rsidR="00DD25CC">
        <w:rPr>
          <w:rFonts w:eastAsia="Times New Roman" w:cs="Times New Roman"/>
        </w:rPr>
        <w:t>s</w:t>
      </w:r>
      <w:r w:rsidR="00A52763">
        <w:rPr>
          <w:rFonts w:eastAsia="Times New Roman" w:cs="Times New Roman"/>
        </w:rPr>
        <w:t xml:space="preserve"> and </w:t>
      </w:r>
      <w:r w:rsidR="00DD25CC">
        <w:rPr>
          <w:rFonts w:eastAsia="Times New Roman" w:cs="Times New Roman"/>
        </w:rPr>
        <w:t xml:space="preserve">with </w:t>
      </w:r>
      <w:r w:rsidR="00A52763">
        <w:rPr>
          <w:rFonts w:eastAsia="Times New Roman" w:cs="Times New Roman"/>
        </w:rPr>
        <w:t xml:space="preserve">most creative </w:t>
      </w:r>
      <w:r w:rsidR="00DD25CC">
        <w:rPr>
          <w:rFonts w:eastAsia="Times New Roman" w:cs="Times New Roman"/>
        </w:rPr>
        <w:t xml:space="preserve">and voluntary </w:t>
      </w:r>
      <w:r w:rsidR="00A52763">
        <w:rPr>
          <w:rFonts w:eastAsia="Times New Roman" w:cs="Times New Roman"/>
        </w:rPr>
        <w:t>methods.</w:t>
      </w:r>
      <w:r w:rsidR="00A52763">
        <w:rPr>
          <w:rStyle w:val="FootnoteReference"/>
          <w:rFonts w:eastAsia="Times New Roman" w:cs="Times New Roman"/>
        </w:rPr>
        <w:footnoteReference w:id="4"/>
      </w:r>
      <w:r w:rsidR="00A52763">
        <w:rPr>
          <w:rFonts w:eastAsia="Times New Roman" w:cs="Times New Roman"/>
        </w:rPr>
        <w:t xml:space="preserve"> </w:t>
      </w:r>
    </w:p>
    <w:p w14:paraId="083B0D00" w14:textId="77777777" w:rsidR="00B25258" w:rsidRDefault="00B25258" w:rsidP="008B0688">
      <w:pPr>
        <w:jc w:val="both"/>
        <w:rPr>
          <w:rFonts w:eastAsia="Times New Roman" w:cs="Times New Roman"/>
        </w:rPr>
      </w:pPr>
    </w:p>
    <w:p w14:paraId="149FD00C" w14:textId="513F1F35" w:rsidR="00F8216C" w:rsidRDefault="009A35E4" w:rsidP="008B0688">
      <w:pPr>
        <w:jc w:val="both"/>
        <w:rPr>
          <w:rFonts w:eastAsia="Times New Roman" w:cs="Times New Roman"/>
        </w:rPr>
      </w:pPr>
      <w:r>
        <w:rPr>
          <w:rFonts w:eastAsia="Times New Roman" w:cs="Times New Roman"/>
        </w:rPr>
        <w:t>With respect to the Article 10 of the CRPD, T</w:t>
      </w:r>
      <w:r w:rsidR="00F8216C">
        <w:rPr>
          <w:rFonts w:eastAsia="Times New Roman" w:cs="Times New Roman"/>
        </w:rPr>
        <w:t>he</w:t>
      </w:r>
      <w:r w:rsidR="006B684F">
        <w:rPr>
          <w:rFonts w:eastAsia="Times New Roman" w:cs="Times New Roman"/>
        </w:rPr>
        <w:t xml:space="preserve"> right to life,</w:t>
      </w:r>
      <w:r w:rsidR="00F8216C">
        <w:rPr>
          <w:rFonts w:eastAsia="Times New Roman" w:cs="Times New Roman"/>
        </w:rPr>
        <w:t xml:space="preserve"> equal worth and dignity of persons with disabilities must be </w:t>
      </w:r>
      <w:r w:rsidR="006B684F">
        <w:rPr>
          <w:rFonts w:eastAsia="Times New Roman" w:cs="Times New Roman"/>
        </w:rPr>
        <w:t>not only respected but also internalized by all the actors during the disaster management. In this respect the general comment would be most effective if it specified that:</w:t>
      </w:r>
    </w:p>
    <w:p w14:paraId="25BBF01B" w14:textId="77777777" w:rsidR="006B684F" w:rsidRDefault="006B684F" w:rsidP="008B0688">
      <w:pPr>
        <w:jc w:val="both"/>
        <w:rPr>
          <w:rFonts w:eastAsia="Times New Roman" w:cs="Times New Roman"/>
        </w:rPr>
      </w:pPr>
    </w:p>
    <w:p w14:paraId="78444422" w14:textId="7D9D0326" w:rsidR="006B684F" w:rsidRPr="006B684F" w:rsidRDefault="006B684F" w:rsidP="006B684F">
      <w:pPr>
        <w:pStyle w:val="ListParagraph"/>
        <w:numPr>
          <w:ilvl w:val="0"/>
          <w:numId w:val="7"/>
        </w:numPr>
        <w:jc w:val="both"/>
        <w:rPr>
          <w:rFonts w:eastAsia="Times New Roman" w:cs="Times New Roman"/>
        </w:rPr>
      </w:pPr>
      <w:r>
        <w:rPr>
          <w:rFonts w:eastAsia="Times New Roman" w:cs="Times New Roman"/>
        </w:rPr>
        <w:t xml:space="preserve">The rescue and aid programmes and activities have sufficient means and professional knowledge concerning persons with disabilities and that the States Parties are responsible in protecting the lives of all members of the society. </w:t>
      </w:r>
      <w:r w:rsidR="009A35E4">
        <w:rPr>
          <w:rFonts w:eastAsia="Times New Roman" w:cs="Times New Roman"/>
        </w:rPr>
        <w:t>Achieving</w:t>
      </w:r>
      <w:r>
        <w:rPr>
          <w:rFonts w:eastAsia="Times New Roman" w:cs="Times New Roman"/>
        </w:rPr>
        <w:t xml:space="preserve"> this goal </w:t>
      </w:r>
      <w:r w:rsidR="009A35E4">
        <w:rPr>
          <w:rFonts w:eastAsia="Times New Roman" w:cs="Times New Roman"/>
        </w:rPr>
        <w:t>however is</w:t>
      </w:r>
      <w:r>
        <w:rPr>
          <w:rFonts w:eastAsia="Times New Roman" w:cs="Times New Roman"/>
        </w:rPr>
        <w:t xml:space="preserve"> up to prior precautions </w:t>
      </w:r>
      <w:r w:rsidR="009A35E4">
        <w:rPr>
          <w:rFonts w:eastAsia="Times New Roman" w:cs="Times New Roman"/>
        </w:rPr>
        <w:t>and duties and that States Parties must demonstrate that such duties were conducted.</w:t>
      </w:r>
    </w:p>
    <w:p w14:paraId="51FD0C8A" w14:textId="77777777" w:rsidR="00F8216C" w:rsidRDefault="00F8216C" w:rsidP="008B0688">
      <w:pPr>
        <w:jc w:val="both"/>
        <w:rPr>
          <w:rFonts w:eastAsia="Times New Roman" w:cs="Times New Roman"/>
        </w:rPr>
      </w:pPr>
    </w:p>
    <w:p w14:paraId="1B42D483" w14:textId="0B8ED347" w:rsidR="00F017ED" w:rsidRDefault="00B243AF" w:rsidP="008B0688">
      <w:pPr>
        <w:jc w:val="both"/>
        <w:rPr>
          <w:rFonts w:eastAsia="Times New Roman" w:cs="Times New Roman"/>
        </w:rPr>
      </w:pPr>
      <w:r w:rsidRPr="008B0688">
        <w:rPr>
          <w:rFonts w:eastAsia="Times New Roman" w:cs="Times New Roman"/>
        </w:rPr>
        <w:t>Once again, the disaster has shown the importance of access and usage of new information technologies, the importance of the robust use of the social media in reaching out for help.</w:t>
      </w:r>
      <w:r w:rsidR="00403DB8">
        <w:rPr>
          <w:rStyle w:val="FootnoteReference"/>
          <w:rFonts w:eastAsia="Times New Roman" w:cs="Times New Roman"/>
        </w:rPr>
        <w:footnoteReference w:id="5"/>
      </w:r>
      <w:r w:rsidRPr="008B0688">
        <w:rPr>
          <w:rFonts w:eastAsia="Times New Roman" w:cs="Times New Roman"/>
        </w:rPr>
        <w:t xml:space="preserve"> The necessity of free, uncensored and unrestricted</w:t>
      </w:r>
      <w:r w:rsidR="00403DB8">
        <w:rPr>
          <w:rStyle w:val="FootnoteReference"/>
          <w:rFonts w:eastAsia="Times New Roman" w:cs="Times New Roman"/>
        </w:rPr>
        <w:footnoteReference w:id="6"/>
      </w:r>
      <w:r w:rsidRPr="008B0688">
        <w:rPr>
          <w:rFonts w:eastAsia="Times New Roman" w:cs="Times New Roman"/>
        </w:rPr>
        <w:t xml:space="preserve"> access to these information services has revealed its cruciality for persons with disabilities, disability organisations in achieving aid, social correspondence and cooperation. </w:t>
      </w:r>
      <w:r w:rsidR="00C77100">
        <w:rPr>
          <w:rFonts w:eastAsia="Times New Roman" w:cs="Times New Roman"/>
        </w:rPr>
        <w:t>In this respect:</w:t>
      </w:r>
    </w:p>
    <w:p w14:paraId="5959AAC7" w14:textId="77777777" w:rsidR="002741D3" w:rsidRDefault="002741D3" w:rsidP="008B0688">
      <w:pPr>
        <w:jc w:val="both"/>
        <w:rPr>
          <w:rFonts w:eastAsia="Times New Roman" w:cs="Times New Roman"/>
        </w:rPr>
      </w:pPr>
    </w:p>
    <w:p w14:paraId="5FF96C7B" w14:textId="4245F999" w:rsidR="002741D3" w:rsidRPr="002741D3" w:rsidRDefault="00C42692" w:rsidP="002741D3">
      <w:pPr>
        <w:pStyle w:val="ListParagraph"/>
        <w:numPr>
          <w:ilvl w:val="0"/>
          <w:numId w:val="3"/>
        </w:numPr>
        <w:jc w:val="both"/>
        <w:rPr>
          <w:rFonts w:eastAsia="Times New Roman" w:cs="Times New Roman"/>
        </w:rPr>
      </w:pPr>
      <w:r>
        <w:rPr>
          <w:rFonts w:eastAsia="Times New Roman" w:cs="Times New Roman"/>
        </w:rPr>
        <w:t xml:space="preserve">With respect to Article 21, </w:t>
      </w:r>
      <w:r w:rsidR="002741D3">
        <w:rPr>
          <w:rFonts w:eastAsia="Times New Roman" w:cs="Times New Roman"/>
        </w:rPr>
        <w:t>States Parties must create the conditions for p</w:t>
      </w:r>
      <w:r w:rsidR="002741D3" w:rsidRPr="002741D3">
        <w:rPr>
          <w:rFonts w:eastAsia="Times New Roman" w:cs="Times New Roman"/>
        </w:rPr>
        <w:t>eople belonging to different disability groups to benefit from communication technologies during natural</w:t>
      </w:r>
      <w:r w:rsidR="002741D3">
        <w:rPr>
          <w:rFonts w:eastAsia="Times New Roman" w:cs="Times New Roman"/>
        </w:rPr>
        <w:t xml:space="preserve"> disasters. In this sense, the States P</w:t>
      </w:r>
      <w:r w:rsidR="002741D3" w:rsidRPr="002741D3">
        <w:rPr>
          <w:rFonts w:eastAsia="Times New Roman" w:cs="Times New Roman"/>
        </w:rPr>
        <w:t>arties should encourage the design, production and distribution of the necessary technological tools and equipment in order to reach different disability groups.</w:t>
      </w:r>
      <w:r w:rsidR="002741D3">
        <w:rPr>
          <w:rFonts w:eastAsia="Times New Roman" w:cs="Times New Roman"/>
        </w:rPr>
        <w:t xml:space="preserve"> </w:t>
      </w:r>
    </w:p>
    <w:p w14:paraId="250D28D3" w14:textId="77777777" w:rsidR="00E547BB" w:rsidRPr="008B0688" w:rsidRDefault="00E547BB" w:rsidP="008B0688">
      <w:pPr>
        <w:jc w:val="both"/>
        <w:rPr>
          <w:rFonts w:eastAsia="Times New Roman" w:cs="Times New Roman"/>
        </w:rPr>
      </w:pPr>
    </w:p>
    <w:p w14:paraId="470EB81C" w14:textId="3778D5DA" w:rsidR="00C42692" w:rsidRDefault="00E547BB" w:rsidP="008B0688">
      <w:pPr>
        <w:jc w:val="both"/>
        <w:rPr>
          <w:rFonts w:eastAsia="Times New Roman" w:cs="Times New Roman"/>
          <w:shd w:val="clear" w:color="auto" w:fill="FFFFFF"/>
        </w:rPr>
      </w:pPr>
      <w:r w:rsidRPr="008B0688">
        <w:rPr>
          <w:rFonts w:eastAsia="Times New Roman" w:cs="Times New Roman"/>
          <w:shd w:val="clear" w:color="auto" w:fill="FFFFFF"/>
        </w:rPr>
        <w:t>The General Comment c</w:t>
      </w:r>
      <w:r w:rsidR="0005597F">
        <w:rPr>
          <w:rFonts w:eastAsia="Times New Roman" w:cs="Times New Roman"/>
          <w:shd w:val="clear" w:color="auto" w:fill="FFFFFF"/>
        </w:rPr>
        <w:t>oncerning</w:t>
      </w:r>
      <w:r w:rsidR="008B0688" w:rsidRPr="008B0688">
        <w:rPr>
          <w:rFonts w:eastAsia="Times New Roman" w:cs="Times New Roman"/>
          <w:shd w:val="clear" w:color="auto" w:fill="FFFFFF"/>
        </w:rPr>
        <w:t xml:space="preserve"> Article 11 would be most effective if it specifies</w:t>
      </w:r>
      <w:r w:rsidRPr="008B0688">
        <w:rPr>
          <w:rFonts w:eastAsia="Times New Roman" w:cs="Times New Roman"/>
          <w:shd w:val="clear" w:color="auto" w:fill="FFFFFF"/>
        </w:rPr>
        <w:t xml:space="preserve"> </w:t>
      </w:r>
      <w:r w:rsidR="009A35E4">
        <w:rPr>
          <w:rFonts w:eastAsia="Times New Roman" w:cs="Times New Roman"/>
          <w:shd w:val="clear" w:color="auto" w:fill="FFFFFF"/>
        </w:rPr>
        <w:t>the s</w:t>
      </w:r>
      <w:r w:rsidRPr="008B0688">
        <w:rPr>
          <w:rFonts w:eastAsia="Times New Roman" w:cs="Times New Roman"/>
          <w:shd w:val="clear" w:color="auto" w:fill="FFFFFF"/>
        </w:rPr>
        <w:t>tate</w:t>
      </w:r>
      <w:r w:rsidR="009A35E4">
        <w:rPr>
          <w:rFonts w:eastAsia="Times New Roman" w:cs="Times New Roman"/>
          <w:shd w:val="clear" w:color="auto" w:fill="FFFFFF"/>
        </w:rPr>
        <w:t>’</w:t>
      </w:r>
      <w:r w:rsidRPr="008B0688">
        <w:rPr>
          <w:rFonts w:eastAsia="Times New Roman" w:cs="Times New Roman"/>
          <w:shd w:val="clear" w:color="auto" w:fill="FFFFFF"/>
        </w:rPr>
        <w:t xml:space="preserve">s duties in all stages </w:t>
      </w:r>
      <w:r w:rsidR="008B0688" w:rsidRPr="008B0688">
        <w:rPr>
          <w:rFonts w:eastAsia="Times New Roman" w:cs="Times New Roman"/>
          <w:shd w:val="clear" w:color="auto" w:fill="FFFFFF"/>
        </w:rPr>
        <w:t>conce</w:t>
      </w:r>
      <w:r w:rsidR="00403DB8">
        <w:rPr>
          <w:rFonts w:eastAsia="Times New Roman" w:cs="Times New Roman"/>
          <w:shd w:val="clear" w:color="auto" w:fill="FFFFFF"/>
        </w:rPr>
        <w:t>rning a disaster. This would mean to cover</w:t>
      </w:r>
      <w:r w:rsidRPr="008B0688">
        <w:rPr>
          <w:rFonts w:eastAsia="Times New Roman" w:cs="Times New Roman"/>
          <w:shd w:val="clear" w:color="auto" w:fill="FFFFFF"/>
        </w:rPr>
        <w:t xml:space="preserve"> the </w:t>
      </w:r>
      <w:r w:rsidR="00403DB8">
        <w:rPr>
          <w:rFonts w:eastAsia="Times New Roman" w:cs="Times New Roman"/>
          <w:shd w:val="clear" w:color="auto" w:fill="FFFFFF"/>
        </w:rPr>
        <w:t xml:space="preserve">actions </w:t>
      </w:r>
      <w:r w:rsidR="00403DB8" w:rsidRPr="00BA7201">
        <w:rPr>
          <w:rFonts w:eastAsia="Times New Roman" w:cs="Times New Roman"/>
          <w:b/>
          <w:shd w:val="clear" w:color="auto" w:fill="FFFFFF"/>
        </w:rPr>
        <w:t>prior to</w:t>
      </w:r>
      <w:r w:rsidR="00403DB8">
        <w:rPr>
          <w:rFonts w:eastAsia="Times New Roman" w:cs="Times New Roman"/>
          <w:shd w:val="clear" w:color="auto" w:fill="FFFFFF"/>
        </w:rPr>
        <w:t xml:space="preserve"> a natural disaster</w:t>
      </w:r>
      <w:r w:rsidRPr="008B0688">
        <w:rPr>
          <w:rFonts w:eastAsia="Times New Roman" w:cs="Times New Roman"/>
          <w:shd w:val="clear" w:color="auto" w:fill="FFFFFF"/>
        </w:rPr>
        <w:t xml:space="preserve">, </w:t>
      </w:r>
      <w:r w:rsidRPr="00BA7201">
        <w:rPr>
          <w:rFonts w:eastAsia="Times New Roman" w:cs="Times New Roman"/>
          <w:b/>
          <w:shd w:val="clear" w:color="auto" w:fill="FFFFFF"/>
        </w:rPr>
        <w:t>during</w:t>
      </w:r>
      <w:r w:rsidRPr="008B0688">
        <w:rPr>
          <w:rFonts w:eastAsia="Times New Roman" w:cs="Times New Roman"/>
          <w:shd w:val="clear" w:color="auto" w:fill="FFFFFF"/>
        </w:rPr>
        <w:t xml:space="preserve"> the </w:t>
      </w:r>
      <w:r w:rsidR="008B0688" w:rsidRPr="008B0688">
        <w:rPr>
          <w:rFonts w:eastAsia="Times New Roman" w:cs="Times New Roman"/>
          <w:shd w:val="clear" w:color="auto" w:fill="FFFFFF"/>
        </w:rPr>
        <w:t xml:space="preserve">natural </w:t>
      </w:r>
      <w:r w:rsidRPr="008B0688">
        <w:rPr>
          <w:rFonts w:eastAsia="Times New Roman" w:cs="Times New Roman"/>
          <w:shd w:val="clear" w:color="auto" w:fill="FFFFFF"/>
        </w:rPr>
        <w:t xml:space="preserve">disasters and </w:t>
      </w:r>
      <w:r w:rsidRPr="00BA7201">
        <w:rPr>
          <w:rFonts w:eastAsia="Times New Roman" w:cs="Times New Roman"/>
          <w:b/>
          <w:shd w:val="clear" w:color="auto" w:fill="FFFFFF"/>
        </w:rPr>
        <w:t>afterwards</w:t>
      </w:r>
      <w:r w:rsidRPr="008B0688">
        <w:rPr>
          <w:rFonts w:eastAsia="Times New Roman" w:cs="Times New Roman"/>
          <w:shd w:val="clear" w:color="auto" w:fill="FFFFFF"/>
        </w:rPr>
        <w:t>. Each stage should carry equal importance and responsibilities</w:t>
      </w:r>
      <w:r w:rsidR="008B0688" w:rsidRPr="008B0688">
        <w:rPr>
          <w:rFonts w:eastAsia="Times New Roman" w:cs="Times New Roman"/>
          <w:shd w:val="clear" w:color="auto" w:fill="FFFFFF"/>
        </w:rPr>
        <w:t xml:space="preserve"> by the States Parties</w:t>
      </w:r>
      <w:r w:rsidRPr="008B0688">
        <w:rPr>
          <w:rFonts w:eastAsia="Times New Roman" w:cs="Times New Roman"/>
          <w:shd w:val="clear" w:color="auto" w:fill="FFFFFF"/>
        </w:rPr>
        <w:t xml:space="preserve"> and all stages must be complementary</w:t>
      </w:r>
      <w:r w:rsidR="008B0688" w:rsidRPr="008B0688">
        <w:rPr>
          <w:rFonts w:eastAsia="Times New Roman" w:cs="Times New Roman"/>
          <w:shd w:val="clear" w:color="auto" w:fill="FFFFFF"/>
        </w:rPr>
        <w:t xml:space="preserve"> in achieving the right guaranteed in Article 11</w:t>
      </w:r>
      <w:r w:rsidRPr="008B0688">
        <w:rPr>
          <w:rFonts w:eastAsia="Times New Roman" w:cs="Times New Roman"/>
          <w:shd w:val="clear" w:color="auto" w:fill="FFFFFF"/>
        </w:rPr>
        <w:t>. State</w:t>
      </w:r>
      <w:r w:rsidR="0005597F">
        <w:rPr>
          <w:rFonts w:eastAsia="Times New Roman" w:cs="Times New Roman"/>
          <w:shd w:val="clear" w:color="auto" w:fill="FFFFFF"/>
        </w:rPr>
        <w:t>s P</w:t>
      </w:r>
      <w:r w:rsidRPr="008B0688">
        <w:rPr>
          <w:rFonts w:eastAsia="Times New Roman" w:cs="Times New Roman"/>
          <w:shd w:val="clear" w:color="auto" w:fill="FFFFFF"/>
        </w:rPr>
        <w:t xml:space="preserve">arties must be expected to </w:t>
      </w:r>
      <w:r w:rsidR="008B0688" w:rsidRPr="008B0688">
        <w:rPr>
          <w:rFonts w:eastAsia="Times New Roman" w:cs="Times New Roman"/>
          <w:shd w:val="clear" w:color="auto" w:fill="FFFFFF"/>
        </w:rPr>
        <w:t>demonstrate</w:t>
      </w:r>
      <w:r w:rsidRPr="008B0688">
        <w:rPr>
          <w:rFonts w:eastAsia="Times New Roman" w:cs="Times New Roman"/>
          <w:shd w:val="clear" w:color="auto" w:fill="FFFFFF"/>
        </w:rPr>
        <w:t xml:space="preserve"> their responsibilities and precautions </w:t>
      </w:r>
      <w:r w:rsidR="008B0688" w:rsidRPr="008B0688">
        <w:rPr>
          <w:rFonts w:eastAsia="Times New Roman" w:cs="Times New Roman"/>
          <w:shd w:val="clear" w:color="auto" w:fill="FFFFFF"/>
        </w:rPr>
        <w:t xml:space="preserve">with regard to all three stages </w:t>
      </w:r>
      <w:r w:rsidRPr="008B0688">
        <w:rPr>
          <w:rFonts w:eastAsia="Times New Roman" w:cs="Times New Roman"/>
          <w:shd w:val="clear" w:color="auto" w:fill="FFFFFF"/>
        </w:rPr>
        <w:t>in detail with solid and up to date evidences.</w:t>
      </w:r>
      <w:r w:rsidR="00403DB8">
        <w:rPr>
          <w:rStyle w:val="FootnoteReference"/>
          <w:rFonts w:eastAsia="Times New Roman" w:cs="Times New Roman"/>
          <w:shd w:val="clear" w:color="auto" w:fill="FFFFFF"/>
        </w:rPr>
        <w:footnoteReference w:id="7"/>
      </w:r>
      <w:r w:rsidR="00531E6A">
        <w:rPr>
          <w:rFonts w:eastAsia="Times New Roman" w:cs="Times New Roman"/>
          <w:shd w:val="clear" w:color="auto" w:fill="FFFFFF"/>
        </w:rPr>
        <w:t xml:space="preserve"> </w:t>
      </w:r>
    </w:p>
    <w:p w14:paraId="31B0D0A5" w14:textId="77777777" w:rsidR="0005597F" w:rsidRDefault="0005597F" w:rsidP="008B0688">
      <w:pPr>
        <w:jc w:val="both"/>
        <w:rPr>
          <w:rFonts w:eastAsia="Times New Roman" w:cs="Times New Roman"/>
          <w:shd w:val="clear" w:color="auto" w:fill="FFFFFF"/>
        </w:rPr>
      </w:pPr>
    </w:p>
    <w:p w14:paraId="1E56320C" w14:textId="1AB9F180" w:rsidR="006B0784" w:rsidRDefault="00BA7201" w:rsidP="008B0688">
      <w:pPr>
        <w:jc w:val="both"/>
        <w:rPr>
          <w:rFonts w:eastAsia="Times New Roman" w:cs="Times New Roman"/>
          <w:shd w:val="clear" w:color="auto" w:fill="FFFFFF"/>
        </w:rPr>
      </w:pPr>
      <w:r>
        <w:rPr>
          <w:rFonts w:eastAsia="Times New Roman" w:cs="Times New Roman"/>
          <w:shd w:val="clear" w:color="auto" w:fill="FFFFFF"/>
        </w:rPr>
        <w:t>In this respect:</w:t>
      </w:r>
    </w:p>
    <w:p w14:paraId="1AF55F27" w14:textId="77777777" w:rsidR="00403DB8" w:rsidRDefault="00403DB8" w:rsidP="008B0688">
      <w:pPr>
        <w:jc w:val="both"/>
        <w:rPr>
          <w:rFonts w:eastAsia="Times New Roman" w:cs="Times New Roman"/>
          <w:shd w:val="clear" w:color="auto" w:fill="FFFFFF"/>
        </w:rPr>
      </w:pPr>
    </w:p>
    <w:p w14:paraId="11E6DD7E" w14:textId="7E2F6789" w:rsidR="00EA2D91" w:rsidRPr="00BA7201" w:rsidRDefault="00BA7201" w:rsidP="00BA7201">
      <w:pPr>
        <w:pStyle w:val="ListParagraph"/>
        <w:numPr>
          <w:ilvl w:val="0"/>
          <w:numId w:val="1"/>
        </w:numPr>
        <w:jc w:val="both"/>
        <w:rPr>
          <w:rFonts w:eastAsia="Times New Roman" w:cs="Times New Roman"/>
        </w:rPr>
      </w:pPr>
      <w:r w:rsidRPr="00BA7201">
        <w:rPr>
          <w:rFonts w:eastAsia="Times New Roman" w:cs="Times New Roman"/>
        </w:rPr>
        <w:t>Each State</w:t>
      </w:r>
      <w:r w:rsidR="00316E93">
        <w:rPr>
          <w:rFonts w:eastAsia="Times New Roman" w:cs="Times New Roman"/>
        </w:rPr>
        <w:t>s P</w:t>
      </w:r>
      <w:r w:rsidRPr="00BA7201">
        <w:rPr>
          <w:rFonts w:eastAsia="Times New Roman" w:cs="Times New Roman"/>
        </w:rPr>
        <w:t xml:space="preserve">arty should </w:t>
      </w:r>
      <w:r w:rsidR="00B82C4C">
        <w:rPr>
          <w:rFonts w:eastAsia="Times New Roman" w:cs="Times New Roman"/>
        </w:rPr>
        <w:t>demonstrate</w:t>
      </w:r>
      <w:r w:rsidRPr="00BA7201">
        <w:rPr>
          <w:rFonts w:eastAsia="Times New Roman" w:cs="Times New Roman"/>
        </w:rPr>
        <w:t xml:space="preserve"> a comprehensive</w:t>
      </w:r>
      <w:r w:rsidR="00B82C4C">
        <w:rPr>
          <w:rFonts w:eastAsia="Times New Roman" w:cs="Times New Roman"/>
        </w:rPr>
        <w:t xml:space="preserve"> and sustainable</w:t>
      </w:r>
      <w:r w:rsidRPr="00BA7201">
        <w:rPr>
          <w:rFonts w:eastAsia="Times New Roman" w:cs="Times New Roman"/>
        </w:rPr>
        <w:t xml:space="preserve"> plan </w:t>
      </w:r>
      <w:r w:rsidR="00B82C4C">
        <w:rPr>
          <w:rFonts w:eastAsia="Times New Roman" w:cs="Times New Roman"/>
        </w:rPr>
        <w:t xml:space="preserve">concerning the disaster management for persons with disabilities. Considering the </w:t>
      </w:r>
      <w:r w:rsidRPr="00BA7201">
        <w:rPr>
          <w:rFonts w:eastAsia="Times New Roman" w:cs="Times New Roman"/>
        </w:rPr>
        <w:t>development</w:t>
      </w:r>
      <w:r w:rsidR="00B82C4C">
        <w:rPr>
          <w:rFonts w:eastAsia="Times New Roman" w:cs="Times New Roman"/>
        </w:rPr>
        <w:t xml:space="preserve"> and socio-economic variations and prior experiences amongst the State Parties</w:t>
      </w:r>
      <w:r w:rsidRPr="00BA7201">
        <w:rPr>
          <w:rFonts w:eastAsia="Times New Roman" w:cs="Times New Roman"/>
        </w:rPr>
        <w:t>, the importance of international cooperation is vital during the crea</w:t>
      </w:r>
      <w:r w:rsidR="00B82C4C">
        <w:rPr>
          <w:rFonts w:eastAsia="Times New Roman" w:cs="Times New Roman"/>
        </w:rPr>
        <w:t>tion and implementation of such</w:t>
      </w:r>
      <w:r w:rsidRPr="00BA7201">
        <w:rPr>
          <w:rFonts w:eastAsia="Times New Roman" w:cs="Times New Roman"/>
        </w:rPr>
        <w:t xml:space="preserve"> plans. In this sense, the states parties should be able to put forward their measures and plans for international cooperation and solidarity.</w:t>
      </w:r>
    </w:p>
    <w:p w14:paraId="621866B5" w14:textId="47572509" w:rsidR="00BA7201" w:rsidRPr="008B0688" w:rsidRDefault="006B0784" w:rsidP="00BA7201">
      <w:pPr>
        <w:jc w:val="both"/>
        <w:rPr>
          <w:rFonts w:eastAsia="Times New Roman" w:cs="Times New Roman"/>
        </w:rPr>
      </w:pPr>
      <w:r w:rsidRPr="008B0688">
        <w:rPr>
          <w:rFonts w:eastAsia="Times New Roman" w:cs="Times New Roman"/>
          <w:color w:val="1D2228"/>
        </w:rPr>
        <w:br/>
      </w:r>
      <w:r w:rsidR="00C42692">
        <w:rPr>
          <w:rFonts w:eastAsia="Times New Roman" w:cs="Times New Roman"/>
          <w:shd w:val="clear" w:color="auto" w:fill="FFFFFF"/>
        </w:rPr>
        <w:t>With respect to Article 31 of the CRPD, t</w:t>
      </w:r>
      <w:r w:rsidR="00BA7201">
        <w:rPr>
          <w:rFonts w:eastAsia="Times New Roman" w:cs="Times New Roman"/>
          <w:shd w:val="clear" w:color="auto" w:fill="FFFFFF"/>
        </w:rPr>
        <w:t xml:space="preserve">he General Comment would be most effective if it specified the </w:t>
      </w:r>
      <w:r w:rsidR="00316E93">
        <w:rPr>
          <w:rFonts w:eastAsia="Times New Roman" w:cs="Times New Roman"/>
          <w:shd w:val="clear" w:color="auto" w:fill="FFFFFF"/>
        </w:rPr>
        <w:t xml:space="preserve">requirements with regard to </w:t>
      </w:r>
      <w:r w:rsidR="00C42692">
        <w:rPr>
          <w:rFonts w:eastAsia="Times New Roman" w:cs="Times New Roman"/>
          <w:shd w:val="clear" w:color="auto" w:fill="FFFFFF"/>
        </w:rPr>
        <w:t xml:space="preserve">the </w:t>
      </w:r>
      <w:r w:rsidR="00316E93">
        <w:rPr>
          <w:rFonts w:eastAsia="Times New Roman" w:cs="Times New Roman"/>
          <w:shd w:val="clear" w:color="auto" w:fill="FFFFFF"/>
        </w:rPr>
        <w:t>disaster management</w:t>
      </w:r>
      <w:r w:rsidR="00901F2D">
        <w:rPr>
          <w:rFonts w:eastAsia="Times New Roman" w:cs="Times New Roman"/>
          <w:shd w:val="clear" w:color="auto" w:fill="FFFFFF"/>
        </w:rPr>
        <w:t xml:space="preserve"> and prior</w:t>
      </w:r>
      <w:r w:rsidR="00316E93">
        <w:rPr>
          <w:rFonts w:eastAsia="Times New Roman" w:cs="Times New Roman"/>
          <w:shd w:val="clear" w:color="auto" w:fill="FFFFFF"/>
        </w:rPr>
        <w:t xml:space="preserve"> </w:t>
      </w:r>
      <w:r w:rsidR="00316E93" w:rsidRPr="00901F2D">
        <w:rPr>
          <w:rFonts w:eastAsia="Times New Roman" w:cs="Times New Roman"/>
          <w:b/>
          <w:shd w:val="clear" w:color="auto" w:fill="FFFFFF"/>
        </w:rPr>
        <w:t>data</w:t>
      </w:r>
      <w:r w:rsidR="00316E93">
        <w:rPr>
          <w:rFonts w:eastAsia="Times New Roman" w:cs="Times New Roman"/>
          <w:shd w:val="clear" w:color="auto" w:fill="FFFFFF"/>
        </w:rPr>
        <w:t xml:space="preserve"> concerning people with disabilities</w:t>
      </w:r>
      <w:r w:rsidR="00901F2D">
        <w:rPr>
          <w:rFonts w:eastAsia="Times New Roman" w:cs="Times New Roman"/>
          <w:shd w:val="clear" w:color="auto" w:fill="FFFFFF"/>
        </w:rPr>
        <w:t>.</w:t>
      </w:r>
      <w:r w:rsidR="00C42692">
        <w:rPr>
          <w:rFonts w:eastAsia="Times New Roman" w:cs="Times New Roman"/>
          <w:shd w:val="clear" w:color="auto" w:fill="FFFFFF"/>
        </w:rPr>
        <w:t xml:space="preserve"> </w:t>
      </w:r>
    </w:p>
    <w:p w14:paraId="5C32A7A4" w14:textId="4530A4AA" w:rsidR="00111D2B" w:rsidRPr="008B0688" w:rsidRDefault="00111D2B" w:rsidP="008B0688">
      <w:pPr>
        <w:jc w:val="both"/>
      </w:pPr>
    </w:p>
    <w:p w14:paraId="396A3239" w14:textId="4F9A1B00" w:rsidR="00B25258" w:rsidRDefault="00B25258" w:rsidP="00316E93">
      <w:pPr>
        <w:pStyle w:val="ListParagraph"/>
        <w:numPr>
          <w:ilvl w:val="0"/>
          <w:numId w:val="1"/>
        </w:numPr>
        <w:jc w:val="both"/>
      </w:pPr>
      <w:r>
        <w:t xml:space="preserve">Each States Party should demonstrate that they possess </w:t>
      </w:r>
      <w:r w:rsidR="00316E93" w:rsidRPr="00316E93">
        <w:t xml:space="preserve">up-to-date statistics on the number of disabled people in the country </w:t>
      </w:r>
      <w:r>
        <w:t xml:space="preserve">prior </w:t>
      </w:r>
      <w:r w:rsidR="00901F2D">
        <w:t xml:space="preserve">to </w:t>
      </w:r>
      <w:r>
        <w:t xml:space="preserve">and following to </w:t>
      </w:r>
      <w:r w:rsidR="00316E93">
        <w:t>the</w:t>
      </w:r>
      <w:r w:rsidR="00316E93" w:rsidRPr="00316E93">
        <w:t xml:space="preserve"> natural disasters and crises. </w:t>
      </w:r>
      <w:r>
        <w:t xml:space="preserve">This data should include </w:t>
      </w:r>
      <w:r w:rsidR="00C42692">
        <w:rPr>
          <w:b/>
        </w:rPr>
        <w:t xml:space="preserve">the </w:t>
      </w:r>
      <w:r w:rsidRPr="00901F2D">
        <w:rPr>
          <w:b/>
        </w:rPr>
        <w:t>types of disabilities</w:t>
      </w:r>
      <w:r>
        <w:t xml:space="preserve"> and </w:t>
      </w:r>
      <w:r w:rsidRPr="00901F2D">
        <w:rPr>
          <w:b/>
        </w:rPr>
        <w:t>their specific needs</w:t>
      </w:r>
      <w:r>
        <w:t>.</w:t>
      </w:r>
      <w:r w:rsidR="00901F2D">
        <w:rPr>
          <w:rStyle w:val="FootnoteReference"/>
        </w:rPr>
        <w:footnoteReference w:id="8"/>
      </w:r>
      <w:r>
        <w:t xml:space="preserve"> The data should also cover </w:t>
      </w:r>
      <w:r w:rsidR="00C42692">
        <w:t>information and contacts of their caregivers, family members</w:t>
      </w:r>
      <w:r>
        <w:t xml:space="preserve"> and other affiliated persons. (As people unfortunately </w:t>
      </w:r>
      <w:r w:rsidR="00F9239C">
        <w:t xml:space="preserve">many </w:t>
      </w:r>
      <w:r>
        <w:t>loose their family members, caregivers in the disasters)</w:t>
      </w:r>
    </w:p>
    <w:p w14:paraId="53F28EFB" w14:textId="77777777" w:rsidR="00B25258" w:rsidRDefault="00B25258" w:rsidP="00901F2D">
      <w:pPr>
        <w:jc w:val="both"/>
      </w:pPr>
    </w:p>
    <w:p w14:paraId="286F37E1" w14:textId="37904DFF" w:rsidR="00960190" w:rsidRDefault="00E03DF4" w:rsidP="00316E93">
      <w:pPr>
        <w:pStyle w:val="ListParagraph"/>
        <w:numPr>
          <w:ilvl w:val="0"/>
          <w:numId w:val="1"/>
        </w:numPr>
        <w:jc w:val="both"/>
      </w:pPr>
      <w:r>
        <w:t>A</w:t>
      </w:r>
      <w:r w:rsidR="00316E93" w:rsidRPr="00316E93">
        <w:t>s some goods and services cannot be reached urgently</w:t>
      </w:r>
      <w:r>
        <w:t xml:space="preserve"> right after the disaster, the special needs of persons</w:t>
      </w:r>
      <w:r w:rsidR="00316E93" w:rsidRPr="00316E93">
        <w:t xml:space="preserve"> with disabilities regarding </w:t>
      </w:r>
      <w:r>
        <w:t xml:space="preserve">their health, </w:t>
      </w:r>
      <w:r w:rsidR="00316E93" w:rsidRPr="00316E93">
        <w:t>mobility, ac</w:t>
      </w:r>
      <w:r>
        <w:t>commodation, care, education and other categories should be available in advance and demonstrated in this data.</w:t>
      </w:r>
    </w:p>
    <w:p w14:paraId="2D315EFE" w14:textId="77777777" w:rsidR="00E03DF4" w:rsidRDefault="00E03DF4" w:rsidP="00E03DF4">
      <w:pPr>
        <w:jc w:val="both"/>
      </w:pPr>
    </w:p>
    <w:p w14:paraId="70D36BED" w14:textId="1C5067E0" w:rsidR="0039420C" w:rsidRDefault="0086773D" w:rsidP="0039420C">
      <w:pPr>
        <w:jc w:val="both"/>
      </w:pPr>
      <w:r>
        <w:t>In making the m</w:t>
      </w:r>
      <w:r w:rsidRPr="0070609C">
        <w:t>obility and temporary accommodation arrangements</w:t>
      </w:r>
      <w:r>
        <w:t>, following</w:t>
      </w:r>
      <w:r w:rsidRPr="0070609C">
        <w:t xml:space="preserve"> the natura</w:t>
      </w:r>
      <w:r>
        <w:t xml:space="preserve">l disasters, States Parties should consider </w:t>
      </w:r>
      <w:r w:rsidR="009A35E4">
        <w:t xml:space="preserve">and prioritize </w:t>
      </w:r>
      <w:r>
        <w:t xml:space="preserve">the requirements of </w:t>
      </w:r>
      <w:r w:rsidRPr="00F9239C">
        <w:rPr>
          <w:b/>
        </w:rPr>
        <w:t>accessibility</w:t>
      </w:r>
      <w:r>
        <w:t xml:space="preserve"> and </w:t>
      </w:r>
      <w:r w:rsidRPr="00F9239C">
        <w:rPr>
          <w:b/>
        </w:rPr>
        <w:t>reasonable accommodation</w:t>
      </w:r>
      <w:r w:rsidR="0039420C">
        <w:t xml:space="preserve"> for persons with disabilities</w:t>
      </w:r>
      <w:r>
        <w:t>.</w:t>
      </w:r>
      <w:r>
        <w:rPr>
          <w:rStyle w:val="FootnoteReference"/>
        </w:rPr>
        <w:footnoteReference w:id="9"/>
      </w:r>
      <w:r>
        <w:t xml:space="preserve"> </w:t>
      </w:r>
    </w:p>
    <w:p w14:paraId="53ADC20F" w14:textId="77777777" w:rsidR="009A35E4" w:rsidRDefault="009A35E4" w:rsidP="0039420C">
      <w:pPr>
        <w:jc w:val="both"/>
      </w:pPr>
    </w:p>
    <w:p w14:paraId="7DFFEB1C" w14:textId="41863714" w:rsidR="0086773D" w:rsidRDefault="0039420C" w:rsidP="0039420C">
      <w:pPr>
        <w:jc w:val="both"/>
      </w:pPr>
      <w:r>
        <w:t>These arrangements and measures must also cover the requirements of the Article 22 and 23 of the Convention.</w:t>
      </w:r>
      <w:r w:rsidR="00F9239C">
        <w:t xml:space="preserve"> In this respect:</w:t>
      </w:r>
    </w:p>
    <w:p w14:paraId="03BA172F" w14:textId="5BB69A71" w:rsidR="00DA7908" w:rsidRDefault="00DA7908" w:rsidP="0039420C">
      <w:pPr>
        <w:jc w:val="both"/>
      </w:pPr>
    </w:p>
    <w:p w14:paraId="0BF060E1" w14:textId="77777777" w:rsidR="0039420C" w:rsidRDefault="00DA7908" w:rsidP="00DA7908">
      <w:pPr>
        <w:jc w:val="both"/>
      </w:pPr>
      <w:r>
        <w:t>The General Comment would be most effective if it covered that</w:t>
      </w:r>
      <w:r w:rsidR="0039420C">
        <w:t>:</w:t>
      </w:r>
    </w:p>
    <w:p w14:paraId="7822ED33" w14:textId="77777777" w:rsidR="0039420C" w:rsidRDefault="0039420C" w:rsidP="00DA7908">
      <w:pPr>
        <w:jc w:val="both"/>
      </w:pPr>
    </w:p>
    <w:p w14:paraId="7883C365" w14:textId="77777777" w:rsidR="0039420C" w:rsidRDefault="00DA7908" w:rsidP="00DA7908">
      <w:pPr>
        <w:pStyle w:val="ListParagraph"/>
        <w:numPr>
          <w:ilvl w:val="0"/>
          <w:numId w:val="5"/>
        </w:numPr>
        <w:jc w:val="both"/>
      </w:pPr>
      <w:r>
        <w:t xml:space="preserve"> </w:t>
      </w:r>
      <w:r w:rsidR="0039420C">
        <w:t xml:space="preserve">States Parties </w:t>
      </w:r>
      <w:r w:rsidR="00FA7258">
        <w:t>ensure</w:t>
      </w:r>
      <w:r w:rsidR="0039420C">
        <w:t>s</w:t>
      </w:r>
      <w:r w:rsidR="00FA7258">
        <w:t xml:space="preserve"> to take precautions for the safety and wellbeing </w:t>
      </w:r>
      <w:r>
        <w:t>persons with disabilities</w:t>
      </w:r>
      <w:r w:rsidRPr="00DA7908">
        <w:t xml:space="preserve"> </w:t>
      </w:r>
      <w:r>
        <w:t>with respect to Article 14, 15, 16</w:t>
      </w:r>
      <w:r w:rsidR="0039420C">
        <w:t xml:space="preserve"> during crises management</w:t>
      </w:r>
      <w:r>
        <w:t xml:space="preserve">. </w:t>
      </w:r>
      <w:r w:rsidR="008D3EEC">
        <w:t>It is of paramount importance that u</w:t>
      </w:r>
      <w:r>
        <w:t>naccompanied</w:t>
      </w:r>
      <w:r w:rsidR="00FA7258">
        <w:t xml:space="preserve"> childre</w:t>
      </w:r>
      <w:r>
        <w:t xml:space="preserve">n and </w:t>
      </w:r>
      <w:r w:rsidR="0039420C">
        <w:t>adults</w:t>
      </w:r>
      <w:r>
        <w:t xml:space="preserve"> </w:t>
      </w:r>
      <w:r w:rsidR="008D3EEC">
        <w:t xml:space="preserve">particularly </w:t>
      </w:r>
      <w:r w:rsidR="0039420C">
        <w:t xml:space="preserve">with </w:t>
      </w:r>
      <w:r w:rsidR="008D3EEC">
        <w:t xml:space="preserve">intellectual </w:t>
      </w:r>
      <w:r>
        <w:t>disabilities</w:t>
      </w:r>
      <w:r w:rsidR="008D3EEC">
        <w:t xml:space="preserve"> </w:t>
      </w:r>
      <w:r w:rsidR="0039420C">
        <w:t xml:space="preserve">are provided with a safe environment. </w:t>
      </w:r>
    </w:p>
    <w:p w14:paraId="6C2F6222" w14:textId="77777777" w:rsidR="0039420C" w:rsidRDefault="0039420C" w:rsidP="0039420C">
      <w:pPr>
        <w:ind w:left="410"/>
        <w:jc w:val="both"/>
      </w:pPr>
    </w:p>
    <w:p w14:paraId="3BA6F396" w14:textId="58B2416B" w:rsidR="00FA7258" w:rsidRDefault="0039420C" w:rsidP="00DA7908">
      <w:pPr>
        <w:pStyle w:val="ListParagraph"/>
        <w:numPr>
          <w:ilvl w:val="0"/>
          <w:numId w:val="5"/>
        </w:numPr>
        <w:jc w:val="both"/>
      </w:pPr>
      <w:r>
        <w:t xml:space="preserve"> </w:t>
      </w:r>
      <w:r w:rsidR="00DA7908">
        <w:t xml:space="preserve">States Parties should provide the legal and structural means for the potential adoption of children with disabilities who have lost their family members.  </w:t>
      </w:r>
      <w:r>
        <w:t>State Parties should encourage and raise awareness on this issue and must not create additional bureaucratic burdens while ensuring the best interest of the children with disabilities.</w:t>
      </w:r>
      <w:r w:rsidR="00FA7258">
        <w:t xml:space="preserve"> </w:t>
      </w:r>
    </w:p>
    <w:p w14:paraId="1EF7178A" w14:textId="77777777" w:rsidR="00DA7908" w:rsidRDefault="00DA7908" w:rsidP="00DA7908">
      <w:pPr>
        <w:jc w:val="both"/>
      </w:pPr>
    </w:p>
    <w:p w14:paraId="49849A4F" w14:textId="77777777" w:rsidR="0039420C" w:rsidRDefault="008D3EEC" w:rsidP="00DA7908">
      <w:pPr>
        <w:jc w:val="both"/>
      </w:pPr>
      <w:r>
        <w:t>Article 32 of the CRPD concerning international cooperation plays an extremely important role during disasters. The General Comment would be most effective if it specified that</w:t>
      </w:r>
    </w:p>
    <w:p w14:paraId="54FBE32A" w14:textId="77777777" w:rsidR="00F9239C" w:rsidRDefault="00F9239C" w:rsidP="00DA7908">
      <w:pPr>
        <w:jc w:val="both"/>
      </w:pPr>
    </w:p>
    <w:p w14:paraId="6246CE57" w14:textId="49F9EBF3" w:rsidR="00F8216C" w:rsidRDefault="008D3EEC" w:rsidP="00F8216C">
      <w:pPr>
        <w:pStyle w:val="ListParagraph"/>
        <w:numPr>
          <w:ilvl w:val="0"/>
          <w:numId w:val="6"/>
        </w:numPr>
        <w:jc w:val="both"/>
      </w:pPr>
      <w:r>
        <w:t xml:space="preserve">States Parties </w:t>
      </w:r>
      <w:r w:rsidR="0039420C">
        <w:t>should</w:t>
      </w:r>
      <w:r>
        <w:t xml:space="preserve"> facili</w:t>
      </w:r>
      <w:r w:rsidR="00F8216C">
        <w:t xml:space="preserve">tate international cooperation in all stages of risk management and this should require sharing best practices concerning the situation of persons with disabilities is the emergency situations. </w:t>
      </w:r>
      <w:r w:rsidR="00F8216C">
        <w:rPr>
          <w:rStyle w:val="FootnoteReference"/>
        </w:rPr>
        <w:footnoteReference w:id="10"/>
      </w:r>
    </w:p>
    <w:p w14:paraId="13DDA644" w14:textId="77777777" w:rsidR="00F8216C" w:rsidRDefault="00F8216C" w:rsidP="00F8216C">
      <w:pPr>
        <w:jc w:val="both"/>
      </w:pPr>
    </w:p>
    <w:p w14:paraId="1006609B" w14:textId="7626AFE0" w:rsidR="009A35E4" w:rsidRDefault="009A35E4" w:rsidP="00F8216C">
      <w:pPr>
        <w:jc w:val="both"/>
      </w:pPr>
      <w:r w:rsidRPr="0005597F">
        <w:rPr>
          <w:b/>
        </w:rPr>
        <w:t>Conclusion</w:t>
      </w:r>
      <w:r>
        <w:t xml:space="preserve">: As the crisis </w:t>
      </w:r>
      <w:r w:rsidR="0005597F">
        <w:t xml:space="preserve">continues </w:t>
      </w:r>
      <w:r>
        <w:t xml:space="preserve">and aid process is still going on, many other details will appear in </w:t>
      </w:r>
      <w:r w:rsidR="0005597F">
        <w:t xml:space="preserve">a </w:t>
      </w:r>
      <w:r>
        <w:t>near future.</w:t>
      </w:r>
      <w:r w:rsidR="0005597F">
        <w:t xml:space="preserve"> Once again the author would like to stress the importance of lessons to be learned with respect to situations of persons with disabilities from this recent catastrophe. The author hopes that this urgently drafted brief comment will alert the international disability civil society and the Committee.  </w:t>
      </w:r>
    </w:p>
    <w:p w14:paraId="0E3F1149" w14:textId="77777777" w:rsidR="00FA7258" w:rsidRDefault="00FA7258" w:rsidP="0086773D"/>
    <w:p w14:paraId="2486D664" w14:textId="77777777" w:rsidR="00FA7258" w:rsidRPr="0070609C" w:rsidRDefault="00FA7258" w:rsidP="0086773D"/>
    <w:p w14:paraId="5DEB8469" w14:textId="77777777" w:rsidR="0086773D" w:rsidRPr="0070609C" w:rsidRDefault="0086773D" w:rsidP="0086773D"/>
    <w:p w14:paraId="360D097A" w14:textId="77777777" w:rsidR="00E03DF4" w:rsidRPr="008B0688" w:rsidRDefault="00E03DF4" w:rsidP="00E03DF4">
      <w:pPr>
        <w:jc w:val="both"/>
      </w:pPr>
    </w:p>
    <w:sectPr w:rsidR="00E03DF4" w:rsidRPr="008B0688" w:rsidSect="0043096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E52B7" w14:textId="77777777" w:rsidR="009A35E4" w:rsidRDefault="009A35E4" w:rsidP="00136CB2">
      <w:r>
        <w:separator/>
      </w:r>
    </w:p>
  </w:endnote>
  <w:endnote w:type="continuationSeparator" w:id="0">
    <w:p w14:paraId="53FF68B4" w14:textId="77777777" w:rsidR="009A35E4" w:rsidRDefault="009A35E4" w:rsidP="0013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F695F" w14:textId="77777777" w:rsidR="009A35E4" w:rsidRDefault="009A35E4" w:rsidP="00136CB2">
      <w:r>
        <w:separator/>
      </w:r>
    </w:p>
  </w:footnote>
  <w:footnote w:type="continuationSeparator" w:id="0">
    <w:p w14:paraId="024C61D2" w14:textId="77777777" w:rsidR="009A35E4" w:rsidRDefault="009A35E4" w:rsidP="00136CB2">
      <w:r>
        <w:continuationSeparator/>
      </w:r>
    </w:p>
  </w:footnote>
  <w:footnote w:id="1">
    <w:p w14:paraId="62568DCB" w14:textId="3B296198" w:rsidR="009A35E4" w:rsidRPr="0071252C" w:rsidRDefault="009A35E4" w:rsidP="00C77100">
      <w:pPr>
        <w:jc w:val="both"/>
        <w:rPr>
          <w:rFonts w:eastAsia="Times New Roman" w:cs="Times New Roman"/>
          <w:sz w:val="18"/>
          <w:szCs w:val="18"/>
        </w:rPr>
      </w:pPr>
      <w:r w:rsidRPr="0071252C">
        <w:rPr>
          <w:rStyle w:val="FootnoteReference"/>
          <w:sz w:val="18"/>
          <w:szCs w:val="18"/>
        </w:rPr>
        <w:footnoteRef/>
      </w:r>
      <w:r w:rsidRPr="0071252C">
        <w:rPr>
          <w:sz w:val="18"/>
          <w:szCs w:val="18"/>
        </w:rPr>
        <w:t xml:space="preserve"> </w:t>
      </w:r>
      <w:r w:rsidRPr="0071252C">
        <w:rPr>
          <w:rFonts w:eastAsia="Times New Roman" w:cs="Arial"/>
          <w:color w:val="202124"/>
          <w:sz w:val="18"/>
          <w:szCs w:val="18"/>
          <w:shd w:val="clear" w:color="auto" w:fill="FFFFFF"/>
        </w:rPr>
        <w:t xml:space="preserve">The Republic of Turkey signed CRPD in 30 March 2007; and ratified </w:t>
      </w:r>
      <w:r w:rsidRPr="0071252C">
        <w:rPr>
          <w:rFonts w:eastAsia="Times New Roman" w:cs="Arial"/>
          <w:bCs/>
          <w:color w:val="202124"/>
          <w:sz w:val="18"/>
          <w:szCs w:val="18"/>
          <w:shd w:val="clear" w:color="auto" w:fill="FFFFFF"/>
        </w:rPr>
        <w:t>in 2009</w:t>
      </w:r>
      <w:r w:rsidRPr="0071252C">
        <w:rPr>
          <w:rFonts w:eastAsia="Times New Roman" w:cs="Arial"/>
          <w:color w:val="202124"/>
          <w:sz w:val="18"/>
          <w:szCs w:val="18"/>
          <w:shd w:val="clear" w:color="auto" w:fill="FFFFFF"/>
        </w:rPr>
        <w:t>.</w:t>
      </w:r>
      <w:r w:rsidRPr="0071252C">
        <w:rPr>
          <w:sz w:val="18"/>
          <w:szCs w:val="18"/>
        </w:rPr>
        <w:t xml:space="preserve"> Reliable and sufficient data concerning the total number of persons with disabilities is questionable. When referring to a ratio, the number is mostly determined by a reference to “Disability Survey” conducted in 2011 and based on this data the ratio of the disabled population is approximately 13%. Ministry of Family and Social services still relies on this data in its official declarations and documents. National Disability Data System has been established, yet the data available in this system only covers those persons who </w:t>
      </w:r>
      <w:r w:rsidRPr="0071252C">
        <w:rPr>
          <w:rFonts w:eastAsia="Times New Roman" w:cs="Times New Roman"/>
          <w:sz w:val="18"/>
          <w:szCs w:val="18"/>
        </w:rPr>
        <w:t>had applied to the authorized hospitals in order to receive a Disability Health Board Report and those who have applied for government services. In 2020, the total number of disabled people registered in this system was 2.533.209 and the number of persons with severe disabilities was 777,569.</w:t>
      </w:r>
    </w:p>
  </w:footnote>
  <w:footnote w:id="2">
    <w:p w14:paraId="55CDEC22" w14:textId="7C3D7527" w:rsidR="009A35E4" w:rsidRPr="0071252C" w:rsidRDefault="009A35E4">
      <w:pPr>
        <w:pStyle w:val="FootnoteText"/>
        <w:rPr>
          <w:sz w:val="18"/>
          <w:szCs w:val="18"/>
        </w:rPr>
      </w:pPr>
      <w:r w:rsidRPr="0071252C">
        <w:rPr>
          <w:rStyle w:val="FootnoteReference"/>
          <w:sz w:val="18"/>
          <w:szCs w:val="18"/>
        </w:rPr>
        <w:footnoteRef/>
      </w:r>
      <w:r w:rsidRPr="0071252C">
        <w:rPr>
          <w:sz w:val="18"/>
          <w:szCs w:val="18"/>
        </w:rPr>
        <w:t xml:space="preserve"> https://www.unhcr.org/tr/en/refugees-and-asylum-seekers-in-turkey</w:t>
      </w:r>
    </w:p>
  </w:footnote>
  <w:footnote w:id="3">
    <w:p w14:paraId="43FB2D45" w14:textId="15FB17B7" w:rsidR="009A35E4" w:rsidRPr="0071252C" w:rsidRDefault="009A35E4" w:rsidP="00C77100">
      <w:pPr>
        <w:pStyle w:val="FootnoteText"/>
        <w:jc w:val="both"/>
        <w:rPr>
          <w:sz w:val="18"/>
          <w:szCs w:val="18"/>
        </w:rPr>
      </w:pPr>
      <w:r w:rsidRPr="0071252C">
        <w:rPr>
          <w:rStyle w:val="FootnoteReference"/>
          <w:sz w:val="18"/>
          <w:szCs w:val="18"/>
        </w:rPr>
        <w:footnoteRef/>
      </w:r>
      <w:r w:rsidRPr="0071252C">
        <w:rPr>
          <w:sz w:val="18"/>
          <w:szCs w:val="18"/>
        </w:rPr>
        <w:t xml:space="preserve"> </w:t>
      </w:r>
      <w:r w:rsidRPr="0071252C">
        <w:rPr>
          <w:rFonts w:eastAsia="Times New Roman" w:cs="Times New Roman"/>
          <w:sz w:val="18"/>
          <w:szCs w:val="18"/>
        </w:rPr>
        <w:t xml:space="preserve">In order to keep up with the deadline of this submission, the events and incidents, which have given direction to this comment, cannot be singled out. The author, in her capacity, will only try to formularize solutions with respect to the incidents.   </w:t>
      </w:r>
    </w:p>
  </w:footnote>
  <w:footnote w:id="4">
    <w:p w14:paraId="45BA7A56" w14:textId="16A74C16" w:rsidR="009A35E4" w:rsidRPr="0071252C" w:rsidRDefault="009A35E4" w:rsidP="00E03DF4">
      <w:pPr>
        <w:pStyle w:val="FootnoteText"/>
        <w:jc w:val="both"/>
        <w:rPr>
          <w:sz w:val="18"/>
          <w:szCs w:val="18"/>
        </w:rPr>
      </w:pPr>
      <w:r w:rsidRPr="0071252C">
        <w:rPr>
          <w:rStyle w:val="FootnoteReference"/>
          <w:sz w:val="18"/>
          <w:szCs w:val="18"/>
        </w:rPr>
        <w:footnoteRef/>
      </w:r>
      <w:r w:rsidRPr="0071252C">
        <w:rPr>
          <w:sz w:val="18"/>
          <w:szCs w:val="18"/>
        </w:rPr>
        <w:t xml:space="preserve"> Following the earthquake, such organizations -some of them not even being official NGO’s and thus perhaps not having the structural means and access, through volunteers, have started to connect those persons with disabilities who were effected with the state departments, distributed their needs, their locations, cried out for help on their behalf. It would be unfair to single them out in this comment since the author does not have information regarding them all but it is of my attention that they cover all types of disability groups, special needs educators, volunteers etc. They are organized through social media mostly twitter and some of the have set up emergency lines within their reach and capacity with no prior orientation or guidance. Total solidarity and volunteerism is at stake in their actions. </w:t>
      </w:r>
    </w:p>
  </w:footnote>
  <w:footnote w:id="5">
    <w:p w14:paraId="3DC49FA0" w14:textId="3EC31FB7" w:rsidR="009A35E4" w:rsidRPr="0071252C" w:rsidRDefault="009A35E4">
      <w:pPr>
        <w:pStyle w:val="FootnoteText"/>
        <w:rPr>
          <w:sz w:val="18"/>
          <w:szCs w:val="18"/>
        </w:rPr>
      </w:pPr>
      <w:r w:rsidRPr="0071252C">
        <w:rPr>
          <w:rStyle w:val="FootnoteReference"/>
          <w:sz w:val="18"/>
          <w:szCs w:val="18"/>
        </w:rPr>
        <w:footnoteRef/>
      </w:r>
      <w:r w:rsidRPr="0071252C">
        <w:rPr>
          <w:sz w:val="18"/>
          <w:szCs w:val="18"/>
        </w:rPr>
        <w:t xml:space="preserve"> https://www.euronews.com/2023/02/07/whats-real-and-whats-fake-debunking-misleading-content-about-the-turkey-earthquake</w:t>
      </w:r>
    </w:p>
  </w:footnote>
  <w:footnote w:id="6">
    <w:p w14:paraId="140AE017" w14:textId="08C4691B" w:rsidR="009A35E4" w:rsidRPr="0071252C" w:rsidRDefault="009A35E4">
      <w:pPr>
        <w:pStyle w:val="FootnoteText"/>
        <w:rPr>
          <w:sz w:val="18"/>
          <w:szCs w:val="18"/>
        </w:rPr>
      </w:pPr>
      <w:r w:rsidRPr="0071252C">
        <w:rPr>
          <w:rStyle w:val="FootnoteReference"/>
          <w:sz w:val="18"/>
          <w:szCs w:val="18"/>
        </w:rPr>
        <w:footnoteRef/>
      </w:r>
      <w:r w:rsidRPr="0071252C">
        <w:rPr>
          <w:sz w:val="18"/>
          <w:szCs w:val="18"/>
        </w:rPr>
        <w:t xml:space="preserve"> https://www.reuters.com/world/middle-east/anger-over-turkeys-temporary-twitter-block-during-quake-rescue-2023-02-09/</w:t>
      </w:r>
    </w:p>
  </w:footnote>
  <w:footnote w:id="7">
    <w:p w14:paraId="3DB7DF36" w14:textId="77F5F05C" w:rsidR="009A35E4" w:rsidRPr="0071252C" w:rsidRDefault="009A35E4">
      <w:pPr>
        <w:pStyle w:val="FootnoteText"/>
        <w:rPr>
          <w:sz w:val="18"/>
          <w:szCs w:val="18"/>
        </w:rPr>
      </w:pPr>
      <w:r w:rsidRPr="0071252C">
        <w:rPr>
          <w:rStyle w:val="FootnoteReference"/>
          <w:sz w:val="18"/>
          <w:szCs w:val="18"/>
        </w:rPr>
        <w:footnoteRef/>
      </w:r>
      <w:r w:rsidRPr="0071252C">
        <w:rPr>
          <w:sz w:val="18"/>
          <w:szCs w:val="18"/>
        </w:rPr>
        <w:t xml:space="preserve"> </w:t>
      </w:r>
      <w:r w:rsidRPr="0071252C">
        <w:rPr>
          <w:rFonts w:eastAsia="Times New Roman" w:cs="Times New Roman"/>
          <w:sz w:val="18"/>
          <w:szCs w:val="18"/>
          <w:shd w:val="clear" w:color="auto" w:fill="FFFFFF"/>
        </w:rPr>
        <w:t xml:space="preserve">This was not achieved by Turkey. Even though a national disability action plan (2023-2025) was released quite recently, the plan only outlines its aims and pronounces the potential stakeholders. The chapter, which concerns the situation of persons with disabilities in disaster and emergency situations, appears as the briefest section of this action plan. </w:t>
      </w:r>
      <w:r w:rsidRPr="0071252C">
        <w:rPr>
          <w:sz w:val="18"/>
          <w:szCs w:val="18"/>
        </w:rPr>
        <w:t>“Engelli Hakları Ulusal Eylem Planı 2023-2025” (National Action Plan on Disability Rights 2023-2025) p.142-144. https://www.aile.gov.tr/media/127967/engell_haklari_ulusal_eylem_plani_23-25.pdf</w:t>
      </w:r>
    </w:p>
  </w:footnote>
  <w:footnote w:id="8">
    <w:p w14:paraId="50D65684" w14:textId="6BBCE928" w:rsidR="009A35E4" w:rsidRPr="0071252C" w:rsidRDefault="009A35E4" w:rsidP="0086773D">
      <w:pPr>
        <w:pStyle w:val="FootnoteText"/>
        <w:jc w:val="both"/>
        <w:rPr>
          <w:sz w:val="18"/>
          <w:szCs w:val="18"/>
        </w:rPr>
      </w:pPr>
      <w:r w:rsidRPr="0071252C">
        <w:rPr>
          <w:rStyle w:val="FootnoteReference"/>
          <w:sz w:val="18"/>
          <w:szCs w:val="18"/>
        </w:rPr>
        <w:footnoteRef/>
      </w:r>
      <w:r w:rsidRPr="0071252C">
        <w:rPr>
          <w:sz w:val="18"/>
          <w:szCs w:val="18"/>
        </w:rPr>
        <w:t xml:space="preserve"> In this regard the author observed a call in social media from an individual who had mentioned that there may be particular ‘objects’ that are crucial to persons with autism. Hearing aids, wheelchairs, particular medicines were amongst other calls.</w:t>
      </w:r>
    </w:p>
  </w:footnote>
  <w:footnote w:id="9">
    <w:p w14:paraId="61AEC30A" w14:textId="7307C3D3" w:rsidR="009A35E4" w:rsidRPr="0071252C" w:rsidRDefault="009A35E4" w:rsidP="0086773D">
      <w:pPr>
        <w:pStyle w:val="FootnoteText"/>
        <w:jc w:val="both"/>
        <w:rPr>
          <w:sz w:val="18"/>
          <w:szCs w:val="18"/>
        </w:rPr>
      </w:pPr>
      <w:r w:rsidRPr="0071252C">
        <w:rPr>
          <w:rStyle w:val="FootnoteReference"/>
          <w:sz w:val="18"/>
          <w:szCs w:val="18"/>
        </w:rPr>
        <w:footnoteRef/>
      </w:r>
      <w:r w:rsidRPr="0071252C">
        <w:rPr>
          <w:sz w:val="18"/>
          <w:szCs w:val="18"/>
        </w:rPr>
        <w:t xml:space="preserve"> While the author is writing this comment, in the 8th day of the disaster, there are people still without even a temporary accommodation and those families who have members with disabilities are in need of separate tents or shelters. Particularly persons with intellectual disabilities and their families are in much more difficult condition due to their particular sensibilities to crowds and noise. It has been witnessed that some family members as caregivers of those with more profound disabilities, who even themselves had some sort of disability, refused to leave the damaged and highly risky buildings because of the potential difficulties they would encounter when outside…</w:t>
      </w:r>
    </w:p>
  </w:footnote>
  <w:footnote w:id="10">
    <w:p w14:paraId="4A3D1DD2" w14:textId="2F03634C" w:rsidR="009A35E4" w:rsidRPr="0071252C" w:rsidRDefault="009A35E4">
      <w:pPr>
        <w:pStyle w:val="FootnoteText"/>
        <w:rPr>
          <w:sz w:val="18"/>
          <w:szCs w:val="18"/>
        </w:rPr>
      </w:pPr>
      <w:r w:rsidRPr="0071252C">
        <w:rPr>
          <w:rStyle w:val="FootnoteReference"/>
          <w:sz w:val="18"/>
          <w:szCs w:val="18"/>
        </w:rPr>
        <w:footnoteRef/>
      </w:r>
      <w:r w:rsidRPr="0071252C">
        <w:rPr>
          <w:sz w:val="18"/>
          <w:szCs w:val="18"/>
        </w:rPr>
        <w:t xml:space="preserve"> Unfortunately, in case of the recent disaster in Turkey international professional rescue teams were not able to function and cooperate robustly in the field due to </w:t>
      </w:r>
      <w:r w:rsidR="0071252C">
        <w:rPr>
          <w:sz w:val="18"/>
          <w:szCs w:val="18"/>
        </w:rPr>
        <w:t>disorganization</w:t>
      </w:r>
      <w:bookmarkStart w:id="0" w:name="_GoBack"/>
      <w:bookmarkEnd w:id="0"/>
      <w:r w:rsidRPr="0071252C">
        <w:rPr>
          <w:sz w:val="18"/>
          <w:szCs w:val="18"/>
        </w:rPr>
        <w:t xml:space="preserve"> and many other obstacles.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868"/>
    <w:multiLevelType w:val="hybridMultilevel"/>
    <w:tmpl w:val="0F54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758BA"/>
    <w:multiLevelType w:val="hybridMultilevel"/>
    <w:tmpl w:val="5A3A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4275E"/>
    <w:multiLevelType w:val="hybridMultilevel"/>
    <w:tmpl w:val="0F5A48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56C17E9D"/>
    <w:multiLevelType w:val="hybridMultilevel"/>
    <w:tmpl w:val="1E7015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6692444D"/>
    <w:multiLevelType w:val="hybridMultilevel"/>
    <w:tmpl w:val="E44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53011"/>
    <w:multiLevelType w:val="hybridMultilevel"/>
    <w:tmpl w:val="8B28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2324B"/>
    <w:multiLevelType w:val="hybridMultilevel"/>
    <w:tmpl w:val="531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51"/>
    <w:rsid w:val="0005597F"/>
    <w:rsid w:val="000F0EF4"/>
    <w:rsid w:val="00111D2B"/>
    <w:rsid w:val="00136CB2"/>
    <w:rsid w:val="001E2351"/>
    <w:rsid w:val="00215715"/>
    <w:rsid w:val="002557FB"/>
    <w:rsid w:val="002741D3"/>
    <w:rsid w:val="00316E93"/>
    <w:rsid w:val="0039420C"/>
    <w:rsid w:val="00403DB8"/>
    <w:rsid w:val="00430968"/>
    <w:rsid w:val="004D5D8E"/>
    <w:rsid w:val="00531E6A"/>
    <w:rsid w:val="0056375C"/>
    <w:rsid w:val="00591748"/>
    <w:rsid w:val="00602761"/>
    <w:rsid w:val="006B052F"/>
    <w:rsid w:val="006B0784"/>
    <w:rsid w:val="006B684F"/>
    <w:rsid w:val="0070609C"/>
    <w:rsid w:val="0071252C"/>
    <w:rsid w:val="0086773D"/>
    <w:rsid w:val="008B0688"/>
    <w:rsid w:val="008D3EEC"/>
    <w:rsid w:val="00901F2D"/>
    <w:rsid w:val="00907920"/>
    <w:rsid w:val="00960190"/>
    <w:rsid w:val="009A25D5"/>
    <w:rsid w:val="009A35E4"/>
    <w:rsid w:val="00A52763"/>
    <w:rsid w:val="00B07438"/>
    <w:rsid w:val="00B243AF"/>
    <w:rsid w:val="00B25258"/>
    <w:rsid w:val="00B82C4C"/>
    <w:rsid w:val="00BA7201"/>
    <w:rsid w:val="00BF1CBA"/>
    <w:rsid w:val="00C42692"/>
    <w:rsid w:val="00C77100"/>
    <w:rsid w:val="00CE16C7"/>
    <w:rsid w:val="00D41EB7"/>
    <w:rsid w:val="00DA7908"/>
    <w:rsid w:val="00DD25CC"/>
    <w:rsid w:val="00E03DF4"/>
    <w:rsid w:val="00E547BB"/>
    <w:rsid w:val="00EA2D91"/>
    <w:rsid w:val="00ED6A85"/>
    <w:rsid w:val="00EE7FAD"/>
    <w:rsid w:val="00F017ED"/>
    <w:rsid w:val="00F45EF5"/>
    <w:rsid w:val="00F8216C"/>
    <w:rsid w:val="00F9239C"/>
    <w:rsid w:val="00FA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CD69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39420C"/>
    <w:pPr>
      <w:keepNext/>
      <w:spacing w:before="240" w:after="60"/>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
    <w:uiPriority w:val="99"/>
    <w:rsid w:val="00136CB2"/>
    <w:rPr>
      <w:vertAlign w:val="superscript"/>
    </w:rPr>
  </w:style>
  <w:style w:type="character" w:styleId="Hyperlink">
    <w:name w:val="Hyperlink"/>
    <w:rsid w:val="00136CB2"/>
    <w:rPr>
      <w:color w:val="0000FF"/>
      <w:u w:val="single"/>
    </w:rPr>
  </w:style>
  <w:style w:type="paragraph" w:styleId="FootnoteText">
    <w:name w:val="footnote text"/>
    <w:basedOn w:val="Normal"/>
    <w:link w:val="FootnoteTextChar"/>
    <w:uiPriority w:val="99"/>
    <w:unhideWhenUsed/>
    <w:rsid w:val="00136CB2"/>
  </w:style>
  <w:style w:type="character" w:customStyle="1" w:styleId="FootnoteTextChar">
    <w:name w:val="Footnote Text Char"/>
    <w:basedOn w:val="DefaultParagraphFont"/>
    <w:link w:val="FootnoteText"/>
    <w:uiPriority w:val="99"/>
    <w:rsid w:val="00136CB2"/>
    <w:rPr>
      <w:lang w:val="en-GB"/>
    </w:rPr>
  </w:style>
  <w:style w:type="paragraph" w:styleId="ListParagraph">
    <w:name w:val="List Paragraph"/>
    <w:basedOn w:val="Normal"/>
    <w:uiPriority w:val="34"/>
    <w:qFormat/>
    <w:rsid w:val="008B0688"/>
    <w:pPr>
      <w:ind w:left="720"/>
      <w:contextualSpacing/>
    </w:pPr>
  </w:style>
  <w:style w:type="character" w:customStyle="1" w:styleId="Heading1Char">
    <w:name w:val="Heading 1 Char"/>
    <w:basedOn w:val="DefaultParagraphFont"/>
    <w:link w:val="Heading1"/>
    <w:rsid w:val="0039420C"/>
    <w:rPr>
      <w:rFonts w:ascii="Arial" w:eastAsia="Times New Roman" w:hAnsi="Arial" w:cs="Arial"/>
      <w:b/>
      <w:bCs/>
      <w:kern w:val="32"/>
      <w:sz w:val="32"/>
      <w:szCs w:val="3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39420C"/>
    <w:pPr>
      <w:keepNext/>
      <w:spacing w:before="240" w:after="60"/>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
    <w:uiPriority w:val="99"/>
    <w:rsid w:val="00136CB2"/>
    <w:rPr>
      <w:vertAlign w:val="superscript"/>
    </w:rPr>
  </w:style>
  <w:style w:type="character" w:styleId="Hyperlink">
    <w:name w:val="Hyperlink"/>
    <w:rsid w:val="00136CB2"/>
    <w:rPr>
      <w:color w:val="0000FF"/>
      <w:u w:val="single"/>
    </w:rPr>
  </w:style>
  <w:style w:type="paragraph" w:styleId="FootnoteText">
    <w:name w:val="footnote text"/>
    <w:basedOn w:val="Normal"/>
    <w:link w:val="FootnoteTextChar"/>
    <w:uiPriority w:val="99"/>
    <w:unhideWhenUsed/>
    <w:rsid w:val="00136CB2"/>
  </w:style>
  <w:style w:type="character" w:customStyle="1" w:styleId="FootnoteTextChar">
    <w:name w:val="Footnote Text Char"/>
    <w:basedOn w:val="DefaultParagraphFont"/>
    <w:link w:val="FootnoteText"/>
    <w:uiPriority w:val="99"/>
    <w:rsid w:val="00136CB2"/>
    <w:rPr>
      <w:lang w:val="en-GB"/>
    </w:rPr>
  </w:style>
  <w:style w:type="paragraph" w:styleId="ListParagraph">
    <w:name w:val="List Paragraph"/>
    <w:basedOn w:val="Normal"/>
    <w:uiPriority w:val="34"/>
    <w:qFormat/>
    <w:rsid w:val="008B0688"/>
    <w:pPr>
      <w:ind w:left="720"/>
      <w:contextualSpacing/>
    </w:pPr>
  </w:style>
  <w:style w:type="character" w:customStyle="1" w:styleId="Heading1Char">
    <w:name w:val="Heading 1 Char"/>
    <w:basedOn w:val="DefaultParagraphFont"/>
    <w:link w:val="Heading1"/>
    <w:rsid w:val="0039420C"/>
    <w:rPr>
      <w:rFonts w:ascii="Arial" w:eastAsia="Times New Roman" w:hAnsi="Arial" w:cs="Arial"/>
      <w:b/>
      <w:bCs/>
      <w:kern w:val="32"/>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7784">
      <w:bodyDiv w:val="1"/>
      <w:marLeft w:val="0"/>
      <w:marRight w:val="0"/>
      <w:marTop w:val="0"/>
      <w:marBottom w:val="0"/>
      <w:divBdr>
        <w:top w:val="none" w:sz="0" w:space="0" w:color="auto"/>
        <w:left w:val="none" w:sz="0" w:space="0" w:color="auto"/>
        <w:bottom w:val="none" w:sz="0" w:space="0" w:color="auto"/>
        <w:right w:val="none" w:sz="0" w:space="0" w:color="auto"/>
      </w:divBdr>
    </w:div>
    <w:div w:id="915943509">
      <w:bodyDiv w:val="1"/>
      <w:marLeft w:val="0"/>
      <w:marRight w:val="0"/>
      <w:marTop w:val="0"/>
      <w:marBottom w:val="0"/>
      <w:divBdr>
        <w:top w:val="none" w:sz="0" w:space="0" w:color="auto"/>
        <w:left w:val="none" w:sz="0" w:space="0" w:color="auto"/>
        <w:bottom w:val="none" w:sz="0" w:space="0" w:color="auto"/>
        <w:right w:val="none" w:sz="0" w:space="0" w:color="auto"/>
      </w:divBdr>
    </w:div>
    <w:div w:id="1177967114">
      <w:bodyDiv w:val="1"/>
      <w:marLeft w:val="0"/>
      <w:marRight w:val="0"/>
      <w:marTop w:val="0"/>
      <w:marBottom w:val="0"/>
      <w:divBdr>
        <w:top w:val="none" w:sz="0" w:space="0" w:color="auto"/>
        <w:left w:val="none" w:sz="0" w:space="0" w:color="auto"/>
        <w:bottom w:val="none" w:sz="0" w:space="0" w:color="auto"/>
        <w:right w:val="none" w:sz="0" w:space="0" w:color="auto"/>
      </w:divBdr>
    </w:div>
    <w:div w:id="1443525406">
      <w:bodyDiv w:val="1"/>
      <w:marLeft w:val="0"/>
      <w:marRight w:val="0"/>
      <w:marTop w:val="0"/>
      <w:marBottom w:val="0"/>
      <w:divBdr>
        <w:top w:val="none" w:sz="0" w:space="0" w:color="auto"/>
        <w:left w:val="none" w:sz="0" w:space="0" w:color="auto"/>
        <w:bottom w:val="none" w:sz="0" w:space="0" w:color="auto"/>
        <w:right w:val="none" w:sz="0" w:space="0" w:color="auto"/>
      </w:divBdr>
    </w:div>
    <w:div w:id="1902445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1296</Words>
  <Characters>7390</Characters>
  <Application>Microsoft Macintosh Word</Application>
  <DocSecurity>0</DocSecurity>
  <Lines>61</Lines>
  <Paragraphs>17</Paragraphs>
  <ScaleCrop>false</ScaleCrop>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Çelik</dc:creator>
  <cp:keywords/>
  <dc:description/>
  <cp:lastModifiedBy>Elif Çelik</cp:lastModifiedBy>
  <cp:revision>27</cp:revision>
  <dcterms:created xsi:type="dcterms:W3CDTF">2023-02-12T21:02:00Z</dcterms:created>
  <dcterms:modified xsi:type="dcterms:W3CDTF">2023-02-15T17:33:00Z</dcterms:modified>
</cp:coreProperties>
</file>