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B5C7" w14:textId="7E7A5CC8" w:rsidR="00472B4C" w:rsidRPr="000050DB" w:rsidRDefault="00F06722" w:rsidP="007B6E6F">
      <w:pPr>
        <w:spacing w:after="0" w:line="240" w:lineRule="auto"/>
        <w:ind w:left="-540" w:right="-720"/>
        <w:rPr>
          <w:sz w:val="24"/>
          <w:szCs w:val="24"/>
          <w:lang w:val="fr-FR"/>
        </w:rPr>
      </w:pPr>
      <w:r w:rsidRPr="000050DB">
        <w:rPr>
          <w:noProof/>
          <w:sz w:val="24"/>
          <w:szCs w:val="24"/>
        </w:rPr>
        <w:drawing>
          <wp:inline distT="0" distB="0" distL="0" distR="0" wp14:anchorId="4292B279" wp14:editId="4E72B048">
            <wp:extent cx="2782957" cy="901044"/>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46050" cy="1180489"/>
                    </a:xfrm>
                    <a:prstGeom prst="rect">
                      <a:avLst/>
                    </a:prstGeom>
                  </pic:spPr>
                </pic:pic>
              </a:graphicData>
            </a:graphic>
          </wp:inline>
        </w:drawing>
      </w:r>
      <w:r w:rsidR="00520BD0" w:rsidRPr="000050DB">
        <w:rPr>
          <w:sz w:val="24"/>
          <w:szCs w:val="24"/>
          <w:lang w:val="fr-FR"/>
        </w:rPr>
        <w:t xml:space="preserve"> </w:t>
      </w:r>
      <w:r w:rsidR="00D835A0" w:rsidRPr="000050DB">
        <w:rPr>
          <w:sz w:val="24"/>
          <w:szCs w:val="24"/>
          <w:lang w:val="fr-FR"/>
        </w:rPr>
        <w:t xml:space="preserve"> </w:t>
      </w:r>
    </w:p>
    <w:p w14:paraId="167AF2EF" w14:textId="7E664E44" w:rsidR="00472B4C" w:rsidRPr="000050DB" w:rsidRDefault="00472B4C" w:rsidP="00DC0BEA">
      <w:pPr>
        <w:pBdr>
          <w:top w:val="single" w:sz="18" w:space="1" w:color="0070C0"/>
        </w:pBdr>
        <w:spacing w:after="0" w:line="240" w:lineRule="auto"/>
        <w:ind w:left="-1440" w:right="-1440"/>
        <w:rPr>
          <w:sz w:val="24"/>
          <w:szCs w:val="24"/>
          <w:lang w:val="fr-FR"/>
        </w:rPr>
      </w:pPr>
    </w:p>
    <w:p w14:paraId="2FBD7810" w14:textId="5274A20C" w:rsidR="006A79A0" w:rsidRPr="000050DB" w:rsidRDefault="006A79A0" w:rsidP="00280EDD">
      <w:pPr>
        <w:spacing w:after="0" w:line="216" w:lineRule="auto"/>
        <w:jc w:val="both"/>
        <w:rPr>
          <w:rFonts w:ascii="Times New Roman" w:hAnsi="Times New Roman" w:cs="Times New Roman"/>
          <w:color w:val="333333"/>
          <w:spacing w:val="-4"/>
          <w:sz w:val="24"/>
          <w:szCs w:val="24"/>
          <w:lang w:val="fr-FR"/>
        </w:rPr>
      </w:pPr>
      <w:bookmarkStart w:id="0" w:name="_Hlk98172927"/>
    </w:p>
    <w:p w14:paraId="5F797735" w14:textId="51DF05B8" w:rsidR="00222E25" w:rsidRPr="000050DB" w:rsidRDefault="00222E25" w:rsidP="00280EDD">
      <w:pPr>
        <w:spacing w:after="0" w:line="216" w:lineRule="auto"/>
        <w:jc w:val="both"/>
        <w:rPr>
          <w:rFonts w:ascii="Times New Roman" w:hAnsi="Times New Roman" w:cs="Times New Roman"/>
          <w:color w:val="333333"/>
          <w:spacing w:val="-4"/>
          <w:sz w:val="24"/>
          <w:szCs w:val="24"/>
          <w:lang w:val="fr-FR"/>
        </w:rPr>
      </w:pPr>
    </w:p>
    <w:p w14:paraId="14DF2D37" w14:textId="77777777" w:rsidR="00222E25" w:rsidRPr="000050DB" w:rsidRDefault="00222E25" w:rsidP="00222E25">
      <w:pPr>
        <w:spacing w:after="0" w:line="240" w:lineRule="auto"/>
        <w:jc w:val="center"/>
        <w:rPr>
          <w:rStyle w:val="Strong"/>
          <w:rFonts w:ascii="Times New Roman" w:hAnsi="Times New Roman" w:cs="Times New Roman"/>
          <w:spacing w:val="4"/>
          <w:sz w:val="24"/>
          <w:szCs w:val="24"/>
          <w:lang w:val="fr-FR"/>
        </w:rPr>
      </w:pPr>
      <w:r w:rsidRPr="000050DB">
        <w:rPr>
          <w:rStyle w:val="Strong"/>
          <w:rFonts w:ascii="Times New Roman" w:hAnsi="Times New Roman" w:cs="Times New Roman"/>
          <w:spacing w:val="4"/>
          <w:sz w:val="24"/>
          <w:szCs w:val="24"/>
          <w:lang w:val="fr-FR"/>
        </w:rPr>
        <w:t xml:space="preserve">Jeannette Kah Le Guil, Spécialiste en Handicap Interdisciplinaire, Présidente représentant </w:t>
      </w:r>
    </w:p>
    <w:p w14:paraId="50D640DD" w14:textId="77777777" w:rsidR="00222E25" w:rsidRPr="000050DB" w:rsidRDefault="00222E25" w:rsidP="00222E25">
      <w:pPr>
        <w:spacing w:after="0" w:line="240" w:lineRule="auto"/>
        <w:jc w:val="center"/>
        <w:rPr>
          <w:rStyle w:val="Strong"/>
          <w:rFonts w:ascii="Times New Roman" w:hAnsi="Times New Roman" w:cs="Times New Roman"/>
          <w:spacing w:val="4"/>
          <w:sz w:val="24"/>
          <w:szCs w:val="24"/>
        </w:rPr>
      </w:pPr>
      <w:r w:rsidRPr="000050DB">
        <w:rPr>
          <w:rStyle w:val="Strong"/>
          <w:rFonts w:ascii="Times New Roman" w:hAnsi="Times New Roman" w:cs="Times New Roman"/>
          <w:spacing w:val="4"/>
          <w:sz w:val="24"/>
          <w:szCs w:val="24"/>
        </w:rPr>
        <w:t>Disability Inclusive Development Programs and Services (DIDEPAS)</w:t>
      </w:r>
    </w:p>
    <w:p w14:paraId="46834CBB" w14:textId="77777777" w:rsidR="00222E25" w:rsidRPr="000050DB" w:rsidRDefault="00222E25" w:rsidP="00222E25">
      <w:pPr>
        <w:spacing w:after="0" w:line="240" w:lineRule="auto"/>
        <w:jc w:val="center"/>
        <w:rPr>
          <w:rStyle w:val="Strong"/>
          <w:rFonts w:ascii="Times New Roman" w:hAnsi="Times New Roman" w:cs="Times New Roman"/>
          <w:spacing w:val="4"/>
          <w:sz w:val="24"/>
          <w:szCs w:val="24"/>
        </w:rPr>
      </w:pPr>
    </w:p>
    <w:p w14:paraId="362371BC" w14:textId="77777777" w:rsidR="00222E25" w:rsidRPr="000050DB" w:rsidRDefault="00222E25" w:rsidP="00222E25">
      <w:pPr>
        <w:spacing w:after="0" w:line="240" w:lineRule="auto"/>
        <w:jc w:val="center"/>
        <w:rPr>
          <w:rStyle w:val="Strong"/>
          <w:rFonts w:ascii="Times New Roman" w:hAnsi="Times New Roman" w:cs="Times New Roman"/>
          <w:b w:val="0"/>
          <w:bCs w:val="0"/>
          <w:spacing w:val="4"/>
          <w:sz w:val="24"/>
          <w:szCs w:val="24"/>
          <w:lang w:val="fr-FR"/>
        </w:rPr>
      </w:pPr>
      <w:r w:rsidRPr="000050DB">
        <w:rPr>
          <w:rStyle w:val="Strong"/>
          <w:rFonts w:ascii="Times New Roman" w:hAnsi="Times New Roman" w:cs="Times New Roman"/>
          <w:b w:val="0"/>
          <w:bCs w:val="0"/>
          <w:spacing w:val="4"/>
          <w:sz w:val="24"/>
          <w:szCs w:val="24"/>
          <w:lang w:val="fr-FR"/>
        </w:rPr>
        <w:t>Organisation Internationale de Développement Economique, Social et Humanitaire (OIDESH)</w:t>
      </w:r>
    </w:p>
    <w:p w14:paraId="08CEFDEF" w14:textId="77777777" w:rsidR="00222E25" w:rsidRPr="000050DB" w:rsidRDefault="00222E25" w:rsidP="00222E25">
      <w:pPr>
        <w:spacing w:after="0" w:line="240" w:lineRule="auto"/>
        <w:jc w:val="center"/>
        <w:rPr>
          <w:rStyle w:val="Strong"/>
          <w:rFonts w:ascii="Times New Roman" w:hAnsi="Times New Roman" w:cs="Times New Roman"/>
          <w:b w:val="0"/>
          <w:bCs w:val="0"/>
          <w:spacing w:val="4"/>
          <w:sz w:val="24"/>
          <w:szCs w:val="24"/>
          <w:lang w:val="fr-FR"/>
        </w:rPr>
      </w:pPr>
      <w:r w:rsidRPr="000050DB">
        <w:rPr>
          <w:rStyle w:val="Strong"/>
          <w:rFonts w:ascii="Times New Roman" w:hAnsi="Times New Roman" w:cs="Times New Roman"/>
          <w:b w:val="0"/>
          <w:bCs w:val="0"/>
          <w:spacing w:val="4"/>
          <w:sz w:val="24"/>
          <w:szCs w:val="24"/>
          <w:lang w:val="fr-FR"/>
        </w:rPr>
        <w:t>Confédération des Organisations des Personnes Handicapées de Côte d’Ivoire (COPHCI)</w:t>
      </w:r>
    </w:p>
    <w:p w14:paraId="07F07BFD" w14:textId="77777777" w:rsidR="00222E25" w:rsidRPr="000050DB" w:rsidRDefault="00222E25" w:rsidP="00222E25">
      <w:pPr>
        <w:spacing w:after="0" w:line="240" w:lineRule="auto"/>
        <w:jc w:val="center"/>
        <w:rPr>
          <w:rStyle w:val="Strong"/>
          <w:rFonts w:ascii="Times New Roman" w:hAnsi="Times New Roman" w:cs="Times New Roman"/>
          <w:b w:val="0"/>
          <w:bCs w:val="0"/>
          <w:spacing w:val="4"/>
          <w:sz w:val="24"/>
          <w:szCs w:val="24"/>
        </w:rPr>
      </w:pPr>
      <w:r w:rsidRPr="000050DB">
        <w:rPr>
          <w:rStyle w:val="Strong"/>
          <w:rFonts w:ascii="Times New Roman" w:hAnsi="Times New Roman" w:cs="Times New Roman"/>
          <w:b w:val="0"/>
          <w:bCs w:val="0"/>
          <w:spacing w:val="4"/>
          <w:sz w:val="24"/>
          <w:szCs w:val="24"/>
        </w:rPr>
        <w:t>Consortium of African Diaspora in the USA for the Social and Economic Inclusion of Persons with Disabilities (CADUS)</w:t>
      </w:r>
    </w:p>
    <w:p w14:paraId="2FD15B4C" w14:textId="77777777" w:rsidR="00222E25" w:rsidRPr="000050DB" w:rsidRDefault="00222E25" w:rsidP="00222E25">
      <w:pPr>
        <w:spacing w:after="0" w:line="240" w:lineRule="auto"/>
        <w:jc w:val="center"/>
        <w:rPr>
          <w:rFonts w:ascii="Times New Roman" w:hAnsi="Times New Roman" w:cs="Times New Roman"/>
          <w:sz w:val="24"/>
          <w:szCs w:val="24"/>
          <w:shd w:val="clear" w:color="auto" w:fill="FFFFFF"/>
          <w:lang w:val="fr"/>
        </w:rPr>
      </w:pPr>
      <w:r w:rsidRPr="000050DB">
        <w:rPr>
          <w:rFonts w:ascii="Times New Roman" w:hAnsi="Times New Roman" w:cs="Times New Roman"/>
          <w:sz w:val="24"/>
          <w:szCs w:val="24"/>
          <w:shd w:val="clear" w:color="auto" w:fill="FFFFFF"/>
          <w:lang w:val="fr"/>
        </w:rPr>
        <w:t>Organisations de la société civile faîtière des personnes handicapées et de leurs familles</w:t>
      </w:r>
    </w:p>
    <w:p w14:paraId="0DA849E7" w14:textId="77777777" w:rsidR="00222E25" w:rsidRPr="000050DB" w:rsidRDefault="00222E25" w:rsidP="00222E25">
      <w:pPr>
        <w:spacing w:after="0" w:line="240" w:lineRule="auto"/>
        <w:jc w:val="center"/>
        <w:rPr>
          <w:rFonts w:ascii="Times New Roman" w:hAnsi="Times New Roman" w:cs="Times New Roman"/>
          <w:sz w:val="24"/>
          <w:szCs w:val="24"/>
          <w:shd w:val="clear" w:color="auto" w:fill="FFFFFF"/>
          <w:lang w:val="fr"/>
        </w:rPr>
      </w:pPr>
    </w:p>
    <w:p w14:paraId="0C27EDDA" w14:textId="77777777" w:rsidR="00222E25" w:rsidRPr="000050DB" w:rsidRDefault="00222E25" w:rsidP="00222E25">
      <w:pPr>
        <w:spacing w:after="0" w:line="240" w:lineRule="auto"/>
        <w:jc w:val="center"/>
        <w:rPr>
          <w:rFonts w:ascii="Times New Roman" w:hAnsi="Times New Roman" w:cs="Times New Roman"/>
          <w:sz w:val="24"/>
          <w:szCs w:val="24"/>
          <w:shd w:val="clear" w:color="auto" w:fill="FFFFFF"/>
          <w:lang w:val="fr"/>
        </w:rPr>
      </w:pPr>
    </w:p>
    <w:p w14:paraId="72DC69E2" w14:textId="77777777" w:rsidR="00222E25" w:rsidRPr="000050DB" w:rsidRDefault="00222E25" w:rsidP="00222E25">
      <w:pPr>
        <w:spacing w:after="0" w:line="240" w:lineRule="auto"/>
        <w:jc w:val="center"/>
        <w:rPr>
          <w:rFonts w:ascii="Times New Roman" w:hAnsi="Times New Roman" w:cs="Times New Roman"/>
          <w:b/>
          <w:bCs/>
          <w:sz w:val="24"/>
          <w:szCs w:val="24"/>
          <w:shd w:val="clear" w:color="auto" w:fill="FFFFFF"/>
          <w:lang w:val="fr"/>
        </w:rPr>
      </w:pPr>
      <w:r w:rsidRPr="000050DB">
        <w:rPr>
          <w:rFonts w:ascii="Times New Roman" w:hAnsi="Times New Roman" w:cs="Times New Roman"/>
          <w:b/>
          <w:bCs/>
          <w:sz w:val="24"/>
          <w:szCs w:val="24"/>
          <w:shd w:val="clear" w:color="auto" w:fill="FFFFFF"/>
          <w:lang w:val="fr"/>
        </w:rPr>
        <w:t>Déclaration orale lors de la Journée de discussion générale (DGD) sur l’Article 11 de la Convention relative aux Droits des Personnes Handicapées (CDPH)</w:t>
      </w:r>
    </w:p>
    <w:p w14:paraId="0CD6EAF5" w14:textId="77777777" w:rsidR="00222E25" w:rsidRPr="000050DB" w:rsidRDefault="00222E25" w:rsidP="00222E25">
      <w:pPr>
        <w:spacing w:after="0" w:line="240" w:lineRule="auto"/>
        <w:jc w:val="center"/>
        <w:rPr>
          <w:rFonts w:ascii="Times New Roman" w:hAnsi="Times New Roman" w:cs="Times New Roman"/>
          <w:b/>
          <w:bCs/>
          <w:sz w:val="24"/>
          <w:szCs w:val="24"/>
          <w:shd w:val="clear" w:color="auto" w:fill="FFFFFF"/>
          <w:lang w:val="fr"/>
        </w:rPr>
      </w:pPr>
    </w:p>
    <w:p w14:paraId="2C006331" w14:textId="77777777" w:rsidR="00222E25" w:rsidRPr="000050DB" w:rsidRDefault="00222E25" w:rsidP="00222E25">
      <w:pPr>
        <w:spacing w:after="0" w:line="240" w:lineRule="auto"/>
        <w:jc w:val="center"/>
        <w:rPr>
          <w:rFonts w:ascii="Times New Roman" w:hAnsi="Times New Roman" w:cs="Times New Roman"/>
          <w:b/>
          <w:bCs/>
          <w:sz w:val="24"/>
          <w:szCs w:val="24"/>
          <w:shd w:val="clear" w:color="auto" w:fill="FFFFFF"/>
          <w:lang w:val="fr"/>
        </w:rPr>
      </w:pPr>
      <w:r w:rsidRPr="000050DB">
        <w:rPr>
          <w:rFonts w:ascii="Times New Roman" w:hAnsi="Times New Roman" w:cs="Times New Roman"/>
          <w:b/>
          <w:bCs/>
          <w:sz w:val="24"/>
          <w:szCs w:val="24"/>
          <w:shd w:val="clear" w:color="auto" w:fill="FFFFFF"/>
          <w:lang w:val="fr"/>
        </w:rPr>
        <w:t>Mercredi 8 mars 2023 de 10h à 12h (heure de Genève)</w:t>
      </w:r>
    </w:p>
    <w:p w14:paraId="25EA0C65" w14:textId="77777777" w:rsidR="00222E25" w:rsidRPr="000050DB" w:rsidRDefault="00222E25" w:rsidP="00222E25">
      <w:pPr>
        <w:spacing w:after="0" w:line="240" w:lineRule="auto"/>
        <w:jc w:val="center"/>
        <w:rPr>
          <w:rFonts w:ascii="Times New Roman" w:hAnsi="Times New Roman" w:cs="Times New Roman"/>
          <w:b/>
          <w:bCs/>
          <w:sz w:val="24"/>
          <w:szCs w:val="24"/>
          <w:shd w:val="clear" w:color="auto" w:fill="FFFFFF"/>
          <w:lang w:val="fr"/>
        </w:rPr>
      </w:pPr>
    </w:p>
    <w:p w14:paraId="1EEA3E02" w14:textId="77777777" w:rsidR="00222E25" w:rsidRPr="000050DB" w:rsidRDefault="00222E25" w:rsidP="00222E25">
      <w:pPr>
        <w:spacing w:after="0" w:line="240" w:lineRule="auto"/>
        <w:jc w:val="center"/>
        <w:rPr>
          <w:rFonts w:ascii="Times New Roman" w:hAnsi="Times New Roman" w:cs="Times New Roman"/>
          <w:b/>
          <w:bCs/>
          <w:sz w:val="24"/>
          <w:szCs w:val="24"/>
          <w:shd w:val="clear" w:color="auto" w:fill="FFFFFF"/>
          <w:lang w:val="fr"/>
        </w:rPr>
      </w:pPr>
      <w:r w:rsidRPr="000050DB">
        <w:rPr>
          <w:rFonts w:ascii="Times New Roman" w:hAnsi="Times New Roman" w:cs="Times New Roman"/>
          <w:b/>
          <w:bCs/>
          <w:sz w:val="24"/>
          <w:szCs w:val="24"/>
          <w:shd w:val="clear" w:color="auto" w:fill="FFFFFF"/>
          <w:lang w:val="fr"/>
        </w:rPr>
        <w:t xml:space="preserve">Segment régional </w:t>
      </w:r>
      <w:r w:rsidRPr="000050DB">
        <w:rPr>
          <w:rFonts w:ascii="Times New Roman" w:hAnsi="Times New Roman" w:cs="Times New Roman"/>
          <w:b/>
          <w:bCs/>
          <w:sz w:val="24"/>
          <w:szCs w:val="24"/>
          <w:lang w:val="fr"/>
        </w:rPr>
        <w:t xml:space="preserve">pour </w:t>
      </w:r>
      <w:r w:rsidRPr="000050DB">
        <w:rPr>
          <w:rFonts w:ascii="Times New Roman" w:hAnsi="Times New Roman" w:cs="Times New Roman"/>
          <w:b/>
          <w:bCs/>
          <w:sz w:val="24"/>
          <w:szCs w:val="24"/>
          <w:shd w:val="clear" w:color="auto" w:fill="FFFFFF"/>
          <w:lang w:val="fr"/>
        </w:rPr>
        <w:t>l’Afrique et le Moyen-Orient</w:t>
      </w:r>
    </w:p>
    <w:p w14:paraId="1B5998DD" w14:textId="77777777" w:rsidR="00222E25" w:rsidRPr="000050DB" w:rsidRDefault="00222E25" w:rsidP="00222E25">
      <w:pPr>
        <w:spacing w:after="0" w:line="240" w:lineRule="auto"/>
        <w:jc w:val="center"/>
        <w:rPr>
          <w:rFonts w:ascii="Times New Roman" w:hAnsi="Times New Roman" w:cs="Times New Roman"/>
          <w:b/>
          <w:bCs/>
          <w:sz w:val="24"/>
          <w:szCs w:val="24"/>
          <w:shd w:val="clear" w:color="auto" w:fill="FFFFFF"/>
          <w:lang w:val="fr"/>
        </w:rPr>
      </w:pPr>
    </w:p>
    <w:p w14:paraId="574A0A5C" w14:textId="77777777" w:rsidR="00222E25" w:rsidRPr="000050DB" w:rsidRDefault="00222E25" w:rsidP="00222E25">
      <w:pPr>
        <w:spacing w:after="0" w:line="240" w:lineRule="auto"/>
        <w:jc w:val="center"/>
        <w:rPr>
          <w:rFonts w:ascii="Times New Roman" w:hAnsi="Times New Roman" w:cs="Times New Roman"/>
          <w:b/>
          <w:bCs/>
          <w:sz w:val="24"/>
          <w:szCs w:val="24"/>
          <w:shd w:val="clear" w:color="auto" w:fill="FFFFFF"/>
          <w:lang w:val="fr"/>
        </w:rPr>
      </w:pPr>
    </w:p>
    <w:p w14:paraId="4E7C4E7A" w14:textId="77777777" w:rsidR="00222E25" w:rsidRPr="000050DB" w:rsidRDefault="00222E25" w:rsidP="00222E25">
      <w:pPr>
        <w:spacing w:after="0" w:line="240" w:lineRule="auto"/>
        <w:jc w:val="center"/>
        <w:rPr>
          <w:rFonts w:ascii="Times New Roman" w:hAnsi="Times New Roman" w:cs="Times New Roman"/>
          <w:b/>
          <w:bCs/>
          <w:sz w:val="24"/>
          <w:szCs w:val="24"/>
          <w:shd w:val="clear" w:color="auto" w:fill="FFFFFF"/>
          <w:lang w:val="fr"/>
        </w:rPr>
      </w:pPr>
    </w:p>
    <w:p w14:paraId="11DB7D1C" w14:textId="77777777" w:rsidR="00222E25" w:rsidRPr="000050DB" w:rsidRDefault="00222E25" w:rsidP="00222E25">
      <w:pPr>
        <w:spacing w:after="0" w:line="240" w:lineRule="auto"/>
        <w:jc w:val="center"/>
        <w:rPr>
          <w:rStyle w:val="Strong"/>
          <w:rFonts w:ascii="Times New Roman" w:hAnsi="Times New Roman" w:cs="Times New Roman"/>
          <w:b w:val="0"/>
          <w:bCs w:val="0"/>
          <w:spacing w:val="4"/>
          <w:sz w:val="24"/>
          <w:szCs w:val="24"/>
          <w:lang w:val="fr-FR"/>
        </w:rPr>
      </w:pPr>
      <w:r w:rsidRPr="000050DB">
        <w:rPr>
          <w:rFonts w:ascii="Times New Roman" w:hAnsi="Times New Roman" w:cs="Times New Roman"/>
          <w:b/>
          <w:bCs/>
          <w:sz w:val="24"/>
          <w:szCs w:val="24"/>
          <w:shd w:val="clear" w:color="auto" w:fill="FFFFFF"/>
          <w:lang w:val="fr"/>
        </w:rPr>
        <w:t xml:space="preserve">Thème </w:t>
      </w:r>
      <w:r w:rsidRPr="000050DB">
        <w:rPr>
          <w:rFonts w:ascii="Times New Roman" w:hAnsi="Times New Roman" w:cs="Times New Roman"/>
          <w:b/>
          <w:bCs/>
          <w:i/>
          <w:iCs/>
          <w:sz w:val="24"/>
          <w:szCs w:val="24"/>
          <w:shd w:val="clear" w:color="auto" w:fill="FFFFFF"/>
          <w:lang w:val="fr"/>
        </w:rPr>
        <w:t>« Impacts et défis rencontrés par les personnes handicapées dans les situations de risque et le rôle des acteurs étatiques et non étatiques pour y faire face »</w:t>
      </w:r>
    </w:p>
    <w:p w14:paraId="2C5B4608" w14:textId="77777777" w:rsidR="00222E25" w:rsidRPr="000050DB" w:rsidRDefault="00222E25" w:rsidP="00222E25">
      <w:pPr>
        <w:spacing w:after="0" w:line="240" w:lineRule="auto"/>
        <w:rPr>
          <w:rStyle w:val="Strong"/>
          <w:rFonts w:ascii="Times New Roman" w:hAnsi="Times New Roman" w:cs="Times New Roman"/>
          <w:spacing w:val="4"/>
          <w:sz w:val="24"/>
          <w:szCs w:val="24"/>
          <w:lang w:val="fr-FR"/>
        </w:rPr>
      </w:pPr>
    </w:p>
    <w:p w14:paraId="449A76D9" w14:textId="77777777" w:rsidR="00222E25" w:rsidRPr="000050DB" w:rsidRDefault="00222E25" w:rsidP="00222E25">
      <w:pPr>
        <w:spacing w:after="0" w:line="240" w:lineRule="auto"/>
        <w:rPr>
          <w:rStyle w:val="Strong"/>
          <w:rFonts w:ascii="Times New Roman" w:hAnsi="Times New Roman" w:cs="Times New Roman"/>
          <w:spacing w:val="4"/>
          <w:sz w:val="24"/>
          <w:szCs w:val="24"/>
          <w:lang w:val="fr-FR"/>
        </w:rPr>
      </w:pPr>
    </w:p>
    <w:p w14:paraId="74CE49C8" w14:textId="773C6DE4" w:rsidR="00222E25" w:rsidRPr="000050DB" w:rsidRDefault="00222E25" w:rsidP="00222E25">
      <w:pPr>
        <w:spacing w:after="0" w:line="240" w:lineRule="auto"/>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Excellences, Mesdames et Messieurs, chers collègues et amis,</w:t>
      </w:r>
    </w:p>
    <w:p w14:paraId="6450C53A" w14:textId="77777777" w:rsidR="00626134" w:rsidRPr="000050DB" w:rsidRDefault="00626134" w:rsidP="00222E25">
      <w:pPr>
        <w:spacing w:after="0" w:line="240" w:lineRule="auto"/>
        <w:jc w:val="both"/>
        <w:rPr>
          <w:rFonts w:ascii="Times New Roman" w:hAnsi="Times New Roman" w:cs="Times New Roman"/>
          <w:sz w:val="24"/>
          <w:szCs w:val="24"/>
          <w:lang w:val="fr-FR"/>
        </w:rPr>
      </w:pPr>
    </w:p>
    <w:p w14:paraId="51038EDC" w14:textId="59915D09" w:rsidR="00222E25" w:rsidRPr="000050DB" w:rsidRDefault="00626134" w:rsidP="00626134">
      <w:pPr>
        <w:spacing w:after="0" w:line="240" w:lineRule="auto"/>
        <w:rPr>
          <w:rFonts w:ascii="Times New Roman" w:hAnsi="Times New Roman" w:cs="Times New Roman"/>
          <w:sz w:val="24"/>
          <w:szCs w:val="24"/>
          <w:lang w:val="fr-FR"/>
        </w:rPr>
      </w:pPr>
      <w:r w:rsidRPr="000050DB">
        <w:rPr>
          <w:rFonts w:ascii="Times New Roman" w:hAnsi="Times New Roman" w:cs="Times New Roman"/>
          <w:sz w:val="24"/>
          <w:szCs w:val="24"/>
          <w:lang w:val="fr-FR"/>
        </w:rPr>
        <w:t xml:space="preserve">A </w:t>
      </w:r>
      <w:r w:rsidR="00222E25" w:rsidRPr="000050DB">
        <w:rPr>
          <w:rFonts w:ascii="Times New Roman" w:hAnsi="Times New Roman" w:cs="Times New Roman"/>
          <w:sz w:val="24"/>
          <w:szCs w:val="24"/>
          <w:lang w:val="fr-FR"/>
        </w:rPr>
        <w:t>l’occasion de la DGD, nous nous proposons aujourd’hui de vous exposer le point de vue de DIDEPAS sur « les Impacts et défis auxquels sont confrontées les personnes handicapées dans les situations de risque et le rôle des acteurs étatiques et non étatiques pour y faire face ».</w:t>
      </w:r>
    </w:p>
    <w:p w14:paraId="108C7E51" w14:textId="77777777" w:rsidR="00222E25" w:rsidRPr="000050DB" w:rsidRDefault="00222E25" w:rsidP="00222E25">
      <w:pPr>
        <w:tabs>
          <w:tab w:val="center" w:pos="4680"/>
        </w:tabs>
        <w:spacing w:after="0" w:line="240" w:lineRule="auto"/>
        <w:jc w:val="both"/>
        <w:rPr>
          <w:rFonts w:ascii="Times New Roman" w:hAnsi="Times New Roman" w:cs="Times New Roman"/>
          <w:sz w:val="24"/>
          <w:szCs w:val="24"/>
          <w:lang w:val="fr-FR"/>
        </w:rPr>
      </w:pPr>
    </w:p>
    <w:p w14:paraId="78D6AE95" w14:textId="77777777" w:rsidR="00222E25" w:rsidRPr="000050DB" w:rsidRDefault="00222E25" w:rsidP="007163FF">
      <w:pPr>
        <w:spacing w:after="0" w:line="240" w:lineRule="auto"/>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Il incombe à chaque Etat de prendre toutes les mesures nécessaires en vue de protéger toute sa population, y compris les personnes handicapées dans les situations de risque, y compris les conflits armés, les crises humanitaires et les catastrophes naturelles.</w:t>
      </w:r>
    </w:p>
    <w:p w14:paraId="5EF47D11" w14:textId="77777777" w:rsidR="00222E25" w:rsidRPr="000050DB" w:rsidRDefault="00222E25" w:rsidP="00222E25">
      <w:pPr>
        <w:spacing w:after="0" w:line="240" w:lineRule="auto"/>
        <w:jc w:val="both"/>
        <w:rPr>
          <w:rFonts w:ascii="Times New Roman" w:hAnsi="Times New Roman" w:cs="Times New Roman"/>
          <w:sz w:val="24"/>
          <w:szCs w:val="24"/>
          <w:lang w:val="fr-FR"/>
        </w:rPr>
      </w:pPr>
    </w:p>
    <w:p w14:paraId="51DEB727" w14:textId="77777777" w:rsidR="00222E25" w:rsidRPr="000050DB" w:rsidRDefault="00222E25" w:rsidP="00222E25">
      <w:pPr>
        <w:spacing w:after="0" w:line="240" w:lineRule="auto"/>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Le moment est venu de passer des paroles aux actes. Notre déclaration revient avec insistance sur les impacts générés par les conflits armés, les catastrophes, les cas d’urgence humanitaire sur les personnes handicapées, en premier lieu les enfants, mais également les filles et les femmes de cette population. A ce groupe, il faut ajouter les personnes âgées qui sont particulièrement exposées au risque de discrimination, d’exploitation, des abus sexuels, de violence et d’exclusion des plans d’assistance.</w:t>
      </w:r>
    </w:p>
    <w:p w14:paraId="6825292F" w14:textId="77777777" w:rsidR="00222E25" w:rsidRPr="000050DB" w:rsidRDefault="00222E25" w:rsidP="00222E25">
      <w:pPr>
        <w:spacing w:after="0" w:line="240" w:lineRule="auto"/>
        <w:jc w:val="both"/>
        <w:rPr>
          <w:rFonts w:ascii="Times New Roman" w:hAnsi="Times New Roman" w:cs="Times New Roman"/>
          <w:sz w:val="24"/>
          <w:szCs w:val="24"/>
          <w:lang w:val="fr-FR"/>
        </w:rPr>
      </w:pPr>
    </w:p>
    <w:p w14:paraId="74A9DDFE" w14:textId="77777777" w:rsidR="00222E25" w:rsidRPr="000050DB" w:rsidRDefault="00222E25" w:rsidP="00222E25">
      <w:pPr>
        <w:spacing w:after="0" w:line="240" w:lineRule="auto"/>
        <w:jc w:val="both"/>
        <w:rPr>
          <w:rStyle w:val="Strong"/>
          <w:rFonts w:ascii="Times New Roman" w:hAnsi="Times New Roman" w:cs="Times New Roman"/>
          <w:spacing w:val="4"/>
          <w:sz w:val="24"/>
          <w:szCs w:val="24"/>
          <w:lang w:val="fr-FR"/>
        </w:rPr>
      </w:pPr>
      <w:r w:rsidRPr="000050DB">
        <w:rPr>
          <w:rStyle w:val="Strong"/>
          <w:rFonts w:ascii="Times New Roman" w:hAnsi="Times New Roman" w:cs="Times New Roman"/>
          <w:spacing w:val="4"/>
          <w:sz w:val="24"/>
          <w:szCs w:val="24"/>
          <w:lang w:val="fr-FR"/>
        </w:rPr>
        <w:t>« Impacts et défis auxquels sont confrontées les personnes handicapées dans les situations de risque »</w:t>
      </w:r>
    </w:p>
    <w:p w14:paraId="33B64505" w14:textId="77777777" w:rsidR="00222E25" w:rsidRPr="000050DB" w:rsidRDefault="00222E25" w:rsidP="00222E25">
      <w:pPr>
        <w:spacing w:after="0" w:line="240" w:lineRule="auto"/>
        <w:jc w:val="both"/>
        <w:rPr>
          <w:rFonts w:ascii="Times New Roman" w:hAnsi="Times New Roman" w:cs="Times New Roman"/>
          <w:sz w:val="24"/>
          <w:szCs w:val="24"/>
          <w:lang w:val="fr-FR"/>
        </w:rPr>
      </w:pPr>
    </w:p>
    <w:p w14:paraId="7282B272" w14:textId="77777777" w:rsidR="00222E25" w:rsidRPr="000050DB" w:rsidRDefault="00222E25" w:rsidP="00222E25">
      <w:pPr>
        <w:spacing w:after="0" w:line="240" w:lineRule="auto"/>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lastRenderedPageBreak/>
        <w:t>Lors des conflits armés, la notion d’urgence associée à de nombreux risques, une personne handicapée est bien plus impactée que toute autre. Les nombreuses exactions comprennent des éventrements, incendies, des égorgements, des viols sur les filles et femmes.</w:t>
      </w:r>
    </w:p>
    <w:p w14:paraId="1B04B341" w14:textId="77777777" w:rsidR="00222E25" w:rsidRPr="000050DB" w:rsidRDefault="00222E25" w:rsidP="00222E25">
      <w:pPr>
        <w:spacing w:after="0" w:line="240" w:lineRule="auto"/>
        <w:jc w:val="both"/>
        <w:rPr>
          <w:rFonts w:ascii="Times New Roman" w:hAnsi="Times New Roman" w:cs="Times New Roman"/>
          <w:sz w:val="24"/>
          <w:szCs w:val="24"/>
          <w:lang w:val="fr-FR"/>
        </w:rPr>
      </w:pPr>
    </w:p>
    <w:p w14:paraId="1E5D9790" w14:textId="56B3527E" w:rsidR="00222E25" w:rsidRPr="000050DB" w:rsidRDefault="00222E25" w:rsidP="00222E25">
      <w:pPr>
        <w:spacing w:after="0" w:line="240" w:lineRule="auto"/>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La population des personnes handicapées est la plus tourmentée, la plus exposée, la moins secourue quelles que soient les communautés affectées lors d’une crise. Celle des personnes qui survivent par miracle, sont déplacées malgré elles au cours de conflits et persécutions ; leurs droits sont bafoués. Celles qui ne peuvent pas fuir les fusillades ou les canonnades, restent abandonnées</w:t>
      </w:r>
      <w:r w:rsidR="007163FF" w:rsidRPr="000050DB">
        <w:rPr>
          <w:rFonts w:ascii="Times New Roman" w:hAnsi="Times New Roman" w:cs="Times New Roman"/>
          <w:sz w:val="24"/>
          <w:szCs w:val="24"/>
          <w:lang w:val="fr-FR"/>
        </w:rPr>
        <w:t>, livrées</w:t>
      </w:r>
      <w:r w:rsidRPr="000050DB">
        <w:rPr>
          <w:rFonts w:ascii="Times New Roman" w:hAnsi="Times New Roman" w:cs="Times New Roman"/>
          <w:sz w:val="24"/>
          <w:szCs w:val="24"/>
          <w:lang w:val="fr-FR"/>
        </w:rPr>
        <w:t xml:space="preserve"> à elles-mêmes</w:t>
      </w:r>
      <w:r w:rsidR="007163FF" w:rsidRPr="000050DB">
        <w:rPr>
          <w:rFonts w:ascii="Times New Roman" w:hAnsi="Times New Roman" w:cs="Times New Roman"/>
          <w:sz w:val="24"/>
          <w:szCs w:val="24"/>
          <w:lang w:val="fr-FR"/>
        </w:rPr>
        <w:t xml:space="preserve"> dans des conditions inhumaines</w:t>
      </w:r>
      <w:r w:rsidRPr="000050DB">
        <w:rPr>
          <w:rFonts w:ascii="Times New Roman" w:hAnsi="Times New Roman" w:cs="Times New Roman"/>
          <w:sz w:val="24"/>
          <w:szCs w:val="24"/>
          <w:lang w:val="fr-FR"/>
        </w:rPr>
        <w:t>.</w:t>
      </w:r>
    </w:p>
    <w:p w14:paraId="078C25B7" w14:textId="77777777" w:rsidR="00222E25" w:rsidRPr="000050DB" w:rsidRDefault="00222E25" w:rsidP="00222E25">
      <w:pPr>
        <w:spacing w:after="0" w:line="240" w:lineRule="auto"/>
        <w:jc w:val="both"/>
        <w:rPr>
          <w:rFonts w:ascii="Times New Roman" w:hAnsi="Times New Roman" w:cs="Times New Roman"/>
          <w:sz w:val="24"/>
          <w:szCs w:val="24"/>
          <w:lang w:val="fr-FR"/>
        </w:rPr>
      </w:pPr>
    </w:p>
    <w:p w14:paraId="268F8C03" w14:textId="15575B8A" w:rsidR="00222E25" w:rsidRPr="000050DB" w:rsidRDefault="00222E25" w:rsidP="00222E25">
      <w:pPr>
        <w:spacing w:after="0" w:line="240" w:lineRule="auto"/>
        <w:jc w:val="both"/>
        <w:rPr>
          <w:rFonts w:ascii="Times New Roman" w:hAnsi="Times New Roman" w:cs="Times New Roman"/>
          <w:sz w:val="24"/>
          <w:szCs w:val="24"/>
          <w:lang w:val="fr"/>
        </w:rPr>
      </w:pPr>
      <w:r w:rsidRPr="000050DB">
        <w:rPr>
          <w:rFonts w:ascii="Times New Roman" w:hAnsi="Times New Roman" w:cs="Times New Roman"/>
          <w:sz w:val="24"/>
          <w:szCs w:val="24"/>
          <w:lang w:val="fr-FR"/>
        </w:rPr>
        <w:t>Nous soulignons la douleur provoquée par les actes de barbarie subis par les victimes qu’il est nécessaire de protéger. Les types de protection figurent dans les différentes Conventions que les Etats parties des Nations Unies ont librement ratifiées</w:t>
      </w:r>
      <w:r w:rsidRPr="000050DB">
        <w:rPr>
          <w:rFonts w:ascii="Times New Roman" w:hAnsi="Times New Roman" w:cs="Times New Roman"/>
          <w:sz w:val="24"/>
          <w:szCs w:val="24"/>
          <w:lang w:val="fr"/>
        </w:rPr>
        <w:t xml:space="preserve">. </w:t>
      </w:r>
    </w:p>
    <w:p w14:paraId="6BFB2135" w14:textId="77777777" w:rsidR="00222E25" w:rsidRPr="000050DB" w:rsidRDefault="00222E25" w:rsidP="00222E25">
      <w:pPr>
        <w:spacing w:after="0" w:line="240" w:lineRule="auto"/>
        <w:jc w:val="both"/>
        <w:rPr>
          <w:rFonts w:ascii="Times New Roman" w:hAnsi="Times New Roman" w:cs="Times New Roman"/>
          <w:sz w:val="24"/>
          <w:szCs w:val="24"/>
          <w:lang w:val="fr"/>
        </w:rPr>
      </w:pPr>
    </w:p>
    <w:p w14:paraId="1C35F175" w14:textId="77777777" w:rsidR="00222E25" w:rsidRPr="000050DB" w:rsidRDefault="00222E25" w:rsidP="00222E25">
      <w:pPr>
        <w:pStyle w:val="NormalWeb"/>
        <w:shd w:val="clear" w:color="auto" w:fill="FFFFFF"/>
        <w:spacing w:before="0" w:beforeAutospacing="0" w:after="0" w:afterAutospacing="0"/>
        <w:jc w:val="both"/>
        <w:rPr>
          <w:lang w:val="fr-FR"/>
        </w:rPr>
      </w:pPr>
      <w:r w:rsidRPr="000050DB">
        <w:rPr>
          <w:lang w:val="fr-FR"/>
        </w:rPr>
        <w:t xml:space="preserve">Considérons la situation de notre monde d’aujourd’hui, il apparait que les catastrophes naturelles et d'origine humaine, les conflits armés, </w:t>
      </w:r>
      <w:r w:rsidRPr="000050DB">
        <w:rPr>
          <w:shd w:val="clear" w:color="auto" w:fill="FFFFFF"/>
          <w:lang w:val="fr-FR"/>
        </w:rPr>
        <w:t>incendies,</w:t>
      </w:r>
      <w:r w:rsidRPr="000050DB">
        <w:rPr>
          <w:lang w:val="fr-FR"/>
        </w:rPr>
        <w:t xml:space="preserve"> catastrophes aérienne, crises sanitaires et autres pandémies continuent de faire de nombreuses victimes. Celles-ci vivront avec des handicaps d’ordre physique, mental, psychologique et autre viendront ainsi grossir le nombre des personnes handicapées qui s’élève à plus d’un milliard individus.</w:t>
      </w:r>
    </w:p>
    <w:p w14:paraId="5C7CCB14" w14:textId="77777777" w:rsidR="00222E25" w:rsidRPr="000050DB" w:rsidRDefault="00222E25" w:rsidP="00222E25">
      <w:pPr>
        <w:pStyle w:val="NormalWeb"/>
        <w:shd w:val="clear" w:color="auto" w:fill="FFFFFF"/>
        <w:spacing w:before="0" w:beforeAutospacing="0" w:after="0" w:afterAutospacing="0"/>
        <w:jc w:val="both"/>
        <w:rPr>
          <w:lang w:val="fr-FR"/>
        </w:rPr>
      </w:pPr>
    </w:p>
    <w:p w14:paraId="68DB062E" w14:textId="434FB068" w:rsidR="00222E25" w:rsidRPr="000050DB" w:rsidRDefault="00222E25" w:rsidP="00222E25">
      <w:pPr>
        <w:pStyle w:val="NormalWeb"/>
        <w:shd w:val="clear" w:color="auto" w:fill="FFFFFF"/>
        <w:spacing w:before="0" w:beforeAutospacing="0" w:after="0" w:afterAutospacing="0"/>
        <w:jc w:val="both"/>
        <w:rPr>
          <w:shd w:val="clear" w:color="auto" w:fill="FFFFFF"/>
          <w:lang w:val="fr-FR"/>
        </w:rPr>
      </w:pPr>
      <w:r w:rsidRPr="000050DB">
        <w:rPr>
          <w:shd w:val="clear" w:color="auto" w:fill="FFFFFF"/>
          <w:lang w:val="fr-FR"/>
        </w:rPr>
        <w:t xml:space="preserve">Les catastrophes ont </w:t>
      </w:r>
      <w:r w:rsidR="00513BC8" w:rsidRPr="000050DB">
        <w:rPr>
          <w:shd w:val="clear" w:color="auto" w:fill="FFFFFF"/>
          <w:lang w:val="fr-FR"/>
        </w:rPr>
        <w:t xml:space="preserve">aussi </w:t>
      </w:r>
      <w:r w:rsidRPr="000050DB">
        <w:rPr>
          <w:shd w:val="clear" w:color="auto" w:fill="FFFFFF"/>
          <w:lang w:val="fr-FR"/>
        </w:rPr>
        <w:t>un impact psychosocial, aggravent la pauvreté et l’état de vulnérabilité des victimes.</w:t>
      </w:r>
    </w:p>
    <w:p w14:paraId="3588EEF3" w14:textId="77777777" w:rsidR="00222E25" w:rsidRPr="000050DB" w:rsidRDefault="00222E25" w:rsidP="00222E25">
      <w:pPr>
        <w:pStyle w:val="NormalWeb"/>
        <w:shd w:val="clear" w:color="auto" w:fill="FFFFFF"/>
        <w:spacing w:before="0" w:beforeAutospacing="0" w:after="0" w:afterAutospacing="0"/>
        <w:jc w:val="both"/>
        <w:rPr>
          <w:b/>
          <w:bCs/>
          <w:shd w:val="clear" w:color="auto" w:fill="FFFFFF"/>
          <w:lang w:val="fr-FR"/>
        </w:rPr>
      </w:pPr>
    </w:p>
    <w:p w14:paraId="6143AAC1" w14:textId="77777777" w:rsidR="00222E25" w:rsidRPr="000050DB" w:rsidRDefault="00222E25" w:rsidP="00222E25">
      <w:pPr>
        <w:spacing w:after="0" w:line="240" w:lineRule="auto"/>
        <w:jc w:val="both"/>
        <w:rPr>
          <w:rStyle w:val="Strong"/>
          <w:rFonts w:ascii="Times New Roman" w:hAnsi="Times New Roman" w:cs="Times New Roman"/>
          <w:spacing w:val="4"/>
          <w:sz w:val="24"/>
          <w:szCs w:val="24"/>
          <w:lang w:val="fr-FR"/>
        </w:rPr>
      </w:pPr>
      <w:r w:rsidRPr="000050DB">
        <w:rPr>
          <w:rStyle w:val="Strong"/>
          <w:rFonts w:ascii="Times New Roman" w:hAnsi="Times New Roman" w:cs="Times New Roman"/>
          <w:spacing w:val="4"/>
          <w:sz w:val="24"/>
          <w:szCs w:val="24"/>
          <w:lang w:val="fr-FR"/>
        </w:rPr>
        <w:t>« Rôle des acteurs étatiques pour y faire face »</w:t>
      </w:r>
    </w:p>
    <w:p w14:paraId="7BFA9D14" w14:textId="77777777" w:rsidR="00222E25" w:rsidRPr="000050DB" w:rsidRDefault="00222E25" w:rsidP="00222E25">
      <w:pPr>
        <w:pStyle w:val="NormalWeb"/>
        <w:shd w:val="clear" w:color="auto" w:fill="FFFFFF"/>
        <w:spacing w:before="0" w:beforeAutospacing="0" w:after="0" w:afterAutospacing="0"/>
        <w:jc w:val="both"/>
        <w:rPr>
          <w:lang w:val="fr-FR"/>
        </w:rPr>
      </w:pPr>
    </w:p>
    <w:p w14:paraId="586908D7" w14:textId="77777777" w:rsidR="00222E25" w:rsidRPr="000050DB" w:rsidRDefault="00222E25" w:rsidP="00222E25">
      <w:pPr>
        <w:pStyle w:val="NormalWeb"/>
        <w:shd w:val="clear" w:color="auto" w:fill="FFFFFF"/>
        <w:spacing w:before="0" w:beforeAutospacing="0" w:after="0" w:afterAutospacing="0"/>
        <w:jc w:val="both"/>
        <w:rPr>
          <w:lang w:val="fr-FR"/>
        </w:rPr>
      </w:pPr>
      <w:r w:rsidRPr="000050DB">
        <w:rPr>
          <w:lang w:val="fr-FR"/>
        </w:rPr>
        <w:t>Les acteurs étatiques ont adopté les différentes Conventions citées plus haut. Malheureusement il ne suffit plus de les lister, il est temps de passer aux actes.</w:t>
      </w:r>
    </w:p>
    <w:p w14:paraId="5085149E" w14:textId="77777777" w:rsidR="00222E25" w:rsidRPr="000050DB" w:rsidRDefault="00222E25" w:rsidP="00222E25">
      <w:pPr>
        <w:pStyle w:val="NormalWeb"/>
        <w:shd w:val="clear" w:color="auto" w:fill="FFFFFF"/>
        <w:spacing w:before="0" w:beforeAutospacing="0" w:after="0" w:afterAutospacing="0"/>
        <w:jc w:val="both"/>
        <w:rPr>
          <w:lang w:val="fr-FR"/>
        </w:rPr>
      </w:pPr>
    </w:p>
    <w:p w14:paraId="1C74DC8C" w14:textId="77777777" w:rsidR="00222E25" w:rsidRPr="000050DB" w:rsidRDefault="00222E25" w:rsidP="00222E25">
      <w:pPr>
        <w:pStyle w:val="NormalWeb"/>
        <w:shd w:val="clear" w:color="auto" w:fill="FFFFFF"/>
        <w:spacing w:before="0" w:beforeAutospacing="0" w:after="0" w:afterAutospacing="0"/>
        <w:jc w:val="both"/>
        <w:rPr>
          <w:lang w:val="fr-FR"/>
        </w:rPr>
      </w:pPr>
      <w:r w:rsidRPr="000050DB">
        <w:rPr>
          <w:lang w:val="fr-FR"/>
        </w:rPr>
        <w:t>Nous disons qu’il ne suffit pas d’inscrire dans leur constitution nationale, ou d’adopter une disposition législative appropriée concernant la protection des personnes handicapées, et particulièrement durant les crises, catastrophes et conflits armés.</w:t>
      </w:r>
    </w:p>
    <w:p w14:paraId="4A3DB6F5" w14:textId="77777777" w:rsidR="00222E25" w:rsidRPr="000050DB" w:rsidRDefault="00222E25" w:rsidP="00222E25">
      <w:pPr>
        <w:pStyle w:val="NormalWeb"/>
        <w:shd w:val="clear" w:color="auto" w:fill="FFFFFF"/>
        <w:spacing w:before="0" w:beforeAutospacing="0" w:after="0" w:afterAutospacing="0"/>
        <w:jc w:val="both"/>
        <w:rPr>
          <w:lang w:val="fr-FR"/>
        </w:rPr>
      </w:pPr>
    </w:p>
    <w:p w14:paraId="3CA0B583" w14:textId="717B1ABF" w:rsidR="00222E25" w:rsidRPr="000050DB" w:rsidRDefault="00222E25" w:rsidP="00222E25">
      <w:pPr>
        <w:pStyle w:val="NormalWeb"/>
        <w:shd w:val="clear" w:color="auto" w:fill="FFFFFF"/>
        <w:spacing w:before="0" w:beforeAutospacing="0" w:after="0" w:afterAutospacing="0"/>
        <w:jc w:val="both"/>
        <w:rPr>
          <w:lang w:val="fr-FR"/>
        </w:rPr>
      </w:pPr>
      <w:r w:rsidRPr="000050DB">
        <w:rPr>
          <w:lang w:val="fr-FR"/>
        </w:rPr>
        <w:t xml:space="preserve">Les Etats doivent passer aux actes par </w:t>
      </w:r>
      <w:proofErr w:type="spellStart"/>
      <w:r w:rsidR="00BA48A6" w:rsidRPr="000050DB">
        <w:rPr>
          <w:lang w:val="fr-FR"/>
        </w:rPr>
        <w:t>la</w:t>
      </w:r>
      <w:proofErr w:type="spellEnd"/>
      <w:r w:rsidR="00BA48A6" w:rsidRPr="000050DB">
        <w:rPr>
          <w:lang w:val="fr-FR"/>
        </w:rPr>
        <w:t xml:space="preserve"> mise en place</w:t>
      </w:r>
      <w:r w:rsidRPr="000050DB">
        <w:rPr>
          <w:lang w:val="fr-FR"/>
        </w:rPr>
        <w:t xml:space="preserve"> de budgets conséquents permettant de </w:t>
      </w:r>
      <w:r w:rsidR="00BA48A6" w:rsidRPr="000050DB">
        <w:rPr>
          <w:lang w:val="fr-FR"/>
        </w:rPr>
        <w:t>financer</w:t>
      </w:r>
      <w:r w:rsidRPr="000050DB">
        <w:rPr>
          <w:lang w:val="fr-FR"/>
        </w:rPr>
        <w:t xml:space="preserve"> des mécanismes de prévention des exactions sur les personnes handicapées, de protection des crises, et un appui de réhabilitation post-crises.</w:t>
      </w:r>
    </w:p>
    <w:p w14:paraId="7C603AA1" w14:textId="77777777" w:rsidR="00222E25" w:rsidRPr="000050DB" w:rsidRDefault="00222E25" w:rsidP="00222E25">
      <w:pPr>
        <w:pStyle w:val="NormalWeb"/>
        <w:shd w:val="clear" w:color="auto" w:fill="FFFFFF"/>
        <w:spacing w:before="0" w:beforeAutospacing="0" w:after="0" w:afterAutospacing="0"/>
        <w:jc w:val="both"/>
        <w:rPr>
          <w:lang w:val="fr-FR"/>
        </w:rPr>
      </w:pPr>
    </w:p>
    <w:p w14:paraId="12B61CBD" w14:textId="77777777" w:rsidR="00222E25" w:rsidRPr="000050DB" w:rsidRDefault="00222E25" w:rsidP="00222E25">
      <w:pPr>
        <w:spacing w:after="0" w:line="240" w:lineRule="auto"/>
        <w:jc w:val="both"/>
        <w:rPr>
          <w:rStyle w:val="Strong"/>
          <w:rFonts w:ascii="Times New Roman" w:hAnsi="Times New Roman" w:cs="Times New Roman"/>
          <w:spacing w:val="4"/>
          <w:sz w:val="24"/>
          <w:szCs w:val="24"/>
          <w:lang w:val="fr-FR"/>
        </w:rPr>
      </w:pPr>
      <w:r w:rsidRPr="000050DB">
        <w:rPr>
          <w:rStyle w:val="Strong"/>
          <w:rFonts w:ascii="Times New Roman" w:hAnsi="Times New Roman" w:cs="Times New Roman"/>
          <w:spacing w:val="4"/>
          <w:sz w:val="24"/>
          <w:szCs w:val="24"/>
          <w:lang w:val="fr-FR"/>
        </w:rPr>
        <w:t>« Rôle des acteurs non étatiques pour y faire face »</w:t>
      </w:r>
    </w:p>
    <w:p w14:paraId="48114D4E" w14:textId="77777777" w:rsidR="00EA6314" w:rsidRPr="000050DB" w:rsidRDefault="00222E25" w:rsidP="00EA6314">
      <w:pPr>
        <w:pStyle w:val="NormalWeb"/>
        <w:shd w:val="clear" w:color="auto" w:fill="FFFFFF"/>
        <w:spacing w:after="0"/>
        <w:jc w:val="both"/>
        <w:rPr>
          <w:lang w:val="fr-FR"/>
        </w:rPr>
      </w:pPr>
      <w:r w:rsidRPr="000050DB">
        <w:rPr>
          <w:lang w:val="fr-FR"/>
        </w:rPr>
        <w:t>Il est aujourd’hui question de poser des actes concrets et d’impliquer les acteurs non-étatiques, tels que les acteurs du secteur privé, les organisations de la société civile, y compris les organisations des personnes handicapées, et les institutions nationales des droits de l’homme, afin que ceux-ci appliquent les Dix Principles du Pacte mondial des Nations Unies qui reconnaît :</w:t>
      </w:r>
    </w:p>
    <w:p w14:paraId="6F54CDCC" w14:textId="3216FF43" w:rsidR="00222E25" w:rsidRPr="000050DB" w:rsidRDefault="00222E25" w:rsidP="00EA6314">
      <w:pPr>
        <w:pStyle w:val="NormalWeb"/>
        <w:shd w:val="clear" w:color="auto" w:fill="FFFFFF"/>
        <w:spacing w:after="0"/>
        <w:jc w:val="both"/>
        <w:rPr>
          <w:lang w:val="fr-FR"/>
        </w:rPr>
      </w:pPr>
      <w:r w:rsidRPr="000050DB">
        <w:rPr>
          <w:lang w:val="fr-FR"/>
        </w:rPr>
        <w:t>Les entreprises doivent soutenir et respecter la protection des droits de l'homme proclamés internationalement ; et</w:t>
      </w:r>
      <w:r w:rsidR="00EA6314" w:rsidRPr="000050DB">
        <w:rPr>
          <w:lang w:val="fr-FR"/>
        </w:rPr>
        <w:t xml:space="preserve"> </w:t>
      </w:r>
      <w:r w:rsidRPr="000050DB">
        <w:rPr>
          <w:lang w:val="fr-FR"/>
        </w:rPr>
        <w:t>s'assurer qu'</w:t>
      </w:r>
      <w:r w:rsidR="00EA6314" w:rsidRPr="000050DB">
        <w:rPr>
          <w:lang w:val="fr-FR"/>
        </w:rPr>
        <w:t>elle</w:t>
      </w:r>
      <w:r w:rsidRPr="000050DB">
        <w:rPr>
          <w:lang w:val="fr-FR"/>
        </w:rPr>
        <w:t>s ne sont pas complices d'atteintes aux droits humains.</w:t>
      </w:r>
    </w:p>
    <w:p w14:paraId="23680492" w14:textId="77777777" w:rsidR="00222E25" w:rsidRPr="000050DB" w:rsidRDefault="00222E25" w:rsidP="00222E25">
      <w:pPr>
        <w:pStyle w:val="NormalWeb"/>
        <w:shd w:val="clear" w:color="auto" w:fill="FFFFFF"/>
        <w:spacing w:before="0" w:beforeAutospacing="0" w:after="0" w:afterAutospacing="0"/>
        <w:jc w:val="both"/>
        <w:rPr>
          <w:lang w:val="fr-FR"/>
        </w:rPr>
      </w:pPr>
    </w:p>
    <w:p w14:paraId="3BD8361E" w14:textId="77777777" w:rsidR="00222E25" w:rsidRPr="000050DB" w:rsidRDefault="00222E25" w:rsidP="00222E25">
      <w:pPr>
        <w:pStyle w:val="NormalWeb"/>
        <w:shd w:val="clear" w:color="auto" w:fill="FFFFFF"/>
        <w:spacing w:before="0" w:beforeAutospacing="0" w:after="0" w:afterAutospacing="0"/>
        <w:jc w:val="both"/>
        <w:rPr>
          <w:b/>
          <w:bCs/>
          <w:lang w:val="fr-FR"/>
        </w:rPr>
      </w:pPr>
      <w:r w:rsidRPr="000050DB">
        <w:rPr>
          <w:b/>
          <w:bCs/>
          <w:lang w:val="fr-FR"/>
        </w:rPr>
        <w:t>Nos recommandations pourraient être :</w:t>
      </w:r>
    </w:p>
    <w:p w14:paraId="70A0F862" w14:textId="4A617055" w:rsidR="00222E25" w:rsidRPr="000050DB" w:rsidRDefault="0074766B" w:rsidP="00222E25">
      <w:pPr>
        <w:spacing w:after="0" w:line="240" w:lineRule="auto"/>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 xml:space="preserve">Nous recommandons à </w:t>
      </w:r>
      <w:r w:rsidR="00222E25" w:rsidRPr="000050DB">
        <w:rPr>
          <w:rFonts w:ascii="Times New Roman" w:hAnsi="Times New Roman" w:cs="Times New Roman"/>
          <w:sz w:val="24"/>
          <w:szCs w:val="24"/>
          <w:lang w:val="fr-FR"/>
        </w:rPr>
        <w:t xml:space="preserve">l’Etat lui-même </w:t>
      </w:r>
      <w:r w:rsidRPr="000050DB">
        <w:rPr>
          <w:rFonts w:ascii="Times New Roman" w:hAnsi="Times New Roman" w:cs="Times New Roman"/>
          <w:sz w:val="24"/>
          <w:szCs w:val="24"/>
          <w:lang w:val="fr-FR"/>
        </w:rPr>
        <w:t>de :</w:t>
      </w:r>
    </w:p>
    <w:p w14:paraId="6A65BF7C" w14:textId="77777777" w:rsidR="00222E25" w:rsidRPr="000050DB" w:rsidRDefault="00222E25" w:rsidP="00222E25">
      <w:pPr>
        <w:pStyle w:val="ListParagraph"/>
        <w:numPr>
          <w:ilvl w:val="0"/>
          <w:numId w:val="9"/>
        </w:numPr>
        <w:spacing w:after="0" w:line="240" w:lineRule="auto"/>
        <w:ind w:left="450"/>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lastRenderedPageBreak/>
        <w:t>S’engager concrètement pour l’application de la CDPH et son Article 11 et son Article 4.1 (les États parties s'engagent à assurer et à promouvoir la pleine réalisation de tous les droits de l'homme et libertés fondamentales pour toutes les personnes handicapées sans discrimination d'aucune sorte fondée sur le handicap)</w:t>
      </w:r>
    </w:p>
    <w:p w14:paraId="5C6FE9DD" w14:textId="77777777" w:rsidR="00222E25" w:rsidRPr="000050DB" w:rsidRDefault="00222E25" w:rsidP="00222E25">
      <w:pPr>
        <w:pStyle w:val="ListParagraph"/>
        <w:numPr>
          <w:ilvl w:val="0"/>
          <w:numId w:val="9"/>
        </w:numPr>
        <w:spacing w:after="0" w:line="240" w:lineRule="auto"/>
        <w:ind w:left="450"/>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Renforcer la sensibilisation à la réduction des risques, à la gestion des crises humanitaires et aux droits de l’homme des personnes handicapées.</w:t>
      </w:r>
    </w:p>
    <w:p w14:paraId="4C6B99C1" w14:textId="77777777" w:rsidR="00222E25" w:rsidRPr="000050DB" w:rsidRDefault="00222E25" w:rsidP="00222E25">
      <w:pPr>
        <w:pStyle w:val="ListParagraph"/>
        <w:numPr>
          <w:ilvl w:val="0"/>
          <w:numId w:val="9"/>
        </w:numPr>
        <w:spacing w:after="0" w:line="240" w:lineRule="auto"/>
        <w:ind w:left="450"/>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Renforcer la collaboration entre les organisations qui travaillent dans le domaine du handicap</w:t>
      </w:r>
    </w:p>
    <w:p w14:paraId="56F64C1E" w14:textId="77777777" w:rsidR="00222E25" w:rsidRPr="000050DB" w:rsidRDefault="00222E25" w:rsidP="00222E25">
      <w:pPr>
        <w:pStyle w:val="ListParagraph"/>
        <w:numPr>
          <w:ilvl w:val="0"/>
          <w:numId w:val="9"/>
        </w:numPr>
        <w:spacing w:after="0" w:line="240" w:lineRule="auto"/>
        <w:ind w:left="450"/>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Former et préparer les personnes handicapées en vue de faire face aux situations de crises</w:t>
      </w:r>
    </w:p>
    <w:p w14:paraId="41D2EDEB" w14:textId="77777777" w:rsidR="00222E25" w:rsidRPr="000050DB" w:rsidRDefault="00222E25" w:rsidP="00222E25">
      <w:pPr>
        <w:pStyle w:val="NormalWeb"/>
        <w:numPr>
          <w:ilvl w:val="0"/>
          <w:numId w:val="9"/>
        </w:numPr>
        <w:shd w:val="clear" w:color="auto" w:fill="FFFFFF"/>
        <w:spacing w:before="0" w:beforeAutospacing="0" w:after="0" w:afterAutospacing="0"/>
        <w:ind w:left="450"/>
        <w:jc w:val="both"/>
        <w:rPr>
          <w:lang w:val="fr-FR"/>
        </w:rPr>
      </w:pPr>
      <w:r w:rsidRPr="000050DB">
        <w:rPr>
          <w:lang w:val="fr-FR"/>
        </w:rPr>
        <w:t>Renforcer la coopération internationale en vue d’accroitre les capacités limitées de certains États à répondre aux situations de risque et de crises humanitaires en application à l’Article 32 de la CDPH.</w:t>
      </w:r>
    </w:p>
    <w:p w14:paraId="53FE341A" w14:textId="77777777" w:rsidR="00222E25" w:rsidRPr="000050DB" w:rsidRDefault="00222E25" w:rsidP="00222E25">
      <w:pPr>
        <w:pStyle w:val="ListParagraph"/>
        <w:numPr>
          <w:ilvl w:val="0"/>
          <w:numId w:val="9"/>
        </w:numPr>
        <w:spacing w:after="0" w:line="240" w:lineRule="auto"/>
        <w:ind w:left="450"/>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Développer et renforcer les capacités ses décideurs et acteurs.</w:t>
      </w:r>
    </w:p>
    <w:p w14:paraId="5A219A37" w14:textId="77777777" w:rsidR="00222E25" w:rsidRPr="000050DB" w:rsidRDefault="00222E25" w:rsidP="00222E25">
      <w:pPr>
        <w:pStyle w:val="ListParagraph"/>
        <w:numPr>
          <w:ilvl w:val="0"/>
          <w:numId w:val="9"/>
        </w:numPr>
        <w:spacing w:after="0" w:line="240" w:lineRule="auto"/>
        <w:ind w:left="450"/>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Prendre un décret afin d’encourager les acteurs non-étatiques à observer les Dix Principes du Pacte mondial des Nations Unies en vue d’assumer leurs responsabilités sociales fondamentales pour la protection des personnes handicapées de façon pérenne.</w:t>
      </w:r>
    </w:p>
    <w:p w14:paraId="562628D7" w14:textId="72CC35E0" w:rsidR="00222E25" w:rsidRPr="000050DB" w:rsidRDefault="00222E25" w:rsidP="00222E25">
      <w:pPr>
        <w:pStyle w:val="ListParagraph"/>
        <w:numPr>
          <w:ilvl w:val="0"/>
          <w:numId w:val="9"/>
        </w:numPr>
        <w:spacing w:after="0" w:line="240" w:lineRule="auto"/>
        <w:ind w:left="450"/>
        <w:jc w:val="both"/>
        <w:rPr>
          <w:rFonts w:ascii="Times New Roman" w:hAnsi="Times New Roman" w:cs="Times New Roman"/>
          <w:sz w:val="24"/>
          <w:szCs w:val="24"/>
          <w:lang w:val="fr-FR"/>
        </w:rPr>
      </w:pPr>
      <w:r w:rsidRPr="000050DB">
        <w:rPr>
          <w:rFonts w:ascii="Times New Roman" w:hAnsi="Times New Roman" w:cs="Times New Roman"/>
          <w:sz w:val="24"/>
          <w:szCs w:val="24"/>
          <w:lang w:val="fr-FR"/>
        </w:rPr>
        <w:t>Mettre en place et renforcer un mécanisme de législation pénale afin de prévenir, protéger et prendre en charge les personnes handicapées victimes de violation de leurs droits</w:t>
      </w:r>
    </w:p>
    <w:p w14:paraId="10F9996C" w14:textId="6758C461" w:rsidR="00222E25" w:rsidRPr="000050DB" w:rsidRDefault="00222E25" w:rsidP="00222E25">
      <w:pPr>
        <w:pStyle w:val="ListParagraph"/>
        <w:numPr>
          <w:ilvl w:val="0"/>
          <w:numId w:val="9"/>
        </w:numPr>
        <w:spacing w:after="0" w:line="240" w:lineRule="auto"/>
        <w:ind w:left="450"/>
        <w:jc w:val="both"/>
        <w:rPr>
          <w:rFonts w:ascii="Times New Roman" w:eastAsia="Times New Roman" w:hAnsi="Times New Roman" w:cs="Times New Roman"/>
          <w:sz w:val="24"/>
          <w:szCs w:val="24"/>
          <w:lang w:val="fr-FR"/>
        </w:rPr>
      </w:pPr>
      <w:r w:rsidRPr="000050DB">
        <w:rPr>
          <w:rFonts w:ascii="Times New Roman" w:eastAsia="Times New Roman" w:hAnsi="Times New Roman" w:cs="Times New Roman"/>
          <w:sz w:val="24"/>
          <w:szCs w:val="24"/>
          <w:lang w:val="fr-FR"/>
        </w:rPr>
        <w:t>Mettre en place un plan budgétaire adéquat et un financement conséquent afin de :</w:t>
      </w:r>
    </w:p>
    <w:p w14:paraId="527F8B7E" w14:textId="77777777" w:rsidR="00222E25" w:rsidRPr="000050DB" w:rsidRDefault="00222E25" w:rsidP="00222E25">
      <w:pPr>
        <w:pStyle w:val="NormalWeb"/>
        <w:numPr>
          <w:ilvl w:val="0"/>
          <w:numId w:val="10"/>
        </w:numPr>
        <w:shd w:val="clear" w:color="auto" w:fill="FFFFFF"/>
        <w:spacing w:before="0" w:beforeAutospacing="0" w:after="0" w:afterAutospacing="0"/>
        <w:jc w:val="both"/>
        <w:rPr>
          <w:lang w:val="fr-FR"/>
        </w:rPr>
      </w:pPr>
      <w:r w:rsidRPr="000050DB">
        <w:rPr>
          <w:lang w:val="fr-FR"/>
        </w:rPr>
        <w:t>Collecter des données, notamment des données désagrégées, concernant les garçons et les filles handicapés soit en situation d’urgence soit en période de conflits armés</w:t>
      </w:r>
    </w:p>
    <w:p w14:paraId="021730A7" w14:textId="77777777" w:rsidR="00222E25" w:rsidRPr="000050DB" w:rsidRDefault="00222E25" w:rsidP="00222E25">
      <w:pPr>
        <w:pStyle w:val="NormalWeb"/>
        <w:numPr>
          <w:ilvl w:val="0"/>
          <w:numId w:val="10"/>
        </w:numPr>
        <w:shd w:val="clear" w:color="auto" w:fill="FFFFFF"/>
        <w:spacing w:before="0" w:beforeAutospacing="0" w:after="0" w:afterAutospacing="0"/>
        <w:jc w:val="both"/>
        <w:rPr>
          <w:lang w:val="fr-FR"/>
        </w:rPr>
      </w:pPr>
      <w:r w:rsidRPr="000050DB">
        <w:rPr>
          <w:lang w:val="fr-FR"/>
        </w:rPr>
        <w:t>Enregistrer systématiquement les personnes handicapées déplacées</w:t>
      </w:r>
    </w:p>
    <w:p w14:paraId="4EB21BE8" w14:textId="77777777" w:rsidR="00222E25" w:rsidRPr="000050DB" w:rsidRDefault="00222E25" w:rsidP="00222E25">
      <w:pPr>
        <w:pStyle w:val="NormalWeb"/>
        <w:numPr>
          <w:ilvl w:val="0"/>
          <w:numId w:val="10"/>
        </w:numPr>
        <w:shd w:val="clear" w:color="auto" w:fill="FFFFFF"/>
        <w:spacing w:before="0" w:beforeAutospacing="0" w:after="0" w:afterAutospacing="0"/>
        <w:jc w:val="both"/>
        <w:rPr>
          <w:lang w:val="fr-FR"/>
        </w:rPr>
      </w:pPr>
      <w:r w:rsidRPr="000050DB">
        <w:rPr>
          <w:lang w:val="fr-FR"/>
        </w:rPr>
        <w:t>Rendre les informations inclusives et les diffuser dans des formats accessibles aux personnes présentant différents types de handicap, particulièrement dans la langue des signes et dans toutes les langues parlées</w:t>
      </w:r>
    </w:p>
    <w:p w14:paraId="21E577B1" w14:textId="77777777" w:rsidR="00222E25" w:rsidRPr="000050DB" w:rsidRDefault="00222E25" w:rsidP="00222E25">
      <w:pPr>
        <w:pStyle w:val="NormalWeb"/>
        <w:numPr>
          <w:ilvl w:val="0"/>
          <w:numId w:val="10"/>
        </w:numPr>
        <w:shd w:val="clear" w:color="auto" w:fill="FFFFFF"/>
        <w:spacing w:before="0" w:beforeAutospacing="0" w:after="0" w:afterAutospacing="0"/>
        <w:jc w:val="both"/>
        <w:rPr>
          <w:lang w:val="fr-FR"/>
        </w:rPr>
      </w:pPr>
      <w:r w:rsidRPr="000050DB">
        <w:rPr>
          <w:lang w:val="fr-FR"/>
        </w:rPr>
        <w:t>Créer et renforcer des centres de réadaptation psychosociale et de réhabilitation pour les personnes handicapées et les nouvelles victimes, plus particulièrement les enfants, les filles et femmes touchés par des conflits armés.</w:t>
      </w:r>
    </w:p>
    <w:p w14:paraId="7B2D74B3" w14:textId="77777777" w:rsidR="00222E25" w:rsidRPr="000050DB" w:rsidRDefault="00222E25" w:rsidP="00222E25">
      <w:pPr>
        <w:pStyle w:val="NormalWeb"/>
        <w:shd w:val="clear" w:color="auto" w:fill="FFFFFF"/>
        <w:spacing w:before="0" w:beforeAutospacing="0" w:after="0" w:afterAutospacing="0"/>
        <w:jc w:val="both"/>
        <w:rPr>
          <w:lang w:val="fr-FR"/>
        </w:rPr>
      </w:pPr>
    </w:p>
    <w:p w14:paraId="19E2E819" w14:textId="77777777" w:rsidR="00222E25" w:rsidRPr="000050DB" w:rsidRDefault="00222E25" w:rsidP="00222E25">
      <w:pPr>
        <w:pStyle w:val="NormalWeb"/>
        <w:shd w:val="clear" w:color="auto" w:fill="FFFFFF"/>
        <w:spacing w:before="0" w:beforeAutospacing="0" w:after="0" w:afterAutospacing="0"/>
        <w:jc w:val="both"/>
        <w:rPr>
          <w:lang w:val="fr-FR"/>
        </w:rPr>
      </w:pPr>
      <w:r w:rsidRPr="000050DB">
        <w:rPr>
          <w:lang w:val="fr-FR"/>
        </w:rPr>
        <w:t>C’est à ce prix que les personnes handicapées seront protégées contre toute sorte d’exploitation, d’abus, d’exactions pendant les situations de conflits armés, catastrophes naturelles ou d’origine humaine, et pandémie.</w:t>
      </w:r>
    </w:p>
    <w:p w14:paraId="30EEBE4E" w14:textId="77777777" w:rsidR="00222E25" w:rsidRPr="000050DB" w:rsidRDefault="00222E25" w:rsidP="00222E25">
      <w:pPr>
        <w:pStyle w:val="NormalWeb"/>
        <w:shd w:val="clear" w:color="auto" w:fill="FFFFFF"/>
        <w:spacing w:before="0" w:beforeAutospacing="0" w:after="0" w:afterAutospacing="0"/>
        <w:jc w:val="both"/>
        <w:rPr>
          <w:lang w:val="fr-FR"/>
        </w:rPr>
      </w:pPr>
    </w:p>
    <w:p w14:paraId="52078B27" w14:textId="77777777" w:rsidR="00222E25" w:rsidRPr="000050DB" w:rsidRDefault="00222E25" w:rsidP="00222E25">
      <w:pPr>
        <w:pStyle w:val="NormalWeb"/>
        <w:shd w:val="clear" w:color="auto" w:fill="FFFFFF"/>
        <w:spacing w:before="0" w:beforeAutospacing="0" w:after="0" w:afterAutospacing="0"/>
        <w:jc w:val="both"/>
        <w:rPr>
          <w:lang w:val="fr-FR"/>
        </w:rPr>
      </w:pPr>
      <w:r w:rsidRPr="000050DB">
        <w:rPr>
          <w:lang w:val="fr-FR"/>
        </w:rPr>
        <w:t>Je vous remercie pour votre attention.</w:t>
      </w:r>
    </w:p>
    <w:p w14:paraId="067248B0" w14:textId="77777777" w:rsidR="00222E25" w:rsidRPr="000050DB" w:rsidRDefault="00222E25" w:rsidP="00222E25">
      <w:pPr>
        <w:pStyle w:val="NormalWeb"/>
        <w:shd w:val="clear" w:color="auto" w:fill="FFFFFF"/>
        <w:spacing w:before="0" w:beforeAutospacing="0" w:after="0" w:afterAutospacing="0"/>
        <w:jc w:val="both"/>
        <w:rPr>
          <w:lang w:val="fr-FR"/>
        </w:rPr>
      </w:pPr>
    </w:p>
    <w:p w14:paraId="695B4287" w14:textId="70723E20" w:rsidR="00222E25" w:rsidRPr="000050DB" w:rsidRDefault="00222E25" w:rsidP="00222E25">
      <w:pPr>
        <w:pStyle w:val="NormalWeb"/>
        <w:shd w:val="clear" w:color="auto" w:fill="FFFFFF"/>
        <w:spacing w:before="0" w:beforeAutospacing="0" w:after="0" w:afterAutospacing="0"/>
        <w:jc w:val="both"/>
      </w:pPr>
      <w:r w:rsidRPr="000050DB">
        <w:t>Jeannette Kah Le Guil</w:t>
      </w:r>
    </w:p>
    <w:p w14:paraId="69C655B9" w14:textId="62E1270D" w:rsidR="00222E25" w:rsidRPr="000050DB" w:rsidRDefault="00222E25" w:rsidP="00222E25">
      <w:pPr>
        <w:pStyle w:val="NormalWeb"/>
        <w:shd w:val="clear" w:color="auto" w:fill="FFFFFF"/>
        <w:spacing w:before="0" w:beforeAutospacing="0" w:after="0" w:afterAutospacing="0"/>
        <w:jc w:val="both"/>
      </w:pPr>
      <w:r w:rsidRPr="000050DB">
        <w:t>202-361-5929</w:t>
      </w:r>
    </w:p>
    <w:p w14:paraId="0207631F" w14:textId="77777777" w:rsidR="00222E25" w:rsidRPr="000050DB" w:rsidRDefault="00222E25" w:rsidP="00222E25">
      <w:pPr>
        <w:spacing w:after="0" w:line="216" w:lineRule="auto"/>
        <w:rPr>
          <w:rFonts w:ascii="Times New Roman" w:hAnsi="Times New Roman" w:cs="Times New Roman"/>
          <w:sz w:val="24"/>
          <w:szCs w:val="24"/>
        </w:rPr>
      </w:pPr>
      <w:hyperlink r:id="rId9" w:history="1">
        <w:r w:rsidRPr="000050DB">
          <w:rPr>
            <w:rStyle w:val="Hyperlink"/>
            <w:rFonts w:ascii="Times New Roman" w:hAnsi="Times New Roman" w:cs="Times New Roman"/>
            <w:sz w:val="24"/>
            <w:szCs w:val="24"/>
          </w:rPr>
          <w:t>jnetkah@kahleguil.org</w:t>
        </w:r>
      </w:hyperlink>
      <w:r w:rsidRPr="000050DB">
        <w:rPr>
          <w:rStyle w:val="Hyperlink"/>
          <w:rFonts w:ascii="Times New Roman" w:hAnsi="Times New Roman" w:cs="Times New Roman"/>
          <w:sz w:val="24"/>
          <w:szCs w:val="24"/>
        </w:rPr>
        <w:t xml:space="preserve">; </w:t>
      </w:r>
      <w:hyperlink r:id="rId10" w:history="1">
        <w:r w:rsidRPr="000050DB">
          <w:rPr>
            <w:rStyle w:val="Hyperlink"/>
            <w:rFonts w:ascii="Times New Roman" w:hAnsi="Times New Roman" w:cs="Times New Roman"/>
            <w:sz w:val="24"/>
            <w:szCs w:val="24"/>
          </w:rPr>
          <w:t>jeannettekahleguil@didepas.org</w:t>
        </w:r>
      </w:hyperlink>
    </w:p>
    <w:p w14:paraId="6D1436E4" w14:textId="655B1DAC" w:rsidR="00222E25" w:rsidRPr="000050DB" w:rsidRDefault="00222E25" w:rsidP="00222E25">
      <w:pPr>
        <w:pStyle w:val="NormalWeb"/>
        <w:shd w:val="clear" w:color="auto" w:fill="FFFFFF"/>
        <w:spacing w:before="0" w:beforeAutospacing="0" w:after="0" w:afterAutospacing="0"/>
        <w:jc w:val="both"/>
      </w:pPr>
      <w:r w:rsidRPr="000050DB">
        <w:t>Disability Inclusive Development Programs and Services – DIDEPAS</w:t>
      </w:r>
    </w:p>
    <w:p w14:paraId="3B8AC0B7" w14:textId="77777777" w:rsidR="00222E25" w:rsidRPr="000050DB" w:rsidRDefault="00222E25" w:rsidP="00222E25">
      <w:pPr>
        <w:pStyle w:val="NormalWeb"/>
        <w:shd w:val="clear" w:color="auto" w:fill="FFFFFF"/>
        <w:spacing w:before="0" w:beforeAutospacing="0" w:after="0" w:afterAutospacing="0"/>
        <w:jc w:val="both"/>
        <w:rPr>
          <w:lang w:val="fr-FR"/>
        </w:rPr>
      </w:pPr>
      <w:r w:rsidRPr="000050DB">
        <w:rPr>
          <w:lang w:val="fr-FR"/>
        </w:rPr>
        <w:t>OIDESH</w:t>
      </w:r>
    </w:p>
    <w:p w14:paraId="550FF7EF" w14:textId="77777777" w:rsidR="00222E25" w:rsidRPr="000050DB" w:rsidRDefault="00222E25" w:rsidP="00222E25">
      <w:pPr>
        <w:pStyle w:val="NormalWeb"/>
        <w:shd w:val="clear" w:color="auto" w:fill="FFFFFF"/>
        <w:spacing w:before="0" w:beforeAutospacing="0" w:after="0" w:afterAutospacing="0"/>
        <w:jc w:val="both"/>
        <w:rPr>
          <w:lang w:val="fr-FR"/>
        </w:rPr>
      </w:pPr>
      <w:r w:rsidRPr="000050DB">
        <w:rPr>
          <w:lang w:val="fr-FR"/>
        </w:rPr>
        <w:t>COPHCI</w:t>
      </w:r>
    </w:p>
    <w:p w14:paraId="60A7624A" w14:textId="77777777" w:rsidR="00222E25" w:rsidRPr="000050DB" w:rsidRDefault="00222E25" w:rsidP="00222E25">
      <w:pPr>
        <w:spacing w:after="0" w:line="240" w:lineRule="auto"/>
        <w:rPr>
          <w:rFonts w:ascii="Times New Roman" w:hAnsi="Times New Roman" w:cs="Times New Roman"/>
          <w:sz w:val="24"/>
          <w:szCs w:val="24"/>
          <w:lang w:val="fr-FR"/>
        </w:rPr>
      </w:pPr>
      <w:r w:rsidRPr="000050DB">
        <w:rPr>
          <w:rFonts w:ascii="Times New Roman" w:hAnsi="Times New Roman" w:cs="Times New Roman"/>
          <w:sz w:val="24"/>
          <w:szCs w:val="24"/>
          <w:lang w:val="fr-FR"/>
        </w:rPr>
        <w:t>CADUS</w:t>
      </w:r>
    </w:p>
    <w:bookmarkEnd w:id="0"/>
    <w:p w14:paraId="367B702B" w14:textId="388AEAE7" w:rsidR="00F66B33" w:rsidRPr="000050DB" w:rsidRDefault="00F66B33" w:rsidP="00280EDD">
      <w:pPr>
        <w:spacing w:after="0" w:line="216" w:lineRule="auto"/>
        <w:rPr>
          <w:rFonts w:ascii="Times New Roman" w:hAnsi="Times New Roman" w:cs="Times New Roman"/>
          <w:sz w:val="24"/>
          <w:szCs w:val="24"/>
          <w:lang w:val="fr-FR"/>
        </w:rPr>
      </w:pPr>
    </w:p>
    <w:sectPr w:rsidR="00F66B33" w:rsidRPr="000050DB" w:rsidSect="00484715">
      <w:headerReference w:type="default" r:id="rId11"/>
      <w:footerReference w:type="default" r:id="rId12"/>
      <w:pgSz w:w="12240" w:h="15840"/>
      <w:pgMar w:top="576" w:right="1296"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05B2" w14:textId="77777777" w:rsidR="00566558" w:rsidRDefault="00566558" w:rsidP="00A741BF">
      <w:pPr>
        <w:spacing w:after="0" w:line="240" w:lineRule="auto"/>
      </w:pPr>
      <w:r>
        <w:separator/>
      </w:r>
    </w:p>
  </w:endnote>
  <w:endnote w:type="continuationSeparator" w:id="0">
    <w:p w14:paraId="25ABABCF" w14:textId="77777777" w:rsidR="00566558" w:rsidRDefault="00566558" w:rsidP="00A7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01D1" w14:textId="77777777" w:rsidR="001B1451" w:rsidRDefault="001B1451" w:rsidP="001B1451">
    <w:pPr>
      <w:spacing w:after="0" w:line="216" w:lineRule="auto"/>
      <w:ind w:left="-1440"/>
      <w:rPr>
        <w:rFonts w:ascii="Times New Roman" w:hAnsi="Times New Roman" w:cs="Times New Roman"/>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EE82" w14:textId="77777777" w:rsidR="00566558" w:rsidRDefault="00566558" w:rsidP="00A741BF">
      <w:pPr>
        <w:spacing w:after="0" w:line="240" w:lineRule="auto"/>
      </w:pPr>
      <w:r>
        <w:separator/>
      </w:r>
    </w:p>
  </w:footnote>
  <w:footnote w:type="continuationSeparator" w:id="0">
    <w:p w14:paraId="5E8A1483" w14:textId="77777777" w:rsidR="00566558" w:rsidRDefault="00566558" w:rsidP="00A74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023084"/>
      <w:docPartObj>
        <w:docPartGallery w:val="Page Numbers (Top of Page)"/>
        <w:docPartUnique/>
      </w:docPartObj>
    </w:sdtPr>
    <w:sdtEndPr>
      <w:rPr>
        <w:noProof/>
      </w:rPr>
    </w:sdtEndPr>
    <w:sdtContent>
      <w:p w14:paraId="1665D278" w14:textId="2EEF8B2D" w:rsidR="00484715" w:rsidRDefault="0048471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5F5485" w14:textId="77777777" w:rsidR="00484715" w:rsidRDefault="00484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359A"/>
    <w:multiLevelType w:val="hybridMultilevel"/>
    <w:tmpl w:val="4942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F6ECF"/>
    <w:multiLevelType w:val="hybridMultilevel"/>
    <w:tmpl w:val="7D8CE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54499"/>
    <w:multiLevelType w:val="hybridMultilevel"/>
    <w:tmpl w:val="A28E8B78"/>
    <w:lvl w:ilvl="0" w:tplc="1BD2B4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50808"/>
    <w:multiLevelType w:val="multilevel"/>
    <w:tmpl w:val="6C847E0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15:restartNumberingAfterBreak="0">
    <w:nsid w:val="26485D6A"/>
    <w:multiLevelType w:val="hybridMultilevel"/>
    <w:tmpl w:val="D53CF156"/>
    <w:lvl w:ilvl="0" w:tplc="704449E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4665F63"/>
    <w:multiLevelType w:val="multilevel"/>
    <w:tmpl w:val="2586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859E6"/>
    <w:multiLevelType w:val="hybridMultilevel"/>
    <w:tmpl w:val="491C1F6C"/>
    <w:lvl w:ilvl="0" w:tplc="71983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64BB8"/>
    <w:multiLevelType w:val="multilevel"/>
    <w:tmpl w:val="1B2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60F8D"/>
    <w:multiLevelType w:val="hybridMultilevel"/>
    <w:tmpl w:val="CB5AC73C"/>
    <w:lvl w:ilvl="0" w:tplc="04090003">
      <w:start w:val="1"/>
      <w:numFmt w:val="bullet"/>
      <w:lvlText w:val="o"/>
      <w:lvlJc w:val="left"/>
      <w:pPr>
        <w:ind w:left="810" w:hanging="360"/>
      </w:pPr>
      <w:rPr>
        <w:rFonts w:ascii="Courier New" w:hAnsi="Courier New" w:cs="Courier New"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9" w15:restartNumberingAfterBreak="0">
    <w:nsid w:val="6E7433C5"/>
    <w:multiLevelType w:val="hybridMultilevel"/>
    <w:tmpl w:val="A512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371552">
    <w:abstractNumId w:val="0"/>
  </w:num>
  <w:num w:numId="2" w16cid:durableId="1307516898">
    <w:abstractNumId w:val="3"/>
  </w:num>
  <w:num w:numId="3" w16cid:durableId="2055232637">
    <w:abstractNumId w:val="1"/>
  </w:num>
  <w:num w:numId="4" w16cid:durableId="172963492">
    <w:abstractNumId w:val="5"/>
  </w:num>
  <w:num w:numId="5" w16cid:durableId="393553262">
    <w:abstractNumId w:val="7"/>
  </w:num>
  <w:num w:numId="6" w16cid:durableId="245694587">
    <w:abstractNumId w:val="2"/>
  </w:num>
  <w:num w:numId="7" w16cid:durableId="353307522">
    <w:abstractNumId w:val="4"/>
  </w:num>
  <w:num w:numId="8" w16cid:durableId="867371386">
    <w:abstractNumId w:val="6"/>
  </w:num>
  <w:num w:numId="9" w16cid:durableId="750584870">
    <w:abstractNumId w:val="9"/>
  </w:num>
  <w:num w:numId="10" w16cid:durableId="1485781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wNbYwMzI1NTa0NLFU0lEKTi0uzszPAykwqgUAnPy9kCwAAAA="/>
  </w:docVars>
  <w:rsids>
    <w:rsidRoot w:val="00472B4C"/>
    <w:rsid w:val="00001695"/>
    <w:rsid w:val="00003E80"/>
    <w:rsid w:val="000050DB"/>
    <w:rsid w:val="00005A65"/>
    <w:rsid w:val="00011720"/>
    <w:rsid w:val="00020CAE"/>
    <w:rsid w:val="00024A35"/>
    <w:rsid w:val="00025531"/>
    <w:rsid w:val="0002607E"/>
    <w:rsid w:val="00027E5D"/>
    <w:rsid w:val="0003250F"/>
    <w:rsid w:val="00032D90"/>
    <w:rsid w:val="000363E3"/>
    <w:rsid w:val="00045DE6"/>
    <w:rsid w:val="000470E8"/>
    <w:rsid w:val="000530D1"/>
    <w:rsid w:val="000612D6"/>
    <w:rsid w:val="000634FE"/>
    <w:rsid w:val="00067233"/>
    <w:rsid w:val="0006782C"/>
    <w:rsid w:val="00076840"/>
    <w:rsid w:val="00082329"/>
    <w:rsid w:val="00085019"/>
    <w:rsid w:val="000858AE"/>
    <w:rsid w:val="00087194"/>
    <w:rsid w:val="000907D9"/>
    <w:rsid w:val="00092A8B"/>
    <w:rsid w:val="00096346"/>
    <w:rsid w:val="000A1795"/>
    <w:rsid w:val="000A4E5F"/>
    <w:rsid w:val="000B4FDD"/>
    <w:rsid w:val="000B58D6"/>
    <w:rsid w:val="000B5E8E"/>
    <w:rsid w:val="000C6D59"/>
    <w:rsid w:val="000C7B53"/>
    <w:rsid w:val="000E1F1A"/>
    <w:rsid w:val="000E25C6"/>
    <w:rsid w:val="000E2C62"/>
    <w:rsid w:val="000E40D0"/>
    <w:rsid w:val="000E4C65"/>
    <w:rsid w:val="000F3CDD"/>
    <w:rsid w:val="000F691E"/>
    <w:rsid w:val="001003B7"/>
    <w:rsid w:val="00104A6E"/>
    <w:rsid w:val="0010621A"/>
    <w:rsid w:val="00111939"/>
    <w:rsid w:val="00112ACE"/>
    <w:rsid w:val="00113F1D"/>
    <w:rsid w:val="001142C8"/>
    <w:rsid w:val="0012428A"/>
    <w:rsid w:val="00127EF0"/>
    <w:rsid w:val="001303EC"/>
    <w:rsid w:val="00131CEB"/>
    <w:rsid w:val="00132E7A"/>
    <w:rsid w:val="00135A6C"/>
    <w:rsid w:val="0014149A"/>
    <w:rsid w:val="001465FD"/>
    <w:rsid w:val="0015175E"/>
    <w:rsid w:val="00161315"/>
    <w:rsid w:val="00161607"/>
    <w:rsid w:val="001626FE"/>
    <w:rsid w:val="0017618D"/>
    <w:rsid w:val="00182042"/>
    <w:rsid w:val="0018391C"/>
    <w:rsid w:val="00187CDC"/>
    <w:rsid w:val="001905F2"/>
    <w:rsid w:val="0019090B"/>
    <w:rsid w:val="0019391E"/>
    <w:rsid w:val="001B1451"/>
    <w:rsid w:val="001B7A71"/>
    <w:rsid w:val="001C7CD9"/>
    <w:rsid w:val="001D2857"/>
    <w:rsid w:val="001D3FC7"/>
    <w:rsid w:val="001D4E8A"/>
    <w:rsid w:val="001E3930"/>
    <w:rsid w:val="001E5D6D"/>
    <w:rsid w:val="001F03F2"/>
    <w:rsid w:val="001F5A8D"/>
    <w:rsid w:val="001F647E"/>
    <w:rsid w:val="0020235E"/>
    <w:rsid w:val="00202E79"/>
    <w:rsid w:val="00206CBB"/>
    <w:rsid w:val="00215132"/>
    <w:rsid w:val="002205D3"/>
    <w:rsid w:val="00220BCB"/>
    <w:rsid w:val="00221F70"/>
    <w:rsid w:val="00222888"/>
    <w:rsid w:val="00222E25"/>
    <w:rsid w:val="002248A7"/>
    <w:rsid w:val="00226B3A"/>
    <w:rsid w:val="002407FE"/>
    <w:rsid w:val="0024145A"/>
    <w:rsid w:val="0024373F"/>
    <w:rsid w:val="00246C2F"/>
    <w:rsid w:val="00251513"/>
    <w:rsid w:val="00263126"/>
    <w:rsid w:val="002677DC"/>
    <w:rsid w:val="00270E16"/>
    <w:rsid w:val="00270FE3"/>
    <w:rsid w:val="00272647"/>
    <w:rsid w:val="00272C91"/>
    <w:rsid w:val="00273022"/>
    <w:rsid w:val="0027765C"/>
    <w:rsid w:val="00280491"/>
    <w:rsid w:val="00280EDD"/>
    <w:rsid w:val="00283732"/>
    <w:rsid w:val="00292E50"/>
    <w:rsid w:val="002953E1"/>
    <w:rsid w:val="002A57EC"/>
    <w:rsid w:val="002A703E"/>
    <w:rsid w:val="002B39FE"/>
    <w:rsid w:val="002B430E"/>
    <w:rsid w:val="002B7907"/>
    <w:rsid w:val="002C0017"/>
    <w:rsid w:val="002C06A7"/>
    <w:rsid w:val="002C0F20"/>
    <w:rsid w:val="002C1250"/>
    <w:rsid w:val="002C2451"/>
    <w:rsid w:val="002C6702"/>
    <w:rsid w:val="002D36B3"/>
    <w:rsid w:val="002E0449"/>
    <w:rsid w:val="002E0600"/>
    <w:rsid w:val="002E5684"/>
    <w:rsid w:val="002E5AA4"/>
    <w:rsid w:val="002E6688"/>
    <w:rsid w:val="002E6833"/>
    <w:rsid w:val="002F229A"/>
    <w:rsid w:val="002F760E"/>
    <w:rsid w:val="00302AEB"/>
    <w:rsid w:val="00303211"/>
    <w:rsid w:val="0030566C"/>
    <w:rsid w:val="00307CB3"/>
    <w:rsid w:val="003121C6"/>
    <w:rsid w:val="003146A2"/>
    <w:rsid w:val="00315A6F"/>
    <w:rsid w:val="00322EEB"/>
    <w:rsid w:val="0033091E"/>
    <w:rsid w:val="00331730"/>
    <w:rsid w:val="00333AF4"/>
    <w:rsid w:val="00334B17"/>
    <w:rsid w:val="00334E4F"/>
    <w:rsid w:val="003351B8"/>
    <w:rsid w:val="00343D23"/>
    <w:rsid w:val="003531B0"/>
    <w:rsid w:val="003575F4"/>
    <w:rsid w:val="003655B8"/>
    <w:rsid w:val="00370C10"/>
    <w:rsid w:val="00371F34"/>
    <w:rsid w:val="00372440"/>
    <w:rsid w:val="0037564B"/>
    <w:rsid w:val="00392A59"/>
    <w:rsid w:val="00392AFD"/>
    <w:rsid w:val="003A1FD2"/>
    <w:rsid w:val="003A5E78"/>
    <w:rsid w:val="003B6848"/>
    <w:rsid w:val="003C02C7"/>
    <w:rsid w:val="003C17A6"/>
    <w:rsid w:val="003C690E"/>
    <w:rsid w:val="003C73ED"/>
    <w:rsid w:val="003C7F43"/>
    <w:rsid w:val="003D0E7D"/>
    <w:rsid w:val="003D6995"/>
    <w:rsid w:val="003E1EA1"/>
    <w:rsid w:val="003E208B"/>
    <w:rsid w:val="003E26FC"/>
    <w:rsid w:val="003E4CDF"/>
    <w:rsid w:val="003F1659"/>
    <w:rsid w:val="003F21B8"/>
    <w:rsid w:val="003F505D"/>
    <w:rsid w:val="004001B8"/>
    <w:rsid w:val="004024E9"/>
    <w:rsid w:val="0040305E"/>
    <w:rsid w:val="0040605D"/>
    <w:rsid w:val="00413673"/>
    <w:rsid w:val="0043781E"/>
    <w:rsid w:val="00455130"/>
    <w:rsid w:val="00462ACC"/>
    <w:rsid w:val="0046310C"/>
    <w:rsid w:val="0046499B"/>
    <w:rsid w:val="00466A15"/>
    <w:rsid w:val="0047123A"/>
    <w:rsid w:val="00472052"/>
    <w:rsid w:val="00472B4C"/>
    <w:rsid w:val="00474B2C"/>
    <w:rsid w:val="00476E63"/>
    <w:rsid w:val="00477838"/>
    <w:rsid w:val="004815AB"/>
    <w:rsid w:val="00481D8D"/>
    <w:rsid w:val="00484715"/>
    <w:rsid w:val="00486AF8"/>
    <w:rsid w:val="00492DE3"/>
    <w:rsid w:val="00495633"/>
    <w:rsid w:val="004965D6"/>
    <w:rsid w:val="004A6188"/>
    <w:rsid w:val="004A7723"/>
    <w:rsid w:val="004B0D3E"/>
    <w:rsid w:val="004B3C08"/>
    <w:rsid w:val="004B7612"/>
    <w:rsid w:val="004C1AA0"/>
    <w:rsid w:val="004C4950"/>
    <w:rsid w:val="004D0091"/>
    <w:rsid w:val="004D79F2"/>
    <w:rsid w:val="004E0AD4"/>
    <w:rsid w:val="004E2B6E"/>
    <w:rsid w:val="004F0CDC"/>
    <w:rsid w:val="004F0FFB"/>
    <w:rsid w:val="004F5DCA"/>
    <w:rsid w:val="004F6883"/>
    <w:rsid w:val="00500A74"/>
    <w:rsid w:val="00513BC8"/>
    <w:rsid w:val="0051415F"/>
    <w:rsid w:val="00516CC1"/>
    <w:rsid w:val="0051770D"/>
    <w:rsid w:val="0052027C"/>
    <w:rsid w:val="00520BD0"/>
    <w:rsid w:val="00523E0D"/>
    <w:rsid w:val="00525083"/>
    <w:rsid w:val="00530B91"/>
    <w:rsid w:val="00530CA8"/>
    <w:rsid w:val="005312FF"/>
    <w:rsid w:val="005313AD"/>
    <w:rsid w:val="00535922"/>
    <w:rsid w:val="00537F81"/>
    <w:rsid w:val="00545154"/>
    <w:rsid w:val="005457C2"/>
    <w:rsid w:val="00554DD3"/>
    <w:rsid w:val="005565D0"/>
    <w:rsid w:val="00564BE6"/>
    <w:rsid w:val="00566558"/>
    <w:rsid w:val="00573BBC"/>
    <w:rsid w:val="0058000D"/>
    <w:rsid w:val="0058053F"/>
    <w:rsid w:val="005855D6"/>
    <w:rsid w:val="00586788"/>
    <w:rsid w:val="0059086D"/>
    <w:rsid w:val="00590E34"/>
    <w:rsid w:val="005A4B23"/>
    <w:rsid w:val="005B34D9"/>
    <w:rsid w:val="005B5F1F"/>
    <w:rsid w:val="005C713D"/>
    <w:rsid w:val="005C75EB"/>
    <w:rsid w:val="005C7631"/>
    <w:rsid w:val="005D0FB1"/>
    <w:rsid w:val="005D7FA0"/>
    <w:rsid w:val="005E1288"/>
    <w:rsid w:val="005F24B5"/>
    <w:rsid w:val="00602071"/>
    <w:rsid w:val="0060508B"/>
    <w:rsid w:val="00606C23"/>
    <w:rsid w:val="0061033B"/>
    <w:rsid w:val="00610AED"/>
    <w:rsid w:val="006152E3"/>
    <w:rsid w:val="0062352B"/>
    <w:rsid w:val="00624C3B"/>
    <w:rsid w:val="00626134"/>
    <w:rsid w:val="00632895"/>
    <w:rsid w:val="00632BF4"/>
    <w:rsid w:val="006359AC"/>
    <w:rsid w:val="00644B20"/>
    <w:rsid w:val="00645433"/>
    <w:rsid w:val="006506DD"/>
    <w:rsid w:val="00654C17"/>
    <w:rsid w:val="00664923"/>
    <w:rsid w:val="0067122D"/>
    <w:rsid w:val="00675C71"/>
    <w:rsid w:val="0067621D"/>
    <w:rsid w:val="00676C6F"/>
    <w:rsid w:val="00680B77"/>
    <w:rsid w:val="00680C64"/>
    <w:rsid w:val="006837B0"/>
    <w:rsid w:val="0068480D"/>
    <w:rsid w:val="00691861"/>
    <w:rsid w:val="00692122"/>
    <w:rsid w:val="00693513"/>
    <w:rsid w:val="006978C9"/>
    <w:rsid w:val="006A1AE4"/>
    <w:rsid w:val="006A5F6E"/>
    <w:rsid w:val="006A79A0"/>
    <w:rsid w:val="006C0EE4"/>
    <w:rsid w:val="006C1496"/>
    <w:rsid w:val="006C2A45"/>
    <w:rsid w:val="006C5AF3"/>
    <w:rsid w:val="006C760E"/>
    <w:rsid w:val="006D5E9E"/>
    <w:rsid w:val="006E57A5"/>
    <w:rsid w:val="006F35DC"/>
    <w:rsid w:val="006F3E68"/>
    <w:rsid w:val="006F6692"/>
    <w:rsid w:val="006F6753"/>
    <w:rsid w:val="006F7E96"/>
    <w:rsid w:val="00704FD6"/>
    <w:rsid w:val="0070729B"/>
    <w:rsid w:val="00713694"/>
    <w:rsid w:val="007152F4"/>
    <w:rsid w:val="00715E01"/>
    <w:rsid w:val="007163FF"/>
    <w:rsid w:val="00723BC0"/>
    <w:rsid w:val="00726AED"/>
    <w:rsid w:val="0073236A"/>
    <w:rsid w:val="00735E5E"/>
    <w:rsid w:val="007410F0"/>
    <w:rsid w:val="007458E1"/>
    <w:rsid w:val="0074766B"/>
    <w:rsid w:val="00751B4B"/>
    <w:rsid w:val="00754FB9"/>
    <w:rsid w:val="00755960"/>
    <w:rsid w:val="00757A35"/>
    <w:rsid w:val="007627A7"/>
    <w:rsid w:val="00763C0B"/>
    <w:rsid w:val="00764B72"/>
    <w:rsid w:val="0077099D"/>
    <w:rsid w:val="00771334"/>
    <w:rsid w:val="00774E74"/>
    <w:rsid w:val="007774BB"/>
    <w:rsid w:val="00787064"/>
    <w:rsid w:val="00790FE5"/>
    <w:rsid w:val="007952F6"/>
    <w:rsid w:val="00797A2F"/>
    <w:rsid w:val="007A072E"/>
    <w:rsid w:val="007A0F45"/>
    <w:rsid w:val="007A16F4"/>
    <w:rsid w:val="007A5D1C"/>
    <w:rsid w:val="007B2A13"/>
    <w:rsid w:val="007B3FD8"/>
    <w:rsid w:val="007B6E6F"/>
    <w:rsid w:val="007C157A"/>
    <w:rsid w:val="007C3293"/>
    <w:rsid w:val="007C43E6"/>
    <w:rsid w:val="007C5B3C"/>
    <w:rsid w:val="007C6F09"/>
    <w:rsid w:val="007D42E7"/>
    <w:rsid w:val="007D4D5C"/>
    <w:rsid w:val="007D517F"/>
    <w:rsid w:val="007D5E7B"/>
    <w:rsid w:val="007D5FE4"/>
    <w:rsid w:val="007D7AF5"/>
    <w:rsid w:val="007F005F"/>
    <w:rsid w:val="007F3008"/>
    <w:rsid w:val="007F3414"/>
    <w:rsid w:val="007F37E1"/>
    <w:rsid w:val="007F6270"/>
    <w:rsid w:val="007F7F56"/>
    <w:rsid w:val="008030D2"/>
    <w:rsid w:val="00810243"/>
    <w:rsid w:val="00812CBB"/>
    <w:rsid w:val="008169E8"/>
    <w:rsid w:val="008249D6"/>
    <w:rsid w:val="00832391"/>
    <w:rsid w:val="00832480"/>
    <w:rsid w:val="00837DC6"/>
    <w:rsid w:val="00841D96"/>
    <w:rsid w:val="00842365"/>
    <w:rsid w:val="00850AAB"/>
    <w:rsid w:val="00851FEC"/>
    <w:rsid w:val="008572B1"/>
    <w:rsid w:val="00860DC7"/>
    <w:rsid w:val="00861E31"/>
    <w:rsid w:val="00863A11"/>
    <w:rsid w:val="008662D7"/>
    <w:rsid w:val="00871425"/>
    <w:rsid w:val="0087257C"/>
    <w:rsid w:val="00872E70"/>
    <w:rsid w:val="008745F5"/>
    <w:rsid w:val="008757B3"/>
    <w:rsid w:val="00875DE9"/>
    <w:rsid w:val="008807E4"/>
    <w:rsid w:val="00881DD1"/>
    <w:rsid w:val="00894D31"/>
    <w:rsid w:val="008A5B91"/>
    <w:rsid w:val="008B14C2"/>
    <w:rsid w:val="008B233E"/>
    <w:rsid w:val="008B399A"/>
    <w:rsid w:val="008C53B7"/>
    <w:rsid w:val="008D0679"/>
    <w:rsid w:val="008D082C"/>
    <w:rsid w:val="008F35AD"/>
    <w:rsid w:val="008F38F6"/>
    <w:rsid w:val="009004BF"/>
    <w:rsid w:val="0090052D"/>
    <w:rsid w:val="009019A5"/>
    <w:rsid w:val="00904BAF"/>
    <w:rsid w:val="00905D9F"/>
    <w:rsid w:val="0090721E"/>
    <w:rsid w:val="00911DEA"/>
    <w:rsid w:val="0092221C"/>
    <w:rsid w:val="0092434D"/>
    <w:rsid w:val="009309EC"/>
    <w:rsid w:val="00936846"/>
    <w:rsid w:val="00936F1E"/>
    <w:rsid w:val="00941740"/>
    <w:rsid w:val="009455BD"/>
    <w:rsid w:val="009652C0"/>
    <w:rsid w:val="009805A3"/>
    <w:rsid w:val="00980763"/>
    <w:rsid w:val="00987295"/>
    <w:rsid w:val="009A2224"/>
    <w:rsid w:val="009A51AE"/>
    <w:rsid w:val="009A69A3"/>
    <w:rsid w:val="009A72CB"/>
    <w:rsid w:val="009A793F"/>
    <w:rsid w:val="009B16CE"/>
    <w:rsid w:val="009B42BE"/>
    <w:rsid w:val="009C0802"/>
    <w:rsid w:val="009C0F23"/>
    <w:rsid w:val="009C407F"/>
    <w:rsid w:val="009D17D2"/>
    <w:rsid w:val="009D47A4"/>
    <w:rsid w:val="009D58F2"/>
    <w:rsid w:val="009D7B61"/>
    <w:rsid w:val="009E1D85"/>
    <w:rsid w:val="009E4ED0"/>
    <w:rsid w:val="009F0EA9"/>
    <w:rsid w:val="009F32AA"/>
    <w:rsid w:val="009F5EAF"/>
    <w:rsid w:val="00A01F7F"/>
    <w:rsid w:val="00A029A8"/>
    <w:rsid w:val="00A04ADC"/>
    <w:rsid w:val="00A05759"/>
    <w:rsid w:val="00A05F2B"/>
    <w:rsid w:val="00A11768"/>
    <w:rsid w:val="00A13A2E"/>
    <w:rsid w:val="00A13CA0"/>
    <w:rsid w:val="00A13F86"/>
    <w:rsid w:val="00A1460C"/>
    <w:rsid w:val="00A15C5E"/>
    <w:rsid w:val="00A15FAF"/>
    <w:rsid w:val="00A17C0C"/>
    <w:rsid w:val="00A209F4"/>
    <w:rsid w:val="00A212F6"/>
    <w:rsid w:val="00A27A95"/>
    <w:rsid w:val="00A304AB"/>
    <w:rsid w:val="00A33807"/>
    <w:rsid w:val="00A42190"/>
    <w:rsid w:val="00A4742E"/>
    <w:rsid w:val="00A51E67"/>
    <w:rsid w:val="00A541AA"/>
    <w:rsid w:val="00A549BD"/>
    <w:rsid w:val="00A627A4"/>
    <w:rsid w:val="00A664B2"/>
    <w:rsid w:val="00A7385E"/>
    <w:rsid w:val="00A741BF"/>
    <w:rsid w:val="00A747C1"/>
    <w:rsid w:val="00A81A35"/>
    <w:rsid w:val="00A85B0E"/>
    <w:rsid w:val="00A860E2"/>
    <w:rsid w:val="00A910B2"/>
    <w:rsid w:val="00A9554E"/>
    <w:rsid w:val="00A95A7E"/>
    <w:rsid w:val="00A974B5"/>
    <w:rsid w:val="00AA0916"/>
    <w:rsid w:val="00AA67C7"/>
    <w:rsid w:val="00AB0D0B"/>
    <w:rsid w:val="00AB35E2"/>
    <w:rsid w:val="00AC0BFB"/>
    <w:rsid w:val="00AC1413"/>
    <w:rsid w:val="00AC49CD"/>
    <w:rsid w:val="00AD0DB0"/>
    <w:rsid w:val="00AE638D"/>
    <w:rsid w:val="00AF03FB"/>
    <w:rsid w:val="00AF08A4"/>
    <w:rsid w:val="00AF52CC"/>
    <w:rsid w:val="00B018D2"/>
    <w:rsid w:val="00B0474C"/>
    <w:rsid w:val="00B04BA3"/>
    <w:rsid w:val="00B125EF"/>
    <w:rsid w:val="00B13B02"/>
    <w:rsid w:val="00B13C6F"/>
    <w:rsid w:val="00B15A54"/>
    <w:rsid w:val="00B21209"/>
    <w:rsid w:val="00B24429"/>
    <w:rsid w:val="00B343B3"/>
    <w:rsid w:val="00B43191"/>
    <w:rsid w:val="00B443BE"/>
    <w:rsid w:val="00B55B4B"/>
    <w:rsid w:val="00B6232E"/>
    <w:rsid w:val="00B63D72"/>
    <w:rsid w:val="00B6720E"/>
    <w:rsid w:val="00B704E8"/>
    <w:rsid w:val="00B74CD0"/>
    <w:rsid w:val="00B759BC"/>
    <w:rsid w:val="00B8088B"/>
    <w:rsid w:val="00B81870"/>
    <w:rsid w:val="00B85E83"/>
    <w:rsid w:val="00B870E0"/>
    <w:rsid w:val="00B904E5"/>
    <w:rsid w:val="00B9136D"/>
    <w:rsid w:val="00B9161A"/>
    <w:rsid w:val="00B921F0"/>
    <w:rsid w:val="00B9221C"/>
    <w:rsid w:val="00B9535B"/>
    <w:rsid w:val="00BA43B0"/>
    <w:rsid w:val="00BA48A6"/>
    <w:rsid w:val="00BA51B3"/>
    <w:rsid w:val="00BA51F8"/>
    <w:rsid w:val="00BB5966"/>
    <w:rsid w:val="00BC262C"/>
    <w:rsid w:val="00BC6463"/>
    <w:rsid w:val="00BC7401"/>
    <w:rsid w:val="00BD3A30"/>
    <w:rsid w:val="00BD4F75"/>
    <w:rsid w:val="00BD5841"/>
    <w:rsid w:val="00BD6126"/>
    <w:rsid w:val="00BE2A57"/>
    <w:rsid w:val="00BF132C"/>
    <w:rsid w:val="00BF3E6B"/>
    <w:rsid w:val="00BF5B34"/>
    <w:rsid w:val="00C06709"/>
    <w:rsid w:val="00C11185"/>
    <w:rsid w:val="00C13F9B"/>
    <w:rsid w:val="00C1504A"/>
    <w:rsid w:val="00C16591"/>
    <w:rsid w:val="00C21524"/>
    <w:rsid w:val="00C23D57"/>
    <w:rsid w:val="00C2493F"/>
    <w:rsid w:val="00C24D96"/>
    <w:rsid w:val="00C30D7E"/>
    <w:rsid w:val="00C314ED"/>
    <w:rsid w:val="00C34813"/>
    <w:rsid w:val="00C371A0"/>
    <w:rsid w:val="00C41003"/>
    <w:rsid w:val="00C42022"/>
    <w:rsid w:val="00C44D6C"/>
    <w:rsid w:val="00C47E81"/>
    <w:rsid w:val="00C51274"/>
    <w:rsid w:val="00C55DBC"/>
    <w:rsid w:val="00C5745E"/>
    <w:rsid w:val="00C57B8C"/>
    <w:rsid w:val="00C57CD6"/>
    <w:rsid w:val="00C606D6"/>
    <w:rsid w:val="00C61231"/>
    <w:rsid w:val="00C634E8"/>
    <w:rsid w:val="00C65E49"/>
    <w:rsid w:val="00C72405"/>
    <w:rsid w:val="00C83322"/>
    <w:rsid w:val="00C83D81"/>
    <w:rsid w:val="00C8511C"/>
    <w:rsid w:val="00C9022B"/>
    <w:rsid w:val="00C919FD"/>
    <w:rsid w:val="00C927B1"/>
    <w:rsid w:val="00C94E67"/>
    <w:rsid w:val="00CA389F"/>
    <w:rsid w:val="00CA7DFB"/>
    <w:rsid w:val="00CB0979"/>
    <w:rsid w:val="00CC1ADE"/>
    <w:rsid w:val="00CC3139"/>
    <w:rsid w:val="00CC581D"/>
    <w:rsid w:val="00CD22CB"/>
    <w:rsid w:val="00CD29F6"/>
    <w:rsid w:val="00CD4624"/>
    <w:rsid w:val="00CD4707"/>
    <w:rsid w:val="00CD4B7C"/>
    <w:rsid w:val="00CD4F37"/>
    <w:rsid w:val="00CD62B1"/>
    <w:rsid w:val="00CD6E47"/>
    <w:rsid w:val="00CE3BF6"/>
    <w:rsid w:val="00CE3D0C"/>
    <w:rsid w:val="00CF00A1"/>
    <w:rsid w:val="00CF2675"/>
    <w:rsid w:val="00CF2CE5"/>
    <w:rsid w:val="00CF73AE"/>
    <w:rsid w:val="00D01D00"/>
    <w:rsid w:val="00D0412D"/>
    <w:rsid w:val="00D0417D"/>
    <w:rsid w:val="00D13CB0"/>
    <w:rsid w:val="00D14977"/>
    <w:rsid w:val="00D14B84"/>
    <w:rsid w:val="00D16FFF"/>
    <w:rsid w:val="00D22A59"/>
    <w:rsid w:val="00D23627"/>
    <w:rsid w:val="00D2588C"/>
    <w:rsid w:val="00D314DD"/>
    <w:rsid w:val="00D3318B"/>
    <w:rsid w:val="00D353A1"/>
    <w:rsid w:val="00D4002A"/>
    <w:rsid w:val="00D43CF8"/>
    <w:rsid w:val="00D45CEE"/>
    <w:rsid w:val="00D52338"/>
    <w:rsid w:val="00D5233A"/>
    <w:rsid w:val="00D54A13"/>
    <w:rsid w:val="00D56CC5"/>
    <w:rsid w:val="00D6542E"/>
    <w:rsid w:val="00D74F12"/>
    <w:rsid w:val="00D758E0"/>
    <w:rsid w:val="00D776C0"/>
    <w:rsid w:val="00D835A0"/>
    <w:rsid w:val="00D841DE"/>
    <w:rsid w:val="00D867AB"/>
    <w:rsid w:val="00D86917"/>
    <w:rsid w:val="00D87D34"/>
    <w:rsid w:val="00D911CD"/>
    <w:rsid w:val="00D931B7"/>
    <w:rsid w:val="00DA08DC"/>
    <w:rsid w:val="00DA1C5B"/>
    <w:rsid w:val="00DA4FBD"/>
    <w:rsid w:val="00DB7B63"/>
    <w:rsid w:val="00DC0BEA"/>
    <w:rsid w:val="00DC3E5A"/>
    <w:rsid w:val="00DC4CAE"/>
    <w:rsid w:val="00DC7FFC"/>
    <w:rsid w:val="00DD190F"/>
    <w:rsid w:val="00DD6884"/>
    <w:rsid w:val="00DD6BA9"/>
    <w:rsid w:val="00DF21D2"/>
    <w:rsid w:val="00DF71C7"/>
    <w:rsid w:val="00E02059"/>
    <w:rsid w:val="00E02BC2"/>
    <w:rsid w:val="00E036B6"/>
    <w:rsid w:val="00E102FE"/>
    <w:rsid w:val="00E1397D"/>
    <w:rsid w:val="00E20364"/>
    <w:rsid w:val="00E22984"/>
    <w:rsid w:val="00E26F30"/>
    <w:rsid w:val="00E27753"/>
    <w:rsid w:val="00E27EBD"/>
    <w:rsid w:val="00E302B5"/>
    <w:rsid w:val="00E30972"/>
    <w:rsid w:val="00E32D29"/>
    <w:rsid w:val="00E34724"/>
    <w:rsid w:val="00E4039F"/>
    <w:rsid w:val="00E40884"/>
    <w:rsid w:val="00E473C0"/>
    <w:rsid w:val="00E47F26"/>
    <w:rsid w:val="00E5247E"/>
    <w:rsid w:val="00E53D7F"/>
    <w:rsid w:val="00E70571"/>
    <w:rsid w:val="00E71803"/>
    <w:rsid w:val="00E80B51"/>
    <w:rsid w:val="00E80C9E"/>
    <w:rsid w:val="00E8129A"/>
    <w:rsid w:val="00E83C5E"/>
    <w:rsid w:val="00E85007"/>
    <w:rsid w:val="00E87FA5"/>
    <w:rsid w:val="00E90070"/>
    <w:rsid w:val="00E908B7"/>
    <w:rsid w:val="00E9164C"/>
    <w:rsid w:val="00E923C4"/>
    <w:rsid w:val="00E9268A"/>
    <w:rsid w:val="00E957E0"/>
    <w:rsid w:val="00E9676D"/>
    <w:rsid w:val="00E97B2A"/>
    <w:rsid w:val="00EA5B7B"/>
    <w:rsid w:val="00EA6314"/>
    <w:rsid w:val="00EB35EA"/>
    <w:rsid w:val="00EB3E63"/>
    <w:rsid w:val="00EB68FD"/>
    <w:rsid w:val="00EB72ED"/>
    <w:rsid w:val="00EC6684"/>
    <w:rsid w:val="00EC685F"/>
    <w:rsid w:val="00ED04DE"/>
    <w:rsid w:val="00ED49C5"/>
    <w:rsid w:val="00EE0A88"/>
    <w:rsid w:val="00EE2141"/>
    <w:rsid w:val="00EE3139"/>
    <w:rsid w:val="00EE795F"/>
    <w:rsid w:val="00EF03D9"/>
    <w:rsid w:val="00EF7C67"/>
    <w:rsid w:val="00F03958"/>
    <w:rsid w:val="00F0445C"/>
    <w:rsid w:val="00F06722"/>
    <w:rsid w:val="00F06945"/>
    <w:rsid w:val="00F1107B"/>
    <w:rsid w:val="00F11C73"/>
    <w:rsid w:val="00F13ABB"/>
    <w:rsid w:val="00F17528"/>
    <w:rsid w:val="00F2006E"/>
    <w:rsid w:val="00F219F8"/>
    <w:rsid w:val="00F2226D"/>
    <w:rsid w:val="00F22F9E"/>
    <w:rsid w:val="00F30162"/>
    <w:rsid w:val="00F30BF8"/>
    <w:rsid w:val="00F31C3B"/>
    <w:rsid w:val="00F32B0B"/>
    <w:rsid w:val="00F445C4"/>
    <w:rsid w:val="00F45E4A"/>
    <w:rsid w:val="00F521B4"/>
    <w:rsid w:val="00F574A8"/>
    <w:rsid w:val="00F66447"/>
    <w:rsid w:val="00F66B33"/>
    <w:rsid w:val="00F70AD8"/>
    <w:rsid w:val="00F733C3"/>
    <w:rsid w:val="00F74E2B"/>
    <w:rsid w:val="00F921E6"/>
    <w:rsid w:val="00F92585"/>
    <w:rsid w:val="00F93335"/>
    <w:rsid w:val="00F97A06"/>
    <w:rsid w:val="00FA07A0"/>
    <w:rsid w:val="00FA0A42"/>
    <w:rsid w:val="00FB18B3"/>
    <w:rsid w:val="00FB406F"/>
    <w:rsid w:val="00FB4B2B"/>
    <w:rsid w:val="00FB5884"/>
    <w:rsid w:val="00FB67FE"/>
    <w:rsid w:val="00FC03A7"/>
    <w:rsid w:val="00FC0462"/>
    <w:rsid w:val="00FC0CA0"/>
    <w:rsid w:val="00FC28A8"/>
    <w:rsid w:val="00FC2E68"/>
    <w:rsid w:val="00FD1C6F"/>
    <w:rsid w:val="00FD1F73"/>
    <w:rsid w:val="00FD58AC"/>
    <w:rsid w:val="00FE36B3"/>
    <w:rsid w:val="00FE686D"/>
    <w:rsid w:val="00FF3E8E"/>
    <w:rsid w:val="00FF5F7F"/>
    <w:rsid w:val="00FF6278"/>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54C7"/>
  <w15:chartTrackingRefBased/>
  <w15:docId w15:val="{95532530-0705-4113-AE5F-F9E804E1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2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17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67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17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1BF"/>
  </w:style>
  <w:style w:type="paragraph" w:styleId="Footer">
    <w:name w:val="footer"/>
    <w:basedOn w:val="Normal"/>
    <w:link w:val="FooterChar"/>
    <w:uiPriority w:val="99"/>
    <w:unhideWhenUsed/>
    <w:rsid w:val="00A74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1BF"/>
  </w:style>
  <w:style w:type="paragraph" w:styleId="ListParagraph">
    <w:name w:val="List Paragraph"/>
    <w:basedOn w:val="Normal"/>
    <w:uiPriority w:val="34"/>
    <w:qFormat/>
    <w:rsid w:val="00096346"/>
    <w:pPr>
      <w:ind w:left="720"/>
      <w:contextualSpacing/>
    </w:pPr>
  </w:style>
  <w:style w:type="character" w:styleId="Hyperlink">
    <w:name w:val="Hyperlink"/>
    <w:basedOn w:val="DefaultParagraphFont"/>
    <w:uiPriority w:val="99"/>
    <w:unhideWhenUsed/>
    <w:rsid w:val="00486AF8"/>
    <w:rPr>
      <w:color w:val="0563C1" w:themeColor="hyperlink"/>
      <w:u w:val="single"/>
    </w:rPr>
  </w:style>
  <w:style w:type="character" w:styleId="UnresolvedMention">
    <w:name w:val="Unresolved Mention"/>
    <w:basedOn w:val="DefaultParagraphFont"/>
    <w:uiPriority w:val="99"/>
    <w:semiHidden/>
    <w:unhideWhenUsed/>
    <w:rsid w:val="00486AF8"/>
    <w:rPr>
      <w:color w:val="605E5C"/>
      <w:shd w:val="clear" w:color="auto" w:fill="E1DFDD"/>
    </w:rPr>
  </w:style>
  <w:style w:type="character" w:customStyle="1" w:styleId="Heading1Char">
    <w:name w:val="Heading 1 Char"/>
    <w:basedOn w:val="DefaultParagraphFont"/>
    <w:link w:val="Heading1"/>
    <w:uiPriority w:val="9"/>
    <w:rsid w:val="00462A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867A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867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72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2052"/>
  </w:style>
  <w:style w:type="character" w:styleId="Strong">
    <w:name w:val="Strong"/>
    <w:basedOn w:val="DefaultParagraphFont"/>
    <w:uiPriority w:val="22"/>
    <w:qFormat/>
    <w:rsid w:val="00472052"/>
    <w:rPr>
      <w:b/>
      <w:bCs/>
    </w:rPr>
  </w:style>
  <w:style w:type="character" w:customStyle="1" w:styleId="Heading2Char">
    <w:name w:val="Heading 2 Char"/>
    <w:basedOn w:val="DefaultParagraphFont"/>
    <w:link w:val="Heading2"/>
    <w:uiPriority w:val="9"/>
    <w:semiHidden/>
    <w:rsid w:val="0094174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41740"/>
    <w:rPr>
      <w:rFonts w:asciiTheme="majorHAnsi" w:eastAsiaTheme="majorEastAsia" w:hAnsiTheme="majorHAnsi" w:cstheme="majorBidi"/>
      <w:i/>
      <w:iCs/>
      <w:color w:val="2F5496" w:themeColor="accent1" w:themeShade="BF"/>
    </w:rPr>
  </w:style>
  <w:style w:type="character" w:customStyle="1" w:styleId="plus-minus">
    <w:name w:val="plus-minus"/>
    <w:basedOn w:val="DefaultParagraphFont"/>
    <w:rsid w:val="00941740"/>
  </w:style>
  <w:style w:type="character" w:styleId="Emphasis">
    <w:name w:val="Emphasis"/>
    <w:basedOn w:val="DefaultParagraphFont"/>
    <w:uiPriority w:val="20"/>
    <w:qFormat/>
    <w:rsid w:val="00941740"/>
    <w:rPr>
      <w:i/>
      <w:iCs/>
    </w:rPr>
  </w:style>
  <w:style w:type="paragraph" w:customStyle="1" w:styleId="yiv2419806022msonormal">
    <w:name w:val="yiv2419806022msonormal"/>
    <w:basedOn w:val="Normal"/>
    <w:rsid w:val="007D4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85968962ydpb88566ffmsonormal">
    <w:name w:val="yiv0485968962ydpb88566ffmsonormal"/>
    <w:basedOn w:val="Normal"/>
    <w:rsid w:val="00866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ailid">
    <w:name w:val="emailid"/>
    <w:basedOn w:val="DefaultParagraphFont"/>
    <w:rsid w:val="00273022"/>
  </w:style>
  <w:style w:type="character" w:customStyle="1" w:styleId="emaildomain">
    <w:name w:val="emaildomain"/>
    <w:basedOn w:val="DefaultParagraphFont"/>
    <w:rsid w:val="0027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6398">
      <w:bodyDiv w:val="1"/>
      <w:marLeft w:val="0"/>
      <w:marRight w:val="0"/>
      <w:marTop w:val="0"/>
      <w:marBottom w:val="0"/>
      <w:divBdr>
        <w:top w:val="none" w:sz="0" w:space="0" w:color="auto"/>
        <w:left w:val="none" w:sz="0" w:space="0" w:color="auto"/>
        <w:bottom w:val="none" w:sz="0" w:space="0" w:color="auto"/>
        <w:right w:val="none" w:sz="0" w:space="0" w:color="auto"/>
      </w:divBdr>
    </w:div>
    <w:div w:id="242614932">
      <w:bodyDiv w:val="1"/>
      <w:marLeft w:val="0"/>
      <w:marRight w:val="0"/>
      <w:marTop w:val="0"/>
      <w:marBottom w:val="0"/>
      <w:divBdr>
        <w:top w:val="none" w:sz="0" w:space="0" w:color="auto"/>
        <w:left w:val="none" w:sz="0" w:space="0" w:color="auto"/>
        <w:bottom w:val="none" w:sz="0" w:space="0" w:color="auto"/>
        <w:right w:val="none" w:sz="0" w:space="0" w:color="auto"/>
      </w:divBdr>
    </w:div>
    <w:div w:id="685713347">
      <w:bodyDiv w:val="1"/>
      <w:marLeft w:val="0"/>
      <w:marRight w:val="0"/>
      <w:marTop w:val="0"/>
      <w:marBottom w:val="0"/>
      <w:divBdr>
        <w:top w:val="none" w:sz="0" w:space="0" w:color="auto"/>
        <w:left w:val="none" w:sz="0" w:space="0" w:color="auto"/>
        <w:bottom w:val="none" w:sz="0" w:space="0" w:color="auto"/>
        <w:right w:val="none" w:sz="0" w:space="0" w:color="auto"/>
      </w:divBdr>
    </w:div>
    <w:div w:id="776601848">
      <w:bodyDiv w:val="1"/>
      <w:marLeft w:val="0"/>
      <w:marRight w:val="0"/>
      <w:marTop w:val="0"/>
      <w:marBottom w:val="0"/>
      <w:divBdr>
        <w:top w:val="none" w:sz="0" w:space="0" w:color="auto"/>
        <w:left w:val="none" w:sz="0" w:space="0" w:color="auto"/>
        <w:bottom w:val="none" w:sz="0" w:space="0" w:color="auto"/>
        <w:right w:val="none" w:sz="0" w:space="0" w:color="auto"/>
      </w:divBdr>
    </w:div>
    <w:div w:id="840196164">
      <w:bodyDiv w:val="1"/>
      <w:marLeft w:val="0"/>
      <w:marRight w:val="0"/>
      <w:marTop w:val="0"/>
      <w:marBottom w:val="0"/>
      <w:divBdr>
        <w:top w:val="none" w:sz="0" w:space="0" w:color="auto"/>
        <w:left w:val="none" w:sz="0" w:space="0" w:color="auto"/>
        <w:bottom w:val="none" w:sz="0" w:space="0" w:color="auto"/>
        <w:right w:val="none" w:sz="0" w:space="0" w:color="auto"/>
      </w:divBdr>
    </w:div>
    <w:div w:id="871192760">
      <w:bodyDiv w:val="1"/>
      <w:marLeft w:val="0"/>
      <w:marRight w:val="0"/>
      <w:marTop w:val="0"/>
      <w:marBottom w:val="0"/>
      <w:divBdr>
        <w:top w:val="none" w:sz="0" w:space="0" w:color="auto"/>
        <w:left w:val="none" w:sz="0" w:space="0" w:color="auto"/>
        <w:bottom w:val="none" w:sz="0" w:space="0" w:color="auto"/>
        <w:right w:val="none" w:sz="0" w:space="0" w:color="auto"/>
      </w:divBdr>
    </w:div>
    <w:div w:id="1232885385">
      <w:bodyDiv w:val="1"/>
      <w:marLeft w:val="0"/>
      <w:marRight w:val="0"/>
      <w:marTop w:val="0"/>
      <w:marBottom w:val="0"/>
      <w:divBdr>
        <w:top w:val="none" w:sz="0" w:space="0" w:color="auto"/>
        <w:left w:val="none" w:sz="0" w:space="0" w:color="auto"/>
        <w:bottom w:val="none" w:sz="0" w:space="0" w:color="auto"/>
        <w:right w:val="none" w:sz="0" w:space="0" w:color="auto"/>
      </w:divBdr>
      <w:divsChild>
        <w:div w:id="1999453280">
          <w:marLeft w:val="0"/>
          <w:marRight w:val="0"/>
          <w:marTop w:val="0"/>
          <w:marBottom w:val="0"/>
          <w:divBdr>
            <w:top w:val="none" w:sz="0" w:space="0" w:color="auto"/>
            <w:left w:val="none" w:sz="0" w:space="0" w:color="auto"/>
            <w:bottom w:val="none" w:sz="0" w:space="0" w:color="auto"/>
            <w:right w:val="none" w:sz="0" w:space="0" w:color="auto"/>
          </w:divBdr>
        </w:div>
        <w:div w:id="1088311794">
          <w:marLeft w:val="0"/>
          <w:marRight w:val="0"/>
          <w:marTop w:val="0"/>
          <w:marBottom w:val="0"/>
          <w:divBdr>
            <w:top w:val="none" w:sz="0" w:space="0" w:color="auto"/>
            <w:left w:val="none" w:sz="0" w:space="0" w:color="auto"/>
            <w:bottom w:val="none" w:sz="0" w:space="0" w:color="auto"/>
            <w:right w:val="none" w:sz="0" w:space="0" w:color="auto"/>
          </w:divBdr>
        </w:div>
      </w:divsChild>
    </w:div>
    <w:div w:id="1330909866">
      <w:bodyDiv w:val="1"/>
      <w:marLeft w:val="0"/>
      <w:marRight w:val="0"/>
      <w:marTop w:val="0"/>
      <w:marBottom w:val="0"/>
      <w:divBdr>
        <w:top w:val="none" w:sz="0" w:space="0" w:color="auto"/>
        <w:left w:val="none" w:sz="0" w:space="0" w:color="auto"/>
        <w:bottom w:val="none" w:sz="0" w:space="0" w:color="auto"/>
        <w:right w:val="none" w:sz="0" w:space="0" w:color="auto"/>
      </w:divBdr>
      <w:divsChild>
        <w:div w:id="1828016063">
          <w:marLeft w:val="0"/>
          <w:marRight w:val="0"/>
          <w:marTop w:val="0"/>
          <w:marBottom w:val="0"/>
          <w:divBdr>
            <w:top w:val="none" w:sz="0" w:space="0" w:color="auto"/>
            <w:left w:val="none" w:sz="0" w:space="0" w:color="auto"/>
            <w:bottom w:val="none" w:sz="0" w:space="0" w:color="auto"/>
            <w:right w:val="none" w:sz="0" w:space="0" w:color="auto"/>
          </w:divBdr>
          <w:divsChild>
            <w:div w:id="74210040">
              <w:marLeft w:val="0"/>
              <w:marRight w:val="0"/>
              <w:marTop w:val="0"/>
              <w:marBottom w:val="150"/>
              <w:divBdr>
                <w:top w:val="none" w:sz="0" w:space="0" w:color="auto"/>
                <w:left w:val="none" w:sz="0" w:space="0" w:color="auto"/>
                <w:bottom w:val="none" w:sz="0" w:space="0" w:color="auto"/>
                <w:right w:val="none" w:sz="0" w:space="0" w:color="auto"/>
              </w:divBdr>
            </w:div>
          </w:divsChild>
        </w:div>
        <w:div w:id="2051756637">
          <w:marLeft w:val="0"/>
          <w:marRight w:val="0"/>
          <w:marTop w:val="0"/>
          <w:marBottom w:val="0"/>
          <w:divBdr>
            <w:top w:val="none" w:sz="0" w:space="0" w:color="auto"/>
            <w:left w:val="none" w:sz="0" w:space="0" w:color="auto"/>
            <w:bottom w:val="none" w:sz="0" w:space="0" w:color="auto"/>
            <w:right w:val="none" w:sz="0" w:space="0" w:color="auto"/>
          </w:divBdr>
          <w:divsChild>
            <w:div w:id="17093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6224">
      <w:bodyDiv w:val="1"/>
      <w:marLeft w:val="0"/>
      <w:marRight w:val="0"/>
      <w:marTop w:val="0"/>
      <w:marBottom w:val="0"/>
      <w:divBdr>
        <w:top w:val="none" w:sz="0" w:space="0" w:color="auto"/>
        <w:left w:val="none" w:sz="0" w:space="0" w:color="auto"/>
        <w:bottom w:val="none" w:sz="0" w:space="0" w:color="auto"/>
        <w:right w:val="none" w:sz="0" w:space="0" w:color="auto"/>
      </w:divBdr>
      <w:divsChild>
        <w:div w:id="1948734849">
          <w:marLeft w:val="0"/>
          <w:marRight w:val="0"/>
          <w:marTop w:val="0"/>
          <w:marBottom w:val="0"/>
          <w:divBdr>
            <w:top w:val="none" w:sz="0" w:space="0" w:color="auto"/>
            <w:left w:val="none" w:sz="0" w:space="0" w:color="auto"/>
            <w:bottom w:val="none" w:sz="0" w:space="0" w:color="auto"/>
            <w:right w:val="none" w:sz="0" w:space="0" w:color="auto"/>
          </w:divBdr>
          <w:divsChild>
            <w:div w:id="1099060636">
              <w:marLeft w:val="0"/>
              <w:marRight w:val="0"/>
              <w:marTop w:val="0"/>
              <w:marBottom w:val="0"/>
              <w:divBdr>
                <w:top w:val="none" w:sz="0" w:space="0" w:color="auto"/>
                <w:left w:val="none" w:sz="0" w:space="0" w:color="auto"/>
                <w:bottom w:val="none" w:sz="0" w:space="0" w:color="auto"/>
                <w:right w:val="none" w:sz="0" w:space="0" w:color="auto"/>
              </w:divBdr>
              <w:divsChild>
                <w:div w:id="1637907710">
                  <w:marLeft w:val="0"/>
                  <w:marRight w:val="0"/>
                  <w:marTop w:val="0"/>
                  <w:marBottom w:val="0"/>
                  <w:divBdr>
                    <w:top w:val="single" w:sz="6" w:space="0" w:color="D9D9D9"/>
                    <w:left w:val="single" w:sz="6" w:space="0" w:color="D9D9D9"/>
                    <w:bottom w:val="single" w:sz="6" w:space="0" w:color="D9D9D9"/>
                    <w:right w:val="single" w:sz="6" w:space="0" w:color="D9D9D9"/>
                  </w:divBdr>
                  <w:divsChild>
                    <w:div w:id="199040443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342899650">
              <w:marLeft w:val="0"/>
              <w:marRight w:val="0"/>
              <w:marTop w:val="0"/>
              <w:marBottom w:val="0"/>
              <w:divBdr>
                <w:top w:val="none" w:sz="0" w:space="0" w:color="auto"/>
                <w:left w:val="none" w:sz="0" w:space="0" w:color="auto"/>
                <w:bottom w:val="none" w:sz="0" w:space="0" w:color="auto"/>
                <w:right w:val="none" w:sz="0" w:space="0" w:color="auto"/>
              </w:divBdr>
              <w:divsChild>
                <w:div w:id="1946961633">
                  <w:marLeft w:val="0"/>
                  <w:marRight w:val="0"/>
                  <w:marTop w:val="0"/>
                  <w:marBottom w:val="0"/>
                  <w:divBdr>
                    <w:top w:val="single" w:sz="6" w:space="0" w:color="D9D9D9"/>
                    <w:left w:val="single" w:sz="6" w:space="0" w:color="D9D9D9"/>
                    <w:bottom w:val="single" w:sz="6" w:space="0" w:color="D9D9D9"/>
                    <w:right w:val="single" w:sz="6" w:space="0" w:color="D9D9D9"/>
                  </w:divBdr>
                  <w:divsChild>
                    <w:div w:id="1253934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37900161">
      <w:bodyDiv w:val="1"/>
      <w:marLeft w:val="0"/>
      <w:marRight w:val="0"/>
      <w:marTop w:val="0"/>
      <w:marBottom w:val="0"/>
      <w:divBdr>
        <w:top w:val="none" w:sz="0" w:space="0" w:color="auto"/>
        <w:left w:val="none" w:sz="0" w:space="0" w:color="auto"/>
        <w:bottom w:val="none" w:sz="0" w:space="0" w:color="auto"/>
        <w:right w:val="none" w:sz="0" w:space="0" w:color="auto"/>
      </w:divBdr>
    </w:div>
    <w:div w:id="1817411433">
      <w:bodyDiv w:val="1"/>
      <w:marLeft w:val="0"/>
      <w:marRight w:val="0"/>
      <w:marTop w:val="0"/>
      <w:marBottom w:val="0"/>
      <w:divBdr>
        <w:top w:val="none" w:sz="0" w:space="0" w:color="auto"/>
        <w:left w:val="none" w:sz="0" w:space="0" w:color="auto"/>
        <w:bottom w:val="none" w:sz="0" w:space="0" w:color="auto"/>
        <w:right w:val="none" w:sz="0" w:space="0" w:color="auto"/>
      </w:divBdr>
    </w:div>
    <w:div w:id="1957828790">
      <w:bodyDiv w:val="1"/>
      <w:marLeft w:val="0"/>
      <w:marRight w:val="0"/>
      <w:marTop w:val="0"/>
      <w:marBottom w:val="0"/>
      <w:divBdr>
        <w:top w:val="none" w:sz="0" w:space="0" w:color="auto"/>
        <w:left w:val="none" w:sz="0" w:space="0" w:color="auto"/>
        <w:bottom w:val="none" w:sz="0" w:space="0" w:color="auto"/>
        <w:right w:val="none" w:sz="0" w:space="0" w:color="auto"/>
      </w:divBdr>
    </w:div>
    <w:div w:id="2021466540">
      <w:bodyDiv w:val="1"/>
      <w:marLeft w:val="0"/>
      <w:marRight w:val="0"/>
      <w:marTop w:val="0"/>
      <w:marBottom w:val="0"/>
      <w:divBdr>
        <w:top w:val="none" w:sz="0" w:space="0" w:color="auto"/>
        <w:left w:val="none" w:sz="0" w:space="0" w:color="auto"/>
        <w:bottom w:val="none" w:sz="0" w:space="0" w:color="auto"/>
        <w:right w:val="none" w:sz="0" w:space="0" w:color="auto"/>
      </w:divBdr>
      <w:divsChild>
        <w:div w:id="1718316146">
          <w:marLeft w:val="0"/>
          <w:marRight w:val="0"/>
          <w:marTop w:val="0"/>
          <w:marBottom w:val="0"/>
          <w:divBdr>
            <w:top w:val="single" w:sz="36" w:space="11" w:color="CFCDC9"/>
            <w:left w:val="none" w:sz="0" w:space="0" w:color="auto"/>
            <w:bottom w:val="none" w:sz="0" w:space="0" w:color="auto"/>
            <w:right w:val="none" w:sz="0" w:space="0" w:color="auto"/>
          </w:divBdr>
        </w:div>
      </w:divsChild>
    </w:div>
    <w:div w:id="21391837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annettekahleguil@didepas.org" TargetMode="External"/><Relationship Id="rId4" Type="http://schemas.openxmlformats.org/officeDocument/2006/relationships/settings" Target="settings.xml"/><Relationship Id="rId9" Type="http://schemas.openxmlformats.org/officeDocument/2006/relationships/hyperlink" Target="mailto:jnetkah@kahlegui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B7C9-8C15-4A08-8EB2-8871DD1C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KAH LE GUIL</dc:creator>
  <cp:keywords/>
  <dc:description/>
  <cp:lastModifiedBy>Jeannette Kah Le Guil</cp:lastModifiedBy>
  <cp:revision>16</cp:revision>
  <cp:lastPrinted>2023-03-07T23:27:00Z</cp:lastPrinted>
  <dcterms:created xsi:type="dcterms:W3CDTF">2023-03-08T06:58:00Z</dcterms:created>
  <dcterms:modified xsi:type="dcterms:W3CDTF">2023-03-08T07:12:00Z</dcterms:modified>
</cp:coreProperties>
</file>