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B7E00" w14:textId="18774912" w:rsidR="00851026" w:rsidRPr="00406F31" w:rsidRDefault="00851026" w:rsidP="00D01CCD">
      <w:pPr>
        <w:pStyle w:val="NormalWeb"/>
        <w:spacing w:before="0" w:beforeAutospacing="0" w:after="120" w:afterAutospacing="0" w:line="480" w:lineRule="auto"/>
        <w:jc w:val="center"/>
        <w:rPr>
          <w:rFonts w:ascii="Arial" w:hAnsi="Arial" w:cs="Arial"/>
          <w:b/>
          <w:bCs/>
          <w:color w:val="0E101A"/>
          <w:sz w:val="28"/>
          <w:szCs w:val="28"/>
        </w:rPr>
      </w:pPr>
      <w:r w:rsidRPr="00406F31">
        <w:rPr>
          <w:rFonts w:ascii="Arial" w:hAnsi="Arial" w:cs="Arial"/>
          <w:b/>
          <w:bCs/>
          <w:noProof/>
          <w:color w:val="0E101A"/>
          <w:sz w:val="28"/>
          <w:szCs w:val="28"/>
        </w:rPr>
        <w:drawing>
          <wp:inline distT="0" distB="0" distL="0" distR="0" wp14:anchorId="6741F2FF" wp14:editId="59FD988B">
            <wp:extent cx="2317898" cy="1163932"/>
            <wp:effectExtent l="0" t="0" r="0" b="508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354" cy="120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5E27C" w14:textId="3EA78DEA" w:rsidR="009724A0" w:rsidRPr="00406F31" w:rsidRDefault="00851026" w:rsidP="009724A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E101A"/>
          <w:sz w:val="28"/>
          <w:szCs w:val="28"/>
        </w:rPr>
      </w:pPr>
      <w:r w:rsidRPr="00406F31">
        <w:rPr>
          <w:rFonts w:ascii="Arial" w:hAnsi="Arial" w:cs="Arial"/>
          <w:b/>
          <w:bCs/>
          <w:color w:val="0E101A"/>
          <w:sz w:val="28"/>
          <w:szCs w:val="28"/>
        </w:rPr>
        <w:t>2</w:t>
      </w:r>
      <w:r w:rsidR="00B8298E" w:rsidRPr="00406F31">
        <w:rPr>
          <w:rFonts w:ascii="Arial" w:hAnsi="Arial" w:cs="Arial"/>
          <w:b/>
          <w:bCs/>
          <w:color w:val="0E101A"/>
          <w:sz w:val="28"/>
          <w:szCs w:val="28"/>
        </w:rPr>
        <w:t>8</w:t>
      </w:r>
      <w:r w:rsidRPr="00406F31">
        <w:rPr>
          <w:rFonts w:ascii="Arial" w:hAnsi="Arial" w:cs="Arial"/>
          <w:b/>
          <w:bCs/>
          <w:color w:val="0E101A"/>
          <w:sz w:val="28"/>
          <w:szCs w:val="28"/>
          <w:vertAlign w:val="superscript"/>
        </w:rPr>
        <w:t>th</w:t>
      </w:r>
      <w:r w:rsidRPr="00406F31">
        <w:rPr>
          <w:rFonts w:ascii="Arial" w:hAnsi="Arial" w:cs="Arial"/>
          <w:b/>
          <w:bCs/>
          <w:color w:val="0E101A"/>
          <w:sz w:val="28"/>
          <w:szCs w:val="28"/>
        </w:rPr>
        <w:t xml:space="preserve"> session of the CRPD Committee </w:t>
      </w:r>
      <w:r w:rsidR="009724A0" w:rsidRPr="00406F31">
        <w:rPr>
          <w:rFonts w:ascii="Arial" w:hAnsi="Arial" w:cs="Arial"/>
          <w:b/>
          <w:bCs/>
          <w:color w:val="0E101A"/>
          <w:sz w:val="28"/>
          <w:szCs w:val="28"/>
        </w:rPr>
        <w:t>–</w:t>
      </w:r>
      <w:r w:rsidRPr="00406F31">
        <w:rPr>
          <w:rFonts w:ascii="Arial" w:hAnsi="Arial" w:cs="Arial"/>
          <w:b/>
          <w:bCs/>
          <w:color w:val="0E101A"/>
          <w:sz w:val="28"/>
          <w:szCs w:val="28"/>
        </w:rPr>
        <w:t xml:space="preserve"> </w:t>
      </w:r>
    </w:p>
    <w:p w14:paraId="41647CC1" w14:textId="609C7C83" w:rsidR="009724A0" w:rsidRPr="00406F31" w:rsidRDefault="00272DD0" w:rsidP="009724A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E101A"/>
          <w:sz w:val="28"/>
          <w:szCs w:val="28"/>
        </w:rPr>
      </w:pPr>
      <w:r w:rsidRPr="00406F31">
        <w:rPr>
          <w:rFonts w:ascii="Arial" w:hAnsi="Arial" w:cs="Arial"/>
          <w:b/>
          <w:bCs/>
          <w:color w:val="0E101A"/>
          <w:sz w:val="28"/>
          <w:szCs w:val="28"/>
        </w:rPr>
        <w:t>Africa and Middle East</w:t>
      </w:r>
    </w:p>
    <w:p w14:paraId="30FDECEF" w14:textId="43A12B33" w:rsidR="00851026" w:rsidRPr="00406F31" w:rsidRDefault="003D277C" w:rsidP="009724A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E101A"/>
          <w:sz w:val="28"/>
          <w:szCs w:val="28"/>
        </w:rPr>
      </w:pPr>
      <w:r>
        <w:rPr>
          <w:rFonts w:ascii="Arial" w:hAnsi="Arial" w:cs="Arial"/>
          <w:b/>
          <w:bCs/>
          <w:color w:val="0E101A"/>
          <w:sz w:val="28"/>
          <w:szCs w:val="28"/>
        </w:rPr>
        <w:t>8</w:t>
      </w:r>
      <w:r w:rsidR="00851026" w:rsidRPr="00406F31">
        <w:rPr>
          <w:rFonts w:ascii="Arial" w:hAnsi="Arial" w:cs="Arial"/>
          <w:b/>
          <w:bCs/>
          <w:color w:val="0E101A"/>
          <w:sz w:val="28"/>
          <w:szCs w:val="28"/>
        </w:rPr>
        <w:t xml:space="preserve"> </w:t>
      </w:r>
      <w:r w:rsidR="00B8298E" w:rsidRPr="00406F31">
        <w:rPr>
          <w:rFonts w:ascii="Arial" w:hAnsi="Arial" w:cs="Arial"/>
          <w:b/>
          <w:bCs/>
          <w:color w:val="0E101A"/>
          <w:sz w:val="28"/>
          <w:szCs w:val="28"/>
        </w:rPr>
        <w:t>March</w:t>
      </w:r>
      <w:r w:rsidR="00851026" w:rsidRPr="00406F31">
        <w:rPr>
          <w:rFonts w:ascii="Arial" w:hAnsi="Arial" w:cs="Arial"/>
          <w:b/>
          <w:bCs/>
          <w:color w:val="0E101A"/>
          <w:sz w:val="28"/>
          <w:szCs w:val="28"/>
        </w:rPr>
        <w:t xml:space="preserve"> 202</w:t>
      </w:r>
      <w:r w:rsidR="00B8298E" w:rsidRPr="00406F31">
        <w:rPr>
          <w:rFonts w:ascii="Arial" w:hAnsi="Arial" w:cs="Arial"/>
          <w:b/>
          <w:bCs/>
          <w:color w:val="0E101A"/>
          <w:sz w:val="28"/>
          <w:szCs w:val="28"/>
        </w:rPr>
        <w:t>3</w:t>
      </w:r>
    </w:p>
    <w:p w14:paraId="76904789" w14:textId="689FD19E" w:rsidR="00851026" w:rsidRPr="00406F31" w:rsidRDefault="00241E3B" w:rsidP="00EB32D3">
      <w:pPr>
        <w:pStyle w:val="Heading1"/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406F31">
        <w:rPr>
          <w:rFonts w:ascii="Arial" w:hAnsi="Arial" w:cs="Arial"/>
          <w:sz w:val="28"/>
          <w:szCs w:val="28"/>
        </w:rPr>
        <w:t>Statement</w:t>
      </w:r>
      <w:r w:rsidR="00CC4A8B" w:rsidRPr="00406F31">
        <w:rPr>
          <w:rFonts w:ascii="Arial" w:hAnsi="Arial" w:cs="Arial"/>
          <w:sz w:val="28"/>
          <w:szCs w:val="28"/>
        </w:rPr>
        <w:t xml:space="preserve"> by </w:t>
      </w:r>
      <w:r w:rsidR="00F12149" w:rsidRPr="00406F31">
        <w:rPr>
          <w:rFonts w:ascii="Arial" w:hAnsi="Arial" w:cs="Arial"/>
          <w:sz w:val="28"/>
          <w:szCs w:val="28"/>
        </w:rPr>
        <w:t>Mirriam Nthenge</w:t>
      </w:r>
      <w:r w:rsidR="00CC4A8B" w:rsidRPr="00406F31">
        <w:rPr>
          <w:rFonts w:ascii="Arial" w:hAnsi="Arial" w:cs="Arial"/>
          <w:sz w:val="28"/>
          <w:szCs w:val="28"/>
        </w:rPr>
        <w:t>, International Disability Alliance</w:t>
      </w:r>
    </w:p>
    <w:p w14:paraId="48D4F101" w14:textId="77777777" w:rsidR="0069146D" w:rsidRDefault="0069146D" w:rsidP="009111A3">
      <w:pPr>
        <w:pStyle w:val="NormalWeb"/>
        <w:spacing w:before="0" w:beforeAutospacing="0" w:after="120" w:afterAutospacing="0" w:line="480" w:lineRule="auto"/>
        <w:jc w:val="both"/>
        <w:rPr>
          <w:rFonts w:ascii="Arial" w:hAnsi="Arial" w:cs="Arial"/>
          <w:color w:val="0E101A"/>
          <w:sz w:val="28"/>
          <w:szCs w:val="28"/>
        </w:rPr>
      </w:pPr>
    </w:p>
    <w:p w14:paraId="3A79B752" w14:textId="1A793612" w:rsidR="000F3178" w:rsidRPr="00406F31" w:rsidRDefault="00983195" w:rsidP="009111A3">
      <w:pPr>
        <w:pStyle w:val="NormalWeb"/>
        <w:spacing w:before="0" w:beforeAutospacing="0" w:after="120" w:afterAutospacing="0" w:line="480" w:lineRule="auto"/>
        <w:jc w:val="both"/>
        <w:rPr>
          <w:rFonts w:ascii="Arial" w:hAnsi="Arial" w:cs="Arial"/>
          <w:color w:val="0E101A"/>
          <w:sz w:val="28"/>
          <w:szCs w:val="28"/>
        </w:rPr>
      </w:pPr>
      <w:r>
        <w:rPr>
          <w:rFonts w:ascii="Arial" w:hAnsi="Arial" w:cs="Arial"/>
          <w:color w:val="0E101A"/>
          <w:sz w:val="28"/>
          <w:szCs w:val="28"/>
        </w:rPr>
        <w:t xml:space="preserve">Honorable </w:t>
      </w:r>
      <w:r w:rsidR="00721A88" w:rsidRPr="00406F31">
        <w:rPr>
          <w:rFonts w:ascii="Arial" w:hAnsi="Arial" w:cs="Arial"/>
          <w:color w:val="0E101A"/>
          <w:sz w:val="28"/>
          <w:szCs w:val="28"/>
        </w:rPr>
        <w:t>member</w:t>
      </w:r>
      <w:r w:rsidR="00CB3A0D" w:rsidRPr="00406F31">
        <w:rPr>
          <w:rFonts w:ascii="Arial" w:hAnsi="Arial" w:cs="Arial"/>
          <w:color w:val="0E101A"/>
          <w:sz w:val="28"/>
          <w:szCs w:val="28"/>
        </w:rPr>
        <w:t>s</w:t>
      </w:r>
      <w:r w:rsidR="00721A88" w:rsidRPr="00406F31">
        <w:rPr>
          <w:rFonts w:ascii="Arial" w:hAnsi="Arial" w:cs="Arial"/>
          <w:color w:val="0E101A"/>
          <w:sz w:val="28"/>
          <w:szCs w:val="28"/>
        </w:rPr>
        <w:t xml:space="preserve"> of the CRPD </w:t>
      </w:r>
      <w:r w:rsidR="000F3178" w:rsidRPr="00406F31">
        <w:rPr>
          <w:rFonts w:ascii="Arial" w:hAnsi="Arial" w:cs="Arial"/>
          <w:color w:val="0E101A"/>
          <w:sz w:val="28"/>
          <w:szCs w:val="28"/>
        </w:rPr>
        <w:t>Committee</w:t>
      </w:r>
      <w:r>
        <w:rPr>
          <w:rFonts w:ascii="Arial" w:hAnsi="Arial" w:cs="Arial"/>
          <w:color w:val="0E101A"/>
          <w:sz w:val="28"/>
          <w:szCs w:val="28"/>
        </w:rPr>
        <w:t>,</w:t>
      </w:r>
    </w:p>
    <w:p w14:paraId="4E0FA654" w14:textId="74FE1D9F" w:rsidR="007D672D" w:rsidRPr="00406F31" w:rsidRDefault="00272DD0" w:rsidP="009111A3">
      <w:pPr>
        <w:pStyle w:val="NormalWeb"/>
        <w:spacing w:before="0" w:beforeAutospacing="0" w:after="120" w:afterAutospacing="0" w:line="480" w:lineRule="auto"/>
        <w:jc w:val="both"/>
        <w:rPr>
          <w:rFonts w:ascii="Arial" w:hAnsi="Arial" w:cs="Arial"/>
          <w:color w:val="0E101A"/>
          <w:sz w:val="28"/>
          <w:szCs w:val="28"/>
        </w:rPr>
      </w:pPr>
      <w:r w:rsidRPr="00406F31">
        <w:rPr>
          <w:rFonts w:ascii="Arial" w:hAnsi="Arial" w:cs="Arial"/>
          <w:color w:val="0E101A"/>
          <w:sz w:val="28"/>
          <w:szCs w:val="28"/>
        </w:rPr>
        <w:t>My name is Mirriam Nthenge</w:t>
      </w:r>
      <w:r w:rsidR="00174290" w:rsidRPr="00406F31">
        <w:rPr>
          <w:rFonts w:ascii="Arial" w:hAnsi="Arial" w:cs="Arial"/>
          <w:color w:val="0E101A"/>
          <w:sz w:val="28"/>
          <w:szCs w:val="28"/>
        </w:rPr>
        <w:t xml:space="preserve"> </w:t>
      </w:r>
      <w:r w:rsidR="00EB32D3" w:rsidRPr="00406F31">
        <w:rPr>
          <w:rFonts w:ascii="Arial" w:hAnsi="Arial" w:cs="Arial"/>
          <w:color w:val="0E101A"/>
          <w:sz w:val="28"/>
          <w:szCs w:val="28"/>
        </w:rPr>
        <w:t xml:space="preserve">and </w:t>
      </w:r>
      <w:r w:rsidR="00F12149" w:rsidRPr="00406F31">
        <w:rPr>
          <w:rFonts w:ascii="Arial" w:hAnsi="Arial" w:cs="Arial"/>
          <w:color w:val="0E101A"/>
          <w:sz w:val="28"/>
          <w:szCs w:val="28"/>
        </w:rPr>
        <w:t>I</w:t>
      </w:r>
      <w:r w:rsidR="00EB32D3" w:rsidRPr="00406F31">
        <w:rPr>
          <w:rFonts w:ascii="Arial" w:hAnsi="Arial" w:cs="Arial"/>
          <w:color w:val="0E101A"/>
          <w:sz w:val="28"/>
          <w:szCs w:val="28"/>
        </w:rPr>
        <w:t xml:space="preserve"> deliver this statement on behalf of </w:t>
      </w:r>
      <w:r w:rsidR="00174290" w:rsidRPr="00406F31">
        <w:rPr>
          <w:rFonts w:ascii="Arial" w:hAnsi="Arial" w:cs="Arial"/>
          <w:color w:val="0E101A"/>
          <w:sz w:val="28"/>
          <w:szCs w:val="28"/>
        </w:rPr>
        <w:t>International Disability Alliance.</w:t>
      </w:r>
    </w:p>
    <w:p w14:paraId="563CFC5B" w14:textId="1CF93CB2" w:rsidR="003D277C" w:rsidRPr="003D277C" w:rsidRDefault="00170E68" w:rsidP="003D277C">
      <w:pPr>
        <w:pStyle w:val="NormalWeb"/>
        <w:spacing w:before="0" w:beforeAutospacing="0" w:after="120" w:afterAutospacing="0" w:line="480" w:lineRule="auto"/>
        <w:jc w:val="both"/>
        <w:rPr>
          <w:rFonts w:ascii="Arial" w:hAnsi="Arial" w:cs="Arial"/>
          <w:color w:val="0E101A"/>
          <w:sz w:val="28"/>
          <w:szCs w:val="28"/>
          <w:lang w:val="en-GB"/>
        </w:rPr>
      </w:pPr>
      <w:r w:rsidRPr="00406F31">
        <w:rPr>
          <w:rFonts w:ascii="Arial" w:hAnsi="Arial" w:cs="Arial"/>
          <w:color w:val="0E101A"/>
          <w:sz w:val="28"/>
          <w:szCs w:val="28"/>
        </w:rPr>
        <w:t>Climate change disproportionately affects persons with disabilities. For more than a decade</w:t>
      </w:r>
      <w:r w:rsidR="00577243" w:rsidRPr="00406F31">
        <w:rPr>
          <w:rFonts w:ascii="Arial" w:hAnsi="Arial" w:cs="Arial"/>
          <w:color w:val="0E101A"/>
          <w:sz w:val="28"/>
          <w:szCs w:val="28"/>
        </w:rPr>
        <w:t xml:space="preserve"> now</w:t>
      </w:r>
      <w:r w:rsidRPr="00406F31">
        <w:rPr>
          <w:rFonts w:ascii="Arial" w:hAnsi="Arial" w:cs="Arial"/>
          <w:color w:val="0E101A"/>
          <w:sz w:val="28"/>
          <w:szCs w:val="28"/>
        </w:rPr>
        <w:t>, several countries in Africa including Kenya, Sudan, South Sudan, Namibia among others have experienced inconsistent rainy seasons which have resulted to widespread livestock deaths</w:t>
      </w:r>
      <w:r w:rsidR="008259E5" w:rsidRPr="00406F31">
        <w:rPr>
          <w:rFonts w:ascii="Arial" w:hAnsi="Arial" w:cs="Arial"/>
          <w:color w:val="0E101A"/>
          <w:sz w:val="28"/>
          <w:szCs w:val="28"/>
        </w:rPr>
        <w:t xml:space="preserve">, </w:t>
      </w:r>
      <w:r w:rsidRPr="00406F31">
        <w:rPr>
          <w:rFonts w:ascii="Arial" w:hAnsi="Arial" w:cs="Arial"/>
          <w:color w:val="0E101A"/>
          <w:sz w:val="28"/>
          <w:szCs w:val="28"/>
        </w:rPr>
        <w:t>dried up water sources</w:t>
      </w:r>
      <w:r w:rsidR="008259E5" w:rsidRPr="00406F31">
        <w:rPr>
          <w:rFonts w:ascii="Arial" w:hAnsi="Arial" w:cs="Arial"/>
          <w:color w:val="0E101A"/>
          <w:sz w:val="28"/>
          <w:szCs w:val="28"/>
        </w:rPr>
        <w:t xml:space="preserve"> and food shortage</w:t>
      </w:r>
      <w:r w:rsidRPr="00406F31">
        <w:rPr>
          <w:rFonts w:ascii="Arial" w:hAnsi="Arial" w:cs="Arial"/>
          <w:color w:val="0E101A"/>
          <w:sz w:val="28"/>
          <w:szCs w:val="28"/>
        </w:rPr>
        <w:t>.</w:t>
      </w:r>
      <w:r w:rsidR="003D277C" w:rsidRPr="003D277C">
        <w:rPr>
          <w:rFonts w:ascii="Calibri" w:hAnsi="Calibri" w:cs="Calibri"/>
          <w:color w:val="0E101A"/>
          <w:sz w:val="28"/>
          <w:szCs w:val="28"/>
          <w:lang w:val="en-GB"/>
        </w:rPr>
        <w:t xml:space="preserve"> </w:t>
      </w:r>
      <w:r w:rsidR="003D277C">
        <w:rPr>
          <w:rFonts w:ascii="Arial" w:hAnsi="Arial" w:cs="Arial"/>
          <w:color w:val="0E101A"/>
          <w:sz w:val="28"/>
          <w:szCs w:val="28"/>
          <w:lang w:val="en-GB"/>
        </w:rPr>
        <w:t xml:space="preserve">In Kenya for instance, about 3.5 million people </w:t>
      </w:r>
      <w:r w:rsidR="00F34BCB">
        <w:rPr>
          <w:rFonts w:ascii="Arial" w:hAnsi="Arial" w:cs="Arial"/>
          <w:color w:val="0E101A"/>
          <w:sz w:val="28"/>
          <w:szCs w:val="28"/>
          <w:lang w:val="en-GB"/>
        </w:rPr>
        <w:t xml:space="preserve">including persons with disabilities </w:t>
      </w:r>
      <w:r w:rsidR="003D277C">
        <w:rPr>
          <w:rFonts w:ascii="Arial" w:hAnsi="Arial" w:cs="Arial"/>
          <w:color w:val="0E101A"/>
          <w:sz w:val="28"/>
          <w:szCs w:val="28"/>
          <w:lang w:val="en-GB"/>
        </w:rPr>
        <w:t>are in urgent need of food assistance.</w:t>
      </w:r>
    </w:p>
    <w:p w14:paraId="5BFD1965" w14:textId="313B771D" w:rsidR="00447EB5" w:rsidRPr="00406F31" w:rsidRDefault="00170E68" w:rsidP="009111A3">
      <w:pPr>
        <w:pStyle w:val="NormalWeb"/>
        <w:spacing w:before="0" w:beforeAutospacing="0" w:after="120" w:afterAutospacing="0" w:line="480" w:lineRule="auto"/>
        <w:jc w:val="both"/>
        <w:rPr>
          <w:rFonts w:ascii="Arial" w:hAnsi="Arial" w:cs="Arial"/>
          <w:color w:val="0E101A"/>
          <w:sz w:val="28"/>
          <w:szCs w:val="28"/>
        </w:rPr>
      </w:pPr>
      <w:r w:rsidRPr="00406F31">
        <w:rPr>
          <w:rFonts w:ascii="Arial" w:hAnsi="Arial" w:cs="Arial"/>
          <w:color w:val="0E101A"/>
          <w:sz w:val="28"/>
          <w:szCs w:val="28"/>
        </w:rPr>
        <w:t xml:space="preserve"> </w:t>
      </w:r>
      <w:r w:rsidR="003D277C">
        <w:rPr>
          <w:rFonts w:ascii="Arial" w:hAnsi="Arial" w:cs="Arial"/>
          <w:color w:val="0E101A"/>
          <w:sz w:val="28"/>
          <w:szCs w:val="28"/>
        </w:rPr>
        <w:t>Additionally, m</w:t>
      </w:r>
      <w:r w:rsidRPr="00406F31">
        <w:rPr>
          <w:rFonts w:ascii="Arial" w:hAnsi="Arial" w:cs="Arial"/>
          <w:color w:val="0E101A"/>
          <w:sz w:val="28"/>
          <w:szCs w:val="28"/>
        </w:rPr>
        <w:t xml:space="preserve">any people including persons with disabilities especially indigenous persons with disabilities who depend on their livestock have lost their livelihoods. </w:t>
      </w:r>
      <w:r w:rsidR="00577243" w:rsidRPr="00406F31">
        <w:rPr>
          <w:rFonts w:ascii="Arial" w:hAnsi="Arial" w:cs="Arial"/>
          <w:color w:val="0E101A"/>
          <w:sz w:val="28"/>
          <w:szCs w:val="28"/>
        </w:rPr>
        <w:t>As such</w:t>
      </w:r>
      <w:r w:rsidRPr="00406F31">
        <w:rPr>
          <w:rFonts w:ascii="Arial" w:hAnsi="Arial" w:cs="Arial"/>
          <w:color w:val="0E101A"/>
          <w:sz w:val="28"/>
          <w:szCs w:val="28"/>
        </w:rPr>
        <w:t>, their access to basic needs such food</w:t>
      </w:r>
      <w:r w:rsidR="00577243" w:rsidRPr="00406F31">
        <w:rPr>
          <w:rFonts w:ascii="Arial" w:hAnsi="Arial" w:cs="Arial"/>
          <w:color w:val="0E101A"/>
          <w:sz w:val="28"/>
          <w:szCs w:val="28"/>
        </w:rPr>
        <w:t xml:space="preserve"> and water</w:t>
      </w:r>
      <w:r w:rsidRPr="00406F31">
        <w:rPr>
          <w:rFonts w:ascii="Arial" w:hAnsi="Arial" w:cs="Arial"/>
          <w:color w:val="0E101A"/>
          <w:sz w:val="28"/>
          <w:szCs w:val="28"/>
        </w:rPr>
        <w:t xml:space="preserve"> during</w:t>
      </w:r>
      <w:r w:rsidR="00577243" w:rsidRPr="00406F31">
        <w:rPr>
          <w:rFonts w:ascii="Arial" w:hAnsi="Arial" w:cs="Arial"/>
          <w:color w:val="0E101A"/>
          <w:sz w:val="28"/>
          <w:szCs w:val="28"/>
        </w:rPr>
        <w:t xml:space="preserve"> this</w:t>
      </w:r>
      <w:r w:rsidRPr="00406F31">
        <w:rPr>
          <w:rFonts w:ascii="Arial" w:hAnsi="Arial" w:cs="Arial"/>
          <w:color w:val="0E101A"/>
          <w:sz w:val="28"/>
          <w:szCs w:val="28"/>
        </w:rPr>
        <w:t xml:space="preserve"> crisis becomes a challenge.</w:t>
      </w:r>
      <w:r w:rsidR="00577243" w:rsidRPr="00406F31">
        <w:rPr>
          <w:rFonts w:ascii="Arial" w:hAnsi="Arial" w:cs="Arial"/>
          <w:color w:val="0E101A"/>
          <w:sz w:val="28"/>
          <w:szCs w:val="28"/>
        </w:rPr>
        <w:t xml:space="preserve"> </w:t>
      </w:r>
      <w:r w:rsidR="00C458BC" w:rsidRPr="00406F31">
        <w:rPr>
          <w:rFonts w:ascii="Arial" w:hAnsi="Arial" w:cs="Arial"/>
          <w:color w:val="0E101A"/>
          <w:sz w:val="28"/>
          <w:szCs w:val="28"/>
        </w:rPr>
        <w:t>On</w:t>
      </w:r>
      <w:r w:rsidR="00577243" w:rsidRPr="00406F31">
        <w:rPr>
          <w:rFonts w:ascii="Arial" w:hAnsi="Arial" w:cs="Arial"/>
          <w:color w:val="0E101A"/>
          <w:sz w:val="28"/>
          <w:szCs w:val="28"/>
        </w:rPr>
        <w:t xml:space="preserve"> several occasions, people are forced to walk several miles in such of water. To persons with disabilities, such trips remain impossible- the inaccessible terrains and limited access to assistive devices forces them to remain within their </w:t>
      </w:r>
      <w:r w:rsidR="00577243" w:rsidRPr="00406F31">
        <w:rPr>
          <w:rFonts w:ascii="Arial" w:hAnsi="Arial" w:cs="Arial"/>
          <w:color w:val="0E101A"/>
          <w:sz w:val="28"/>
          <w:szCs w:val="28"/>
        </w:rPr>
        <w:lastRenderedPageBreak/>
        <w:t xml:space="preserve">homes. </w:t>
      </w:r>
      <w:r w:rsidR="008259E5" w:rsidRPr="00406F31">
        <w:rPr>
          <w:rFonts w:ascii="Arial" w:hAnsi="Arial" w:cs="Arial"/>
          <w:color w:val="0E101A"/>
          <w:sz w:val="28"/>
          <w:szCs w:val="28"/>
        </w:rPr>
        <w:t>This situation is aggravated by lack of comprehensive</w:t>
      </w:r>
      <w:r w:rsidR="000E434F">
        <w:rPr>
          <w:rFonts w:ascii="Arial" w:hAnsi="Arial" w:cs="Arial"/>
          <w:color w:val="0E101A"/>
          <w:sz w:val="28"/>
          <w:szCs w:val="28"/>
        </w:rPr>
        <w:t xml:space="preserve"> disability inclusive</w:t>
      </w:r>
      <w:r w:rsidR="008259E5" w:rsidRPr="00406F31">
        <w:rPr>
          <w:rFonts w:ascii="Arial" w:hAnsi="Arial" w:cs="Arial"/>
          <w:color w:val="0E101A"/>
          <w:sz w:val="28"/>
          <w:szCs w:val="28"/>
        </w:rPr>
        <w:t xml:space="preserve"> social protection </w:t>
      </w:r>
      <w:r w:rsidR="000E434F">
        <w:rPr>
          <w:rFonts w:ascii="Arial" w:hAnsi="Arial" w:cs="Arial"/>
          <w:color w:val="0E101A"/>
          <w:sz w:val="28"/>
          <w:szCs w:val="28"/>
        </w:rPr>
        <w:t>systems</w:t>
      </w:r>
      <w:r w:rsidR="00983195">
        <w:rPr>
          <w:rFonts w:ascii="Arial" w:hAnsi="Arial" w:cs="Arial"/>
          <w:color w:val="0E101A"/>
          <w:sz w:val="28"/>
          <w:szCs w:val="28"/>
        </w:rPr>
        <w:t>.</w:t>
      </w:r>
    </w:p>
    <w:p w14:paraId="5718118C" w14:textId="2298EE54" w:rsidR="008259E5" w:rsidRPr="00406F31" w:rsidRDefault="00F601BB" w:rsidP="006E71A1">
      <w:pPr>
        <w:pStyle w:val="NormalWeb"/>
        <w:spacing w:before="0" w:beforeAutospacing="0" w:after="120" w:afterAutospacing="0" w:line="480" w:lineRule="auto"/>
        <w:jc w:val="both"/>
        <w:rPr>
          <w:rFonts w:ascii="Arial" w:hAnsi="Arial" w:cs="Arial"/>
          <w:color w:val="0E101A"/>
          <w:sz w:val="28"/>
          <w:szCs w:val="28"/>
        </w:rPr>
      </w:pPr>
      <w:r w:rsidRPr="00406F31">
        <w:rPr>
          <w:rFonts w:ascii="Arial" w:hAnsi="Arial" w:cs="Arial"/>
          <w:sz w:val="28"/>
          <w:szCs w:val="28"/>
        </w:rPr>
        <w:t>Natural disasters such</w:t>
      </w:r>
      <w:r w:rsidR="0021223F">
        <w:rPr>
          <w:rFonts w:ascii="Arial" w:hAnsi="Arial" w:cs="Arial"/>
          <w:sz w:val="28"/>
          <w:szCs w:val="28"/>
        </w:rPr>
        <w:t xml:space="preserve"> as</w:t>
      </w:r>
      <w:r w:rsidR="008259E5" w:rsidRPr="00406F31">
        <w:rPr>
          <w:rFonts w:ascii="Arial" w:hAnsi="Arial" w:cs="Arial"/>
          <w:sz w:val="28"/>
          <w:szCs w:val="28"/>
        </w:rPr>
        <w:t xml:space="preserve"> floods</w:t>
      </w:r>
      <w:r w:rsidRPr="00406F31">
        <w:rPr>
          <w:rFonts w:ascii="Arial" w:hAnsi="Arial" w:cs="Arial"/>
          <w:sz w:val="28"/>
          <w:szCs w:val="28"/>
        </w:rPr>
        <w:t xml:space="preserve"> remain a major concern</w:t>
      </w:r>
      <w:r w:rsidR="00F12149" w:rsidRPr="00406F31">
        <w:rPr>
          <w:rFonts w:ascii="Arial" w:hAnsi="Arial" w:cs="Arial"/>
          <w:sz w:val="28"/>
          <w:szCs w:val="28"/>
        </w:rPr>
        <w:t>.</w:t>
      </w:r>
      <w:r w:rsidR="00577243" w:rsidRPr="00406F31">
        <w:rPr>
          <w:rFonts w:ascii="Arial" w:hAnsi="Arial" w:cs="Arial"/>
          <w:sz w:val="28"/>
          <w:szCs w:val="28"/>
        </w:rPr>
        <w:t xml:space="preserve"> In </w:t>
      </w:r>
      <w:r w:rsidR="00406F31" w:rsidRPr="00406F31">
        <w:rPr>
          <w:rFonts w:ascii="Arial" w:hAnsi="Arial" w:cs="Arial"/>
          <w:sz w:val="28"/>
          <w:szCs w:val="28"/>
        </w:rPr>
        <w:t>April 2022,</w:t>
      </w:r>
      <w:r w:rsidR="00406F31" w:rsidRPr="00406F31">
        <w:rPr>
          <w:rFonts w:ascii="Arial" w:eastAsiaTheme="minorHAnsi" w:hAnsi="Arial" w:cs="Arial"/>
          <w:sz w:val="28"/>
          <w:szCs w:val="28"/>
        </w:rPr>
        <w:t xml:space="preserve"> the President of South </w:t>
      </w:r>
      <w:r w:rsidR="00B30A9B">
        <w:rPr>
          <w:rFonts w:ascii="Arial" w:eastAsiaTheme="minorHAnsi" w:hAnsi="Arial" w:cs="Arial"/>
          <w:sz w:val="28"/>
          <w:szCs w:val="28"/>
        </w:rPr>
        <w:t xml:space="preserve">Africa </w:t>
      </w:r>
      <w:r w:rsidR="00406F31" w:rsidRPr="00406F31">
        <w:rPr>
          <w:rFonts w:ascii="Arial" w:eastAsiaTheme="minorHAnsi" w:hAnsi="Arial" w:cs="Arial"/>
          <w:sz w:val="28"/>
          <w:szCs w:val="28"/>
        </w:rPr>
        <w:t xml:space="preserve">declared a national state of disaster following the </w:t>
      </w:r>
      <w:r w:rsidR="00406F31" w:rsidRPr="00406F31">
        <w:rPr>
          <w:rFonts w:ascii="Arial" w:hAnsi="Arial" w:cs="Arial"/>
          <w:sz w:val="28"/>
          <w:szCs w:val="28"/>
        </w:rPr>
        <w:t xml:space="preserve">death of 448 people, </w:t>
      </w:r>
      <w:r w:rsidR="00B30A9B">
        <w:rPr>
          <w:rFonts w:ascii="Arial" w:hAnsi="Arial" w:cs="Arial"/>
          <w:sz w:val="28"/>
          <w:szCs w:val="28"/>
        </w:rPr>
        <w:t xml:space="preserve">displacement of </w:t>
      </w:r>
      <w:r w:rsidR="00406F31" w:rsidRPr="00406F31">
        <w:rPr>
          <w:rFonts w:ascii="Arial" w:hAnsi="Arial" w:cs="Arial"/>
          <w:sz w:val="28"/>
          <w:szCs w:val="28"/>
        </w:rPr>
        <w:t xml:space="preserve">over </w:t>
      </w:r>
      <w:r w:rsidR="00406F31" w:rsidRPr="00406F31">
        <w:rPr>
          <w:rFonts w:ascii="Arial" w:hAnsi="Arial" w:cs="Arial"/>
          <w:color w:val="0E101A"/>
          <w:sz w:val="28"/>
          <w:szCs w:val="28"/>
        </w:rPr>
        <w:t xml:space="preserve">40,000 people and destruction of over 12,000 houses in the south-east part of South Africa. </w:t>
      </w:r>
      <w:r w:rsidR="00F12149" w:rsidRPr="00406F31">
        <w:rPr>
          <w:rFonts w:ascii="Arial" w:hAnsi="Arial" w:cs="Arial"/>
          <w:color w:val="0E101A"/>
          <w:sz w:val="28"/>
          <w:szCs w:val="28"/>
        </w:rPr>
        <w:t>It is worth noting the correlation betw</w:t>
      </w:r>
      <w:r w:rsidR="00577243" w:rsidRPr="00406F31">
        <w:rPr>
          <w:rFonts w:ascii="Arial" w:hAnsi="Arial" w:cs="Arial"/>
          <w:color w:val="0E101A"/>
          <w:sz w:val="28"/>
          <w:szCs w:val="28"/>
        </w:rPr>
        <w:t>ee</w:t>
      </w:r>
      <w:r w:rsidR="00F12149" w:rsidRPr="00406F31">
        <w:rPr>
          <w:rFonts w:ascii="Arial" w:hAnsi="Arial" w:cs="Arial"/>
          <w:color w:val="0E101A"/>
          <w:sz w:val="28"/>
          <w:szCs w:val="28"/>
        </w:rPr>
        <w:t>n socio-economic status and those disproportionately affected by floods.</w:t>
      </w:r>
      <w:r w:rsidR="00577243" w:rsidRPr="00406F31">
        <w:rPr>
          <w:rFonts w:ascii="Arial" w:hAnsi="Arial" w:cs="Arial"/>
          <w:color w:val="0E101A"/>
          <w:sz w:val="28"/>
          <w:szCs w:val="28"/>
        </w:rPr>
        <w:t xml:space="preserve"> </w:t>
      </w:r>
      <w:r w:rsidR="00B30A9B">
        <w:rPr>
          <w:rFonts w:ascii="Arial" w:hAnsi="Arial" w:cs="Arial"/>
          <w:color w:val="0E101A"/>
          <w:sz w:val="28"/>
          <w:szCs w:val="28"/>
        </w:rPr>
        <w:t>Persons with disabilities are overrepresented among the poor.</w:t>
      </w:r>
      <w:r w:rsidR="00577243" w:rsidRPr="00406F31">
        <w:rPr>
          <w:rFonts w:ascii="Arial" w:hAnsi="Arial" w:cs="Arial"/>
          <w:color w:val="0E101A"/>
          <w:sz w:val="28"/>
          <w:szCs w:val="28"/>
        </w:rPr>
        <w:t xml:space="preserve"> This affects their affordability to land and housing </w:t>
      </w:r>
      <w:r w:rsidR="00406F31">
        <w:rPr>
          <w:rFonts w:ascii="Arial" w:hAnsi="Arial" w:cs="Arial"/>
          <w:color w:val="0E101A"/>
          <w:sz w:val="28"/>
          <w:szCs w:val="28"/>
        </w:rPr>
        <w:t xml:space="preserve">thus bearing the greatest brunt of natural disasters such as flooding. </w:t>
      </w:r>
    </w:p>
    <w:p w14:paraId="731F6B02" w14:textId="61CCC10F" w:rsidR="008259E5" w:rsidRPr="00406F31" w:rsidRDefault="008615B2" w:rsidP="006E71A1">
      <w:pPr>
        <w:pStyle w:val="NormalWeb"/>
        <w:spacing w:before="0" w:beforeAutospacing="0" w:after="120" w:afterAutospacing="0" w:line="480" w:lineRule="auto"/>
        <w:jc w:val="both"/>
        <w:rPr>
          <w:rFonts w:ascii="Arial" w:hAnsi="Arial" w:cs="Arial"/>
          <w:color w:val="0E101A"/>
          <w:sz w:val="28"/>
          <w:szCs w:val="28"/>
        </w:rPr>
      </w:pPr>
      <w:r>
        <w:rPr>
          <w:rFonts w:ascii="Arial" w:hAnsi="Arial" w:cs="Arial"/>
          <w:color w:val="0E101A"/>
          <w:sz w:val="28"/>
          <w:szCs w:val="28"/>
        </w:rPr>
        <w:t xml:space="preserve">Persons with </w:t>
      </w:r>
      <w:r w:rsidR="000E434F">
        <w:rPr>
          <w:rFonts w:ascii="Arial" w:hAnsi="Arial" w:cs="Arial"/>
          <w:color w:val="0E101A"/>
          <w:sz w:val="28"/>
          <w:szCs w:val="28"/>
        </w:rPr>
        <w:t xml:space="preserve">disabilities </w:t>
      </w:r>
      <w:r w:rsidR="000E434F" w:rsidRPr="008615B2">
        <w:rPr>
          <w:rFonts w:ascii="Arial" w:hAnsi="Arial" w:cs="Arial"/>
          <w:color w:val="0E101A"/>
          <w:sz w:val="28"/>
          <w:szCs w:val="28"/>
        </w:rPr>
        <w:t>face</w:t>
      </w:r>
      <w:r w:rsidRPr="008615B2">
        <w:rPr>
          <w:rFonts w:ascii="Arial" w:hAnsi="Arial" w:cs="Arial"/>
          <w:color w:val="0E101A"/>
          <w:sz w:val="28"/>
          <w:szCs w:val="28"/>
        </w:rPr>
        <w:t xml:space="preserve"> </w:t>
      </w:r>
      <w:r>
        <w:rPr>
          <w:rFonts w:ascii="Arial" w:hAnsi="Arial" w:cs="Arial"/>
          <w:color w:val="0E101A"/>
          <w:sz w:val="28"/>
          <w:szCs w:val="28"/>
        </w:rPr>
        <w:t>heightened</w:t>
      </w:r>
      <w:r w:rsidRPr="008615B2">
        <w:rPr>
          <w:rFonts w:ascii="Arial" w:hAnsi="Arial" w:cs="Arial"/>
          <w:color w:val="0E101A"/>
          <w:sz w:val="28"/>
          <w:szCs w:val="28"/>
        </w:rPr>
        <w:t xml:space="preserve"> risk of harm during armed conflict and cris</w:t>
      </w:r>
      <w:r w:rsidR="00EC4DDC">
        <w:rPr>
          <w:rFonts w:ascii="Arial" w:hAnsi="Arial" w:cs="Arial"/>
          <w:color w:val="0E101A"/>
          <w:sz w:val="28"/>
          <w:szCs w:val="28"/>
        </w:rPr>
        <w:t>i</w:t>
      </w:r>
      <w:r w:rsidRPr="008615B2">
        <w:rPr>
          <w:rFonts w:ascii="Arial" w:hAnsi="Arial" w:cs="Arial"/>
          <w:color w:val="0E101A"/>
          <w:sz w:val="28"/>
          <w:szCs w:val="28"/>
        </w:rPr>
        <w:t>s</w:t>
      </w:r>
      <w:r>
        <w:rPr>
          <w:rFonts w:ascii="Arial" w:hAnsi="Arial" w:cs="Arial"/>
          <w:color w:val="0E101A"/>
          <w:sz w:val="28"/>
          <w:szCs w:val="28"/>
        </w:rPr>
        <w:t xml:space="preserve">. </w:t>
      </w:r>
      <w:r w:rsidR="008259E5" w:rsidRPr="00406F31">
        <w:rPr>
          <w:rFonts w:ascii="Arial" w:hAnsi="Arial" w:cs="Arial"/>
          <w:color w:val="0E101A"/>
          <w:sz w:val="28"/>
          <w:szCs w:val="28"/>
        </w:rPr>
        <w:t xml:space="preserve"> In</w:t>
      </w:r>
      <w:r w:rsidR="0021223F">
        <w:rPr>
          <w:rFonts w:ascii="Arial" w:hAnsi="Arial" w:cs="Arial"/>
          <w:color w:val="0E101A"/>
          <w:sz w:val="28"/>
          <w:szCs w:val="28"/>
        </w:rPr>
        <w:t xml:space="preserve"> 2022, a report by the Ethiopia Human Rights Commission documented </w:t>
      </w:r>
      <w:r w:rsidR="00F34BCB">
        <w:rPr>
          <w:rFonts w:ascii="Arial" w:hAnsi="Arial" w:cs="Arial"/>
          <w:color w:val="0E101A"/>
          <w:sz w:val="28"/>
          <w:szCs w:val="28"/>
        </w:rPr>
        <w:t>“</w:t>
      </w:r>
      <w:r w:rsidR="0021223F" w:rsidRPr="0021223F">
        <w:rPr>
          <w:rFonts w:ascii="Arial" w:hAnsi="Arial" w:cs="Arial"/>
          <w:color w:val="0E101A"/>
          <w:sz w:val="28"/>
          <w:szCs w:val="28"/>
        </w:rPr>
        <w:t xml:space="preserve">grave human rights violations committed both by state and non-state actors in the context of conflict that resulted in widespread deaths, psychosocial and physical injury, sexual and </w:t>
      </w:r>
      <w:r w:rsidR="00F34BCB" w:rsidRPr="0021223F">
        <w:rPr>
          <w:rFonts w:ascii="Arial" w:hAnsi="Arial" w:cs="Arial"/>
          <w:color w:val="0E101A"/>
          <w:sz w:val="28"/>
          <w:szCs w:val="28"/>
        </w:rPr>
        <w:t>gender-based</w:t>
      </w:r>
      <w:r w:rsidR="0021223F" w:rsidRPr="0021223F">
        <w:rPr>
          <w:rFonts w:ascii="Arial" w:hAnsi="Arial" w:cs="Arial"/>
          <w:color w:val="0E101A"/>
          <w:sz w:val="28"/>
          <w:szCs w:val="28"/>
        </w:rPr>
        <w:t xml:space="preserve"> violence, displacement and destruction of property, targeting civilians, including persons with disability </w:t>
      </w:r>
      <w:r w:rsidR="008259E5" w:rsidRPr="00406F31">
        <w:rPr>
          <w:rFonts w:ascii="Arial" w:hAnsi="Arial" w:cs="Arial"/>
          <w:color w:val="0E101A"/>
          <w:sz w:val="28"/>
          <w:szCs w:val="28"/>
        </w:rPr>
        <w:t>persons with disabilities</w:t>
      </w:r>
      <w:r w:rsidR="00F34BCB">
        <w:rPr>
          <w:rFonts w:ascii="Arial" w:hAnsi="Arial" w:cs="Arial"/>
          <w:color w:val="0E101A"/>
          <w:sz w:val="28"/>
          <w:szCs w:val="28"/>
        </w:rPr>
        <w:t>”</w:t>
      </w:r>
      <w:r w:rsidR="0021223F">
        <w:rPr>
          <w:rFonts w:ascii="Arial" w:hAnsi="Arial" w:cs="Arial"/>
          <w:color w:val="0E101A"/>
          <w:sz w:val="28"/>
          <w:szCs w:val="28"/>
        </w:rPr>
        <w:t>.</w:t>
      </w:r>
      <w:r w:rsidR="008259E5" w:rsidRPr="00406F31">
        <w:rPr>
          <w:rFonts w:ascii="Arial" w:hAnsi="Arial" w:cs="Arial"/>
          <w:color w:val="0E101A"/>
          <w:sz w:val="28"/>
          <w:szCs w:val="28"/>
        </w:rPr>
        <w:t xml:space="preserve"> </w:t>
      </w:r>
      <w:r>
        <w:rPr>
          <w:rFonts w:ascii="Arial" w:hAnsi="Arial" w:cs="Arial"/>
          <w:color w:val="0E101A"/>
          <w:sz w:val="28"/>
          <w:szCs w:val="28"/>
        </w:rPr>
        <w:t>In 20</w:t>
      </w:r>
      <w:r w:rsidR="00366B01">
        <w:rPr>
          <w:rFonts w:ascii="Arial" w:hAnsi="Arial" w:cs="Arial"/>
          <w:color w:val="0E101A"/>
          <w:sz w:val="28"/>
          <w:szCs w:val="28"/>
        </w:rPr>
        <w:t>15</w:t>
      </w:r>
      <w:r>
        <w:rPr>
          <w:rFonts w:ascii="Arial" w:hAnsi="Arial" w:cs="Arial"/>
          <w:color w:val="0E101A"/>
          <w:sz w:val="28"/>
          <w:szCs w:val="28"/>
        </w:rPr>
        <w:t xml:space="preserve">, </w:t>
      </w:r>
      <w:r w:rsidR="00EC4DDC">
        <w:rPr>
          <w:rFonts w:ascii="Arial" w:hAnsi="Arial" w:cs="Arial"/>
          <w:color w:val="0E101A"/>
          <w:sz w:val="28"/>
          <w:szCs w:val="28"/>
        </w:rPr>
        <w:t>a</w:t>
      </w:r>
      <w:r>
        <w:rPr>
          <w:rFonts w:ascii="Arial" w:hAnsi="Arial" w:cs="Arial"/>
          <w:color w:val="0E101A"/>
          <w:sz w:val="28"/>
          <w:szCs w:val="28"/>
        </w:rPr>
        <w:t xml:space="preserve"> Human Rights Watch</w:t>
      </w:r>
      <w:r w:rsidR="0069146D">
        <w:rPr>
          <w:rFonts w:ascii="Arial" w:hAnsi="Arial" w:cs="Arial"/>
          <w:color w:val="0E101A"/>
          <w:sz w:val="28"/>
          <w:szCs w:val="28"/>
        </w:rPr>
        <w:t>'s</w:t>
      </w:r>
      <w:r>
        <w:rPr>
          <w:rFonts w:ascii="Arial" w:hAnsi="Arial" w:cs="Arial"/>
          <w:color w:val="0E101A"/>
          <w:sz w:val="28"/>
          <w:szCs w:val="28"/>
        </w:rPr>
        <w:t xml:space="preserve"> </w:t>
      </w:r>
      <w:r w:rsidR="0069146D">
        <w:rPr>
          <w:rFonts w:ascii="Arial" w:hAnsi="Arial" w:cs="Arial"/>
          <w:color w:val="0E101A"/>
          <w:sz w:val="28"/>
          <w:szCs w:val="28"/>
        </w:rPr>
        <w:t xml:space="preserve">report </w:t>
      </w:r>
      <w:r w:rsidR="00366B01">
        <w:rPr>
          <w:rFonts w:ascii="Arial" w:hAnsi="Arial" w:cs="Arial"/>
          <w:color w:val="0E101A"/>
          <w:sz w:val="28"/>
          <w:szCs w:val="28"/>
        </w:rPr>
        <w:t>showed that children with disabilities</w:t>
      </w:r>
      <w:r w:rsidR="0069146D">
        <w:rPr>
          <w:rFonts w:ascii="Arial" w:hAnsi="Arial" w:cs="Arial"/>
          <w:color w:val="0E101A"/>
          <w:sz w:val="28"/>
          <w:szCs w:val="28"/>
        </w:rPr>
        <w:t>, in several countries</w:t>
      </w:r>
      <w:r w:rsidR="00EC4DDC">
        <w:rPr>
          <w:rFonts w:ascii="Arial" w:hAnsi="Arial" w:cs="Arial"/>
          <w:color w:val="0E101A"/>
          <w:sz w:val="28"/>
          <w:szCs w:val="28"/>
        </w:rPr>
        <w:t xml:space="preserve"> among them Cameroon</w:t>
      </w:r>
      <w:r w:rsidR="0069146D">
        <w:rPr>
          <w:rFonts w:ascii="Arial" w:hAnsi="Arial" w:cs="Arial"/>
          <w:color w:val="0E101A"/>
          <w:sz w:val="28"/>
          <w:szCs w:val="28"/>
        </w:rPr>
        <w:t>,</w:t>
      </w:r>
      <w:r w:rsidR="00366B01">
        <w:rPr>
          <w:rFonts w:ascii="Arial" w:hAnsi="Arial" w:cs="Arial"/>
          <w:color w:val="0E101A"/>
          <w:sz w:val="28"/>
          <w:szCs w:val="28"/>
        </w:rPr>
        <w:t xml:space="preserve"> face several challenges during armed conflict including difficulties in fleeing due to lack of appropriate support and assistive </w:t>
      </w:r>
      <w:r w:rsidR="0021223F">
        <w:rPr>
          <w:rFonts w:ascii="Arial" w:hAnsi="Arial" w:cs="Arial"/>
          <w:color w:val="0E101A"/>
          <w:sz w:val="28"/>
          <w:szCs w:val="28"/>
        </w:rPr>
        <w:t>devices and</w:t>
      </w:r>
      <w:r w:rsidR="00366B01">
        <w:rPr>
          <w:rFonts w:ascii="Arial" w:hAnsi="Arial" w:cs="Arial"/>
          <w:color w:val="0E101A"/>
          <w:sz w:val="28"/>
          <w:szCs w:val="28"/>
        </w:rPr>
        <w:t xml:space="preserve"> are at increased risk of </w:t>
      </w:r>
      <w:r w:rsidR="00EC4DDC">
        <w:rPr>
          <w:rFonts w:ascii="Arial" w:hAnsi="Arial" w:cs="Arial"/>
          <w:color w:val="0E101A"/>
          <w:sz w:val="28"/>
          <w:szCs w:val="28"/>
        </w:rPr>
        <w:t>abandonment</w:t>
      </w:r>
      <w:r w:rsidR="00366B01">
        <w:rPr>
          <w:rFonts w:ascii="Arial" w:hAnsi="Arial" w:cs="Arial"/>
          <w:color w:val="0E101A"/>
          <w:sz w:val="28"/>
          <w:szCs w:val="28"/>
        </w:rPr>
        <w:t xml:space="preserve">. </w:t>
      </w:r>
    </w:p>
    <w:p w14:paraId="43E77B48" w14:textId="64E67445" w:rsidR="00AF7DAC" w:rsidRPr="00406F31" w:rsidRDefault="00AF7DAC" w:rsidP="00357AAE">
      <w:pPr>
        <w:pStyle w:val="NormalWeb"/>
        <w:spacing w:after="120" w:line="480" w:lineRule="auto"/>
        <w:jc w:val="both"/>
        <w:rPr>
          <w:rFonts w:ascii="Arial" w:hAnsi="Arial" w:cs="Arial"/>
          <w:color w:val="0E101A"/>
          <w:sz w:val="28"/>
          <w:szCs w:val="28"/>
          <w:lang w:val="en-GB"/>
        </w:rPr>
      </w:pPr>
      <w:r w:rsidRPr="00406F31">
        <w:rPr>
          <w:rFonts w:ascii="Arial" w:hAnsi="Arial" w:cs="Arial"/>
          <w:color w:val="0E101A"/>
          <w:sz w:val="28"/>
          <w:szCs w:val="28"/>
          <w:lang w:val="en-GB"/>
        </w:rPr>
        <w:t xml:space="preserve">IDA’s </w:t>
      </w:r>
      <w:r w:rsidR="000E434F">
        <w:rPr>
          <w:rFonts w:ascii="Arial" w:hAnsi="Arial" w:cs="Arial"/>
          <w:color w:val="0E101A"/>
          <w:sz w:val="28"/>
          <w:szCs w:val="28"/>
          <w:lang w:val="en-GB"/>
        </w:rPr>
        <w:t>recommends that</w:t>
      </w:r>
      <w:r w:rsidR="00EB32D3" w:rsidRPr="00406F31">
        <w:rPr>
          <w:rFonts w:ascii="Arial" w:hAnsi="Arial" w:cs="Arial"/>
          <w:color w:val="0E101A"/>
          <w:sz w:val="28"/>
          <w:szCs w:val="28"/>
          <w:lang w:val="en-GB"/>
        </w:rPr>
        <w:t xml:space="preserve"> the Committee </w:t>
      </w:r>
      <w:r w:rsidR="000E434F">
        <w:rPr>
          <w:rFonts w:ascii="Arial" w:hAnsi="Arial" w:cs="Arial"/>
          <w:color w:val="0E101A"/>
          <w:sz w:val="28"/>
          <w:szCs w:val="28"/>
          <w:lang w:val="en-GB"/>
        </w:rPr>
        <w:t>in its General Comment on Article 11</w:t>
      </w:r>
      <w:r w:rsidR="00EB32D3" w:rsidRPr="00406F31">
        <w:rPr>
          <w:rFonts w:ascii="Arial" w:hAnsi="Arial" w:cs="Arial"/>
          <w:color w:val="0E101A"/>
          <w:sz w:val="28"/>
          <w:szCs w:val="28"/>
          <w:lang w:val="en-GB"/>
        </w:rPr>
        <w:t>:</w:t>
      </w:r>
    </w:p>
    <w:p w14:paraId="5880EF99" w14:textId="57229A82" w:rsidR="000E434F" w:rsidRPr="000E434F" w:rsidRDefault="000E434F" w:rsidP="000E434F">
      <w:pPr>
        <w:pStyle w:val="NormalWeb"/>
        <w:numPr>
          <w:ilvl w:val="0"/>
          <w:numId w:val="6"/>
        </w:numPr>
        <w:spacing w:after="120" w:line="480" w:lineRule="auto"/>
        <w:jc w:val="both"/>
        <w:rPr>
          <w:rFonts w:ascii="Arial" w:hAnsi="Arial" w:cs="Arial"/>
          <w:color w:val="0E101A"/>
          <w:sz w:val="28"/>
          <w:szCs w:val="28"/>
          <w:lang w:val="en-GB"/>
        </w:rPr>
      </w:pPr>
      <w:r>
        <w:rPr>
          <w:rFonts w:ascii="Arial" w:hAnsi="Arial" w:cs="Arial"/>
          <w:color w:val="0E101A"/>
          <w:sz w:val="28"/>
          <w:szCs w:val="28"/>
          <w:lang w:val="en-GB"/>
        </w:rPr>
        <w:t>Stresses the interrelationship between article 11 and article 28 on social protection in paying attention to systems that</w:t>
      </w:r>
      <w:r w:rsidR="00EC4DDC">
        <w:rPr>
          <w:rFonts w:ascii="Arial" w:hAnsi="Arial" w:cs="Arial"/>
          <w:color w:val="0E101A"/>
          <w:sz w:val="28"/>
          <w:szCs w:val="28"/>
          <w:lang w:val="en-GB"/>
        </w:rPr>
        <w:t xml:space="preserve"> address</w:t>
      </w:r>
      <w:r>
        <w:rPr>
          <w:rFonts w:ascii="Arial" w:hAnsi="Arial" w:cs="Arial"/>
          <w:color w:val="0E101A"/>
          <w:sz w:val="28"/>
          <w:szCs w:val="28"/>
          <w:lang w:val="en-GB"/>
        </w:rPr>
        <w:t xml:space="preserve"> adequate standard of </w:t>
      </w:r>
      <w:r>
        <w:rPr>
          <w:rFonts w:ascii="Arial" w:hAnsi="Arial" w:cs="Arial"/>
          <w:color w:val="0E101A"/>
          <w:sz w:val="28"/>
          <w:szCs w:val="28"/>
          <w:lang w:val="en-GB"/>
        </w:rPr>
        <w:lastRenderedPageBreak/>
        <w:t>living</w:t>
      </w:r>
      <w:r w:rsidRPr="000E434F">
        <w:rPr>
          <w:rFonts w:ascii="Calibri" w:hAnsi="Calibri" w:cs="Calibri"/>
          <w:color w:val="0E101A"/>
          <w:sz w:val="28"/>
          <w:szCs w:val="28"/>
          <w:lang w:val="en-GB"/>
        </w:rPr>
        <w:t xml:space="preserve"> </w:t>
      </w:r>
      <w:r w:rsidRPr="000E434F">
        <w:rPr>
          <w:rFonts w:ascii="Arial" w:hAnsi="Arial" w:cs="Arial"/>
          <w:color w:val="0E101A"/>
          <w:sz w:val="28"/>
          <w:szCs w:val="28"/>
          <w:lang w:val="en-GB"/>
        </w:rPr>
        <w:t xml:space="preserve">including </w:t>
      </w:r>
      <w:r w:rsidRPr="000E434F">
        <w:rPr>
          <w:rFonts w:ascii="Arial" w:hAnsi="Arial" w:cs="Arial"/>
          <w:b/>
          <w:bCs/>
          <w:color w:val="0E101A"/>
          <w:sz w:val="28"/>
          <w:szCs w:val="28"/>
          <w:lang w:val="en-GB"/>
        </w:rPr>
        <w:t>both</w:t>
      </w:r>
      <w:r w:rsidRPr="000E434F">
        <w:rPr>
          <w:rFonts w:ascii="Arial" w:hAnsi="Arial" w:cs="Arial"/>
          <w:color w:val="0E101A"/>
          <w:sz w:val="28"/>
          <w:szCs w:val="28"/>
          <w:lang w:val="en-GB"/>
        </w:rPr>
        <w:t xml:space="preserve"> basic income security and coverage of disability related extra costs.</w:t>
      </w:r>
    </w:p>
    <w:p w14:paraId="7E8FAB73" w14:textId="0142253F" w:rsidR="00EB32D3" w:rsidRDefault="00C458BC" w:rsidP="00EB32D3">
      <w:pPr>
        <w:pStyle w:val="NormalWeb"/>
        <w:numPr>
          <w:ilvl w:val="0"/>
          <w:numId w:val="6"/>
        </w:numPr>
        <w:spacing w:after="120" w:line="480" w:lineRule="auto"/>
        <w:jc w:val="both"/>
        <w:rPr>
          <w:rFonts w:ascii="Arial" w:hAnsi="Arial" w:cs="Arial"/>
          <w:color w:val="0E101A"/>
          <w:sz w:val="28"/>
          <w:szCs w:val="28"/>
          <w:lang w:val="en-GB"/>
        </w:rPr>
      </w:pPr>
      <w:r>
        <w:rPr>
          <w:rFonts w:ascii="Arial" w:hAnsi="Arial" w:cs="Arial"/>
          <w:color w:val="0E101A"/>
          <w:sz w:val="28"/>
          <w:szCs w:val="28"/>
          <w:lang w:val="en-GB"/>
        </w:rPr>
        <w:t>Recognizes multiple and intersectional discrimination that persons with disabilities face due to their diverse identities including indigenous persons with disabilities, women with disabilities and children with disabilities</w:t>
      </w:r>
      <w:r w:rsidR="00F34BCB">
        <w:rPr>
          <w:rFonts w:ascii="Arial" w:hAnsi="Arial" w:cs="Arial"/>
          <w:color w:val="0E101A"/>
          <w:sz w:val="28"/>
          <w:szCs w:val="28"/>
          <w:lang w:val="en-GB"/>
        </w:rPr>
        <w:t>.</w:t>
      </w:r>
    </w:p>
    <w:p w14:paraId="26FBF470" w14:textId="6C3AF3C6" w:rsidR="00C458BC" w:rsidRDefault="00C458BC" w:rsidP="00EB32D3">
      <w:pPr>
        <w:pStyle w:val="NormalWeb"/>
        <w:numPr>
          <w:ilvl w:val="0"/>
          <w:numId w:val="6"/>
        </w:numPr>
        <w:spacing w:after="120" w:line="480" w:lineRule="auto"/>
        <w:jc w:val="both"/>
        <w:rPr>
          <w:rFonts w:ascii="Arial" w:hAnsi="Arial" w:cs="Arial"/>
          <w:color w:val="0E101A"/>
          <w:sz w:val="28"/>
          <w:szCs w:val="28"/>
          <w:lang w:val="en-GB"/>
        </w:rPr>
      </w:pPr>
      <w:r>
        <w:rPr>
          <w:rFonts w:ascii="Arial" w:hAnsi="Arial" w:cs="Arial"/>
          <w:color w:val="0E101A"/>
          <w:sz w:val="28"/>
          <w:szCs w:val="28"/>
          <w:lang w:val="en-GB"/>
        </w:rPr>
        <w:t xml:space="preserve">Reinforces the importance of international cooperation during humanitarian crisis. </w:t>
      </w:r>
    </w:p>
    <w:p w14:paraId="2305F8A9" w14:textId="7AA4DC62" w:rsidR="009111A3" w:rsidRPr="00406F31" w:rsidRDefault="00EB32D3" w:rsidP="006E71A1">
      <w:pPr>
        <w:pStyle w:val="NormalWeb"/>
        <w:spacing w:before="0" w:beforeAutospacing="0" w:after="120" w:afterAutospacing="0" w:line="480" w:lineRule="auto"/>
        <w:jc w:val="both"/>
        <w:rPr>
          <w:rFonts w:ascii="Arial" w:hAnsi="Arial" w:cs="Arial"/>
          <w:color w:val="0E101A"/>
          <w:sz w:val="28"/>
          <w:szCs w:val="28"/>
          <w:lang w:val="en-GB"/>
        </w:rPr>
      </w:pPr>
      <w:r w:rsidRPr="00406F31">
        <w:rPr>
          <w:rFonts w:ascii="Arial" w:hAnsi="Arial" w:cs="Arial"/>
          <w:color w:val="0E101A"/>
          <w:sz w:val="28"/>
          <w:szCs w:val="28"/>
          <w:lang w:val="en-GB"/>
        </w:rPr>
        <w:t>Thank you very much for your attention.</w:t>
      </w:r>
    </w:p>
    <w:p w14:paraId="0F8FE23D" w14:textId="1DE70306" w:rsidR="00EB32D3" w:rsidRPr="00406F31" w:rsidRDefault="00EB32D3" w:rsidP="006E71A1">
      <w:pPr>
        <w:pStyle w:val="NormalWeb"/>
        <w:spacing w:before="0" w:beforeAutospacing="0" w:after="120" w:afterAutospacing="0" w:line="480" w:lineRule="auto"/>
        <w:jc w:val="both"/>
        <w:rPr>
          <w:rFonts w:ascii="Arial" w:hAnsi="Arial" w:cs="Arial"/>
          <w:color w:val="0E101A"/>
          <w:sz w:val="28"/>
          <w:szCs w:val="28"/>
          <w:lang w:val="en-GB"/>
        </w:rPr>
      </w:pPr>
    </w:p>
    <w:p w14:paraId="426BADE2" w14:textId="77777777" w:rsidR="00EB32D3" w:rsidRPr="00406F31" w:rsidRDefault="00EB32D3" w:rsidP="006E71A1">
      <w:pPr>
        <w:pStyle w:val="NormalWeb"/>
        <w:spacing w:before="0" w:beforeAutospacing="0" w:after="120" w:afterAutospacing="0" w:line="480" w:lineRule="auto"/>
        <w:jc w:val="both"/>
        <w:rPr>
          <w:rFonts w:ascii="Arial" w:hAnsi="Arial" w:cs="Arial"/>
          <w:color w:val="0E101A"/>
          <w:sz w:val="28"/>
          <w:szCs w:val="28"/>
          <w:lang w:val="en-GB"/>
        </w:rPr>
      </w:pPr>
    </w:p>
    <w:p w14:paraId="589A9208" w14:textId="76867CA4" w:rsidR="009111A3" w:rsidRPr="00406F31" w:rsidRDefault="009111A3" w:rsidP="009111A3">
      <w:pPr>
        <w:pStyle w:val="NormalWeb"/>
        <w:spacing w:before="0" w:beforeAutospacing="0" w:after="120" w:afterAutospacing="0" w:line="480" w:lineRule="auto"/>
        <w:jc w:val="both"/>
        <w:rPr>
          <w:rFonts w:ascii="Arial" w:hAnsi="Arial" w:cs="Arial"/>
          <w:color w:val="0E101A"/>
          <w:sz w:val="28"/>
          <w:szCs w:val="28"/>
        </w:rPr>
      </w:pPr>
    </w:p>
    <w:p w14:paraId="750CE7DD" w14:textId="7D16A864" w:rsidR="009111A3" w:rsidRPr="00406F31" w:rsidRDefault="009111A3" w:rsidP="00174290">
      <w:pPr>
        <w:pStyle w:val="NormalWeb"/>
        <w:spacing w:before="0" w:beforeAutospacing="0" w:after="120" w:afterAutospacing="0" w:line="480" w:lineRule="auto"/>
        <w:jc w:val="both"/>
        <w:rPr>
          <w:rFonts w:ascii="Arial" w:hAnsi="Arial" w:cs="Arial"/>
          <w:color w:val="0E101A"/>
          <w:sz w:val="28"/>
          <w:szCs w:val="28"/>
        </w:rPr>
      </w:pPr>
    </w:p>
    <w:p w14:paraId="57406BA4" w14:textId="2F08E02A" w:rsidR="00B824B4" w:rsidRPr="00406F31" w:rsidRDefault="00B824B4" w:rsidP="00D01CCD">
      <w:pPr>
        <w:pStyle w:val="NormalWeb"/>
        <w:spacing w:before="0" w:beforeAutospacing="0" w:after="120" w:afterAutospacing="0" w:line="480" w:lineRule="auto"/>
        <w:jc w:val="both"/>
        <w:rPr>
          <w:rFonts w:ascii="Arial" w:hAnsi="Arial" w:cs="Arial"/>
          <w:color w:val="0E101A"/>
          <w:sz w:val="28"/>
          <w:szCs w:val="28"/>
        </w:rPr>
      </w:pPr>
    </w:p>
    <w:p w14:paraId="6E7E6882" w14:textId="55A984B8" w:rsidR="007C3356" w:rsidRPr="00406F31" w:rsidRDefault="007C3356" w:rsidP="00D01CCD">
      <w:pPr>
        <w:spacing w:line="480" w:lineRule="auto"/>
        <w:rPr>
          <w:rFonts w:ascii="Arial" w:hAnsi="Arial" w:cs="Arial"/>
          <w:sz w:val="28"/>
          <w:szCs w:val="28"/>
        </w:rPr>
      </w:pPr>
    </w:p>
    <w:p w14:paraId="49F23959" w14:textId="77777777" w:rsidR="00142192" w:rsidRPr="00406F31" w:rsidRDefault="00142192" w:rsidP="00D01CCD">
      <w:pPr>
        <w:spacing w:line="480" w:lineRule="auto"/>
        <w:rPr>
          <w:rFonts w:ascii="Arial" w:hAnsi="Arial" w:cs="Arial"/>
          <w:sz w:val="28"/>
          <w:szCs w:val="28"/>
        </w:rPr>
      </w:pPr>
    </w:p>
    <w:sectPr w:rsidR="00142192" w:rsidRPr="00406F31" w:rsidSect="00AE7367">
      <w:headerReference w:type="first" r:id="rId9"/>
      <w:type w:val="continuous"/>
      <w:pgSz w:w="11907" w:h="16840" w:code="9"/>
      <w:pgMar w:top="720" w:right="720" w:bottom="720" w:left="720" w:header="851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3DAC2" w14:textId="77777777" w:rsidR="005D29AC" w:rsidRDefault="005D29AC" w:rsidP="00CC4A8B">
      <w:pPr>
        <w:spacing w:after="0" w:line="240" w:lineRule="auto"/>
      </w:pPr>
      <w:r>
        <w:separator/>
      </w:r>
    </w:p>
  </w:endnote>
  <w:endnote w:type="continuationSeparator" w:id="0">
    <w:p w14:paraId="600343C3" w14:textId="77777777" w:rsidR="005D29AC" w:rsidRDefault="005D29AC" w:rsidP="00CC4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960A5" w14:textId="77777777" w:rsidR="005D29AC" w:rsidRDefault="005D29AC" w:rsidP="00CC4A8B">
      <w:pPr>
        <w:spacing w:after="0" w:line="240" w:lineRule="auto"/>
      </w:pPr>
      <w:r>
        <w:separator/>
      </w:r>
    </w:p>
  </w:footnote>
  <w:footnote w:type="continuationSeparator" w:id="0">
    <w:p w14:paraId="27C4C877" w14:textId="77777777" w:rsidR="005D29AC" w:rsidRDefault="005D29AC" w:rsidP="00CC4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4E054" w14:textId="77777777" w:rsidR="005A6BAE" w:rsidRPr="00CC4A8B" w:rsidRDefault="005A6BAE" w:rsidP="00AE7367">
    <w:pPr>
      <w:pStyle w:val="NormalWeb"/>
      <w:spacing w:before="0" w:beforeAutospacing="0" w:after="0" w:afterAutospacing="0"/>
      <w:jc w:val="center"/>
      <w:rPr>
        <w:rFonts w:ascii="Calibri" w:hAnsi="Calibri" w:cs="Calibri"/>
        <w:b/>
        <w:bCs/>
        <w:color w:val="0E101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3576"/>
    <w:multiLevelType w:val="multilevel"/>
    <w:tmpl w:val="7FCC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826ABA"/>
    <w:multiLevelType w:val="hybridMultilevel"/>
    <w:tmpl w:val="74C87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16AAB"/>
    <w:multiLevelType w:val="multilevel"/>
    <w:tmpl w:val="BDA4E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44007B"/>
    <w:multiLevelType w:val="hybridMultilevel"/>
    <w:tmpl w:val="DAA6CD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94F9D"/>
    <w:multiLevelType w:val="hybridMultilevel"/>
    <w:tmpl w:val="9752BC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41AA3"/>
    <w:multiLevelType w:val="multilevel"/>
    <w:tmpl w:val="4E8C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9641291">
    <w:abstractNumId w:val="1"/>
  </w:num>
  <w:num w:numId="2" w16cid:durableId="427503028">
    <w:abstractNumId w:val="2"/>
  </w:num>
  <w:num w:numId="3" w16cid:durableId="1565993912">
    <w:abstractNumId w:val="0"/>
  </w:num>
  <w:num w:numId="4" w16cid:durableId="1653826804">
    <w:abstractNumId w:val="5"/>
  </w:num>
  <w:num w:numId="5" w16cid:durableId="903567455">
    <w:abstractNumId w:val="3"/>
  </w:num>
  <w:num w:numId="6" w16cid:durableId="1915817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F596F65-33B3-43FA-82D4-534CC8ACBF31}"/>
    <w:docVar w:name="dgnword-eventsink" w:val="2010282779312"/>
    <w:docVar w:name="dgnword-lastRevisionsView" w:val="0"/>
  </w:docVars>
  <w:rsids>
    <w:rsidRoot w:val="000F3178"/>
    <w:rsid w:val="00003F61"/>
    <w:rsid w:val="00005881"/>
    <w:rsid w:val="00030C39"/>
    <w:rsid w:val="00036341"/>
    <w:rsid w:val="00037C56"/>
    <w:rsid w:val="00044BD0"/>
    <w:rsid w:val="00052C01"/>
    <w:rsid w:val="00072924"/>
    <w:rsid w:val="000960CC"/>
    <w:rsid w:val="000A4BE8"/>
    <w:rsid w:val="000A6F42"/>
    <w:rsid w:val="000A75D5"/>
    <w:rsid w:val="000C3530"/>
    <w:rsid w:val="000D1711"/>
    <w:rsid w:val="000E3E52"/>
    <w:rsid w:val="000E434F"/>
    <w:rsid w:val="000F3178"/>
    <w:rsid w:val="00134119"/>
    <w:rsid w:val="001363A4"/>
    <w:rsid w:val="00140B6D"/>
    <w:rsid w:val="00142192"/>
    <w:rsid w:val="00156D35"/>
    <w:rsid w:val="00161020"/>
    <w:rsid w:val="00170E68"/>
    <w:rsid w:val="00174290"/>
    <w:rsid w:val="00187351"/>
    <w:rsid w:val="001B3148"/>
    <w:rsid w:val="001C27D9"/>
    <w:rsid w:val="001D0DFC"/>
    <w:rsid w:val="001E0D54"/>
    <w:rsid w:val="001E3435"/>
    <w:rsid w:val="001F36A4"/>
    <w:rsid w:val="00207AD8"/>
    <w:rsid w:val="00211319"/>
    <w:rsid w:val="0021223F"/>
    <w:rsid w:val="002160E6"/>
    <w:rsid w:val="00241E3B"/>
    <w:rsid w:val="00242E81"/>
    <w:rsid w:val="00256A64"/>
    <w:rsid w:val="002646A7"/>
    <w:rsid w:val="00272DD0"/>
    <w:rsid w:val="00292F5C"/>
    <w:rsid w:val="002A1D22"/>
    <w:rsid w:val="002A36B6"/>
    <w:rsid w:val="002A6D78"/>
    <w:rsid w:val="002B0E51"/>
    <w:rsid w:val="002C2A10"/>
    <w:rsid w:val="002C6107"/>
    <w:rsid w:val="002E4382"/>
    <w:rsid w:val="00311C93"/>
    <w:rsid w:val="003263E0"/>
    <w:rsid w:val="00347CB2"/>
    <w:rsid w:val="003536AD"/>
    <w:rsid w:val="0035651A"/>
    <w:rsid w:val="00357AAE"/>
    <w:rsid w:val="00366B01"/>
    <w:rsid w:val="00375FF9"/>
    <w:rsid w:val="003974DA"/>
    <w:rsid w:val="003A2E34"/>
    <w:rsid w:val="003A4680"/>
    <w:rsid w:val="003B27CF"/>
    <w:rsid w:val="003C5159"/>
    <w:rsid w:val="003D1155"/>
    <w:rsid w:val="003D277C"/>
    <w:rsid w:val="003D5F84"/>
    <w:rsid w:val="003E17B2"/>
    <w:rsid w:val="003F152C"/>
    <w:rsid w:val="00402DF7"/>
    <w:rsid w:val="004033B1"/>
    <w:rsid w:val="00404A57"/>
    <w:rsid w:val="00406F31"/>
    <w:rsid w:val="004173AB"/>
    <w:rsid w:val="00425091"/>
    <w:rsid w:val="00433B54"/>
    <w:rsid w:val="00446941"/>
    <w:rsid w:val="00447EB5"/>
    <w:rsid w:val="004546F3"/>
    <w:rsid w:val="00454BCB"/>
    <w:rsid w:val="00455DC9"/>
    <w:rsid w:val="00463086"/>
    <w:rsid w:val="004653E0"/>
    <w:rsid w:val="004C2563"/>
    <w:rsid w:val="004D7993"/>
    <w:rsid w:val="004E2B4A"/>
    <w:rsid w:val="004E6EA9"/>
    <w:rsid w:val="004E79F1"/>
    <w:rsid w:val="00507C00"/>
    <w:rsid w:val="00514C22"/>
    <w:rsid w:val="00515D0C"/>
    <w:rsid w:val="00527595"/>
    <w:rsid w:val="005332E4"/>
    <w:rsid w:val="00543C97"/>
    <w:rsid w:val="00545110"/>
    <w:rsid w:val="00564383"/>
    <w:rsid w:val="005647AC"/>
    <w:rsid w:val="00564DD8"/>
    <w:rsid w:val="005734CB"/>
    <w:rsid w:val="00577243"/>
    <w:rsid w:val="005A6BAE"/>
    <w:rsid w:val="005D29AC"/>
    <w:rsid w:val="005D468F"/>
    <w:rsid w:val="005F12E4"/>
    <w:rsid w:val="00601CB4"/>
    <w:rsid w:val="00611365"/>
    <w:rsid w:val="0061317E"/>
    <w:rsid w:val="00614535"/>
    <w:rsid w:val="00624A9A"/>
    <w:rsid w:val="00635229"/>
    <w:rsid w:val="0065294D"/>
    <w:rsid w:val="00657D5E"/>
    <w:rsid w:val="006631B3"/>
    <w:rsid w:val="00666CFB"/>
    <w:rsid w:val="00671F05"/>
    <w:rsid w:val="00685112"/>
    <w:rsid w:val="0069114B"/>
    <w:rsid w:val="0069146D"/>
    <w:rsid w:val="006A1712"/>
    <w:rsid w:val="006B2784"/>
    <w:rsid w:val="006B3048"/>
    <w:rsid w:val="006D228C"/>
    <w:rsid w:val="006D2765"/>
    <w:rsid w:val="006E71A1"/>
    <w:rsid w:val="006F344C"/>
    <w:rsid w:val="0072152D"/>
    <w:rsid w:val="00721A88"/>
    <w:rsid w:val="007306D0"/>
    <w:rsid w:val="00736899"/>
    <w:rsid w:val="00740066"/>
    <w:rsid w:val="007534EA"/>
    <w:rsid w:val="0077149D"/>
    <w:rsid w:val="00772617"/>
    <w:rsid w:val="007742B0"/>
    <w:rsid w:val="007831D4"/>
    <w:rsid w:val="0078342B"/>
    <w:rsid w:val="007933DA"/>
    <w:rsid w:val="00794297"/>
    <w:rsid w:val="007A5003"/>
    <w:rsid w:val="007C29B8"/>
    <w:rsid w:val="007C3356"/>
    <w:rsid w:val="007D24F6"/>
    <w:rsid w:val="007D672D"/>
    <w:rsid w:val="007E4EC8"/>
    <w:rsid w:val="00811CEC"/>
    <w:rsid w:val="008259E5"/>
    <w:rsid w:val="008334B9"/>
    <w:rsid w:val="00851026"/>
    <w:rsid w:val="008524F6"/>
    <w:rsid w:val="00856B87"/>
    <w:rsid w:val="008615B2"/>
    <w:rsid w:val="00864217"/>
    <w:rsid w:val="008714B1"/>
    <w:rsid w:val="00876F9F"/>
    <w:rsid w:val="008903A9"/>
    <w:rsid w:val="008D56E5"/>
    <w:rsid w:val="008F66A6"/>
    <w:rsid w:val="008F75C5"/>
    <w:rsid w:val="009111A3"/>
    <w:rsid w:val="0091450C"/>
    <w:rsid w:val="0091468F"/>
    <w:rsid w:val="0094422B"/>
    <w:rsid w:val="00944583"/>
    <w:rsid w:val="009724A0"/>
    <w:rsid w:val="00977783"/>
    <w:rsid w:val="00981330"/>
    <w:rsid w:val="00983195"/>
    <w:rsid w:val="00984F98"/>
    <w:rsid w:val="00985D33"/>
    <w:rsid w:val="00992359"/>
    <w:rsid w:val="009B2AA5"/>
    <w:rsid w:val="009B33DB"/>
    <w:rsid w:val="009D2BD4"/>
    <w:rsid w:val="009F09A5"/>
    <w:rsid w:val="009F3A5F"/>
    <w:rsid w:val="00A26B45"/>
    <w:rsid w:val="00A44C34"/>
    <w:rsid w:val="00A44D5A"/>
    <w:rsid w:val="00A750CB"/>
    <w:rsid w:val="00A807E7"/>
    <w:rsid w:val="00A81B06"/>
    <w:rsid w:val="00A91D2F"/>
    <w:rsid w:val="00AC48F2"/>
    <w:rsid w:val="00AC7129"/>
    <w:rsid w:val="00AD12E6"/>
    <w:rsid w:val="00AE031D"/>
    <w:rsid w:val="00AE492F"/>
    <w:rsid w:val="00AE7367"/>
    <w:rsid w:val="00AF2E0E"/>
    <w:rsid w:val="00AF38B1"/>
    <w:rsid w:val="00AF5AAA"/>
    <w:rsid w:val="00AF7DAC"/>
    <w:rsid w:val="00B1435A"/>
    <w:rsid w:val="00B14F21"/>
    <w:rsid w:val="00B20A62"/>
    <w:rsid w:val="00B23EF9"/>
    <w:rsid w:val="00B30A9B"/>
    <w:rsid w:val="00B35C44"/>
    <w:rsid w:val="00B4210A"/>
    <w:rsid w:val="00B47669"/>
    <w:rsid w:val="00B70062"/>
    <w:rsid w:val="00B729A6"/>
    <w:rsid w:val="00B824B4"/>
    <w:rsid w:val="00B8298E"/>
    <w:rsid w:val="00B94B33"/>
    <w:rsid w:val="00BC2F0A"/>
    <w:rsid w:val="00BC622E"/>
    <w:rsid w:val="00BE2D92"/>
    <w:rsid w:val="00BE527C"/>
    <w:rsid w:val="00BF4EE9"/>
    <w:rsid w:val="00BF7D89"/>
    <w:rsid w:val="00C05456"/>
    <w:rsid w:val="00C304D3"/>
    <w:rsid w:val="00C3521F"/>
    <w:rsid w:val="00C37759"/>
    <w:rsid w:val="00C43E8F"/>
    <w:rsid w:val="00C458BC"/>
    <w:rsid w:val="00C65A7E"/>
    <w:rsid w:val="00C70461"/>
    <w:rsid w:val="00C7092B"/>
    <w:rsid w:val="00C7272D"/>
    <w:rsid w:val="00C952ED"/>
    <w:rsid w:val="00CA2509"/>
    <w:rsid w:val="00CA60F9"/>
    <w:rsid w:val="00CB0758"/>
    <w:rsid w:val="00CB1E57"/>
    <w:rsid w:val="00CB3A0D"/>
    <w:rsid w:val="00CC2748"/>
    <w:rsid w:val="00CC2DBF"/>
    <w:rsid w:val="00CC4A8B"/>
    <w:rsid w:val="00CD323A"/>
    <w:rsid w:val="00CE6787"/>
    <w:rsid w:val="00CF14A8"/>
    <w:rsid w:val="00CF36FA"/>
    <w:rsid w:val="00D01CCD"/>
    <w:rsid w:val="00D048D5"/>
    <w:rsid w:val="00D126C5"/>
    <w:rsid w:val="00D14E67"/>
    <w:rsid w:val="00D165AB"/>
    <w:rsid w:val="00D24CB3"/>
    <w:rsid w:val="00D34425"/>
    <w:rsid w:val="00D37C6B"/>
    <w:rsid w:val="00D431CC"/>
    <w:rsid w:val="00D44331"/>
    <w:rsid w:val="00D506B9"/>
    <w:rsid w:val="00D6424A"/>
    <w:rsid w:val="00D669DE"/>
    <w:rsid w:val="00D73F34"/>
    <w:rsid w:val="00D755EF"/>
    <w:rsid w:val="00D84371"/>
    <w:rsid w:val="00D84566"/>
    <w:rsid w:val="00DA2C57"/>
    <w:rsid w:val="00DB14F6"/>
    <w:rsid w:val="00DD4406"/>
    <w:rsid w:val="00DD6D61"/>
    <w:rsid w:val="00DE5F5B"/>
    <w:rsid w:val="00E13345"/>
    <w:rsid w:val="00E200B1"/>
    <w:rsid w:val="00E25E2C"/>
    <w:rsid w:val="00E31140"/>
    <w:rsid w:val="00E31514"/>
    <w:rsid w:val="00E45BC3"/>
    <w:rsid w:val="00E652E7"/>
    <w:rsid w:val="00E744E1"/>
    <w:rsid w:val="00E772AE"/>
    <w:rsid w:val="00E9762C"/>
    <w:rsid w:val="00EA7BDD"/>
    <w:rsid w:val="00EB32D3"/>
    <w:rsid w:val="00EB75BF"/>
    <w:rsid w:val="00EC2805"/>
    <w:rsid w:val="00EC4DDC"/>
    <w:rsid w:val="00ED02A3"/>
    <w:rsid w:val="00ED08C8"/>
    <w:rsid w:val="00ED325E"/>
    <w:rsid w:val="00ED5718"/>
    <w:rsid w:val="00ED6734"/>
    <w:rsid w:val="00EF1843"/>
    <w:rsid w:val="00EF387B"/>
    <w:rsid w:val="00EF4496"/>
    <w:rsid w:val="00F0175C"/>
    <w:rsid w:val="00F06F64"/>
    <w:rsid w:val="00F12149"/>
    <w:rsid w:val="00F214A4"/>
    <w:rsid w:val="00F26EFB"/>
    <w:rsid w:val="00F3112B"/>
    <w:rsid w:val="00F34BCB"/>
    <w:rsid w:val="00F35CB1"/>
    <w:rsid w:val="00F5182A"/>
    <w:rsid w:val="00F601BB"/>
    <w:rsid w:val="00F613FD"/>
    <w:rsid w:val="00F71DF3"/>
    <w:rsid w:val="00F75C07"/>
    <w:rsid w:val="00F87033"/>
    <w:rsid w:val="00F9119F"/>
    <w:rsid w:val="00F92580"/>
    <w:rsid w:val="00FA7FC7"/>
    <w:rsid w:val="00FB46F7"/>
    <w:rsid w:val="00FB55EE"/>
    <w:rsid w:val="00FC0D73"/>
    <w:rsid w:val="00FC2991"/>
    <w:rsid w:val="00FC6159"/>
    <w:rsid w:val="00FC6398"/>
    <w:rsid w:val="00FC75FE"/>
    <w:rsid w:val="00FD4DBF"/>
    <w:rsid w:val="00FE0463"/>
    <w:rsid w:val="00FE0C7A"/>
    <w:rsid w:val="00FE5C81"/>
    <w:rsid w:val="00FE63AD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6BF98"/>
  <w15:chartTrackingRefBased/>
  <w15:docId w15:val="{7A5E1395-9685-4979-AB75-AA6B5E72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0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11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3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317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017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7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7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7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7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75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4210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E2B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B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7BD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4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8B"/>
  </w:style>
  <w:style w:type="paragraph" w:styleId="Footer">
    <w:name w:val="footer"/>
    <w:basedOn w:val="Normal"/>
    <w:link w:val="FooterChar"/>
    <w:uiPriority w:val="99"/>
    <w:unhideWhenUsed/>
    <w:rsid w:val="00CC4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8B"/>
  </w:style>
  <w:style w:type="paragraph" w:styleId="ListParagraph">
    <w:name w:val="List Paragraph"/>
    <w:basedOn w:val="Normal"/>
    <w:uiPriority w:val="34"/>
    <w:qFormat/>
    <w:rsid w:val="00142192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C65A7E"/>
  </w:style>
  <w:style w:type="character" w:customStyle="1" w:styleId="Heading1Char">
    <w:name w:val="Heading 1 Char"/>
    <w:basedOn w:val="DefaultParagraphFont"/>
    <w:link w:val="Heading1"/>
    <w:uiPriority w:val="9"/>
    <w:rsid w:val="00851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11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5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2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1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2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DED61-C3C4-4E5E-8C93-1FE7EFDF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Gálvez Petzoldt</dc:creator>
  <cp:keywords/>
  <dc:description/>
  <cp:lastModifiedBy>Mirriam Nthenge</cp:lastModifiedBy>
  <cp:revision>4</cp:revision>
  <cp:lastPrinted>2022-03-04T06:13:00Z</cp:lastPrinted>
  <dcterms:created xsi:type="dcterms:W3CDTF">2023-03-08T08:29:00Z</dcterms:created>
  <dcterms:modified xsi:type="dcterms:W3CDTF">2023-03-08T08:52:00Z</dcterms:modified>
</cp:coreProperties>
</file>