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E4D02" w14:textId="10AA05A2" w:rsidR="00752FF5" w:rsidRPr="00752FF5" w:rsidRDefault="00752FF5" w:rsidP="00966CA4">
      <w:pPr>
        <w:spacing w:line="288" w:lineRule="auto"/>
        <w:jc w:val="center"/>
        <w:rPr>
          <w:rFonts w:ascii="Arial" w:hAnsi="Arial" w:cs="Arial"/>
          <w:b/>
          <w:bCs/>
        </w:rPr>
      </w:pPr>
      <w:r w:rsidRPr="00752FF5">
        <w:rPr>
          <w:rFonts w:ascii="Arial" w:hAnsi="Arial" w:cs="Arial"/>
          <w:b/>
          <w:bCs/>
        </w:rPr>
        <w:t>Committee on Economic, Social and Cultural Rights</w:t>
      </w:r>
    </w:p>
    <w:p w14:paraId="7F5FF95B" w14:textId="4B54815E" w:rsidR="00752FF5" w:rsidRPr="00752FF5" w:rsidRDefault="00752FF5" w:rsidP="00966CA4">
      <w:pPr>
        <w:spacing w:line="288" w:lineRule="auto"/>
        <w:jc w:val="center"/>
        <w:rPr>
          <w:rFonts w:ascii="Arial" w:hAnsi="Arial" w:cs="Arial"/>
          <w:b/>
          <w:bCs/>
        </w:rPr>
      </w:pPr>
      <w:r w:rsidRPr="00752FF5">
        <w:rPr>
          <w:rFonts w:ascii="Arial" w:hAnsi="Arial" w:cs="Arial"/>
          <w:b/>
          <w:bCs/>
        </w:rPr>
        <w:t>Day of General Discussion</w:t>
      </w:r>
    </w:p>
    <w:p w14:paraId="454B3A6F" w14:textId="77777777" w:rsidR="00752FF5" w:rsidRDefault="00752FF5" w:rsidP="00966CA4">
      <w:pPr>
        <w:spacing w:line="288" w:lineRule="auto"/>
        <w:jc w:val="center"/>
        <w:rPr>
          <w:rFonts w:ascii="Arial" w:hAnsi="Arial" w:cs="Arial"/>
          <w:sz w:val="22"/>
          <w:szCs w:val="22"/>
        </w:rPr>
      </w:pPr>
    </w:p>
    <w:p w14:paraId="03F3D2E9" w14:textId="14DB8A09" w:rsidR="00752FF5" w:rsidRPr="00752FF5" w:rsidRDefault="00752FF5" w:rsidP="00966CA4">
      <w:pPr>
        <w:spacing w:line="288" w:lineRule="auto"/>
        <w:jc w:val="center"/>
        <w:rPr>
          <w:rFonts w:ascii="Arial" w:hAnsi="Arial" w:cs="Arial"/>
          <w:sz w:val="22"/>
          <w:szCs w:val="22"/>
        </w:rPr>
      </w:pPr>
      <w:r>
        <w:rPr>
          <w:rFonts w:ascii="Arial" w:hAnsi="Arial" w:cs="Arial"/>
          <w:sz w:val="22"/>
          <w:szCs w:val="22"/>
        </w:rPr>
        <w:t xml:space="preserve">Geneva, </w:t>
      </w:r>
      <w:r w:rsidRPr="00752FF5">
        <w:rPr>
          <w:rFonts w:ascii="Arial" w:hAnsi="Arial" w:cs="Arial"/>
          <w:sz w:val="22"/>
          <w:szCs w:val="22"/>
        </w:rPr>
        <w:t>24 February 2023</w:t>
      </w:r>
    </w:p>
    <w:p w14:paraId="70F7C82B" w14:textId="77777777" w:rsidR="00752FF5" w:rsidRPr="00752FF5" w:rsidRDefault="00752FF5" w:rsidP="00966CA4">
      <w:pPr>
        <w:spacing w:line="288" w:lineRule="auto"/>
        <w:jc w:val="center"/>
        <w:rPr>
          <w:rFonts w:ascii="Arial" w:hAnsi="Arial" w:cs="Arial"/>
        </w:rPr>
      </w:pPr>
    </w:p>
    <w:p w14:paraId="25B0C159" w14:textId="65A6CEB2" w:rsidR="00724587" w:rsidRPr="00752FF5" w:rsidRDefault="00724587" w:rsidP="00966CA4">
      <w:pPr>
        <w:spacing w:line="288" w:lineRule="auto"/>
        <w:jc w:val="center"/>
        <w:rPr>
          <w:rFonts w:ascii="Arial" w:hAnsi="Arial" w:cs="Arial"/>
          <w:b/>
          <w:bCs/>
        </w:rPr>
      </w:pPr>
      <w:r w:rsidRPr="00752FF5">
        <w:rPr>
          <w:rFonts w:ascii="Arial" w:hAnsi="Arial" w:cs="Arial"/>
          <w:b/>
          <w:bCs/>
        </w:rPr>
        <w:t xml:space="preserve">GC on sustainable development and economic, </w:t>
      </w:r>
      <w:proofErr w:type="gramStart"/>
      <w:r w:rsidRPr="00752FF5">
        <w:rPr>
          <w:rFonts w:ascii="Arial" w:hAnsi="Arial" w:cs="Arial"/>
          <w:b/>
          <w:bCs/>
        </w:rPr>
        <w:t>social</w:t>
      </w:r>
      <w:proofErr w:type="gramEnd"/>
      <w:r w:rsidRPr="00752FF5">
        <w:rPr>
          <w:rFonts w:ascii="Arial" w:hAnsi="Arial" w:cs="Arial"/>
          <w:b/>
          <w:bCs/>
        </w:rPr>
        <w:t xml:space="preserve"> and cultural rights</w:t>
      </w:r>
    </w:p>
    <w:p w14:paraId="3350BC8E" w14:textId="50EAD027" w:rsidR="00724587" w:rsidRPr="00752FF5" w:rsidRDefault="00724587" w:rsidP="00966CA4">
      <w:pPr>
        <w:spacing w:line="288" w:lineRule="auto"/>
        <w:rPr>
          <w:rFonts w:ascii="Arial" w:hAnsi="Arial" w:cs="Arial"/>
          <w:b/>
          <w:bCs/>
        </w:rPr>
      </w:pPr>
    </w:p>
    <w:p w14:paraId="5B4049A6" w14:textId="1A17AFE9" w:rsidR="006C1C81" w:rsidRPr="00752FF5" w:rsidRDefault="006C1C81" w:rsidP="00966CA4">
      <w:pPr>
        <w:spacing w:line="288" w:lineRule="auto"/>
        <w:jc w:val="right"/>
        <w:rPr>
          <w:rFonts w:ascii="Arial" w:hAnsi="Arial" w:cs="Arial"/>
        </w:rPr>
      </w:pPr>
      <w:r w:rsidRPr="00752FF5">
        <w:rPr>
          <w:rFonts w:ascii="Arial" w:hAnsi="Arial" w:cs="Arial"/>
        </w:rPr>
        <w:t>Prof Alexandra Xanthaki</w:t>
      </w:r>
    </w:p>
    <w:p w14:paraId="00C1D653" w14:textId="5EE7DA11" w:rsidR="006C1C81" w:rsidRPr="00752FF5" w:rsidRDefault="006C1C81" w:rsidP="00966CA4">
      <w:pPr>
        <w:spacing w:line="288" w:lineRule="auto"/>
        <w:jc w:val="right"/>
        <w:rPr>
          <w:rFonts w:ascii="Arial" w:hAnsi="Arial" w:cs="Arial"/>
        </w:rPr>
      </w:pPr>
      <w:r w:rsidRPr="00752FF5">
        <w:rPr>
          <w:rFonts w:ascii="Arial" w:hAnsi="Arial" w:cs="Arial"/>
        </w:rPr>
        <w:t>UNSR Cultural Rights</w:t>
      </w:r>
    </w:p>
    <w:p w14:paraId="7FA5A6EC" w14:textId="1101A964" w:rsidR="006C1C81" w:rsidRPr="00752FF5" w:rsidRDefault="006C1C81" w:rsidP="00966CA4">
      <w:pPr>
        <w:spacing w:line="288" w:lineRule="auto"/>
        <w:rPr>
          <w:rFonts w:ascii="Arial" w:hAnsi="Arial" w:cs="Arial"/>
          <w:b/>
          <w:bCs/>
        </w:rPr>
      </w:pPr>
    </w:p>
    <w:p w14:paraId="07CC2C56" w14:textId="77777777" w:rsidR="006C1C81" w:rsidRPr="00752FF5" w:rsidRDefault="006C1C81" w:rsidP="00966CA4">
      <w:pPr>
        <w:spacing w:line="288" w:lineRule="auto"/>
        <w:rPr>
          <w:rFonts w:ascii="Arial" w:hAnsi="Arial" w:cs="Arial"/>
          <w:b/>
          <w:bCs/>
        </w:rPr>
      </w:pPr>
    </w:p>
    <w:p w14:paraId="1B8DE7B9" w14:textId="415229A9" w:rsidR="00724587" w:rsidRPr="00752FF5" w:rsidRDefault="00724587" w:rsidP="00966CA4">
      <w:pPr>
        <w:spacing w:line="288" w:lineRule="auto"/>
        <w:jc w:val="both"/>
        <w:rPr>
          <w:rFonts w:ascii="Arial" w:hAnsi="Arial" w:cs="Arial"/>
          <w:sz w:val="22"/>
          <w:szCs w:val="22"/>
        </w:rPr>
      </w:pPr>
      <w:r w:rsidRPr="00752FF5">
        <w:rPr>
          <w:rFonts w:ascii="Arial" w:hAnsi="Arial" w:cs="Arial"/>
          <w:sz w:val="22"/>
          <w:szCs w:val="22"/>
        </w:rPr>
        <w:t xml:space="preserve">Thank you so much for the opportunity to make my plea to you. </w:t>
      </w:r>
    </w:p>
    <w:p w14:paraId="08151B4E" w14:textId="2CC529D2" w:rsidR="00724587" w:rsidRPr="00752FF5" w:rsidRDefault="00724587" w:rsidP="00966CA4">
      <w:pPr>
        <w:spacing w:line="288" w:lineRule="auto"/>
        <w:jc w:val="both"/>
        <w:rPr>
          <w:rFonts w:ascii="Arial" w:hAnsi="Arial" w:cs="Arial"/>
          <w:sz w:val="22"/>
          <w:szCs w:val="22"/>
        </w:rPr>
      </w:pPr>
    </w:p>
    <w:p w14:paraId="22E236C1" w14:textId="2C564F7D" w:rsidR="00724587" w:rsidRPr="00752FF5" w:rsidRDefault="00724587" w:rsidP="00966CA4">
      <w:pPr>
        <w:spacing w:line="288" w:lineRule="auto"/>
        <w:jc w:val="both"/>
        <w:rPr>
          <w:rFonts w:ascii="Arial" w:hAnsi="Arial" w:cs="Arial"/>
          <w:sz w:val="22"/>
          <w:szCs w:val="22"/>
        </w:rPr>
      </w:pPr>
      <w:r w:rsidRPr="00752FF5">
        <w:rPr>
          <w:rFonts w:ascii="Arial" w:hAnsi="Arial" w:cs="Arial"/>
          <w:sz w:val="22"/>
          <w:szCs w:val="22"/>
        </w:rPr>
        <w:t>This discussion could not come at a better time for my mandate. My previous report to the UNGA was on the principles on sustainable development and cultural rights</w:t>
      </w:r>
      <w:r w:rsidR="00752FF5" w:rsidRPr="00752FF5">
        <w:rPr>
          <w:rFonts w:ascii="Arial" w:hAnsi="Arial" w:cs="Arial"/>
          <w:sz w:val="22"/>
          <w:szCs w:val="22"/>
        </w:rPr>
        <w:t>,</w:t>
      </w:r>
      <w:r w:rsidRPr="00752FF5">
        <w:rPr>
          <w:rFonts w:ascii="Arial" w:hAnsi="Arial" w:cs="Arial"/>
          <w:sz w:val="22"/>
          <w:szCs w:val="22"/>
        </w:rPr>
        <w:t xml:space="preserve"> whereas my forthcoming report to the UNGA will be on the international governance of sustainable development and cultural rights. </w:t>
      </w:r>
    </w:p>
    <w:p w14:paraId="16667F7D" w14:textId="33AF9BD2" w:rsidR="00724587" w:rsidRPr="00752FF5" w:rsidRDefault="00724587" w:rsidP="00966CA4">
      <w:pPr>
        <w:spacing w:line="288" w:lineRule="auto"/>
        <w:jc w:val="both"/>
        <w:rPr>
          <w:rFonts w:ascii="Arial" w:hAnsi="Arial" w:cs="Arial"/>
        </w:rPr>
      </w:pPr>
    </w:p>
    <w:p w14:paraId="72F98F98" w14:textId="1148AF6E" w:rsidR="002B4859" w:rsidRPr="00752FF5" w:rsidRDefault="002B4859" w:rsidP="00966CA4">
      <w:pPr>
        <w:spacing w:line="288" w:lineRule="auto"/>
        <w:jc w:val="both"/>
        <w:rPr>
          <w:rFonts w:ascii="Arial" w:hAnsi="Arial" w:cs="Arial"/>
          <w:b/>
          <w:bCs/>
        </w:rPr>
      </w:pPr>
      <w:r w:rsidRPr="00752FF5">
        <w:rPr>
          <w:rFonts w:ascii="Arial" w:hAnsi="Arial" w:cs="Arial"/>
          <w:b/>
          <w:bCs/>
        </w:rPr>
        <w:t xml:space="preserve">NEGLECT OF CULTURAL RIGHTS </w:t>
      </w:r>
    </w:p>
    <w:p w14:paraId="1A7A7CEA" w14:textId="77777777" w:rsidR="00EE1E51" w:rsidRPr="00752FF5" w:rsidRDefault="00EE1E51" w:rsidP="00966CA4">
      <w:pPr>
        <w:spacing w:line="288" w:lineRule="auto"/>
        <w:jc w:val="both"/>
        <w:rPr>
          <w:rFonts w:ascii="Arial" w:hAnsi="Arial" w:cs="Arial"/>
        </w:rPr>
      </w:pPr>
    </w:p>
    <w:p w14:paraId="78CFE2ED" w14:textId="6816DF3E" w:rsidR="00956AC5" w:rsidRPr="00752FF5" w:rsidRDefault="00956AC5" w:rsidP="00966CA4">
      <w:pPr>
        <w:spacing w:line="288" w:lineRule="auto"/>
        <w:jc w:val="both"/>
        <w:rPr>
          <w:rFonts w:ascii="Arial" w:hAnsi="Arial" w:cs="Arial"/>
          <w:sz w:val="22"/>
          <w:szCs w:val="22"/>
        </w:rPr>
      </w:pPr>
      <w:r w:rsidRPr="00752FF5">
        <w:rPr>
          <w:rFonts w:ascii="Arial" w:hAnsi="Arial" w:cs="Arial"/>
          <w:sz w:val="22"/>
          <w:szCs w:val="22"/>
        </w:rPr>
        <w:t>Several United Nations General Assembly resolutions have repeatedly made the link between development and cultural rights</w:t>
      </w:r>
      <w:r w:rsidRPr="00752FF5">
        <w:rPr>
          <w:rFonts w:ascii="Arial" w:hAnsi="Arial" w:cs="Arial"/>
          <w:sz w:val="22"/>
          <w:szCs w:val="22"/>
          <w:vertAlign w:val="superscript"/>
        </w:rPr>
        <w:footnoteReference w:id="1"/>
      </w:r>
      <w:r w:rsidRPr="00752FF5">
        <w:rPr>
          <w:rFonts w:ascii="Arial" w:hAnsi="Arial" w:cs="Arial"/>
          <w:sz w:val="22"/>
          <w:szCs w:val="22"/>
        </w:rPr>
        <w:t xml:space="preserve"> and have acknowledged the role of culture as an enabler and a driver of sustainable development. Resolution 76/214 recognises that ‘culture is an essential component of human development, that it represents a source of identity, innovation and creativity for the individual and the community and that it is an important factor in social inclusion and poverty eradication, providing for sustainable economic growth and ownership of development processes.’</w:t>
      </w:r>
      <w:r w:rsidRPr="00752FF5">
        <w:rPr>
          <w:rFonts w:ascii="Arial" w:hAnsi="Arial" w:cs="Arial"/>
          <w:sz w:val="22"/>
          <w:szCs w:val="22"/>
          <w:vertAlign w:val="superscript"/>
        </w:rPr>
        <w:footnoteReference w:id="2"/>
      </w:r>
    </w:p>
    <w:p w14:paraId="005D708A" w14:textId="77777777" w:rsidR="00262A27" w:rsidRPr="00752FF5" w:rsidRDefault="00262A27" w:rsidP="00966CA4">
      <w:pPr>
        <w:spacing w:line="288" w:lineRule="auto"/>
        <w:jc w:val="both"/>
        <w:rPr>
          <w:rFonts w:ascii="Arial" w:hAnsi="Arial" w:cs="Arial"/>
          <w:sz w:val="22"/>
          <w:szCs w:val="22"/>
        </w:rPr>
      </w:pPr>
    </w:p>
    <w:p w14:paraId="36074760" w14:textId="7ADBB480" w:rsidR="00956AC5" w:rsidRPr="00752FF5" w:rsidRDefault="009A7007" w:rsidP="00966CA4">
      <w:pPr>
        <w:spacing w:line="288" w:lineRule="auto"/>
        <w:jc w:val="both"/>
        <w:rPr>
          <w:rFonts w:ascii="Arial" w:hAnsi="Arial" w:cs="Arial"/>
          <w:sz w:val="22"/>
          <w:szCs w:val="22"/>
        </w:rPr>
      </w:pPr>
      <w:r w:rsidRPr="00752FF5">
        <w:rPr>
          <w:rFonts w:ascii="Arial" w:hAnsi="Arial" w:cs="Arial"/>
          <w:sz w:val="22"/>
          <w:szCs w:val="22"/>
        </w:rPr>
        <w:t xml:space="preserve">But the reality is that </w:t>
      </w:r>
      <w:r w:rsidR="006C1C81" w:rsidRPr="00752FF5">
        <w:rPr>
          <w:rFonts w:ascii="Arial" w:hAnsi="Arial" w:cs="Arial"/>
          <w:sz w:val="22"/>
          <w:szCs w:val="22"/>
        </w:rPr>
        <w:t>c</w:t>
      </w:r>
      <w:r w:rsidR="00956AC5" w:rsidRPr="00752FF5">
        <w:rPr>
          <w:rFonts w:ascii="Arial" w:hAnsi="Arial" w:cs="Arial"/>
          <w:sz w:val="22"/>
          <w:szCs w:val="22"/>
        </w:rPr>
        <w:t xml:space="preserve">ultural rights are still very much neglected in all discussions. The references to ‘economic, </w:t>
      </w:r>
      <w:proofErr w:type="gramStart"/>
      <w:r w:rsidR="00956AC5" w:rsidRPr="00752FF5">
        <w:rPr>
          <w:rFonts w:ascii="Arial" w:hAnsi="Arial" w:cs="Arial"/>
          <w:sz w:val="22"/>
          <w:szCs w:val="22"/>
        </w:rPr>
        <w:t>social</w:t>
      </w:r>
      <w:proofErr w:type="gramEnd"/>
      <w:r w:rsidR="00956AC5" w:rsidRPr="00752FF5">
        <w:rPr>
          <w:rFonts w:ascii="Arial" w:hAnsi="Arial" w:cs="Arial"/>
          <w:sz w:val="22"/>
          <w:szCs w:val="22"/>
        </w:rPr>
        <w:t xml:space="preserve"> and cultural rights’ more often than not leave cultural rights aside. Economic rights are discussed</w:t>
      </w:r>
      <w:r w:rsidR="00752FF5" w:rsidRPr="00752FF5">
        <w:rPr>
          <w:rFonts w:ascii="Arial" w:hAnsi="Arial" w:cs="Arial"/>
          <w:sz w:val="22"/>
          <w:szCs w:val="22"/>
        </w:rPr>
        <w:t>,</w:t>
      </w:r>
      <w:r w:rsidR="00956AC5" w:rsidRPr="00752FF5">
        <w:rPr>
          <w:rFonts w:ascii="Arial" w:hAnsi="Arial" w:cs="Arial"/>
          <w:sz w:val="22"/>
          <w:szCs w:val="22"/>
        </w:rPr>
        <w:t xml:space="preserve"> social rights are discussed</w:t>
      </w:r>
      <w:r w:rsidR="00752FF5" w:rsidRPr="00752FF5">
        <w:rPr>
          <w:rFonts w:ascii="Arial" w:hAnsi="Arial" w:cs="Arial"/>
          <w:sz w:val="22"/>
          <w:szCs w:val="22"/>
        </w:rPr>
        <w:t>,</w:t>
      </w:r>
      <w:r w:rsidR="00956AC5" w:rsidRPr="00752FF5">
        <w:rPr>
          <w:rFonts w:ascii="Arial" w:hAnsi="Arial" w:cs="Arial"/>
          <w:sz w:val="22"/>
          <w:szCs w:val="22"/>
        </w:rPr>
        <w:t xml:space="preserve"> the right to environment</w:t>
      </w:r>
      <w:r w:rsidR="00752FF5" w:rsidRPr="00752FF5">
        <w:rPr>
          <w:rFonts w:ascii="Arial" w:hAnsi="Arial" w:cs="Arial"/>
          <w:sz w:val="22"/>
          <w:szCs w:val="22"/>
        </w:rPr>
        <w:t xml:space="preserve"> and the issue of</w:t>
      </w:r>
      <w:r w:rsidR="00956AC5" w:rsidRPr="00752FF5">
        <w:rPr>
          <w:rFonts w:ascii="Arial" w:hAnsi="Arial" w:cs="Arial"/>
          <w:sz w:val="22"/>
          <w:szCs w:val="22"/>
        </w:rPr>
        <w:t xml:space="preserve"> climate change are given priority, but </w:t>
      </w:r>
      <w:r w:rsidRPr="00752FF5">
        <w:rPr>
          <w:rFonts w:ascii="Arial" w:hAnsi="Arial" w:cs="Arial"/>
          <w:sz w:val="22"/>
          <w:szCs w:val="22"/>
        </w:rPr>
        <w:t>e</w:t>
      </w:r>
      <w:r w:rsidR="00956AC5" w:rsidRPr="00752FF5">
        <w:rPr>
          <w:rFonts w:ascii="Arial" w:hAnsi="Arial" w:cs="Arial"/>
          <w:sz w:val="22"/>
          <w:szCs w:val="22"/>
        </w:rPr>
        <w:t xml:space="preserve">ven today in the discussions we have had so far, cultural rights have not been mentioned </w:t>
      </w:r>
      <w:r w:rsidRPr="00752FF5">
        <w:rPr>
          <w:rFonts w:ascii="Arial" w:hAnsi="Arial" w:cs="Arial"/>
          <w:sz w:val="22"/>
          <w:szCs w:val="22"/>
        </w:rPr>
        <w:t>once</w:t>
      </w:r>
      <w:r w:rsidR="00752FF5" w:rsidRPr="00752FF5">
        <w:rPr>
          <w:rFonts w:ascii="Arial" w:hAnsi="Arial" w:cs="Arial"/>
          <w:sz w:val="22"/>
          <w:szCs w:val="22"/>
        </w:rPr>
        <w:t>,</w:t>
      </w:r>
      <w:r w:rsidRPr="00752FF5">
        <w:rPr>
          <w:rFonts w:ascii="Arial" w:hAnsi="Arial" w:cs="Arial"/>
          <w:sz w:val="22"/>
          <w:szCs w:val="22"/>
        </w:rPr>
        <w:t xml:space="preserve"> </w:t>
      </w:r>
      <w:r w:rsidR="00752FF5" w:rsidRPr="00752FF5">
        <w:rPr>
          <w:rFonts w:ascii="Arial" w:hAnsi="Arial" w:cs="Arial"/>
          <w:sz w:val="22"/>
          <w:szCs w:val="22"/>
        </w:rPr>
        <w:t>except</w:t>
      </w:r>
      <w:r w:rsidR="00956AC5" w:rsidRPr="00752FF5">
        <w:rPr>
          <w:rFonts w:ascii="Arial" w:hAnsi="Arial" w:cs="Arial"/>
          <w:sz w:val="22"/>
          <w:szCs w:val="22"/>
        </w:rPr>
        <w:t xml:space="preserve"> for the interest in technology. </w:t>
      </w:r>
      <w:r w:rsidR="00262A27" w:rsidRPr="00752FF5">
        <w:rPr>
          <w:rFonts w:ascii="Arial" w:hAnsi="Arial" w:cs="Arial"/>
          <w:sz w:val="22"/>
          <w:szCs w:val="22"/>
        </w:rPr>
        <w:t xml:space="preserve">It is essential that this is reversed. </w:t>
      </w:r>
    </w:p>
    <w:p w14:paraId="7D2CB323" w14:textId="5049EBBA" w:rsidR="00E16C93" w:rsidRPr="00752FF5" w:rsidRDefault="00E16C93" w:rsidP="00966CA4">
      <w:pPr>
        <w:spacing w:line="288" w:lineRule="auto"/>
        <w:jc w:val="both"/>
        <w:rPr>
          <w:rFonts w:ascii="Arial" w:hAnsi="Arial" w:cs="Arial"/>
        </w:rPr>
      </w:pPr>
    </w:p>
    <w:p w14:paraId="7C9A2ACD" w14:textId="346113F2" w:rsidR="00E16C93" w:rsidRPr="00752FF5" w:rsidRDefault="009A7007" w:rsidP="00966CA4">
      <w:pPr>
        <w:spacing w:line="288" w:lineRule="auto"/>
        <w:jc w:val="both"/>
        <w:rPr>
          <w:rFonts w:ascii="Arial" w:hAnsi="Arial" w:cs="Arial"/>
          <w:b/>
          <w:bCs/>
        </w:rPr>
      </w:pPr>
      <w:r w:rsidRPr="00752FF5">
        <w:rPr>
          <w:rFonts w:ascii="Arial" w:hAnsi="Arial" w:cs="Arial"/>
          <w:b/>
          <w:bCs/>
        </w:rPr>
        <w:t xml:space="preserve">WHY IS IT ESSENTIAL? </w:t>
      </w:r>
    </w:p>
    <w:p w14:paraId="0B46EFED" w14:textId="77777777" w:rsidR="009A7007" w:rsidRPr="00752FF5" w:rsidRDefault="009A7007" w:rsidP="00966CA4">
      <w:pPr>
        <w:spacing w:line="288" w:lineRule="auto"/>
        <w:jc w:val="both"/>
        <w:rPr>
          <w:rFonts w:ascii="Arial" w:hAnsi="Arial" w:cs="Arial"/>
        </w:rPr>
      </w:pPr>
    </w:p>
    <w:p w14:paraId="1FDFD0B8" w14:textId="0DC8CAC9" w:rsidR="009A7007" w:rsidRPr="00752FF5" w:rsidRDefault="009A7007" w:rsidP="00966CA4">
      <w:pPr>
        <w:spacing w:line="288" w:lineRule="auto"/>
        <w:jc w:val="both"/>
        <w:rPr>
          <w:rFonts w:ascii="Arial" w:hAnsi="Arial" w:cs="Arial"/>
          <w:sz w:val="22"/>
          <w:szCs w:val="22"/>
        </w:rPr>
      </w:pPr>
      <w:r w:rsidRPr="00752FF5">
        <w:rPr>
          <w:rFonts w:ascii="Arial" w:hAnsi="Arial" w:cs="Arial"/>
          <w:sz w:val="22"/>
          <w:szCs w:val="22"/>
        </w:rPr>
        <w:lastRenderedPageBreak/>
        <w:t>First, for th</w:t>
      </w:r>
      <w:r w:rsidR="00BF3816" w:rsidRPr="00752FF5">
        <w:rPr>
          <w:rFonts w:ascii="Arial" w:hAnsi="Arial" w:cs="Arial"/>
          <w:sz w:val="22"/>
          <w:szCs w:val="22"/>
        </w:rPr>
        <w:t>e</w:t>
      </w:r>
      <w:r w:rsidRPr="00752FF5">
        <w:rPr>
          <w:rFonts w:ascii="Arial" w:hAnsi="Arial" w:cs="Arial"/>
          <w:sz w:val="22"/>
          <w:szCs w:val="22"/>
        </w:rPr>
        <w:t xml:space="preserve"> development of human rights. The Committee is the main treaty body in the human rights architecture that focuses on cultural rights. If the </w:t>
      </w:r>
      <w:r w:rsidR="00752FF5">
        <w:rPr>
          <w:rFonts w:ascii="Arial" w:hAnsi="Arial" w:cs="Arial"/>
          <w:sz w:val="22"/>
          <w:szCs w:val="22"/>
        </w:rPr>
        <w:t>C</w:t>
      </w:r>
      <w:r w:rsidRPr="00752FF5">
        <w:rPr>
          <w:rFonts w:ascii="Arial" w:hAnsi="Arial" w:cs="Arial"/>
          <w:sz w:val="22"/>
          <w:szCs w:val="22"/>
        </w:rPr>
        <w:t xml:space="preserve">ommittee does not address cultural rights as much as economic and social rights, then these rights are doomed. There is really no other treaty body to address </w:t>
      </w:r>
      <w:r w:rsidR="006C1C81" w:rsidRPr="00752FF5">
        <w:rPr>
          <w:rFonts w:ascii="Arial" w:hAnsi="Arial" w:cs="Arial"/>
          <w:sz w:val="22"/>
          <w:szCs w:val="22"/>
        </w:rPr>
        <w:t xml:space="preserve">comprehensively </w:t>
      </w:r>
      <w:r w:rsidRPr="00752FF5">
        <w:rPr>
          <w:rFonts w:ascii="Arial" w:hAnsi="Arial" w:cs="Arial"/>
          <w:sz w:val="22"/>
          <w:szCs w:val="22"/>
        </w:rPr>
        <w:t xml:space="preserve">cultural rights violations in sustainable development apart from you, dear members of the Committee and me, my mandate. It is imperative that we work closely to stop cultural rights from being the Cinderella of human rights.  </w:t>
      </w:r>
    </w:p>
    <w:p w14:paraId="6A260E65" w14:textId="77777777" w:rsidR="009A7007" w:rsidRPr="00752FF5" w:rsidRDefault="009A7007" w:rsidP="00966CA4">
      <w:pPr>
        <w:spacing w:line="288" w:lineRule="auto"/>
        <w:jc w:val="both"/>
        <w:rPr>
          <w:rFonts w:ascii="Arial" w:hAnsi="Arial" w:cs="Arial"/>
          <w:sz w:val="22"/>
          <w:szCs w:val="22"/>
        </w:rPr>
      </w:pPr>
    </w:p>
    <w:p w14:paraId="250F8A97" w14:textId="1DB6E9E1" w:rsidR="009A4838" w:rsidRPr="00752FF5" w:rsidRDefault="009A7007" w:rsidP="00966CA4">
      <w:pPr>
        <w:spacing w:line="288" w:lineRule="auto"/>
        <w:jc w:val="both"/>
        <w:rPr>
          <w:rFonts w:ascii="Arial" w:hAnsi="Arial" w:cs="Arial"/>
          <w:sz w:val="22"/>
          <w:szCs w:val="22"/>
        </w:rPr>
      </w:pPr>
      <w:r w:rsidRPr="00752FF5">
        <w:rPr>
          <w:rFonts w:ascii="Arial" w:hAnsi="Arial" w:cs="Arial"/>
          <w:sz w:val="22"/>
          <w:szCs w:val="22"/>
        </w:rPr>
        <w:t xml:space="preserve">Second, </w:t>
      </w:r>
      <w:r w:rsidR="00B63725" w:rsidRPr="00752FF5">
        <w:rPr>
          <w:rFonts w:ascii="Arial" w:hAnsi="Arial" w:cs="Arial"/>
          <w:sz w:val="22"/>
          <w:szCs w:val="22"/>
        </w:rPr>
        <w:t xml:space="preserve">it is important that the General Comment addresses comprehensively cultural rights because </w:t>
      </w:r>
      <w:r w:rsidR="00B63725" w:rsidRPr="00752FF5">
        <w:rPr>
          <w:rFonts w:ascii="Arial" w:hAnsi="Arial" w:cs="Arial"/>
          <w:b/>
          <w:bCs/>
          <w:sz w:val="22"/>
          <w:szCs w:val="22"/>
        </w:rPr>
        <w:t xml:space="preserve">cultural rights are </w:t>
      </w:r>
      <w:r w:rsidR="00E16C93" w:rsidRPr="00752FF5">
        <w:rPr>
          <w:rFonts w:ascii="Arial" w:hAnsi="Arial" w:cs="Arial"/>
          <w:b/>
          <w:bCs/>
          <w:sz w:val="22"/>
          <w:szCs w:val="22"/>
        </w:rPr>
        <w:t>affected</w:t>
      </w:r>
      <w:r w:rsidR="00E16C93" w:rsidRPr="00752FF5">
        <w:rPr>
          <w:rFonts w:ascii="Arial" w:hAnsi="Arial" w:cs="Arial"/>
          <w:sz w:val="22"/>
          <w:szCs w:val="22"/>
        </w:rPr>
        <w:t xml:space="preserve"> currently, </w:t>
      </w:r>
      <w:proofErr w:type="gramStart"/>
      <w:r w:rsidR="00E16C93" w:rsidRPr="00752FF5">
        <w:rPr>
          <w:rFonts w:ascii="Arial" w:hAnsi="Arial" w:cs="Arial"/>
          <w:sz w:val="22"/>
          <w:szCs w:val="22"/>
        </w:rPr>
        <w:t>continuously</w:t>
      </w:r>
      <w:proofErr w:type="gramEnd"/>
      <w:r w:rsidR="00E16C93" w:rsidRPr="00752FF5">
        <w:rPr>
          <w:rFonts w:ascii="Arial" w:hAnsi="Arial" w:cs="Arial"/>
          <w:sz w:val="22"/>
          <w:szCs w:val="22"/>
        </w:rPr>
        <w:t xml:space="preserve"> and gravely in the name of sustainable development. </w:t>
      </w:r>
      <w:r w:rsidR="009A4838" w:rsidRPr="00752FF5">
        <w:rPr>
          <w:rFonts w:ascii="Arial" w:hAnsi="Arial" w:cs="Arial"/>
          <w:sz w:val="22"/>
          <w:szCs w:val="22"/>
        </w:rPr>
        <w:t>Both I and my predecessors</w:t>
      </w:r>
      <w:r w:rsidR="00E16C93" w:rsidRPr="00752FF5">
        <w:rPr>
          <w:rFonts w:ascii="Arial" w:hAnsi="Arial" w:cs="Arial"/>
          <w:sz w:val="22"/>
          <w:szCs w:val="22"/>
        </w:rPr>
        <w:t xml:space="preserve"> have issued several communications to this end and States do not respond or even are not clear on how cultural rights are included in the debates. Recent communications on violations of cultural rights in development projects have been issued to</w:t>
      </w:r>
      <w:r w:rsidR="00752FF5">
        <w:rPr>
          <w:rFonts w:ascii="Arial" w:hAnsi="Arial" w:cs="Arial"/>
          <w:sz w:val="22"/>
          <w:szCs w:val="22"/>
        </w:rPr>
        <w:t xml:space="preserve"> the</w:t>
      </w:r>
      <w:r w:rsidR="00E16C93" w:rsidRPr="00752FF5">
        <w:rPr>
          <w:rFonts w:ascii="Arial" w:hAnsi="Arial" w:cs="Arial"/>
          <w:sz w:val="22"/>
          <w:szCs w:val="22"/>
        </w:rPr>
        <w:t xml:space="preserve"> U</w:t>
      </w:r>
      <w:r w:rsidR="00752FF5">
        <w:rPr>
          <w:rFonts w:ascii="Arial" w:hAnsi="Arial" w:cs="Arial"/>
          <w:sz w:val="22"/>
          <w:szCs w:val="22"/>
        </w:rPr>
        <w:t>nited States of America</w:t>
      </w:r>
      <w:r w:rsidR="00E16C93" w:rsidRPr="00752FF5">
        <w:rPr>
          <w:rFonts w:ascii="Arial" w:hAnsi="Arial" w:cs="Arial"/>
          <w:sz w:val="22"/>
          <w:szCs w:val="22"/>
        </w:rPr>
        <w:t xml:space="preserve">, </w:t>
      </w:r>
      <w:proofErr w:type="spellStart"/>
      <w:r w:rsidR="00E16C93" w:rsidRPr="00752FF5">
        <w:rPr>
          <w:rFonts w:ascii="Arial" w:hAnsi="Arial" w:cs="Arial"/>
          <w:sz w:val="22"/>
          <w:szCs w:val="22"/>
        </w:rPr>
        <w:t>T</w:t>
      </w:r>
      <w:r w:rsidR="00752FF5">
        <w:rPr>
          <w:rFonts w:ascii="Arial" w:hAnsi="Arial" w:cs="Arial"/>
          <w:sz w:val="22"/>
          <w:szCs w:val="22"/>
        </w:rPr>
        <w:t>ü</w:t>
      </w:r>
      <w:r w:rsidR="00E16C93" w:rsidRPr="00752FF5">
        <w:rPr>
          <w:rFonts w:ascii="Arial" w:hAnsi="Arial" w:cs="Arial"/>
          <w:sz w:val="22"/>
          <w:szCs w:val="22"/>
        </w:rPr>
        <w:t>rk</w:t>
      </w:r>
      <w:r w:rsidR="00752FF5">
        <w:rPr>
          <w:rFonts w:ascii="Arial" w:hAnsi="Arial" w:cs="Arial"/>
          <w:sz w:val="22"/>
          <w:szCs w:val="22"/>
        </w:rPr>
        <w:t>iye</w:t>
      </w:r>
      <w:proofErr w:type="spellEnd"/>
      <w:r w:rsidR="00E16C93" w:rsidRPr="00752FF5">
        <w:rPr>
          <w:rFonts w:ascii="Arial" w:hAnsi="Arial" w:cs="Arial"/>
          <w:sz w:val="22"/>
          <w:szCs w:val="22"/>
        </w:rPr>
        <w:t xml:space="preserve">, </w:t>
      </w:r>
      <w:r w:rsidR="00752FF5">
        <w:rPr>
          <w:rFonts w:ascii="Arial" w:hAnsi="Arial" w:cs="Arial"/>
          <w:sz w:val="22"/>
          <w:szCs w:val="22"/>
        </w:rPr>
        <w:t xml:space="preserve">the United Republic of </w:t>
      </w:r>
      <w:r w:rsidR="00E16C93" w:rsidRPr="00752FF5">
        <w:rPr>
          <w:rFonts w:ascii="Arial" w:hAnsi="Arial" w:cs="Arial"/>
          <w:sz w:val="22"/>
          <w:szCs w:val="22"/>
        </w:rPr>
        <w:t>Tanzania etc.</w:t>
      </w:r>
      <w:r w:rsidR="009A4838" w:rsidRPr="00752FF5">
        <w:rPr>
          <w:rFonts w:ascii="Arial" w:hAnsi="Arial" w:cs="Arial"/>
          <w:sz w:val="22"/>
          <w:szCs w:val="22"/>
        </w:rPr>
        <w:t xml:space="preserve"> </w:t>
      </w:r>
      <w:r w:rsidR="00752FF5">
        <w:rPr>
          <w:rFonts w:ascii="Arial" w:hAnsi="Arial" w:cs="Arial"/>
          <w:sz w:val="22"/>
          <w:szCs w:val="22"/>
        </w:rPr>
        <w:t>I</w:t>
      </w:r>
      <w:r w:rsidR="009A4838" w:rsidRPr="00752FF5">
        <w:rPr>
          <w:rFonts w:ascii="Arial" w:hAnsi="Arial" w:cs="Arial"/>
          <w:sz w:val="22"/>
          <w:szCs w:val="22"/>
        </w:rPr>
        <w:t xml:space="preserve">t is important that the Committee addresses the violations of cultural rights in the name of sustainable development. </w:t>
      </w:r>
    </w:p>
    <w:p w14:paraId="3DEC95E5" w14:textId="77777777" w:rsidR="009A4838" w:rsidRPr="00752FF5" w:rsidRDefault="009A4838" w:rsidP="00966CA4">
      <w:pPr>
        <w:spacing w:line="288" w:lineRule="auto"/>
        <w:jc w:val="both"/>
        <w:rPr>
          <w:rFonts w:ascii="Arial" w:hAnsi="Arial" w:cs="Arial"/>
          <w:sz w:val="22"/>
          <w:szCs w:val="22"/>
        </w:rPr>
      </w:pPr>
    </w:p>
    <w:p w14:paraId="7CD5AFFD" w14:textId="33E5634E" w:rsidR="00BB2974" w:rsidRPr="00752FF5" w:rsidRDefault="00966CA4" w:rsidP="00966CA4">
      <w:pPr>
        <w:spacing w:line="288" w:lineRule="auto"/>
        <w:jc w:val="both"/>
        <w:rPr>
          <w:rFonts w:ascii="Arial" w:hAnsi="Arial" w:cs="Arial"/>
          <w:sz w:val="22"/>
          <w:szCs w:val="22"/>
        </w:rPr>
      </w:pPr>
      <w:r>
        <w:rPr>
          <w:rFonts w:ascii="Arial" w:hAnsi="Arial" w:cs="Arial"/>
          <w:sz w:val="22"/>
          <w:szCs w:val="22"/>
        </w:rPr>
        <w:t>T</w:t>
      </w:r>
      <w:r w:rsidR="00EE1E51" w:rsidRPr="00752FF5">
        <w:rPr>
          <w:rFonts w:ascii="Arial" w:hAnsi="Arial" w:cs="Arial"/>
          <w:sz w:val="22"/>
          <w:szCs w:val="22"/>
        </w:rPr>
        <w:t xml:space="preserve">he Committee does from time to time address cultural rights in </w:t>
      </w:r>
      <w:r w:rsidR="009C3ABF" w:rsidRPr="00752FF5">
        <w:rPr>
          <w:rFonts w:ascii="Arial" w:hAnsi="Arial" w:cs="Arial"/>
          <w:sz w:val="22"/>
          <w:szCs w:val="22"/>
        </w:rPr>
        <w:t>development</w:t>
      </w:r>
      <w:r w:rsidR="00EE1E51" w:rsidRPr="00752FF5">
        <w:rPr>
          <w:rFonts w:ascii="Arial" w:hAnsi="Arial" w:cs="Arial"/>
          <w:sz w:val="22"/>
          <w:szCs w:val="22"/>
        </w:rPr>
        <w:t xml:space="preserve"> processes. But research </w:t>
      </w:r>
      <w:r w:rsidR="009C3ABF" w:rsidRPr="00752FF5">
        <w:rPr>
          <w:rFonts w:ascii="Arial" w:hAnsi="Arial" w:cs="Arial"/>
          <w:sz w:val="22"/>
          <w:szCs w:val="22"/>
        </w:rPr>
        <w:t xml:space="preserve">done in the concluding observations </w:t>
      </w:r>
      <w:r w:rsidR="00EE1E51" w:rsidRPr="00752FF5">
        <w:rPr>
          <w:rFonts w:ascii="Arial" w:hAnsi="Arial" w:cs="Arial"/>
          <w:sz w:val="22"/>
          <w:szCs w:val="22"/>
        </w:rPr>
        <w:t xml:space="preserve">shows that such violations are </w:t>
      </w:r>
      <w:r w:rsidR="009A4838" w:rsidRPr="00752FF5">
        <w:rPr>
          <w:rFonts w:ascii="Arial" w:hAnsi="Arial" w:cs="Arial"/>
          <w:sz w:val="22"/>
          <w:szCs w:val="22"/>
        </w:rPr>
        <w:t xml:space="preserve">addressed to a rather limited degree and mainly with respect to indigenous communities. </w:t>
      </w:r>
      <w:r>
        <w:rPr>
          <w:rFonts w:ascii="Arial" w:hAnsi="Arial" w:cs="Arial"/>
          <w:sz w:val="22"/>
          <w:szCs w:val="22"/>
        </w:rPr>
        <w:t>T</w:t>
      </w:r>
      <w:r w:rsidR="009A4838" w:rsidRPr="00752FF5">
        <w:rPr>
          <w:rFonts w:ascii="Arial" w:hAnsi="Arial" w:cs="Arial"/>
          <w:sz w:val="22"/>
          <w:szCs w:val="22"/>
        </w:rPr>
        <w:t>his</w:t>
      </w:r>
      <w:r w:rsidR="009C3ABF" w:rsidRPr="00752FF5">
        <w:rPr>
          <w:rFonts w:ascii="Arial" w:hAnsi="Arial" w:cs="Arial"/>
          <w:sz w:val="22"/>
          <w:szCs w:val="22"/>
        </w:rPr>
        <w:t xml:space="preserve"> may have given </w:t>
      </w:r>
      <w:r w:rsidR="009A4838" w:rsidRPr="00752FF5">
        <w:rPr>
          <w:rFonts w:ascii="Arial" w:hAnsi="Arial" w:cs="Arial"/>
          <w:sz w:val="22"/>
          <w:szCs w:val="22"/>
        </w:rPr>
        <w:t xml:space="preserve">the wrong impression that cultural rights are only to be </w:t>
      </w:r>
      <w:proofErr w:type="gramStart"/>
      <w:r w:rsidR="009A4838" w:rsidRPr="00752FF5">
        <w:rPr>
          <w:rFonts w:ascii="Arial" w:hAnsi="Arial" w:cs="Arial"/>
          <w:sz w:val="22"/>
          <w:szCs w:val="22"/>
        </w:rPr>
        <w:t>taken into account</w:t>
      </w:r>
      <w:proofErr w:type="gramEnd"/>
      <w:r w:rsidR="009A4838" w:rsidRPr="00752FF5">
        <w:rPr>
          <w:rFonts w:ascii="Arial" w:hAnsi="Arial" w:cs="Arial"/>
          <w:sz w:val="22"/>
          <w:szCs w:val="22"/>
        </w:rPr>
        <w:t xml:space="preserve"> when we have indigenous peoples or other marginalised groups</w:t>
      </w:r>
      <w:r>
        <w:rPr>
          <w:rFonts w:ascii="Arial" w:hAnsi="Arial" w:cs="Arial"/>
          <w:sz w:val="22"/>
          <w:szCs w:val="22"/>
        </w:rPr>
        <w:t>,</w:t>
      </w:r>
      <w:r w:rsidR="009A4838" w:rsidRPr="00752FF5">
        <w:rPr>
          <w:rFonts w:ascii="Arial" w:hAnsi="Arial" w:cs="Arial"/>
          <w:sz w:val="22"/>
          <w:szCs w:val="22"/>
        </w:rPr>
        <w:t xml:space="preserve"> not more generally. </w:t>
      </w:r>
      <w:r w:rsidR="00B63725" w:rsidRPr="00752FF5">
        <w:rPr>
          <w:rFonts w:ascii="Arial" w:hAnsi="Arial" w:cs="Arial"/>
          <w:sz w:val="22"/>
          <w:szCs w:val="22"/>
        </w:rPr>
        <w:t>The right of everyone to participate in cultural life</w:t>
      </w:r>
      <w:r w:rsidR="00BB2974" w:rsidRPr="00752FF5">
        <w:rPr>
          <w:rFonts w:ascii="Arial" w:hAnsi="Arial" w:cs="Arial"/>
          <w:sz w:val="22"/>
          <w:szCs w:val="22"/>
        </w:rPr>
        <w:t xml:space="preserve"> means </w:t>
      </w:r>
      <w:r w:rsidR="00BF3816" w:rsidRPr="00752FF5">
        <w:rPr>
          <w:rFonts w:ascii="Arial" w:hAnsi="Arial" w:cs="Arial"/>
          <w:sz w:val="22"/>
          <w:szCs w:val="22"/>
        </w:rPr>
        <w:t>just</w:t>
      </w:r>
      <w:r w:rsidR="00BB2974" w:rsidRPr="00752FF5">
        <w:rPr>
          <w:rFonts w:ascii="Arial" w:hAnsi="Arial" w:cs="Arial"/>
          <w:sz w:val="22"/>
          <w:szCs w:val="22"/>
        </w:rPr>
        <w:t xml:space="preserve"> that</w:t>
      </w:r>
      <w:r>
        <w:rPr>
          <w:rFonts w:ascii="Arial" w:hAnsi="Arial" w:cs="Arial"/>
          <w:sz w:val="22"/>
          <w:szCs w:val="22"/>
        </w:rPr>
        <w:t>. Y</w:t>
      </w:r>
      <w:r w:rsidR="00BB2974" w:rsidRPr="00752FF5">
        <w:rPr>
          <w:rFonts w:ascii="Arial" w:hAnsi="Arial" w:cs="Arial"/>
          <w:sz w:val="22"/>
          <w:szCs w:val="22"/>
        </w:rPr>
        <w:t>et</w:t>
      </w:r>
      <w:r>
        <w:rPr>
          <w:rFonts w:ascii="Arial" w:hAnsi="Arial" w:cs="Arial"/>
          <w:sz w:val="22"/>
          <w:szCs w:val="22"/>
        </w:rPr>
        <w:t>,</w:t>
      </w:r>
      <w:r w:rsidR="00BB2974" w:rsidRPr="00752FF5">
        <w:rPr>
          <w:rFonts w:ascii="Arial" w:hAnsi="Arial" w:cs="Arial"/>
          <w:sz w:val="22"/>
          <w:szCs w:val="22"/>
        </w:rPr>
        <w:t xml:space="preserve"> we see that States tend to focus on cultural rights in processes of sustainable development only really with respect to specific groups. </w:t>
      </w:r>
      <w:proofErr w:type="gramStart"/>
      <w:r w:rsidR="00BB2974" w:rsidRPr="00752FF5">
        <w:rPr>
          <w:rFonts w:ascii="Arial" w:hAnsi="Arial" w:cs="Arial"/>
          <w:sz w:val="22"/>
          <w:szCs w:val="22"/>
        </w:rPr>
        <w:t>So</w:t>
      </w:r>
      <w:proofErr w:type="gramEnd"/>
      <w:r w:rsidR="00BB2974" w:rsidRPr="00752FF5">
        <w:rPr>
          <w:rFonts w:ascii="Arial" w:hAnsi="Arial" w:cs="Arial"/>
          <w:sz w:val="22"/>
          <w:szCs w:val="22"/>
        </w:rPr>
        <w:t xml:space="preserve"> we have to rebalance this. </w:t>
      </w:r>
    </w:p>
    <w:p w14:paraId="47DAB9BD" w14:textId="2D1452AA" w:rsidR="009A4838" w:rsidRPr="00752FF5" w:rsidRDefault="009A4838" w:rsidP="00966CA4">
      <w:pPr>
        <w:spacing w:line="288" w:lineRule="auto"/>
        <w:jc w:val="both"/>
        <w:rPr>
          <w:rFonts w:ascii="Arial" w:hAnsi="Arial" w:cs="Arial"/>
          <w:sz w:val="22"/>
          <w:szCs w:val="22"/>
        </w:rPr>
      </w:pPr>
    </w:p>
    <w:p w14:paraId="7FB416C6" w14:textId="116B6928" w:rsidR="009A4838" w:rsidRPr="00752FF5" w:rsidRDefault="00BB2974" w:rsidP="00966CA4">
      <w:pPr>
        <w:spacing w:line="288" w:lineRule="auto"/>
        <w:jc w:val="both"/>
        <w:rPr>
          <w:rFonts w:ascii="Arial" w:hAnsi="Arial" w:cs="Arial"/>
          <w:sz w:val="22"/>
          <w:szCs w:val="22"/>
        </w:rPr>
      </w:pPr>
      <w:r w:rsidRPr="00752FF5">
        <w:rPr>
          <w:rFonts w:ascii="Arial" w:hAnsi="Arial" w:cs="Arial"/>
          <w:sz w:val="22"/>
          <w:szCs w:val="22"/>
        </w:rPr>
        <w:t xml:space="preserve">In addition to addressing specific violations of cultural rights that take place in the name of sustainable development, it is important to </w:t>
      </w:r>
      <w:r w:rsidRPr="00752FF5">
        <w:rPr>
          <w:rFonts w:ascii="Arial" w:hAnsi="Arial" w:cs="Arial"/>
          <w:b/>
          <w:bCs/>
          <w:sz w:val="22"/>
          <w:szCs w:val="22"/>
        </w:rPr>
        <w:t>reframe the debate</w:t>
      </w:r>
      <w:r w:rsidRPr="00752FF5">
        <w:rPr>
          <w:rFonts w:ascii="Arial" w:hAnsi="Arial" w:cs="Arial"/>
          <w:sz w:val="22"/>
          <w:szCs w:val="22"/>
        </w:rPr>
        <w:t xml:space="preserve">. Cultural rights and cultural development are the basis of much of the debates regarding sustainable development. </w:t>
      </w:r>
      <w:r w:rsidR="00EE1E51" w:rsidRPr="00752FF5">
        <w:rPr>
          <w:rFonts w:ascii="Arial" w:hAnsi="Arial" w:cs="Arial"/>
          <w:sz w:val="22"/>
          <w:szCs w:val="22"/>
        </w:rPr>
        <w:t>The</w:t>
      </w:r>
      <w:r w:rsidR="00966CA4">
        <w:rPr>
          <w:rFonts w:ascii="Arial" w:hAnsi="Arial" w:cs="Arial"/>
          <w:sz w:val="22"/>
          <w:szCs w:val="22"/>
        </w:rPr>
        <w:t xml:space="preserve">re is a </w:t>
      </w:r>
      <w:r w:rsidR="00EE1E51" w:rsidRPr="00752FF5">
        <w:rPr>
          <w:rFonts w:ascii="Arial" w:hAnsi="Arial" w:cs="Arial"/>
          <w:sz w:val="22"/>
          <w:szCs w:val="22"/>
        </w:rPr>
        <w:t xml:space="preserve">need to understand and acknowledge that the exercise of cultural rights is </w:t>
      </w:r>
      <w:proofErr w:type="gramStart"/>
      <w:r w:rsidR="00EE1E51" w:rsidRPr="00752FF5">
        <w:rPr>
          <w:rFonts w:ascii="Arial" w:hAnsi="Arial" w:cs="Arial"/>
          <w:sz w:val="22"/>
          <w:szCs w:val="22"/>
        </w:rPr>
        <w:t>a</w:t>
      </w:r>
      <w:proofErr w:type="gramEnd"/>
      <w:r w:rsidR="00EE1E51" w:rsidRPr="00752FF5">
        <w:rPr>
          <w:rFonts w:ascii="Arial" w:hAnsi="Arial" w:cs="Arial"/>
          <w:sz w:val="22"/>
          <w:szCs w:val="22"/>
        </w:rPr>
        <w:t xml:space="preserve"> also a way to attain sustainable development. </w:t>
      </w:r>
      <w:r w:rsidR="00C011E8" w:rsidRPr="00752FF5">
        <w:rPr>
          <w:rFonts w:ascii="Arial" w:hAnsi="Arial" w:cs="Arial"/>
          <w:sz w:val="22"/>
          <w:szCs w:val="22"/>
        </w:rPr>
        <w:t xml:space="preserve">Yet, the framing of these </w:t>
      </w:r>
      <w:r w:rsidR="00B10D48" w:rsidRPr="00752FF5">
        <w:rPr>
          <w:rFonts w:ascii="Arial" w:hAnsi="Arial" w:cs="Arial"/>
          <w:sz w:val="22"/>
          <w:szCs w:val="22"/>
        </w:rPr>
        <w:t>discussions</w:t>
      </w:r>
      <w:r w:rsidR="00C011E8" w:rsidRPr="00752FF5">
        <w:rPr>
          <w:rFonts w:ascii="Arial" w:hAnsi="Arial" w:cs="Arial"/>
          <w:sz w:val="22"/>
          <w:szCs w:val="22"/>
        </w:rPr>
        <w:t xml:space="preserve"> is not </w:t>
      </w:r>
      <w:r w:rsidR="00966CA4">
        <w:rPr>
          <w:rFonts w:ascii="Arial" w:hAnsi="Arial" w:cs="Arial"/>
          <w:sz w:val="22"/>
          <w:szCs w:val="22"/>
        </w:rPr>
        <w:t xml:space="preserve">done </w:t>
      </w:r>
      <w:proofErr w:type="gramStart"/>
      <w:r w:rsidR="00C011E8" w:rsidRPr="00752FF5">
        <w:rPr>
          <w:rFonts w:ascii="Arial" w:hAnsi="Arial" w:cs="Arial"/>
          <w:sz w:val="22"/>
          <w:szCs w:val="22"/>
        </w:rPr>
        <w:t>on the basis of</w:t>
      </w:r>
      <w:proofErr w:type="gramEnd"/>
      <w:r w:rsidR="00C011E8" w:rsidRPr="00752FF5">
        <w:rPr>
          <w:rFonts w:ascii="Arial" w:hAnsi="Arial" w:cs="Arial"/>
          <w:sz w:val="22"/>
          <w:szCs w:val="22"/>
        </w:rPr>
        <w:t xml:space="preserve"> cultural rights. </w:t>
      </w:r>
      <w:r w:rsidR="00966CA4">
        <w:rPr>
          <w:rFonts w:ascii="Arial" w:hAnsi="Arial" w:cs="Arial"/>
          <w:sz w:val="22"/>
          <w:szCs w:val="22"/>
        </w:rPr>
        <w:t>F</w:t>
      </w:r>
      <w:r w:rsidR="00C011E8" w:rsidRPr="00752FF5">
        <w:rPr>
          <w:rFonts w:ascii="Arial" w:hAnsi="Arial" w:cs="Arial"/>
          <w:sz w:val="22"/>
          <w:szCs w:val="22"/>
        </w:rPr>
        <w:t xml:space="preserve">or example, </w:t>
      </w:r>
      <w:r w:rsidRPr="00752FF5">
        <w:rPr>
          <w:rFonts w:ascii="Arial" w:hAnsi="Arial" w:cs="Arial"/>
          <w:sz w:val="22"/>
          <w:szCs w:val="22"/>
        </w:rPr>
        <w:t>discussions about resisting to seeing development as only production focused, what earlier was called the hegemonic model of development</w:t>
      </w:r>
      <w:r w:rsidR="00966CA4">
        <w:rPr>
          <w:rFonts w:ascii="Arial" w:hAnsi="Arial" w:cs="Arial"/>
          <w:sz w:val="22"/>
          <w:szCs w:val="22"/>
        </w:rPr>
        <w:t>,</w:t>
      </w:r>
      <w:r w:rsidR="00BF3816" w:rsidRPr="00752FF5">
        <w:rPr>
          <w:rFonts w:ascii="Arial" w:hAnsi="Arial" w:cs="Arial"/>
          <w:sz w:val="22"/>
          <w:szCs w:val="22"/>
        </w:rPr>
        <w:t xml:space="preserve"> are very much based in the importance of cultural rights, so </w:t>
      </w:r>
      <w:proofErr w:type="gramStart"/>
      <w:r w:rsidR="00BF3816" w:rsidRPr="00752FF5">
        <w:rPr>
          <w:rFonts w:ascii="Arial" w:hAnsi="Arial" w:cs="Arial"/>
          <w:sz w:val="22"/>
          <w:szCs w:val="22"/>
        </w:rPr>
        <w:t>taking into account</w:t>
      </w:r>
      <w:proofErr w:type="gramEnd"/>
      <w:r w:rsidR="00BF3816" w:rsidRPr="00752FF5">
        <w:rPr>
          <w:rFonts w:ascii="Arial" w:hAnsi="Arial" w:cs="Arial"/>
          <w:sz w:val="22"/>
          <w:szCs w:val="22"/>
        </w:rPr>
        <w:t xml:space="preserve"> the values, philosophies and practices and visions of all indiv</w:t>
      </w:r>
      <w:r w:rsidR="00966CA4">
        <w:rPr>
          <w:rFonts w:ascii="Arial" w:hAnsi="Arial" w:cs="Arial"/>
          <w:sz w:val="22"/>
          <w:szCs w:val="22"/>
        </w:rPr>
        <w:t>id</w:t>
      </w:r>
      <w:r w:rsidR="00BF3816" w:rsidRPr="00752FF5">
        <w:rPr>
          <w:rFonts w:ascii="Arial" w:hAnsi="Arial" w:cs="Arial"/>
          <w:sz w:val="22"/>
          <w:szCs w:val="22"/>
        </w:rPr>
        <w:t xml:space="preserve">uals and groups within </w:t>
      </w:r>
      <w:r w:rsidR="00966CA4">
        <w:rPr>
          <w:rFonts w:ascii="Arial" w:hAnsi="Arial" w:cs="Arial"/>
          <w:sz w:val="22"/>
          <w:szCs w:val="22"/>
        </w:rPr>
        <w:t>S</w:t>
      </w:r>
      <w:r w:rsidR="00BF3816" w:rsidRPr="00752FF5">
        <w:rPr>
          <w:rFonts w:ascii="Arial" w:hAnsi="Arial" w:cs="Arial"/>
          <w:sz w:val="22"/>
          <w:szCs w:val="22"/>
        </w:rPr>
        <w:t>tate</w:t>
      </w:r>
      <w:r w:rsidR="00966CA4">
        <w:rPr>
          <w:rFonts w:ascii="Arial" w:hAnsi="Arial" w:cs="Arial"/>
          <w:sz w:val="22"/>
          <w:szCs w:val="22"/>
        </w:rPr>
        <w:t>s</w:t>
      </w:r>
      <w:r w:rsidR="00BF3816" w:rsidRPr="00752FF5">
        <w:rPr>
          <w:rFonts w:ascii="Arial" w:hAnsi="Arial" w:cs="Arial"/>
          <w:sz w:val="22"/>
          <w:szCs w:val="22"/>
        </w:rPr>
        <w:t xml:space="preserve">. </w:t>
      </w:r>
      <w:r w:rsidR="009C3ABF" w:rsidRPr="00752FF5">
        <w:rPr>
          <w:rFonts w:ascii="Arial" w:hAnsi="Arial" w:cs="Arial"/>
          <w:sz w:val="22"/>
          <w:szCs w:val="22"/>
        </w:rPr>
        <w:t xml:space="preserve">The link between colonialism and sustainable development is a matter of cultural rights. </w:t>
      </w:r>
      <w:r w:rsidR="00B10D48" w:rsidRPr="00752FF5">
        <w:rPr>
          <w:rFonts w:ascii="Arial" w:hAnsi="Arial" w:cs="Arial"/>
          <w:sz w:val="22"/>
          <w:szCs w:val="22"/>
        </w:rPr>
        <w:t>In preparing for my report, m</w:t>
      </w:r>
      <w:r w:rsidR="00966CA4">
        <w:rPr>
          <w:rFonts w:ascii="Arial" w:hAnsi="Arial" w:cs="Arial"/>
          <w:sz w:val="22"/>
          <w:szCs w:val="22"/>
        </w:rPr>
        <w:t>any</w:t>
      </w:r>
      <w:r w:rsidR="00B10D48" w:rsidRPr="00752FF5">
        <w:rPr>
          <w:rFonts w:ascii="Arial" w:hAnsi="Arial" w:cs="Arial"/>
          <w:sz w:val="22"/>
          <w:szCs w:val="22"/>
        </w:rPr>
        <w:t xml:space="preserve"> stakeholders said that they regret the omission of cultural rights</w:t>
      </w:r>
      <w:r w:rsidR="00B10D48" w:rsidRPr="00752FF5">
        <w:rPr>
          <w:rFonts w:ascii="Arial" w:hAnsi="Arial" w:cs="Arial"/>
          <w:sz w:val="22"/>
          <w:szCs w:val="22"/>
          <w:vertAlign w:val="superscript"/>
        </w:rPr>
        <w:footnoteReference w:id="3"/>
      </w:r>
      <w:r w:rsidR="00B10D48" w:rsidRPr="00752FF5">
        <w:rPr>
          <w:rFonts w:ascii="Arial" w:hAnsi="Arial" w:cs="Arial"/>
          <w:sz w:val="22"/>
          <w:szCs w:val="22"/>
        </w:rPr>
        <w:t xml:space="preserve"> and the lack of consideration for values, world views, identities and diversity in the sustainable development framework and strategies. </w:t>
      </w:r>
    </w:p>
    <w:p w14:paraId="47D82149" w14:textId="39F3006A" w:rsidR="00E16C93" w:rsidRPr="00752FF5" w:rsidRDefault="00E16C93" w:rsidP="00966CA4">
      <w:pPr>
        <w:spacing w:line="288" w:lineRule="auto"/>
        <w:jc w:val="both"/>
        <w:rPr>
          <w:rFonts w:ascii="Arial" w:hAnsi="Arial" w:cs="Arial"/>
          <w:sz w:val="22"/>
          <w:szCs w:val="22"/>
        </w:rPr>
      </w:pPr>
      <w:r w:rsidRPr="00752FF5">
        <w:rPr>
          <w:rFonts w:ascii="Arial" w:hAnsi="Arial" w:cs="Arial"/>
          <w:sz w:val="22"/>
          <w:szCs w:val="22"/>
        </w:rPr>
        <w:t xml:space="preserve"> </w:t>
      </w:r>
    </w:p>
    <w:p w14:paraId="68B73771" w14:textId="69761162" w:rsidR="00BF3816" w:rsidRPr="00752FF5" w:rsidRDefault="00966CA4" w:rsidP="00966CA4">
      <w:pPr>
        <w:spacing w:line="288" w:lineRule="auto"/>
        <w:jc w:val="both"/>
        <w:rPr>
          <w:rFonts w:ascii="Arial" w:hAnsi="Arial" w:cs="Arial"/>
          <w:sz w:val="22"/>
          <w:szCs w:val="22"/>
        </w:rPr>
      </w:pPr>
      <w:r>
        <w:rPr>
          <w:rFonts w:ascii="Arial" w:hAnsi="Arial" w:cs="Arial"/>
          <w:sz w:val="22"/>
          <w:szCs w:val="22"/>
        </w:rPr>
        <w:lastRenderedPageBreak/>
        <w:t>W</w:t>
      </w:r>
      <w:r w:rsidR="00BF3816" w:rsidRPr="00752FF5">
        <w:rPr>
          <w:rFonts w:ascii="Arial" w:hAnsi="Arial" w:cs="Arial"/>
          <w:sz w:val="22"/>
          <w:szCs w:val="22"/>
        </w:rPr>
        <w:t xml:space="preserve">hat I am saying is that the General Comment </w:t>
      </w:r>
      <w:proofErr w:type="gramStart"/>
      <w:r w:rsidR="00BF3816" w:rsidRPr="00752FF5">
        <w:rPr>
          <w:rFonts w:ascii="Arial" w:hAnsi="Arial" w:cs="Arial"/>
          <w:sz w:val="22"/>
          <w:szCs w:val="22"/>
        </w:rPr>
        <w:t>has to</w:t>
      </w:r>
      <w:proofErr w:type="gramEnd"/>
      <w:r w:rsidR="00BF3816" w:rsidRPr="00752FF5">
        <w:rPr>
          <w:rFonts w:ascii="Arial" w:hAnsi="Arial" w:cs="Arial"/>
          <w:sz w:val="22"/>
          <w:szCs w:val="22"/>
        </w:rPr>
        <w:t xml:space="preserve"> address </w:t>
      </w:r>
      <w:r w:rsidR="00F14B7D" w:rsidRPr="00752FF5">
        <w:rPr>
          <w:rFonts w:ascii="Arial" w:hAnsi="Arial" w:cs="Arial"/>
          <w:sz w:val="22"/>
          <w:szCs w:val="22"/>
        </w:rPr>
        <w:t>comprehensively</w:t>
      </w:r>
      <w:r w:rsidR="00BF3816" w:rsidRPr="00752FF5">
        <w:rPr>
          <w:rFonts w:ascii="Arial" w:hAnsi="Arial" w:cs="Arial"/>
          <w:sz w:val="22"/>
          <w:szCs w:val="22"/>
        </w:rPr>
        <w:t xml:space="preserve"> cultural rights in </w:t>
      </w:r>
      <w:r w:rsidR="00F14B7D" w:rsidRPr="00752FF5">
        <w:rPr>
          <w:rFonts w:ascii="Arial" w:hAnsi="Arial" w:cs="Arial"/>
          <w:sz w:val="22"/>
          <w:szCs w:val="22"/>
        </w:rPr>
        <w:t>two</w:t>
      </w:r>
      <w:r w:rsidR="00BF3816" w:rsidRPr="00752FF5">
        <w:rPr>
          <w:rFonts w:ascii="Arial" w:hAnsi="Arial" w:cs="Arial"/>
          <w:sz w:val="22"/>
          <w:szCs w:val="22"/>
        </w:rPr>
        <w:t xml:space="preserve"> ways: </w:t>
      </w:r>
      <w:r w:rsidR="00BF3816" w:rsidRPr="00752FF5">
        <w:rPr>
          <w:rFonts w:ascii="Arial" w:hAnsi="Arial" w:cs="Arial"/>
          <w:i/>
          <w:iCs/>
          <w:sz w:val="22"/>
          <w:szCs w:val="22"/>
        </w:rPr>
        <w:t>first</w:t>
      </w:r>
      <w:r w:rsidR="00BF3816" w:rsidRPr="00752FF5">
        <w:rPr>
          <w:rFonts w:ascii="Arial" w:hAnsi="Arial" w:cs="Arial"/>
          <w:sz w:val="22"/>
          <w:szCs w:val="22"/>
        </w:rPr>
        <w:t xml:space="preserve">, in the violations of cultural rights that are being </w:t>
      </w:r>
      <w:r w:rsidR="00EE1E51" w:rsidRPr="00752FF5">
        <w:rPr>
          <w:rFonts w:ascii="Arial" w:hAnsi="Arial" w:cs="Arial"/>
          <w:sz w:val="22"/>
          <w:szCs w:val="22"/>
        </w:rPr>
        <w:t>committed</w:t>
      </w:r>
      <w:r w:rsidR="00BF3816" w:rsidRPr="00752FF5">
        <w:rPr>
          <w:rFonts w:ascii="Arial" w:hAnsi="Arial" w:cs="Arial"/>
          <w:sz w:val="22"/>
          <w:szCs w:val="22"/>
        </w:rPr>
        <w:t xml:space="preserve"> and what solutions we can offer for this; and </w:t>
      </w:r>
      <w:r w:rsidR="00BF3816" w:rsidRPr="00752FF5">
        <w:rPr>
          <w:rFonts w:ascii="Arial" w:hAnsi="Arial" w:cs="Arial"/>
          <w:i/>
          <w:iCs/>
          <w:sz w:val="22"/>
          <w:szCs w:val="22"/>
        </w:rPr>
        <w:t>second</w:t>
      </w:r>
      <w:r w:rsidR="00BF3816" w:rsidRPr="00752FF5">
        <w:rPr>
          <w:rFonts w:ascii="Arial" w:hAnsi="Arial" w:cs="Arial"/>
          <w:sz w:val="22"/>
          <w:szCs w:val="22"/>
        </w:rPr>
        <w:t xml:space="preserve">, in reframing the debate within a cultural rights </w:t>
      </w:r>
      <w:r w:rsidR="0007357F" w:rsidRPr="00752FF5">
        <w:rPr>
          <w:rFonts w:ascii="Arial" w:hAnsi="Arial" w:cs="Arial"/>
          <w:sz w:val="22"/>
          <w:szCs w:val="22"/>
        </w:rPr>
        <w:t>framework</w:t>
      </w:r>
      <w:r w:rsidR="00BF3816" w:rsidRPr="00752FF5">
        <w:rPr>
          <w:rFonts w:ascii="Arial" w:hAnsi="Arial" w:cs="Arial"/>
          <w:sz w:val="22"/>
          <w:szCs w:val="22"/>
        </w:rPr>
        <w:t xml:space="preserve">. </w:t>
      </w:r>
    </w:p>
    <w:p w14:paraId="1514FDA8" w14:textId="77777777" w:rsidR="00BF3816" w:rsidRPr="00752FF5" w:rsidRDefault="00BF3816" w:rsidP="00966CA4">
      <w:pPr>
        <w:spacing w:line="288" w:lineRule="auto"/>
        <w:jc w:val="both"/>
        <w:rPr>
          <w:rFonts w:ascii="Arial" w:hAnsi="Arial" w:cs="Arial"/>
          <w:b/>
          <w:bCs/>
        </w:rPr>
      </w:pPr>
    </w:p>
    <w:p w14:paraId="28019DDC" w14:textId="77777777" w:rsidR="00F14B7D" w:rsidRPr="00752FF5" w:rsidRDefault="00BF3816" w:rsidP="00966CA4">
      <w:pPr>
        <w:spacing w:line="288" w:lineRule="auto"/>
        <w:jc w:val="both"/>
        <w:rPr>
          <w:rFonts w:ascii="Arial" w:hAnsi="Arial" w:cs="Arial"/>
          <w:b/>
          <w:bCs/>
        </w:rPr>
      </w:pPr>
      <w:r w:rsidRPr="00752FF5">
        <w:rPr>
          <w:rFonts w:ascii="Arial" w:hAnsi="Arial" w:cs="Arial"/>
          <w:b/>
          <w:bCs/>
        </w:rPr>
        <w:t xml:space="preserve">Suggestions </w:t>
      </w:r>
    </w:p>
    <w:p w14:paraId="0386CD96" w14:textId="77777777" w:rsidR="00F14B7D" w:rsidRPr="00752FF5" w:rsidRDefault="00F14B7D" w:rsidP="00966CA4">
      <w:pPr>
        <w:spacing w:line="288" w:lineRule="auto"/>
        <w:jc w:val="both"/>
        <w:rPr>
          <w:rFonts w:ascii="Arial" w:hAnsi="Arial" w:cs="Arial"/>
          <w:b/>
          <w:bCs/>
        </w:rPr>
      </w:pPr>
    </w:p>
    <w:p w14:paraId="23F156B1" w14:textId="77777777" w:rsidR="009C3ABF" w:rsidRPr="00752FF5" w:rsidRDefault="0007357F" w:rsidP="00966CA4">
      <w:pPr>
        <w:spacing w:line="288" w:lineRule="auto"/>
        <w:rPr>
          <w:rFonts w:ascii="Arial" w:hAnsi="Arial" w:cs="Arial"/>
          <w:sz w:val="22"/>
          <w:szCs w:val="22"/>
        </w:rPr>
      </w:pPr>
      <w:r w:rsidRPr="00752FF5">
        <w:rPr>
          <w:rFonts w:ascii="Arial" w:hAnsi="Arial" w:cs="Arial"/>
          <w:sz w:val="22"/>
          <w:szCs w:val="22"/>
        </w:rPr>
        <w:t>S</w:t>
      </w:r>
      <w:r w:rsidR="009C3ABF" w:rsidRPr="00752FF5">
        <w:rPr>
          <w:rFonts w:ascii="Arial" w:hAnsi="Arial" w:cs="Arial"/>
          <w:sz w:val="22"/>
          <w:szCs w:val="22"/>
        </w:rPr>
        <w:t>o</w:t>
      </w:r>
      <w:r w:rsidRPr="00752FF5">
        <w:rPr>
          <w:rFonts w:ascii="Arial" w:hAnsi="Arial" w:cs="Arial"/>
          <w:sz w:val="22"/>
          <w:szCs w:val="22"/>
        </w:rPr>
        <w:t xml:space="preserve">, </w:t>
      </w:r>
      <w:r w:rsidR="009C3ABF" w:rsidRPr="00752FF5">
        <w:rPr>
          <w:rFonts w:ascii="Arial" w:hAnsi="Arial" w:cs="Arial"/>
          <w:sz w:val="22"/>
          <w:szCs w:val="22"/>
        </w:rPr>
        <w:t>in terms of specific suggestions for the GC:</w:t>
      </w:r>
      <w:r w:rsidR="009C3ABF" w:rsidRPr="00752FF5">
        <w:rPr>
          <w:rFonts w:ascii="Arial" w:hAnsi="Arial" w:cs="Arial"/>
          <w:sz w:val="22"/>
          <w:szCs w:val="22"/>
        </w:rPr>
        <w:br/>
      </w:r>
    </w:p>
    <w:p w14:paraId="7FB3882F" w14:textId="3591B23C" w:rsidR="0007357F" w:rsidRPr="00752FF5" w:rsidRDefault="009C3ABF" w:rsidP="00966CA4">
      <w:pPr>
        <w:spacing w:line="288" w:lineRule="auto"/>
        <w:jc w:val="both"/>
        <w:rPr>
          <w:rFonts w:ascii="Arial" w:hAnsi="Arial" w:cs="Arial"/>
          <w:sz w:val="22"/>
          <w:szCs w:val="22"/>
        </w:rPr>
      </w:pPr>
      <w:r w:rsidRPr="00752FF5">
        <w:rPr>
          <w:rFonts w:ascii="Arial" w:hAnsi="Arial" w:cs="Arial"/>
          <w:sz w:val="22"/>
          <w:szCs w:val="22"/>
        </w:rPr>
        <w:t>I</w:t>
      </w:r>
      <w:r w:rsidR="0007357F" w:rsidRPr="00752FF5">
        <w:rPr>
          <w:rFonts w:ascii="Arial" w:hAnsi="Arial" w:cs="Arial"/>
          <w:sz w:val="22"/>
          <w:szCs w:val="22"/>
        </w:rPr>
        <w:t xml:space="preserve">t is clear </w:t>
      </w:r>
      <w:r w:rsidR="00EE1E51" w:rsidRPr="00752FF5">
        <w:rPr>
          <w:rFonts w:ascii="Arial" w:hAnsi="Arial" w:cs="Arial"/>
          <w:sz w:val="22"/>
          <w:szCs w:val="22"/>
        </w:rPr>
        <w:t xml:space="preserve">to me </w:t>
      </w:r>
      <w:r w:rsidR="0007357F" w:rsidRPr="00752FF5">
        <w:rPr>
          <w:rFonts w:ascii="Arial" w:hAnsi="Arial" w:cs="Arial"/>
          <w:sz w:val="22"/>
          <w:szCs w:val="22"/>
        </w:rPr>
        <w:t xml:space="preserve">that the General Comment </w:t>
      </w:r>
      <w:proofErr w:type="gramStart"/>
      <w:r w:rsidR="0007357F" w:rsidRPr="00752FF5">
        <w:rPr>
          <w:rFonts w:ascii="Arial" w:hAnsi="Arial" w:cs="Arial"/>
          <w:sz w:val="22"/>
          <w:szCs w:val="22"/>
        </w:rPr>
        <w:t>has to</w:t>
      </w:r>
      <w:proofErr w:type="gramEnd"/>
      <w:r w:rsidR="0007357F" w:rsidRPr="00752FF5">
        <w:rPr>
          <w:rFonts w:ascii="Arial" w:hAnsi="Arial" w:cs="Arial"/>
          <w:sz w:val="22"/>
          <w:szCs w:val="22"/>
        </w:rPr>
        <w:t xml:space="preserve"> address violations of cultural rights in sustainable development. The destruction of cultural sites in the name of tourism or development projects or economic benefits is ongoing and clear around the world.</w:t>
      </w:r>
      <w:r w:rsidRPr="00752FF5">
        <w:rPr>
          <w:rFonts w:ascii="Arial" w:hAnsi="Arial" w:cs="Arial"/>
          <w:sz w:val="22"/>
          <w:szCs w:val="22"/>
        </w:rPr>
        <w:t xml:space="preserve"> The Committee refers to it in several concluding observations. </w:t>
      </w:r>
      <w:r w:rsidR="0007357F" w:rsidRPr="00752FF5">
        <w:rPr>
          <w:rFonts w:ascii="Arial" w:hAnsi="Arial" w:cs="Arial"/>
          <w:sz w:val="22"/>
          <w:szCs w:val="22"/>
        </w:rPr>
        <w:t>Balancing of rights and interests often leans towards economic development because States and international financial organisations insist.</w:t>
      </w:r>
    </w:p>
    <w:p w14:paraId="33AEB0F9" w14:textId="77777777" w:rsidR="0007357F" w:rsidRPr="00752FF5" w:rsidRDefault="0007357F" w:rsidP="00966CA4">
      <w:pPr>
        <w:spacing w:line="288" w:lineRule="auto"/>
        <w:jc w:val="both"/>
        <w:rPr>
          <w:rFonts w:ascii="Arial" w:hAnsi="Arial" w:cs="Arial"/>
          <w:sz w:val="22"/>
          <w:szCs w:val="22"/>
        </w:rPr>
      </w:pPr>
    </w:p>
    <w:p w14:paraId="211B47AB" w14:textId="16337062" w:rsidR="00F14B7D" w:rsidRPr="00752FF5" w:rsidRDefault="00F14B7D" w:rsidP="00966CA4">
      <w:pPr>
        <w:spacing w:line="288" w:lineRule="auto"/>
        <w:jc w:val="both"/>
        <w:rPr>
          <w:rFonts w:ascii="Arial" w:hAnsi="Arial" w:cs="Arial"/>
          <w:sz w:val="22"/>
          <w:szCs w:val="22"/>
        </w:rPr>
      </w:pPr>
      <w:r w:rsidRPr="00752FF5">
        <w:rPr>
          <w:rFonts w:ascii="Arial" w:hAnsi="Arial" w:cs="Arial"/>
          <w:sz w:val="22"/>
          <w:szCs w:val="22"/>
        </w:rPr>
        <w:t xml:space="preserve">The GC must also address the need for </w:t>
      </w:r>
      <w:r w:rsidRPr="00752FF5">
        <w:rPr>
          <w:rFonts w:ascii="Arial" w:hAnsi="Arial" w:cs="Arial"/>
          <w:b/>
          <w:bCs/>
          <w:sz w:val="22"/>
          <w:szCs w:val="22"/>
        </w:rPr>
        <w:t>indicators and data</w:t>
      </w:r>
      <w:r w:rsidRPr="00752FF5">
        <w:rPr>
          <w:rFonts w:ascii="Arial" w:hAnsi="Arial" w:cs="Arial"/>
          <w:sz w:val="22"/>
          <w:szCs w:val="22"/>
        </w:rPr>
        <w:t xml:space="preserve"> regarding the violation of cultural rights in sustainable development projects. Often</w:t>
      </w:r>
      <w:r w:rsidR="00966CA4">
        <w:rPr>
          <w:rFonts w:ascii="Arial" w:hAnsi="Arial" w:cs="Arial"/>
          <w:sz w:val="22"/>
          <w:szCs w:val="22"/>
        </w:rPr>
        <w:t>,</w:t>
      </w:r>
      <w:r w:rsidRPr="00752FF5">
        <w:rPr>
          <w:rFonts w:ascii="Arial" w:hAnsi="Arial" w:cs="Arial"/>
          <w:sz w:val="22"/>
          <w:szCs w:val="22"/>
        </w:rPr>
        <w:t xml:space="preserve"> there is no requirement for human rights impact</w:t>
      </w:r>
      <w:r w:rsidR="00966CA4">
        <w:rPr>
          <w:rFonts w:ascii="Arial" w:hAnsi="Arial" w:cs="Arial"/>
          <w:sz w:val="22"/>
          <w:szCs w:val="22"/>
        </w:rPr>
        <w:t xml:space="preserve"> assessment</w:t>
      </w:r>
      <w:r w:rsidRPr="00752FF5">
        <w:rPr>
          <w:rFonts w:ascii="Arial" w:hAnsi="Arial" w:cs="Arial"/>
          <w:sz w:val="22"/>
          <w:szCs w:val="22"/>
        </w:rPr>
        <w:t xml:space="preserve">; at </w:t>
      </w:r>
      <w:r w:rsidR="00966CA4">
        <w:rPr>
          <w:rFonts w:ascii="Arial" w:hAnsi="Arial" w:cs="Arial"/>
          <w:sz w:val="22"/>
          <w:szCs w:val="22"/>
        </w:rPr>
        <w:t xml:space="preserve">the </w:t>
      </w:r>
      <w:r w:rsidRPr="00752FF5">
        <w:rPr>
          <w:rFonts w:ascii="Arial" w:hAnsi="Arial" w:cs="Arial"/>
          <w:sz w:val="22"/>
          <w:szCs w:val="22"/>
        </w:rPr>
        <w:t>best of times,</w:t>
      </w:r>
      <w:r w:rsidR="00966CA4">
        <w:rPr>
          <w:rFonts w:ascii="Arial" w:hAnsi="Arial" w:cs="Arial"/>
          <w:sz w:val="22"/>
          <w:szCs w:val="22"/>
        </w:rPr>
        <w:t xml:space="preserve"> the</w:t>
      </w:r>
      <w:r w:rsidRPr="00752FF5">
        <w:rPr>
          <w:rFonts w:ascii="Arial" w:hAnsi="Arial" w:cs="Arial"/>
          <w:sz w:val="22"/>
          <w:szCs w:val="22"/>
        </w:rPr>
        <w:t xml:space="preserve"> impact of development projects </w:t>
      </w:r>
      <w:r w:rsidR="009C3ABF" w:rsidRPr="00752FF5">
        <w:rPr>
          <w:rFonts w:ascii="Arial" w:hAnsi="Arial" w:cs="Arial"/>
          <w:sz w:val="22"/>
          <w:szCs w:val="22"/>
        </w:rPr>
        <w:t xml:space="preserve">on cultural rights is </w:t>
      </w:r>
      <w:r w:rsidRPr="00752FF5">
        <w:rPr>
          <w:rFonts w:ascii="Arial" w:hAnsi="Arial" w:cs="Arial"/>
          <w:sz w:val="22"/>
          <w:szCs w:val="22"/>
        </w:rPr>
        <w:t>hidden in the so called ‘</w:t>
      </w:r>
      <w:r w:rsidRPr="00752FF5">
        <w:rPr>
          <w:rFonts w:ascii="Arial" w:hAnsi="Arial" w:cs="Arial"/>
          <w:b/>
          <w:bCs/>
          <w:sz w:val="22"/>
          <w:szCs w:val="22"/>
        </w:rPr>
        <w:t xml:space="preserve">social impact </w:t>
      </w:r>
      <w:proofErr w:type="gramStart"/>
      <w:r w:rsidRPr="00752FF5">
        <w:rPr>
          <w:rFonts w:ascii="Arial" w:hAnsi="Arial" w:cs="Arial"/>
          <w:b/>
          <w:bCs/>
          <w:sz w:val="22"/>
          <w:szCs w:val="22"/>
        </w:rPr>
        <w:t>assessments’</w:t>
      </w:r>
      <w:proofErr w:type="gramEnd"/>
      <w:r w:rsidRPr="00752FF5">
        <w:rPr>
          <w:rFonts w:ascii="Arial" w:hAnsi="Arial" w:cs="Arial"/>
          <w:sz w:val="22"/>
          <w:szCs w:val="22"/>
        </w:rPr>
        <w:t xml:space="preserve">. Hence, there is no assessment of how cultural rights are affected. </w:t>
      </w:r>
    </w:p>
    <w:p w14:paraId="465C810B" w14:textId="77777777" w:rsidR="00F14B7D" w:rsidRPr="00752FF5" w:rsidRDefault="00F14B7D" w:rsidP="00966CA4">
      <w:pPr>
        <w:spacing w:line="288" w:lineRule="auto"/>
        <w:jc w:val="both"/>
        <w:rPr>
          <w:rFonts w:ascii="Arial" w:hAnsi="Arial" w:cs="Arial"/>
          <w:sz w:val="22"/>
          <w:szCs w:val="22"/>
        </w:rPr>
      </w:pPr>
    </w:p>
    <w:p w14:paraId="061947DF" w14:textId="49ACAA7D" w:rsidR="003D1CED" w:rsidRPr="00752FF5" w:rsidRDefault="00F14B7D" w:rsidP="00966CA4">
      <w:pPr>
        <w:spacing w:line="288" w:lineRule="auto"/>
        <w:jc w:val="both"/>
        <w:rPr>
          <w:rFonts w:ascii="Arial" w:hAnsi="Arial" w:cs="Arial"/>
          <w:sz w:val="22"/>
          <w:szCs w:val="22"/>
        </w:rPr>
      </w:pPr>
      <w:r w:rsidRPr="00752FF5">
        <w:rPr>
          <w:rFonts w:ascii="Arial" w:hAnsi="Arial" w:cs="Arial"/>
          <w:sz w:val="22"/>
          <w:szCs w:val="22"/>
        </w:rPr>
        <w:t xml:space="preserve">More generally, </w:t>
      </w:r>
      <w:r w:rsidRPr="00752FF5">
        <w:rPr>
          <w:rFonts w:ascii="Arial" w:hAnsi="Arial" w:cs="Arial"/>
          <w:b/>
          <w:bCs/>
          <w:sz w:val="22"/>
          <w:szCs w:val="22"/>
        </w:rPr>
        <w:t>indicators and data</w:t>
      </w:r>
      <w:r w:rsidRPr="00752FF5">
        <w:rPr>
          <w:rFonts w:ascii="Arial" w:hAnsi="Arial" w:cs="Arial"/>
          <w:sz w:val="22"/>
          <w:szCs w:val="22"/>
        </w:rPr>
        <w:t xml:space="preserve"> are important in addressing cultural rights issues in sustainable development. </w:t>
      </w:r>
      <w:r w:rsidR="003D1CED" w:rsidRPr="00752FF5">
        <w:rPr>
          <w:rFonts w:ascii="Arial" w:hAnsi="Arial" w:cs="Arial"/>
          <w:sz w:val="22"/>
          <w:szCs w:val="22"/>
        </w:rPr>
        <w:t xml:space="preserve">In the General Comment, your guidance is </w:t>
      </w:r>
      <w:proofErr w:type="gramStart"/>
      <w:r w:rsidR="003D1CED" w:rsidRPr="00752FF5">
        <w:rPr>
          <w:rFonts w:ascii="Arial" w:hAnsi="Arial" w:cs="Arial"/>
          <w:sz w:val="22"/>
          <w:szCs w:val="22"/>
        </w:rPr>
        <w:t>really important</w:t>
      </w:r>
      <w:proofErr w:type="gramEnd"/>
      <w:r w:rsidR="003D1CED" w:rsidRPr="00752FF5">
        <w:rPr>
          <w:rFonts w:ascii="Arial" w:hAnsi="Arial" w:cs="Arial"/>
          <w:sz w:val="22"/>
          <w:szCs w:val="22"/>
        </w:rPr>
        <w:t xml:space="preserve"> in using the availability, accessibility, acceptability, adaptability and appropriateness conditions, in other terms the necessary conditions for the full realisation of the right </w:t>
      </w:r>
      <w:r w:rsidR="00966CA4">
        <w:rPr>
          <w:rFonts w:ascii="Arial" w:hAnsi="Arial" w:cs="Arial"/>
          <w:sz w:val="22"/>
          <w:szCs w:val="22"/>
        </w:rPr>
        <w:t>of</w:t>
      </w:r>
      <w:r w:rsidR="003D1CED" w:rsidRPr="00752FF5">
        <w:rPr>
          <w:rFonts w:ascii="Arial" w:hAnsi="Arial" w:cs="Arial"/>
          <w:sz w:val="22"/>
          <w:szCs w:val="22"/>
        </w:rPr>
        <w:t xml:space="preserve"> everyone to </w:t>
      </w:r>
      <w:r w:rsidR="009C3ABF" w:rsidRPr="00752FF5">
        <w:rPr>
          <w:rFonts w:ascii="Arial" w:hAnsi="Arial" w:cs="Arial"/>
          <w:sz w:val="22"/>
          <w:szCs w:val="22"/>
        </w:rPr>
        <w:t>take</w:t>
      </w:r>
      <w:r w:rsidR="003D1CED" w:rsidRPr="00752FF5">
        <w:rPr>
          <w:rFonts w:ascii="Arial" w:hAnsi="Arial" w:cs="Arial"/>
          <w:sz w:val="22"/>
          <w:szCs w:val="22"/>
        </w:rPr>
        <w:t xml:space="preserve"> part in cultural life</w:t>
      </w:r>
      <w:r w:rsidR="00966CA4">
        <w:rPr>
          <w:rFonts w:ascii="Arial" w:hAnsi="Arial" w:cs="Arial"/>
          <w:sz w:val="22"/>
          <w:szCs w:val="22"/>
        </w:rPr>
        <w:t>,</w:t>
      </w:r>
      <w:r w:rsidR="003D1CED" w:rsidRPr="00752FF5">
        <w:rPr>
          <w:rFonts w:ascii="Arial" w:hAnsi="Arial" w:cs="Arial"/>
          <w:sz w:val="22"/>
          <w:szCs w:val="22"/>
        </w:rPr>
        <w:t xml:space="preserve"> as outlined in GC21</w:t>
      </w:r>
      <w:r w:rsidR="00966CA4">
        <w:rPr>
          <w:rFonts w:ascii="Arial" w:hAnsi="Arial" w:cs="Arial"/>
          <w:sz w:val="22"/>
          <w:szCs w:val="22"/>
        </w:rPr>
        <w:t>,</w:t>
      </w:r>
      <w:r w:rsidR="003D1CED" w:rsidRPr="00752FF5">
        <w:rPr>
          <w:rFonts w:ascii="Arial" w:hAnsi="Arial" w:cs="Arial"/>
          <w:sz w:val="22"/>
          <w:szCs w:val="22"/>
        </w:rPr>
        <w:t xml:space="preserve"> and the data generated by such forms of measurement to provide more understanding o</w:t>
      </w:r>
      <w:r w:rsidR="00966CA4">
        <w:rPr>
          <w:rFonts w:ascii="Arial" w:hAnsi="Arial" w:cs="Arial"/>
          <w:sz w:val="22"/>
          <w:szCs w:val="22"/>
        </w:rPr>
        <w:t>f</w:t>
      </w:r>
      <w:r w:rsidR="003D1CED" w:rsidRPr="00752FF5">
        <w:rPr>
          <w:rFonts w:ascii="Arial" w:hAnsi="Arial" w:cs="Arial"/>
          <w:sz w:val="22"/>
          <w:szCs w:val="22"/>
        </w:rPr>
        <w:t xml:space="preserve"> the effects of sustainable development on cultural rights.</w:t>
      </w:r>
    </w:p>
    <w:p w14:paraId="26C02F9D" w14:textId="4FC8155A" w:rsidR="003D1CED" w:rsidRPr="00752FF5" w:rsidRDefault="003D1CED" w:rsidP="00966CA4">
      <w:pPr>
        <w:spacing w:line="288" w:lineRule="auto"/>
        <w:jc w:val="both"/>
        <w:rPr>
          <w:rFonts w:ascii="Arial" w:hAnsi="Arial" w:cs="Arial"/>
          <w:sz w:val="22"/>
          <w:szCs w:val="22"/>
        </w:rPr>
      </w:pPr>
    </w:p>
    <w:p w14:paraId="0AD39902" w14:textId="6D13B265" w:rsidR="00EE1E51" w:rsidRPr="00752FF5" w:rsidRDefault="0007357F" w:rsidP="00966CA4">
      <w:pPr>
        <w:spacing w:line="288" w:lineRule="auto"/>
        <w:jc w:val="both"/>
        <w:rPr>
          <w:rFonts w:ascii="Arial" w:hAnsi="Arial" w:cs="Arial"/>
          <w:sz w:val="22"/>
          <w:szCs w:val="22"/>
        </w:rPr>
      </w:pPr>
      <w:r w:rsidRPr="00752FF5">
        <w:rPr>
          <w:rFonts w:ascii="Arial" w:hAnsi="Arial" w:cs="Arial"/>
          <w:sz w:val="22"/>
          <w:szCs w:val="22"/>
        </w:rPr>
        <w:t>More gen</w:t>
      </w:r>
      <w:r w:rsidR="00EE1E51" w:rsidRPr="00752FF5">
        <w:rPr>
          <w:rFonts w:ascii="Arial" w:hAnsi="Arial" w:cs="Arial"/>
          <w:sz w:val="22"/>
          <w:szCs w:val="22"/>
        </w:rPr>
        <w:t>e</w:t>
      </w:r>
      <w:r w:rsidRPr="00752FF5">
        <w:rPr>
          <w:rFonts w:ascii="Arial" w:hAnsi="Arial" w:cs="Arial"/>
          <w:sz w:val="22"/>
          <w:szCs w:val="22"/>
        </w:rPr>
        <w:t xml:space="preserve">rally, </w:t>
      </w:r>
      <w:r w:rsidR="00EE1E51" w:rsidRPr="00752FF5">
        <w:rPr>
          <w:rFonts w:ascii="Arial" w:hAnsi="Arial" w:cs="Arial"/>
          <w:sz w:val="22"/>
          <w:szCs w:val="22"/>
        </w:rPr>
        <w:t xml:space="preserve">cultural rights </w:t>
      </w:r>
      <w:proofErr w:type="gramStart"/>
      <w:r w:rsidR="00EE1E51" w:rsidRPr="00752FF5">
        <w:rPr>
          <w:rFonts w:ascii="Arial" w:hAnsi="Arial" w:cs="Arial"/>
          <w:sz w:val="22"/>
          <w:szCs w:val="22"/>
        </w:rPr>
        <w:t>have to</w:t>
      </w:r>
      <w:proofErr w:type="gramEnd"/>
      <w:r w:rsidR="00EE1E51" w:rsidRPr="00752FF5">
        <w:rPr>
          <w:rFonts w:ascii="Arial" w:hAnsi="Arial" w:cs="Arial"/>
          <w:sz w:val="22"/>
          <w:szCs w:val="22"/>
        </w:rPr>
        <w:t xml:space="preserve"> provide the frame </w:t>
      </w:r>
      <w:r w:rsidR="00966CA4">
        <w:rPr>
          <w:rFonts w:ascii="Arial" w:hAnsi="Arial" w:cs="Arial"/>
          <w:sz w:val="22"/>
          <w:szCs w:val="22"/>
        </w:rPr>
        <w:t>to</w:t>
      </w:r>
      <w:r w:rsidR="00EE1E51" w:rsidRPr="00752FF5">
        <w:rPr>
          <w:rFonts w:ascii="Arial" w:hAnsi="Arial" w:cs="Arial"/>
          <w:sz w:val="22"/>
          <w:szCs w:val="22"/>
        </w:rPr>
        <w:t xml:space="preserve"> discu</w:t>
      </w:r>
      <w:r w:rsidR="000755FD" w:rsidRPr="00752FF5">
        <w:rPr>
          <w:rFonts w:ascii="Arial" w:hAnsi="Arial" w:cs="Arial"/>
          <w:sz w:val="22"/>
          <w:szCs w:val="22"/>
        </w:rPr>
        <w:t>s</w:t>
      </w:r>
      <w:r w:rsidR="00EE1E51" w:rsidRPr="00752FF5">
        <w:rPr>
          <w:rFonts w:ascii="Arial" w:hAnsi="Arial" w:cs="Arial"/>
          <w:sz w:val="22"/>
          <w:szCs w:val="22"/>
        </w:rPr>
        <w:t xml:space="preserve">sions on the concepts of development and the </w:t>
      </w:r>
      <w:r w:rsidR="007D26BE" w:rsidRPr="00752FF5">
        <w:rPr>
          <w:rFonts w:ascii="Arial" w:hAnsi="Arial" w:cs="Arial"/>
          <w:sz w:val="22"/>
          <w:szCs w:val="22"/>
        </w:rPr>
        <w:t>visions</w:t>
      </w:r>
      <w:r w:rsidR="00966CA4">
        <w:rPr>
          <w:rFonts w:ascii="Arial" w:hAnsi="Arial" w:cs="Arial"/>
          <w:sz w:val="22"/>
          <w:szCs w:val="22"/>
        </w:rPr>
        <w:t xml:space="preserve"> and</w:t>
      </w:r>
      <w:r w:rsidR="007D26BE" w:rsidRPr="00752FF5">
        <w:rPr>
          <w:rFonts w:ascii="Arial" w:hAnsi="Arial" w:cs="Arial"/>
          <w:sz w:val="22"/>
          <w:szCs w:val="22"/>
        </w:rPr>
        <w:t xml:space="preserve"> priorities</w:t>
      </w:r>
      <w:r w:rsidR="00EE1E51" w:rsidRPr="00752FF5">
        <w:rPr>
          <w:rFonts w:ascii="Arial" w:hAnsi="Arial" w:cs="Arial"/>
          <w:sz w:val="22"/>
          <w:szCs w:val="22"/>
        </w:rPr>
        <w:t xml:space="preserve"> re</w:t>
      </w:r>
      <w:r w:rsidR="00966CA4">
        <w:rPr>
          <w:rFonts w:ascii="Arial" w:hAnsi="Arial" w:cs="Arial"/>
          <w:sz w:val="22"/>
          <w:szCs w:val="22"/>
        </w:rPr>
        <w:t>garding</w:t>
      </w:r>
      <w:r w:rsidR="00EE1E51" w:rsidRPr="00752FF5">
        <w:rPr>
          <w:rFonts w:ascii="Arial" w:hAnsi="Arial" w:cs="Arial"/>
          <w:sz w:val="22"/>
          <w:szCs w:val="22"/>
        </w:rPr>
        <w:t xml:space="preserve"> development</w:t>
      </w:r>
      <w:r w:rsidR="007D26BE" w:rsidRPr="00752FF5">
        <w:rPr>
          <w:rFonts w:ascii="Arial" w:hAnsi="Arial" w:cs="Arial"/>
          <w:sz w:val="22"/>
          <w:szCs w:val="22"/>
        </w:rPr>
        <w:t xml:space="preserve"> that Dr Kanade spoke about earlier.</w:t>
      </w:r>
      <w:r w:rsidR="00EE1E51" w:rsidRPr="00752FF5">
        <w:rPr>
          <w:rFonts w:ascii="Arial" w:hAnsi="Arial" w:cs="Arial"/>
          <w:sz w:val="22"/>
          <w:szCs w:val="22"/>
        </w:rPr>
        <w:t xml:space="preserve"> </w:t>
      </w:r>
    </w:p>
    <w:p w14:paraId="3DE5668B" w14:textId="77777777" w:rsidR="00EE1E51" w:rsidRPr="00752FF5" w:rsidRDefault="00EE1E51" w:rsidP="00966CA4">
      <w:pPr>
        <w:spacing w:line="288" w:lineRule="auto"/>
        <w:jc w:val="both"/>
        <w:rPr>
          <w:rFonts w:ascii="Arial" w:hAnsi="Arial" w:cs="Arial"/>
          <w:sz w:val="22"/>
          <w:szCs w:val="22"/>
        </w:rPr>
      </w:pPr>
    </w:p>
    <w:p w14:paraId="1C9871B4" w14:textId="417FCF93" w:rsidR="0007357F" w:rsidRPr="00752FF5" w:rsidRDefault="00EE1E51" w:rsidP="00966CA4">
      <w:pPr>
        <w:spacing w:line="288" w:lineRule="auto"/>
        <w:jc w:val="both"/>
        <w:rPr>
          <w:rFonts w:ascii="Arial" w:hAnsi="Arial" w:cs="Arial"/>
          <w:sz w:val="22"/>
          <w:szCs w:val="22"/>
        </w:rPr>
      </w:pPr>
      <w:r w:rsidRPr="00752FF5">
        <w:rPr>
          <w:rFonts w:ascii="Arial" w:hAnsi="Arial" w:cs="Arial"/>
          <w:sz w:val="22"/>
          <w:szCs w:val="22"/>
        </w:rPr>
        <w:t xml:space="preserve">Also, and maybe more ambitiously, </w:t>
      </w:r>
      <w:r w:rsidR="0007357F" w:rsidRPr="00752FF5">
        <w:rPr>
          <w:rFonts w:ascii="Arial" w:hAnsi="Arial" w:cs="Arial"/>
          <w:sz w:val="22"/>
          <w:szCs w:val="22"/>
        </w:rPr>
        <w:t>Mr Abas</w:t>
      </w:r>
      <w:r w:rsidR="00966CA4">
        <w:rPr>
          <w:rFonts w:ascii="Arial" w:hAnsi="Arial" w:cs="Arial"/>
          <w:sz w:val="22"/>
          <w:szCs w:val="22"/>
        </w:rPr>
        <w:t>hidze</w:t>
      </w:r>
      <w:r w:rsidR="0007357F" w:rsidRPr="00752FF5">
        <w:rPr>
          <w:rFonts w:ascii="Arial" w:hAnsi="Arial" w:cs="Arial"/>
          <w:sz w:val="22"/>
          <w:szCs w:val="22"/>
        </w:rPr>
        <w:t xml:space="preserve"> talked about the three pillars of sustainable development</w:t>
      </w:r>
      <w:r w:rsidR="00966CA4">
        <w:rPr>
          <w:rFonts w:ascii="Arial" w:hAnsi="Arial" w:cs="Arial"/>
          <w:sz w:val="22"/>
          <w:szCs w:val="22"/>
        </w:rPr>
        <w:t>,</w:t>
      </w:r>
      <w:r w:rsidR="0007357F" w:rsidRPr="00752FF5">
        <w:rPr>
          <w:rFonts w:ascii="Arial" w:hAnsi="Arial" w:cs="Arial"/>
          <w:sz w:val="22"/>
          <w:szCs w:val="22"/>
        </w:rPr>
        <w:t xml:space="preserve"> but I think that in view of the Committee being in charge of economic, social </w:t>
      </w:r>
      <w:r w:rsidR="0007357F" w:rsidRPr="00752FF5">
        <w:rPr>
          <w:rFonts w:ascii="Arial" w:hAnsi="Arial" w:cs="Arial"/>
          <w:i/>
          <w:iCs/>
          <w:sz w:val="22"/>
          <w:szCs w:val="22"/>
        </w:rPr>
        <w:t>and cultural rights,</w:t>
      </w:r>
      <w:r w:rsidR="0007357F" w:rsidRPr="00752FF5">
        <w:rPr>
          <w:rFonts w:ascii="Arial" w:hAnsi="Arial" w:cs="Arial"/>
          <w:sz w:val="22"/>
          <w:szCs w:val="22"/>
        </w:rPr>
        <w:t xml:space="preserve"> </w:t>
      </w:r>
      <w:r w:rsidR="00C40E71" w:rsidRPr="00752FF5">
        <w:rPr>
          <w:rFonts w:ascii="Arial" w:hAnsi="Arial" w:cs="Arial"/>
          <w:b/>
          <w:bCs/>
          <w:sz w:val="22"/>
          <w:szCs w:val="22"/>
        </w:rPr>
        <w:t>discussion of</w:t>
      </w:r>
      <w:r w:rsidR="0007357F" w:rsidRPr="00752FF5">
        <w:rPr>
          <w:rFonts w:ascii="Arial" w:hAnsi="Arial" w:cs="Arial"/>
          <w:b/>
          <w:bCs/>
          <w:sz w:val="22"/>
          <w:szCs w:val="22"/>
        </w:rPr>
        <w:t xml:space="preserve"> a </w:t>
      </w:r>
      <w:proofErr w:type="gramStart"/>
      <w:r w:rsidR="0007357F" w:rsidRPr="00752FF5">
        <w:rPr>
          <w:rFonts w:ascii="Arial" w:hAnsi="Arial" w:cs="Arial"/>
          <w:b/>
          <w:bCs/>
          <w:sz w:val="22"/>
          <w:szCs w:val="22"/>
        </w:rPr>
        <w:t>forth</w:t>
      </w:r>
      <w:proofErr w:type="gramEnd"/>
      <w:r w:rsidR="0007357F" w:rsidRPr="00752FF5">
        <w:rPr>
          <w:rFonts w:ascii="Arial" w:hAnsi="Arial" w:cs="Arial"/>
          <w:b/>
          <w:bCs/>
          <w:sz w:val="22"/>
          <w:szCs w:val="22"/>
        </w:rPr>
        <w:t xml:space="preserve"> pillar</w:t>
      </w:r>
      <w:r w:rsidR="00966CA4">
        <w:rPr>
          <w:rFonts w:ascii="Arial" w:hAnsi="Arial" w:cs="Arial"/>
          <w:b/>
          <w:bCs/>
          <w:sz w:val="22"/>
          <w:szCs w:val="22"/>
        </w:rPr>
        <w:t>,</w:t>
      </w:r>
      <w:r w:rsidR="0007357F" w:rsidRPr="00752FF5">
        <w:rPr>
          <w:rFonts w:ascii="Arial" w:hAnsi="Arial" w:cs="Arial"/>
          <w:b/>
          <w:bCs/>
          <w:sz w:val="22"/>
          <w:szCs w:val="22"/>
        </w:rPr>
        <w:t xml:space="preserve"> that of cultural development</w:t>
      </w:r>
      <w:r w:rsidR="00966CA4">
        <w:rPr>
          <w:rFonts w:ascii="Arial" w:hAnsi="Arial" w:cs="Arial"/>
          <w:b/>
          <w:bCs/>
          <w:sz w:val="22"/>
          <w:szCs w:val="22"/>
        </w:rPr>
        <w:t>,</w:t>
      </w:r>
      <w:r w:rsidR="0007357F" w:rsidRPr="00752FF5">
        <w:rPr>
          <w:rFonts w:ascii="Arial" w:hAnsi="Arial" w:cs="Arial"/>
          <w:b/>
          <w:bCs/>
          <w:sz w:val="22"/>
          <w:szCs w:val="22"/>
        </w:rPr>
        <w:t xml:space="preserve"> </w:t>
      </w:r>
      <w:r w:rsidR="0007357F" w:rsidRPr="00752FF5">
        <w:rPr>
          <w:rFonts w:ascii="Arial" w:hAnsi="Arial" w:cs="Arial"/>
          <w:sz w:val="22"/>
          <w:szCs w:val="22"/>
        </w:rPr>
        <w:t xml:space="preserve">would </w:t>
      </w:r>
      <w:r w:rsidR="000755FD" w:rsidRPr="00752FF5">
        <w:rPr>
          <w:rFonts w:ascii="Arial" w:hAnsi="Arial" w:cs="Arial"/>
          <w:sz w:val="22"/>
          <w:szCs w:val="22"/>
        </w:rPr>
        <w:t>address an imbalance of sustainable development that ignores cultural rights, as currently recognised</w:t>
      </w:r>
      <w:r w:rsidR="0007357F" w:rsidRPr="00752FF5">
        <w:rPr>
          <w:rFonts w:ascii="Arial" w:hAnsi="Arial" w:cs="Arial"/>
          <w:sz w:val="22"/>
          <w:szCs w:val="22"/>
        </w:rPr>
        <w:t xml:space="preserve"> in international law, including the recognition of self-determination and its cultural element. Recognition of this fourth pillar of cultural development would really be based on existing standards of international law </w:t>
      </w:r>
      <w:r w:rsidR="00966CA4">
        <w:rPr>
          <w:rFonts w:ascii="Arial" w:hAnsi="Arial" w:cs="Arial"/>
          <w:sz w:val="22"/>
          <w:szCs w:val="22"/>
        </w:rPr>
        <w:t>and</w:t>
      </w:r>
      <w:r w:rsidR="0007357F" w:rsidRPr="00752FF5">
        <w:rPr>
          <w:rFonts w:ascii="Arial" w:hAnsi="Arial" w:cs="Arial"/>
          <w:sz w:val="22"/>
          <w:szCs w:val="22"/>
        </w:rPr>
        <w:t xml:space="preserve"> would move the protection of cultural rights forward. </w:t>
      </w:r>
    </w:p>
    <w:p w14:paraId="49E7EFD1" w14:textId="77777777" w:rsidR="0007357F" w:rsidRPr="00752FF5" w:rsidRDefault="0007357F" w:rsidP="00966CA4">
      <w:pPr>
        <w:spacing w:line="288" w:lineRule="auto"/>
        <w:jc w:val="both"/>
        <w:rPr>
          <w:rFonts w:ascii="Arial" w:hAnsi="Arial" w:cs="Arial"/>
          <w:sz w:val="22"/>
          <w:szCs w:val="22"/>
        </w:rPr>
      </w:pPr>
    </w:p>
    <w:p w14:paraId="50D388BA" w14:textId="3B5B5A59" w:rsidR="003D1CED" w:rsidRPr="00752FF5" w:rsidRDefault="00966CA4" w:rsidP="00966CA4">
      <w:pPr>
        <w:spacing w:line="288" w:lineRule="auto"/>
        <w:jc w:val="both"/>
        <w:rPr>
          <w:rFonts w:ascii="Arial" w:hAnsi="Arial" w:cs="Arial"/>
          <w:sz w:val="22"/>
          <w:szCs w:val="22"/>
        </w:rPr>
      </w:pPr>
      <w:r>
        <w:rPr>
          <w:rFonts w:ascii="Arial" w:hAnsi="Arial" w:cs="Arial"/>
          <w:sz w:val="22"/>
          <w:szCs w:val="22"/>
        </w:rPr>
        <w:t>T</w:t>
      </w:r>
      <w:r w:rsidR="003D1CED" w:rsidRPr="00752FF5">
        <w:rPr>
          <w:rFonts w:ascii="Arial" w:hAnsi="Arial" w:cs="Arial"/>
          <w:sz w:val="22"/>
          <w:szCs w:val="22"/>
        </w:rPr>
        <w:t xml:space="preserve">he General Comment </w:t>
      </w:r>
      <w:r>
        <w:rPr>
          <w:rFonts w:ascii="Arial" w:hAnsi="Arial" w:cs="Arial"/>
          <w:sz w:val="22"/>
          <w:szCs w:val="22"/>
        </w:rPr>
        <w:t xml:space="preserve">also </w:t>
      </w:r>
      <w:proofErr w:type="gramStart"/>
      <w:r w:rsidR="003D1CED" w:rsidRPr="00752FF5">
        <w:rPr>
          <w:rFonts w:ascii="Arial" w:hAnsi="Arial" w:cs="Arial"/>
          <w:sz w:val="22"/>
          <w:szCs w:val="22"/>
        </w:rPr>
        <w:t>has to</w:t>
      </w:r>
      <w:proofErr w:type="gramEnd"/>
      <w:r w:rsidR="003D1CED" w:rsidRPr="00752FF5">
        <w:rPr>
          <w:rFonts w:ascii="Arial" w:hAnsi="Arial" w:cs="Arial"/>
          <w:sz w:val="22"/>
          <w:szCs w:val="22"/>
        </w:rPr>
        <w:t xml:space="preserve"> address the importance of the </w:t>
      </w:r>
      <w:r w:rsidR="003D1CED" w:rsidRPr="00752FF5">
        <w:rPr>
          <w:rFonts w:ascii="Arial" w:hAnsi="Arial" w:cs="Arial"/>
          <w:b/>
          <w:bCs/>
          <w:sz w:val="22"/>
          <w:szCs w:val="22"/>
        </w:rPr>
        <w:t>cultural sector</w:t>
      </w:r>
      <w:r w:rsidR="003D1CED" w:rsidRPr="00752FF5">
        <w:rPr>
          <w:rFonts w:ascii="Arial" w:hAnsi="Arial" w:cs="Arial"/>
          <w:sz w:val="22"/>
          <w:szCs w:val="22"/>
        </w:rPr>
        <w:t xml:space="preserve"> in sustainable development activities and priorities. This can be under the wider issue of resources</w:t>
      </w:r>
      <w:r w:rsidR="005C3466">
        <w:rPr>
          <w:rFonts w:ascii="Arial" w:hAnsi="Arial" w:cs="Arial"/>
          <w:sz w:val="22"/>
          <w:szCs w:val="22"/>
        </w:rPr>
        <w:t>,</w:t>
      </w:r>
      <w:r w:rsidR="003D1CED" w:rsidRPr="00752FF5">
        <w:rPr>
          <w:rFonts w:ascii="Arial" w:hAnsi="Arial" w:cs="Arial"/>
          <w:sz w:val="22"/>
          <w:szCs w:val="22"/>
        </w:rPr>
        <w:t xml:space="preserve"> that it seems you will address. Resources are not only </w:t>
      </w:r>
      <w:r w:rsidR="005C3466">
        <w:rPr>
          <w:rFonts w:ascii="Arial" w:hAnsi="Arial" w:cs="Arial"/>
          <w:sz w:val="22"/>
          <w:szCs w:val="22"/>
        </w:rPr>
        <w:t xml:space="preserve">of a </w:t>
      </w:r>
      <w:r w:rsidR="003D1CED" w:rsidRPr="00752FF5">
        <w:rPr>
          <w:rFonts w:ascii="Arial" w:hAnsi="Arial" w:cs="Arial"/>
          <w:sz w:val="22"/>
          <w:szCs w:val="22"/>
        </w:rPr>
        <w:t>financial</w:t>
      </w:r>
      <w:r w:rsidR="005C3466">
        <w:rPr>
          <w:rFonts w:ascii="Arial" w:hAnsi="Arial" w:cs="Arial"/>
          <w:sz w:val="22"/>
          <w:szCs w:val="22"/>
        </w:rPr>
        <w:t xml:space="preserve"> nature, as </w:t>
      </w:r>
      <w:r w:rsidR="003D1CED" w:rsidRPr="00752FF5">
        <w:rPr>
          <w:rFonts w:ascii="Arial" w:hAnsi="Arial" w:cs="Arial"/>
          <w:sz w:val="22"/>
          <w:szCs w:val="22"/>
        </w:rPr>
        <w:t xml:space="preserve">we heard earlier today. Indeed, </w:t>
      </w:r>
      <w:r w:rsidR="003D1CED" w:rsidRPr="00752FF5">
        <w:rPr>
          <w:rFonts w:ascii="Arial" w:hAnsi="Arial" w:cs="Arial"/>
          <w:sz w:val="22"/>
          <w:szCs w:val="22"/>
        </w:rPr>
        <w:lastRenderedPageBreak/>
        <w:t>museums, art, cultural heritage sites and all the individuals working in such places, working with creativity</w:t>
      </w:r>
      <w:r w:rsidR="005C3466">
        <w:rPr>
          <w:rFonts w:ascii="Arial" w:hAnsi="Arial" w:cs="Arial"/>
          <w:sz w:val="22"/>
          <w:szCs w:val="22"/>
        </w:rPr>
        <w:t>,</w:t>
      </w:r>
      <w:r w:rsidR="003D1CED" w:rsidRPr="00752FF5">
        <w:rPr>
          <w:rFonts w:ascii="Arial" w:hAnsi="Arial" w:cs="Arial"/>
          <w:sz w:val="22"/>
          <w:szCs w:val="22"/>
        </w:rPr>
        <w:t xml:space="preserve"> are </w:t>
      </w:r>
      <w:proofErr w:type="gramStart"/>
      <w:r w:rsidR="003D1CED" w:rsidRPr="00752FF5">
        <w:rPr>
          <w:rFonts w:ascii="Arial" w:hAnsi="Arial" w:cs="Arial"/>
          <w:sz w:val="22"/>
          <w:szCs w:val="22"/>
        </w:rPr>
        <w:t>really important</w:t>
      </w:r>
      <w:proofErr w:type="gramEnd"/>
      <w:r w:rsidR="003D1CED" w:rsidRPr="00752FF5">
        <w:rPr>
          <w:rFonts w:ascii="Arial" w:hAnsi="Arial" w:cs="Arial"/>
          <w:sz w:val="22"/>
          <w:szCs w:val="22"/>
        </w:rPr>
        <w:t xml:space="preserve"> resources in allowing us to reflect on our visions for the future, to shape our priorities; essentially to aspire. This needs to be made clear in the General Comment. </w:t>
      </w:r>
    </w:p>
    <w:p w14:paraId="319A7B51" w14:textId="0E798DEC" w:rsidR="0007357F" w:rsidRPr="00752FF5" w:rsidRDefault="0007357F" w:rsidP="00966CA4">
      <w:pPr>
        <w:spacing w:line="288" w:lineRule="auto"/>
        <w:jc w:val="both"/>
        <w:rPr>
          <w:rFonts w:ascii="Arial" w:hAnsi="Arial" w:cs="Arial"/>
          <w:sz w:val="22"/>
          <w:szCs w:val="22"/>
        </w:rPr>
      </w:pPr>
    </w:p>
    <w:p w14:paraId="2C229499" w14:textId="506AE53D" w:rsidR="00752C59" w:rsidRPr="00752FF5" w:rsidRDefault="0007357F" w:rsidP="00966CA4">
      <w:pPr>
        <w:spacing w:line="288" w:lineRule="auto"/>
        <w:jc w:val="both"/>
        <w:rPr>
          <w:rFonts w:ascii="Arial" w:hAnsi="Arial" w:cs="Arial"/>
          <w:sz w:val="22"/>
          <w:szCs w:val="22"/>
        </w:rPr>
      </w:pPr>
      <w:r w:rsidRPr="00752FF5">
        <w:rPr>
          <w:rFonts w:ascii="Arial" w:hAnsi="Arial" w:cs="Arial"/>
          <w:sz w:val="22"/>
          <w:szCs w:val="22"/>
        </w:rPr>
        <w:t xml:space="preserve">Finally, I am more and more convinced that the </w:t>
      </w:r>
      <w:r w:rsidRPr="00752FF5">
        <w:rPr>
          <w:rFonts w:ascii="Arial" w:hAnsi="Arial" w:cs="Arial"/>
          <w:b/>
          <w:bCs/>
          <w:sz w:val="22"/>
          <w:szCs w:val="22"/>
        </w:rPr>
        <w:t>international governance</w:t>
      </w:r>
      <w:r w:rsidRPr="00752FF5">
        <w:rPr>
          <w:rFonts w:ascii="Arial" w:hAnsi="Arial" w:cs="Arial"/>
          <w:sz w:val="22"/>
          <w:szCs w:val="22"/>
        </w:rPr>
        <w:t xml:space="preserve"> o</w:t>
      </w:r>
      <w:r w:rsidR="005C3466">
        <w:rPr>
          <w:rFonts w:ascii="Arial" w:hAnsi="Arial" w:cs="Arial"/>
          <w:sz w:val="22"/>
          <w:szCs w:val="22"/>
        </w:rPr>
        <w:t>f</w:t>
      </w:r>
      <w:r w:rsidRPr="00752FF5">
        <w:rPr>
          <w:rFonts w:ascii="Arial" w:hAnsi="Arial" w:cs="Arial"/>
          <w:sz w:val="22"/>
          <w:szCs w:val="22"/>
        </w:rPr>
        <w:t xml:space="preserve"> trade and finance </w:t>
      </w:r>
      <w:r w:rsidR="009C3ABF" w:rsidRPr="00752FF5">
        <w:rPr>
          <w:rFonts w:ascii="Arial" w:hAnsi="Arial" w:cs="Arial"/>
          <w:sz w:val="22"/>
          <w:szCs w:val="22"/>
        </w:rPr>
        <w:t>pay little attention to</w:t>
      </w:r>
      <w:r w:rsidRPr="00752FF5">
        <w:rPr>
          <w:rFonts w:ascii="Arial" w:hAnsi="Arial" w:cs="Arial"/>
          <w:sz w:val="22"/>
          <w:szCs w:val="22"/>
        </w:rPr>
        <w:t xml:space="preserve"> cultural rights. I know that the World Bank, the </w:t>
      </w:r>
      <w:proofErr w:type="gramStart"/>
      <w:r w:rsidRPr="00752FF5">
        <w:rPr>
          <w:rFonts w:ascii="Arial" w:hAnsi="Arial" w:cs="Arial"/>
          <w:sz w:val="22"/>
          <w:szCs w:val="22"/>
        </w:rPr>
        <w:t>IMF</w:t>
      </w:r>
      <w:proofErr w:type="gramEnd"/>
      <w:r w:rsidRPr="00752FF5">
        <w:rPr>
          <w:rFonts w:ascii="Arial" w:hAnsi="Arial" w:cs="Arial"/>
          <w:sz w:val="22"/>
          <w:szCs w:val="22"/>
        </w:rPr>
        <w:t xml:space="preserve"> and other such bodies are very sensitive to any reference of human rights. Bu</w:t>
      </w:r>
      <w:r w:rsidR="009C3ABF" w:rsidRPr="00752FF5">
        <w:rPr>
          <w:rFonts w:ascii="Arial" w:hAnsi="Arial" w:cs="Arial"/>
          <w:sz w:val="22"/>
          <w:szCs w:val="22"/>
        </w:rPr>
        <w:t>t</w:t>
      </w:r>
      <w:r w:rsidRPr="00752FF5">
        <w:rPr>
          <w:rFonts w:ascii="Arial" w:hAnsi="Arial" w:cs="Arial"/>
          <w:sz w:val="22"/>
          <w:szCs w:val="22"/>
        </w:rPr>
        <w:t xml:space="preserve"> the effect their projects have on cultural rights in sustainable development is so </w:t>
      </w:r>
      <w:r w:rsidR="00752C59" w:rsidRPr="00752FF5">
        <w:rPr>
          <w:rFonts w:ascii="Arial" w:hAnsi="Arial" w:cs="Arial"/>
          <w:sz w:val="22"/>
          <w:szCs w:val="22"/>
        </w:rPr>
        <w:t>big that I think we should resist and include something about the need to respect the different visions of all in their models, economic or not; create effective participatory structures to address these issues; and focus on these issues. In working on my next report to the UNGA on the international governance</w:t>
      </w:r>
      <w:r w:rsidR="005C3466">
        <w:rPr>
          <w:rFonts w:ascii="Arial" w:hAnsi="Arial" w:cs="Arial"/>
          <w:sz w:val="22"/>
          <w:szCs w:val="22"/>
        </w:rPr>
        <w:t xml:space="preserve"> of development</w:t>
      </w:r>
      <w:r w:rsidR="00752C59" w:rsidRPr="00752FF5">
        <w:rPr>
          <w:rFonts w:ascii="Arial" w:hAnsi="Arial" w:cs="Arial"/>
          <w:sz w:val="22"/>
          <w:szCs w:val="22"/>
        </w:rPr>
        <w:t xml:space="preserve">, I </w:t>
      </w:r>
      <w:r w:rsidR="005C3466">
        <w:rPr>
          <w:rFonts w:ascii="Arial" w:hAnsi="Arial" w:cs="Arial"/>
          <w:sz w:val="22"/>
          <w:szCs w:val="22"/>
        </w:rPr>
        <w:t xml:space="preserve">am </w:t>
      </w:r>
      <w:r w:rsidR="00752C59" w:rsidRPr="00752FF5">
        <w:rPr>
          <w:rFonts w:ascii="Arial" w:hAnsi="Arial" w:cs="Arial"/>
          <w:sz w:val="22"/>
          <w:szCs w:val="22"/>
        </w:rPr>
        <w:t>bec</w:t>
      </w:r>
      <w:r w:rsidR="005C3466">
        <w:rPr>
          <w:rFonts w:ascii="Arial" w:hAnsi="Arial" w:cs="Arial"/>
          <w:sz w:val="22"/>
          <w:szCs w:val="22"/>
        </w:rPr>
        <w:t>oming</w:t>
      </w:r>
      <w:r w:rsidR="00752C59" w:rsidRPr="00752FF5">
        <w:rPr>
          <w:rFonts w:ascii="Arial" w:hAnsi="Arial" w:cs="Arial"/>
          <w:sz w:val="22"/>
          <w:szCs w:val="22"/>
        </w:rPr>
        <w:t xml:space="preserve"> only too aware how much these organisations resist any discussion on these issues. We </w:t>
      </w:r>
      <w:proofErr w:type="gramStart"/>
      <w:r w:rsidR="00752C59" w:rsidRPr="00752FF5">
        <w:rPr>
          <w:rFonts w:ascii="Arial" w:hAnsi="Arial" w:cs="Arial"/>
          <w:sz w:val="22"/>
          <w:szCs w:val="22"/>
        </w:rPr>
        <w:t>have to</w:t>
      </w:r>
      <w:proofErr w:type="gramEnd"/>
      <w:r w:rsidR="00752C59" w:rsidRPr="00752FF5">
        <w:rPr>
          <w:rFonts w:ascii="Arial" w:hAnsi="Arial" w:cs="Arial"/>
          <w:sz w:val="22"/>
          <w:szCs w:val="22"/>
        </w:rPr>
        <w:t xml:space="preserve"> make them see their relevance; it is </w:t>
      </w:r>
      <w:r w:rsidR="009C3ABF" w:rsidRPr="00752FF5">
        <w:rPr>
          <w:rFonts w:ascii="Arial" w:hAnsi="Arial" w:cs="Arial"/>
          <w:sz w:val="22"/>
          <w:szCs w:val="22"/>
        </w:rPr>
        <w:t xml:space="preserve">not </w:t>
      </w:r>
      <w:r w:rsidR="00752C59" w:rsidRPr="00752FF5">
        <w:rPr>
          <w:rFonts w:ascii="Arial" w:hAnsi="Arial" w:cs="Arial"/>
          <w:sz w:val="22"/>
          <w:szCs w:val="22"/>
        </w:rPr>
        <w:t>only</w:t>
      </w:r>
      <w:r w:rsidR="009C3ABF" w:rsidRPr="00752FF5">
        <w:rPr>
          <w:rFonts w:ascii="Arial" w:hAnsi="Arial" w:cs="Arial"/>
          <w:sz w:val="22"/>
          <w:szCs w:val="22"/>
        </w:rPr>
        <w:t xml:space="preserve"> </w:t>
      </w:r>
      <w:r w:rsidR="00752C59" w:rsidRPr="00752FF5">
        <w:rPr>
          <w:rFonts w:ascii="Arial" w:hAnsi="Arial" w:cs="Arial"/>
          <w:sz w:val="22"/>
          <w:szCs w:val="22"/>
        </w:rPr>
        <w:t xml:space="preserve">the states and the business sector that have dire effects on cultural rights. </w:t>
      </w:r>
    </w:p>
    <w:p w14:paraId="5CFD9F11" w14:textId="08CC298B" w:rsidR="00752C59" w:rsidRPr="00752FF5" w:rsidRDefault="00752C59" w:rsidP="00966CA4">
      <w:pPr>
        <w:spacing w:line="288" w:lineRule="auto"/>
        <w:jc w:val="both"/>
        <w:rPr>
          <w:rFonts w:ascii="Arial" w:hAnsi="Arial" w:cs="Arial"/>
          <w:sz w:val="22"/>
          <w:szCs w:val="22"/>
        </w:rPr>
      </w:pPr>
    </w:p>
    <w:p w14:paraId="1B626F39" w14:textId="49559A48" w:rsidR="00752C59" w:rsidRPr="00752FF5" w:rsidRDefault="00752C59" w:rsidP="00966CA4">
      <w:pPr>
        <w:spacing w:line="288" w:lineRule="auto"/>
        <w:jc w:val="both"/>
        <w:rPr>
          <w:rFonts w:ascii="Arial" w:hAnsi="Arial" w:cs="Arial"/>
          <w:sz w:val="22"/>
          <w:szCs w:val="22"/>
        </w:rPr>
      </w:pPr>
      <w:r w:rsidRPr="00752FF5">
        <w:rPr>
          <w:rFonts w:ascii="Arial" w:hAnsi="Arial" w:cs="Arial"/>
          <w:sz w:val="22"/>
          <w:szCs w:val="22"/>
        </w:rPr>
        <w:t xml:space="preserve">A final remark: I heard with great interest the debate on </w:t>
      </w:r>
      <w:r w:rsidRPr="00752FF5">
        <w:rPr>
          <w:rFonts w:ascii="Arial" w:hAnsi="Arial" w:cs="Arial"/>
          <w:b/>
          <w:bCs/>
          <w:sz w:val="22"/>
          <w:szCs w:val="22"/>
        </w:rPr>
        <w:t xml:space="preserve">technology </w:t>
      </w:r>
      <w:r w:rsidR="00A756A3" w:rsidRPr="00752FF5">
        <w:rPr>
          <w:rFonts w:ascii="Arial" w:hAnsi="Arial" w:cs="Arial"/>
          <w:b/>
          <w:bCs/>
          <w:sz w:val="22"/>
          <w:szCs w:val="22"/>
        </w:rPr>
        <w:t xml:space="preserve">and </w:t>
      </w:r>
      <w:r w:rsidRPr="00752FF5">
        <w:rPr>
          <w:rFonts w:ascii="Arial" w:hAnsi="Arial" w:cs="Arial"/>
          <w:b/>
          <w:bCs/>
          <w:sz w:val="22"/>
          <w:szCs w:val="22"/>
        </w:rPr>
        <w:t>sustainable development</w:t>
      </w:r>
      <w:r w:rsidRPr="00752FF5">
        <w:rPr>
          <w:rFonts w:ascii="Arial" w:hAnsi="Arial" w:cs="Arial"/>
          <w:sz w:val="22"/>
          <w:szCs w:val="22"/>
        </w:rPr>
        <w:t xml:space="preserve">. A very interesting aspect that indeed </w:t>
      </w:r>
      <w:proofErr w:type="gramStart"/>
      <w:r w:rsidRPr="00752FF5">
        <w:rPr>
          <w:rFonts w:ascii="Arial" w:hAnsi="Arial" w:cs="Arial"/>
          <w:sz w:val="22"/>
          <w:szCs w:val="22"/>
        </w:rPr>
        <w:t>has to</w:t>
      </w:r>
      <w:proofErr w:type="gramEnd"/>
      <w:r w:rsidRPr="00752FF5">
        <w:rPr>
          <w:rFonts w:ascii="Arial" w:hAnsi="Arial" w:cs="Arial"/>
          <w:sz w:val="22"/>
          <w:szCs w:val="22"/>
        </w:rPr>
        <w:t xml:space="preserve"> be highlighted. </w:t>
      </w:r>
      <w:r w:rsidR="00A756A3" w:rsidRPr="00752FF5">
        <w:rPr>
          <w:rFonts w:ascii="Arial" w:hAnsi="Arial" w:cs="Arial"/>
          <w:sz w:val="22"/>
          <w:szCs w:val="22"/>
        </w:rPr>
        <w:t xml:space="preserve">The issue does fall within my </w:t>
      </w:r>
      <w:proofErr w:type="gramStart"/>
      <w:r w:rsidR="00A756A3" w:rsidRPr="00752FF5">
        <w:rPr>
          <w:rFonts w:ascii="Arial" w:hAnsi="Arial" w:cs="Arial"/>
          <w:sz w:val="22"/>
          <w:szCs w:val="22"/>
        </w:rPr>
        <w:t>mandate</w:t>
      </w:r>
      <w:proofErr w:type="gramEnd"/>
      <w:r w:rsidR="00A756A3" w:rsidRPr="00752FF5">
        <w:rPr>
          <w:rFonts w:ascii="Arial" w:hAnsi="Arial" w:cs="Arial"/>
          <w:sz w:val="22"/>
          <w:szCs w:val="22"/>
        </w:rPr>
        <w:t xml:space="preserve"> and </w:t>
      </w:r>
      <w:r w:rsidRPr="00752FF5">
        <w:rPr>
          <w:rFonts w:ascii="Arial" w:hAnsi="Arial" w:cs="Arial"/>
          <w:sz w:val="22"/>
          <w:szCs w:val="22"/>
        </w:rPr>
        <w:t>I have promised a forthcoming report on the right to science</w:t>
      </w:r>
      <w:r w:rsidR="005C3466">
        <w:rPr>
          <w:rFonts w:ascii="Arial" w:hAnsi="Arial" w:cs="Arial"/>
          <w:sz w:val="22"/>
          <w:szCs w:val="22"/>
        </w:rPr>
        <w:t>. T</w:t>
      </w:r>
      <w:r w:rsidRPr="00752FF5">
        <w:rPr>
          <w:rFonts w:ascii="Arial" w:hAnsi="Arial" w:cs="Arial"/>
          <w:sz w:val="22"/>
          <w:szCs w:val="22"/>
        </w:rPr>
        <w:t xml:space="preserve">he Committee’s comment is hugely helpful in an underexplored area such as this. </w:t>
      </w:r>
      <w:r w:rsidR="00A756A3" w:rsidRPr="00752FF5">
        <w:rPr>
          <w:rFonts w:ascii="Arial" w:hAnsi="Arial" w:cs="Arial"/>
          <w:sz w:val="22"/>
          <w:szCs w:val="22"/>
        </w:rPr>
        <w:t>Suffice to agree with a previous speaker that we should not only talk about access to technology</w:t>
      </w:r>
      <w:r w:rsidR="005C3466">
        <w:rPr>
          <w:rFonts w:ascii="Arial" w:hAnsi="Arial" w:cs="Arial"/>
          <w:sz w:val="22"/>
          <w:szCs w:val="22"/>
        </w:rPr>
        <w:t>,</w:t>
      </w:r>
      <w:r w:rsidR="00A756A3" w:rsidRPr="00752FF5">
        <w:rPr>
          <w:rFonts w:ascii="Arial" w:hAnsi="Arial" w:cs="Arial"/>
          <w:sz w:val="22"/>
          <w:szCs w:val="22"/>
        </w:rPr>
        <w:t xml:space="preserve"> because then we restrict the scope of this human rights. </w:t>
      </w:r>
      <w:r w:rsidR="000A29ED" w:rsidRPr="00752FF5">
        <w:rPr>
          <w:rFonts w:ascii="Arial" w:hAnsi="Arial" w:cs="Arial"/>
          <w:sz w:val="22"/>
          <w:szCs w:val="22"/>
        </w:rPr>
        <w:t>Participation</w:t>
      </w:r>
      <w:r w:rsidR="00A756A3" w:rsidRPr="00752FF5">
        <w:rPr>
          <w:rFonts w:ascii="Arial" w:hAnsi="Arial" w:cs="Arial"/>
          <w:sz w:val="22"/>
          <w:szCs w:val="22"/>
        </w:rPr>
        <w:t xml:space="preserve"> is very important in this respect. </w:t>
      </w:r>
    </w:p>
    <w:p w14:paraId="678F9891" w14:textId="77777777" w:rsidR="00A756A3" w:rsidRPr="00752FF5" w:rsidRDefault="00A756A3" w:rsidP="00966CA4">
      <w:pPr>
        <w:spacing w:line="288" w:lineRule="auto"/>
        <w:jc w:val="both"/>
        <w:rPr>
          <w:rFonts w:ascii="Arial" w:hAnsi="Arial" w:cs="Arial"/>
          <w:sz w:val="22"/>
          <w:szCs w:val="22"/>
        </w:rPr>
      </w:pPr>
    </w:p>
    <w:p w14:paraId="684652C0" w14:textId="1FE38055" w:rsidR="0007357F" w:rsidRPr="00752FF5" w:rsidRDefault="00752C59" w:rsidP="00966CA4">
      <w:pPr>
        <w:spacing w:line="288" w:lineRule="auto"/>
        <w:jc w:val="both"/>
        <w:rPr>
          <w:rFonts w:ascii="Arial" w:hAnsi="Arial" w:cs="Arial"/>
          <w:sz w:val="22"/>
          <w:szCs w:val="22"/>
        </w:rPr>
      </w:pPr>
      <w:r w:rsidRPr="00752FF5">
        <w:rPr>
          <w:rFonts w:ascii="Arial" w:hAnsi="Arial" w:cs="Arial"/>
          <w:sz w:val="22"/>
          <w:szCs w:val="22"/>
        </w:rPr>
        <w:t xml:space="preserve">I look forward to working together with the </w:t>
      </w:r>
      <w:r w:rsidR="005C3466">
        <w:rPr>
          <w:rFonts w:ascii="Arial" w:hAnsi="Arial" w:cs="Arial"/>
          <w:sz w:val="22"/>
          <w:szCs w:val="22"/>
        </w:rPr>
        <w:t>C</w:t>
      </w:r>
      <w:r w:rsidRPr="00752FF5">
        <w:rPr>
          <w:rFonts w:ascii="Arial" w:hAnsi="Arial" w:cs="Arial"/>
          <w:sz w:val="22"/>
          <w:szCs w:val="22"/>
        </w:rPr>
        <w:t xml:space="preserve">ommittee to make cultural rights have their rightful place next to all rights, so that the </w:t>
      </w:r>
      <w:r w:rsidR="000A29ED" w:rsidRPr="00752FF5">
        <w:rPr>
          <w:rFonts w:ascii="Arial" w:hAnsi="Arial" w:cs="Arial"/>
          <w:sz w:val="22"/>
          <w:szCs w:val="22"/>
        </w:rPr>
        <w:t>indivisibility</w:t>
      </w:r>
      <w:r w:rsidRPr="00752FF5">
        <w:rPr>
          <w:rFonts w:ascii="Arial" w:hAnsi="Arial" w:cs="Arial"/>
          <w:sz w:val="22"/>
          <w:szCs w:val="22"/>
        </w:rPr>
        <w:t xml:space="preserve"> of human rights does become obvious in monitoring, </w:t>
      </w:r>
      <w:proofErr w:type="gramStart"/>
      <w:r w:rsidR="000A29ED" w:rsidRPr="00752FF5">
        <w:rPr>
          <w:rFonts w:ascii="Arial" w:hAnsi="Arial" w:cs="Arial"/>
          <w:sz w:val="22"/>
          <w:szCs w:val="22"/>
        </w:rPr>
        <w:t>interpreting</w:t>
      </w:r>
      <w:proofErr w:type="gramEnd"/>
      <w:r w:rsidRPr="00752FF5">
        <w:rPr>
          <w:rFonts w:ascii="Arial" w:hAnsi="Arial" w:cs="Arial"/>
          <w:sz w:val="22"/>
          <w:szCs w:val="22"/>
        </w:rPr>
        <w:t xml:space="preserve"> and clarifying human rights standards in </w:t>
      </w:r>
      <w:r w:rsidR="000A29ED" w:rsidRPr="00752FF5">
        <w:rPr>
          <w:rFonts w:ascii="Arial" w:hAnsi="Arial" w:cs="Arial"/>
          <w:sz w:val="22"/>
          <w:szCs w:val="22"/>
        </w:rPr>
        <w:t>sustainable</w:t>
      </w:r>
      <w:r w:rsidRPr="00752FF5">
        <w:rPr>
          <w:rFonts w:ascii="Arial" w:hAnsi="Arial" w:cs="Arial"/>
          <w:sz w:val="22"/>
          <w:szCs w:val="22"/>
        </w:rPr>
        <w:t xml:space="preserve"> development and beyond. </w:t>
      </w:r>
    </w:p>
    <w:sectPr w:rsidR="0007357F" w:rsidRPr="00752FF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3C1EA" w14:textId="77777777" w:rsidR="006E3F5D" w:rsidRDefault="006E3F5D" w:rsidP="00956AC5">
      <w:r>
        <w:separator/>
      </w:r>
    </w:p>
  </w:endnote>
  <w:endnote w:type="continuationSeparator" w:id="0">
    <w:p w14:paraId="6E3DBB2A" w14:textId="77777777" w:rsidR="006E3F5D" w:rsidRDefault="006E3F5D" w:rsidP="00956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4F8A3" w14:textId="77777777" w:rsidR="006E3F5D" w:rsidRDefault="006E3F5D" w:rsidP="00956AC5">
      <w:r>
        <w:separator/>
      </w:r>
    </w:p>
  </w:footnote>
  <w:footnote w:type="continuationSeparator" w:id="0">
    <w:p w14:paraId="287E03F2" w14:textId="77777777" w:rsidR="006E3F5D" w:rsidRDefault="006E3F5D" w:rsidP="00956AC5">
      <w:r>
        <w:continuationSeparator/>
      </w:r>
    </w:p>
  </w:footnote>
  <w:footnote w:id="1">
    <w:p w14:paraId="1E692F81" w14:textId="00BDF6B3" w:rsidR="00956AC5" w:rsidRPr="00752FF5" w:rsidRDefault="00956AC5" w:rsidP="00752FF5">
      <w:pPr>
        <w:pStyle w:val="FootnoteText"/>
        <w:widowControl w:val="0"/>
        <w:tabs>
          <w:tab w:val="right" w:pos="0"/>
        </w:tabs>
        <w:ind w:right="1133"/>
        <w:jc w:val="both"/>
        <w:rPr>
          <w:rFonts w:ascii="Arial" w:eastAsiaTheme="minorEastAsia" w:hAnsi="Arial" w:cs="Arial"/>
          <w:sz w:val="18"/>
          <w:szCs w:val="18"/>
          <w:lang w:val="en-US" w:eastAsia="zh-CN"/>
        </w:rPr>
      </w:pPr>
      <w:r w:rsidRPr="00752FF5">
        <w:rPr>
          <w:rFonts w:ascii="Arial" w:eastAsiaTheme="minorEastAsia" w:hAnsi="Arial" w:cs="Arial"/>
          <w:sz w:val="18"/>
          <w:szCs w:val="18"/>
          <w:vertAlign w:val="superscript"/>
          <w:lang w:val="en-US" w:eastAsia="zh-CN"/>
        </w:rPr>
        <w:footnoteRef/>
      </w:r>
      <w:r w:rsidRPr="00752FF5">
        <w:rPr>
          <w:rFonts w:ascii="Arial" w:eastAsiaTheme="minorEastAsia" w:hAnsi="Arial" w:cs="Arial"/>
          <w:sz w:val="18"/>
          <w:szCs w:val="18"/>
          <w:lang w:val="en-US" w:eastAsia="zh-CN"/>
        </w:rPr>
        <w:tab/>
        <w:t xml:space="preserve">Resolutions 65/166, 66/208, 68/223, 69/230, 70/214, 72/229, and 74/230. </w:t>
      </w:r>
    </w:p>
  </w:footnote>
  <w:footnote w:id="2">
    <w:p w14:paraId="445022E8" w14:textId="12ADEA6D" w:rsidR="00956AC5" w:rsidRPr="00752FF5" w:rsidRDefault="00956AC5" w:rsidP="00752FF5">
      <w:pPr>
        <w:pStyle w:val="FootnoteText"/>
        <w:widowControl w:val="0"/>
        <w:tabs>
          <w:tab w:val="right" w:pos="0"/>
        </w:tabs>
        <w:ind w:right="1133"/>
        <w:jc w:val="both"/>
        <w:rPr>
          <w:rFonts w:ascii="Arial" w:eastAsiaTheme="minorEastAsia" w:hAnsi="Arial" w:cs="Arial"/>
          <w:sz w:val="18"/>
          <w:szCs w:val="18"/>
          <w:lang w:val="en-US" w:eastAsia="zh-CN"/>
        </w:rPr>
      </w:pPr>
      <w:r w:rsidRPr="00752FF5">
        <w:rPr>
          <w:rFonts w:ascii="Arial" w:eastAsiaTheme="minorEastAsia" w:hAnsi="Arial" w:cs="Arial"/>
          <w:sz w:val="18"/>
          <w:szCs w:val="18"/>
          <w:vertAlign w:val="superscript"/>
          <w:lang w:val="en-US" w:eastAsia="zh-CN"/>
        </w:rPr>
        <w:footnoteRef/>
      </w:r>
      <w:r w:rsidRPr="00752FF5">
        <w:rPr>
          <w:rFonts w:ascii="Arial" w:eastAsiaTheme="minorEastAsia" w:hAnsi="Arial" w:cs="Arial"/>
          <w:sz w:val="18"/>
          <w:szCs w:val="18"/>
          <w:lang w:val="en-US" w:eastAsia="zh-CN"/>
        </w:rPr>
        <w:tab/>
        <w:t>Preamble, p.2.</w:t>
      </w:r>
    </w:p>
  </w:footnote>
  <w:footnote w:id="3">
    <w:p w14:paraId="3BC1BBC2" w14:textId="77777777" w:rsidR="00B10D48" w:rsidRPr="00922B94" w:rsidRDefault="00B10D48" w:rsidP="00966CA4">
      <w:pPr>
        <w:pStyle w:val="FootnoteText"/>
        <w:widowControl w:val="0"/>
        <w:tabs>
          <w:tab w:val="right" w:pos="142"/>
          <w:tab w:val="left" w:pos="426"/>
        </w:tabs>
        <w:ind w:right="4"/>
        <w:jc w:val="both"/>
        <w:rPr>
          <w:rFonts w:ascii="Times New Roman" w:eastAsiaTheme="minorEastAsia" w:hAnsi="Times New Roman" w:cs="Times New Roman"/>
          <w:sz w:val="18"/>
          <w:szCs w:val="18"/>
          <w:lang w:val="en-US" w:eastAsia="zh-CN"/>
        </w:rPr>
      </w:pPr>
      <w:r w:rsidRPr="00752FF5">
        <w:rPr>
          <w:rFonts w:ascii="Arial" w:eastAsiaTheme="minorEastAsia" w:hAnsi="Arial" w:cs="Arial"/>
          <w:sz w:val="18"/>
          <w:szCs w:val="18"/>
          <w:lang w:eastAsia="zh-CN"/>
        </w:rPr>
        <w:tab/>
      </w:r>
      <w:r w:rsidRPr="00752FF5">
        <w:rPr>
          <w:rFonts w:ascii="Arial" w:eastAsiaTheme="minorEastAsia" w:hAnsi="Arial" w:cs="Arial"/>
          <w:sz w:val="18"/>
          <w:szCs w:val="18"/>
          <w:vertAlign w:val="superscript"/>
          <w:lang w:val="en-US" w:eastAsia="zh-CN"/>
        </w:rPr>
        <w:footnoteRef/>
      </w:r>
      <w:r w:rsidRPr="00752FF5">
        <w:rPr>
          <w:rFonts w:ascii="Arial" w:eastAsiaTheme="minorEastAsia" w:hAnsi="Arial" w:cs="Arial"/>
          <w:sz w:val="18"/>
          <w:szCs w:val="18"/>
          <w:lang w:val="en-US" w:eastAsia="zh-CN"/>
        </w:rPr>
        <w:tab/>
        <w:t xml:space="preserve">For example, Beatriz Barreiro Carril and Kevin </w:t>
      </w:r>
      <w:proofErr w:type="spellStart"/>
      <w:r w:rsidRPr="00752FF5">
        <w:rPr>
          <w:rFonts w:ascii="Arial" w:eastAsiaTheme="minorEastAsia" w:hAnsi="Arial" w:cs="Arial"/>
          <w:sz w:val="18"/>
          <w:szCs w:val="18"/>
          <w:lang w:val="en-US" w:eastAsia="zh-CN"/>
        </w:rPr>
        <w:t>Grecksch</w:t>
      </w:r>
      <w:proofErr w:type="spellEnd"/>
      <w:r w:rsidRPr="00752FF5">
        <w:rPr>
          <w:rFonts w:ascii="Arial" w:eastAsiaTheme="minorEastAsia" w:hAnsi="Arial" w:cs="Arial"/>
          <w:sz w:val="18"/>
          <w:szCs w:val="18"/>
          <w:lang w:val="en-US" w:eastAsia="zh-CN"/>
        </w:rPr>
        <w:t xml:space="preserve">, p.1; </w:t>
      </w:r>
      <w:proofErr w:type="spellStart"/>
      <w:r w:rsidRPr="00752FF5">
        <w:rPr>
          <w:rFonts w:ascii="Arial" w:eastAsiaTheme="minorEastAsia" w:hAnsi="Arial" w:cs="Arial"/>
          <w:sz w:val="18"/>
          <w:szCs w:val="18"/>
          <w:lang w:val="en-US" w:eastAsia="zh-CN"/>
        </w:rPr>
        <w:t>Cris</w:t>
      </w:r>
      <w:proofErr w:type="spellEnd"/>
      <w:r w:rsidRPr="00752FF5">
        <w:rPr>
          <w:rFonts w:ascii="Arial" w:eastAsiaTheme="minorEastAsia" w:hAnsi="Arial" w:cs="Arial"/>
          <w:sz w:val="18"/>
          <w:szCs w:val="18"/>
          <w:lang w:val="en-US" w:eastAsia="zh-CN"/>
        </w:rPr>
        <w:t xml:space="preserve"> González </w:t>
      </w:r>
      <w:proofErr w:type="spellStart"/>
      <w:r w:rsidRPr="00752FF5">
        <w:rPr>
          <w:rFonts w:ascii="Arial" w:eastAsiaTheme="minorEastAsia" w:hAnsi="Arial" w:cs="Arial"/>
          <w:sz w:val="18"/>
          <w:szCs w:val="18"/>
          <w:lang w:val="en-US" w:eastAsia="zh-CN"/>
        </w:rPr>
        <w:t>Gabarda</w:t>
      </w:r>
      <w:proofErr w:type="spellEnd"/>
      <w:r w:rsidRPr="00752FF5">
        <w:rPr>
          <w:rFonts w:ascii="Arial" w:eastAsiaTheme="minorEastAsia" w:hAnsi="Arial" w:cs="Arial"/>
          <w:sz w:val="18"/>
          <w:szCs w:val="18"/>
          <w:lang w:val="en-US" w:eastAsia="zh-CN"/>
        </w:rPr>
        <w:t xml:space="preserve"> and Vicente </w:t>
      </w:r>
      <w:proofErr w:type="spellStart"/>
      <w:r w:rsidRPr="00752FF5">
        <w:rPr>
          <w:rFonts w:ascii="Arial" w:eastAsiaTheme="minorEastAsia" w:hAnsi="Arial" w:cs="Arial"/>
          <w:sz w:val="18"/>
          <w:szCs w:val="18"/>
          <w:lang w:val="en-US" w:eastAsia="zh-CN"/>
        </w:rPr>
        <w:t>Bellver</w:t>
      </w:r>
      <w:proofErr w:type="spellEnd"/>
      <w:r w:rsidRPr="00752FF5">
        <w:rPr>
          <w:rFonts w:ascii="Arial" w:eastAsiaTheme="minorEastAsia" w:hAnsi="Arial" w:cs="Arial"/>
          <w:sz w:val="18"/>
          <w:szCs w:val="18"/>
          <w:lang w:val="en-US" w:eastAsia="zh-CN"/>
        </w:rPr>
        <w:t xml:space="preserve"> Capella, p.1; International Federation of Library Associations and Institutions (IFLA), p.6.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D21DD8"/>
    <w:multiLevelType w:val="hybridMultilevel"/>
    <w:tmpl w:val="A7F4D534"/>
    <w:lvl w:ilvl="0" w:tplc="4DF299EE">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9FB682C"/>
    <w:multiLevelType w:val="hybridMultilevel"/>
    <w:tmpl w:val="F62CAA9C"/>
    <w:lvl w:ilvl="0" w:tplc="BC24215C">
      <w:start w:val="1"/>
      <w:numFmt w:val="decimal"/>
      <w:lvlText w:val="%1."/>
      <w:lvlJc w:val="left"/>
      <w:pPr>
        <w:ind w:left="1778" w:hanging="360"/>
      </w:pPr>
      <w:rPr>
        <w:rFonts w:hint="default"/>
        <w:b w:val="0"/>
        <w:sz w:val="20"/>
        <w:szCs w:val="20"/>
      </w:rPr>
    </w:lvl>
    <w:lvl w:ilvl="1" w:tplc="08090019">
      <w:start w:val="1"/>
      <w:numFmt w:val="lowerLetter"/>
      <w:lvlText w:val="%2."/>
      <w:lvlJc w:val="left"/>
      <w:pPr>
        <w:ind w:left="2306" w:hanging="360"/>
      </w:pPr>
    </w:lvl>
    <w:lvl w:ilvl="2" w:tplc="0809001B">
      <w:start w:val="1"/>
      <w:numFmt w:val="lowerRoman"/>
      <w:lvlText w:val="%3."/>
      <w:lvlJc w:val="right"/>
      <w:pPr>
        <w:ind w:left="3026" w:hanging="180"/>
      </w:pPr>
    </w:lvl>
    <w:lvl w:ilvl="3" w:tplc="0809000F" w:tentative="1">
      <w:start w:val="1"/>
      <w:numFmt w:val="decimal"/>
      <w:lvlText w:val="%4."/>
      <w:lvlJc w:val="left"/>
      <w:pPr>
        <w:ind w:left="3746" w:hanging="360"/>
      </w:pPr>
    </w:lvl>
    <w:lvl w:ilvl="4" w:tplc="08090019" w:tentative="1">
      <w:start w:val="1"/>
      <w:numFmt w:val="lowerLetter"/>
      <w:lvlText w:val="%5."/>
      <w:lvlJc w:val="left"/>
      <w:pPr>
        <w:ind w:left="4466" w:hanging="360"/>
      </w:pPr>
    </w:lvl>
    <w:lvl w:ilvl="5" w:tplc="0809001B" w:tentative="1">
      <w:start w:val="1"/>
      <w:numFmt w:val="lowerRoman"/>
      <w:lvlText w:val="%6."/>
      <w:lvlJc w:val="right"/>
      <w:pPr>
        <w:ind w:left="5186" w:hanging="180"/>
      </w:pPr>
    </w:lvl>
    <w:lvl w:ilvl="6" w:tplc="0809000F" w:tentative="1">
      <w:start w:val="1"/>
      <w:numFmt w:val="decimal"/>
      <w:lvlText w:val="%7."/>
      <w:lvlJc w:val="left"/>
      <w:pPr>
        <w:ind w:left="5906" w:hanging="360"/>
      </w:pPr>
    </w:lvl>
    <w:lvl w:ilvl="7" w:tplc="08090019" w:tentative="1">
      <w:start w:val="1"/>
      <w:numFmt w:val="lowerLetter"/>
      <w:lvlText w:val="%8."/>
      <w:lvlJc w:val="left"/>
      <w:pPr>
        <w:ind w:left="6626" w:hanging="360"/>
      </w:pPr>
    </w:lvl>
    <w:lvl w:ilvl="8" w:tplc="0809001B" w:tentative="1">
      <w:start w:val="1"/>
      <w:numFmt w:val="lowerRoman"/>
      <w:lvlText w:val="%9."/>
      <w:lvlJc w:val="right"/>
      <w:pPr>
        <w:ind w:left="7346" w:hanging="180"/>
      </w:pPr>
    </w:lvl>
  </w:abstractNum>
  <w:num w:numId="1" w16cid:durableId="7757901">
    <w:abstractNumId w:val="0"/>
  </w:num>
  <w:num w:numId="2" w16cid:durableId="10415161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587"/>
    <w:rsid w:val="0007357F"/>
    <w:rsid w:val="00073C4F"/>
    <w:rsid w:val="000755FD"/>
    <w:rsid w:val="000A29ED"/>
    <w:rsid w:val="001C5F1D"/>
    <w:rsid w:val="001D4138"/>
    <w:rsid w:val="0021676D"/>
    <w:rsid w:val="00262A27"/>
    <w:rsid w:val="002B4859"/>
    <w:rsid w:val="00394EA7"/>
    <w:rsid w:val="003D1CED"/>
    <w:rsid w:val="004179E1"/>
    <w:rsid w:val="00544853"/>
    <w:rsid w:val="00552850"/>
    <w:rsid w:val="005C3466"/>
    <w:rsid w:val="005E5C47"/>
    <w:rsid w:val="00654B11"/>
    <w:rsid w:val="006A13B5"/>
    <w:rsid w:val="006C1C81"/>
    <w:rsid w:val="006E3F5D"/>
    <w:rsid w:val="00724587"/>
    <w:rsid w:val="00752C59"/>
    <w:rsid w:val="00752FF5"/>
    <w:rsid w:val="007D26BE"/>
    <w:rsid w:val="00813083"/>
    <w:rsid w:val="008618E3"/>
    <w:rsid w:val="008D1F48"/>
    <w:rsid w:val="00912773"/>
    <w:rsid w:val="00956AC5"/>
    <w:rsid w:val="00966CA4"/>
    <w:rsid w:val="009870C8"/>
    <w:rsid w:val="009A4838"/>
    <w:rsid w:val="009A7007"/>
    <w:rsid w:val="009C3ABF"/>
    <w:rsid w:val="00A756A3"/>
    <w:rsid w:val="00B10D48"/>
    <w:rsid w:val="00B30E23"/>
    <w:rsid w:val="00B63725"/>
    <w:rsid w:val="00BB2974"/>
    <w:rsid w:val="00BF3816"/>
    <w:rsid w:val="00C011E8"/>
    <w:rsid w:val="00C40E71"/>
    <w:rsid w:val="00C83BBF"/>
    <w:rsid w:val="00E16C93"/>
    <w:rsid w:val="00EE1E51"/>
    <w:rsid w:val="00F14B7D"/>
    <w:rsid w:val="00F22BFD"/>
    <w:rsid w:val="00F436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3C1F3"/>
  <w15:chartTrackingRefBased/>
  <w15:docId w15:val="{2F785C50-65D5-4E40-BBED-2D21CB971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4587"/>
    <w:pPr>
      <w:ind w:left="720"/>
      <w:contextualSpacing/>
    </w:pPr>
  </w:style>
  <w:style w:type="paragraph" w:styleId="FootnoteText">
    <w:name w:val="footnote text"/>
    <w:aliases w:val="5_G,Texto,nota,pie,Ref.,al,FA Fu,FA Fuﬂnotentext,Footnote Text Char Char Char Char Char,Footnote Text Char Char Char Char,Footnote reference,Footnote Text Char Char Char,Texto nota pie Car Car,Texto nota pie Car Car Car,Footnote Text Cha"/>
    <w:basedOn w:val="Normal"/>
    <w:link w:val="FootnoteTextChar"/>
    <w:uiPriority w:val="99"/>
    <w:unhideWhenUsed/>
    <w:qFormat/>
    <w:rsid w:val="00956AC5"/>
    <w:rPr>
      <w:sz w:val="20"/>
      <w:szCs w:val="20"/>
    </w:rPr>
  </w:style>
  <w:style w:type="character" w:customStyle="1" w:styleId="FootnoteTextChar">
    <w:name w:val="Footnote Text Char"/>
    <w:aliases w:val="5_G Char,Texto Char,nota Char,pie Char,Ref. Char,al Char,FA Fu Char,FA Fuﬂnotentext Char,Footnote Text Char Char Char Char Char Char,Footnote Text Char Char Char Char Char1,Footnote reference Char,Footnote Text Char Char Char Char1"/>
    <w:basedOn w:val="DefaultParagraphFont"/>
    <w:link w:val="FootnoteText"/>
    <w:uiPriority w:val="99"/>
    <w:rsid w:val="00956AC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4</Pages>
  <Words>1454</Words>
  <Characters>8294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Xanthaki (Staff)</dc:creator>
  <cp:keywords/>
  <dc:description/>
  <cp:lastModifiedBy>Johanne Bouchard</cp:lastModifiedBy>
  <cp:revision>3</cp:revision>
  <dcterms:created xsi:type="dcterms:W3CDTF">2023-03-31T12:35:00Z</dcterms:created>
  <dcterms:modified xsi:type="dcterms:W3CDTF">2023-03-31T12:50:00Z</dcterms:modified>
</cp:coreProperties>
</file>