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29E85" w14:textId="5A881F98" w:rsidR="00C8199A" w:rsidRPr="00E05D9B" w:rsidRDefault="004C5E66" w:rsidP="004F472A">
      <w:pPr>
        <w:jc w:val="right"/>
        <w:rPr>
          <w:rFonts w:ascii="Times New Roman" w:hAnsi="Times New Roman" w:cs="Times New Roman"/>
          <w:sz w:val="22"/>
          <w:szCs w:val="22"/>
        </w:rPr>
      </w:pPr>
      <w:r w:rsidRPr="00E05D9B">
        <w:rPr>
          <w:rFonts w:ascii="Times New Roman" w:hAnsi="Times New Roman" w:cs="Times New Roman"/>
          <w:sz w:val="22"/>
          <w:szCs w:val="22"/>
        </w:rPr>
        <w:t>Mr Thomas J W Peck</w:t>
      </w:r>
    </w:p>
    <w:p w14:paraId="76FA35FD" w14:textId="53584390" w:rsidR="004C5E66" w:rsidRPr="00E05D9B" w:rsidRDefault="004C5E66" w:rsidP="004F472A">
      <w:pPr>
        <w:jc w:val="right"/>
        <w:rPr>
          <w:rFonts w:ascii="Times New Roman" w:hAnsi="Times New Roman" w:cs="Times New Roman"/>
          <w:sz w:val="22"/>
          <w:szCs w:val="22"/>
        </w:rPr>
      </w:pPr>
      <w:r w:rsidRPr="00E05D9B">
        <w:rPr>
          <w:rFonts w:ascii="Times New Roman" w:hAnsi="Times New Roman" w:cs="Times New Roman"/>
          <w:sz w:val="22"/>
          <w:szCs w:val="22"/>
        </w:rPr>
        <w:t>Office C74,</w:t>
      </w:r>
    </w:p>
    <w:p w14:paraId="2C57420A" w14:textId="77777777" w:rsidR="004C5E66" w:rsidRPr="00E05D9B" w:rsidRDefault="004C5E66" w:rsidP="004F472A">
      <w:pPr>
        <w:jc w:val="right"/>
        <w:rPr>
          <w:rFonts w:ascii="Times New Roman" w:hAnsi="Times New Roman" w:cs="Times New Roman"/>
          <w:sz w:val="22"/>
          <w:szCs w:val="22"/>
        </w:rPr>
      </w:pPr>
      <w:r w:rsidRPr="00E05D9B">
        <w:rPr>
          <w:rFonts w:ascii="Times New Roman" w:hAnsi="Times New Roman" w:cs="Times New Roman"/>
          <w:sz w:val="22"/>
          <w:szCs w:val="22"/>
        </w:rPr>
        <w:t xml:space="preserve">Law School, </w:t>
      </w:r>
    </w:p>
    <w:p w14:paraId="43C38E90" w14:textId="269E9217" w:rsidR="004C5E66" w:rsidRPr="00E05D9B" w:rsidRDefault="004C5E66" w:rsidP="004F472A">
      <w:pPr>
        <w:jc w:val="right"/>
        <w:rPr>
          <w:rFonts w:ascii="Times New Roman" w:hAnsi="Times New Roman" w:cs="Times New Roman"/>
          <w:sz w:val="22"/>
          <w:szCs w:val="22"/>
        </w:rPr>
      </w:pPr>
      <w:r w:rsidRPr="00E05D9B">
        <w:rPr>
          <w:rFonts w:ascii="Times New Roman" w:hAnsi="Times New Roman" w:cs="Times New Roman"/>
          <w:sz w:val="22"/>
          <w:szCs w:val="22"/>
        </w:rPr>
        <w:t>Lancaster University,</w:t>
      </w:r>
    </w:p>
    <w:p w14:paraId="49BA08E8" w14:textId="30423A90" w:rsidR="004C5E66" w:rsidRDefault="004C5E66" w:rsidP="004F472A">
      <w:pPr>
        <w:jc w:val="right"/>
        <w:rPr>
          <w:rFonts w:ascii="Times New Roman" w:hAnsi="Times New Roman" w:cs="Times New Roman"/>
          <w:sz w:val="22"/>
          <w:szCs w:val="22"/>
        </w:rPr>
      </w:pPr>
      <w:r w:rsidRPr="00E05D9B">
        <w:rPr>
          <w:rFonts w:ascii="Times New Roman" w:hAnsi="Times New Roman" w:cs="Times New Roman"/>
          <w:sz w:val="22"/>
          <w:szCs w:val="22"/>
        </w:rPr>
        <w:t>LA1 4YT</w:t>
      </w:r>
    </w:p>
    <w:p w14:paraId="5B679E0E" w14:textId="468E518C" w:rsidR="0002042E" w:rsidRDefault="00D00510" w:rsidP="004F472A">
      <w:pPr>
        <w:jc w:val="right"/>
        <w:rPr>
          <w:rFonts w:ascii="Times New Roman" w:hAnsi="Times New Roman" w:cs="Times New Roman"/>
          <w:sz w:val="22"/>
          <w:szCs w:val="22"/>
        </w:rPr>
      </w:pPr>
      <w:hyperlink r:id="rId8" w:history="1">
        <w:r w:rsidR="00EF6945" w:rsidRPr="0094427B">
          <w:rPr>
            <w:rStyle w:val="Hyperlink"/>
            <w:rFonts w:ascii="Times New Roman" w:hAnsi="Times New Roman" w:cs="Times New Roman"/>
            <w:sz w:val="22"/>
            <w:szCs w:val="22"/>
          </w:rPr>
          <w:t>t.peck@lancaster.ac.uk</w:t>
        </w:r>
      </w:hyperlink>
    </w:p>
    <w:p w14:paraId="0A5ADF8C" w14:textId="77777777" w:rsidR="004C5E66" w:rsidRPr="00E05D9B" w:rsidRDefault="004C5E66" w:rsidP="004F472A">
      <w:pPr>
        <w:jc w:val="both"/>
        <w:rPr>
          <w:rFonts w:ascii="Times New Roman" w:hAnsi="Times New Roman" w:cs="Times New Roman"/>
          <w:sz w:val="22"/>
          <w:szCs w:val="22"/>
        </w:rPr>
      </w:pPr>
    </w:p>
    <w:p w14:paraId="0F8D7D43" w14:textId="0429ED68" w:rsidR="004C5E66" w:rsidRPr="00E05D9B" w:rsidRDefault="004C5E66" w:rsidP="004F472A">
      <w:pPr>
        <w:jc w:val="both"/>
        <w:rPr>
          <w:rFonts w:ascii="Times New Roman" w:hAnsi="Times New Roman" w:cs="Times New Roman"/>
          <w:b/>
          <w:bCs/>
          <w:sz w:val="22"/>
          <w:szCs w:val="22"/>
        </w:rPr>
      </w:pPr>
      <w:r w:rsidRPr="00E05D9B">
        <w:rPr>
          <w:rFonts w:ascii="Times New Roman" w:hAnsi="Times New Roman" w:cs="Times New Roman"/>
          <w:b/>
          <w:bCs/>
          <w:sz w:val="22"/>
          <w:szCs w:val="22"/>
        </w:rPr>
        <w:t xml:space="preserve">Response to: Call for Contributions – OHCHR analytical study on key challenges in ensuring access to medicines, </w:t>
      </w:r>
      <w:r w:rsidR="00AB3620" w:rsidRPr="00E05D9B">
        <w:rPr>
          <w:rFonts w:ascii="Times New Roman" w:hAnsi="Times New Roman" w:cs="Times New Roman"/>
          <w:b/>
          <w:bCs/>
          <w:sz w:val="22"/>
          <w:szCs w:val="22"/>
        </w:rPr>
        <w:t>vaccines,</w:t>
      </w:r>
      <w:r w:rsidRPr="00E05D9B">
        <w:rPr>
          <w:rFonts w:ascii="Times New Roman" w:hAnsi="Times New Roman" w:cs="Times New Roman"/>
          <w:b/>
          <w:bCs/>
          <w:sz w:val="22"/>
          <w:szCs w:val="22"/>
        </w:rPr>
        <w:t xml:space="preserve"> and other health products (HRC resolution 50/13)</w:t>
      </w:r>
    </w:p>
    <w:p w14:paraId="1C43CCCF" w14:textId="77777777" w:rsidR="004C5E66" w:rsidRPr="00E05D9B" w:rsidRDefault="004C5E66" w:rsidP="004F472A">
      <w:pPr>
        <w:jc w:val="both"/>
        <w:rPr>
          <w:rFonts w:ascii="Times New Roman" w:hAnsi="Times New Roman" w:cs="Times New Roman"/>
          <w:b/>
          <w:bCs/>
          <w:sz w:val="22"/>
          <w:szCs w:val="22"/>
        </w:rPr>
      </w:pPr>
    </w:p>
    <w:p w14:paraId="6D0421ED" w14:textId="50C03E57" w:rsidR="004C5E66" w:rsidRPr="00E05D9B" w:rsidRDefault="00F111DD" w:rsidP="004F472A">
      <w:pPr>
        <w:jc w:val="both"/>
        <w:rPr>
          <w:rFonts w:ascii="Times New Roman" w:hAnsi="Times New Roman" w:cs="Times New Roman"/>
          <w:sz w:val="22"/>
          <w:szCs w:val="22"/>
        </w:rPr>
      </w:pPr>
      <w:r>
        <w:rPr>
          <w:rFonts w:ascii="Times New Roman" w:hAnsi="Times New Roman" w:cs="Times New Roman"/>
          <w:sz w:val="22"/>
          <w:szCs w:val="22"/>
        </w:rPr>
        <w:t xml:space="preserve">To the </w:t>
      </w:r>
      <w:r w:rsidR="00C15C31" w:rsidRPr="00E05D9B">
        <w:rPr>
          <w:rFonts w:ascii="Times New Roman" w:hAnsi="Times New Roman" w:cs="Times New Roman"/>
          <w:sz w:val="22"/>
          <w:szCs w:val="22"/>
        </w:rPr>
        <w:t>Registry of OHCHR,</w:t>
      </w:r>
    </w:p>
    <w:p w14:paraId="0D98C354" w14:textId="77777777" w:rsidR="007C0F00" w:rsidRPr="00E05D9B" w:rsidRDefault="007C0F00" w:rsidP="004F472A">
      <w:pPr>
        <w:jc w:val="both"/>
        <w:rPr>
          <w:rFonts w:ascii="Times New Roman" w:hAnsi="Times New Roman" w:cs="Times New Roman"/>
          <w:sz w:val="22"/>
          <w:szCs w:val="22"/>
        </w:rPr>
      </w:pPr>
    </w:p>
    <w:p w14:paraId="18462BC6" w14:textId="1F17F0EC" w:rsidR="00014277" w:rsidRPr="00E05D9B" w:rsidRDefault="00C15C31" w:rsidP="004F472A">
      <w:pPr>
        <w:jc w:val="both"/>
        <w:rPr>
          <w:rFonts w:ascii="Times New Roman" w:hAnsi="Times New Roman" w:cs="Times New Roman"/>
          <w:sz w:val="22"/>
          <w:szCs w:val="22"/>
        </w:rPr>
      </w:pPr>
      <w:r w:rsidRPr="00E05D9B">
        <w:rPr>
          <w:rFonts w:ascii="Times New Roman" w:hAnsi="Times New Roman" w:cs="Times New Roman"/>
          <w:sz w:val="22"/>
          <w:szCs w:val="22"/>
        </w:rPr>
        <w:t>My name is Thomas Peck</w:t>
      </w:r>
      <w:r w:rsidR="008A1B4C" w:rsidRPr="00E05D9B">
        <w:rPr>
          <w:rFonts w:ascii="Times New Roman" w:hAnsi="Times New Roman" w:cs="Times New Roman"/>
          <w:sz w:val="22"/>
          <w:szCs w:val="22"/>
        </w:rPr>
        <w:t>. I am</w:t>
      </w:r>
      <w:r w:rsidRPr="00E05D9B">
        <w:rPr>
          <w:rFonts w:ascii="Times New Roman" w:hAnsi="Times New Roman" w:cs="Times New Roman"/>
          <w:sz w:val="22"/>
          <w:szCs w:val="22"/>
        </w:rPr>
        <w:t xml:space="preserve"> a postgraduate researcher at Lancaster</w:t>
      </w:r>
      <w:r w:rsidR="00287EB1">
        <w:rPr>
          <w:rFonts w:ascii="Times New Roman" w:hAnsi="Times New Roman" w:cs="Times New Roman"/>
          <w:sz w:val="22"/>
          <w:szCs w:val="22"/>
        </w:rPr>
        <w:t xml:space="preserve"> University</w:t>
      </w:r>
      <w:r w:rsidRPr="00E05D9B">
        <w:rPr>
          <w:rFonts w:ascii="Times New Roman" w:hAnsi="Times New Roman" w:cs="Times New Roman"/>
          <w:sz w:val="22"/>
          <w:szCs w:val="22"/>
        </w:rPr>
        <w:t>, Law</w:t>
      </w:r>
      <w:r w:rsidR="00287EB1">
        <w:rPr>
          <w:rFonts w:ascii="Times New Roman" w:hAnsi="Times New Roman" w:cs="Times New Roman"/>
          <w:sz w:val="22"/>
          <w:szCs w:val="22"/>
        </w:rPr>
        <w:t xml:space="preserve"> School</w:t>
      </w:r>
      <w:r w:rsidRPr="00E05D9B">
        <w:rPr>
          <w:rFonts w:ascii="Times New Roman" w:hAnsi="Times New Roman" w:cs="Times New Roman"/>
          <w:sz w:val="22"/>
          <w:szCs w:val="22"/>
        </w:rPr>
        <w:t xml:space="preserve">, UK. My research focuses on the right of access to medicines under international human rights law. Specifically, I consider the </w:t>
      </w:r>
      <w:r w:rsidR="00B22646" w:rsidRPr="00E05D9B">
        <w:rPr>
          <w:rFonts w:ascii="Times New Roman" w:hAnsi="Times New Roman" w:cs="Times New Roman"/>
          <w:sz w:val="22"/>
          <w:szCs w:val="22"/>
        </w:rPr>
        <w:t xml:space="preserve">cost of </w:t>
      </w:r>
      <w:r w:rsidRPr="00E05D9B">
        <w:rPr>
          <w:rFonts w:ascii="Times New Roman" w:hAnsi="Times New Roman" w:cs="Times New Roman"/>
          <w:sz w:val="22"/>
          <w:szCs w:val="22"/>
        </w:rPr>
        <w:t>pharmaceutical</w:t>
      </w:r>
      <w:r w:rsidR="00B22646" w:rsidRPr="00E05D9B">
        <w:rPr>
          <w:rFonts w:ascii="Times New Roman" w:hAnsi="Times New Roman" w:cs="Times New Roman"/>
          <w:sz w:val="22"/>
          <w:szCs w:val="22"/>
        </w:rPr>
        <w:t>s, examining</w:t>
      </w:r>
      <w:r w:rsidRPr="00E05D9B">
        <w:rPr>
          <w:rFonts w:ascii="Times New Roman" w:hAnsi="Times New Roman" w:cs="Times New Roman"/>
          <w:sz w:val="22"/>
          <w:szCs w:val="22"/>
        </w:rPr>
        <w:t xml:space="preserve"> how price rises impact access to medicines, the obligations of states to protect</w:t>
      </w:r>
      <w:r w:rsidR="00B22646" w:rsidRPr="00E05D9B">
        <w:rPr>
          <w:rFonts w:ascii="Times New Roman" w:hAnsi="Times New Roman" w:cs="Times New Roman"/>
          <w:sz w:val="22"/>
          <w:szCs w:val="22"/>
        </w:rPr>
        <w:t xml:space="preserve"> from interferences with the right to health,</w:t>
      </w:r>
      <w:r w:rsidRPr="00E05D9B">
        <w:rPr>
          <w:rFonts w:ascii="Times New Roman" w:hAnsi="Times New Roman" w:cs="Times New Roman"/>
          <w:sz w:val="22"/>
          <w:szCs w:val="22"/>
        </w:rPr>
        <w:t xml:space="preserve"> and the responsibilities of pharmaceutical companies to respect </w:t>
      </w:r>
      <w:r w:rsidR="00B22646" w:rsidRPr="00E05D9B">
        <w:rPr>
          <w:rFonts w:ascii="Times New Roman" w:hAnsi="Times New Roman" w:cs="Times New Roman"/>
          <w:sz w:val="22"/>
          <w:szCs w:val="22"/>
        </w:rPr>
        <w:t xml:space="preserve">the right to health </w:t>
      </w:r>
      <w:r w:rsidRPr="00E05D9B">
        <w:rPr>
          <w:rFonts w:ascii="Times New Roman" w:hAnsi="Times New Roman" w:cs="Times New Roman"/>
          <w:sz w:val="22"/>
          <w:szCs w:val="22"/>
        </w:rPr>
        <w:t>therein.</w:t>
      </w:r>
      <w:r w:rsidR="00287EB1">
        <w:rPr>
          <w:rFonts w:ascii="Times New Roman" w:hAnsi="Times New Roman" w:cs="Times New Roman"/>
          <w:sz w:val="22"/>
          <w:szCs w:val="22"/>
        </w:rPr>
        <w:t xml:space="preserve"> </w:t>
      </w:r>
      <w:r w:rsidR="007C0F00" w:rsidRPr="00E05D9B">
        <w:rPr>
          <w:rFonts w:ascii="Times New Roman" w:hAnsi="Times New Roman" w:cs="Times New Roman"/>
          <w:sz w:val="22"/>
          <w:szCs w:val="22"/>
        </w:rPr>
        <w:t>I submit to you my answers to the following of your questions:</w:t>
      </w:r>
    </w:p>
    <w:p w14:paraId="2E4A1F1A" w14:textId="77777777" w:rsidR="00014277" w:rsidRPr="00E05D9B" w:rsidRDefault="00014277" w:rsidP="004F472A">
      <w:pPr>
        <w:jc w:val="both"/>
        <w:rPr>
          <w:rFonts w:ascii="Times New Roman" w:hAnsi="Times New Roman" w:cs="Times New Roman"/>
          <w:sz w:val="22"/>
          <w:szCs w:val="22"/>
        </w:rPr>
      </w:pPr>
    </w:p>
    <w:p w14:paraId="14ECE7D7" w14:textId="7549302D" w:rsidR="008C5A37" w:rsidRPr="00E05D9B" w:rsidRDefault="009C416D" w:rsidP="008C5A37">
      <w:pPr>
        <w:jc w:val="both"/>
        <w:rPr>
          <w:rFonts w:ascii="Times New Roman" w:hAnsi="Times New Roman" w:cs="Times New Roman"/>
          <w:b/>
          <w:bCs/>
          <w:i/>
          <w:iCs/>
          <w:sz w:val="22"/>
          <w:szCs w:val="22"/>
        </w:rPr>
      </w:pPr>
      <w:r>
        <w:rPr>
          <w:rFonts w:ascii="Times New Roman" w:hAnsi="Times New Roman" w:cs="Times New Roman"/>
          <w:b/>
          <w:bCs/>
          <w:i/>
          <w:iCs/>
          <w:sz w:val="22"/>
          <w:szCs w:val="22"/>
        </w:rPr>
        <w:t>Questions</w:t>
      </w:r>
      <w:r w:rsidR="00014277" w:rsidRPr="00E05D9B">
        <w:rPr>
          <w:rFonts w:ascii="Times New Roman" w:hAnsi="Times New Roman" w:cs="Times New Roman"/>
          <w:b/>
          <w:bCs/>
          <w:i/>
          <w:iCs/>
          <w:sz w:val="22"/>
          <w:szCs w:val="22"/>
        </w:rPr>
        <w:t xml:space="preserve"> </w:t>
      </w:r>
      <w:r w:rsidR="00460AF4" w:rsidRPr="00E05D9B">
        <w:rPr>
          <w:rFonts w:ascii="Times New Roman" w:hAnsi="Times New Roman" w:cs="Times New Roman"/>
          <w:b/>
          <w:bCs/>
          <w:i/>
          <w:iCs/>
          <w:sz w:val="22"/>
          <w:szCs w:val="22"/>
        </w:rPr>
        <w:t>(h)</w:t>
      </w:r>
      <w:r w:rsidR="008C5A37" w:rsidRPr="00E05D9B">
        <w:rPr>
          <w:rFonts w:ascii="Times New Roman" w:hAnsi="Times New Roman" w:cs="Times New Roman"/>
          <w:b/>
          <w:bCs/>
          <w:i/>
          <w:iCs/>
          <w:sz w:val="22"/>
          <w:szCs w:val="22"/>
        </w:rPr>
        <w:t xml:space="preserve"> and (c)</w:t>
      </w:r>
      <w:r w:rsidR="00460AF4" w:rsidRPr="00E05D9B">
        <w:rPr>
          <w:rFonts w:ascii="Times New Roman" w:hAnsi="Times New Roman" w:cs="Times New Roman"/>
          <w:b/>
          <w:bCs/>
          <w:i/>
          <w:iCs/>
          <w:sz w:val="22"/>
          <w:szCs w:val="22"/>
        </w:rPr>
        <w:t>:</w:t>
      </w:r>
      <w:r w:rsidR="00C77BA8" w:rsidRPr="00E05D9B">
        <w:rPr>
          <w:rFonts w:ascii="Times New Roman" w:hAnsi="Times New Roman" w:cs="Times New Roman"/>
          <w:b/>
          <w:bCs/>
          <w:i/>
          <w:iCs/>
          <w:sz w:val="22"/>
          <w:szCs w:val="22"/>
        </w:rPr>
        <w:t xml:space="preserve"> </w:t>
      </w:r>
      <w:r w:rsidR="00460AF4" w:rsidRPr="00E05D9B">
        <w:rPr>
          <w:rFonts w:ascii="Times New Roman" w:hAnsi="Times New Roman" w:cs="Times New Roman"/>
          <w:b/>
          <w:bCs/>
          <w:i/>
          <w:iCs/>
          <w:sz w:val="22"/>
          <w:szCs w:val="22"/>
        </w:rPr>
        <w:t xml:space="preserve">What obstacles do you see to ensuring the affordability of medicines, </w:t>
      </w:r>
      <w:proofErr w:type="gramStart"/>
      <w:r w:rsidR="00460AF4" w:rsidRPr="00E05D9B">
        <w:rPr>
          <w:rFonts w:ascii="Times New Roman" w:hAnsi="Times New Roman" w:cs="Times New Roman"/>
          <w:b/>
          <w:bCs/>
          <w:i/>
          <w:iCs/>
          <w:sz w:val="22"/>
          <w:szCs w:val="22"/>
        </w:rPr>
        <w:t>vaccines</w:t>
      </w:r>
      <w:proofErr w:type="gramEnd"/>
      <w:r w:rsidR="00460AF4" w:rsidRPr="00E05D9B">
        <w:rPr>
          <w:rFonts w:ascii="Times New Roman" w:hAnsi="Times New Roman" w:cs="Times New Roman"/>
          <w:b/>
          <w:bCs/>
          <w:i/>
          <w:iCs/>
          <w:sz w:val="22"/>
          <w:szCs w:val="22"/>
        </w:rPr>
        <w:t xml:space="preserve"> and other health products?</w:t>
      </w:r>
      <w:r w:rsidR="008C5A37" w:rsidRPr="00E05D9B">
        <w:rPr>
          <w:rFonts w:ascii="Times New Roman" w:hAnsi="Times New Roman" w:cs="Times New Roman"/>
          <w:b/>
          <w:bCs/>
          <w:i/>
          <w:iCs/>
          <w:sz w:val="22"/>
          <w:szCs w:val="22"/>
        </w:rPr>
        <w:t xml:space="preserve"> / Are there any legal or regulatory challenges that impact the accessibility and affordability of medicines, </w:t>
      </w:r>
      <w:proofErr w:type="gramStart"/>
      <w:r w:rsidR="008C5A37" w:rsidRPr="00E05D9B">
        <w:rPr>
          <w:rFonts w:ascii="Times New Roman" w:hAnsi="Times New Roman" w:cs="Times New Roman"/>
          <w:b/>
          <w:bCs/>
          <w:i/>
          <w:iCs/>
          <w:sz w:val="22"/>
          <w:szCs w:val="22"/>
        </w:rPr>
        <w:t>vaccines</w:t>
      </w:r>
      <w:proofErr w:type="gramEnd"/>
      <w:r w:rsidR="008C5A37" w:rsidRPr="00E05D9B">
        <w:rPr>
          <w:rFonts w:ascii="Times New Roman" w:hAnsi="Times New Roman" w:cs="Times New Roman"/>
          <w:b/>
          <w:bCs/>
          <w:i/>
          <w:iCs/>
          <w:sz w:val="22"/>
          <w:szCs w:val="22"/>
        </w:rPr>
        <w:t xml:space="preserve"> and other health products?</w:t>
      </w:r>
    </w:p>
    <w:p w14:paraId="4071DE1C" w14:textId="77777777" w:rsidR="00014277" w:rsidRPr="00E05D9B" w:rsidRDefault="00014277" w:rsidP="004F472A">
      <w:pPr>
        <w:jc w:val="both"/>
        <w:rPr>
          <w:rFonts w:ascii="Times New Roman" w:hAnsi="Times New Roman" w:cs="Times New Roman"/>
          <w:b/>
          <w:bCs/>
          <w:i/>
          <w:iCs/>
          <w:sz w:val="22"/>
          <w:szCs w:val="22"/>
          <w:u w:val="single"/>
        </w:rPr>
      </w:pPr>
    </w:p>
    <w:p w14:paraId="7FB91673" w14:textId="15C0B3C5" w:rsidR="00253960" w:rsidRPr="00253960" w:rsidRDefault="00253960" w:rsidP="009159A3">
      <w:pPr>
        <w:jc w:val="both"/>
        <w:rPr>
          <w:rFonts w:ascii="Times New Roman" w:hAnsi="Times New Roman" w:cs="Times New Roman"/>
          <w:i/>
          <w:iCs/>
          <w:sz w:val="22"/>
          <w:szCs w:val="22"/>
          <w:u w:val="single"/>
        </w:rPr>
      </w:pPr>
      <w:r w:rsidRPr="00253960">
        <w:rPr>
          <w:rFonts w:ascii="Times New Roman" w:hAnsi="Times New Roman" w:cs="Times New Roman"/>
          <w:i/>
          <w:iCs/>
          <w:sz w:val="22"/>
          <w:szCs w:val="22"/>
          <w:u w:val="single"/>
        </w:rPr>
        <w:t xml:space="preserve">The Rising </w:t>
      </w:r>
      <w:r>
        <w:rPr>
          <w:rFonts w:ascii="Times New Roman" w:hAnsi="Times New Roman" w:cs="Times New Roman"/>
          <w:i/>
          <w:iCs/>
          <w:sz w:val="22"/>
          <w:szCs w:val="22"/>
          <w:u w:val="single"/>
        </w:rPr>
        <w:t>Cost</w:t>
      </w:r>
      <w:r w:rsidRPr="00253960">
        <w:rPr>
          <w:rFonts w:ascii="Times New Roman" w:hAnsi="Times New Roman" w:cs="Times New Roman"/>
          <w:i/>
          <w:iCs/>
          <w:sz w:val="22"/>
          <w:szCs w:val="22"/>
          <w:u w:val="single"/>
        </w:rPr>
        <w:t xml:space="preserve"> of Pharmaceuticals</w:t>
      </w:r>
    </w:p>
    <w:p w14:paraId="44486F47" w14:textId="0064BB1B" w:rsidR="00014277" w:rsidRPr="00E05D9B" w:rsidRDefault="00AB3620" w:rsidP="009159A3">
      <w:pPr>
        <w:jc w:val="both"/>
        <w:rPr>
          <w:rFonts w:ascii="Times New Roman" w:hAnsi="Times New Roman" w:cs="Times New Roman"/>
          <w:sz w:val="22"/>
          <w:szCs w:val="22"/>
        </w:rPr>
      </w:pPr>
      <w:r w:rsidRPr="00E05D9B">
        <w:rPr>
          <w:rFonts w:ascii="Times New Roman" w:hAnsi="Times New Roman" w:cs="Times New Roman"/>
          <w:sz w:val="22"/>
          <w:szCs w:val="22"/>
        </w:rPr>
        <w:t>A</w:t>
      </w:r>
      <w:r w:rsidR="00CC311C" w:rsidRPr="00E05D9B">
        <w:rPr>
          <w:rFonts w:ascii="Times New Roman" w:hAnsi="Times New Roman" w:cs="Times New Roman"/>
          <w:sz w:val="22"/>
          <w:szCs w:val="22"/>
        </w:rPr>
        <w:t xml:space="preserve"> key obstacle to </w:t>
      </w:r>
      <w:r w:rsidR="00FC1083" w:rsidRPr="00E05D9B">
        <w:rPr>
          <w:rFonts w:ascii="Times New Roman" w:hAnsi="Times New Roman" w:cs="Times New Roman"/>
          <w:sz w:val="22"/>
          <w:szCs w:val="22"/>
        </w:rPr>
        <w:t xml:space="preserve">ensuring equitable access to medicines </w:t>
      </w:r>
      <w:r w:rsidR="00986EFC">
        <w:rPr>
          <w:rFonts w:ascii="Times New Roman" w:hAnsi="Times New Roman" w:cs="Times New Roman"/>
          <w:sz w:val="22"/>
          <w:szCs w:val="22"/>
        </w:rPr>
        <w:t xml:space="preserve">and other health products </w:t>
      </w:r>
      <w:r w:rsidR="009C416D">
        <w:rPr>
          <w:rFonts w:ascii="Times New Roman" w:hAnsi="Times New Roman" w:cs="Times New Roman"/>
          <w:sz w:val="22"/>
          <w:szCs w:val="22"/>
        </w:rPr>
        <w:t>is</w:t>
      </w:r>
      <w:r w:rsidR="00BE240A" w:rsidRPr="00E05D9B">
        <w:rPr>
          <w:rFonts w:ascii="Times New Roman" w:hAnsi="Times New Roman" w:cs="Times New Roman"/>
          <w:sz w:val="22"/>
          <w:szCs w:val="22"/>
        </w:rPr>
        <w:t xml:space="preserve"> </w:t>
      </w:r>
      <w:r w:rsidRPr="00E05D9B">
        <w:rPr>
          <w:rFonts w:ascii="Times New Roman" w:hAnsi="Times New Roman" w:cs="Times New Roman"/>
          <w:sz w:val="22"/>
          <w:szCs w:val="22"/>
        </w:rPr>
        <w:t xml:space="preserve">the </w:t>
      </w:r>
      <w:r w:rsidR="00BE240A" w:rsidRPr="00E05D9B">
        <w:rPr>
          <w:rFonts w:ascii="Times New Roman" w:hAnsi="Times New Roman" w:cs="Times New Roman"/>
          <w:sz w:val="22"/>
          <w:szCs w:val="22"/>
        </w:rPr>
        <w:t>rising prices of pharmaceuticals</w:t>
      </w:r>
      <w:r w:rsidR="00A97992" w:rsidRPr="00E05D9B">
        <w:rPr>
          <w:rFonts w:ascii="Times New Roman" w:hAnsi="Times New Roman" w:cs="Times New Roman"/>
          <w:sz w:val="22"/>
          <w:szCs w:val="22"/>
        </w:rPr>
        <w:t xml:space="preserve">. </w:t>
      </w:r>
      <w:r w:rsidR="00997A70" w:rsidRPr="00E05D9B">
        <w:rPr>
          <w:rFonts w:ascii="Times New Roman" w:hAnsi="Times New Roman" w:cs="Times New Roman"/>
          <w:sz w:val="22"/>
          <w:szCs w:val="22"/>
        </w:rPr>
        <w:t xml:space="preserve">The cost of essential medicines to individuals, insurers, and health providers </w:t>
      </w:r>
      <w:r w:rsidR="0034410D" w:rsidRPr="00E05D9B">
        <w:rPr>
          <w:rFonts w:ascii="Times New Roman" w:hAnsi="Times New Roman" w:cs="Times New Roman"/>
          <w:sz w:val="22"/>
          <w:szCs w:val="22"/>
        </w:rPr>
        <w:t xml:space="preserve">continues to rise year on year far </w:t>
      </w:r>
      <w:proofErr w:type="gramStart"/>
      <w:r w:rsidR="0034410D" w:rsidRPr="00E05D9B">
        <w:rPr>
          <w:rFonts w:ascii="Times New Roman" w:hAnsi="Times New Roman" w:cs="Times New Roman"/>
          <w:sz w:val="22"/>
          <w:szCs w:val="22"/>
        </w:rPr>
        <w:t>in excess of</w:t>
      </w:r>
      <w:proofErr w:type="gramEnd"/>
      <w:r w:rsidR="0034410D" w:rsidRPr="00E05D9B">
        <w:rPr>
          <w:rFonts w:ascii="Times New Roman" w:hAnsi="Times New Roman" w:cs="Times New Roman"/>
          <w:sz w:val="22"/>
          <w:szCs w:val="22"/>
        </w:rPr>
        <w:t xml:space="preserve"> inflation. </w:t>
      </w:r>
      <w:r w:rsidR="00C57F4B" w:rsidRPr="00E05D9B">
        <w:rPr>
          <w:rFonts w:ascii="Times New Roman" w:hAnsi="Times New Roman" w:cs="Times New Roman"/>
          <w:sz w:val="22"/>
          <w:szCs w:val="22"/>
        </w:rPr>
        <w:t xml:space="preserve">In the absence of </w:t>
      </w:r>
      <w:r w:rsidR="000F27C6">
        <w:rPr>
          <w:rFonts w:ascii="Times New Roman" w:hAnsi="Times New Roman" w:cs="Times New Roman"/>
          <w:sz w:val="22"/>
          <w:szCs w:val="22"/>
        </w:rPr>
        <w:t>publicly funded</w:t>
      </w:r>
      <w:r w:rsidR="00C57F4B" w:rsidRPr="00E05D9B">
        <w:rPr>
          <w:rFonts w:ascii="Times New Roman" w:hAnsi="Times New Roman" w:cs="Times New Roman"/>
          <w:sz w:val="22"/>
          <w:szCs w:val="22"/>
        </w:rPr>
        <w:t xml:space="preserve"> healthcare protection</w:t>
      </w:r>
      <w:r w:rsidR="009C416D">
        <w:rPr>
          <w:rFonts w:ascii="Times New Roman" w:hAnsi="Times New Roman" w:cs="Times New Roman"/>
          <w:sz w:val="22"/>
          <w:szCs w:val="22"/>
        </w:rPr>
        <w:t>,</w:t>
      </w:r>
      <w:r w:rsidR="00C57F4B" w:rsidRPr="00E05D9B">
        <w:rPr>
          <w:rFonts w:ascii="Times New Roman" w:hAnsi="Times New Roman" w:cs="Times New Roman"/>
          <w:sz w:val="22"/>
          <w:szCs w:val="22"/>
        </w:rPr>
        <w:t xml:space="preserve"> these rising costs create distinct inequalities between individuals</w:t>
      </w:r>
      <w:r w:rsidR="00B75EA5" w:rsidRPr="00E05D9B">
        <w:rPr>
          <w:rFonts w:ascii="Times New Roman" w:hAnsi="Times New Roman" w:cs="Times New Roman"/>
          <w:sz w:val="22"/>
          <w:szCs w:val="22"/>
        </w:rPr>
        <w:t xml:space="preserve">, with only those with the means to pay able to access essential services. </w:t>
      </w:r>
      <w:r w:rsidR="006C467E" w:rsidRPr="00E05D9B">
        <w:rPr>
          <w:rFonts w:ascii="Times New Roman" w:hAnsi="Times New Roman" w:cs="Times New Roman"/>
          <w:sz w:val="22"/>
          <w:szCs w:val="22"/>
        </w:rPr>
        <w:t xml:space="preserve">Within </w:t>
      </w:r>
      <w:r w:rsidR="000F27C6">
        <w:rPr>
          <w:rFonts w:ascii="Times New Roman" w:hAnsi="Times New Roman" w:cs="Times New Roman"/>
          <w:sz w:val="22"/>
          <w:szCs w:val="22"/>
        </w:rPr>
        <w:t>publicly funded</w:t>
      </w:r>
      <w:r w:rsidR="006C467E" w:rsidRPr="00E05D9B">
        <w:rPr>
          <w:rFonts w:ascii="Times New Roman" w:hAnsi="Times New Roman" w:cs="Times New Roman"/>
          <w:sz w:val="22"/>
          <w:szCs w:val="22"/>
        </w:rPr>
        <w:t xml:space="preserve"> health</w:t>
      </w:r>
      <w:r w:rsidR="00CA10E7" w:rsidRPr="00E05D9B">
        <w:rPr>
          <w:rFonts w:ascii="Times New Roman" w:hAnsi="Times New Roman" w:cs="Times New Roman"/>
          <w:sz w:val="22"/>
          <w:szCs w:val="22"/>
        </w:rPr>
        <w:t>care</w:t>
      </w:r>
      <w:r w:rsidR="006C467E" w:rsidRPr="00E05D9B">
        <w:rPr>
          <w:rFonts w:ascii="Times New Roman" w:hAnsi="Times New Roman" w:cs="Times New Roman"/>
          <w:sz w:val="22"/>
          <w:szCs w:val="22"/>
        </w:rPr>
        <w:t xml:space="preserve"> systems, </w:t>
      </w:r>
      <w:r w:rsidR="007F1BAF" w:rsidRPr="00E05D9B">
        <w:rPr>
          <w:rFonts w:ascii="Times New Roman" w:hAnsi="Times New Roman" w:cs="Times New Roman"/>
          <w:sz w:val="22"/>
          <w:szCs w:val="22"/>
        </w:rPr>
        <w:t xml:space="preserve">rising costs place increasing strain on </w:t>
      </w:r>
      <w:r w:rsidR="00DD1642" w:rsidRPr="00E05D9B">
        <w:rPr>
          <w:rFonts w:ascii="Times New Roman" w:hAnsi="Times New Roman" w:cs="Times New Roman"/>
          <w:sz w:val="22"/>
          <w:szCs w:val="22"/>
        </w:rPr>
        <w:t xml:space="preserve">healthcare </w:t>
      </w:r>
      <w:r w:rsidR="007F1BAF" w:rsidRPr="00E05D9B">
        <w:rPr>
          <w:rFonts w:ascii="Times New Roman" w:hAnsi="Times New Roman" w:cs="Times New Roman"/>
          <w:sz w:val="22"/>
          <w:szCs w:val="22"/>
        </w:rPr>
        <w:t xml:space="preserve">budgets, leading to resource allocation and rationing decisions which </w:t>
      </w:r>
      <w:r w:rsidR="009159A3" w:rsidRPr="00E05D9B">
        <w:rPr>
          <w:rFonts w:ascii="Times New Roman" w:hAnsi="Times New Roman" w:cs="Times New Roman"/>
          <w:sz w:val="22"/>
          <w:szCs w:val="22"/>
        </w:rPr>
        <w:t>impact individual access to medicines.</w:t>
      </w:r>
    </w:p>
    <w:p w14:paraId="0B7C719B" w14:textId="77777777" w:rsidR="00E84457" w:rsidRPr="00E05D9B" w:rsidRDefault="00E84457" w:rsidP="009159A3">
      <w:pPr>
        <w:jc w:val="both"/>
        <w:rPr>
          <w:rFonts w:ascii="Times New Roman" w:hAnsi="Times New Roman" w:cs="Times New Roman"/>
          <w:b/>
          <w:bCs/>
          <w:sz w:val="22"/>
          <w:szCs w:val="22"/>
        </w:rPr>
      </w:pPr>
    </w:p>
    <w:p w14:paraId="789C537A" w14:textId="5363DB08" w:rsidR="004F1E17" w:rsidRPr="00D668C5" w:rsidRDefault="004F1E17" w:rsidP="009159A3">
      <w:pPr>
        <w:jc w:val="both"/>
        <w:rPr>
          <w:rFonts w:ascii="Times New Roman" w:hAnsi="Times New Roman" w:cs="Times New Roman"/>
          <w:i/>
          <w:iCs/>
          <w:sz w:val="22"/>
          <w:szCs w:val="22"/>
          <w:u w:val="single"/>
        </w:rPr>
      </w:pPr>
      <w:r w:rsidRPr="00D668C5">
        <w:rPr>
          <w:rFonts w:ascii="Times New Roman" w:hAnsi="Times New Roman" w:cs="Times New Roman"/>
          <w:i/>
          <w:iCs/>
          <w:sz w:val="22"/>
          <w:szCs w:val="22"/>
          <w:u w:val="single"/>
        </w:rPr>
        <w:t>Issues in Domestic Regulation</w:t>
      </w:r>
    </w:p>
    <w:p w14:paraId="12EB56AF" w14:textId="79B694D6" w:rsidR="0099155F" w:rsidRPr="00E05D9B" w:rsidRDefault="00275A61" w:rsidP="009159A3">
      <w:pPr>
        <w:jc w:val="both"/>
        <w:rPr>
          <w:rFonts w:ascii="Times New Roman" w:hAnsi="Times New Roman" w:cs="Times New Roman"/>
          <w:sz w:val="22"/>
          <w:szCs w:val="22"/>
        </w:rPr>
      </w:pPr>
      <w:r w:rsidRPr="00E05D9B">
        <w:rPr>
          <w:rFonts w:ascii="Times New Roman" w:hAnsi="Times New Roman" w:cs="Times New Roman"/>
          <w:sz w:val="22"/>
          <w:szCs w:val="22"/>
        </w:rPr>
        <w:t xml:space="preserve">Significant regulatory deficiencies and </w:t>
      </w:r>
      <w:r w:rsidR="00BC01A5" w:rsidRPr="00E05D9B">
        <w:rPr>
          <w:rFonts w:ascii="Times New Roman" w:hAnsi="Times New Roman" w:cs="Times New Roman"/>
          <w:sz w:val="22"/>
          <w:szCs w:val="22"/>
        </w:rPr>
        <w:t>‘</w:t>
      </w:r>
      <w:r w:rsidRPr="00E05D9B">
        <w:rPr>
          <w:rFonts w:ascii="Times New Roman" w:hAnsi="Times New Roman" w:cs="Times New Roman"/>
          <w:sz w:val="22"/>
          <w:szCs w:val="22"/>
        </w:rPr>
        <w:t>loopholes</w:t>
      </w:r>
      <w:r w:rsidR="00BC01A5" w:rsidRPr="00E05D9B">
        <w:rPr>
          <w:rFonts w:ascii="Times New Roman" w:hAnsi="Times New Roman" w:cs="Times New Roman"/>
          <w:sz w:val="22"/>
          <w:szCs w:val="22"/>
        </w:rPr>
        <w:t>’</w:t>
      </w:r>
      <w:r w:rsidRPr="00E05D9B">
        <w:rPr>
          <w:rFonts w:ascii="Times New Roman" w:hAnsi="Times New Roman" w:cs="Times New Roman"/>
          <w:sz w:val="22"/>
          <w:szCs w:val="22"/>
        </w:rPr>
        <w:t xml:space="preserve"> </w:t>
      </w:r>
      <w:r w:rsidR="00FC45EA" w:rsidRPr="00E05D9B">
        <w:rPr>
          <w:rFonts w:ascii="Times New Roman" w:hAnsi="Times New Roman" w:cs="Times New Roman"/>
          <w:sz w:val="22"/>
          <w:szCs w:val="22"/>
        </w:rPr>
        <w:t xml:space="preserve">in domestic jurisdictions produce an environment where pharmaceutical companies are free to raise prices in an exploitative manner, </w:t>
      </w:r>
      <w:r w:rsidR="007C7864" w:rsidRPr="00E05D9B">
        <w:rPr>
          <w:rFonts w:ascii="Times New Roman" w:hAnsi="Times New Roman" w:cs="Times New Roman"/>
          <w:sz w:val="22"/>
          <w:szCs w:val="22"/>
        </w:rPr>
        <w:t xml:space="preserve">increasing </w:t>
      </w:r>
      <w:r w:rsidR="00991D47" w:rsidRPr="00E05D9B">
        <w:rPr>
          <w:rFonts w:ascii="Times New Roman" w:hAnsi="Times New Roman" w:cs="Times New Roman"/>
          <w:sz w:val="22"/>
          <w:szCs w:val="22"/>
        </w:rPr>
        <w:t>and exacerbating issues related to access to medicines</w:t>
      </w:r>
      <w:r w:rsidR="00FC45EA" w:rsidRPr="00E05D9B">
        <w:rPr>
          <w:rFonts w:ascii="Times New Roman" w:hAnsi="Times New Roman" w:cs="Times New Roman"/>
          <w:sz w:val="22"/>
          <w:szCs w:val="22"/>
        </w:rPr>
        <w:t xml:space="preserve">. </w:t>
      </w:r>
      <w:r w:rsidR="0099155F" w:rsidRPr="00E05D9B">
        <w:rPr>
          <w:rFonts w:ascii="Times New Roman" w:hAnsi="Times New Roman" w:cs="Times New Roman"/>
          <w:sz w:val="22"/>
          <w:szCs w:val="22"/>
        </w:rPr>
        <w:t xml:space="preserve">Here I will focus on two case studies in particular: The United States of America (USA) and </w:t>
      </w:r>
      <w:r w:rsidR="006A1DDA">
        <w:rPr>
          <w:rFonts w:ascii="Times New Roman" w:hAnsi="Times New Roman" w:cs="Times New Roman"/>
          <w:sz w:val="22"/>
          <w:szCs w:val="22"/>
        </w:rPr>
        <w:t xml:space="preserve">the </w:t>
      </w:r>
      <w:r w:rsidR="0099155F" w:rsidRPr="00E05D9B">
        <w:rPr>
          <w:rFonts w:ascii="Times New Roman" w:hAnsi="Times New Roman" w:cs="Times New Roman"/>
          <w:sz w:val="22"/>
          <w:szCs w:val="22"/>
        </w:rPr>
        <w:t xml:space="preserve">United Kingdom (UK). </w:t>
      </w:r>
      <w:r w:rsidR="008E0D70" w:rsidRPr="00E05D9B">
        <w:rPr>
          <w:rFonts w:ascii="Times New Roman" w:hAnsi="Times New Roman" w:cs="Times New Roman"/>
          <w:sz w:val="22"/>
          <w:szCs w:val="22"/>
        </w:rPr>
        <w:t xml:space="preserve">Traditionally ensuring access to medicines is viewed through the paradigm of </w:t>
      </w:r>
      <w:r w:rsidR="000D0388" w:rsidRPr="00E05D9B">
        <w:rPr>
          <w:rFonts w:ascii="Times New Roman" w:hAnsi="Times New Roman" w:cs="Times New Roman"/>
          <w:sz w:val="22"/>
          <w:szCs w:val="22"/>
        </w:rPr>
        <w:t>poorer nations</w:t>
      </w:r>
      <w:r w:rsidR="00BE6972">
        <w:rPr>
          <w:rFonts w:ascii="Times New Roman" w:hAnsi="Times New Roman" w:cs="Times New Roman"/>
          <w:sz w:val="22"/>
          <w:szCs w:val="22"/>
        </w:rPr>
        <w:t xml:space="preserve">, whose broader </w:t>
      </w:r>
      <w:r w:rsidR="004817B9">
        <w:rPr>
          <w:rFonts w:ascii="Times New Roman" w:hAnsi="Times New Roman" w:cs="Times New Roman"/>
          <w:sz w:val="22"/>
          <w:szCs w:val="22"/>
        </w:rPr>
        <w:t xml:space="preserve">national </w:t>
      </w:r>
      <w:r w:rsidR="008865CF">
        <w:rPr>
          <w:rFonts w:ascii="Times New Roman" w:hAnsi="Times New Roman" w:cs="Times New Roman"/>
          <w:sz w:val="22"/>
          <w:szCs w:val="22"/>
        </w:rPr>
        <w:t>capacity</w:t>
      </w:r>
      <w:r w:rsidR="004817B9">
        <w:rPr>
          <w:rFonts w:ascii="Times New Roman" w:hAnsi="Times New Roman" w:cs="Times New Roman"/>
          <w:sz w:val="22"/>
          <w:szCs w:val="22"/>
        </w:rPr>
        <w:t xml:space="preserve"> to access medicines is limited</w:t>
      </w:r>
      <w:r w:rsidR="00BE6972">
        <w:rPr>
          <w:rFonts w:ascii="Times New Roman" w:hAnsi="Times New Roman" w:cs="Times New Roman"/>
          <w:sz w:val="22"/>
          <w:szCs w:val="22"/>
        </w:rPr>
        <w:t xml:space="preserve">. </w:t>
      </w:r>
      <w:r w:rsidR="008E0D70" w:rsidRPr="00E05D9B">
        <w:rPr>
          <w:rFonts w:ascii="Times New Roman" w:hAnsi="Times New Roman" w:cs="Times New Roman"/>
          <w:sz w:val="22"/>
          <w:szCs w:val="22"/>
        </w:rPr>
        <w:t xml:space="preserve">I do not seek to take away from these </w:t>
      </w:r>
      <w:r w:rsidR="000D0388" w:rsidRPr="00E05D9B">
        <w:rPr>
          <w:rFonts w:ascii="Times New Roman" w:hAnsi="Times New Roman" w:cs="Times New Roman"/>
          <w:sz w:val="22"/>
          <w:szCs w:val="22"/>
        </w:rPr>
        <w:t xml:space="preserve">important </w:t>
      </w:r>
      <w:r w:rsidR="00902E28" w:rsidRPr="00E05D9B">
        <w:rPr>
          <w:rFonts w:ascii="Times New Roman" w:hAnsi="Times New Roman" w:cs="Times New Roman"/>
          <w:sz w:val="22"/>
          <w:szCs w:val="22"/>
        </w:rPr>
        <w:t>case studies</w:t>
      </w:r>
      <w:r w:rsidR="008E0D70" w:rsidRPr="00E05D9B">
        <w:rPr>
          <w:rFonts w:ascii="Times New Roman" w:hAnsi="Times New Roman" w:cs="Times New Roman"/>
          <w:sz w:val="22"/>
          <w:szCs w:val="22"/>
        </w:rPr>
        <w:t xml:space="preserve">, rather, </w:t>
      </w:r>
      <w:r w:rsidR="00A54073" w:rsidRPr="00E05D9B">
        <w:rPr>
          <w:rFonts w:ascii="Times New Roman" w:hAnsi="Times New Roman" w:cs="Times New Roman"/>
          <w:sz w:val="22"/>
          <w:szCs w:val="22"/>
        </w:rPr>
        <w:t xml:space="preserve">I use </w:t>
      </w:r>
      <w:r w:rsidR="00902E28" w:rsidRPr="00E05D9B">
        <w:rPr>
          <w:rFonts w:ascii="Times New Roman" w:hAnsi="Times New Roman" w:cs="Times New Roman"/>
          <w:sz w:val="22"/>
          <w:szCs w:val="22"/>
        </w:rPr>
        <w:t>the</w:t>
      </w:r>
      <w:r w:rsidR="00A54073" w:rsidRPr="00E05D9B">
        <w:rPr>
          <w:rFonts w:ascii="Times New Roman" w:hAnsi="Times New Roman" w:cs="Times New Roman"/>
          <w:sz w:val="22"/>
          <w:szCs w:val="22"/>
        </w:rPr>
        <w:t xml:space="preserve"> </w:t>
      </w:r>
      <w:r w:rsidR="008E0D70" w:rsidRPr="00E05D9B">
        <w:rPr>
          <w:rFonts w:ascii="Times New Roman" w:hAnsi="Times New Roman" w:cs="Times New Roman"/>
          <w:sz w:val="22"/>
          <w:szCs w:val="22"/>
        </w:rPr>
        <w:t xml:space="preserve">case studies </w:t>
      </w:r>
      <w:r w:rsidR="00902E28" w:rsidRPr="00E05D9B">
        <w:rPr>
          <w:rFonts w:ascii="Times New Roman" w:hAnsi="Times New Roman" w:cs="Times New Roman"/>
          <w:sz w:val="22"/>
          <w:szCs w:val="22"/>
        </w:rPr>
        <w:t xml:space="preserve">of the USA and UK </w:t>
      </w:r>
      <w:r w:rsidR="008E0D70" w:rsidRPr="00E05D9B">
        <w:rPr>
          <w:rFonts w:ascii="Times New Roman" w:hAnsi="Times New Roman" w:cs="Times New Roman"/>
          <w:sz w:val="22"/>
          <w:szCs w:val="22"/>
        </w:rPr>
        <w:t xml:space="preserve">in particular </w:t>
      </w:r>
      <w:r w:rsidR="00A54073" w:rsidRPr="00E05D9B">
        <w:rPr>
          <w:rFonts w:ascii="Times New Roman" w:hAnsi="Times New Roman" w:cs="Times New Roman"/>
          <w:sz w:val="22"/>
          <w:szCs w:val="22"/>
        </w:rPr>
        <w:t xml:space="preserve">because they demonstrate that </w:t>
      </w:r>
      <w:r w:rsidR="00B75E80" w:rsidRPr="00E05D9B">
        <w:rPr>
          <w:rFonts w:ascii="Times New Roman" w:hAnsi="Times New Roman" w:cs="Times New Roman"/>
          <w:sz w:val="22"/>
          <w:szCs w:val="22"/>
        </w:rPr>
        <w:t xml:space="preserve">even in </w:t>
      </w:r>
      <w:r w:rsidR="000D0388" w:rsidRPr="00E05D9B">
        <w:rPr>
          <w:rFonts w:ascii="Times New Roman" w:hAnsi="Times New Roman" w:cs="Times New Roman"/>
          <w:sz w:val="22"/>
          <w:szCs w:val="22"/>
        </w:rPr>
        <w:t>wealthy</w:t>
      </w:r>
      <w:r w:rsidR="004817B9">
        <w:rPr>
          <w:rFonts w:ascii="Times New Roman" w:hAnsi="Times New Roman" w:cs="Times New Roman"/>
          <w:sz w:val="22"/>
          <w:szCs w:val="22"/>
        </w:rPr>
        <w:t xml:space="preserve"> </w:t>
      </w:r>
      <w:r w:rsidR="00B75E80" w:rsidRPr="00E05D9B">
        <w:rPr>
          <w:rFonts w:ascii="Times New Roman" w:hAnsi="Times New Roman" w:cs="Times New Roman"/>
          <w:sz w:val="22"/>
          <w:szCs w:val="22"/>
        </w:rPr>
        <w:t>nations</w:t>
      </w:r>
      <w:r w:rsidR="00C53977" w:rsidRPr="00E05D9B">
        <w:rPr>
          <w:rFonts w:ascii="Times New Roman" w:hAnsi="Times New Roman" w:cs="Times New Roman"/>
          <w:sz w:val="22"/>
          <w:szCs w:val="22"/>
        </w:rPr>
        <w:t>,</w:t>
      </w:r>
      <w:r w:rsidR="008865CF">
        <w:rPr>
          <w:rFonts w:ascii="Times New Roman" w:hAnsi="Times New Roman" w:cs="Times New Roman"/>
          <w:sz w:val="22"/>
          <w:szCs w:val="22"/>
        </w:rPr>
        <w:t xml:space="preserve"> </w:t>
      </w:r>
      <w:r w:rsidR="006A1DDA">
        <w:rPr>
          <w:rFonts w:ascii="Times New Roman" w:hAnsi="Times New Roman" w:cs="Times New Roman"/>
          <w:sz w:val="22"/>
          <w:szCs w:val="22"/>
        </w:rPr>
        <w:t>which</w:t>
      </w:r>
      <w:r w:rsidR="008865CF">
        <w:rPr>
          <w:rFonts w:ascii="Times New Roman" w:hAnsi="Times New Roman" w:cs="Times New Roman"/>
          <w:sz w:val="22"/>
          <w:szCs w:val="22"/>
        </w:rPr>
        <w:t xml:space="preserve"> are often home to much of the pharmaceutical industry and development,</w:t>
      </w:r>
      <w:r w:rsidR="00C53977" w:rsidRPr="00E05D9B">
        <w:rPr>
          <w:rFonts w:ascii="Times New Roman" w:hAnsi="Times New Roman" w:cs="Times New Roman"/>
          <w:sz w:val="22"/>
          <w:szCs w:val="22"/>
        </w:rPr>
        <w:t xml:space="preserve"> issues of exploitative pricing</w:t>
      </w:r>
      <w:r w:rsidR="00DD09D9" w:rsidRPr="00E05D9B">
        <w:rPr>
          <w:rFonts w:ascii="Times New Roman" w:hAnsi="Times New Roman" w:cs="Times New Roman"/>
          <w:sz w:val="22"/>
          <w:szCs w:val="22"/>
        </w:rPr>
        <w:t xml:space="preserve"> are prevalent and</w:t>
      </w:r>
      <w:r w:rsidR="00C53977" w:rsidRPr="00E05D9B">
        <w:rPr>
          <w:rFonts w:ascii="Times New Roman" w:hAnsi="Times New Roman" w:cs="Times New Roman"/>
          <w:sz w:val="22"/>
          <w:szCs w:val="22"/>
        </w:rPr>
        <w:t xml:space="preserve"> </w:t>
      </w:r>
      <w:r w:rsidR="003F392D" w:rsidRPr="00E05D9B">
        <w:rPr>
          <w:rFonts w:ascii="Times New Roman" w:hAnsi="Times New Roman" w:cs="Times New Roman"/>
          <w:sz w:val="22"/>
          <w:szCs w:val="22"/>
        </w:rPr>
        <w:t>directly impact upon an individual’s right to access essential medicines.</w:t>
      </w:r>
    </w:p>
    <w:p w14:paraId="60F48B05" w14:textId="77777777" w:rsidR="00012893" w:rsidRPr="00E05D9B" w:rsidRDefault="00012893" w:rsidP="009159A3">
      <w:pPr>
        <w:jc w:val="both"/>
        <w:rPr>
          <w:rFonts w:ascii="Times New Roman" w:hAnsi="Times New Roman" w:cs="Times New Roman"/>
          <w:sz w:val="22"/>
          <w:szCs w:val="22"/>
        </w:rPr>
      </w:pPr>
    </w:p>
    <w:p w14:paraId="56607716" w14:textId="10C82E1A" w:rsidR="00FC2906" w:rsidRPr="00FC2906" w:rsidRDefault="00FC2906" w:rsidP="009159A3">
      <w:pPr>
        <w:jc w:val="both"/>
        <w:rPr>
          <w:rFonts w:ascii="Times New Roman" w:hAnsi="Times New Roman" w:cs="Times New Roman"/>
          <w:i/>
          <w:iCs/>
          <w:sz w:val="22"/>
          <w:szCs w:val="22"/>
        </w:rPr>
      </w:pPr>
      <w:r w:rsidRPr="00FC2906">
        <w:rPr>
          <w:rFonts w:ascii="Times New Roman" w:hAnsi="Times New Roman" w:cs="Times New Roman"/>
          <w:i/>
          <w:iCs/>
          <w:sz w:val="22"/>
          <w:szCs w:val="22"/>
        </w:rPr>
        <w:t>The USA</w:t>
      </w:r>
    </w:p>
    <w:p w14:paraId="72F533F9" w14:textId="73A3267E" w:rsidR="00D80435" w:rsidRPr="00E05D9B" w:rsidRDefault="001201F6" w:rsidP="009159A3">
      <w:pPr>
        <w:jc w:val="both"/>
        <w:rPr>
          <w:rFonts w:ascii="Times New Roman" w:hAnsi="Times New Roman" w:cs="Times New Roman"/>
          <w:sz w:val="22"/>
          <w:szCs w:val="22"/>
        </w:rPr>
      </w:pPr>
      <w:r>
        <w:rPr>
          <w:rFonts w:ascii="Times New Roman" w:hAnsi="Times New Roman" w:cs="Times New Roman"/>
          <w:sz w:val="22"/>
          <w:szCs w:val="22"/>
        </w:rPr>
        <w:t xml:space="preserve">Whilst a system of </w:t>
      </w:r>
      <w:r w:rsidR="000F27C6">
        <w:rPr>
          <w:rFonts w:ascii="Times New Roman" w:hAnsi="Times New Roman" w:cs="Times New Roman"/>
          <w:sz w:val="22"/>
          <w:szCs w:val="22"/>
        </w:rPr>
        <w:t>publicly funded</w:t>
      </w:r>
      <w:r>
        <w:rPr>
          <w:rFonts w:ascii="Times New Roman" w:hAnsi="Times New Roman" w:cs="Times New Roman"/>
          <w:sz w:val="22"/>
          <w:szCs w:val="22"/>
        </w:rPr>
        <w:t xml:space="preserve"> medicine exists within the USA (Medicare and Medicaid) </w:t>
      </w:r>
      <w:proofErr w:type="gramStart"/>
      <w:r>
        <w:rPr>
          <w:rFonts w:ascii="Times New Roman" w:hAnsi="Times New Roman" w:cs="Times New Roman"/>
          <w:sz w:val="22"/>
          <w:szCs w:val="22"/>
        </w:rPr>
        <w:t>the vast majority of</w:t>
      </w:r>
      <w:proofErr w:type="gramEnd"/>
      <w:r>
        <w:rPr>
          <w:rFonts w:ascii="Times New Roman" w:hAnsi="Times New Roman" w:cs="Times New Roman"/>
          <w:sz w:val="22"/>
          <w:szCs w:val="22"/>
        </w:rPr>
        <w:t xml:space="preserve"> US citizens access their healthcare through private insurance, requiring premium payments and co-payments.</w:t>
      </w:r>
      <w:r w:rsidR="00E25A92" w:rsidRPr="00E25A92">
        <w:rPr>
          <w:rFonts w:ascii="Times New Roman" w:hAnsi="Times New Roman" w:cs="Times New Roman"/>
          <w:sz w:val="22"/>
          <w:szCs w:val="22"/>
        </w:rPr>
        <w:t xml:space="preserve"> </w:t>
      </w:r>
      <w:r w:rsidR="00E25A92">
        <w:rPr>
          <w:rFonts w:ascii="Times New Roman" w:hAnsi="Times New Roman" w:cs="Times New Roman"/>
          <w:sz w:val="22"/>
          <w:szCs w:val="22"/>
        </w:rPr>
        <w:t xml:space="preserve">Those covered by private insurance are exposed to </w:t>
      </w:r>
      <w:r w:rsidR="0027795C">
        <w:rPr>
          <w:rFonts w:ascii="Times New Roman" w:hAnsi="Times New Roman" w:cs="Times New Roman"/>
          <w:sz w:val="22"/>
          <w:szCs w:val="22"/>
        </w:rPr>
        <w:t xml:space="preserve">the impact of pharmaceutical price rises, as the cost of insurance premiums and </w:t>
      </w:r>
      <w:r w:rsidR="00797B9C">
        <w:rPr>
          <w:rFonts w:ascii="Times New Roman" w:hAnsi="Times New Roman" w:cs="Times New Roman"/>
          <w:sz w:val="22"/>
          <w:szCs w:val="22"/>
        </w:rPr>
        <w:t>co-payments</w:t>
      </w:r>
      <w:r w:rsidR="0027795C">
        <w:rPr>
          <w:rFonts w:ascii="Times New Roman" w:hAnsi="Times New Roman" w:cs="Times New Roman"/>
          <w:sz w:val="22"/>
          <w:szCs w:val="22"/>
        </w:rPr>
        <w:t xml:space="preserve"> continues to increase </w:t>
      </w:r>
      <w:r w:rsidR="006A1DDA">
        <w:rPr>
          <w:rFonts w:ascii="Times New Roman" w:hAnsi="Times New Roman" w:cs="Times New Roman"/>
          <w:sz w:val="22"/>
          <w:szCs w:val="22"/>
        </w:rPr>
        <w:t>to</w:t>
      </w:r>
      <w:r w:rsidR="0027795C">
        <w:rPr>
          <w:rFonts w:ascii="Times New Roman" w:hAnsi="Times New Roman" w:cs="Times New Roman"/>
          <w:sz w:val="22"/>
          <w:szCs w:val="22"/>
        </w:rPr>
        <w:t xml:space="preserve"> cover the rising cost of medicines. </w:t>
      </w:r>
      <w:r w:rsidR="00797B9C">
        <w:rPr>
          <w:rFonts w:ascii="Times New Roman" w:hAnsi="Times New Roman" w:cs="Times New Roman"/>
          <w:sz w:val="22"/>
          <w:szCs w:val="22"/>
        </w:rPr>
        <w:t>T</w:t>
      </w:r>
      <w:r w:rsidR="0027795C">
        <w:rPr>
          <w:rFonts w:ascii="Times New Roman" w:hAnsi="Times New Roman" w:cs="Times New Roman"/>
          <w:sz w:val="22"/>
          <w:szCs w:val="22"/>
        </w:rPr>
        <w:t xml:space="preserve">hose without insurance, or coverage under Medicare or Medicaid, </w:t>
      </w:r>
      <w:r w:rsidR="00797B9C">
        <w:rPr>
          <w:rFonts w:ascii="Times New Roman" w:hAnsi="Times New Roman" w:cs="Times New Roman"/>
          <w:sz w:val="22"/>
          <w:szCs w:val="22"/>
        </w:rPr>
        <w:t xml:space="preserve">are fully exposed to the heightened cost of medicines. </w:t>
      </w:r>
      <w:r w:rsidR="00E25A92" w:rsidRPr="00E05D9B">
        <w:rPr>
          <w:rFonts w:ascii="Times New Roman" w:hAnsi="Times New Roman" w:cs="Times New Roman"/>
          <w:sz w:val="22"/>
          <w:szCs w:val="22"/>
        </w:rPr>
        <w:t>In the USA, the absence of sufficient price regulation allows manufacturers to raise drug costs significantly without justification or oversight.</w:t>
      </w:r>
      <w:r w:rsidR="00E25A92" w:rsidRPr="00E05D9B">
        <w:rPr>
          <w:rStyle w:val="FootnoteReference"/>
          <w:rFonts w:ascii="Times New Roman" w:hAnsi="Times New Roman" w:cs="Times New Roman"/>
          <w:sz w:val="22"/>
          <w:szCs w:val="22"/>
        </w:rPr>
        <w:footnoteReference w:id="1"/>
      </w:r>
      <w:r w:rsidR="009E541C">
        <w:rPr>
          <w:rFonts w:ascii="Times New Roman" w:hAnsi="Times New Roman" w:cs="Times New Roman"/>
          <w:sz w:val="22"/>
          <w:szCs w:val="22"/>
        </w:rPr>
        <w:t xml:space="preserve"> </w:t>
      </w:r>
      <w:r w:rsidR="00D80435">
        <w:rPr>
          <w:rFonts w:ascii="Times New Roman" w:hAnsi="Times New Roman" w:cs="Times New Roman"/>
          <w:sz w:val="22"/>
          <w:szCs w:val="22"/>
        </w:rPr>
        <w:t>T</w:t>
      </w:r>
      <w:r w:rsidR="009E541C">
        <w:rPr>
          <w:rFonts w:ascii="Times New Roman" w:hAnsi="Times New Roman" w:cs="Times New Roman"/>
          <w:sz w:val="22"/>
          <w:szCs w:val="22"/>
        </w:rPr>
        <w:t xml:space="preserve">he </w:t>
      </w:r>
      <w:r w:rsidR="00D80435">
        <w:rPr>
          <w:rFonts w:ascii="Times New Roman" w:hAnsi="Times New Roman" w:cs="Times New Roman"/>
          <w:sz w:val="22"/>
          <w:szCs w:val="22"/>
        </w:rPr>
        <w:t xml:space="preserve">recent ‘Inflation Reduction Act 2022’ </w:t>
      </w:r>
      <w:r w:rsidR="00461F37">
        <w:rPr>
          <w:rFonts w:ascii="Times New Roman" w:hAnsi="Times New Roman" w:cs="Times New Roman"/>
          <w:sz w:val="22"/>
          <w:szCs w:val="22"/>
        </w:rPr>
        <w:t>has</w:t>
      </w:r>
      <w:r w:rsidR="00D80435">
        <w:rPr>
          <w:rFonts w:ascii="Times New Roman" w:hAnsi="Times New Roman" w:cs="Times New Roman"/>
          <w:sz w:val="22"/>
          <w:szCs w:val="22"/>
        </w:rPr>
        <w:t xml:space="preserve"> measures to increase direct negotiating power and influence, allowing </w:t>
      </w:r>
      <w:r w:rsidR="00AB160F">
        <w:rPr>
          <w:rFonts w:ascii="Times New Roman" w:hAnsi="Times New Roman" w:cs="Times New Roman"/>
          <w:sz w:val="22"/>
          <w:szCs w:val="22"/>
        </w:rPr>
        <w:t xml:space="preserve">a </w:t>
      </w:r>
      <w:r w:rsidR="00AB160F">
        <w:rPr>
          <w:rFonts w:ascii="Times New Roman" w:hAnsi="Times New Roman" w:cs="Times New Roman"/>
          <w:sz w:val="22"/>
          <w:szCs w:val="22"/>
        </w:rPr>
        <w:lastRenderedPageBreak/>
        <w:t xml:space="preserve">reduction in cost to the Medicare system. This however is of little help to </w:t>
      </w:r>
      <w:proofErr w:type="gramStart"/>
      <w:r w:rsidR="00AB160F">
        <w:rPr>
          <w:rFonts w:ascii="Times New Roman" w:hAnsi="Times New Roman" w:cs="Times New Roman"/>
          <w:sz w:val="22"/>
          <w:szCs w:val="22"/>
        </w:rPr>
        <w:t xml:space="preserve">those </w:t>
      </w:r>
      <w:r w:rsidR="004852D8">
        <w:rPr>
          <w:rFonts w:ascii="Times New Roman" w:hAnsi="Times New Roman" w:cs="Times New Roman"/>
          <w:sz w:val="22"/>
          <w:szCs w:val="22"/>
        </w:rPr>
        <w:t>ineligible</w:t>
      </w:r>
      <w:proofErr w:type="gramEnd"/>
      <w:r w:rsidR="00AB160F">
        <w:rPr>
          <w:rFonts w:ascii="Times New Roman" w:hAnsi="Times New Roman" w:cs="Times New Roman"/>
          <w:sz w:val="22"/>
          <w:szCs w:val="22"/>
        </w:rPr>
        <w:t xml:space="preserve"> for </w:t>
      </w:r>
      <w:r w:rsidR="004852D8">
        <w:rPr>
          <w:rFonts w:ascii="Times New Roman" w:hAnsi="Times New Roman" w:cs="Times New Roman"/>
          <w:sz w:val="22"/>
          <w:szCs w:val="22"/>
        </w:rPr>
        <w:t>care under the scheme</w:t>
      </w:r>
      <w:r w:rsidR="00461F37">
        <w:rPr>
          <w:rFonts w:ascii="Times New Roman" w:hAnsi="Times New Roman" w:cs="Times New Roman"/>
          <w:sz w:val="22"/>
          <w:szCs w:val="22"/>
        </w:rPr>
        <w:t>, since there is no national system of Universal Healthcare.</w:t>
      </w:r>
    </w:p>
    <w:p w14:paraId="4B4F1CBB" w14:textId="77777777" w:rsidR="00DD09D9" w:rsidRDefault="00DD09D9" w:rsidP="009159A3">
      <w:pPr>
        <w:jc w:val="both"/>
        <w:rPr>
          <w:rFonts w:ascii="Times New Roman" w:hAnsi="Times New Roman" w:cs="Times New Roman"/>
          <w:sz w:val="22"/>
          <w:szCs w:val="22"/>
        </w:rPr>
      </w:pPr>
    </w:p>
    <w:p w14:paraId="12B02D5F" w14:textId="2CB5DB31" w:rsidR="00FC2906" w:rsidRPr="00FC2906" w:rsidRDefault="00FC2906" w:rsidP="009159A3">
      <w:pPr>
        <w:jc w:val="both"/>
        <w:rPr>
          <w:rFonts w:ascii="Times New Roman" w:hAnsi="Times New Roman" w:cs="Times New Roman"/>
          <w:i/>
          <w:iCs/>
          <w:sz w:val="22"/>
          <w:szCs w:val="22"/>
        </w:rPr>
      </w:pPr>
      <w:r w:rsidRPr="00FC2906">
        <w:rPr>
          <w:rFonts w:ascii="Times New Roman" w:hAnsi="Times New Roman" w:cs="Times New Roman"/>
          <w:i/>
          <w:iCs/>
          <w:sz w:val="22"/>
          <w:szCs w:val="22"/>
        </w:rPr>
        <w:t>The UK</w:t>
      </w:r>
    </w:p>
    <w:p w14:paraId="7F56E4E3" w14:textId="75DFD50F" w:rsidR="00E84457" w:rsidRPr="00E05D9B" w:rsidRDefault="001B3942" w:rsidP="009159A3">
      <w:pPr>
        <w:jc w:val="both"/>
        <w:rPr>
          <w:rFonts w:ascii="Times New Roman" w:hAnsi="Times New Roman" w:cs="Times New Roman"/>
          <w:color w:val="000000"/>
          <w:sz w:val="22"/>
          <w:szCs w:val="22"/>
        </w:rPr>
      </w:pPr>
      <w:r w:rsidRPr="00E05D9B">
        <w:rPr>
          <w:rFonts w:ascii="Times New Roman" w:hAnsi="Times New Roman" w:cs="Times New Roman"/>
          <w:sz w:val="22"/>
          <w:szCs w:val="22"/>
        </w:rPr>
        <w:t>In the UK</w:t>
      </w:r>
      <w:r w:rsidR="00461F37">
        <w:rPr>
          <w:rFonts w:ascii="Times New Roman" w:hAnsi="Times New Roman" w:cs="Times New Roman"/>
          <w:sz w:val="22"/>
          <w:szCs w:val="22"/>
        </w:rPr>
        <w:t xml:space="preserve"> the National Health Service (NHS) provides healthcare free at the point of use</w:t>
      </w:r>
      <w:r w:rsidR="008F13C4">
        <w:rPr>
          <w:rFonts w:ascii="Times New Roman" w:hAnsi="Times New Roman" w:cs="Times New Roman"/>
          <w:sz w:val="22"/>
          <w:szCs w:val="22"/>
        </w:rPr>
        <w:t>, with the majority of UK citizens and residents accessing healthcare in this manner</w:t>
      </w:r>
      <w:r w:rsidR="00461F37">
        <w:rPr>
          <w:rFonts w:ascii="Times New Roman" w:hAnsi="Times New Roman" w:cs="Times New Roman"/>
          <w:sz w:val="22"/>
          <w:szCs w:val="22"/>
        </w:rPr>
        <w:t>.</w:t>
      </w:r>
      <w:r w:rsidR="008F13C4">
        <w:rPr>
          <w:rStyle w:val="FootnoteReference"/>
          <w:rFonts w:ascii="Times New Roman" w:hAnsi="Times New Roman" w:cs="Times New Roman"/>
          <w:sz w:val="22"/>
          <w:szCs w:val="22"/>
        </w:rPr>
        <w:footnoteReference w:id="2"/>
      </w:r>
      <w:r w:rsidR="00461F37">
        <w:rPr>
          <w:rFonts w:ascii="Times New Roman" w:hAnsi="Times New Roman" w:cs="Times New Roman"/>
          <w:sz w:val="22"/>
          <w:szCs w:val="22"/>
        </w:rPr>
        <w:t xml:space="preserve"> As such, </w:t>
      </w:r>
      <w:r w:rsidR="00B60070">
        <w:rPr>
          <w:rFonts w:ascii="Times New Roman" w:hAnsi="Times New Roman" w:cs="Times New Roman"/>
          <w:sz w:val="22"/>
          <w:szCs w:val="22"/>
        </w:rPr>
        <w:t xml:space="preserve">many of the concerns regarding pharmaceutical pricing relate to the impact </w:t>
      </w:r>
      <w:r w:rsidR="006A1DDA">
        <w:rPr>
          <w:rFonts w:ascii="Times New Roman" w:hAnsi="Times New Roman" w:cs="Times New Roman"/>
          <w:sz w:val="22"/>
          <w:szCs w:val="22"/>
        </w:rPr>
        <w:t>on</w:t>
      </w:r>
      <w:r w:rsidR="00B60070">
        <w:rPr>
          <w:rFonts w:ascii="Times New Roman" w:hAnsi="Times New Roman" w:cs="Times New Roman"/>
          <w:sz w:val="22"/>
          <w:szCs w:val="22"/>
        </w:rPr>
        <w:t xml:space="preserve"> the central healthcare budget and the allocation and rationing of resources.</w:t>
      </w:r>
      <w:r w:rsidR="00B60070">
        <w:rPr>
          <w:rStyle w:val="FootnoteReference"/>
          <w:rFonts w:ascii="Times New Roman" w:hAnsi="Times New Roman" w:cs="Times New Roman"/>
          <w:sz w:val="22"/>
          <w:szCs w:val="22"/>
        </w:rPr>
        <w:footnoteReference w:id="3"/>
      </w:r>
      <w:r w:rsidR="00461F37">
        <w:rPr>
          <w:rFonts w:ascii="Times New Roman" w:hAnsi="Times New Roman" w:cs="Times New Roman"/>
          <w:sz w:val="22"/>
          <w:szCs w:val="22"/>
        </w:rPr>
        <w:t xml:space="preserve"> </w:t>
      </w:r>
      <w:r w:rsidR="00C379A8">
        <w:rPr>
          <w:rFonts w:ascii="Times New Roman" w:hAnsi="Times New Roman" w:cs="Times New Roman"/>
          <w:sz w:val="22"/>
          <w:szCs w:val="22"/>
        </w:rPr>
        <w:t xml:space="preserve">A degree </w:t>
      </w:r>
      <w:r w:rsidRPr="00E05D9B">
        <w:rPr>
          <w:rFonts w:ascii="Times New Roman" w:hAnsi="Times New Roman" w:cs="Times New Roman"/>
          <w:sz w:val="22"/>
          <w:szCs w:val="22"/>
        </w:rPr>
        <w:t>of price regulation exists for so-called ‘branded’ medicines,</w:t>
      </w:r>
      <w:r w:rsidRPr="00E05D9B">
        <w:rPr>
          <w:rStyle w:val="FootnoteReference"/>
          <w:rFonts w:ascii="Times New Roman" w:hAnsi="Times New Roman" w:cs="Times New Roman"/>
          <w:sz w:val="22"/>
          <w:szCs w:val="22"/>
        </w:rPr>
        <w:footnoteReference w:id="4"/>
      </w:r>
      <w:r w:rsidRPr="00E05D9B">
        <w:rPr>
          <w:rFonts w:ascii="Times New Roman" w:hAnsi="Times New Roman" w:cs="Times New Roman"/>
          <w:sz w:val="22"/>
          <w:szCs w:val="22"/>
        </w:rPr>
        <w:t xml:space="preserve"> which places constraints on potential </w:t>
      </w:r>
      <w:r w:rsidR="006A1DDA">
        <w:rPr>
          <w:rFonts w:ascii="Times New Roman" w:hAnsi="Times New Roman" w:cs="Times New Roman"/>
          <w:sz w:val="22"/>
          <w:szCs w:val="22"/>
        </w:rPr>
        <w:t>price rises</w:t>
      </w:r>
      <w:r w:rsidRPr="00E05D9B">
        <w:rPr>
          <w:rFonts w:ascii="Times New Roman" w:hAnsi="Times New Roman" w:cs="Times New Roman"/>
          <w:sz w:val="22"/>
          <w:szCs w:val="22"/>
        </w:rPr>
        <w:t>. However, a loophole exists in the context of ‘un-branded’ or ‘generic’ medicines</w:t>
      </w:r>
      <w:r w:rsidR="00B4306A" w:rsidRPr="00E05D9B">
        <w:rPr>
          <w:rFonts w:ascii="Times New Roman" w:hAnsi="Times New Roman" w:cs="Times New Roman"/>
          <w:sz w:val="22"/>
          <w:szCs w:val="22"/>
        </w:rPr>
        <w:t>.</w:t>
      </w:r>
      <w:r w:rsidRPr="00E05D9B">
        <w:rPr>
          <w:rStyle w:val="FootnoteReference"/>
          <w:rFonts w:ascii="Times New Roman" w:hAnsi="Times New Roman" w:cs="Times New Roman"/>
          <w:sz w:val="22"/>
          <w:szCs w:val="22"/>
        </w:rPr>
        <w:footnoteReference w:id="5"/>
      </w:r>
      <w:r w:rsidR="00B4306A" w:rsidRPr="00E05D9B">
        <w:rPr>
          <w:rFonts w:ascii="Times New Roman" w:hAnsi="Times New Roman" w:cs="Times New Roman"/>
          <w:sz w:val="22"/>
          <w:szCs w:val="22"/>
        </w:rPr>
        <w:t xml:space="preserve"> These medicines are, in theory, subject to the forces of the free </w:t>
      </w:r>
      <w:r w:rsidR="00124B67" w:rsidRPr="00E05D9B">
        <w:rPr>
          <w:rFonts w:ascii="Times New Roman" w:hAnsi="Times New Roman" w:cs="Times New Roman"/>
          <w:sz w:val="22"/>
          <w:szCs w:val="22"/>
        </w:rPr>
        <w:t>market since</w:t>
      </w:r>
      <w:r w:rsidR="00B4306A" w:rsidRPr="00E05D9B">
        <w:rPr>
          <w:rFonts w:ascii="Times New Roman" w:hAnsi="Times New Roman" w:cs="Times New Roman"/>
          <w:sz w:val="22"/>
          <w:szCs w:val="22"/>
        </w:rPr>
        <w:t xml:space="preserve"> they are not subject to patent protection. As such, there are no direct price controls placed upon them. However, medicines are not </w:t>
      </w:r>
      <w:r w:rsidR="006C00ED" w:rsidRPr="00E05D9B">
        <w:rPr>
          <w:rFonts w:ascii="Times New Roman" w:hAnsi="Times New Roman" w:cs="Times New Roman"/>
          <w:sz w:val="22"/>
          <w:szCs w:val="22"/>
        </w:rPr>
        <w:t xml:space="preserve">easily produced and </w:t>
      </w:r>
      <w:r w:rsidR="00CA10E7" w:rsidRPr="00E05D9B">
        <w:rPr>
          <w:rFonts w:ascii="Times New Roman" w:hAnsi="Times New Roman" w:cs="Times New Roman"/>
          <w:sz w:val="22"/>
          <w:szCs w:val="22"/>
        </w:rPr>
        <w:t>entail</w:t>
      </w:r>
      <w:r w:rsidR="006C00ED" w:rsidRPr="00E05D9B">
        <w:rPr>
          <w:rFonts w:ascii="Times New Roman" w:hAnsi="Times New Roman" w:cs="Times New Roman"/>
          <w:sz w:val="22"/>
          <w:szCs w:val="22"/>
        </w:rPr>
        <w:t xml:space="preserve"> significant </w:t>
      </w:r>
      <w:r w:rsidR="00CA10E7" w:rsidRPr="00E05D9B">
        <w:rPr>
          <w:rFonts w:ascii="Times New Roman" w:hAnsi="Times New Roman" w:cs="Times New Roman"/>
          <w:sz w:val="22"/>
          <w:szCs w:val="22"/>
        </w:rPr>
        <w:t>hurdles</w:t>
      </w:r>
      <w:r w:rsidR="006C00ED" w:rsidRPr="00E05D9B">
        <w:rPr>
          <w:rFonts w:ascii="Times New Roman" w:hAnsi="Times New Roman" w:cs="Times New Roman"/>
          <w:sz w:val="22"/>
          <w:szCs w:val="22"/>
        </w:rPr>
        <w:t xml:space="preserve"> in </w:t>
      </w:r>
      <w:r w:rsidR="00CA10E7" w:rsidRPr="00E05D9B">
        <w:rPr>
          <w:rFonts w:ascii="Times New Roman" w:hAnsi="Times New Roman" w:cs="Times New Roman"/>
          <w:sz w:val="22"/>
          <w:szCs w:val="22"/>
        </w:rPr>
        <w:t xml:space="preserve">set-up and </w:t>
      </w:r>
      <w:r w:rsidR="006C00ED" w:rsidRPr="00E05D9B">
        <w:rPr>
          <w:rFonts w:ascii="Times New Roman" w:hAnsi="Times New Roman" w:cs="Times New Roman"/>
          <w:sz w:val="22"/>
          <w:szCs w:val="22"/>
        </w:rPr>
        <w:t xml:space="preserve">manufacture. As such, the de-branding of medicines acts </w:t>
      </w:r>
      <w:r w:rsidR="006A1DDA">
        <w:rPr>
          <w:rFonts w:ascii="Times New Roman" w:hAnsi="Times New Roman" w:cs="Times New Roman"/>
          <w:sz w:val="22"/>
          <w:szCs w:val="22"/>
        </w:rPr>
        <w:t xml:space="preserve">as </w:t>
      </w:r>
      <w:r w:rsidR="006C00ED" w:rsidRPr="00E05D9B">
        <w:rPr>
          <w:rFonts w:ascii="Times New Roman" w:hAnsi="Times New Roman" w:cs="Times New Roman"/>
          <w:sz w:val="22"/>
          <w:szCs w:val="22"/>
        </w:rPr>
        <w:t>a loophole for pharmaceutical companies to avoid the price restrictions inherent in branded medicines</w:t>
      </w:r>
      <w:r w:rsidR="009505BB" w:rsidRPr="00E05D9B">
        <w:rPr>
          <w:rFonts w:ascii="Times New Roman" w:hAnsi="Times New Roman" w:cs="Times New Roman"/>
          <w:sz w:val="22"/>
          <w:szCs w:val="22"/>
        </w:rPr>
        <w:t xml:space="preserve"> since competition </w:t>
      </w:r>
      <w:r w:rsidR="00E2257E" w:rsidRPr="00E05D9B">
        <w:rPr>
          <w:rFonts w:ascii="Times New Roman" w:hAnsi="Times New Roman" w:cs="Times New Roman"/>
          <w:sz w:val="22"/>
          <w:szCs w:val="22"/>
        </w:rPr>
        <w:t>exists only in theory, not in practice</w:t>
      </w:r>
      <w:r w:rsidR="006C00ED" w:rsidRPr="00E05D9B">
        <w:rPr>
          <w:rFonts w:ascii="Times New Roman" w:hAnsi="Times New Roman" w:cs="Times New Roman"/>
          <w:sz w:val="22"/>
          <w:szCs w:val="22"/>
        </w:rPr>
        <w:t>.</w:t>
      </w:r>
      <w:r w:rsidR="003B7962">
        <w:rPr>
          <w:rStyle w:val="FootnoteReference"/>
          <w:rFonts w:ascii="Times New Roman" w:hAnsi="Times New Roman" w:cs="Times New Roman"/>
          <w:sz w:val="22"/>
          <w:szCs w:val="22"/>
        </w:rPr>
        <w:footnoteReference w:id="6"/>
      </w:r>
      <w:r w:rsidR="006C00ED" w:rsidRPr="00E05D9B">
        <w:rPr>
          <w:rFonts w:ascii="Times New Roman" w:hAnsi="Times New Roman" w:cs="Times New Roman"/>
          <w:sz w:val="22"/>
          <w:szCs w:val="22"/>
        </w:rPr>
        <w:t xml:space="preserve"> Given this, the UK has seen a significant rise in the costs of essential generic medicines</w:t>
      </w:r>
      <w:r w:rsidR="00E2257E" w:rsidRPr="00E05D9B">
        <w:rPr>
          <w:rFonts w:ascii="Times New Roman" w:hAnsi="Times New Roman" w:cs="Times New Roman"/>
          <w:sz w:val="22"/>
          <w:szCs w:val="22"/>
        </w:rPr>
        <w:t xml:space="preserve"> placing increasing strain on NHS resources</w:t>
      </w:r>
      <w:r w:rsidR="009A67E1" w:rsidRPr="00E05D9B">
        <w:rPr>
          <w:rFonts w:ascii="Times New Roman" w:hAnsi="Times New Roman" w:cs="Times New Roman"/>
          <w:color w:val="000000"/>
          <w:sz w:val="22"/>
          <w:szCs w:val="22"/>
        </w:rPr>
        <w:t>.</w:t>
      </w:r>
      <w:r w:rsidR="009A67E1" w:rsidRPr="00E05D9B">
        <w:rPr>
          <w:rStyle w:val="FootnoteReference"/>
          <w:rFonts w:ascii="Times New Roman" w:hAnsi="Times New Roman" w:cs="Times New Roman"/>
          <w:color w:val="000000"/>
          <w:sz w:val="22"/>
          <w:szCs w:val="22"/>
        </w:rPr>
        <w:footnoteReference w:id="7"/>
      </w:r>
    </w:p>
    <w:p w14:paraId="1B24CB71" w14:textId="77777777" w:rsidR="004F1E17" w:rsidRPr="00E05D9B" w:rsidRDefault="004F1E17" w:rsidP="009159A3">
      <w:pPr>
        <w:jc w:val="both"/>
        <w:rPr>
          <w:rFonts w:ascii="Times New Roman" w:hAnsi="Times New Roman" w:cs="Times New Roman"/>
          <w:color w:val="000000"/>
          <w:sz w:val="22"/>
          <w:szCs w:val="22"/>
        </w:rPr>
      </w:pPr>
    </w:p>
    <w:p w14:paraId="01C90EA7" w14:textId="71953383" w:rsidR="004F1E17" w:rsidRPr="00D668C5" w:rsidRDefault="004F1E17" w:rsidP="009159A3">
      <w:pPr>
        <w:jc w:val="both"/>
        <w:rPr>
          <w:rFonts w:ascii="Times New Roman" w:hAnsi="Times New Roman" w:cs="Times New Roman"/>
          <w:i/>
          <w:iCs/>
          <w:color w:val="000000"/>
          <w:sz w:val="22"/>
          <w:szCs w:val="22"/>
          <w:u w:val="single"/>
        </w:rPr>
      </w:pPr>
      <w:r w:rsidRPr="00D668C5">
        <w:rPr>
          <w:rFonts w:ascii="Times New Roman" w:hAnsi="Times New Roman" w:cs="Times New Roman"/>
          <w:i/>
          <w:iCs/>
          <w:color w:val="000000"/>
          <w:sz w:val="22"/>
          <w:szCs w:val="22"/>
          <w:u w:val="single"/>
        </w:rPr>
        <w:t>Issues in the Clarity of International Human Rights Law</w:t>
      </w:r>
    </w:p>
    <w:p w14:paraId="58501BBA" w14:textId="6B5FB027" w:rsidR="004F1E17" w:rsidRPr="00E05D9B" w:rsidRDefault="007D1DEA" w:rsidP="009159A3">
      <w:pPr>
        <w:jc w:val="both"/>
        <w:rPr>
          <w:rFonts w:ascii="Times New Roman" w:hAnsi="Times New Roman" w:cs="Times New Roman"/>
          <w:color w:val="000000"/>
          <w:sz w:val="22"/>
          <w:szCs w:val="22"/>
        </w:rPr>
      </w:pPr>
      <w:r w:rsidRPr="00E05D9B">
        <w:rPr>
          <w:rFonts w:ascii="Times New Roman" w:hAnsi="Times New Roman" w:cs="Times New Roman"/>
          <w:color w:val="000000"/>
          <w:sz w:val="22"/>
          <w:szCs w:val="22"/>
        </w:rPr>
        <w:t>A further barrier towards ensuring access to essential medicines is the c</w:t>
      </w:r>
      <w:r w:rsidR="009971B1" w:rsidRPr="00E05D9B">
        <w:rPr>
          <w:rFonts w:ascii="Times New Roman" w:hAnsi="Times New Roman" w:cs="Times New Roman"/>
          <w:color w:val="000000"/>
          <w:sz w:val="22"/>
          <w:szCs w:val="22"/>
        </w:rPr>
        <w:t>urrent lack of clarity as to the obligations of states regarding ensuring access to medicines in the context of pharmaceutical price rises</w:t>
      </w:r>
      <w:proofErr w:type="gramStart"/>
      <w:r w:rsidR="00842400" w:rsidRPr="00E05D9B">
        <w:rPr>
          <w:rFonts w:ascii="Times New Roman" w:hAnsi="Times New Roman" w:cs="Times New Roman"/>
          <w:color w:val="000000"/>
          <w:sz w:val="22"/>
          <w:szCs w:val="22"/>
        </w:rPr>
        <w:t>, in particular, the</w:t>
      </w:r>
      <w:proofErr w:type="gramEnd"/>
      <w:r w:rsidR="00842400" w:rsidRPr="00E05D9B">
        <w:rPr>
          <w:rFonts w:ascii="Times New Roman" w:hAnsi="Times New Roman" w:cs="Times New Roman"/>
          <w:color w:val="000000"/>
          <w:sz w:val="22"/>
          <w:szCs w:val="22"/>
        </w:rPr>
        <w:t xml:space="preserve"> obligation to protect</w:t>
      </w:r>
      <w:r w:rsidR="009971B1" w:rsidRPr="00E05D9B">
        <w:rPr>
          <w:rFonts w:ascii="Times New Roman" w:hAnsi="Times New Roman" w:cs="Times New Roman"/>
          <w:color w:val="000000"/>
          <w:sz w:val="22"/>
          <w:szCs w:val="22"/>
        </w:rPr>
        <w:t xml:space="preserve">. </w:t>
      </w:r>
      <w:r w:rsidR="00457453">
        <w:rPr>
          <w:rFonts w:ascii="Times New Roman" w:hAnsi="Times New Roman" w:cs="Times New Roman"/>
          <w:color w:val="000000"/>
          <w:sz w:val="22"/>
          <w:szCs w:val="22"/>
        </w:rPr>
        <w:t>My academic</w:t>
      </w:r>
      <w:r w:rsidR="00667D72" w:rsidRPr="00E05D9B">
        <w:rPr>
          <w:rFonts w:ascii="Times New Roman" w:hAnsi="Times New Roman" w:cs="Times New Roman"/>
          <w:color w:val="000000"/>
          <w:sz w:val="22"/>
          <w:szCs w:val="22"/>
        </w:rPr>
        <w:t xml:space="preserve"> work </w:t>
      </w:r>
      <w:r w:rsidR="001B05CD" w:rsidRPr="00E05D9B">
        <w:rPr>
          <w:rFonts w:ascii="Times New Roman" w:hAnsi="Times New Roman" w:cs="Times New Roman"/>
          <w:color w:val="000000"/>
          <w:sz w:val="22"/>
          <w:szCs w:val="22"/>
        </w:rPr>
        <w:t>looks</w:t>
      </w:r>
      <w:r w:rsidR="00667D72" w:rsidRPr="00E05D9B">
        <w:rPr>
          <w:rFonts w:ascii="Times New Roman" w:hAnsi="Times New Roman" w:cs="Times New Roman"/>
          <w:color w:val="000000"/>
          <w:sz w:val="22"/>
          <w:szCs w:val="22"/>
        </w:rPr>
        <w:t xml:space="preserve"> to </w:t>
      </w:r>
      <w:r w:rsidR="00A36D5C" w:rsidRPr="00E05D9B">
        <w:rPr>
          <w:rFonts w:ascii="Times New Roman" w:hAnsi="Times New Roman" w:cs="Times New Roman"/>
          <w:color w:val="000000"/>
          <w:sz w:val="22"/>
          <w:szCs w:val="22"/>
        </w:rPr>
        <w:t xml:space="preserve">deliver such clarity, </w:t>
      </w:r>
      <w:r w:rsidR="009F6464" w:rsidRPr="00E05D9B">
        <w:rPr>
          <w:rFonts w:ascii="Times New Roman" w:hAnsi="Times New Roman" w:cs="Times New Roman"/>
          <w:color w:val="000000"/>
          <w:sz w:val="22"/>
          <w:szCs w:val="22"/>
        </w:rPr>
        <w:t xml:space="preserve">the main points of which I summarise below. </w:t>
      </w:r>
      <w:r w:rsidR="0068219D" w:rsidRPr="00E05D9B">
        <w:rPr>
          <w:rFonts w:ascii="Times New Roman" w:hAnsi="Times New Roman" w:cs="Times New Roman"/>
          <w:color w:val="000000"/>
          <w:sz w:val="22"/>
          <w:szCs w:val="22"/>
        </w:rPr>
        <w:t xml:space="preserve">However, the words of academics only go so far. As such, and as I reiterate in my recommendations below, it is essential that </w:t>
      </w:r>
      <w:r w:rsidR="00135D42" w:rsidRPr="00E05D9B">
        <w:rPr>
          <w:rFonts w:ascii="Times New Roman" w:hAnsi="Times New Roman" w:cs="Times New Roman"/>
          <w:color w:val="000000"/>
          <w:sz w:val="22"/>
          <w:szCs w:val="22"/>
        </w:rPr>
        <w:t>International</w:t>
      </w:r>
      <w:r w:rsidR="0068219D" w:rsidRPr="00E05D9B">
        <w:rPr>
          <w:rFonts w:ascii="Times New Roman" w:hAnsi="Times New Roman" w:cs="Times New Roman"/>
          <w:color w:val="000000"/>
          <w:sz w:val="22"/>
          <w:szCs w:val="22"/>
        </w:rPr>
        <w:t xml:space="preserve"> Human Rights Institutions such as the OHCHR, HRC, </w:t>
      </w:r>
      <w:r w:rsidR="00FC2906">
        <w:rPr>
          <w:rFonts w:ascii="Times New Roman" w:hAnsi="Times New Roman" w:cs="Times New Roman"/>
          <w:color w:val="000000"/>
          <w:sz w:val="22"/>
          <w:szCs w:val="22"/>
        </w:rPr>
        <w:t>C</w:t>
      </w:r>
      <w:r w:rsidR="0068219D" w:rsidRPr="00E05D9B">
        <w:rPr>
          <w:rFonts w:ascii="Times New Roman" w:hAnsi="Times New Roman" w:cs="Times New Roman"/>
          <w:color w:val="000000"/>
          <w:sz w:val="22"/>
          <w:szCs w:val="22"/>
        </w:rPr>
        <w:t xml:space="preserve">ESCR and others make clear </w:t>
      </w:r>
      <w:r w:rsidR="00135D42" w:rsidRPr="00E05D9B">
        <w:rPr>
          <w:rFonts w:ascii="Times New Roman" w:hAnsi="Times New Roman" w:cs="Times New Roman"/>
          <w:color w:val="000000"/>
          <w:sz w:val="22"/>
          <w:szCs w:val="22"/>
        </w:rPr>
        <w:t>pronouncements</w:t>
      </w:r>
      <w:r w:rsidR="0068219D" w:rsidRPr="00E05D9B">
        <w:rPr>
          <w:rFonts w:ascii="Times New Roman" w:hAnsi="Times New Roman" w:cs="Times New Roman"/>
          <w:color w:val="000000"/>
          <w:sz w:val="22"/>
          <w:szCs w:val="22"/>
        </w:rPr>
        <w:t xml:space="preserve"> </w:t>
      </w:r>
      <w:r w:rsidR="00DF3BAF" w:rsidRPr="00E05D9B">
        <w:rPr>
          <w:rFonts w:ascii="Times New Roman" w:hAnsi="Times New Roman" w:cs="Times New Roman"/>
          <w:color w:val="000000"/>
          <w:sz w:val="22"/>
          <w:szCs w:val="22"/>
        </w:rPr>
        <w:t>endorsing</w:t>
      </w:r>
      <w:r w:rsidR="0068219D" w:rsidRPr="00E05D9B">
        <w:rPr>
          <w:rFonts w:ascii="Times New Roman" w:hAnsi="Times New Roman" w:cs="Times New Roman"/>
          <w:color w:val="000000"/>
          <w:sz w:val="22"/>
          <w:szCs w:val="22"/>
        </w:rPr>
        <w:t xml:space="preserve"> these </w:t>
      </w:r>
      <w:r w:rsidR="00135D42" w:rsidRPr="00E05D9B">
        <w:rPr>
          <w:rFonts w:ascii="Times New Roman" w:hAnsi="Times New Roman" w:cs="Times New Roman"/>
          <w:color w:val="000000"/>
          <w:sz w:val="22"/>
          <w:szCs w:val="22"/>
        </w:rPr>
        <w:t>obligations</w:t>
      </w:r>
      <w:r w:rsidR="006C34E6" w:rsidRPr="00E05D9B">
        <w:rPr>
          <w:rFonts w:ascii="Times New Roman" w:hAnsi="Times New Roman" w:cs="Times New Roman"/>
          <w:color w:val="000000"/>
          <w:sz w:val="22"/>
          <w:szCs w:val="22"/>
        </w:rPr>
        <w:t xml:space="preserve"> of states to ensure that there is no remaining ambiguity as the </w:t>
      </w:r>
      <w:r w:rsidR="00135D42" w:rsidRPr="00E05D9B">
        <w:rPr>
          <w:rFonts w:ascii="Times New Roman" w:hAnsi="Times New Roman" w:cs="Times New Roman"/>
          <w:color w:val="000000"/>
          <w:sz w:val="22"/>
          <w:szCs w:val="22"/>
        </w:rPr>
        <w:t>expectations of the international community.</w:t>
      </w:r>
    </w:p>
    <w:p w14:paraId="756FA095" w14:textId="77777777" w:rsidR="00DF3BAF" w:rsidRDefault="00DF3BAF" w:rsidP="009159A3">
      <w:pPr>
        <w:jc w:val="both"/>
        <w:rPr>
          <w:rFonts w:ascii="Times New Roman" w:hAnsi="Times New Roman" w:cs="Times New Roman"/>
          <w:color w:val="000000"/>
          <w:sz w:val="22"/>
          <w:szCs w:val="22"/>
        </w:rPr>
      </w:pPr>
    </w:p>
    <w:p w14:paraId="474671CD" w14:textId="2CAA893E" w:rsidR="00FC2906" w:rsidRDefault="00C60B21" w:rsidP="009159A3">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States </w:t>
      </w:r>
      <w:r w:rsidR="008D109D">
        <w:rPr>
          <w:rFonts w:ascii="Times New Roman" w:hAnsi="Times New Roman" w:cs="Times New Roman"/>
          <w:color w:val="000000"/>
          <w:sz w:val="22"/>
          <w:szCs w:val="22"/>
        </w:rPr>
        <w:t>must</w:t>
      </w:r>
      <w:r>
        <w:rPr>
          <w:rFonts w:ascii="Times New Roman" w:hAnsi="Times New Roman" w:cs="Times New Roman"/>
          <w:color w:val="000000"/>
          <w:sz w:val="22"/>
          <w:szCs w:val="22"/>
        </w:rPr>
        <w:t xml:space="preserve"> respect, </w:t>
      </w:r>
      <w:proofErr w:type="gramStart"/>
      <w:r>
        <w:rPr>
          <w:rFonts w:ascii="Times New Roman" w:hAnsi="Times New Roman" w:cs="Times New Roman"/>
          <w:color w:val="000000"/>
          <w:sz w:val="22"/>
          <w:szCs w:val="22"/>
        </w:rPr>
        <w:t>protect</w:t>
      </w:r>
      <w:proofErr w:type="gramEnd"/>
      <w:r>
        <w:rPr>
          <w:rFonts w:ascii="Times New Roman" w:hAnsi="Times New Roman" w:cs="Times New Roman"/>
          <w:color w:val="000000"/>
          <w:sz w:val="22"/>
          <w:szCs w:val="22"/>
        </w:rPr>
        <w:t xml:space="preserve"> and fulfil economic, social and cultural rights</w:t>
      </w:r>
      <w:r w:rsidR="0053362D">
        <w:rPr>
          <w:rFonts w:ascii="Times New Roman" w:hAnsi="Times New Roman" w:cs="Times New Roman"/>
          <w:color w:val="000000"/>
          <w:sz w:val="22"/>
          <w:szCs w:val="22"/>
        </w:rPr>
        <w:t xml:space="preserve"> (ESCRs)</w:t>
      </w:r>
      <w:r>
        <w:rPr>
          <w:rFonts w:ascii="Times New Roman" w:hAnsi="Times New Roman" w:cs="Times New Roman"/>
          <w:color w:val="000000"/>
          <w:sz w:val="22"/>
          <w:szCs w:val="22"/>
        </w:rPr>
        <w:t xml:space="preserve"> including the right to health and the right to access essential medicines. </w:t>
      </w:r>
      <w:r w:rsidR="00FC2906">
        <w:rPr>
          <w:rFonts w:ascii="Times New Roman" w:hAnsi="Times New Roman" w:cs="Times New Roman"/>
          <w:color w:val="000000"/>
          <w:sz w:val="22"/>
          <w:szCs w:val="22"/>
        </w:rPr>
        <w:t>Yet, there</w:t>
      </w:r>
      <w:r w:rsidR="0053362D">
        <w:rPr>
          <w:rFonts w:ascii="Times New Roman" w:hAnsi="Times New Roman" w:cs="Times New Roman"/>
          <w:color w:val="000000"/>
          <w:sz w:val="22"/>
          <w:szCs w:val="22"/>
        </w:rPr>
        <w:t xml:space="preserve"> is a distinct absence of clarity regarding the obligation to protect ESCRs.</w:t>
      </w:r>
      <w:r w:rsidR="007B014F">
        <w:rPr>
          <w:rFonts w:ascii="Times New Roman" w:hAnsi="Times New Roman" w:cs="Times New Roman"/>
          <w:color w:val="000000"/>
          <w:sz w:val="22"/>
          <w:szCs w:val="22"/>
        </w:rPr>
        <w:t xml:space="preserve"> I have argued that the obligation entails several core requirements upon states, those being: </w:t>
      </w:r>
    </w:p>
    <w:p w14:paraId="3BD2BB63" w14:textId="77777777" w:rsidR="00FC2906" w:rsidRDefault="00FC2906" w:rsidP="009159A3">
      <w:pPr>
        <w:jc w:val="both"/>
        <w:rPr>
          <w:rFonts w:ascii="Times New Roman" w:hAnsi="Times New Roman" w:cs="Times New Roman"/>
          <w:color w:val="000000"/>
          <w:sz w:val="22"/>
          <w:szCs w:val="22"/>
        </w:rPr>
      </w:pPr>
    </w:p>
    <w:p w14:paraId="36C223D7" w14:textId="2F53C5A9" w:rsidR="00FC2906" w:rsidRDefault="00FC2906" w:rsidP="00FC2906">
      <w:pPr>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w:t>
      </w:r>
      <w:r w:rsidR="00B74856">
        <w:rPr>
          <w:rFonts w:ascii="Times New Roman" w:hAnsi="Times New Roman" w:cs="Times New Roman"/>
          <w:color w:val="000000"/>
          <w:sz w:val="22"/>
          <w:szCs w:val="22"/>
        </w:rPr>
        <w:t xml:space="preserve">A) A requirement to act to prevent human rights abuses from third </w:t>
      </w:r>
      <w:proofErr w:type="gramStart"/>
      <w:r w:rsidR="00B74856">
        <w:rPr>
          <w:rFonts w:ascii="Times New Roman" w:hAnsi="Times New Roman" w:cs="Times New Roman"/>
          <w:color w:val="000000"/>
          <w:sz w:val="22"/>
          <w:szCs w:val="22"/>
        </w:rPr>
        <w:t>parties;</w:t>
      </w:r>
      <w:proofErr w:type="gramEnd"/>
      <w:r w:rsidR="00B74856">
        <w:rPr>
          <w:rFonts w:ascii="Times New Roman" w:hAnsi="Times New Roman" w:cs="Times New Roman"/>
          <w:color w:val="000000"/>
          <w:sz w:val="22"/>
          <w:szCs w:val="22"/>
        </w:rPr>
        <w:t xml:space="preserve"> </w:t>
      </w:r>
    </w:p>
    <w:p w14:paraId="1A82FBC7" w14:textId="77777777" w:rsidR="00FC2906" w:rsidRDefault="00B74856" w:rsidP="00FC2906">
      <w:pPr>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(B)</w:t>
      </w:r>
      <w:r w:rsidR="00442619">
        <w:rPr>
          <w:rFonts w:ascii="Times New Roman" w:hAnsi="Times New Roman" w:cs="Times New Roman"/>
          <w:color w:val="000000"/>
          <w:sz w:val="22"/>
          <w:szCs w:val="22"/>
        </w:rPr>
        <w:t xml:space="preserve"> A requirement to use the maximum available resources in protecting human rights</w:t>
      </w:r>
      <w:r w:rsidR="002F76DA">
        <w:rPr>
          <w:rFonts w:ascii="Times New Roman" w:hAnsi="Times New Roman" w:cs="Times New Roman"/>
          <w:color w:val="000000"/>
          <w:sz w:val="22"/>
          <w:szCs w:val="22"/>
        </w:rPr>
        <w:t xml:space="preserve">, and </w:t>
      </w:r>
    </w:p>
    <w:p w14:paraId="210E7E24" w14:textId="77777777" w:rsidR="00FC2906" w:rsidRDefault="002F76DA" w:rsidP="00FC2906">
      <w:pPr>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 A requirement to provide effective remedies and deterrence to future abuses. </w:t>
      </w:r>
    </w:p>
    <w:p w14:paraId="609AA140" w14:textId="77777777" w:rsidR="00FC2906" w:rsidRDefault="00FC2906" w:rsidP="009159A3">
      <w:pPr>
        <w:jc w:val="both"/>
        <w:rPr>
          <w:rFonts w:ascii="Times New Roman" w:hAnsi="Times New Roman" w:cs="Times New Roman"/>
          <w:color w:val="000000"/>
          <w:sz w:val="22"/>
          <w:szCs w:val="22"/>
        </w:rPr>
      </w:pPr>
    </w:p>
    <w:p w14:paraId="67EC7DE8" w14:textId="6A2E823E" w:rsidR="00FC2906" w:rsidRDefault="002F76DA" w:rsidP="009159A3">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In addition, in the context of transnational </w:t>
      </w:r>
      <w:r w:rsidR="004B2E13">
        <w:rPr>
          <w:rFonts w:ascii="Times New Roman" w:hAnsi="Times New Roman" w:cs="Times New Roman"/>
          <w:color w:val="000000"/>
          <w:sz w:val="22"/>
          <w:szCs w:val="22"/>
        </w:rPr>
        <w:t xml:space="preserve">business activities, which </w:t>
      </w:r>
      <w:r w:rsidR="006A1DDA">
        <w:rPr>
          <w:rFonts w:ascii="Times New Roman" w:hAnsi="Times New Roman" w:cs="Times New Roman"/>
          <w:color w:val="000000"/>
          <w:sz w:val="22"/>
          <w:szCs w:val="22"/>
        </w:rPr>
        <w:t>include</w:t>
      </w:r>
      <w:r w:rsidR="004B2E13">
        <w:rPr>
          <w:rFonts w:ascii="Times New Roman" w:hAnsi="Times New Roman" w:cs="Times New Roman"/>
          <w:color w:val="000000"/>
          <w:sz w:val="22"/>
          <w:szCs w:val="22"/>
        </w:rPr>
        <w:t xml:space="preserve"> many activities of the pharmaceutical industry, I have argued that there are two additional </w:t>
      </w:r>
      <w:r w:rsidR="00AB2A0B">
        <w:rPr>
          <w:rFonts w:ascii="Times New Roman" w:hAnsi="Times New Roman" w:cs="Times New Roman"/>
          <w:color w:val="000000"/>
          <w:sz w:val="22"/>
          <w:szCs w:val="22"/>
        </w:rPr>
        <w:t>requirements</w:t>
      </w:r>
      <w:r w:rsidR="004B2E13">
        <w:rPr>
          <w:rFonts w:ascii="Times New Roman" w:hAnsi="Times New Roman" w:cs="Times New Roman"/>
          <w:color w:val="000000"/>
          <w:sz w:val="22"/>
          <w:szCs w:val="22"/>
        </w:rPr>
        <w:t xml:space="preserve"> within the State obligation to protect, those being: </w:t>
      </w:r>
    </w:p>
    <w:p w14:paraId="01FF73F8" w14:textId="77777777" w:rsidR="00FC2906" w:rsidRDefault="00FC2906" w:rsidP="009159A3">
      <w:pPr>
        <w:jc w:val="both"/>
        <w:rPr>
          <w:rFonts w:ascii="Times New Roman" w:hAnsi="Times New Roman" w:cs="Times New Roman"/>
          <w:color w:val="000000"/>
          <w:sz w:val="22"/>
          <w:szCs w:val="22"/>
        </w:rPr>
      </w:pPr>
    </w:p>
    <w:p w14:paraId="5BBF6D1B" w14:textId="34101467" w:rsidR="00FC2906" w:rsidRDefault="004B2E13" w:rsidP="00FC2906">
      <w:pPr>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(D)</w:t>
      </w:r>
      <w:r w:rsidR="003C48FB">
        <w:rPr>
          <w:rFonts w:ascii="Times New Roman" w:hAnsi="Times New Roman" w:cs="Times New Roman"/>
          <w:color w:val="000000"/>
          <w:sz w:val="22"/>
          <w:szCs w:val="22"/>
        </w:rPr>
        <w:t xml:space="preserve"> A requirement to ensure corporate due diligence, in line with the UN Guiding Principles</w:t>
      </w:r>
      <w:r w:rsidR="009640AE">
        <w:rPr>
          <w:rFonts w:ascii="Times New Roman" w:hAnsi="Times New Roman" w:cs="Times New Roman"/>
          <w:color w:val="000000"/>
          <w:sz w:val="22"/>
          <w:szCs w:val="22"/>
        </w:rPr>
        <w:t xml:space="preserve"> on Business and Human Rights, the</w:t>
      </w:r>
      <w:r w:rsidR="008E790F">
        <w:rPr>
          <w:rFonts w:ascii="Times New Roman" w:hAnsi="Times New Roman" w:cs="Times New Roman"/>
          <w:color w:val="000000"/>
          <w:sz w:val="22"/>
          <w:szCs w:val="22"/>
        </w:rPr>
        <w:t xml:space="preserve"> OECD Guidelines and other relevant </w:t>
      </w:r>
      <w:r w:rsidR="00552F28">
        <w:rPr>
          <w:rFonts w:ascii="Times New Roman" w:hAnsi="Times New Roman" w:cs="Times New Roman"/>
          <w:color w:val="000000"/>
          <w:sz w:val="22"/>
          <w:szCs w:val="22"/>
        </w:rPr>
        <w:t>international standards; and</w:t>
      </w:r>
    </w:p>
    <w:p w14:paraId="3AAF4F57" w14:textId="085230C3" w:rsidR="00C60B21" w:rsidRDefault="003C48FB" w:rsidP="00FC2906">
      <w:pPr>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 An extraterritorial </w:t>
      </w:r>
      <w:r w:rsidR="00AB2A0B">
        <w:rPr>
          <w:rFonts w:ascii="Times New Roman" w:hAnsi="Times New Roman" w:cs="Times New Roman"/>
          <w:color w:val="000000"/>
          <w:sz w:val="22"/>
          <w:szCs w:val="22"/>
        </w:rPr>
        <w:t xml:space="preserve">obligation to protect </w:t>
      </w:r>
      <w:r w:rsidR="009640AE">
        <w:rPr>
          <w:rFonts w:ascii="Times New Roman" w:hAnsi="Times New Roman" w:cs="Times New Roman"/>
          <w:color w:val="000000"/>
          <w:sz w:val="22"/>
          <w:szCs w:val="22"/>
        </w:rPr>
        <w:t>against</w:t>
      </w:r>
      <w:r w:rsidR="00AB2A0B">
        <w:rPr>
          <w:rFonts w:ascii="Times New Roman" w:hAnsi="Times New Roman" w:cs="Times New Roman"/>
          <w:color w:val="000000"/>
          <w:sz w:val="22"/>
          <w:szCs w:val="22"/>
        </w:rPr>
        <w:t xml:space="preserve"> abuses </w:t>
      </w:r>
      <w:r w:rsidR="009640AE">
        <w:rPr>
          <w:rFonts w:ascii="Times New Roman" w:hAnsi="Times New Roman" w:cs="Times New Roman"/>
          <w:color w:val="000000"/>
          <w:sz w:val="22"/>
          <w:szCs w:val="22"/>
        </w:rPr>
        <w:t>by</w:t>
      </w:r>
      <w:r w:rsidR="00AB2A0B">
        <w:rPr>
          <w:rFonts w:ascii="Times New Roman" w:hAnsi="Times New Roman" w:cs="Times New Roman"/>
          <w:color w:val="000000"/>
          <w:sz w:val="22"/>
          <w:szCs w:val="22"/>
        </w:rPr>
        <w:t xml:space="preserve"> corporate entities abroad, which are within the sphere of control and influence of the home state.</w:t>
      </w:r>
    </w:p>
    <w:p w14:paraId="23E102E6" w14:textId="77777777" w:rsidR="00FC2906" w:rsidRDefault="00FC2906" w:rsidP="009159A3">
      <w:pPr>
        <w:jc w:val="both"/>
        <w:rPr>
          <w:rFonts w:ascii="Times New Roman" w:hAnsi="Times New Roman" w:cs="Times New Roman"/>
          <w:color w:val="000000"/>
          <w:sz w:val="22"/>
          <w:szCs w:val="22"/>
        </w:rPr>
      </w:pPr>
    </w:p>
    <w:p w14:paraId="467775E5" w14:textId="4ABB4D8A" w:rsidR="00FC2906" w:rsidRDefault="00FC2906" w:rsidP="009159A3">
      <w:pPr>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Through pronouncements endorsing and affirming the central importance and evident content of the obligation to protect</w:t>
      </w:r>
      <w:r w:rsidR="008E790F">
        <w:rPr>
          <w:rFonts w:ascii="Times New Roman" w:hAnsi="Times New Roman" w:cs="Times New Roman"/>
          <w:color w:val="000000"/>
          <w:sz w:val="22"/>
          <w:szCs w:val="22"/>
        </w:rPr>
        <w:t>, in the context of access to medicines, States may better understand their obligations and strive towards greater protection therein.</w:t>
      </w:r>
    </w:p>
    <w:p w14:paraId="24B54B9F" w14:textId="77777777" w:rsidR="00C60B21" w:rsidRPr="00C60B21" w:rsidRDefault="00C60B21" w:rsidP="009159A3">
      <w:pPr>
        <w:jc w:val="both"/>
        <w:rPr>
          <w:rFonts w:ascii="Times New Roman" w:hAnsi="Times New Roman" w:cs="Times New Roman"/>
          <w:color w:val="000000"/>
          <w:sz w:val="22"/>
          <w:szCs w:val="22"/>
        </w:rPr>
      </w:pPr>
    </w:p>
    <w:p w14:paraId="677EC8A6" w14:textId="0E96D900" w:rsidR="006312C5" w:rsidRPr="00E05D9B" w:rsidRDefault="006312C5" w:rsidP="009159A3">
      <w:pPr>
        <w:jc w:val="both"/>
        <w:rPr>
          <w:rFonts w:ascii="Times New Roman" w:hAnsi="Times New Roman" w:cs="Times New Roman"/>
          <w:b/>
          <w:bCs/>
          <w:i/>
          <w:iCs/>
          <w:sz w:val="22"/>
          <w:szCs w:val="22"/>
        </w:rPr>
      </w:pPr>
      <w:r w:rsidRPr="00E05D9B">
        <w:rPr>
          <w:rFonts w:ascii="Times New Roman" w:hAnsi="Times New Roman" w:cs="Times New Roman"/>
          <w:b/>
          <w:bCs/>
          <w:i/>
          <w:iCs/>
          <w:sz w:val="22"/>
          <w:szCs w:val="22"/>
        </w:rPr>
        <w:t xml:space="preserve">Question (f) What impact, if any, does the existing intellectual property rights regime have on access to medicines, </w:t>
      </w:r>
      <w:proofErr w:type="gramStart"/>
      <w:r w:rsidRPr="00E05D9B">
        <w:rPr>
          <w:rFonts w:ascii="Times New Roman" w:hAnsi="Times New Roman" w:cs="Times New Roman"/>
          <w:b/>
          <w:bCs/>
          <w:i/>
          <w:iCs/>
          <w:sz w:val="22"/>
          <w:szCs w:val="22"/>
        </w:rPr>
        <w:t>vaccines</w:t>
      </w:r>
      <w:proofErr w:type="gramEnd"/>
      <w:r w:rsidRPr="00E05D9B">
        <w:rPr>
          <w:rFonts w:ascii="Times New Roman" w:hAnsi="Times New Roman" w:cs="Times New Roman"/>
          <w:b/>
          <w:bCs/>
          <w:i/>
          <w:iCs/>
          <w:sz w:val="22"/>
          <w:szCs w:val="22"/>
        </w:rPr>
        <w:t xml:space="preserve"> and other health products? How can global efforts better address intellectual property rights and technology transfer issues to enhance access to medicines, </w:t>
      </w:r>
      <w:proofErr w:type="gramStart"/>
      <w:r w:rsidRPr="00E05D9B">
        <w:rPr>
          <w:rFonts w:ascii="Times New Roman" w:hAnsi="Times New Roman" w:cs="Times New Roman"/>
          <w:b/>
          <w:bCs/>
          <w:i/>
          <w:iCs/>
          <w:sz w:val="22"/>
          <w:szCs w:val="22"/>
        </w:rPr>
        <w:t>vaccines</w:t>
      </w:r>
      <w:proofErr w:type="gramEnd"/>
      <w:r w:rsidRPr="00E05D9B">
        <w:rPr>
          <w:rFonts w:ascii="Times New Roman" w:hAnsi="Times New Roman" w:cs="Times New Roman"/>
          <w:b/>
          <w:bCs/>
          <w:i/>
          <w:iCs/>
          <w:sz w:val="22"/>
          <w:szCs w:val="22"/>
        </w:rPr>
        <w:t xml:space="preserve"> and other health products?</w:t>
      </w:r>
    </w:p>
    <w:p w14:paraId="15B75DF3" w14:textId="77777777" w:rsidR="00DB2D18" w:rsidRPr="00E05D9B" w:rsidRDefault="00DB2D18" w:rsidP="009159A3">
      <w:pPr>
        <w:jc w:val="both"/>
        <w:rPr>
          <w:rFonts w:ascii="Times New Roman" w:hAnsi="Times New Roman" w:cs="Times New Roman"/>
          <w:sz w:val="22"/>
          <w:szCs w:val="22"/>
        </w:rPr>
      </w:pPr>
    </w:p>
    <w:p w14:paraId="5D7043BC" w14:textId="4645FEBE" w:rsidR="00EF1449" w:rsidRPr="00E05D9B" w:rsidRDefault="006A1DDA" w:rsidP="001432B8">
      <w:pPr>
        <w:jc w:val="both"/>
        <w:rPr>
          <w:rFonts w:ascii="Times New Roman" w:hAnsi="Times New Roman" w:cs="Times New Roman"/>
          <w:sz w:val="22"/>
          <w:szCs w:val="22"/>
        </w:rPr>
      </w:pPr>
      <w:r>
        <w:rPr>
          <w:rFonts w:ascii="Times New Roman" w:hAnsi="Times New Roman" w:cs="Times New Roman"/>
          <w:sz w:val="22"/>
          <w:szCs w:val="22"/>
        </w:rPr>
        <w:t>How</w:t>
      </w:r>
      <w:r w:rsidR="00C74061" w:rsidRPr="00E05D9B">
        <w:rPr>
          <w:rFonts w:ascii="Times New Roman" w:hAnsi="Times New Roman" w:cs="Times New Roman"/>
          <w:sz w:val="22"/>
          <w:szCs w:val="22"/>
        </w:rPr>
        <w:t xml:space="preserve"> a State implements intellectual property law at a domestic level can directly impact the right to access medicines. Domestic and international intellectual property regulation thus represents a key tool through which a State may contribute towards greater compliance with the obligation to protect the right to health.</w:t>
      </w:r>
      <w:r w:rsidR="00E225BC" w:rsidRPr="00E05D9B">
        <w:rPr>
          <w:rFonts w:ascii="Times New Roman" w:hAnsi="Times New Roman" w:cs="Times New Roman"/>
          <w:sz w:val="22"/>
          <w:szCs w:val="22"/>
        </w:rPr>
        <w:t xml:space="preserve"> </w:t>
      </w:r>
      <w:r w:rsidR="00007821" w:rsidRPr="00E05D9B">
        <w:rPr>
          <w:rFonts w:ascii="Times New Roman" w:hAnsi="Times New Roman" w:cs="Times New Roman"/>
          <w:sz w:val="22"/>
          <w:szCs w:val="22"/>
        </w:rPr>
        <w:t xml:space="preserve">The obligation to protect requires that States use the maximum of available resources to prevent violations of the right to access medicines. One such resource is their capacity, as </w:t>
      </w:r>
      <w:r w:rsidR="003D54ED">
        <w:rPr>
          <w:rFonts w:ascii="Times New Roman" w:hAnsi="Times New Roman" w:cs="Times New Roman"/>
          <w:sz w:val="22"/>
          <w:szCs w:val="22"/>
        </w:rPr>
        <w:t>parties</w:t>
      </w:r>
      <w:r w:rsidR="00007821" w:rsidRPr="00E05D9B">
        <w:rPr>
          <w:rFonts w:ascii="Times New Roman" w:hAnsi="Times New Roman" w:cs="Times New Roman"/>
          <w:sz w:val="22"/>
          <w:szCs w:val="22"/>
        </w:rPr>
        <w:t xml:space="preserve"> to international treaties, to use the provisions of those treaties to their maximum potential in the pursuit of protecting the right to health. To this end, in the context of intellectual property law, States who are parties to </w:t>
      </w:r>
      <w:r w:rsidR="006D00D9" w:rsidRPr="00E05D9B">
        <w:rPr>
          <w:rFonts w:ascii="Times New Roman" w:hAnsi="Times New Roman" w:cs="Times New Roman"/>
          <w:sz w:val="22"/>
          <w:szCs w:val="22"/>
        </w:rPr>
        <w:t xml:space="preserve">the </w:t>
      </w:r>
      <w:r w:rsidR="00424E46" w:rsidRPr="00E05D9B">
        <w:rPr>
          <w:rFonts w:ascii="Times New Roman" w:hAnsi="Times New Roman" w:cs="Times New Roman"/>
          <w:sz w:val="22"/>
          <w:szCs w:val="22"/>
        </w:rPr>
        <w:t xml:space="preserve">Agreement on </w:t>
      </w:r>
      <w:r w:rsidR="006D00D9" w:rsidRPr="00E05D9B">
        <w:rPr>
          <w:rFonts w:ascii="Times New Roman" w:hAnsi="Times New Roman" w:cs="Times New Roman"/>
          <w:sz w:val="22"/>
          <w:szCs w:val="22"/>
        </w:rPr>
        <w:t>Trade</w:t>
      </w:r>
      <w:r w:rsidR="00424E46" w:rsidRPr="00E05D9B">
        <w:rPr>
          <w:rFonts w:ascii="Times New Roman" w:hAnsi="Times New Roman" w:cs="Times New Roman"/>
          <w:sz w:val="22"/>
          <w:szCs w:val="22"/>
        </w:rPr>
        <w:t>-</w:t>
      </w:r>
      <w:r w:rsidR="006D00D9" w:rsidRPr="00E05D9B">
        <w:rPr>
          <w:rFonts w:ascii="Times New Roman" w:hAnsi="Times New Roman" w:cs="Times New Roman"/>
          <w:sz w:val="22"/>
          <w:szCs w:val="22"/>
        </w:rPr>
        <w:t>Related Aspects of Intellectual Property</w:t>
      </w:r>
      <w:r w:rsidR="00424E46" w:rsidRPr="00E05D9B">
        <w:rPr>
          <w:rFonts w:ascii="Times New Roman" w:hAnsi="Times New Roman" w:cs="Times New Roman"/>
          <w:sz w:val="22"/>
          <w:szCs w:val="22"/>
        </w:rPr>
        <w:t xml:space="preserve"> Rights</w:t>
      </w:r>
      <w:r w:rsidR="00B801A4" w:rsidRPr="00E05D9B">
        <w:rPr>
          <w:rFonts w:ascii="Times New Roman" w:hAnsi="Times New Roman" w:cs="Times New Roman"/>
          <w:sz w:val="22"/>
          <w:szCs w:val="22"/>
        </w:rPr>
        <w:t xml:space="preserve">, </w:t>
      </w:r>
      <w:r w:rsidR="00424E46" w:rsidRPr="00E05D9B">
        <w:rPr>
          <w:rFonts w:ascii="Times New Roman" w:hAnsi="Times New Roman" w:cs="Times New Roman"/>
          <w:sz w:val="22"/>
          <w:szCs w:val="22"/>
        </w:rPr>
        <w:t>1994</w:t>
      </w:r>
      <w:r w:rsidR="00B801A4" w:rsidRPr="00E05D9B">
        <w:rPr>
          <w:rFonts w:ascii="Times New Roman" w:hAnsi="Times New Roman" w:cs="Times New Roman"/>
          <w:sz w:val="22"/>
          <w:szCs w:val="22"/>
        </w:rPr>
        <w:t xml:space="preserve"> (TRIPS)</w:t>
      </w:r>
      <w:r w:rsidR="00007821" w:rsidRPr="00E05D9B">
        <w:rPr>
          <w:rFonts w:ascii="Times New Roman" w:hAnsi="Times New Roman" w:cs="Times New Roman"/>
          <w:sz w:val="22"/>
          <w:szCs w:val="22"/>
        </w:rPr>
        <w:t xml:space="preserve"> should, in line with the requirement to use the maximum available resources, engage with and use those ‘flexibilities’ confirmed in the Doha Declaration</w:t>
      </w:r>
      <w:r w:rsidR="00A61A80" w:rsidRPr="00E05D9B">
        <w:rPr>
          <w:rFonts w:ascii="Times New Roman" w:hAnsi="Times New Roman" w:cs="Times New Roman"/>
          <w:sz w:val="22"/>
          <w:szCs w:val="22"/>
        </w:rPr>
        <w:t xml:space="preserve"> (2001) </w:t>
      </w:r>
      <w:r w:rsidR="00007821" w:rsidRPr="00E05D9B">
        <w:rPr>
          <w:rFonts w:ascii="Times New Roman" w:hAnsi="Times New Roman" w:cs="Times New Roman"/>
          <w:sz w:val="22"/>
          <w:szCs w:val="22"/>
        </w:rPr>
        <w:t>which are available to States to aid in the protection of the right to access medicines.</w:t>
      </w:r>
      <w:r w:rsidR="00F6168F" w:rsidRPr="00E05D9B">
        <w:rPr>
          <w:rFonts w:ascii="Times New Roman" w:hAnsi="Times New Roman" w:cs="Times New Roman"/>
          <w:sz w:val="22"/>
          <w:szCs w:val="22"/>
        </w:rPr>
        <w:t xml:space="preserve"> </w:t>
      </w:r>
      <w:proofErr w:type="gramStart"/>
      <w:r w:rsidR="00F6168F" w:rsidRPr="00E05D9B">
        <w:rPr>
          <w:rFonts w:ascii="Times New Roman" w:hAnsi="Times New Roman" w:cs="Times New Roman"/>
          <w:sz w:val="22"/>
          <w:szCs w:val="22"/>
        </w:rPr>
        <w:t>In particular, States</w:t>
      </w:r>
      <w:proofErr w:type="gramEnd"/>
      <w:r w:rsidR="00F6168F" w:rsidRPr="00E05D9B">
        <w:rPr>
          <w:rFonts w:ascii="Times New Roman" w:hAnsi="Times New Roman" w:cs="Times New Roman"/>
          <w:sz w:val="22"/>
          <w:szCs w:val="22"/>
        </w:rPr>
        <w:t xml:space="preserve"> should consider: </w:t>
      </w:r>
    </w:p>
    <w:p w14:paraId="4E9DB52D" w14:textId="77777777" w:rsidR="00EF1449" w:rsidRPr="00E05D9B" w:rsidRDefault="00EF1449" w:rsidP="001432B8">
      <w:pPr>
        <w:jc w:val="both"/>
        <w:rPr>
          <w:rFonts w:ascii="Times New Roman" w:hAnsi="Times New Roman" w:cs="Times New Roman"/>
          <w:sz w:val="22"/>
          <w:szCs w:val="22"/>
        </w:rPr>
      </w:pPr>
    </w:p>
    <w:p w14:paraId="06E21037" w14:textId="0E83A730" w:rsidR="00EF1449" w:rsidRPr="00E05D9B" w:rsidRDefault="00F6168F" w:rsidP="001432B8">
      <w:pPr>
        <w:jc w:val="both"/>
        <w:rPr>
          <w:rFonts w:ascii="Times New Roman" w:hAnsi="Times New Roman" w:cs="Times New Roman"/>
          <w:sz w:val="22"/>
          <w:szCs w:val="22"/>
        </w:rPr>
      </w:pPr>
      <w:r w:rsidRPr="00E05D9B">
        <w:rPr>
          <w:rFonts w:ascii="Times New Roman" w:hAnsi="Times New Roman" w:cs="Times New Roman"/>
          <w:sz w:val="22"/>
          <w:szCs w:val="22"/>
        </w:rPr>
        <w:t>A) Compulsory Licencing</w:t>
      </w:r>
    </w:p>
    <w:p w14:paraId="541FD283" w14:textId="6FE77157" w:rsidR="0008383B" w:rsidRPr="00E05D9B" w:rsidRDefault="0008383B" w:rsidP="001432B8">
      <w:pPr>
        <w:tabs>
          <w:tab w:val="left" w:pos="1707"/>
        </w:tabs>
        <w:spacing w:before="57" w:after="57"/>
        <w:jc w:val="both"/>
        <w:rPr>
          <w:rFonts w:ascii="Times New Roman" w:hAnsi="Times New Roman" w:cs="Times New Roman"/>
          <w:sz w:val="22"/>
          <w:szCs w:val="22"/>
        </w:rPr>
      </w:pPr>
      <w:r w:rsidRPr="00E05D9B">
        <w:rPr>
          <w:rFonts w:ascii="Times New Roman" w:hAnsi="Times New Roman" w:cs="Times New Roman"/>
          <w:sz w:val="22"/>
          <w:szCs w:val="22"/>
        </w:rPr>
        <w:t>C</w:t>
      </w:r>
      <w:r w:rsidR="003B4A85" w:rsidRPr="00E05D9B">
        <w:rPr>
          <w:rFonts w:ascii="Times New Roman" w:hAnsi="Times New Roman" w:cs="Times New Roman"/>
          <w:sz w:val="22"/>
          <w:szCs w:val="22"/>
        </w:rPr>
        <w:t>ompulsory licencing</w:t>
      </w:r>
      <w:r w:rsidRPr="00E05D9B">
        <w:rPr>
          <w:rFonts w:ascii="Times New Roman" w:hAnsi="Times New Roman" w:cs="Times New Roman"/>
          <w:sz w:val="22"/>
          <w:szCs w:val="22"/>
        </w:rPr>
        <w:t xml:space="preserve"> occurs </w:t>
      </w:r>
      <w:r w:rsidR="006A1DDA">
        <w:rPr>
          <w:rFonts w:ascii="Times New Roman" w:hAnsi="Times New Roman" w:cs="Times New Roman"/>
          <w:sz w:val="22"/>
          <w:szCs w:val="22"/>
        </w:rPr>
        <w:t>when</w:t>
      </w:r>
      <w:r w:rsidRPr="00E05D9B">
        <w:rPr>
          <w:rFonts w:ascii="Times New Roman" w:hAnsi="Times New Roman" w:cs="Times New Roman"/>
          <w:sz w:val="22"/>
          <w:szCs w:val="22"/>
        </w:rPr>
        <w:t xml:space="preserve"> a State allows a third-party access to a company’s patent, producing the product at a lower cost. Generally, the State will need to ask for voluntary surrender of the patent,</w:t>
      </w:r>
      <w:r w:rsidRPr="00E05D9B">
        <w:rPr>
          <w:rStyle w:val="FootnoteReference"/>
          <w:rFonts w:ascii="Times New Roman" w:hAnsi="Times New Roman" w:cs="Times New Roman"/>
          <w:sz w:val="22"/>
          <w:szCs w:val="22"/>
        </w:rPr>
        <w:footnoteReference w:id="8"/>
      </w:r>
      <w:r w:rsidRPr="00E05D9B">
        <w:rPr>
          <w:rFonts w:ascii="Times New Roman" w:hAnsi="Times New Roman" w:cs="Times New Roman"/>
          <w:sz w:val="22"/>
          <w:szCs w:val="22"/>
        </w:rPr>
        <w:t xml:space="preserve"> with adequate remuneration paid to the patent holder.</w:t>
      </w:r>
      <w:r w:rsidRPr="00E05D9B">
        <w:rPr>
          <w:rStyle w:val="FootnoteReference"/>
          <w:rFonts w:ascii="Times New Roman" w:hAnsi="Times New Roman" w:cs="Times New Roman"/>
          <w:sz w:val="22"/>
          <w:szCs w:val="22"/>
        </w:rPr>
        <w:footnoteReference w:id="9"/>
      </w:r>
      <w:r w:rsidRPr="00E05D9B">
        <w:rPr>
          <w:rFonts w:ascii="Times New Roman" w:hAnsi="Times New Roman" w:cs="Times New Roman"/>
          <w:sz w:val="22"/>
          <w:szCs w:val="22"/>
        </w:rPr>
        <w:t xml:space="preserve"> However, unilateral seizure can be achieved in situations of national emergency, extreme urgency or for non-commercial, governmental use.</w:t>
      </w:r>
      <w:r w:rsidRPr="00E05D9B">
        <w:rPr>
          <w:rStyle w:val="FootnoteReference"/>
          <w:rFonts w:ascii="Times New Roman" w:hAnsi="Times New Roman" w:cs="Times New Roman"/>
          <w:sz w:val="22"/>
          <w:szCs w:val="22"/>
        </w:rPr>
        <w:footnoteReference w:id="10"/>
      </w:r>
      <w:r w:rsidRPr="00E05D9B">
        <w:rPr>
          <w:rFonts w:ascii="Times New Roman" w:hAnsi="Times New Roman" w:cs="Times New Roman"/>
          <w:sz w:val="22"/>
          <w:szCs w:val="22"/>
        </w:rPr>
        <w:t xml:space="preserve"> Yet these requirements do not pose much of a barrier to employing this mechanism. The grounds for using compulsory licencing are broad, and as the Doha Declaration clarifies, it is States that determine the threshold for an ‘emergency’ appropriate to unilaterally seize intellectual property.</w:t>
      </w:r>
      <w:r w:rsidRPr="00E05D9B">
        <w:rPr>
          <w:rStyle w:val="FootnoteReference"/>
          <w:rFonts w:ascii="Times New Roman" w:hAnsi="Times New Roman" w:cs="Times New Roman"/>
          <w:sz w:val="22"/>
          <w:szCs w:val="22"/>
        </w:rPr>
        <w:footnoteReference w:id="11"/>
      </w:r>
    </w:p>
    <w:p w14:paraId="235427B0" w14:textId="63DBC3B4" w:rsidR="002D0927" w:rsidRPr="00E05D9B" w:rsidRDefault="002D0927" w:rsidP="001432B8">
      <w:pPr>
        <w:jc w:val="both"/>
        <w:rPr>
          <w:rFonts w:ascii="Times New Roman" w:hAnsi="Times New Roman" w:cs="Times New Roman"/>
          <w:sz w:val="22"/>
          <w:szCs w:val="22"/>
        </w:rPr>
      </w:pPr>
    </w:p>
    <w:p w14:paraId="6978039E" w14:textId="163F4E1B" w:rsidR="00EF1449" w:rsidRPr="00E05D9B" w:rsidRDefault="003C16C7" w:rsidP="001432B8">
      <w:pPr>
        <w:tabs>
          <w:tab w:val="left" w:pos="1707"/>
        </w:tabs>
        <w:spacing w:before="57" w:after="57"/>
        <w:jc w:val="both"/>
        <w:rPr>
          <w:rFonts w:ascii="Times New Roman" w:hAnsi="Times New Roman" w:cs="Times New Roman"/>
          <w:sz w:val="22"/>
          <w:szCs w:val="22"/>
        </w:rPr>
      </w:pPr>
      <w:r w:rsidRPr="00E05D9B">
        <w:rPr>
          <w:rFonts w:ascii="Times New Roman" w:hAnsi="Times New Roman" w:cs="Times New Roman"/>
          <w:sz w:val="22"/>
          <w:szCs w:val="22"/>
        </w:rPr>
        <w:t xml:space="preserve">When implemented successfully, compulsory licencing has been proven as an effective method of reducing the price of patented drugs </w:t>
      </w:r>
      <w:r w:rsidR="006A1DDA">
        <w:rPr>
          <w:rFonts w:ascii="Times New Roman" w:hAnsi="Times New Roman" w:cs="Times New Roman"/>
          <w:sz w:val="22"/>
          <w:szCs w:val="22"/>
        </w:rPr>
        <w:t xml:space="preserve">and </w:t>
      </w:r>
      <w:r w:rsidRPr="00E05D9B">
        <w:rPr>
          <w:rFonts w:ascii="Times New Roman" w:hAnsi="Times New Roman" w:cs="Times New Roman"/>
          <w:sz w:val="22"/>
          <w:szCs w:val="22"/>
        </w:rPr>
        <w:t>increasing access to medicines.</w:t>
      </w:r>
      <w:r w:rsidRPr="00E05D9B">
        <w:rPr>
          <w:rStyle w:val="FootnoteReference"/>
          <w:rFonts w:ascii="Times New Roman" w:hAnsi="Times New Roman" w:cs="Times New Roman"/>
          <w:sz w:val="22"/>
          <w:szCs w:val="22"/>
        </w:rPr>
        <w:footnoteReference w:id="12"/>
      </w:r>
      <w:r w:rsidRPr="00E05D9B">
        <w:rPr>
          <w:rFonts w:ascii="Times New Roman" w:hAnsi="Times New Roman" w:cs="Times New Roman"/>
          <w:sz w:val="22"/>
          <w:szCs w:val="22"/>
        </w:rPr>
        <w:t xml:space="preserve"> Countries such as Thailand have used compulsory licencing as a deliberate element of </w:t>
      </w:r>
      <w:r w:rsidR="006A1DDA">
        <w:rPr>
          <w:rFonts w:ascii="Times New Roman" w:hAnsi="Times New Roman" w:cs="Times New Roman"/>
          <w:sz w:val="22"/>
          <w:szCs w:val="22"/>
        </w:rPr>
        <w:t xml:space="preserve">the </w:t>
      </w:r>
      <w:r w:rsidRPr="00E05D9B">
        <w:rPr>
          <w:rFonts w:ascii="Times New Roman" w:hAnsi="Times New Roman" w:cs="Times New Roman"/>
          <w:sz w:val="22"/>
          <w:szCs w:val="22"/>
        </w:rPr>
        <w:t>procurement strategy to facilitate lower drug costs and greater access to medicines.</w:t>
      </w:r>
      <w:r w:rsidRPr="00E05D9B">
        <w:rPr>
          <w:rStyle w:val="FootnoteReference"/>
          <w:rFonts w:ascii="Times New Roman" w:hAnsi="Times New Roman" w:cs="Times New Roman"/>
          <w:sz w:val="22"/>
          <w:szCs w:val="22"/>
        </w:rPr>
        <w:footnoteReference w:id="13"/>
      </w:r>
      <w:r w:rsidRPr="00E05D9B">
        <w:rPr>
          <w:rFonts w:ascii="Times New Roman" w:hAnsi="Times New Roman" w:cs="Times New Roman"/>
          <w:sz w:val="22"/>
          <w:szCs w:val="22"/>
        </w:rPr>
        <w:t xml:space="preserve"> Several studies have concluded that the use of these licences increased access to medicines, decreased health-related expenditure and significantly improved patient outcomes.</w:t>
      </w:r>
      <w:r w:rsidRPr="00E05D9B">
        <w:rPr>
          <w:rFonts w:ascii="Times New Roman" w:hAnsi="Times New Roman" w:cs="Times New Roman"/>
          <w:sz w:val="22"/>
          <w:szCs w:val="22"/>
        </w:rPr>
        <w:fldChar w:fldCharType="begin">
          <w:fldData xml:space="preserve">PEVuZE5vdGU+PENpdGU+PEF1dGhvcj5UZW5uaTwvQXV0aG9yPjxZZWFyPjIwMjI8L1llYXI+PFJl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</w:fldData>
        </w:fldChar>
      </w:r>
      <w:r w:rsidRPr="00E05D9B">
        <w:rPr>
          <w:rFonts w:ascii="Times New Roman" w:hAnsi="Times New Roman" w:cs="Times New Roman"/>
          <w:sz w:val="22"/>
          <w:szCs w:val="22"/>
        </w:rPr>
        <w:instrText xml:space="preserve"> ADDIN EN.CITE </w:instrText>
      </w:r>
      <w:r w:rsidRPr="00E05D9B">
        <w:rPr>
          <w:rFonts w:ascii="Times New Roman" w:hAnsi="Times New Roman" w:cs="Times New Roman"/>
          <w:sz w:val="22"/>
          <w:szCs w:val="22"/>
        </w:rPr>
        <w:fldChar w:fldCharType="begin">
          <w:fldData xml:space="preserve">PEVuZE5vdGU+PENpdGU+PEF1dGhvcj5UZW5uaTwvQXV0aG9yPjxZZWFyPjIwMjI8L1llYXI+PFJl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</w:fldData>
        </w:fldChar>
      </w:r>
      <w:r w:rsidRPr="00E05D9B">
        <w:rPr>
          <w:rFonts w:ascii="Times New Roman" w:hAnsi="Times New Roman" w:cs="Times New Roman"/>
          <w:sz w:val="22"/>
          <w:szCs w:val="22"/>
        </w:rPr>
        <w:instrText xml:space="preserve"> ADDIN EN.CITE.DATA </w:instrText>
      </w:r>
      <w:r w:rsidRPr="00E05D9B">
        <w:rPr>
          <w:rFonts w:ascii="Times New Roman" w:hAnsi="Times New Roman" w:cs="Times New Roman"/>
          <w:sz w:val="22"/>
          <w:szCs w:val="22"/>
        </w:rPr>
      </w:r>
      <w:r w:rsidRPr="00E05D9B">
        <w:rPr>
          <w:rFonts w:ascii="Times New Roman" w:hAnsi="Times New Roman" w:cs="Times New Roman"/>
          <w:sz w:val="22"/>
          <w:szCs w:val="22"/>
        </w:rPr>
        <w:fldChar w:fldCharType="end"/>
      </w:r>
      <w:r w:rsidR="00D00510">
        <w:rPr>
          <w:rFonts w:ascii="Times New Roman" w:hAnsi="Times New Roman" w:cs="Times New Roman"/>
          <w:sz w:val="22"/>
          <w:szCs w:val="22"/>
        </w:rPr>
      </w:r>
      <w:r w:rsidR="00D00510">
        <w:rPr>
          <w:rFonts w:ascii="Times New Roman" w:hAnsi="Times New Roman" w:cs="Times New Roman"/>
          <w:sz w:val="22"/>
          <w:szCs w:val="22"/>
        </w:rPr>
        <w:fldChar w:fldCharType="separate"/>
      </w:r>
      <w:r w:rsidRPr="00E05D9B">
        <w:rPr>
          <w:rFonts w:ascii="Times New Roman" w:hAnsi="Times New Roman" w:cs="Times New Roman"/>
          <w:sz w:val="22"/>
          <w:szCs w:val="22"/>
        </w:rPr>
        <w:fldChar w:fldCharType="end"/>
      </w:r>
      <w:r w:rsidRPr="00E05D9B">
        <w:rPr>
          <w:rStyle w:val="FootnoteReference"/>
          <w:rFonts w:ascii="Times New Roman" w:hAnsi="Times New Roman" w:cs="Times New Roman"/>
          <w:sz w:val="22"/>
          <w:szCs w:val="22"/>
        </w:rPr>
        <w:footnoteReference w:id="14"/>
      </w:r>
      <w:r w:rsidRPr="00E05D9B">
        <w:rPr>
          <w:rFonts w:ascii="Times New Roman" w:hAnsi="Times New Roman" w:cs="Times New Roman"/>
          <w:sz w:val="22"/>
          <w:szCs w:val="22"/>
        </w:rPr>
        <w:t xml:space="preserve"> The </w:t>
      </w:r>
      <w:r w:rsidRPr="00E05D9B">
        <w:rPr>
          <w:rFonts w:ascii="Times New Roman" w:hAnsi="Times New Roman" w:cs="Times New Roman"/>
          <w:i/>
          <w:iCs/>
          <w:sz w:val="22"/>
          <w:szCs w:val="22"/>
        </w:rPr>
        <w:t>threat</w:t>
      </w:r>
      <w:r w:rsidRPr="00E05D9B">
        <w:rPr>
          <w:rFonts w:ascii="Times New Roman" w:hAnsi="Times New Roman" w:cs="Times New Roman"/>
          <w:sz w:val="22"/>
          <w:szCs w:val="22"/>
        </w:rPr>
        <w:t xml:space="preserve"> of compulsory licencing may also be sufficient to comply with a state’s obligation to protect, what </w:t>
      </w:r>
      <w:proofErr w:type="spellStart"/>
      <w:r w:rsidRPr="00E05D9B">
        <w:rPr>
          <w:rFonts w:ascii="Times New Roman" w:hAnsi="Times New Roman" w:cs="Times New Roman"/>
          <w:sz w:val="22"/>
          <w:szCs w:val="22"/>
        </w:rPr>
        <w:t>Hoen</w:t>
      </w:r>
      <w:proofErr w:type="spellEnd"/>
      <w:r w:rsidRPr="00E05D9B">
        <w:rPr>
          <w:rFonts w:ascii="Times New Roman" w:hAnsi="Times New Roman" w:cs="Times New Roman"/>
          <w:sz w:val="22"/>
          <w:szCs w:val="22"/>
        </w:rPr>
        <w:t xml:space="preserve"> calls the ‘</w:t>
      </w:r>
      <w:r w:rsidRPr="00E05D9B">
        <w:rPr>
          <w:rFonts w:ascii="Times New Roman" w:hAnsi="Times New Roman" w:cs="Times New Roman"/>
          <w:i/>
          <w:iCs/>
          <w:sz w:val="22"/>
          <w:szCs w:val="22"/>
        </w:rPr>
        <w:t xml:space="preserve">Almost </w:t>
      </w:r>
      <w:r w:rsidRPr="00E05D9B">
        <w:rPr>
          <w:rFonts w:ascii="Times New Roman" w:hAnsi="Times New Roman" w:cs="Times New Roman"/>
          <w:sz w:val="22"/>
          <w:szCs w:val="22"/>
        </w:rPr>
        <w:t>Compulsory Licence’.</w:t>
      </w:r>
      <w:r w:rsidRPr="00E05D9B">
        <w:rPr>
          <w:rStyle w:val="FootnoteReference"/>
          <w:rFonts w:ascii="Times New Roman" w:hAnsi="Times New Roman" w:cs="Times New Roman"/>
          <w:sz w:val="22"/>
          <w:szCs w:val="22"/>
        </w:rPr>
        <w:footnoteReference w:id="15"/>
      </w:r>
      <w:r w:rsidRPr="00E05D9B">
        <w:rPr>
          <w:rFonts w:ascii="Times New Roman" w:hAnsi="Times New Roman" w:cs="Times New Roman"/>
          <w:sz w:val="22"/>
          <w:szCs w:val="22"/>
        </w:rPr>
        <w:t xml:space="preserve"> In Brazil, studies have shown that the mere threat of compulsory licences has seen a decrease in drug prices from pharmaceutical companies.</w:t>
      </w:r>
      <w:r w:rsidRPr="00E05D9B">
        <w:rPr>
          <w:rStyle w:val="FootnoteReference"/>
          <w:rFonts w:ascii="Times New Roman" w:hAnsi="Times New Roman" w:cs="Times New Roman"/>
          <w:sz w:val="22"/>
          <w:szCs w:val="22"/>
        </w:rPr>
        <w:footnoteReference w:id="16"/>
      </w:r>
      <w:r w:rsidRPr="00E05D9B">
        <w:rPr>
          <w:rFonts w:ascii="Times New Roman" w:hAnsi="Times New Roman" w:cs="Times New Roman"/>
          <w:sz w:val="22"/>
          <w:szCs w:val="22"/>
        </w:rPr>
        <w:t xml:space="preserve"> Similarly, in the US, the t</w:t>
      </w:r>
      <w:r w:rsidR="00495DC3">
        <w:rPr>
          <w:rFonts w:ascii="Times New Roman" w:hAnsi="Times New Roman" w:cs="Times New Roman"/>
          <w:sz w:val="22"/>
          <w:szCs w:val="22"/>
        </w:rPr>
        <w:t>h</w:t>
      </w:r>
      <w:r w:rsidRPr="00E05D9B">
        <w:rPr>
          <w:rFonts w:ascii="Times New Roman" w:hAnsi="Times New Roman" w:cs="Times New Roman"/>
          <w:sz w:val="22"/>
          <w:szCs w:val="22"/>
        </w:rPr>
        <w:t xml:space="preserve">reat of issuing a licence for the anthrax drug ciprofloxacin in </w:t>
      </w:r>
      <w:r w:rsidRPr="00E05D9B">
        <w:rPr>
          <w:rFonts w:ascii="Times New Roman" w:hAnsi="Times New Roman" w:cs="Times New Roman"/>
          <w:sz w:val="22"/>
          <w:szCs w:val="22"/>
        </w:rPr>
        <w:lastRenderedPageBreak/>
        <w:t>the wake of bio-terrorism attacks led the patent-holder Bayer to introduce price concessions.</w:t>
      </w:r>
      <w:r w:rsidRPr="00E05D9B">
        <w:rPr>
          <w:rStyle w:val="FootnoteReference"/>
          <w:rFonts w:ascii="Times New Roman" w:hAnsi="Times New Roman" w:cs="Times New Roman"/>
          <w:sz w:val="22"/>
          <w:szCs w:val="22"/>
        </w:rPr>
        <w:footnoteReference w:id="17"/>
      </w:r>
      <w:r w:rsidRPr="00E05D9B">
        <w:rPr>
          <w:rFonts w:ascii="Times New Roman" w:hAnsi="Times New Roman" w:cs="Times New Roman"/>
          <w:sz w:val="22"/>
          <w:szCs w:val="22"/>
        </w:rPr>
        <w:t xml:space="preserve"> From a human rights perspective, the positive impact of compulsory licences arguably amounts </w:t>
      </w:r>
      <w:r w:rsidR="006A1DDA">
        <w:rPr>
          <w:rFonts w:ascii="Times New Roman" w:hAnsi="Times New Roman" w:cs="Times New Roman"/>
          <w:sz w:val="22"/>
          <w:szCs w:val="22"/>
        </w:rPr>
        <w:t xml:space="preserve">to </w:t>
      </w:r>
      <w:r w:rsidRPr="00E05D9B">
        <w:rPr>
          <w:rFonts w:ascii="Times New Roman" w:hAnsi="Times New Roman" w:cs="Times New Roman"/>
          <w:sz w:val="22"/>
          <w:szCs w:val="22"/>
        </w:rPr>
        <w:t>a form of preventative measure in line with the deterrent component of the obligation to protect. Given the clear increase in access to medicines, increasing the use of these methods remains a key recommendation of the WHO to tackle the rising cost of medicines.</w:t>
      </w:r>
      <w:r w:rsidRPr="00E05D9B">
        <w:rPr>
          <w:rStyle w:val="FootnoteReference"/>
          <w:rFonts w:ascii="Times New Roman" w:hAnsi="Times New Roman" w:cs="Times New Roman"/>
          <w:sz w:val="22"/>
          <w:szCs w:val="22"/>
        </w:rPr>
        <w:footnoteReference w:id="18"/>
      </w:r>
    </w:p>
    <w:p w14:paraId="0ABF315C" w14:textId="77777777" w:rsidR="00EF1449" w:rsidRPr="00E05D9B" w:rsidRDefault="00EF1449" w:rsidP="009159A3">
      <w:pPr>
        <w:jc w:val="both"/>
        <w:rPr>
          <w:rFonts w:ascii="Times New Roman" w:hAnsi="Times New Roman" w:cs="Times New Roman"/>
          <w:sz w:val="22"/>
          <w:szCs w:val="22"/>
        </w:rPr>
      </w:pPr>
    </w:p>
    <w:p w14:paraId="58983BE1" w14:textId="677EBE97" w:rsidR="00EF1449" w:rsidRPr="00E05D9B" w:rsidRDefault="00033F47" w:rsidP="009F4AF6">
      <w:pPr>
        <w:jc w:val="both"/>
        <w:rPr>
          <w:rFonts w:ascii="Times New Roman" w:hAnsi="Times New Roman" w:cs="Times New Roman"/>
          <w:sz w:val="22"/>
          <w:szCs w:val="22"/>
        </w:rPr>
      </w:pPr>
      <w:r w:rsidRPr="00E05D9B">
        <w:rPr>
          <w:rFonts w:ascii="Times New Roman" w:hAnsi="Times New Roman" w:cs="Times New Roman"/>
          <w:sz w:val="22"/>
          <w:szCs w:val="22"/>
        </w:rPr>
        <w:t>B) Parallel Importatio</w:t>
      </w:r>
      <w:r w:rsidR="00EF1449" w:rsidRPr="00E05D9B">
        <w:rPr>
          <w:rFonts w:ascii="Times New Roman" w:hAnsi="Times New Roman" w:cs="Times New Roman"/>
          <w:sz w:val="22"/>
          <w:szCs w:val="22"/>
        </w:rPr>
        <w:t>n</w:t>
      </w:r>
      <w:r w:rsidRPr="00E05D9B">
        <w:rPr>
          <w:rFonts w:ascii="Times New Roman" w:hAnsi="Times New Roman" w:cs="Times New Roman"/>
          <w:sz w:val="22"/>
          <w:szCs w:val="22"/>
        </w:rPr>
        <w:t xml:space="preserve"> </w:t>
      </w:r>
    </w:p>
    <w:p w14:paraId="04FF44CE" w14:textId="79132E38" w:rsidR="004D0EC0" w:rsidRDefault="00AF6C45" w:rsidP="000554ED">
      <w:pPr>
        <w:tabs>
          <w:tab w:val="left" w:pos="1707"/>
        </w:tabs>
        <w:spacing w:before="57" w:after="57"/>
        <w:jc w:val="both"/>
        <w:rPr>
          <w:rFonts w:ascii="Times New Roman" w:hAnsi="Times New Roman" w:cs="Times New Roman"/>
          <w:sz w:val="22"/>
          <w:szCs w:val="22"/>
        </w:rPr>
      </w:pPr>
      <w:r w:rsidRPr="00E05D9B">
        <w:rPr>
          <w:rFonts w:ascii="Times New Roman" w:hAnsi="Times New Roman" w:cs="Times New Roman"/>
          <w:sz w:val="22"/>
          <w:szCs w:val="22"/>
        </w:rPr>
        <w:t xml:space="preserve">Parallel importation refers to the import of goods from one state into another without the permission of the patent or </w:t>
      </w:r>
      <w:r w:rsidR="006A1DDA">
        <w:rPr>
          <w:rFonts w:ascii="Times New Roman" w:hAnsi="Times New Roman" w:cs="Times New Roman"/>
          <w:sz w:val="22"/>
          <w:szCs w:val="22"/>
        </w:rPr>
        <w:t>intellectual property holder</w:t>
      </w:r>
      <w:r w:rsidRPr="00E05D9B">
        <w:rPr>
          <w:rFonts w:ascii="Times New Roman" w:hAnsi="Times New Roman" w:cs="Times New Roman"/>
          <w:sz w:val="22"/>
          <w:szCs w:val="22"/>
        </w:rPr>
        <w:t>.</w:t>
      </w:r>
      <w:r w:rsidRPr="00E05D9B">
        <w:rPr>
          <w:rStyle w:val="FootnoteReference"/>
          <w:rFonts w:ascii="Times New Roman" w:hAnsi="Times New Roman" w:cs="Times New Roman"/>
          <w:sz w:val="22"/>
          <w:szCs w:val="22"/>
        </w:rPr>
        <w:footnoteReference w:id="19"/>
      </w:r>
      <w:r w:rsidR="00F40A61" w:rsidRPr="00E05D9B">
        <w:rPr>
          <w:rFonts w:ascii="Times New Roman" w:hAnsi="Times New Roman" w:cs="Times New Roman"/>
          <w:sz w:val="22"/>
          <w:szCs w:val="22"/>
        </w:rPr>
        <w:t xml:space="preserve"> </w:t>
      </w:r>
      <w:r w:rsidR="0004523C" w:rsidRPr="00E05D9B">
        <w:rPr>
          <w:rFonts w:ascii="Times New Roman" w:hAnsi="Times New Roman" w:cs="Times New Roman"/>
          <w:sz w:val="22"/>
          <w:szCs w:val="22"/>
        </w:rPr>
        <w:t xml:space="preserve">Doing so allows for a State to import medicines at a more affordable price than would be available to them in the domestic market. </w:t>
      </w:r>
      <w:r w:rsidR="004141EB" w:rsidRPr="00E05D9B">
        <w:rPr>
          <w:rFonts w:ascii="Times New Roman" w:hAnsi="Times New Roman" w:cs="Times New Roman"/>
          <w:sz w:val="22"/>
          <w:szCs w:val="22"/>
        </w:rPr>
        <w:t>There are however some aspects which States must be aware of in implementing these measures. The first is the potential for pharmaceutical companies to choose not to launch products in a State at all.</w:t>
      </w:r>
      <w:r w:rsidR="004141EB" w:rsidRPr="00E05D9B">
        <w:rPr>
          <w:rStyle w:val="FootnoteReference"/>
          <w:rFonts w:ascii="Times New Roman" w:hAnsi="Times New Roman" w:cs="Times New Roman"/>
          <w:sz w:val="22"/>
          <w:szCs w:val="22"/>
        </w:rPr>
        <w:footnoteReference w:id="20"/>
      </w:r>
      <w:r w:rsidR="004141EB" w:rsidRPr="00E05D9B">
        <w:rPr>
          <w:rFonts w:ascii="Times New Roman" w:hAnsi="Times New Roman" w:cs="Times New Roman"/>
          <w:sz w:val="22"/>
          <w:szCs w:val="22"/>
        </w:rPr>
        <w:t xml:space="preserve"> </w:t>
      </w:r>
      <w:r w:rsidR="00853819" w:rsidRPr="00E05D9B">
        <w:rPr>
          <w:rFonts w:ascii="Times New Roman" w:hAnsi="Times New Roman" w:cs="Times New Roman"/>
          <w:sz w:val="22"/>
          <w:szCs w:val="22"/>
        </w:rPr>
        <w:t>Many</w:t>
      </w:r>
      <w:r w:rsidR="004141EB" w:rsidRPr="00E05D9B">
        <w:rPr>
          <w:rFonts w:ascii="Times New Roman" w:hAnsi="Times New Roman" w:cs="Times New Roman"/>
          <w:sz w:val="22"/>
          <w:szCs w:val="22"/>
        </w:rPr>
        <w:t xml:space="preserve"> companies operate </w:t>
      </w:r>
      <w:r w:rsidR="006A1DDA">
        <w:rPr>
          <w:rFonts w:ascii="Times New Roman" w:hAnsi="Times New Roman" w:cs="Times New Roman"/>
          <w:sz w:val="22"/>
          <w:szCs w:val="22"/>
        </w:rPr>
        <w:t>based on</w:t>
      </w:r>
      <w:r w:rsidR="004141EB" w:rsidRPr="00E05D9B">
        <w:rPr>
          <w:rFonts w:ascii="Times New Roman" w:hAnsi="Times New Roman" w:cs="Times New Roman"/>
          <w:sz w:val="22"/>
          <w:szCs w:val="22"/>
        </w:rPr>
        <w:t xml:space="preserve"> profit and thus, where operating within a country is not seen as profitable, they may reassess their position. A further concern is the impact of lobbying and </w:t>
      </w:r>
      <w:r w:rsidR="006A1DDA">
        <w:rPr>
          <w:rFonts w:ascii="Times New Roman" w:hAnsi="Times New Roman" w:cs="Times New Roman"/>
          <w:sz w:val="22"/>
          <w:szCs w:val="22"/>
        </w:rPr>
        <w:t xml:space="preserve">the </w:t>
      </w:r>
      <w:r w:rsidR="004141EB" w:rsidRPr="00E05D9B">
        <w:rPr>
          <w:rFonts w:ascii="Times New Roman" w:hAnsi="Times New Roman" w:cs="Times New Roman"/>
          <w:sz w:val="22"/>
          <w:szCs w:val="22"/>
        </w:rPr>
        <w:t xml:space="preserve">influence of third countries opposed to the use of parallel importation. In 1998 the Pharmaceutical Manufacturers Association of South Africa (PMA) sought to challenge the Mandela government’s amendment to the </w:t>
      </w:r>
      <w:r w:rsidR="004141EB" w:rsidRPr="00E05D9B">
        <w:rPr>
          <w:rFonts w:ascii="Times New Roman" w:hAnsi="Times New Roman" w:cs="Times New Roman"/>
          <w:i/>
          <w:iCs/>
          <w:sz w:val="22"/>
          <w:szCs w:val="22"/>
        </w:rPr>
        <w:t>Medicines and Related Substances Control Act</w:t>
      </w:r>
      <w:r w:rsidR="004141EB" w:rsidRPr="00E05D9B">
        <w:rPr>
          <w:rFonts w:ascii="Times New Roman" w:hAnsi="Times New Roman" w:cs="Times New Roman"/>
          <w:sz w:val="22"/>
          <w:szCs w:val="22"/>
        </w:rPr>
        <w:t xml:space="preserve"> which provided the legal basis for parallel imports into South Africa.</w:t>
      </w:r>
      <w:r w:rsidR="004141EB" w:rsidRPr="00E05D9B">
        <w:rPr>
          <w:rStyle w:val="FootnoteReference"/>
          <w:rFonts w:ascii="Times New Roman" w:hAnsi="Times New Roman" w:cs="Times New Roman"/>
          <w:sz w:val="22"/>
          <w:szCs w:val="22"/>
        </w:rPr>
        <w:footnoteReference w:id="21"/>
      </w:r>
      <w:r w:rsidR="004141EB" w:rsidRPr="00E05D9B">
        <w:rPr>
          <w:rFonts w:ascii="Times New Roman" w:hAnsi="Times New Roman" w:cs="Times New Roman"/>
          <w:sz w:val="22"/>
          <w:szCs w:val="22"/>
        </w:rPr>
        <w:t xml:space="preserve"> Whilst the suit was dropped after public outcry, the US Government (after lobbying from the industry) placed pressure on the South African government, citing a threat to US-based intellectual property. Whilst eventually backing down, the US-backed campaign against the use of parallel imports </w:t>
      </w:r>
      <w:r w:rsidR="006A1DDA">
        <w:rPr>
          <w:rFonts w:ascii="Times New Roman" w:hAnsi="Times New Roman" w:cs="Times New Roman"/>
          <w:sz w:val="22"/>
          <w:szCs w:val="22"/>
        </w:rPr>
        <w:t>has</w:t>
      </w:r>
      <w:r w:rsidR="004141EB" w:rsidRPr="00E05D9B">
        <w:rPr>
          <w:rFonts w:ascii="Times New Roman" w:hAnsi="Times New Roman" w:cs="Times New Roman"/>
          <w:sz w:val="22"/>
          <w:szCs w:val="22"/>
        </w:rPr>
        <w:t xml:space="preserve"> continued through a series of international trade agreements excluding its use.</w:t>
      </w:r>
      <w:r w:rsidR="004141EB" w:rsidRPr="00E05D9B">
        <w:rPr>
          <w:rStyle w:val="FootnoteReference"/>
          <w:rFonts w:ascii="Times New Roman" w:hAnsi="Times New Roman" w:cs="Times New Roman"/>
          <w:sz w:val="22"/>
          <w:szCs w:val="22"/>
        </w:rPr>
        <w:footnoteReference w:id="22"/>
      </w:r>
      <w:r w:rsidR="004427D8" w:rsidRPr="00E05D9B">
        <w:rPr>
          <w:rFonts w:ascii="Times New Roman" w:hAnsi="Times New Roman" w:cs="Times New Roman"/>
          <w:sz w:val="22"/>
          <w:szCs w:val="22"/>
        </w:rPr>
        <w:t xml:space="preserve"> </w:t>
      </w:r>
      <w:r w:rsidR="004141EB" w:rsidRPr="00E05D9B">
        <w:rPr>
          <w:rFonts w:ascii="Times New Roman" w:hAnsi="Times New Roman" w:cs="Times New Roman"/>
          <w:sz w:val="22"/>
          <w:szCs w:val="22"/>
        </w:rPr>
        <w:t>Perhaps due to pressure from the industry, or due to exporting nations such as the US’s negative view of the practice, parallel imports have been largely under-utilised by States.</w:t>
      </w:r>
      <w:r w:rsidR="004141EB" w:rsidRPr="00E05D9B">
        <w:rPr>
          <w:rStyle w:val="FootnoteReference"/>
          <w:rFonts w:ascii="Times New Roman" w:hAnsi="Times New Roman" w:cs="Times New Roman"/>
          <w:sz w:val="22"/>
          <w:szCs w:val="22"/>
        </w:rPr>
        <w:footnoteReference w:id="23"/>
      </w:r>
      <w:r w:rsidR="0034748A" w:rsidRPr="00E05D9B">
        <w:rPr>
          <w:rFonts w:ascii="Times New Roman" w:hAnsi="Times New Roman" w:cs="Times New Roman"/>
          <w:sz w:val="22"/>
          <w:szCs w:val="22"/>
        </w:rPr>
        <w:t xml:space="preserve"> Nevertheless, </w:t>
      </w:r>
      <w:r w:rsidR="00346C64" w:rsidRPr="00E05D9B">
        <w:rPr>
          <w:rFonts w:ascii="Times New Roman" w:hAnsi="Times New Roman" w:cs="Times New Roman"/>
          <w:sz w:val="22"/>
          <w:szCs w:val="22"/>
        </w:rPr>
        <w:t xml:space="preserve">in light of </w:t>
      </w:r>
      <w:r w:rsidR="0034748A" w:rsidRPr="00E05D9B">
        <w:rPr>
          <w:rFonts w:ascii="Times New Roman" w:hAnsi="Times New Roman" w:cs="Times New Roman"/>
          <w:sz w:val="22"/>
          <w:szCs w:val="22"/>
        </w:rPr>
        <w:t xml:space="preserve">the positive impact of </w:t>
      </w:r>
      <w:r w:rsidR="00346C64" w:rsidRPr="00E05D9B">
        <w:rPr>
          <w:rFonts w:ascii="Times New Roman" w:hAnsi="Times New Roman" w:cs="Times New Roman"/>
          <w:sz w:val="22"/>
          <w:szCs w:val="22"/>
        </w:rPr>
        <w:t>this practice, States should, in furtherance of their obligation to protect against harmful pharmaceutical pricing, employ and utilise their regulatory powers to implement parallel importation under a scheme of international exhaustion either in the form of actual imports, or the threat of imports as a deterrent.</w:t>
      </w:r>
    </w:p>
    <w:p w14:paraId="04124A0D" w14:textId="77777777" w:rsidR="00F80DDF" w:rsidRPr="00282AB5" w:rsidRDefault="00F80DDF" w:rsidP="000554ED">
      <w:pPr>
        <w:tabs>
          <w:tab w:val="left" w:pos="1707"/>
        </w:tabs>
        <w:spacing w:before="57" w:after="57"/>
        <w:jc w:val="both"/>
        <w:rPr>
          <w:rFonts w:ascii="Times New Roman" w:hAnsi="Times New Roman" w:cs="Times New Roman"/>
          <w:b/>
          <w:bCs/>
          <w:i/>
          <w:iCs/>
          <w:sz w:val="22"/>
          <w:szCs w:val="22"/>
        </w:rPr>
      </w:pPr>
    </w:p>
    <w:p w14:paraId="4559319B" w14:textId="0BC17EDC" w:rsidR="00282AB5" w:rsidRPr="00282AB5" w:rsidRDefault="00282AB5" w:rsidP="000554ED">
      <w:pPr>
        <w:tabs>
          <w:tab w:val="left" w:pos="1707"/>
        </w:tabs>
        <w:spacing w:before="57" w:after="57"/>
        <w:jc w:val="both"/>
        <w:rPr>
          <w:rFonts w:ascii="Times New Roman" w:hAnsi="Times New Roman" w:cs="Times New Roman"/>
          <w:b/>
          <w:bCs/>
          <w:i/>
          <w:iCs/>
          <w:sz w:val="22"/>
          <w:szCs w:val="22"/>
        </w:rPr>
      </w:pPr>
      <w:r w:rsidRPr="00282AB5">
        <w:rPr>
          <w:rFonts w:ascii="Times New Roman" w:hAnsi="Times New Roman" w:cs="Times New Roman"/>
          <w:b/>
          <w:bCs/>
          <w:i/>
          <w:iCs/>
          <w:sz w:val="22"/>
          <w:szCs w:val="22"/>
        </w:rPr>
        <w:t xml:space="preserve">Question (e) From your perspective, what are the main challenges in terms of international cooperation, </w:t>
      </w:r>
      <w:proofErr w:type="gramStart"/>
      <w:r w:rsidRPr="00282AB5">
        <w:rPr>
          <w:rFonts w:ascii="Times New Roman" w:hAnsi="Times New Roman" w:cs="Times New Roman"/>
          <w:b/>
          <w:bCs/>
          <w:i/>
          <w:iCs/>
          <w:sz w:val="22"/>
          <w:szCs w:val="22"/>
        </w:rPr>
        <w:t>partnerships</w:t>
      </w:r>
      <w:proofErr w:type="gramEnd"/>
      <w:r w:rsidRPr="00282AB5">
        <w:rPr>
          <w:rFonts w:ascii="Times New Roman" w:hAnsi="Times New Roman" w:cs="Times New Roman"/>
          <w:b/>
          <w:bCs/>
          <w:i/>
          <w:iCs/>
          <w:sz w:val="22"/>
          <w:szCs w:val="22"/>
        </w:rPr>
        <w:t xml:space="preserve"> and collaboration to ensure access to medicines, vaccines and other health products?</w:t>
      </w:r>
    </w:p>
    <w:p w14:paraId="749388D1" w14:textId="77777777" w:rsidR="0068039C" w:rsidRDefault="0068039C" w:rsidP="000554ED">
      <w:pPr>
        <w:tabs>
          <w:tab w:val="left" w:pos="1707"/>
        </w:tabs>
        <w:spacing w:before="57" w:after="57"/>
        <w:jc w:val="both"/>
        <w:rPr>
          <w:rFonts w:ascii="Times New Roman" w:hAnsi="Times New Roman" w:cs="Times New Roman"/>
          <w:sz w:val="22"/>
          <w:szCs w:val="22"/>
        </w:rPr>
      </w:pPr>
    </w:p>
    <w:p w14:paraId="369A8487" w14:textId="77B76A69" w:rsidR="00127582" w:rsidRDefault="002C0322" w:rsidP="000554ED">
      <w:pPr>
        <w:tabs>
          <w:tab w:val="left" w:pos="1707"/>
        </w:tabs>
        <w:spacing w:before="57" w:after="57"/>
        <w:jc w:val="both"/>
        <w:rPr>
          <w:rFonts w:ascii="Times New Roman" w:hAnsi="Times New Roman" w:cs="Times New Roman"/>
          <w:sz w:val="22"/>
          <w:szCs w:val="22"/>
        </w:rPr>
      </w:pPr>
      <w:r>
        <w:rPr>
          <w:rFonts w:ascii="Times New Roman" w:hAnsi="Times New Roman" w:cs="Times New Roman"/>
          <w:sz w:val="22"/>
          <w:szCs w:val="22"/>
        </w:rPr>
        <w:t>The above example</w:t>
      </w:r>
      <w:r w:rsidR="00B67E22">
        <w:rPr>
          <w:rFonts w:ascii="Times New Roman" w:hAnsi="Times New Roman" w:cs="Times New Roman"/>
          <w:sz w:val="22"/>
          <w:szCs w:val="22"/>
        </w:rPr>
        <w:t>s</w:t>
      </w:r>
      <w:r>
        <w:rPr>
          <w:rFonts w:ascii="Times New Roman" w:hAnsi="Times New Roman" w:cs="Times New Roman"/>
          <w:sz w:val="22"/>
          <w:szCs w:val="22"/>
        </w:rPr>
        <w:t xml:space="preserve"> </w:t>
      </w:r>
      <w:r w:rsidR="006A1DDA">
        <w:rPr>
          <w:rFonts w:ascii="Times New Roman" w:hAnsi="Times New Roman" w:cs="Times New Roman"/>
          <w:sz w:val="22"/>
          <w:szCs w:val="22"/>
        </w:rPr>
        <w:t>make</w:t>
      </w:r>
      <w:r>
        <w:rPr>
          <w:rFonts w:ascii="Times New Roman" w:hAnsi="Times New Roman" w:cs="Times New Roman"/>
          <w:sz w:val="22"/>
          <w:szCs w:val="22"/>
        </w:rPr>
        <w:t xml:space="preserve"> clear that a</w:t>
      </w:r>
      <w:r w:rsidR="00127582">
        <w:rPr>
          <w:rFonts w:ascii="Times New Roman" w:hAnsi="Times New Roman" w:cs="Times New Roman"/>
          <w:sz w:val="22"/>
          <w:szCs w:val="22"/>
        </w:rPr>
        <w:t xml:space="preserve"> significant barrier towards </w:t>
      </w:r>
      <w:r w:rsidR="00195132">
        <w:rPr>
          <w:rFonts w:ascii="Times New Roman" w:hAnsi="Times New Roman" w:cs="Times New Roman"/>
          <w:sz w:val="22"/>
          <w:szCs w:val="22"/>
        </w:rPr>
        <w:t xml:space="preserve">international cooperation </w:t>
      </w:r>
      <w:r>
        <w:rPr>
          <w:rFonts w:ascii="Times New Roman" w:hAnsi="Times New Roman" w:cs="Times New Roman"/>
          <w:sz w:val="22"/>
          <w:szCs w:val="22"/>
        </w:rPr>
        <w:t xml:space="preserve">is the power and influence of pharmaceutical companies, especially within those </w:t>
      </w:r>
      <w:r w:rsidR="006A1DDA">
        <w:rPr>
          <w:rFonts w:ascii="Times New Roman" w:hAnsi="Times New Roman" w:cs="Times New Roman"/>
          <w:sz w:val="22"/>
          <w:szCs w:val="22"/>
        </w:rPr>
        <w:t>exporting nations</w:t>
      </w:r>
      <w:r w:rsidR="00D3242F">
        <w:rPr>
          <w:rFonts w:ascii="Times New Roman" w:hAnsi="Times New Roman" w:cs="Times New Roman"/>
          <w:sz w:val="22"/>
          <w:szCs w:val="22"/>
        </w:rPr>
        <w:t xml:space="preserve">, who view it in their national self-interest to protect the intellectual property rights of corporations which contribute towards their economic growth and development. As the 1998 case of </w:t>
      </w:r>
      <w:r w:rsidR="00D43393">
        <w:rPr>
          <w:rFonts w:ascii="Times New Roman" w:hAnsi="Times New Roman" w:cs="Times New Roman"/>
          <w:sz w:val="22"/>
          <w:szCs w:val="22"/>
        </w:rPr>
        <w:t xml:space="preserve">US influence over South African parallel importation policy demonstrates, the pull of national and corporate self-interest can represent a </w:t>
      </w:r>
      <w:r w:rsidR="00D43393">
        <w:rPr>
          <w:rFonts w:ascii="Times New Roman" w:hAnsi="Times New Roman" w:cs="Times New Roman"/>
          <w:sz w:val="22"/>
          <w:szCs w:val="22"/>
        </w:rPr>
        <w:lastRenderedPageBreak/>
        <w:t>significant challenge to the realisation of positive international cooperation towards the protection and promotion of the right to access medicines.</w:t>
      </w:r>
    </w:p>
    <w:p w14:paraId="3C5B422A" w14:textId="77777777" w:rsidR="00661325" w:rsidRDefault="00661325" w:rsidP="000554ED">
      <w:pPr>
        <w:tabs>
          <w:tab w:val="left" w:pos="1707"/>
        </w:tabs>
        <w:spacing w:before="57" w:after="57"/>
        <w:jc w:val="both"/>
        <w:rPr>
          <w:rFonts w:ascii="Times New Roman" w:hAnsi="Times New Roman" w:cs="Times New Roman"/>
          <w:sz w:val="22"/>
          <w:szCs w:val="22"/>
        </w:rPr>
      </w:pPr>
    </w:p>
    <w:p w14:paraId="148AAB54" w14:textId="01AEA58E" w:rsidR="005C01C0" w:rsidRPr="00C44B61" w:rsidRDefault="00661325" w:rsidP="000554ED">
      <w:pPr>
        <w:tabs>
          <w:tab w:val="left" w:pos="1707"/>
        </w:tabs>
        <w:spacing w:before="57" w:after="57"/>
        <w:jc w:val="both"/>
        <w:rPr>
          <w:rFonts w:ascii="Times New Roman" w:hAnsi="Times New Roman" w:cs="Times New Roman"/>
          <w:sz w:val="22"/>
          <w:szCs w:val="22"/>
        </w:rPr>
      </w:pPr>
      <w:r>
        <w:rPr>
          <w:rFonts w:ascii="Times New Roman" w:hAnsi="Times New Roman" w:cs="Times New Roman"/>
          <w:sz w:val="22"/>
          <w:szCs w:val="22"/>
        </w:rPr>
        <w:t xml:space="preserve">It is centrally important therefore to make clear the expectations and obligations of states </w:t>
      </w:r>
      <w:r w:rsidR="00043543">
        <w:rPr>
          <w:rFonts w:ascii="Times New Roman" w:hAnsi="Times New Roman" w:cs="Times New Roman"/>
          <w:sz w:val="22"/>
          <w:szCs w:val="22"/>
        </w:rPr>
        <w:t>concerning</w:t>
      </w:r>
      <w:r>
        <w:rPr>
          <w:rFonts w:ascii="Times New Roman" w:hAnsi="Times New Roman" w:cs="Times New Roman"/>
          <w:sz w:val="22"/>
          <w:szCs w:val="22"/>
        </w:rPr>
        <w:t xml:space="preserve"> such international cooperation, </w:t>
      </w:r>
      <w:proofErr w:type="gramStart"/>
      <w:r>
        <w:rPr>
          <w:rFonts w:ascii="Times New Roman" w:hAnsi="Times New Roman" w:cs="Times New Roman"/>
          <w:sz w:val="22"/>
          <w:szCs w:val="22"/>
        </w:rPr>
        <w:t>assistance</w:t>
      </w:r>
      <w:proofErr w:type="gramEnd"/>
      <w:r>
        <w:rPr>
          <w:rFonts w:ascii="Times New Roman" w:hAnsi="Times New Roman" w:cs="Times New Roman"/>
          <w:sz w:val="22"/>
          <w:szCs w:val="22"/>
        </w:rPr>
        <w:t xml:space="preserve"> and protection. To this end</w:t>
      </w:r>
      <w:r w:rsidR="006A1DDA">
        <w:rPr>
          <w:rFonts w:ascii="Times New Roman" w:hAnsi="Times New Roman" w:cs="Times New Roman"/>
          <w:sz w:val="22"/>
          <w:szCs w:val="22"/>
        </w:rPr>
        <w:t>,</w:t>
      </w:r>
      <w:r>
        <w:rPr>
          <w:rFonts w:ascii="Times New Roman" w:hAnsi="Times New Roman" w:cs="Times New Roman"/>
          <w:sz w:val="22"/>
          <w:szCs w:val="22"/>
        </w:rPr>
        <w:t xml:space="preserve"> it is evident that states hold obligations towards international cooperation and assistance under Article 2</w:t>
      </w:r>
      <w:r w:rsidR="005C01C0">
        <w:rPr>
          <w:rFonts w:ascii="Times New Roman" w:hAnsi="Times New Roman" w:cs="Times New Roman"/>
          <w:sz w:val="22"/>
          <w:szCs w:val="22"/>
        </w:rPr>
        <w:t>(1)</w:t>
      </w:r>
      <w:r>
        <w:rPr>
          <w:rFonts w:ascii="Times New Roman" w:hAnsi="Times New Roman" w:cs="Times New Roman"/>
          <w:sz w:val="22"/>
          <w:szCs w:val="22"/>
        </w:rPr>
        <w:t xml:space="preserve"> of the International Covenant on Economic, Social and Cultural Rights. In addition, it is also evident </w:t>
      </w:r>
      <w:r w:rsidR="009F565E">
        <w:rPr>
          <w:rFonts w:ascii="Times New Roman" w:hAnsi="Times New Roman" w:cs="Times New Roman"/>
          <w:sz w:val="22"/>
          <w:szCs w:val="22"/>
        </w:rPr>
        <w:t xml:space="preserve">from both general international law and international human rights law </w:t>
      </w:r>
      <w:r>
        <w:rPr>
          <w:rFonts w:ascii="Times New Roman" w:hAnsi="Times New Roman" w:cs="Times New Roman"/>
          <w:sz w:val="22"/>
          <w:szCs w:val="22"/>
        </w:rPr>
        <w:t xml:space="preserve">that States </w:t>
      </w:r>
      <w:r w:rsidR="002B07C8">
        <w:rPr>
          <w:rFonts w:ascii="Times New Roman" w:hAnsi="Times New Roman" w:cs="Times New Roman"/>
          <w:sz w:val="22"/>
          <w:szCs w:val="22"/>
        </w:rPr>
        <w:t xml:space="preserve">have </w:t>
      </w:r>
      <w:r w:rsidR="006A1DDA">
        <w:rPr>
          <w:rFonts w:ascii="Times New Roman" w:hAnsi="Times New Roman" w:cs="Times New Roman"/>
          <w:sz w:val="22"/>
          <w:szCs w:val="22"/>
        </w:rPr>
        <w:t xml:space="preserve">an </w:t>
      </w:r>
      <w:r w:rsidR="002B07C8">
        <w:rPr>
          <w:rFonts w:ascii="Times New Roman" w:hAnsi="Times New Roman" w:cs="Times New Roman"/>
          <w:sz w:val="22"/>
          <w:szCs w:val="22"/>
        </w:rPr>
        <w:t xml:space="preserve">obligation to protect human rights extraterritorially in the context of </w:t>
      </w:r>
      <w:r w:rsidR="006A1DDA">
        <w:rPr>
          <w:rFonts w:ascii="Times New Roman" w:hAnsi="Times New Roman" w:cs="Times New Roman"/>
          <w:sz w:val="22"/>
          <w:szCs w:val="22"/>
        </w:rPr>
        <w:t>third-party</w:t>
      </w:r>
      <w:r w:rsidR="002B07C8">
        <w:rPr>
          <w:rFonts w:ascii="Times New Roman" w:hAnsi="Times New Roman" w:cs="Times New Roman"/>
          <w:sz w:val="22"/>
          <w:szCs w:val="22"/>
        </w:rPr>
        <w:t xml:space="preserve"> interferences abroad.</w:t>
      </w:r>
      <w:r w:rsidR="002B07C8">
        <w:rPr>
          <w:rStyle w:val="FootnoteReference"/>
          <w:rFonts w:ascii="Times New Roman" w:hAnsi="Times New Roman" w:cs="Times New Roman"/>
          <w:sz w:val="22"/>
          <w:szCs w:val="22"/>
        </w:rPr>
        <w:footnoteReference w:id="24"/>
      </w:r>
      <w:r w:rsidR="009F565E">
        <w:rPr>
          <w:rFonts w:ascii="Times New Roman" w:hAnsi="Times New Roman" w:cs="Times New Roman"/>
          <w:sz w:val="22"/>
          <w:szCs w:val="22"/>
        </w:rPr>
        <w:t xml:space="preserve"> This has been confirmed and expanded upon </w:t>
      </w:r>
      <w:r w:rsidR="00043543">
        <w:rPr>
          <w:rFonts w:ascii="Times New Roman" w:hAnsi="Times New Roman" w:cs="Times New Roman"/>
          <w:sz w:val="22"/>
          <w:szCs w:val="22"/>
        </w:rPr>
        <w:t>several</w:t>
      </w:r>
      <w:r w:rsidR="00C44B61">
        <w:rPr>
          <w:rFonts w:ascii="Times New Roman" w:hAnsi="Times New Roman" w:cs="Times New Roman"/>
          <w:sz w:val="22"/>
          <w:szCs w:val="22"/>
        </w:rPr>
        <w:t xml:space="preserve"> times, most notably under the </w:t>
      </w:r>
      <w:r w:rsidR="00B67E22">
        <w:rPr>
          <w:rFonts w:ascii="Times New Roman" w:hAnsi="Times New Roman" w:cs="Times New Roman"/>
          <w:i/>
          <w:iCs/>
          <w:sz w:val="22"/>
          <w:szCs w:val="22"/>
        </w:rPr>
        <w:t>Maastricht</w:t>
      </w:r>
      <w:r w:rsidR="00C44B61">
        <w:rPr>
          <w:rFonts w:ascii="Times New Roman" w:hAnsi="Times New Roman" w:cs="Times New Roman"/>
          <w:i/>
          <w:iCs/>
          <w:sz w:val="22"/>
          <w:szCs w:val="22"/>
        </w:rPr>
        <w:t xml:space="preserve"> Principles </w:t>
      </w:r>
      <w:r w:rsidR="00C44B61">
        <w:rPr>
          <w:rFonts w:ascii="Times New Roman" w:hAnsi="Times New Roman" w:cs="Times New Roman"/>
          <w:sz w:val="22"/>
          <w:szCs w:val="22"/>
        </w:rPr>
        <w:t>in 2011.</w:t>
      </w:r>
      <w:r w:rsidR="00C44B61">
        <w:rPr>
          <w:rStyle w:val="FootnoteReference"/>
          <w:rFonts w:ascii="Times New Roman" w:hAnsi="Times New Roman" w:cs="Times New Roman"/>
          <w:sz w:val="22"/>
          <w:szCs w:val="22"/>
        </w:rPr>
        <w:footnoteReference w:id="25"/>
      </w:r>
      <w:r w:rsidR="006864B5">
        <w:rPr>
          <w:rFonts w:ascii="Times New Roman" w:hAnsi="Times New Roman" w:cs="Times New Roman"/>
          <w:sz w:val="22"/>
          <w:szCs w:val="22"/>
        </w:rPr>
        <w:t xml:space="preserve"> In the context of the right to health and access to medicines, the CESCR have made clear in General Comment 14 that States must “prevent third parties from violating [ESCRs] in other countries…”</w:t>
      </w:r>
      <w:r w:rsidR="006864B5">
        <w:rPr>
          <w:rStyle w:val="FootnoteReference"/>
          <w:rFonts w:ascii="Times New Roman" w:hAnsi="Times New Roman" w:cs="Times New Roman"/>
          <w:sz w:val="22"/>
          <w:szCs w:val="22"/>
        </w:rPr>
        <w:footnoteReference w:id="26"/>
      </w:r>
      <w:r w:rsidR="00841E13">
        <w:rPr>
          <w:rFonts w:ascii="Times New Roman" w:hAnsi="Times New Roman" w:cs="Times New Roman"/>
          <w:sz w:val="22"/>
          <w:szCs w:val="22"/>
        </w:rPr>
        <w:t xml:space="preserve"> </w:t>
      </w:r>
      <w:r w:rsidR="005C01C0">
        <w:rPr>
          <w:rFonts w:ascii="Times New Roman" w:hAnsi="Times New Roman" w:cs="Times New Roman"/>
          <w:sz w:val="22"/>
          <w:szCs w:val="22"/>
        </w:rPr>
        <w:t xml:space="preserve">States should therefore be cognisant of these obligations and ensure that they are vigilant </w:t>
      </w:r>
      <w:r w:rsidR="00841E13">
        <w:rPr>
          <w:rFonts w:ascii="Times New Roman" w:hAnsi="Times New Roman" w:cs="Times New Roman"/>
          <w:sz w:val="22"/>
          <w:szCs w:val="22"/>
        </w:rPr>
        <w:t>of any potential or actual infringements upon the right to access medicines by corporations under their control, influence or jurisdiction, taking appropriate action to prevent, protect or remedy.</w:t>
      </w:r>
    </w:p>
    <w:p w14:paraId="114E2A4D" w14:textId="77777777" w:rsidR="00135B47" w:rsidRPr="00E05D9B" w:rsidRDefault="00135B47" w:rsidP="000554ED">
      <w:pPr>
        <w:tabs>
          <w:tab w:val="left" w:pos="1707"/>
        </w:tabs>
        <w:spacing w:before="57" w:after="57"/>
        <w:jc w:val="both"/>
        <w:rPr>
          <w:rFonts w:ascii="Times New Roman" w:hAnsi="Times New Roman" w:cs="Times New Roman"/>
          <w:sz w:val="22"/>
          <w:szCs w:val="22"/>
        </w:rPr>
      </w:pPr>
    </w:p>
    <w:p w14:paraId="6AE99BB8" w14:textId="4E820248" w:rsidR="00135B47" w:rsidRPr="00E05D9B" w:rsidRDefault="000D5BC8" w:rsidP="000D5BC8">
      <w:pPr>
        <w:tabs>
          <w:tab w:val="left" w:pos="1707"/>
        </w:tabs>
        <w:spacing w:before="57" w:after="57"/>
        <w:jc w:val="both"/>
        <w:rPr>
          <w:rFonts w:ascii="Times New Roman" w:hAnsi="Times New Roman" w:cs="Times New Roman"/>
          <w:b/>
          <w:bCs/>
          <w:i/>
          <w:iCs/>
          <w:sz w:val="22"/>
          <w:szCs w:val="22"/>
        </w:rPr>
      </w:pPr>
      <w:r w:rsidRPr="00E05D9B">
        <w:rPr>
          <w:rFonts w:ascii="Times New Roman" w:hAnsi="Times New Roman" w:cs="Times New Roman"/>
          <w:b/>
          <w:bCs/>
          <w:i/>
          <w:iCs/>
          <w:sz w:val="22"/>
          <w:szCs w:val="22"/>
        </w:rPr>
        <w:t>Question (</w:t>
      </w:r>
      <w:proofErr w:type="spellStart"/>
      <w:r w:rsidRPr="00E05D9B">
        <w:rPr>
          <w:rFonts w:ascii="Times New Roman" w:hAnsi="Times New Roman" w:cs="Times New Roman"/>
          <w:b/>
          <w:bCs/>
          <w:i/>
          <w:iCs/>
          <w:sz w:val="22"/>
          <w:szCs w:val="22"/>
        </w:rPr>
        <w:t>i</w:t>
      </w:r>
      <w:proofErr w:type="spellEnd"/>
      <w:r w:rsidRPr="00E05D9B">
        <w:rPr>
          <w:rFonts w:ascii="Times New Roman" w:hAnsi="Times New Roman" w:cs="Times New Roman"/>
          <w:b/>
          <w:bCs/>
          <w:i/>
          <w:iCs/>
          <w:sz w:val="22"/>
          <w:szCs w:val="22"/>
        </w:rPr>
        <w:t xml:space="preserve">) What concrete recommendations would you make to enhance access to medicines, </w:t>
      </w:r>
      <w:proofErr w:type="gramStart"/>
      <w:r w:rsidRPr="00E05D9B">
        <w:rPr>
          <w:rFonts w:ascii="Times New Roman" w:hAnsi="Times New Roman" w:cs="Times New Roman"/>
          <w:b/>
          <w:bCs/>
          <w:i/>
          <w:iCs/>
          <w:sz w:val="22"/>
          <w:szCs w:val="22"/>
        </w:rPr>
        <w:t>vaccines</w:t>
      </w:r>
      <w:proofErr w:type="gramEnd"/>
      <w:r w:rsidRPr="00E05D9B">
        <w:rPr>
          <w:rFonts w:ascii="Times New Roman" w:hAnsi="Times New Roman" w:cs="Times New Roman"/>
          <w:b/>
          <w:bCs/>
          <w:i/>
          <w:iCs/>
          <w:sz w:val="22"/>
          <w:szCs w:val="22"/>
        </w:rPr>
        <w:t xml:space="preserve"> and other health products?</w:t>
      </w:r>
    </w:p>
    <w:p w14:paraId="15E44AA5" w14:textId="77777777" w:rsidR="000D5BC8" w:rsidRPr="00E05D9B" w:rsidRDefault="000D5BC8" w:rsidP="000D5BC8">
      <w:pPr>
        <w:tabs>
          <w:tab w:val="left" w:pos="1707"/>
        </w:tabs>
        <w:spacing w:before="57" w:after="57"/>
        <w:jc w:val="both"/>
        <w:rPr>
          <w:rFonts w:ascii="Times New Roman" w:hAnsi="Times New Roman" w:cs="Times New Roman"/>
          <w:sz w:val="22"/>
          <w:szCs w:val="22"/>
        </w:rPr>
      </w:pPr>
    </w:p>
    <w:p w14:paraId="7605D613" w14:textId="6BEFF0F4" w:rsidR="000D5BC8" w:rsidRDefault="004A7A62" w:rsidP="000D5BC8">
      <w:pPr>
        <w:tabs>
          <w:tab w:val="left" w:pos="1707"/>
        </w:tabs>
        <w:spacing w:before="57" w:after="57"/>
        <w:jc w:val="both"/>
        <w:rPr>
          <w:rFonts w:ascii="Times New Roman" w:hAnsi="Times New Roman" w:cs="Times New Roman"/>
          <w:sz w:val="22"/>
          <w:szCs w:val="22"/>
        </w:rPr>
      </w:pPr>
      <w:r>
        <w:rPr>
          <w:rFonts w:ascii="Times New Roman" w:hAnsi="Times New Roman" w:cs="Times New Roman"/>
          <w:sz w:val="22"/>
          <w:szCs w:val="22"/>
        </w:rPr>
        <w:t>Considering</w:t>
      </w:r>
      <w:r w:rsidR="001B05CD">
        <w:rPr>
          <w:rFonts w:ascii="Times New Roman" w:hAnsi="Times New Roman" w:cs="Times New Roman"/>
          <w:sz w:val="22"/>
          <w:szCs w:val="22"/>
        </w:rPr>
        <w:t xml:space="preserve"> my above </w:t>
      </w:r>
      <w:r w:rsidR="006C497D">
        <w:rPr>
          <w:rFonts w:ascii="Times New Roman" w:hAnsi="Times New Roman" w:cs="Times New Roman"/>
          <w:sz w:val="22"/>
          <w:szCs w:val="22"/>
        </w:rPr>
        <w:t>analysis,</w:t>
      </w:r>
      <w:r w:rsidR="001B05CD">
        <w:rPr>
          <w:rFonts w:ascii="Times New Roman" w:hAnsi="Times New Roman" w:cs="Times New Roman"/>
          <w:sz w:val="22"/>
          <w:szCs w:val="22"/>
        </w:rPr>
        <w:t xml:space="preserve"> I recommend the following:</w:t>
      </w:r>
    </w:p>
    <w:p w14:paraId="4833B1E5" w14:textId="77777777" w:rsidR="004A7A62" w:rsidRDefault="004A7A62" w:rsidP="000D5BC8">
      <w:pPr>
        <w:tabs>
          <w:tab w:val="left" w:pos="1707"/>
        </w:tabs>
        <w:spacing w:before="57" w:after="57"/>
        <w:jc w:val="both"/>
        <w:rPr>
          <w:rFonts w:ascii="Times New Roman" w:hAnsi="Times New Roman" w:cs="Times New Roman"/>
          <w:sz w:val="22"/>
          <w:szCs w:val="22"/>
        </w:rPr>
      </w:pPr>
    </w:p>
    <w:p w14:paraId="3E2C07A9" w14:textId="24F883D7" w:rsidR="001B05CD" w:rsidRDefault="001B05CD" w:rsidP="001B05CD">
      <w:pPr>
        <w:pStyle w:val="ListParagraph"/>
        <w:numPr>
          <w:ilvl w:val="0"/>
          <w:numId w:val="3"/>
        </w:numPr>
        <w:tabs>
          <w:tab w:val="left" w:pos="1707"/>
        </w:tabs>
        <w:spacing w:before="57" w:after="57"/>
        <w:jc w:val="both"/>
        <w:rPr>
          <w:rFonts w:ascii="Times New Roman" w:hAnsi="Times New Roman" w:cs="Times New Roman"/>
          <w:sz w:val="22"/>
          <w:szCs w:val="22"/>
        </w:rPr>
      </w:pPr>
      <w:r>
        <w:rPr>
          <w:rFonts w:ascii="Times New Roman" w:hAnsi="Times New Roman" w:cs="Times New Roman"/>
          <w:sz w:val="22"/>
          <w:szCs w:val="22"/>
        </w:rPr>
        <w:t xml:space="preserve">States should ensure that their domestic </w:t>
      </w:r>
      <w:r w:rsidR="006C497D">
        <w:rPr>
          <w:rFonts w:ascii="Times New Roman" w:hAnsi="Times New Roman" w:cs="Times New Roman"/>
          <w:sz w:val="22"/>
          <w:szCs w:val="22"/>
        </w:rPr>
        <w:t xml:space="preserve">regulation concerning the pricing of pharmaceuticals by private companies does not supply scope for exploitation by companies looking to raise their prices in such a manner as to directly infringe upon the rights of individuals to access essential medicines. </w:t>
      </w:r>
    </w:p>
    <w:p w14:paraId="5E7B320C" w14:textId="5BB734B9" w:rsidR="006C497D" w:rsidRDefault="006C497D" w:rsidP="001B05CD">
      <w:pPr>
        <w:pStyle w:val="ListParagraph"/>
        <w:numPr>
          <w:ilvl w:val="0"/>
          <w:numId w:val="3"/>
        </w:numPr>
        <w:tabs>
          <w:tab w:val="left" w:pos="1707"/>
        </w:tabs>
        <w:spacing w:before="57" w:after="57"/>
        <w:jc w:val="both"/>
        <w:rPr>
          <w:rFonts w:ascii="Times New Roman" w:hAnsi="Times New Roman" w:cs="Times New Roman"/>
          <w:sz w:val="22"/>
          <w:szCs w:val="22"/>
        </w:rPr>
      </w:pPr>
      <w:r>
        <w:rPr>
          <w:rFonts w:ascii="Times New Roman" w:hAnsi="Times New Roman" w:cs="Times New Roman"/>
          <w:sz w:val="22"/>
          <w:szCs w:val="22"/>
        </w:rPr>
        <w:t xml:space="preserve">International </w:t>
      </w:r>
      <w:r w:rsidR="001D7A91">
        <w:rPr>
          <w:rFonts w:ascii="Times New Roman" w:hAnsi="Times New Roman" w:cs="Times New Roman"/>
          <w:sz w:val="22"/>
          <w:szCs w:val="22"/>
        </w:rPr>
        <w:t>H</w:t>
      </w:r>
      <w:r>
        <w:rPr>
          <w:rFonts w:ascii="Times New Roman" w:hAnsi="Times New Roman" w:cs="Times New Roman"/>
          <w:sz w:val="22"/>
          <w:szCs w:val="22"/>
        </w:rPr>
        <w:t xml:space="preserve">uman </w:t>
      </w:r>
      <w:r w:rsidR="001D7A91">
        <w:rPr>
          <w:rFonts w:ascii="Times New Roman" w:hAnsi="Times New Roman" w:cs="Times New Roman"/>
          <w:sz w:val="22"/>
          <w:szCs w:val="22"/>
        </w:rPr>
        <w:t>R</w:t>
      </w:r>
      <w:r>
        <w:rPr>
          <w:rFonts w:ascii="Times New Roman" w:hAnsi="Times New Roman" w:cs="Times New Roman"/>
          <w:sz w:val="22"/>
          <w:szCs w:val="22"/>
        </w:rPr>
        <w:t xml:space="preserve">ights </w:t>
      </w:r>
      <w:r w:rsidR="001D7A91">
        <w:rPr>
          <w:rFonts w:ascii="Times New Roman" w:hAnsi="Times New Roman" w:cs="Times New Roman"/>
          <w:sz w:val="22"/>
          <w:szCs w:val="22"/>
        </w:rPr>
        <w:t>I</w:t>
      </w:r>
      <w:r>
        <w:rPr>
          <w:rFonts w:ascii="Times New Roman" w:hAnsi="Times New Roman" w:cs="Times New Roman"/>
          <w:sz w:val="22"/>
          <w:szCs w:val="22"/>
        </w:rPr>
        <w:t>nstitutions should adopt clear guidance and pronouncements on the content and application of the state obligation to protect the right to health and access to medicines in the context of pharmaceutical pricing.</w:t>
      </w:r>
      <w:r w:rsidR="00841E13">
        <w:rPr>
          <w:rFonts w:ascii="Times New Roman" w:hAnsi="Times New Roman" w:cs="Times New Roman"/>
          <w:sz w:val="22"/>
          <w:szCs w:val="22"/>
        </w:rPr>
        <w:t xml:space="preserve"> </w:t>
      </w:r>
      <w:proofErr w:type="gramStart"/>
      <w:r w:rsidR="00841E13">
        <w:rPr>
          <w:rFonts w:ascii="Times New Roman" w:hAnsi="Times New Roman" w:cs="Times New Roman"/>
          <w:sz w:val="22"/>
          <w:szCs w:val="22"/>
        </w:rPr>
        <w:t>In particular, it</w:t>
      </w:r>
      <w:proofErr w:type="gramEnd"/>
      <w:r w:rsidR="00841E13">
        <w:rPr>
          <w:rFonts w:ascii="Times New Roman" w:hAnsi="Times New Roman" w:cs="Times New Roman"/>
          <w:sz w:val="22"/>
          <w:szCs w:val="22"/>
        </w:rPr>
        <w:t xml:space="preserve"> should be made clear that the obligation to protect entails </w:t>
      </w:r>
      <w:r w:rsidR="00043543">
        <w:rPr>
          <w:rFonts w:ascii="Times New Roman" w:hAnsi="Times New Roman" w:cs="Times New Roman"/>
          <w:sz w:val="22"/>
          <w:szCs w:val="22"/>
        </w:rPr>
        <w:t>several</w:t>
      </w:r>
      <w:r w:rsidR="00841E13">
        <w:rPr>
          <w:rFonts w:ascii="Times New Roman" w:hAnsi="Times New Roman" w:cs="Times New Roman"/>
          <w:sz w:val="22"/>
          <w:szCs w:val="22"/>
        </w:rPr>
        <w:t xml:space="preserve"> requirements including:</w:t>
      </w:r>
    </w:p>
    <w:p w14:paraId="59EAF049" w14:textId="39572C72" w:rsidR="00841E13" w:rsidRDefault="0022375F" w:rsidP="00841E13">
      <w:pPr>
        <w:pStyle w:val="ListParagraph"/>
        <w:numPr>
          <w:ilvl w:val="1"/>
          <w:numId w:val="3"/>
        </w:numPr>
        <w:tabs>
          <w:tab w:val="left" w:pos="1707"/>
        </w:tabs>
        <w:spacing w:before="57" w:after="57"/>
        <w:jc w:val="both"/>
        <w:rPr>
          <w:rFonts w:ascii="Times New Roman" w:hAnsi="Times New Roman" w:cs="Times New Roman"/>
          <w:sz w:val="22"/>
          <w:szCs w:val="22"/>
        </w:rPr>
      </w:pPr>
      <w:r>
        <w:rPr>
          <w:rFonts w:ascii="Times New Roman" w:hAnsi="Times New Roman" w:cs="Times New Roman"/>
          <w:sz w:val="22"/>
          <w:szCs w:val="22"/>
        </w:rPr>
        <w:t xml:space="preserve">A requirement to act to prevent human rights abuses from third </w:t>
      </w:r>
      <w:proofErr w:type="gramStart"/>
      <w:r>
        <w:rPr>
          <w:rFonts w:ascii="Times New Roman" w:hAnsi="Times New Roman" w:cs="Times New Roman"/>
          <w:sz w:val="22"/>
          <w:szCs w:val="22"/>
        </w:rPr>
        <w:t>parties;</w:t>
      </w:r>
      <w:proofErr w:type="gramEnd"/>
    </w:p>
    <w:p w14:paraId="1C946052" w14:textId="64B152B6" w:rsidR="0022375F" w:rsidRDefault="0022375F" w:rsidP="00841E13">
      <w:pPr>
        <w:pStyle w:val="ListParagraph"/>
        <w:numPr>
          <w:ilvl w:val="1"/>
          <w:numId w:val="3"/>
        </w:numPr>
        <w:tabs>
          <w:tab w:val="left" w:pos="1707"/>
        </w:tabs>
        <w:spacing w:before="57" w:after="57"/>
        <w:jc w:val="both"/>
        <w:rPr>
          <w:rFonts w:ascii="Times New Roman" w:hAnsi="Times New Roman" w:cs="Times New Roman"/>
          <w:sz w:val="22"/>
          <w:szCs w:val="22"/>
        </w:rPr>
      </w:pPr>
      <w:r>
        <w:rPr>
          <w:rFonts w:ascii="Times New Roman" w:hAnsi="Times New Roman" w:cs="Times New Roman"/>
          <w:sz w:val="22"/>
          <w:szCs w:val="22"/>
        </w:rPr>
        <w:t>A requirement to use the maximum available resources in protecting human rights</w:t>
      </w:r>
      <w:r w:rsidR="00E45563">
        <w:rPr>
          <w:rFonts w:ascii="Times New Roman" w:hAnsi="Times New Roman" w:cs="Times New Roman"/>
          <w:sz w:val="22"/>
          <w:szCs w:val="22"/>
        </w:rPr>
        <w:t>,</w:t>
      </w:r>
    </w:p>
    <w:p w14:paraId="6AF3FF57" w14:textId="05D9DC6F" w:rsidR="0022375F" w:rsidRDefault="0022375F" w:rsidP="00841E13">
      <w:pPr>
        <w:pStyle w:val="ListParagraph"/>
        <w:numPr>
          <w:ilvl w:val="1"/>
          <w:numId w:val="3"/>
        </w:numPr>
        <w:tabs>
          <w:tab w:val="left" w:pos="1707"/>
        </w:tabs>
        <w:spacing w:before="57" w:after="57"/>
        <w:jc w:val="both"/>
        <w:rPr>
          <w:rFonts w:ascii="Times New Roman" w:hAnsi="Times New Roman" w:cs="Times New Roman"/>
          <w:sz w:val="22"/>
          <w:szCs w:val="22"/>
        </w:rPr>
      </w:pPr>
      <w:r>
        <w:rPr>
          <w:rFonts w:ascii="Times New Roman" w:hAnsi="Times New Roman" w:cs="Times New Roman"/>
          <w:sz w:val="22"/>
          <w:szCs w:val="22"/>
        </w:rPr>
        <w:t xml:space="preserve">A requirement to provide effective remedies and </w:t>
      </w:r>
      <w:r w:rsidR="00E45563">
        <w:rPr>
          <w:rFonts w:ascii="Times New Roman" w:hAnsi="Times New Roman" w:cs="Times New Roman"/>
          <w:sz w:val="22"/>
          <w:szCs w:val="22"/>
        </w:rPr>
        <w:t>deterrence</w:t>
      </w:r>
      <w:r>
        <w:rPr>
          <w:rFonts w:ascii="Times New Roman" w:hAnsi="Times New Roman" w:cs="Times New Roman"/>
          <w:sz w:val="22"/>
          <w:szCs w:val="22"/>
        </w:rPr>
        <w:t xml:space="preserve"> to future abuses</w:t>
      </w:r>
      <w:r w:rsidR="00E45563">
        <w:rPr>
          <w:rFonts w:ascii="Times New Roman" w:hAnsi="Times New Roman" w:cs="Times New Roman"/>
          <w:sz w:val="22"/>
          <w:szCs w:val="22"/>
        </w:rPr>
        <w:t>,</w:t>
      </w:r>
    </w:p>
    <w:p w14:paraId="0EB28648" w14:textId="5C637739" w:rsidR="0022375F" w:rsidRDefault="0022375F" w:rsidP="00841E13">
      <w:pPr>
        <w:pStyle w:val="ListParagraph"/>
        <w:numPr>
          <w:ilvl w:val="1"/>
          <w:numId w:val="3"/>
        </w:numPr>
        <w:tabs>
          <w:tab w:val="left" w:pos="1707"/>
        </w:tabs>
        <w:spacing w:before="57" w:after="57"/>
        <w:jc w:val="both"/>
        <w:rPr>
          <w:rFonts w:ascii="Times New Roman" w:hAnsi="Times New Roman" w:cs="Times New Roman"/>
          <w:sz w:val="22"/>
          <w:szCs w:val="22"/>
        </w:rPr>
      </w:pPr>
      <w:r>
        <w:rPr>
          <w:rFonts w:ascii="Times New Roman" w:hAnsi="Times New Roman" w:cs="Times New Roman"/>
          <w:sz w:val="22"/>
          <w:szCs w:val="22"/>
        </w:rPr>
        <w:t>A requirement to ensure corporate due diligence</w:t>
      </w:r>
      <w:r w:rsidR="00E45563">
        <w:rPr>
          <w:rFonts w:ascii="Times New Roman" w:hAnsi="Times New Roman" w:cs="Times New Roman"/>
          <w:sz w:val="22"/>
          <w:szCs w:val="22"/>
        </w:rPr>
        <w:t>,</w:t>
      </w:r>
    </w:p>
    <w:p w14:paraId="0FBCB7B4" w14:textId="057B62BF" w:rsidR="0022375F" w:rsidRDefault="0022375F" w:rsidP="00841E13">
      <w:pPr>
        <w:pStyle w:val="ListParagraph"/>
        <w:numPr>
          <w:ilvl w:val="1"/>
          <w:numId w:val="3"/>
        </w:numPr>
        <w:tabs>
          <w:tab w:val="left" w:pos="1707"/>
        </w:tabs>
        <w:spacing w:before="57" w:after="57"/>
        <w:jc w:val="both"/>
        <w:rPr>
          <w:rFonts w:ascii="Times New Roman" w:hAnsi="Times New Roman" w:cs="Times New Roman"/>
          <w:sz w:val="22"/>
          <w:szCs w:val="22"/>
        </w:rPr>
      </w:pPr>
      <w:r>
        <w:rPr>
          <w:rFonts w:ascii="Times New Roman" w:hAnsi="Times New Roman" w:cs="Times New Roman"/>
          <w:sz w:val="22"/>
          <w:szCs w:val="22"/>
        </w:rPr>
        <w:t xml:space="preserve">A requirement to protect </w:t>
      </w:r>
      <w:r w:rsidR="00E45563">
        <w:rPr>
          <w:rFonts w:ascii="Times New Roman" w:hAnsi="Times New Roman" w:cs="Times New Roman"/>
          <w:sz w:val="22"/>
          <w:szCs w:val="22"/>
        </w:rPr>
        <w:t>human rights extraterritorially.</w:t>
      </w:r>
    </w:p>
    <w:p w14:paraId="51144C18" w14:textId="7BD29122" w:rsidR="006C497D" w:rsidRDefault="006C497D" w:rsidP="001B05CD">
      <w:pPr>
        <w:pStyle w:val="ListParagraph"/>
        <w:numPr>
          <w:ilvl w:val="0"/>
          <w:numId w:val="3"/>
        </w:numPr>
        <w:tabs>
          <w:tab w:val="left" w:pos="1707"/>
        </w:tabs>
        <w:spacing w:before="57" w:after="57"/>
        <w:jc w:val="both"/>
        <w:rPr>
          <w:rFonts w:ascii="Times New Roman" w:hAnsi="Times New Roman" w:cs="Times New Roman"/>
          <w:sz w:val="22"/>
          <w:szCs w:val="22"/>
        </w:rPr>
      </w:pPr>
      <w:r>
        <w:rPr>
          <w:rFonts w:ascii="Times New Roman" w:hAnsi="Times New Roman" w:cs="Times New Roman"/>
          <w:sz w:val="22"/>
          <w:szCs w:val="22"/>
        </w:rPr>
        <w:t xml:space="preserve">States should ensure, where possible, that they utilise all available measures within the purview of their international obligations </w:t>
      </w:r>
      <w:r w:rsidR="009D25BB">
        <w:rPr>
          <w:rFonts w:ascii="Times New Roman" w:hAnsi="Times New Roman" w:cs="Times New Roman"/>
          <w:sz w:val="22"/>
          <w:szCs w:val="22"/>
        </w:rPr>
        <w:t xml:space="preserve">to ensure </w:t>
      </w:r>
      <w:r w:rsidR="006A1DDA">
        <w:rPr>
          <w:rFonts w:ascii="Times New Roman" w:hAnsi="Times New Roman" w:cs="Times New Roman"/>
          <w:sz w:val="22"/>
          <w:szCs w:val="22"/>
        </w:rPr>
        <w:t xml:space="preserve">the </w:t>
      </w:r>
      <w:r w:rsidR="009D25BB">
        <w:rPr>
          <w:rFonts w:ascii="Times New Roman" w:hAnsi="Times New Roman" w:cs="Times New Roman"/>
          <w:sz w:val="22"/>
          <w:szCs w:val="22"/>
        </w:rPr>
        <w:t xml:space="preserve">protection of the right to access essential medicines. </w:t>
      </w:r>
      <w:proofErr w:type="gramStart"/>
      <w:r w:rsidR="009D25BB">
        <w:rPr>
          <w:rFonts w:ascii="Times New Roman" w:hAnsi="Times New Roman" w:cs="Times New Roman"/>
          <w:sz w:val="22"/>
          <w:szCs w:val="22"/>
        </w:rPr>
        <w:t>In particular, States</w:t>
      </w:r>
      <w:proofErr w:type="gramEnd"/>
      <w:r w:rsidR="009D25BB">
        <w:rPr>
          <w:rFonts w:ascii="Times New Roman" w:hAnsi="Times New Roman" w:cs="Times New Roman"/>
          <w:sz w:val="22"/>
          <w:szCs w:val="22"/>
        </w:rPr>
        <w:t xml:space="preserve"> parties to the TRIPS Agreement should, in light of the Doha Declaration, </w:t>
      </w:r>
      <w:r w:rsidR="00D820D5">
        <w:rPr>
          <w:rFonts w:ascii="Times New Roman" w:hAnsi="Times New Roman" w:cs="Times New Roman"/>
          <w:sz w:val="22"/>
          <w:szCs w:val="22"/>
        </w:rPr>
        <w:t xml:space="preserve">use all relevant </w:t>
      </w:r>
      <w:r w:rsidR="0021212C">
        <w:rPr>
          <w:rFonts w:ascii="Times New Roman" w:hAnsi="Times New Roman" w:cs="Times New Roman"/>
          <w:sz w:val="22"/>
          <w:szCs w:val="22"/>
        </w:rPr>
        <w:t xml:space="preserve">TRIPS-Flexibilities </w:t>
      </w:r>
      <w:r w:rsidR="00EE002A">
        <w:rPr>
          <w:rFonts w:ascii="Times New Roman" w:hAnsi="Times New Roman" w:cs="Times New Roman"/>
          <w:sz w:val="22"/>
          <w:szCs w:val="22"/>
        </w:rPr>
        <w:t xml:space="preserve">to ensure continued access affordable to medicines for their citizens. These include, </w:t>
      </w:r>
      <w:r w:rsidR="00EE002A">
        <w:rPr>
          <w:rFonts w:ascii="Times New Roman" w:hAnsi="Times New Roman" w:cs="Times New Roman"/>
          <w:i/>
          <w:iCs/>
          <w:sz w:val="22"/>
          <w:szCs w:val="22"/>
        </w:rPr>
        <w:t>inter alia</w:t>
      </w:r>
      <w:r w:rsidR="00EE002A">
        <w:rPr>
          <w:rFonts w:ascii="Times New Roman" w:hAnsi="Times New Roman" w:cs="Times New Roman"/>
          <w:sz w:val="22"/>
          <w:szCs w:val="22"/>
        </w:rPr>
        <w:t xml:space="preserve">, </w:t>
      </w:r>
      <w:r w:rsidR="0067116A">
        <w:rPr>
          <w:rFonts w:ascii="Times New Roman" w:hAnsi="Times New Roman" w:cs="Times New Roman"/>
          <w:sz w:val="22"/>
          <w:szCs w:val="22"/>
        </w:rPr>
        <w:t xml:space="preserve">compulsory licencing and parallel importation. </w:t>
      </w:r>
    </w:p>
    <w:p w14:paraId="65FBB41E" w14:textId="3CCD905F" w:rsidR="0067116A" w:rsidRPr="000923F4" w:rsidRDefault="00B67884" w:rsidP="000923F4">
      <w:pPr>
        <w:pStyle w:val="ListParagraph"/>
        <w:numPr>
          <w:ilvl w:val="0"/>
          <w:numId w:val="3"/>
        </w:numPr>
        <w:tabs>
          <w:tab w:val="left" w:pos="1707"/>
        </w:tabs>
        <w:spacing w:before="57" w:after="57"/>
        <w:jc w:val="both"/>
        <w:rPr>
          <w:rFonts w:ascii="Times New Roman" w:hAnsi="Times New Roman" w:cs="Times New Roman"/>
          <w:sz w:val="22"/>
          <w:szCs w:val="22"/>
        </w:rPr>
      </w:pPr>
      <w:r>
        <w:rPr>
          <w:rFonts w:ascii="Times New Roman" w:hAnsi="Times New Roman" w:cs="Times New Roman"/>
          <w:sz w:val="22"/>
          <w:szCs w:val="22"/>
        </w:rPr>
        <w:t xml:space="preserve">States should </w:t>
      </w:r>
      <w:r w:rsidR="00B67E22">
        <w:rPr>
          <w:rFonts w:ascii="Times New Roman" w:hAnsi="Times New Roman" w:cs="Times New Roman"/>
          <w:sz w:val="22"/>
          <w:szCs w:val="22"/>
        </w:rPr>
        <w:t xml:space="preserve">be </w:t>
      </w:r>
      <w:r>
        <w:rPr>
          <w:rFonts w:ascii="Times New Roman" w:hAnsi="Times New Roman" w:cs="Times New Roman"/>
          <w:sz w:val="22"/>
          <w:szCs w:val="22"/>
        </w:rPr>
        <w:t xml:space="preserve">cognisant of the pull or national or corporate </w:t>
      </w:r>
      <w:r w:rsidR="006A1DDA">
        <w:rPr>
          <w:rFonts w:ascii="Times New Roman" w:hAnsi="Times New Roman" w:cs="Times New Roman"/>
          <w:sz w:val="22"/>
          <w:szCs w:val="22"/>
        </w:rPr>
        <w:t>self-interest</w:t>
      </w:r>
      <w:r>
        <w:rPr>
          <w:rFonts w:ascii="Times New Roman" w:hAnsi="Times New Roman" w:cs="Times New Roman"/>
          <w:sz w:val="22"/>
          <w:szCs w:val="22"/>
        </w:rPr>
        <w:t xml:space="preserve"> when assessing their obligations towards international assistance and cooperation under Art.2(1) ICESCR. </w:t>
      </w:r>
      <w:proofErr w:type="gramStart"/>
      <w:r>
        <w:rPr>
          <w:rFonts w:ascii="Times New Roman" w:hAnsi="Times New Roman" w:cs="Times New Roman"/>
          <w:sz w:val="22"/>
          <w:szCs w:val="22"/>
        </w:rPr>
        <w:t>In particular</w:t>
      </w:r>
      <w:r w:rsidR="006A1DDA">
        <w:rPr>
          <w:rFonts w:ascii="Times New Roman" w:hAnsi="Times New Roman" w:cs="Times New Roman"/>
          <w:sz w:val="22"/>
          <w:szCs w:val="22"/>
        </w:rPr>
        <w:t>,</w:t>
      </w:r>
      <w:r>
        <w:rPr>
          <w:rFonts w:ascii="Times New Roman" w:hAnsi="Times New Roman" w:cs="Times New Roman"/>
          <w:sz w:val="22"/>
          <w:szCs w:val="22"/>
        </w:rPr>
        <w:t xml:space="preserve"> States</w:t>
      </w:r>
      <w:proofErr w:type="gramEnd"/>
      <w:r>
        <w:rPr>
          <w:rFonts w:ascii="Times New Roman" w:hAnsi="Times New Roman" w:cs="Times New Roman"/>
          <w:sz w:val="22"/>
          <w:szCs w:val="22"/>
        </w:rPr>
        <w:t xml:space="preserve"> should abide by their international obligation to protect human rights extraterritorially, in particular the right to access medicines, where actors within their control, influence</w:t>
      </w:r>
      <w:r w:rsidR="00B67E22">
        <w:rPr>
          <w:rFonts w:ascii="Times New Roman" w:hAnsi="Times New Roman" w:cs="Times New Roman"/>
          <w:sz w:val="22"/>
          <w:szCs w:val="22"/>
        </w:rPr>
        <w:t>,</w:t>
      </w:r>
      <w:r>
        <w:rPr>
          <w:rFonts w:ascii="Times New Roman" w:hAnsi="Times New Roman" w:cs="Times New Roman"/>
          <w:sz w:val="22"/>
          <w:szCs w:val="22"/>
        </w:rPr>
        <w:t xml:space="preserve"> or jurisdiction pose a threat to the realisation of the right to health.</w:t>
      </w:r>
    </w:p>
    <w:sectPr w:rsidR="0067116A" w:rsidRPr="000923F4" w:rsidSect="00D407A3">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97145" w14:textId="77777777" w:rsidR="00D407A3" w:rsidRDefault="00D407A3" w:rsidP="0034410D">
      <w:r>
        <w:separator/>
      </w:r>
    </w:p>
  </w:endnote>
  <w:endnote w:type="continuationSeparator" w:id="0">
    <w:p w14:paraId="720F6F01" w14:textId="77777777" w:rsidR="00D407A3" w:rsidRDefault="00D407A3" w:rsidP="0034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6063167"/>
      <w:docPartObj>
        <w:docPartGallery w:val="Page Numbers (Bottom of Page)"/>
        <w:docPartUnique/>
      </w:docPartObj>
    </w:sdtPr>
    <w:sdtEndPr>
      <w:rPr>
        <w:rStyle w:val="PageNumber"/>
      </w:rPr>
    </w:sdtEndPr>
    <w:sdtContent>
      <w:p w14:paraId="2C5A9B42" w14:textId="2E63075C" w:rsidR="004A7A62" w:rsidRDefault="004A7A62" w:rsidP="00C954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F87968" w14:textId="77777777" w:rsidR="004A7A62" w:rsidRDefault="004A7A62" w:rsidP="004A7A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8489682"/>
      <w:docPartObj>
        <w:docPartGallery w:val="Page Numbers (Bottom of Page)"/>
        <w:docPartUnique/>
      </w:docPartObj>
    </w:sdtPr>
    <w:sdtEndPr>
      <w:rPr>
        <w:rStyle w:val="PageNumber"/>
        <w:rFonts w:ascii="Times New Roman" w:hAnsi="Times New Roman" w:cs="Times New Roman"/>
        <w:sz w:val="18"/>
        <w:szCs w:val="18"/>
      </w:rPr>
    </w:sdtEndPr>
    <w:sdtContent>
      <w:p w14:paraId="04E76231" w14:textId="391D1331" w:rsidR="004A7A62" w:rsidRPr="004A7A62" w:rsidRDefault="004A7A62" w:rsidP="00C95426">
        <w:pPr>
          <w:pStyle w:val="Footer"/>
          <w:framePr w:wrap="none" w:vAnchor="text" w:hAnchor="margin" w:xAlign="right" w:y="1"/>
          <w:rPr>
            <w:rStyle w:val="PageNumber"/>
            <w:rFonts w:ascii="Times New Roman" w:hAnsi="Times New Roman" w:cs="Times New Roman"/>
            <w:sz w:val="18"/>
            <w:szCs w:val="18"/>
          </w:rPr>
        </w:pPr>
        <w:r w:rsidRPr="004A7A62">
          <w:rPr>
            <w:rStyle w:val="PageNumber"/>
            <w:rFonts w:ascii="Times New Roman" w:hAnsi="Times New Roman" w:cs="Times New Roman"/>
            <w:sz w:val="18"/>
            <w:szCs w:val="18"/>
          </w:rPr>
          <w:fldChar w:fldCharType="begin"/>
        </w:r>
        <w:r w:rsidRPr="004A7A62">
          <w:rPr>
            <w:rStyle w:val="PageNumber"/>
            <w:rFonts w:ascii="Times New Roman" w:hAnsi="Times New Roman" w:cs="Times New Roman"/>
            <w:sz w:val="18"/>
            <w:szCs w:val="18"/>
          </w:rPr>
          <w:instrText xml:space="preserve"> PAGE </w:instrText>
        </w:r>
        <w:r w:rsidRPr="004A7A62">
          <w:rPr>
            <w:rStyle w:val="PageNumber"/>
            <w:rFonts w:ascii="Times New Roman" w:hAnsi="Times New Roman" w:cs="Times New Roman"/>
            <w:sz w:val="18"/>
            <w:szCs w:val="18"/>
          </w:rPr>
          <w:fldChar w:fldCharType="separate"/>
        </w:r>
        <w:r w:rsidRPr="004A7A62">
          <w:rPr>
            <w:rStyle w:val="PageNumber"/>
            <w:rFonts w:ascii="Times New Roman" w:hAnsi="Times New Roman" w:cs="Times New Roman"/>
            <w:noProof/>
            <w:sz w:val="18"/>
            <w:szCs w:val="18"/>
          </w:rPr>
          <w:t>5</w:t>
        </w:r>
        <w:r w:rsidRPr="004A7A62">
          <w:rPr>
            <w:rStyle w:val="PageNumber"/>
            <w:rFonts w:ascii="Times New Roman" w:hAnsi="Times New Roman" w:cs="Times New Roman"/>
            <w:sz w:val="18"/>
            <w:szCs w:val="18"/>
          </w:rPr>
          <w:fldChar w:fldCharType="end"/>
        </w:r>
      </w:p>
    </w:sdtContent>
  </w:sdt>
  <w:p w14:paraId="0EFA8979" w14:textId="77777777" w:rsidR="004A7A62" w:rsidRDefault="004A7A62" w:rsidP="004A7A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0020" w14:textId="77777777" w:rsidR="00D407A3" w:rsidRDefault="00D407A3" w:rsidP="0034410D">
      <w:r>
        <w:separator/>
      </w:r>
    </w:p>
  </w:footnote>
  <w:footnote w:type="continuationSeparator" w:id="0">
    <w:p w14:paraId="21CEA970" w14:textId="77777777" w:rsidR="00D407A3" w:rsidRDefault="00D407A3" w:rsidP="0034410D">
      <w:r>
        <w:continuationSeparator/>
      </w:r>
    </w:p>
  </w:footnote>
  <w:footnote w:id="1">
    <w:p w14:paraId="718D6617" w14:textId="77777777" w:rsidR="00E25A92" w:rsidRPr="004A7A62" w:rsidRDefault="00E25A92" w:rsidP="00E25A92">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See for example: Eric J Yang and others, ‘Changes in Drug List Prices and Amounts Paid by Patients and Insurers’ (2020) 3 JAMA Network Open 1.</w:t>
      </w:r>
    </w:p>
  </w:footnote>
  <w:footnote w:id="2">
    <w:p w14:paraId="169FFBEE" w14:textId="0DAD14D3" w:rsidR="008F13C4" w:rsidRPr="004A7A62" w:rsidRDefault="008F13C4">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t>
      </w:r>
      <w:r w:rsidRPr="004A7A62">
        <w:rPr>
          <w:rFonts w:ascii="Times New Roman" w:hAnsi="Times New Roman" w:cs="Times New Roman"/>
          <w:sz w:val="18"/>
          <w:szCs w:val="18"/>
        </w:rPr>
        <w:fldChar w:fldCharType="begin"/>
      </w:r>
      <w:r w:rsidRPr="004A7A62">
        <w:rPr>
          <w:rFonts w:ascii="Times New Roman" w:hAnsi="Times New Roman" w:cs="Times New Roman"/>
          <w:sz w:val="18"/>
          <w:szCs w:val="18"/>
        </w:rPr>
        <w:instrText xml:space="preserve"> ADDIN EN.CITE &lt;EndNote&gt;&lt;Cite&gt;&lt;Author&gt;Rodwin&lt;/Author&gt;&lt;Year&gt;2021&lt;/Year&gt;&lt;RecNum&gt;158&lt;/RecNum&gt;&lt;DisplayText&gt;Marc A. Rodwin, &amp;apos;How the United Kingdom Controls Pharmaceutical Prices and Spending: Learning From Its Experience&amp;apos; (2021) 51 International Journal of Health Services 229&lt;/DisplayText&gt;&lt;record&gt;&lt;rec-number&gt;158&lt;/rec-number&gt;&lt;foreign-keys&gt;&lt;key app="EN" db-id="ax9pxpde9fvvfcepwrwxv92ha9ewwpfzazsz" timestamp="1674646970"&gt;158&lt;/key&gt;&lt;/foreign-keys&gt;&lt;ref-type name="Journal Article"&gt;17&lt;/ref-type&gt;&lt;contributors&gt;&lt;authors&gt;&lt;author&gt;Rodwin, Marc A.&lt;/author&gt;&lt;/authors&gt;&lt;/contributors&gt;&lt;titles&gt;&lt;title&gt;How the United Kingdom Controls Pharmaceutical Prices and Spending: Learning From Its Experience&lt;/title&gt;&lt;secondary-title&gt;International Journal of Health Services&lt;/secondary-title&gt;&lt;/titles&gt;&lt;periodical&gt;&lt;full-title&gt;International Journal of Health Services&lt;/full-title&gt;&lt;/periodical&gt;&lt;pages&gt;229-237&lt;/pages&gt;&lt;volume&gt;51&lt;/volume&gt;&lt;number&gt;2&lt;/number&gt;&lt;keywords&gt;&lt;keyword&gt;HTA&lt;/keyword&gt;&lt;keyword&gt;budgets&lt;/keyword&gt;&lt;keyword&gt;comparative effectiveness&lt;/keyword&gt;&lt;keyword&gt;cost control&lt;/keyword&gt;&lt;keyword&gt;cost-effectiveness&lt;/keyword&gt;&lt;keyword&gt;pharmaceuticals&lt;/keyword&gt;&lt;keyword&gt;price control&lt;/keyword&gt;&lt;/keywords&gt;&lt;dates&gt;&lt;year&gt;2021&lt;/year&gt;&lt;/dates&gt;&lt;urls&gt;&lt;/urls&gt;&lt;electronic-resource-num&gt;10.1177/0020731421997094&lt;/electronic-resource-num&gt;&lt;/record&gt;&lt;/Cite&gt;&lt;/EndNote&gt;</w:instrText>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Marc A. Rodwin, 'How the United Kingdom Controls Pharmaceutical Prices and Spending: Learning From Its Experience' (2021) 51 International Journal of Health Services 229</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w:t>
      </w:r>
    </w:p>
  </w:footnote>
  <w:footnote w:id="3">
    <w:p w14:paraId="2801E27E" w14:textId="1E3B4861" w:rsidR="00B60070" w:rsidRPr="004A7A62" w:rsidRDefault="00B60070">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See: </w:t>
      </w:r>
      <w:r w:rsidRPr="004A7A62">
        <w:rPr>
          <w:rFonts w:ascii="Times New Roman" w:hAnsi="Times New Roman" w:cs="Times New Roman"/>
          <w:sz w:val="18"/>
          <w:szCs w:val="18"/>
        </w:rPr>
        <w:fldChar w:fldCharType="begin"/>
      </w:r>
      <w:r w:rsidRPr="004A7A62">
        <w:rPr>
          <w:rFonts w:ascii="Times New Roman" w:hAnsi="Times New Roman" w:cs="Times New Roman"/>
          <w:sz w:val="18"/>
          <w:szCs w:val="18"/>
        </w:rPr>
        <w:instrText xml:space="preserve"> ADDIN EN.CITE &lt;EndNote&gt;&lt;Cite&gt;&lt;Author&gt;Wang&lt;/Author&gt;&lt;Year&gt;2022&lt;/Year&gt;&lt;RecNum&gt;351&lt;/RecNum&gt;&lt;DisplayText&gt;Daniel Wei Liang Wang, &lt;style face="italic"&gt;Health Technology Assessment, Courts and the Right to Healthcare&lt;/style&gt; (Routledge 2022)&lt;/DisplayText&gt;&lt;record&gt;&lt;rec-number&gt;351&lt;/rec-number&gt;&lt;foreign-keys&gt;&lt;key app="EN" db-id="ax9pxpde9fvvfcepwrwxv92ha9ewwpfzazsz" timestamp="1690969757"&gt;351&lt;/key&gt;&lt;/foreign-keys&gt;&lt;ref-type name="Book"&gt;6&lt;/ref-type&gt;&lt;contributors&gt;&lt;authors&gt;&lt;author&gt;Daniel Wei Liang Wang&lt;/author&gt;&lt;/authors&gt;&lt;/contributors&gt;&lt;titles&gt;&lt;title&gt;Health Technology Assessment, Courts and the Right to Healthcare&lt;/title&gt;&lt;/titles&gt;&lt;dates&gt;&lt;year&gt;2022&lt;/year&gt;&lt;/dates&gt;&lt;publisher&gt;Routledge&lt;/publisher&gt;&lt;urls&gt;&lt;/urls&gt;&lt;/record&gt;&lt;/Cite&gt;&lt;/EndNote&gt;</w:instrText>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 xml:space="preserve">Daniel Wei Liang Wang, </w:t>
      </w:r>
      <w:r w:rsidRPr="004A7A62">
        <w:rPr>
          <w:rFonts w:ascii="Times New Roman" w:hAnsi="Times New Roman" w:cs="Times New Roman"/>
          <w:i/>
          <w:noProof/>
          <w:sz w:val="18"/>
          <w:szCs w:val="18"/>
        </w:rPr>
        <w:t>Health Technology Assessment, Courts and the Right to Healthcare</w:t>
      </w:r>
      <w:r w:rsidRPr="004A7A62">
        <w:rPr>
          <w:rFonts w:ascii="Times New Roman" w:hAnsi="Times New Roman" w:cs="Times New Roman"/>
          <w:noProof/>
          <w:sz w:val="18"/>
          <w:szCs w:val="18"/>
        </w:rPr>
        <w:t xml:space="preserve"> (Routledge 2022)</w:t>
      </w:r>
      <w:r w:rsidRPr="004A7A62">
        <w:rPr>
          <w:rFonts w:ascii="Times New Roman" w:hAnsi="Times New Roman" w:cs="Times New Roman"/>
          <w:sz w:val="18"/>
          <w:szCs w:val="18"/>
        </w:rPr>
        <w:fldChar w:fldCharType="end"/>
      </w:r>
    </w:p>
  </w:footnote>
  <w:footnote w:id="4">
    <w:p w14:paraId="4BFF4729" w14:textId="3F11EC7E" w:rsidR="001B3942" w:rsidRPr="004A7A62" w:rsidRDefault="001B3942">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Branded medicines are those subject to a protected patent, giving exclusive rights of manufacture to the patent owner.</w:t>
      </w:r>
    </w:p>
  </w:footnote>
  <w:footnote w:id="5">
    <w:p w14:paraId="7C90F82C" w14:textId="589F3579" w:rsidR="001B3942" w:rsidRPr="004A7A62" w:rsidRDefault="001B3942">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t>
      </w:r>
      <w:r w:rsidR="00C379A8" w:rsidRPr="004A7A62">
        <w:rPr>
          <w:rFonts w:ascii="Times New Roman" w:hAnsi="Times New Roman" w:cs="Times New Roman"/>
          <w:sz w:val="18"/>
          <w:szCs w:val="18"/>
        </w:rPr>
        <w:fldChar w:fldCharType="begin"/>
      </w:r>
      <w:r w:rsidR="00C379A8" w:rsidRPr="004A7A62">
        <w:rPr>
          <w:rFonts w:ascii="Times New Roman" w:hAnsi="Times New Roman" w:cs="Times New Roman"/>
          <w:sz w:val="18"/>
          <w:szCs w:val="18"/>
        </w:rPr>
        <w:instrText xml:space="preserve"> ADDIN EN.CITE &lt;EndNote&gt;&lt;Cite&gt;&lt;Author&gt;Clarke&lt;/Author&gt;&lt;Year&gt;2016&lt;/Year&gt;&lt;RecNum&gt;190&lt;/RecNum&gt;&lt;DisplayText&gt;Sarah Clarke, &amp;apos;Bulletin 141: Branded generic drug saving&amp;apos; (2016) PrescQIPP Community Interest Company 1&lt;/DisplayText&gt;&lt;record&gt;&lt;rec-number&gt;190&lt;/rec-number&gt;&lt;foreign-keys&gt;&lt;key app="EN" db-id="ax9pxpde9fvvfcepwrwxv92ha9ewwpfzazsz" timestamp="1674646970"&gt;190&lt;/key&gt;&lt;/foreign-keys&gt;&lt;ref-type name="Journal Article"&gt;17&lt;/ref-type&gt;&lt;contributors&gt;&lt;authors&gt;&lt;author&gt;Clarke, Sarah&lt;/author&gt;&lt;/authors&gt;&lt;/contributors&gt;&lt;titles&gt;&lt;title&gt;Bulletin 141: Branded generic drug saving&lt;/title&gt;&lt;secondary-title&gt;PrescQIPP Community Interest Company&lt;/secondary-title&gt;&lt;/titles&gt;&lt;periodical&gt;&lt;full-title&gt;PrescQIPP Community Interest Company&lt;/full-title&gt;&lt;/periodical&gt;&lt;pages&gt;1-6&lt;/pages&gt;&lt;number&gt;May&lt;/number&gt;&lt;dates&gt;&lt;year&gt;2016&lt;/year&gt;&lt;/dates&gt;&lt;urls&gt;&lt;related-urls&gt;&lt;url&gt;https://www.prescqipp.info/umbraco/surface/authorisedmediasurface/index?url=%2Fmedia%2F1130%2Fb141-branded-generic-drugs-22.pdf&lt;/url&gt;&lt;/related-urls&gt;&lt;/urls&gt;&lt;/record&gt;&lt;/Cite&gt;&lt;/EndNote&gt;</w:instrText>
      </w:r>
      <w:r w:rsidR="00C379A8" w:rsidRPr="004A7A62">
        <w:rPr>
          <w:rFonts w:ascii="Times New Roman" w:hAnsi="Times New Roman" w:cs="Times New Roman"/>
          <w:sz w:val="18"/>
          <w:szCs w:val="18"/>
        </w:rPr>
        <w:fldChar w:fldCharType="separate"/>
      </w:r>
      <w:r w:rsidR="00C379A8" w:rsidRPr="004A7A62">
        <w:rPr>
          <w:rFonts w:ascii="Times New Roman" w:hAnsi="Times New Roman" w:cs="Times New Roman"/>
          <w:noProof/>
          <w:sz w:val="18"/>
          <w:szCs w:val="18"/>
        </w:rPr>
        <w:t>Sarah Clarke, 'Bulletin 141: Branded generic drug saving' (2016) PrescQIPP Community Interest Company 1</w:t>
      </w:r>
      <w:r w:rsidR="00C379A8" w:rsidRPr="004A7A62">
        <w:rPr>
          <w:rFonts w:ascii="Times New Roman" w:hAnsi="Times New Roman" w:cs="Times New Roman"/>
          <w:sz w:val="18"/>
          <w:szCs w:val="18"/>
        </w:rPr>
        <w:fldChar w:fldCharType="end"/>
      </w:r>
      <w:r w:rsidR="00C379A8" w:rsidRPr="004A7A62">
        <w:rPr>
          <w:rFonts w:ascii="Times New Roman" w:hAnsi="Times New Roman" w:cs="Times New Roman"/>
          <w:sz w:val="18"/>
          <w:szCs w:val="18"/>
        </w:rPr>
        <w:t xml:space="preserve">; </w:t>
      </w:r>
      <w:r w:rsidRPr="004A7A62">
        <w:rPr>
          <w:rFonts w:ascii="Times New Roman" w:hAnsi="Times New Roman" w:cs="Times New Roman"/>
          <w:sz w:val="18"/>
          <w:szCs w:val="18"/>
        </w:rPr>
        <w:t xml:space="preserve">Un-branded or generic medicines are not subject to patent protection. As such, they can be produced by any </w:t>
      </w:r>
      <w:r w:rsidR="00B4306A" w:rsidRPr="004A7A62">
        <w:rPr>
          <w:rFonts w:ascii="Times New Roman" w:hAnsi="Times New Roman" w:cs="Times New Roman"/>
          <w:sz w:val="18"/>
          <w:szCs w:val="18"/>
        </w:rPr>
        <w:t>entity with the capacity to do so.</w:t>
      </w:r>
    </w:p>
  </w:footnote>
  <w:footnote w:id="6">
    <w:p w14:paraId="7DCABC66" w14:textId="69417349" w:rsidR="003B7962" w:rsidRPr="004A7A62" w:rsidRDefault="003B7962">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t>
      </w:r>
      <w:r w:rsidRPr="004A7A62">
        <w:rPr>
          <w:rFonts w:ascii="Times New Roman" w:hAnsi="Times New Roman" w:cs="Times New Roman"/>
          <w:sz w:val="18"/>
          <w:szCs w:val="18"/>
        </w:rPr>
        <w:fldChar w:fldCharType="begin"/>
      </w:r>
      <w:r w:rsidRPr="004A7A62">
        <w:rPr>
          <w:rFonts w:ascii="Times New Roman" w:hAnsi="Times New Roman" w:cs="Times New Roman"/>
          <w:sz w:val="18"/>
          <w:szCs w:val="18"/>
        </w:rPr>
        <w:instrText xml:space="preserve"> ADDIN EN.CITE &lt;EndNote&gt;&lt;Cite&gt;&lt;Author&gt;Danieli&lt;/Author&gt;&lt;Year&gt;2021&lt;/Year&gt;&lt;RecNum&gt;103&lt;/RecNum&gt;&lt;DisplayText&gt;Diletta Danieli, &amp;apos;Excessive pricing in the pharmaceutical industry: adding another string to the bow of EU competition law&amp;apos; (2021) 16 Health Economics, Policy and Law 64&lt;/DisplayText&gt;&lt;record&gt;&lt;rec-number&gt;103&lt;/rec-number&gt;&lt;foreign-keys&gt;&lt;key app="EN" db-id="ax9pxpde9fvvfcepwrwxv92ha9ewwpfzazsz" timestamp="1674646970"&gt;103&lt;/key&gt;&lt;/foreign-keys&gt;&lt;ref-type name="Journal Article"&gt;17&lt;/ref-type&gt;&lt;contributors&gt;&lt;authors&gt;&lt;author&gt;Danieli, Diletta&lt;/author&gt;&lt;/authors&gt;&lt;/contributors&gt;&lt;titles&gt;&lt;title&gt;Excessive pricing in the pharmaceutical industry: adding another string to the bow of EU competition law&lt;/title&gt;&lt;secondary-title&gt;Health Economics, Policy and Law&lt;/secondary-title&gt;&lt;/titles&gt;&lt;periodical&gt;&lt;full-title&gt;Health Economics, Policy and Law&lt;/full-title&gt;&lt;/periodical&gt;&lt;pages&gt;64-75&lt;/pages&gt;&lt;volume&gt;16&lt;/volume&gt;&lt;number&gt;1&lt;/number&gt;&lt;keywords&gt;&lt;keyword&gt;Abuse of dominance&lt;/keyword&gt;&lt;keyword&gt;EU competition law&lt;/keyword&gt;&lt;keyword&gt;excessive prices&lt;/keyword&gt;&lt;keyword&gt;pharmaceutical pricing regulation&lt;/keyword&gt;&lt;/keywords&gt;&lt;dates&gt;&lt;year&gt;2021&lt;/year&gt;&lt;/dates&gt;&lt;urls&gt;&lt;/urls&gt;&lt;electronic-resource-num&gt;10.1017/S1744133120000109&lt;/electronic-resource-num&gt;&lt;/record&gt;&lt;/Cite&gt;&lt;/EndNote&gt;</w:instrText>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Diletta Danieli, 'Excessive pricing in the pharmaceutical industry: adding another string to the bow of EU competition law' (2021) 16 Health Economics, Policy and Law 64</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 70.</w:t>
      </w:r>
    </w:p>
  </w:footnote>
  <w:footnote w:id="7">
    <w:p w14:paraId="0B0D2AB3" w14:textId="39BD86D5" w:rsidR="009A67E1" w:rsidRPr="004A7A62" w:rsidRDefault="009A67E1" w:rsidP="009A67E1">
      <w:pPr>
        <w:pStyle w:val="FootnoteText"/>
        <w:rPr>
          <w:rFonts w:ascii="Times New Roman" w:hAnsi="Times New Roman" w:cs="Times New Roman"/>
          <w:sz w:val="18"/>
          <w:szCs w:val="18"/>
        </w:rPr>
      </w:pPr>
      <w:r w:rsidRPr="004A7A62">
        <w:rPr>
          <w:rStyle w:val="FootnoteCharacters"/>
          <w:rFonts w:ascii="Times New Roman" w:hAnsi="Times New Roman" w:cs="Times New Roman"/>
          <w:sz w:val="18"/>
          <w:szCs w:val="18"/>
        </w:rPr>
        <w:footnoteRef/>
      </w:r>
      <w:r w:rsidR="006C01D0" w:rsidRPr="004A7A62">
        <w:rPr>
          <w:rFonts w:ascii="Times New Roman" w:hAnsi="Times New Roman" w:cs="Times New Roman"/>
          <w:sz w:val="18"/>
          <w:szCs w:val="18"/>
        </w:rPr>
        <w:t xml:space="preserve"> See for example:</w:t>
      </w:r>
      <w:r w:rsidRPr="004A7A62">
        <w:rPr>
          <w:rFonts w:ascii="Times New Roman" w:hAnsi="Times New Roman" w:cs="Times New Roman"/>
          <w:sz w:val="18"/>
          <w:szCs w:val="18"/>
        </w:rPr>
        <w:t xml:space="preserve"> </w:t>
      </w:r>
      <w:hyperlink r:id="rId1">
        <w:r w:rsidRPr="004A7A62">
          <w:rPr>
            <w:rStyle w:val="Hyperlink"/>
            <w:rFonts w:ascii="Times New Roman" w:hAnsi="Times New Roman" w:cs="Times New Roman"/>
            <w:sz w:val="18"/>
            <w:szCs w:val="18"/>
          </w:rPr>
          <w:t>https://pharmaceutical-journal.com/article/news/generic-drug-price-increases-of-up-to-1700-have-cost-the-nhs-76m</w:t>
        </w:r>
      </w:hyperlink>
      <w:r w:rsidRPr="004A7A62">
        <w:rPr>
          <w:rFonts w:ascii="Times New Roman" w:hAnsi="Times New Roman" w:cs="Times New Roman"/>
          <w:sz w:val="18"/>
          <w:szCs w:val="18"/>
        </w:rPr>
        <w:t xml:space="preserve"> </w:t>
      </w:r>
    </w:p>
  </w:footnote>
  <w:footnote w:id="8">
    <w:p w14:paraId="00EFC19D" w14:textId="77777777" w:rsidR="0008383B" w:rsidRPr="004A7A62" w:rsidRDefault="0008383B" w:rsidP="0008383B">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TRIPS (1994), Art.31b.</w:t>
      </w:r>
    </w:p>
  </w:footnote>
  <w:footnote w:id="9">
    <w:p w14:paraId="08E342C2" w14:textId="77777777" w:rsidR="0008383B" w:rsidRPr="004A7A62" w:rsidRDefault="0008383B" w:rsidP="0008383B">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TRIPS (1994), Art.31h.</w:t>
      </w:r>
    </w:p>
  </w:footnote>
  <w:footnote w:id="10">
    <w:p w14:paraId="1184D217" w14:textId="77777777" w:rsidR="0008383B" w:rsidRPr="004A7A62" w:rsidRDefault="0008383B" w:rsidP="0008383B">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TRIPS (1994), Art.31b.</w:t>
      </w:r>
    </w:p>
  </w:footnote>
  <w:footnote w:id="11">
    <w:p w14:paraId="2F7C7185" w14:textId="60CCDF9C" w:rsidR="0008383B" w:rsidRPr="004A7A62" w:rsidRDefault="0008383B" w:rsidP="0008383B">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Doha Declaration (2001), para.5(c) and (d); </w:t>
      </w:r>
      <w:r w:rsidRPr="004A7A62">
        <w:rPr>
          <w:rFonts w:ascii="Times New Roman" w:hAnsi="Times New Roman" w:cs="Times New Roman"/>
          <w:sz w:val="18"/>
          <w:szCs w:val="18"/>
        </w:rPr>
        <w:fldChar w:fldCharType="begin"/>
      </w:r>
      <w:r w:rsidR="009A67E1" w:rsidRPr="004A7A62">
        <w:rPr>
          <w:rFonts w:ascii="Times New Roman" w:hAnsi="Times New Roman" w:cs="Times New Roman"/>
          <w:sz w:val="18"/>
          <w:szCs w:val="18"/>
        </w:rPr>
        <w:instrText xml:space="preserve"> ADDIN EN.CITE &lt;EndNote&gt;&lt;Cite&gt;&lt;Author&gt;Hoen&lt;/Author&gt;&lt;Year&gt;2016&lt;/Year&gt;&lt;RecNum&gt;206&lt;/RecNum&gt;&lt;DisplayText&gt;Ellen´t Hoen, &lt;style face="italic"&gt;Private Patents and Public Health: Changing Intellectual Property Rules for Access to Medicines&lt;/style&gt; (2016)&lt;/DisplayText&gt;&lt;record&gt;&lt;rec-number&gt;206&lt;/rec-number&gt;&lt;foreign-keys&gt;&lt;key app="EN" db-id="ax9pxpde9fvvfcepwrwxv92ha9ewwpfzazsz" timestamp="1674646970"&gt;206&lt;/key&gt;&lt;/foreign-keys&gt;&lt;ref-type name="Book"&gt;6&lt;/ref-type&gt;&lt;contributors&gt;&lt;authors&gt;&lt;author&gt;Hoen, Ellen´t&lt;/author&gt;&lt;/authors&gt;&lt;/contributors&gt;&lt;titles&gt;&lt;title&gt;Private Patents and Public Health: Changing Intellectual Property Rules for Access to Medicines&lt;/title&gt;&lt;/titles&gt;&lt;pages&gt;194-194&lt;/pages&gt;&lt;dates&gt;&lt;year&gt;2016&lt;/year&gt;&lt;/dates&gt;&lt;isbn&gt;9789074006002&lt;/isbn&gt;&lt;urls&gt;&lt;related-urls&gt;&lt;url&gt;www.accesstomedicines.org&lt;/url&gt;&lt;/related-urls&gt;&lt;/urls&gt;&lt;/record&gt;&lt;/Cite&gt;&lt;/EndNote&gt;</w:instrText>
      </w:r>
      <w:r w:rsidRPr="004A7A62">
        <w:rPr>
          <w:rFonts w:ascii="Times New Roman" w:hAnsi="Times New Roman" w:cs="Times New Roman"/>
          <w:sz w:val="18"/>
          <w:szCs w:val="18"/>
        </w:rPr>
        <w:fldChar w:fldCharType="separate"/>
      </w:r>
      <w:r w:rsidR="009A67E1" w:rsidRPr="004A7A62">
        <w:rPr>
          <w:rFonts w:ascii="Times New Roman" w:hAnsi="Times New Roman" w:cs="Times New Roman"/>
          <w:noProof/>
          <w:sz w:val="18"/>
          <w:szCs w:val="18"/>
        </w:rPr>
        <w:t xml:space="preserve">Ellen´t Hoen, </w:t>
      </w:r>
      <w:r w:rsidR="009A67E1" w:rsidRPr="004A7A62">
        <w:rPr>
          <w:rFonts w:ascii="Times New Roman" w:hAnsi="Times New Roman" w:cs="Times New Roman"/>
          <w:i/>
          <w:noProof/>
          <w:sz w:val="18"/>
          <w:szCs w:val="18"/>
        </w:rPr>
        <w:t>Private Patents and Public Health: Changing Intellectual Property Rules for Access to Medicines</w:t>
      </w:r>
      <w:r w:rsidR="009A67E1" w:rsidRPr="004A7A62">
        <w:rPr>
          <w:rFonts w:ascii="Times New Roman" w:hAnsi="Times New Roman" w:cs="Times New Roman"/>
          <w:noProof/>
          <w:sz w:val="18"/>
          <w:szCs w:val="18"/>
        </w:rPr>
        <w:t xml:space="preserve"> (2016)</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 35.</w:t>
      </w:r>
    </w:p>
  </w:footnote>
  <w:footnote w:id="12">
    <w:p w14:paraId="3C467E34" w14:textId="77777777" w:rsidR="003C16C7" w:rsidRPr="004A7A62" w:rsidRDefault="003C16C7" w:rsidP="003C16C7">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t>
      </w:r>
      <w:r w:rsidRPr="004A7A62">
        <w:rPr>
          <w:rFonts w:ascii="Times New Roman" w:hAnsi="Times New Roman" w:cs="Times New Roman"/>
          <w:sz w:val="18"/>
          <w:szCs w:val="18"/>
        </w:rPr>
        <w:fldChar w:fldCharType="begin"/>
      </w:r>
      <w:r w:rsidRPr="004A7A62">
        <w:rPr>
          <w:rFonts w:ascii="Times New Roman" w:hAnsi="Times New Roman" w:cs="Times New Roman"/>
          <w:sz w:val="18"/>
          <w:szCs w:val="18"/>
        </w:rPr>
        <w:instrText xml:space="preserve"> ADDIN EN.CITE &lt;EndNote&gt;&lt;Cite&gt;&lt;Author&gt;Urias&lt;/Author&gt;&lt;Year&gt;2020&lt;/Year&gt;&lt;RecNum&gt;331&lt;/RecNum&gt;&lt;DisplayText&gt;Eduardo Urias and Shyama V. Ramani, &amp;apos;Access to medicines after TRIPS: Is compulsory licensing an effective mechanism to lower drug prices? A review of the existing evidence&amp;apos; (2020) 3 Journal of International Business Policy 367&lt;/DisplayText&gt;&lt;record&gt;&lt;rec-number&gt;331&lt;/rec-number&gt;&lt;foreign-keys&gt;&lt;key app="EN" db-id="ax9pxpde9fvvfcepwrwxv92ha9ewwpfzazsz" timestamp="1690357825"&gt;331&lt;/key&gt;&lt;/foreign-keys&gt;&lt;ref-type name="Journal Article"&gt;17&lt;/ref-type&gt;&lt;contributors&gt;&lt;authors&gt;&lt;author&gt;Urias, Eduardo&lt;/author&gt;&lt;author&gt;Ramani, Shyama V.&lt;/author&gt;&lt;/authors&gt;&lt;/contributors&gt;&lt;titles&gt;&lt;title&gt;Access to medicines after TRIPS: Is compulsory licensing an effective mechanism to lower drug prices? A review of the existing evidence&lt;/title&gt;&lt;secondary-title&gt;Journal of International Business Policy&lt;/secondary-title&gt;&lt;/titles&gt;&lt;periodical&gt;&lt;full-title&gt;Journal of International Business Policy&lt;/full-title&gt;&lt;/periodical&gt;&lt;pages&gt;367-384&lt;/pages&gt;&lt;volume&gt;3&lt;/volume&gt;&lt;number&gt;4&lt;/number&gt;&lt;section&gt;367&lt;/section&gt;&lt;dates&gt;&lt;year&gt;2020&lt;/year&gt;&lt;/dates&gt;&lt;isbn&gt;2522-0691&amp;#xD;2522-0705&lt;/isbn&gt;&lt;urls&gt;&lt;/urls&gt;&lt;electronic-resource-num&gt;10.1057/s42214-020-00068-4&lt;/electronic-resource-num&gt;&lt;/record&gt;&lt;/Cite&gt;&lt;/EndNote&gt;</w:instrText>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Eduardo Urias and Shyama V. Ramani, 'Access to medicines after TRIPS: Is compulsory licensing an effective mechanism to lower drug prices? A review of the existing evidence' (2020) 3 Journal of International Business Policy 367</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w:t>
      </w:r>
    </w:p>
  </w:footnote>
  <w:footnote w:id="13">
    <w:p w14:paraId="77646362" w14:textId="77777777" w:rsidR="003C16C7" w:rsidRPr="004A7A62" w:rsidRDefault="003C16C7" w:rsidP="003C16C7">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t>
      </w:r>
      <w:proofErr w:type="spellStart"/>
      <w:r w:rsidRPr="004A7A62">
        <w:rPr>
          <w:rFonts w:ascii="Times New Roman" w:hAnsi="Times New Roman" w:cs="Times New Roman"/>
          <w:sz w:val="18"/>
          <w:szCs w:val="18"/>
        </w:rPr>
        <w:t>Lybecker</w:t>
      </w:r>
      <w:proofErr w:type="spellEnd"/>
      <w:r w:rsidRPr="004A7A62">
        <w:rPr>
          <w:rFonts w:ascii="Times New Roman" w:hAnsi="Times New Roman" w:cs="Times New Roman"/>
          <w:sz w:val="18"/>
          <w:szCs w:val="18"/>
        </w:rPr>
        <w:t xml:space="preserve"> KM, Fowler E. ‘Compulsory Licencing in Canada and Thailand: Comparing regimes to ensure legitimate use of WTO rules’ (2009) 37 Journal of Law and Medical Ethics 222.</w:t>
      </w:r>
    </w:p>
  </w:footnote>
  <w:footnote w:id="14">
    <w:p w14:paraId="6145A647" w14:textId="77777777" w:rsidR="003C16C7" w:rsidRPr="004A7A62" w:rsidRDefault="003C16C7" w:rsidP="003C16C7">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t>
      </w:r>
      <w:r w:rsidRPr="004A7A62">
        <w:rPr>
          <w:rFonts w:ascii="Times New Roman" w:hAnsi="Times New Roman" w:cs="Times New Roman"/>
          <w:sz w:val="18"/>
          <w:szCs w:val="18"/>
        </w:rPr>
        <w:fldChar w:fldCharType="begin">
          <w:fldData xml:space="preserve">PEVuZE5vdGU+PENpdGU+PEF1dGhvcj5UZW5uaTwvQXV0aG9yPjxZZWFyPjIwMjI8L1llYXI+PFJl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</w:fldData>
        </w:fldChar>
      </w:r>
      <w:r w:rsidRPr="004A7A62">
        <w:rPr>
          <w:rFonts w:ascii="Times New Roman" w:hAnsi="Times New Roman" w:cs="Times New Roman"/>
          <w:sz w:val="18"/>
          <w:szCs w:val="18"/>
        </w:rPr>
        <w:instrText xml:space="preserve"> ADDIN EN.CITE </w:instrText>
      </w:r>
      <w:r w:rsidRPr="004A7A62">
        <w:rPr>
          <w:rFonts w:ascii="Times New Roman" w:hAnsi="Times New Roman" w:cs="Times New Roman"/>
          <w:sz w:val="18"/>
          <w:szCs w:val="18"/>
        </w:rPr>
        <w:fldChar w:fldCharType="begin">
          <w:fldData xml:space="preserve">PEVuZE5vdGU+PENpdGU+PEF1dGhvcj5UZW5uaTwvQXV0aG9yPjxZZWFyPjIwMjI8L1llYXI+PFJl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</w:fldData>
        </w:fldChar>
      </w:r>
      <w:r w:rsidRPr="004A7A62">
        <w:rPr>
          <w:rFonts w:ascii="Times New Roman" w:hAnsi="Times New Roman" w:cs="Times New Roman"/>
          <w:sz w:val="18"/>
          <w:szCs w:val="18"/>
        </w:rPr>
        <w:instrText xml:space="preserve"> ADDIN EN.CITE.DATA </w:instrText>
      </w:r>
      <w:r w:rsidRPr="004A7A62">
        <w:rPr>
          <w:rFonts w:ascii="Times New Roman" w:hAnsi="Times New Roman" w:cs="Times New Roman"/>
          <w:sz w:val="18"/>
          <w:szCs w:val="18"/>
        </w:rPr>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B. Tenni and others, 'What is the impact of intellectual property rules on access to medicines? A systematic review' (2022) 18 Globalisation and Health 1</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 xml:space="preserve">, 11; </w:t>
      </w:r>
      <w:r w:rsidRPr="004A7A62">
        <w:rPr>
          <w:rFonts w:ascii="Times New Roman" w:hAnsi="Times New Roman" w:cs="Times New Roman"/>
          <w:sz w:val="18"/>
          <w:szCs w:val="18"/>
        </w:rPr>
        <w:fldChar w:fldCharType="begin">
          <w:fldData xml:space="preserve">PEVuZE5vdGU+PENpdGU+PEF1dGhvcj5Nb2hhcmE8L0F1dGhvcj48WWVhcj4yMDEyPC9ZZWFyPjxS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</w:fldData>
        </w:fldChar>
      </w:r>
      <w:r w:rsidRPr="004A7A62">
        <w:rPr>
          <w:rFonts w:ascii="Times New Roman" w:hAnsi="Times New Roman" w:cs="Times New Roman"/>
          <w:sz w:val="18"/>
          <w:szCs w:val="18"/>
        </w:rPr>
        <w:instrText xml:space="preserve"> ADDIN EN.CITE </w:instrText>
      </w:r>
      <w:r w:rsidRPr="004A7A62">
        <w:rPr>
          <w:rFonts w:ascii="Times New Roman" w:hAnsi="Times New Roman" w:cs="Times New Roman"/>
          <w:sz w:val="18"/>
          <w:szCs w:val="18"/>
        </w:rPr>
        <w:fldChar w:fldCharType="begin">
          <w:fldData xml:space="preserve">PEVuZE5vdGU+PENpdGU+PEF1dGhvcj5Nb2hhcmE8L0F1dGhvcj48WWVhcj4yMDEyPC9ZZWFyPjxS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</w:fldData>
        </w:fldChar>
      </w:r>
      <w:r w:rsidRPr="004A7A62">
        <w:rPr>
          <w:rFonts w:ascii="Times New Roman" w:hAnsi="Times New Roman" w:cs="Times New Roman"/>
          <w:sz w:val="18"/>
          <w:szCs w:val="18"/>
        </w:rPr>
        <w:instrText xml:space="preserve"> ADDIN EN.CITE.DATA </w:instrText>
      </w:r>
      <w:r w:rsidRPr="004A7A62">
        <w:rPr>
          <w:rFonts w:ascii="Times New Roman" w:hAnsi="Times New Roman" w:cs="Times New Roman"/>
          <w:sz w:val="18"/>
          <w:szCs w:val="18"/>
        </w:rPr>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A. Mohara and others, 'Impact of the introduction of government use licenses on the drug expenditure on seven medicines in Thailand' (2012) 15 Value Health S95</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 xml:space="preserve">; </w:t>
      </w:r>
      <w:r w:rsidRPr="004A7A62">
        <w:rPr>
          <w:rFonts w:ascii="Times New Roman" w:hAnsi="Times New Roman" w:cs="Times New Roman"/>
          <w:sz w:val="18"/>
          <w:szCs w:val="18"/>
        </w:rPr>
        <w:fldChar w:fldCharType="begin"/>
      </w:r>
      <w:r w:rsidRPr="004A7A62">
        <w:rPr>
          <w:rFonts w:ascii="Times New Roman" w:hAnsi="Times New Roman" w:cs="Times New Roman"/>
          <w:sz w:val="18"/>
          <w:szCs w:val="18"/>
        </w:rPr>
        <w:instrText xml:space="preserve"> ADDIN EN.CITE &lt;EndNote&gt;&lt;Cite&gt;&lt;Author&gt;Yamabhai&lt;/Author&gt;&lt;Year&gt;2011&lt;/Year&gt;&lt;RecNum&gt;293&lt;/RecNum&gt;&lt;DisplayText&gt;I. Yamabhai and others, &amp;apos;Government use licenses in Thailand: an assessment of the health and economic impacts&amp;apos; (2011) 7 Global Health 28&lt;/DisplayText&gt;&lt;record&gt;&lt;rec-number&gt;293&lt;/rec-number&gt;&lt;foreign-keys&gt;&lt;key app="EN" db-id="ax9pxpde9fvvfcepwrwxv92ha9ewwpfzazsz" timestamp="1678362712"&gt;293&lt;/key&gt;&lt;/foreign-keys&gt;&lt;ref-type name="Journal Article"&gt;17&lt;/ref-type&gt;&lt;contributors&gt;&lt;authors&gt;&lt;author&gt;Yamabhai, I.&lt;/author&gt;&lt;author&gt;Mohara, A.&lt;/author&gt;&lt;author&gt;Tantivess, S.&lt;/author&gt;&lt;author&gt;Chaisiri, K.&lt;/author&gt;&lt;author&gt;Teerawattananon, Y.&lt;/author&gt;&lt;/authors&gt;&lt;/contributors&gt;&lt;auth-address&gt;Health Intervention and Technology Assessment Program (HITAP), Bureau of Health Policy and Strategy, Ministry of Public Health, Thailand. sripen.t@hitap.net.&lt;/auth-address&gt;&lt;titles&gt;&lt;title&gt;Government use licenses in Thailand: an assessment of the health and economic impacts&lt;/title&gt;&lt;secondary-title&gt;Global Health&lt;/secondary-title&gt;&lt;/titles&gt;&lt;periodical&gt;&lt;full-title&gt;Global Health&lt;/full-title&gt;&lt;/periodical&gt;&lt;pages&gt;28&lt;/pages&gt;&lt;volume&gt;7&lt;/volume&gt;&lt;edition&gt;20110814&lt;/edition&gt;&lt;dates&gt;&lt;year&gt;2011&lt;/year&gt;&lt;pub-dates&gt;&lt;date&gt;Aug 14&lt;/date&gt;&lt;/pub-dates&gt;&lt;/dates&gt;&lt;isbn&gt;1744-8603 (Electronic)&amp;#xD;1744-8603 (Linking)&lt;/isbn&gt;&lt;accession-num&gt;21838926&lt;/accession-num&gt;&lt;urls&gt;&lt;related-urls&gt;&lt;url&gt;https://www.ncbi.nlm.nih.gov/pubmed/21838926&lt;/url&gt;&lt;/related-urls&gt;&lt;/urls&gt;&lt;custom2&gt;PMC3176479&lt;/custom2&gt;&lt;electronic-resource-num&gt;10.1186/1744-8603-7-28&lt;/electronic-resource-num&gt;&lt;remote-database-name&gt;PubMed-not-MEDLINE&lt;/remote-database-name&gt;&lt;remote-database-provider&gt;NLM&lt;/remote-database-provider&gt;&lt;/record&gt;&lt;/Cite&gt;&lt;/EndNote&gt;</w:instrText>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I. Yamabhai and others, 'Government use licenses in Thailand: an assessment of the health and economic impacts' (2011) 7 Global Health 28</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w:t>
      </w:r>
    </w:p>
  </w:footnote>
  <w:footnote w:id="15">
    <w:p w14:paraId="4808DF6A" w14:textId="77777777" w:rsidR="003C16C7" w:rsidRPr="004A7A62" w:rsidRDefault="003C16C7" w:rsidP="003C16C7">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t>
      </w:r>
      <w:r w:rsidRPr="004A7A62">
        <w:rPr>
          <w:rFonts w:ascii="Times New Roman" w:hAnsi="Times New Roman" w:cs="Times New Roman"/>
          <w:sz w:val="18"/>
          <w:szCs w:val="18"/>
        </w:rPr>
        <w:fldChar w:fldCharType="begin"/>
      </w:r>
      <w:r w:rsidRPr="004A7A62">
        <w:rPr>
          <w:rFonts w:ascii="Times New Roman" w:hAnsi="Times New Roman" w:cs="Times New Roman"/>
          <w:sz w:val="18"/>
          <w:szCs w:val="18"/>
        </w:rPr>
        <w:instrText xml:space="preserve"> ADDIN EN.CITE &lt;EndNote&gt;&lt;Cite&gt;&lt;Author&gt;Hoen&lt;/Author&gt;&lt;Year&gt;2016&lt;/Year&gt;&lt;RecNum&gt;206&lt;/RecNum&gt;&lt;DisplayText&gt;Hoen, &lt;style face="italic"&gt;Private Patents and Public Health: Changing Intellectual Property Rules for Access to Medicines&lt;/style&gt;&lt;/DisplayText&gt;&lt;record&gt;&lt;rec-number&gt;206&lt;/rec-number&gt;&lt;foreign-keys&gt;&lt;key app="EN" db-id="ax9pxpde9fvvfcepwrwxv92ha9ewwpfzazsz" timestamp="1674646970"&gt;206&lt;/key&gt;&lt;/foreign-keys&gt;&lt;ref-type name="Book"&gt;6&lt;/ref-type&gt;&lt;contributors&gt;&lt;authors&gt;&lt;author&gt;Hoen, Ellen´t&lt;/author&gt;&lt;/authors&gt;&lt;/contributors&gt;&lt;titles&gt;&lt;title&gt;Private Patents and Public Health: Changing Intellectual Property Rules for Access to Medicines&lt;/title&gt;&lt;/titles&gt;&lt;pages&gt;194-194&lt;/pages&gt;&lt;dates&gt;&lt;year&gt;2016&lt;/year&gt;&lt;/dates&gt;&lt;isbn&gt;9789074006002&lt;/isbn&gt;&lt;urls&gt;&lt;related-urls&gt;&lt;url&gt;www.accesstomedicines.org&lt;/url&gt;&lt;/related-urls&gt;&lt;/urls&gt;&lt;/record&gt;&lt;/Cite&gt;&lt;/EndNote&gt;</w:instrText>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 xml:space="preserve">Hoen, </w:t>
      </w:r>
      <w:r w:rsidRPr="004A7A62">
        <w:rPr>
          <w:rFonts w:ascii="Times New Roman" w:hAnsi="Times New Roman" w:cs="Times New Roman"/>
          <w:i/>
          <w:noProof/>
          <w:sz w:val="18"/>
          <w:szCs w:val="18"/>
        </w:rPr>
        <w:t>Private Patents and Public Health: Changing Intellectual Property Rules for Access to Medicines</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 71-72.</w:t>
      </w:r>
    </w:p>
  </w:footnote>
  <w:footnote w:id="16">
    <w:p w14:paraId="176FB562" w14:textId="77777777" w:rsidR="003C16C7" w:rsidRPr="004A7A62" w:rsidRDefault="003C16C7" w:rsidP="003C16C7">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t>
      </w:r>
      <w:r w:rsidRPr="004A7A62">
        <w:rPr>
          <w:rFonts w:ascii="Times New Roman" w:hAnsi="Times New Roman" w:cs="Times New Roman"/>
          <w:sz w:val="18"/>
          <w:szCs w:val="18"/>
        </w:rPr>
        <w:fldChar w:fldCharType="begin">
          <w:fldData xml:space="preserve">PEVuZE5vdGU+PENpdGU+PEF1dGhvcj5UZW5uaTwvQXV0aG9yPjxZZWFyPjIwMjI8L1llYXI+PFJl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</w:fldData>
        </w:fldChar>
      </w:r>
      <w:r w:rsidRPr="004A7A62">
        <w:rPr>
          <w:rFonts w:ascii="Times New Roman" w:hAnsi="Times New Roman" w:cs="Times New Roman"/>
          <w:sz w:val="18"/>
          <w:szCs w:val="18"/>
        </w:rPr>
        <w:instrText xml:space="preserve"> ADDIN EN.CITE </w:instrText>
      </w:r>
      <w:r w:rsidRPr="004A7A62">
        <w:rPr>
          <w:rFonts w:ascii="Times New Roman" w:hAnsi="Times New Roman" w:cs="Times New Roman"/>
          <w:sz w:val="18"/>
          <w:szCs w:val="18"/>
        </w:rPr>
        <w:fldChar w:fldCharType="begin">
          <w:fldData xml:space="preserve">PEVuZE5vdGU+PENpdGU+PEF1dGhvcj5UZW5uaTwvQXV0aG9yPjxZZWFyPjIwMjI8L1llYXI+PFJl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</w:fldData>
        </w:fldChar>
      </w:r>
      <w:r w:rsidRPr="004A7A62">
        <w:rPr>
          <w:rFonts w:ascii="Times New Roman" w:hAnsi="Times New Roman" w:cs="Times New Roman"/>
          <w:sz w:val="18"/>
          <w:szCs w:val="18"/>
        </w:rPr>
        <w:instrText xml:space="preserve"> ADDIN EN.CITE.DATA </w:instrText>
      </w:r>
      <w:r w:rsidRPr="004A7A62">
        <w:rPr>
          <w:rFonts w:ascii="Times New Roman" w:hAnsi="Times New Roman" w:cs="Times New Roman"/>
          <w:sz w:val="18"/>
          <w:szCs w:val="18"/>
        </w:rPr>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Tenni and others, 'What is the impact of intellectual property rules on access to medicines? A systematic review'</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 xml:space="preserve">, 40; </w:t>
      </w:r>
      <w:r w:rsidRPr="004A7A62">
        <w:rPr>
          <w:rFonts w:ascii="Times New Roman" w:hAnsi="Times New Roman" w:cs="Times New Roman"/>
          <w:sz w:val="18"/>
          <w:szCs w:val="18"/>
        </w:rPr>
        <w:fldChar w:fldCharType="begin">
          <w:fldData xml:space="preserve">PEVuZE5vdGU+PENpdGU+PEF1dGhvcj5TY29wZWw8L0F1dGhvcj48WWVhcj4yMDE2PC9ZZWFyPjxS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</w:fldData>
        </w:fldChar>
      </w:r>
      <w:r w:rsidRPr="004A7A62">
        <w:rPr>
          <w:rFonts w:ascii="Times New Roman" w:hAnsi="Times New Roman" w:cs="Times New Roman"/>
          <w:sz w:val="18"/>
          <w:szCs w:val="18"/>
        </w:rPr>
        <w:instrText xml:space="preserve"> ADDIN EN.CITE </w:instrText>
      </w:r>
      <w:r w:rsidRPr="004A7A62">
        <w:rPr>
          <w:rFonts w:ascii="Times New Roman" w:hAnsi="Times New Roman" w:cs="Times New Roman"/>
          <w:sz w:val="18"/>
          <w:szCs w:val="18"/>
        </w:rPr>
        <w:fldChar w:fldCharType="begin">
          <w:fldData xml:space="preserve">PEVuZE5vdGU+PENpdGU+PEF1dGhvcj5TY29wZWw8L0F1dGhvcj48WWVhcj4yMDE2PC9ZZWFyPjxS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</w:fldData>
        </w:fldChar>
      </w:r>
      <w:r w:rsidRPr="004A7A62">
        <w:rPr>
          <w:rFonts w:ascii="Times New Roman" w:hAnsi="Times New Roman" w:cs="Times New Roman"/>
          <w:sz w:val="18"/>
          <w:szCs w:val="18"/>
        </w:rPr>
        <w:instrText xml:space="preserve"> ADDIN EN.CITE.DATA </w:instrText>
      </w:r>
      <w:r w:rsidRPr="004A7A62">
        <w:rPr>
          <w:rFonts w:ascii="Times New Roman" w:hAnsi="Times New Roman" w:cs="Times New Roman"/>
          <w:sz w:val="18"/>
          <w:szCs w:val="18"/>
        </w:rPr>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C. T. Scopel and G. C. Chaves, 'Initiatives to challenge patent barriers and their relationship with the price of medicines procured by the Brazilian Unified National Health System' (2016) 32 Cad Saude Publica e00113815</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 xml:space="preserve">; </w:t>
      </w:r>
      <w:r w:rsidRPr="004A7A62">
        <w:rPr>
          <w:rFonts w:ascii="Times New Roman" w:hAnsi="Times New Roman" w:cs="Times New Roman"/>
          <w:sz w:val="18"/>
          <w:szCs w:val="18"/>
        </w:rPr>
        <w:fldChar w:fldCharType="begin"/>
      </w:r>
      <w:r w:rsidRPr="004A7A62">
        <w:rPr>
          <w:rFonts w:ascii="Times New Roman" w:hAnsi="Times New Roman" w:cs="Times New Roman"/>
          <w:sz w:val="18"/>
          <w:szCs w:val="18"/>
        </w:rPr>
        <w:instrText xml:space="preserve"> ADDIN EN.CITE &lt;EndNote&gt;&lt;Cite&gt;&lt;Author&gt;Ramani&lt;/Author&gt;&lt;Year&gt;2018&lt;/Year&gt;&lt;RecNum&gt;295&lt;/RecNum&gt;&lt;DisplayText&gt;Shyama V. Ramani and Eduardo Urias, &amp;apos;When access to drugs meets catch-up: Insights from the use of CL threats to improve access to ARV drugs in Brazil&amp;apos; (2018) 47 Research Policy 1538&lt;/DisplayText&gt;&lt;record&gt;&lt;rec-number&gt;295&lt;/rec-number&gt;&lt;foreign-keys&gt;&lt;key app="EN" db-id="ax9pxpde9fvvfcepwrwxv92ha9ewwpfzazsz" timestamp="1678362938"&gt;295&lt;/key&gt;&lt;/foreign-keys&gt;&lt;ref-type name="Journal Article"&gt;17&lt;/ref-type&gt;&lt;contributors&gt;&lt;authors&gt;&lt;author&gt;Ramani, Shyama V.&lt;/author&gt;&lt;author&gt;Urias, Eduardo&lt;/author&gt;&lt;/authors&gt;&lt;/contributors&gt;&lt;titles&gt;&lt;title&gt;When access to drugs meets catch-up: Insights from the use of CL threats to improve access to ARV drugs in Brazil&lt;/title&gt;&lt;secondary-title&gt;Research Policy&lt;/secondary-title&gt;&lt;/titles&gt;&lt;periodical&gt;&lt;full-title&gt;Research Policy&lt;/full-title&gt;&lt;/periodical&gt;&lt;pages&gt;1538-1552&lt;/pages&gt;&lt;volume&gt;47&lt;/volume&gt;&lt;number&gt;8&lt;/number&gt;&lt;section&gt;1538&lt;/section&gt;&lt;dates&gt;&lt;year&gt;2018&lt;/year&gt;&lt;/dates&gt;&lt;isbn&gt;00487333&lt;/isbn&gt;&lt;urls&gt;&lt;/urls&gt;&lt;electronic-resource-num&gt;10.1016/j.respol.2018.05.008&lt;/electronic-resource-num&gt;&lt;/record&gt;&lt;/Cite&gt;&lt;/EndNote&gt;</w:instrText>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Shyama V. Ramani and Eduardo Urias, 'When access to drugs meets catch-up: Insights from the use of CL threats to improve access to ARV drugs in Brazil' (2018) 47 Research Policy 1538</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w:t>
      </w:r>
    </w:p>
  </w:footnote>
  <w:footnote w:id="17">
    <w:p w14:paraId="338E3C35" w14:textId="40E2AC78" w:rsidR="003C16C7" w:rsidRPr="004A7A62" w:rsidRDefault="003C16C7" w:rsidP="003C16C7">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t>
      </w:r>
      <w:r w:rsidRPr="004A7A62">
        <w:rPr>
          <w:rFonts w:ascii="Times New Roman" w:hAnsi="Times New Roman" w:cs="Times New Roman"/>
          <w:sz w:val="18"/>
          <w:szCs w:val="18"/>
        </w:rPr>
        <w:fldChar w:fldCharType="begin"/>
      </w:r>
      <w:r w:rsidR="00E339B9">
        <w:rPr>
          <w:rFonts w:ascii="Times New Roman" w:hAnsi="Times New Roman" w:cs="Times New Roman"/>
          <w:sz w:val="18"/>
          <w:szCs w:val="18"/>
        </w:rPr>
        <w:instrText xml:space="preserve"> ADDIN EN.CITE &lt;EndNote&gt;&lt;Cite&gt;&lt;Author&gt;Healther Stewart&lt;/Author&gt;&lt;Year&gt;2001&lt;/Year&gt;&lt;RecNum&gt;334&lt;/RecNum&gt;&lt;DisplayText&gt;Healther Stewart, Charlotte Denny and Andrew Clark, &amp;apos;Bayer bow to pressure on anthrax antidote&amp;apos; &lt;style face="italic"&gt;The Guardian&lt;/style&gt; (23rd October 2001) &amp;lt;https://www.theguardian.com/business/2001/oct/23/anthrax.businessofresearch&amp;gt;&lt;/DisplayText&gt;&lt;record&gt;&lt;rec-number&gt;334&lt;/rec-number&gt;&lt;foreign-keys&gt;&lt;key app="EN" db-id="ax9pxpde9fvvfcepwrwxv92ha9ewwpfzazsz" timestamp="1690363430"&gt;334&lt;/key&gt;&lt;/foreign-keys&gt;&lt;ref-type name="Newspaper Article"&gt;23&lt;/ref-type&gt;&lt;contributors&gt;&lt;authors&gt;&lt;author&gt;Healther Stewart, &lt;/author&gt;&lt;author&gt;Charlotte Denny, &lt;/author&gt;&lt;author&gt;Andrew Clark&lt;/author&gt;&lt;/authors&gt;&lt;/contributors&gt;&lt;titles&gt;&lt;title&gt;Bayer bow to pressure on anthrax antidote&lt;/title&gt;&lt;secondary-title&gt;The Guardian&lt;/secondary-title&gt;&lt;/titles&gt;&lt;dates&gt;&lt;year&gt;2001&lt;/year&gt;&lt;pub-dates&gt;&lt;date&gt;23rd October 2001&lt;/date&gt;&lt;/pub-dates&gt;&lt;/dates&gt;&lt;urls&gt;&lt;related-urls&gt;&lt;url&gt;https://www.theguardian.com/business/2001/oct/23/anthrax.businessofresearch&lt;/url&gt;&lt;/related-urls&gt;&lt;/urls&gt;&lt;/record&gt;&lt;/Cite&gt;&lt;/EndNote&gt;</w:instrText>
      </w:r>
      <w:r w:rsidRPr="004A7A62">
        <w:rPr>
          <w:rFonts w:ascii="Times New Roman" w:hAnsi="Times New Roman" w:cs="Times New Roman"/>
          <w:sz w:val="18"/>
          <w:szCs w:val="18"/>
        </w:rPr>
        <w:fldChar w:fldCharType="separate"/>
      </w:r>
      <w:r w:rsidR="00E339B9">
        <w:rPr>
          <w:rFonts w:ascii="Times New Roman" w:hAnsi="Times New Roman" w:cs="Times New Roman"/>
          <w:noProof/>
          <w:sz w:val="18"/>
          <w:szCs w:val="18"/>
        </w:rPr>
        <w:t xml:space="preserve">Healther Stewart, Charlotte Denny and Andrew Clark, 'Bayer bow to pressure on anthrax antidote' </w:t>
      </w:r>
      <w:r w:rsidR="00E339B9" w:rsidRPr="00E339B9">
        <w:rPr>
          <w:rFonts w:ascii="Times New Roman" w:hAnsi="Times New Roman" w:cs="Times New Roman"/>
          <w:i/>
          <w:noProof/>
          <w:sz w:val="18"/>
          <w:szCs w:val="18"/>
        </w:rPr>
        <w:t>The Guardian</w:t>
      </w:r>
      <w:r w:rsidR="00E339B9">
        <w:rPr>
          <w:rFonts w:ascii="Times New Roman" w:hAnsi="Times New Roman" w:cs="Times New Roman"/>
          <w:noProof/>
          <w:sz w:val="18"/>
          <w:szCs w:val="18"/>
        </w:rPr>
        <w:t xml:space="preserve"> (23rd October 2001) &lt;https://www.theguardian.com/business/2001/oct/23/anthrax.businessofresearch&gt;</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 xml:space="preserve">; </w:t>
      </w:r>
      <w:r w:rsidRPr="004A7A62">
        <w:rPr>
          <w:rFonts w:ascii="Times New Roman" w:hAnsi="Times New Roman" w:cs="Times New Roman"/>
          <w:sz w:val="18"/>
          <w:szCs w:val="18"/>
        </w:rPr>
        <w:fldChar w:fldCharType="begin"/>
      </w:r>
      <w:r w:rsidRPr="004A7A62">
        <w:rPr>
          <w:rFonts w:ascii="Times New Roman" w:hAnsi="Times New Roman" w:cs="Times New Roman"/>
          <w:sz w:val="18"/>
          <w:szCs w:val="18"/>
        </w:rPr>
        <w:instrText xml:space="preserve"> ADDIN EN.CITE &lt;EndNote&gt;&lt;Cite&gt;&lt;Author&gt;Hoen&lt;/Author&gt;&lt;Year&gt;2016&lt;/Year&gt;&lt;RecNum&gt;206&lt;/RecNum&gt;&lt;DisplayText&gt;Hoen, &lt;style face="italic"&gt;Private Patents and Public Health: Changing Intellectual Property Rules for Access to Medicines&lt;/style&gt;&lt;/DisplayText&gt;&lt;record&gt;&lt;rec-number&gt;206&lt;/rec-number&gt;&lt;foreign-keys&gt;&lt;key app="EN" db-id="ax9pxpde9fvvfcepwrwxv92ha9ewwpfzazsz" timestamp="1674646970"&gt;206&lt;/key&gt;&lt;/foreign-keys&gt;&lt;ref-type name="Book"&gt;6&lt;/ref-type&gt;&lt;contributors&gt;&lt;authors&gt;&lt;author&gt;Hoen, Ellen´t&lt;/author&gt;&lt;/authors&gt;&lt;/contributors&gt;&lt;titles&gt;&lt;title&gt;Private Patents and Public Health: Changing Intellectual Property Rules for Access to Medicines&lt;/title&gt;&lt;/titles&gt;&lt;pages&gt;194-194&lt;/pages&gt;&lt;dates&gt;&lt;year&gt;2016&lt;/year&gt;&lt;/dates&gt;&lt;isbn&gt;9789074006002&lt;/isbn&gt;&lt;urls&gt;&lt;related-urls&gt;&lt;url&gt;www.accesstomedicines.org&lt;/url&gt;&lt;/related-urls&gt;&lt;/urls&gt;&lt;/record&gt;&lt;/Cite&gt;&lt;/EndNote&gt;</w:instrText>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 xml:space="preserve">Hoen, </w:t>
      </w:r>
      <w:r w:rsidRPr="004A7A62">
        <w:rPr>
          <w:rFonts w:ascii="Times New Roman" w:hAnsi="Times New Roman" w:cs="Times New Roman"/>
          <w:i/>
          <w:noProof/>
          <w:sz w:val="18"/>
          <w:szCs w:val="18"/>
        </w:rPr>
        <w:t>Private Patents and Public Health: Changing Intellectual Property Rules for Access to Medicines</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 71-72.</w:t>
      </w:r>
    </w:p>
  </w:footnote>
  <w:footnote w:id="18">
    <w:p w14:paraId="448ED55F" w14:textId="77777777" w:rsidR="003C16C7" w:rsidRPr="004A7A62" w:rsidRDefault="003C16C7" w:rsidP="003C16C7">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WHO Regional Office for South-East Asia Regional Committee, ‘Provisional Agenda Item 8.3: Access to Medicines’, (6</w:t>
      </w:r>
      <w:r w:rsidRPr="004A7A62">
        <w:rPr>
          <w:rFonts w:ascii="Times New Roman" w:hAnsi="Times New Roman" w:cs="Times New Roman"/>
          <w:sz w:val="18"/>
          <w:szCs w:val="18"/>
          <w:vertAlign w:val="superscript"/>
        </w:rPr>
        <w:t>th</w:t>
      </w:r>
      <w:r w:rsidRPr="004A7A62">
        <w:rPr>
          <w:rFonts w:ascii="Times New Roman" w:hAnsi="Times New Roman" w:cs="Times New Roman"/>
          <w:sz w:val="18"/>
          <w:szCs w:val="18"/>
        </w:rPr>
        <w:t xml:space="preserve"> September 2017, 17</w:t>
      </w:r>
      <w:r w:rsidRPr="004A7A62">
        <w:rPr>
          <w:rFonts w:ascii="Times New Roman" w:hAnsi="Times New Roman" w:cs="Times New Roman"/>
          <w:sz w:val="18"/>
          <w:szCs w:val="18"/>
          <w:vertAlign w:val="superscript"/>
        </w:rPr>
        <w:t>th</w:t>
      </w:r>
      <w:r w:rsidRPr="004A7A62">
        <w:rPr>
          <w:rFonts w:ascii="Times New Roman" w:hAnsi="Times New Roman" w:cs="Times New Roman"/>
          <w:sz w:val="18"/>
          <w:szCs w:val="18"/>
        </w:rPr>
        <w:t xml:space="preserve"> Session, Maldives, SEA/RC70/9), para.10.</w:t>
      </w:r>
    </w:p>
  </w:footnote>
  <w:footnote w:id="19">
    <w:p w14:paraId="2A33868A" w14:textId="77777777" w:rsidR="00AF6C45" w:rsidRPr="004A7A62" w:rsidRDefault="00AF6C45" w:rsidP="00AF6C45">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t>
      </w:r>
      <w:r w:rsidRPr="004A7A62">
        <w:rPr>
          <w:rFonts w:ascii="Times New Roman" w:hAnsi="Times New Roman" w:cs="Times New Roman"/>
          <w:sz w:val="18"/>
          <w:szCs w:val="18"/>
        </w:rPr>
        <w:fldChar w:fldCharType="begin"/>
      </w:r>
      <w:r w:rsidRPr="004A7A62">
        <w:rPr>
          <w:rFonts w:ascii="Times New Roman" w:hAnsi="Times New Roman" w:cs="Times New Roman"/>
          <w:sz w:val="18"/>
          <w:szCs w:val="18"/>
        </w:rPr>
        <w:instrText xml:space="preserve"> ADDIN EN.CITE &lt;EndNote&gt;&lt;Cite&gt;&lt;Author&gt;Nair&lt;/Author&gt;&lt;Year&gt;2002&lt;/Year&gt;&lt;RecNum&gt;343&lt;/RecNum&gt;&lt;DisplayText&gt;M D Nair, &amp;apos;TRIPS and Parallel Imports - Impact on Drug Prices&amp;apos; (2002) 7 Journal of Intellectual Property Rights 342&lt;/DisplayText&gt;&lt;record&gt;&lt;rec-number&gt;343&lt;/rec-number&gt;&lt;foreign-keys&gt;&lt;key app="EN" db-id="ax9pxpde9fvvfcepwrwxv92ha9ewwpfzazsz" timestamp="1690532378"&gt;343&lt;/key&gt;&lt;/foreign-keys&gt;&lt;ref-type name="Journal Article"&gt;17&lt;/ref-type&gt;&lt;contributors&gt;&lt;authors&gt;&lt;author&gt;M D Nair&lt;/author&gt;&lt;/authors&gt;&lt;/contributors&gt;&lt;titles&gt;&lt;title&gt;TRIPS and Parallel Imports - Impact on Drug Prices&lt;/title&gt;&lt;secondary-title&gt;Journal of Intellectual Property Rights&lt;/secondary-title&gt;&lt;/titles&gt;&lt;periodical&gt;&lt;full-title&gt;Journal of Intellectual Property Rights&lt;/full-title&gt;&lt;/periodical&gt;&lt;pages&gt;342-345&lt;/pages&gt;&lt;volume&gt;7&lt;/volume&gt;&lt;number&gt;7&lt;/number&gt;&lt;dates&gt;&lt;year&gt;2002&lt;/year&gt;&lt;/dates&gt;&lt;urls&gt;&lt;/urls&gt;&lt;/record&gt;&lt;/Cite&gt;&lt;/EndNote&gt;</w:instrText>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M D Nair, 'TRIPS and Parallel Imports - Impact on Drug Prices' (2002) 7 Journal of Intellectual Property Rights 342</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w:t>
      </w:r>
    </w:p>
  </w:footnote>
  <w:footnote w:id="20">
    <w:p w14:paraId="09E0939C" w14:textId="77777777" w:rsidR="004141EB" w:rsidRPr="004A7A62" w:rsidRDefault="004141EB" w:rsidP="004141EB">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t>
      </w:r>
      <w:r w:rsidRPr="004A7A62">
        <w:rPr>
          <w:rFonts w:ascii="Times New Roman" w:hAnsi="Times New Roman" w:cs="Times New Roman"/>
          <w:sz w:val="18"/>
          <w:szCs w:val="18"/>
        </w:rPr>
        <w:fldChar w:fldCharType="begin"/>
      </w:r>
      <w:r w:rsidRPr="004A7A62">
        <w:rPr>
          <w:rFonts w:ascii="Times New Roman" w:hAnsi="Times New Roman" w:cs="Times New Roman"/>
          <w:sz w:val="18"/>
          <w:szCs w:val="18"/>
        </w:rPr>
        <w:instrText xml:space="preserve"> ADDIN EN.CITE &lt;EndNote&gt;&lt;Cite&gt;&lt;Author&gt;Altug&lt;/Author&gt;&lt;Year&gt;2019&lt;/Year&gt;&lt;RecNum&gt;339&lt;/RecNum&gt;&lt;DisplayText&gt;Mehmet Sekip Altug and Ozge Sahin, &amp;apos;Impact of Parallel Imports on Pricing and Product Launch Decisions in Pharmaceutical Industry&amp;apos; (2019) 28 Production and Operations Management 258&lt;/DisplayText&gt;&lt;record&gt;&lt;rec-number&gt;339&lt;/rec-number&gt;&lt;foreign-keys&gt;&lt;key app="EN" db-id="ax9pxpde9fvvfcepwrwxv92ha9ewwpfzazsz" timestamp="1690443800"&gt;339&lt;/key&gt;&lt;/foreign-keys&gt;&lt;ref-type name="Journal Article"&gt;17&lt;/ref-type&gt;&lt;contributors&gt;&lt;authors&gt;&lt;author&gt;Altug, Mehmet Sekip&lt;/author&gt;&lt;author&gt;Sahin, Ozge&lt;/author&gt;&lt;/authors&gt;&lt;/contributors&gt;&lt;titles&gt;&lt;title&gt;Impact of Parallel Imports on Pricing and Product Launch Decisions in Pharmaceutical Industry&lt;/title&gt;&lt;secondary-title&gt;Production and Operations Management&lt;/secondary-title&gt;&lt;/titles&gt;&lt;periodical&gt;&lt;full-title&gt;Production and Operations Management&lt;/full-title&gt;&lt;/periodical&gt;&lt;pages&gt;258-275&lt;/pages&gt;&lt;volume&gt;28&lt;/volume&gt;&lt;number&gt;2&lt;/number&gt;&lt;section&gt;258&lt;/section&gt;&lt;dates&gt;&lt;year&gt;2019&lt;/year&gt;&lt;/dates&gt;&lt;isbn&gt;10591478&lt;/isbn&gt;&lt;urls&gt;&lt;/urls&gt;&lt;electronic-resource-num&gt;10.1111/poms.12908&lt;/electronic-resource-num&gt;&lt;/record&gt;&lt;/Cite&gt;&lt;/EndNote&gt;</w:instrText>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Mehmet Sekip Altug and Ozge Sahin, 'Impact of Parallel Imports on Pricing and Product Launch Decisions in Pharmaceutical Industry' (2019) 28 Production and Operations Management 258</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 274.</w:t>
      </w:r>
    </w:p>
  </w:footnote>
  <w:footnote w:id="21">
    <w:p w14:paraId="078B6E90" w14:textId="77777777" w:rsidR="004141EB" w:rsidRPr="004A7A62" w:rsidRDefault="004141EB" w:rsidP="004141EB">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t>
      </w:r>
      <w:r w:rsidRPr="004A7A62">
        <w:rPr>
          <w:rFonts w:ascii="Times New Roman" w:hAnsi="Times New Roman" w:cs="Times New Roman"/>
          <w:sz w:val="18"/>
          <w:szCs w:val="18"/>
        </w:rPr>
        <w:fldChar w:fldCharType="begin"/>
      </w:r>
      <w:r w:rsidRPr="004A7A62">
        <w:rPr>
          <w:rFonts w:ascii="Times New Roman" w:hAnsi="Times New Roman" w:cs="Times New Roman"/>
          <w:sz w:val="18"/>
          <w:szCs w:val="18"/>
        </w:rPr>
        <w:instrText xml:space="preserve"> ADDIN EN.CITE &lt;EndNote&gt;&lt;Cite&gt;&lt;Author&gt;Hoen&lt;/Author&gt;&lt;Year&gt;2016&lt;/Year&gt;&lt;RecNum&gt;206&lt;/RecNum&gt;&lt;DisplayText&gt;Hoen, &lt;style face="italic"&gt;Private Patents and Public Health: Changing Intellectual Property Rules for Access to Medicines&lt;/style&gt;&lt;/DisplayText&gt;&lt;record&gt;&lt;rec-number&gt;206&lt;/rec-number&gt;&lt;foreign-keys&gt;&lt;key app="EN" db-id="ax9pxpde9fvvfcepwrwxv92ha9ewwpfzazsz" timestamp="1674646970"&gt;206&lt;/key&gt;&lt;/foreign-keys&gt;&lt;ref-type name="Book"&gt;6&lt;/ref-type&gt;&lt;contributors&gt;&lt;authors&gt;&lt;author&gt;Hoen, Ellen´t&lt;/author&gt;&lt;/authors&gt;&lt;/contributors&gt;&lt;titles&gt;&lt;title&gt;Private Patents and Public Health: Changing Intellectual Property Rules for Access to Medicines&lt;/title&gt;&lt;/titles&gt;&lt;pages&gt;194-194&lt;/pages&gt;&lt;dates&gt;&lt;year&gt;2016&lt;/year&gt;&lt;/dates&gt;&lt;isbn&gt;9789074006002&lt;/isbn&gt;&lt;urls&gt;&lt;related-urls&gt;&lt;url&gt;www.accesstomedicines.org&lt;/url&gt;&lt;/related-urls&gt;&lt;/urls&gt;&lt;/record&gt;&lt;/Cite&gt;&lt;/EndNote&gt;</w:instrText>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 xml:space="preserve">Hoen, </w:t>
      </w:r>
      <w:r w:rsidRPr="004A7A62">
        <w:rPr>
          <w:rFonts w:ascii="Times New Roman" w:hAnsi="Times New Roman" w:cs="Times New Roman"/>
          <w:i/>
          <w:noProof/>
          <w:sz w:val="18"/>
          <w:szCs w:val="18"/>
        </w:rPr>
        <w:t>Private Patents and Public Health: Changing Intellectual Property Rules for Access to Medicines</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 13.</w:t>
      </w:r>
    </w:p>
  </w:footnote>
  <w:footnote w:id="22">
    <w:p w14:paraId="0B1D4835" w14:textId="77777777" w:rsidR="004141EB" w:rsidRPr="004A7A62" w:rsidRDefault="004141EB" w:rsidP="00414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A1818"/>
          <w:kern w:val="0"/>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t>
      </w:r>
      <w:r w:rsidRPr="004A7A62">
        <w:rPr>
          <w:rFonts w:ascii="Times New Roman" w:hAnsi="Times New Roman" w:cs="Times New Roman"/>
          <w:sz w:val="18"/>
          <w:szCs w:val="18"/>
        </w:rPr>
        <w:fldChar w:fldCharType="begin"/>
      </w:r>
      <w:r w:rsidRPr="004A7A62">
        <w:rPr>
          <w:rFonts w:ascii="Times New Roman" w:hAnsi="Times New Roman" w:cs="Times New Roman"/>
          <w:sz w:val="18"/>
          <w:szCs w:val="18"/>
        </w:rPr>
        <w:instrText xml:space="preserve"> ADDIN EN.CITE &lt;EndNote&gt;&lt;Cite&gt;&lt;Author&gt;Abbas&lt;/Author&gt;&lt;Year&gt;2021&lt;/Year&gt;&lt;RecNum&gt;345&lt;/RecNum&gt;&lt;DisplayText&gt;Muhammad Zaheer Abbas, &amp;apos;Parallel importation as a policy option to reduce price of patented health technologies&amp;apos; (2021) 17 Journal of Generic Medicines: The Business Journal for the Generic Medicines Sector 214&lt;/DisplayText&gt;&lt;record&gt;&lt;rec-number&gt;345&lt;/rec-number&gt;&lt;foreign-keys&gt;&lt;key app="EN" db-id="ax9pxpde9fvvfcepwrwxv92ha9ewwpfzazsz" timestamp="1690536687"&gt;345&lt;/key&gt;&lt;/foreign-keys&gt;&lt;ref-type name="Journal Article"&gt;17&lt;/ref-type&gt;&lt;contributors&gt;&lt;authors&gt;&lt;author&gt;Abbas, Muhammad Zaheer&lt;/author&gt;&lt;/authors&gt;&lt;/contributors&gt;&lt;titles&gt;&lt;title&gt;Parallel importation as a policy option to reduce price of patented health technologies&lt;/title&gt;&lt;secondary-title&gt;Journal of Generic Medicines: The Business Journal for the Generic Medicines Sector&lt;/secondary-title&gt;&lt;/titles&gt;&lt;periodical&gt;&lt;full-title&gt;Journal of Generic Medicines: The Business Journal for the Generic Medicines Sector&lt;/full-title&gt;&lt;/periodical&gt;&lt;pages&gt;214-219&lt;/pages&gt;&lt;volume&gt;17&lt;/volume&gt;&lt;number&gt;4&lt;/number&gt;&lt;section&gt;214&lt;/section&gt;&lt;dates&gt;&lt;year&gt;2021&lt;/year&gt;&lt;/dates&gt;&lt;isbn&gt;1741-1343&amp;#xD;1741-7090&lt;/isbn&gt;&lt;urls&gt;&lt;/urls&gt;&lt;electronic-resource-num&gt;10.1177/1741134321999418&lt;/electronic-resource-num&gt;&lt;/record&gt;&lt;/Cite&gt;&lt;/EndNote&gt;</w:instrText>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Muhammad Zaheer Abbas, 'Parallel importation as a policy option to reduce price of patented health technologies' (2021) 17 Journal of Generic Medicines: The Business Journal for the Generic Medicines Sector 214</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 xml:space="preserve">, 217; </w:t>
      </w:r>
      <w:r w:rsidRPr="004A7A62">
        <w:rPr>
          <w:rFonts w:ascii="Times New Roman" w:hAnsi="Times New Roman" w:cs="Times New Roman"/>
          <w:color w:val="1A1818"/>
          <w:kern w:val="0"/>
          <w:sz w:val="18"/>
          <w:szCs w:val="18"/>
        </w:rPr>
        <w:t>United States-Morocco Free Trade Agreement, Art. 15.9(4), 15 June 2004; United States-Australia Free Trade Agreement, Art. 17.9(4), 1 January 2005.</w:t>
      </w:r>
    </w:p>
  </w:footnote>
  <w:footnote w:id="23">
    <w:p w14:paraId="7D67CE13" w14:textId="77777777" w:rsidR="004141EB" w:rsidRPr="004A7A62" w:rsidRDefault="004141EB" w:rsidP="004141EB">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t>
      </w:r>
      <w:r w:rsidRPr="004A7A62">
        <w:rPr>
          <w:rFonts w:ascii="Times New Roman" w:hAnsi="Times New Roman" w:cs="Times New Roman"/>
          <w:sz w:val="18"/>
          <w:szCs w:val="18"/>
        </w:rPr>
        <w:fldChar w:fldCharType="begin"/>
      </w:r>
      <w:r w:rsidRPr="004A7A62">
        <w:rPr>
          <w:rFonts w:ascii="Times New Roman" w:hAnsi="Times New Roman" w:cs="Times New Roman"/>
          <w:sz w:val="18"/>
          <w:szCs w:val="18"/>
        </w:rPr>
        <w:instrText xml:space="preserve"> ADDIN EN.CITE &lt;EndNote&gt;&lt;Cite&gt;&lt;Author&gt;Abbas&lt;/Author&gt;&lt;Year&gt;2021&lt;/Year&gt;&lt;RecNum&gt;345&lt;/RecNum&gt;&lt;DisplayText&gt;Ibid&lt;/DisplayText&gt;&lt;record&gt;&lt;rec-number&gt;345&lt;/rec-number&gt;&lt;foreign-keys&gt;&lt;key app="EN" db-id="ax9pxpde9fvvfcepwrwxv92ha9ewwpfzazsz" timestamp="1690536687"&gt;345&lt;/key&gt;&lt;/foreign-keys&gt;&lt;ref-type name="Journal Article"&gt;17&lt;/ref-type&gt;&lt;contributors&gt;&lt;authors&gt;&lt;author&gt;Abbas, Muhammad Zaheer&lt;/author&gt;&lt;/authors&gt;&lt;/contributors&gt;&lt;titles&gt;&lt;title&gt;Parallel importation as a policy option to reduce price of patented health technologies&lt;/title&gt;&lt;secondary-title&gt;Journal of Generic Medicines: The Business Journal for the Generic Medicines Sector&lt;/secondary-title&gt;&lt;/titles&gt;&lt;periodical&gt;&lt;full-title&gt;Journal of Generic Medicines: The Business Journal for the Generic Medicines Sector&lt;/full-title&gt;&lt;/periodical&gt;&lt;pages&gt;214-219&lt;/pages&gt;&lt;volume&gt;17&lt;/volume&gt;&lt;number&gt;4&lt;/number&gt;&lt;section&gt;214&lt;/section&gt;&lt;dates&gt;&lt;year&gt;2021&lt;/year&gt;&lt;/dates&gt;&lt;isbn&gt;1741-1343&amp;#xD;1741-7090&lt;/isbn&gt;&lt;urls&gt;&lt;/urls&gt;&lt;electronic-resource-num&gt;10.1177/1741134321999418&lt;/electronic-resource-num&gt;&lt;/record&gt;&lt;/Cite&gt;&lt;/EndNote&gt;</w:instrText>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Ibid</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 xml:space="preserve">, 217; </w:t>
      </w:r>
      <w:r w:rsidRPr="004A7A62">
        <w:rPr>
          <w:rFonts w:ascii="Times New Roman" w:hAnsi="Times New Roman" w:cs="Times New Roman"/>
          <w:sz w:val="18"/>
          <w:szCs w:val="18"/>
        </w:rPr>
        <w:fldChar w:fldCharType="begin"/>
      </w:r>
      <w:r w:rsidRPr="004A7A62">
        <w:rPr>
          <w:rFonts w:ascii="Times New Roman" w:hAnsi="Times New Roman" w:cs="Times New Roman"/>
          <w:sz w:val="18"/>
          <w:szCs w:val="18"/>
        </w:rPr>
        <w:instrText xml:space="preserve"> ADDIN EN.CITE &lt;EndNote&gt;&lt;Cite&gt;&lt;Author&gt;Abbott&lt;/Author&gt;&lt;Year&gt;2016&lt;/Year&gt;&lt;RecNum&gt;346&lt;/RecNum&gt;&lt;DisplayText&gt;Frederick M Abbott, &amp;apos;Parallel trade in pharmaceuticals: trade therapy for market distortions&amp;apos; in Irene Calboli and Edward Lee (eds), &lt;style face="italic"&gt;Research handbook on intellectual property exhaustion and parallel imports&lt;/style&gt; (Edward Elgar Publishing 2016)&lt;/DisplayText&gt;&lt;record&gt;&lt;rec-number&gt;346&lt;/rec-number&gt;&lt;foreign-keys&gt;&lt;key app="EN" db-id="ax9pxpde9fvvfcepwrwxv92ha9ewwpfzazsz" timestamp="1690537613"&gt;346&lt;/key&gt;&lt;/foreign-keys&gt;&lt;ref-type name="Book Section"&gt;5&lt;/ref-type&gt;&lt;contributors&gt;&lt;authors&gt;&lt;author&gt;Frederick M Abbott&lt;/author&gt;&lt;/authors&gt;&lt;secondary-authors&gt;&lt;author&gt;Irene Calboli&lt;/author&gt;&lt;author&gt;Edward Lee&lt;/author&gt;&lt;/secondary-authors&gt;&lt;/contributors&gt;&lt;titles&gt;&lt;title&gt;Parallel trade in pharmaceuticals: trade therapy for market distortions&lt;/title&gt;&lt;secondary-title&gt;Research handbook on intellectual property exhaustion and parallel imports&lt;/secondary-title&gt;&lt;/titles&gt;&lt;dates&gt;&lt;year&gt;2016&lt;/year&gt;&lt;/dates&gt;&lt;publisher&gt;Edward Elgar Publishing&lt;/publisher&gt;&lt;urls&gt;&lt;/urls&gt;&lt;/record&gt;&lt;/Cite&gt;&lt;/EndNote&gt;</w:instrText>
      </w:r>
      <w:r w:rsidRPr="004A7A62">
        <w:rPr>
          <w:rFonts w:ascii="Times New Roman" w:hAnsi="Times New Roman" w:cs="Times New Roman"/>
          <w:sz w:val="18"/>
          <w:szCs w:val="18"/>
        </w:rPr>
        <w:fldChar w:fldCharType="separate"/>
      </w:r>
      <w:r w:rsidRPr="004A7A62">
        <w:rPr>
          <w:rFonts w:ascii="Times New Roman" w:hAnsi="Times New Roman" w:cs="Times New Roman"/>
          <w:noProof/>
          <w:sz w:val="18"/>
          <w:szCs w:val="18"/>
        </w:rPr>
        <w:t xml:space="preserve">Frederick M Abbott, 'Parallel trade in pharmaceuticals: trade therapy for market distortions' in Irene Calboli and Edward Lee (eds), </w:t>
      </w:r>
      <w:r w:rsidRPr="004A7A62">
        <w:rPr>
          <w:rFonts w:ascii="Times New Roman" w:hAnsi="Times New Roman" w:cs="Times New Roman"/>
          <w:i/>
          <w:noProof/>
          <w:sz w:val="18"/>
          <w:szCs w:val="18"/>
        </w:rPr>
        <w:t>Research handbook on intellectual property exhaustion and parallel imports</w:t>
      </w:r>
      <w:r w:rsidRPr="004A7A62">
        <w:rPr>
          <w:rFonts w:ascii="Times New Roman" w:hAnsi="Times New Roman" w:cs="Times New Roman"/>
          <w:noProof/>
          <w:sz w:val="18"/>
          <w:szCs w:val="18"/>
        </w:rPr>
        <w:t xml:space="preserve"> (Edward Elgar Publishing 2016)</w:t>
      </w:r>
      <w:r w:rsidRPr="004A7A62">
        <w:rPr>
          <w:rFonts w:ascii="Times New Roman" w:hAnsi="Times New Roman" w:cs="Times New Roman"/>
          <w:sz w:val="18"/>
          <w:szCs w:val="18"/>
        </w:rPr>
        <w:fldChar w:fldCharType="end"/>
      </w:r>
      <w:r w:rsidRPr="004A7A62">
        <w:rPr>
          <w:rFonts w:ascii="Times New Roman" w:hAnsi="Times New Roman" w:cs="Times New Roman"/>
          <w:sz w:val="18"/>
          <w:szCs w:val="18"/>
        </w:rPr>
        <w:t>, 147.</w:t>
      </w:r>
    </w:p>
  </w:footnote>
  <w:footnote w:id="24">
    <w:p w14:paraId="470E8EF2" w14:textId="4E529F9E" w:rsidR="002B07C8" w:rsidRPr="004A7A62" w:rsidRDefault="002B07C8">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t>
      </w:r>
      <w:r w:rsidR="005C01C0" w:rsidRPr="004A7A62">
        <w:rPr>
          <w:rFonts w:ascii="Times New Roman" w:hAnsi="Times New Roman" w:cs="Times New Roman"/>
          <w:sz w:val="18"/>
          <w:szCs w:val="18"/>
        </w:rPr>
        <w:t xml:space="preserve">See for example: </w:t>
      </w:r>
      <w:r w:rsidR="00783178" w:rsidRPr="004A7A62">
        <w:rPr>
          <w:rFonts w:ascii="Times New Roman" w:hAnsi="Times New Roman" w:cs="Times New Roman"/>
          <w:sz w:val="18"/>
          <w:szCs w:val="18"/>
        </w:rPr>
        <w:fldChar w:fldCharType="begin"/>
      </w:r>
      <w:r w:rsidR="00783178" w:rsidRPr="004A7A62">
        <w:rPr>
          <w:rFonts w:ascii="Times New Roman" w:hAnsi="Times New Roman" w:cs="Times New Roman"/>
          <w:sz w:val="18"/>
          <w:szCs w:val="18"/>
        </w:rPr>
        <w:instrText xml:space="preserve"> ADDIN EN.CITE &lt;EndNote&gt;&lt;Cite&gt;&lt;Author&gt;Skogly&lt;/Author&gt;&lt;Year&gt;2002&lt;/Year&gt;&lt;RecNum&gt;246&lt;/RecNum&gt;&lt;DisplayText&gt;Sigrun Skogly and Mark Gibney, &amp;apos;Transnational human rights obligations&amp;apos; (2002) 24 Human Rights Quarterly 781&lt;/DisplayText&gt;&lt;record&gt;&lt;rec-number&gt;246&lt;/rec-number&gt;&lt;foreign-keys&gt;&lt;key app="EN" db-id="ax9pxpde9fvvfcepwrwxv92ha9ewwpfzazsz" timestamp="1674646970"&gt;246&lt;/key&gt;&lt;/foreign-keys&gt;&lt;ref-type name="Journal Article"&gt;17&lt;/ref-type&gt;&lt;contributors&gt;&lt;authors&gt;&lt;author&gt;Skogly, Sigrun&lt;/author&gt;&lt;author&gt;Gibney, Mark&lt;/author&gt;&lt;/authors&gt;&lt;/contributors&gt;&lt;titles&gt;&lt;title&gt;Transnational human rights obligations&lt;/title&gt;&lt;secondary-title&gt;Human Rights Quarterly&lt;/secondary-title&gt;&lt;/titles&gt;&lt;periodical&gt;&lt;full-title&gt;Human Rights Quarterly&lt;/full-title&gt;&lt;/periodical&gt;&lt;pages&gt;781-798&lt;/pages&gt;&lt;volume&gt;24&lt;/volume&gt;&lt;dates&gt;&lt;year&gt;2002&lt;/year&gt;&lt;/dates&gt;&lt;isbn&gt;9781315254135&lt;/isbn&gt;&lt;urls&gt;&lt;/urls&gt;&lt;electronic-resource-num&gt;10.4324/9781315254135&lt;/electronic-resource-num&gt;&lt;/record&gt;&lt;/Cite&gt;&lt;/EndNote&gt;</w:instrText>
      </w:r>
      <w:r w:rsidR="00783178" w:rsidRPr="004A7A62">
        <w:rPr>
          <w:rFonts w:ascii="Times New Roman" w:hAnsi="Times New Roman" w:cs="Times New Roman"/>
          <w:sz w:val="18"/>
          <w:szCs w:val="18"/>
        </w:rPr>
        <w:fldChar w:fldCharType="separate"/>
      </w:r>
      <w:r w:rsidR="00783178" w:rsidRPr="004A7A62">
        <w:rPr>
          <w:rFonts w:ascii="Times New Roman" w:hAnsi="Times New Roman" w:cs="Times New Roman"/>
          <w:noProof/>
          <w:sz w:val="18"/>
          <w:szCs w:val="18"/>
        </w:rPr>
        <w:t>Sigrun Skogly and Mark Gibney, 'Transnational human rights obligations' (2002) 24 Human Rights Quarterly 781</w:t>
      </w:r>
      <w:r w:rsidR="00783178" w:rsidRPr="004A7A62">
        <w:rPr>
          <w:rFonts w:ascii="Times New Roman" w:hAnsi="Times New Roman" w:cs="Times New Roman"/>
          <w:sz w:val="18"/>
          <w:szCs w:val="18"/>
        </w:rPr>
        <w:fldChar w:fldCharType="end"/>
      </w:r>
      <w:r w:rsidR="009F565E" w:rsidRPr="004A7A62">
        <w:rPr>
          <w:rFonts w:ascii="Times New Roman" w:hAnsi="Times New Roman" w:cs="Times New Roman"/>
          <w:sz w:val="18"/>
          <w:szCs w:val="18"/>
        </w:rPr>
        <w:t>, 786</w:t>
      </w:r>
      <w:r w:rsidR="005C01C0" w:rsidRPr="004A7A62">
        <w:rPr>
          <w:rFonts w:ascii="Times New Roman" w:hAnsi="Times New Roman" w:cs="Times New Roman"/>
          <w:sz w:val="18"/>
          <w:szCs w:val="18"/>
        </w:rPr>
        <w:t xml:space="preserve">; </w:t>
      </w:r>
      <w:r w:rsidR="005C01C0" w:rsidRPr="004A7A62">
        <w:rPr>
          <w:rFonts w:ascii="Times New Roman" w:hAnsi="Times New Roman" w:cs="Times New Roman"/>
          <w:sz w:val="18"/>
          <w:szCs w:val="18"/>
        </w:rPr>
        <w:fldChar w:fldCharType="begin"/>
      </w:r>
      <w:r w:rsidR="005C01C0" w:rsidRPr="004A7A62">
        <w:rPr>
          <w:rFonts w:ascii="Times New Roman" w:hAnsi="Times New Roman" w:cs="Times New Roman"/>
          <w:sz w:val="18"/>
          <w:szCs w:val="18"/>
        </w:rPr>
        <w:instrText xml:space="preserve"> ADDIN EN.CITE &lt;EndNote&gt;&lt;Cite&gt;&lt;Author&gt;Skogly&lt;/Author&gt;&lt;Year&gt;2009&lt;/Year&gt;&lt;RecNum&gt;245&lt;/RecNum&gt;&lt;DisplayText&gt;Sigrun I. Skogly, &amp;apos;Book Review: M. Salomon, ‘Global responsibility for human rights’ (OUP 2007)&amp;apos; (2009) 29 Oxford Journal of Legal Studies 827&lt;/DisplayText&gt;&lt;record&gt;&lt;rec-number&gt;245&lt;/rec-number&gt;&lt;foreign-keys&gt;&lt;key app="EN" db-id="ax9pxpde9fvvfcepwrwxv92ha9ewwpfzazsz" timestamp="1674646970"&gt;245&lt;/key&gt;&lt;/foreign-keys&gt;&lt;ref-type name="Journal Article"&gt;17&lt;/ref-type&gt;&lt;contributors&gt;&lt;authors&gt;&lt;author&gt;Skogly, Sigrun I.&lt;/author&gt;&lt;/authors&gt;&lt;/contributors&gt;&lt;titles&gt;&lt;title&gt;Book Review: M. Salomon, ‘Global responsibility for human rights’ (OUP 2007)&lt;/title&gt;&lt;secondary-title&gt;Oxford Journal of Legal Studies&lt;/secondary-title&gt;&lt;/titles&gt;&lt;periodical&gt;&lt;full-title&gt;Oxford Journal of Legal Studies&lt;/full-title&gt;&lt;/periodical&gt;&lt;pages&gt;827-847&lt;/pages&gt;&lt;volume&gt;29&lt;/volume&gt;&lt;number&gt;4&lt;/number&gt;&lt;dates&gt;&lt;year&gt;2009&lt;/year&gt;&lt;/dates&gt;&lt;urls&gt;&lt;/urls&gt;&lt;electronic-resource-num&gt;10.1093/ojls/gqp028&lt;/electronic-resource-num&gt;&lt;/record&gt;&lt;/Cite&gt;&lt;/EndNote&gt;</w:instrText>
      </w:r>
      <w:r w:rsidR="005C01C0" w:rsidRPr="004A7A62">
        <w:rPr>
          <w:rFonts w:ascii="Times New Roman" w:hAnsi="Times New Roman" w:cs="Times New Roman"/>
          <w:sz w:val="18"/>
          <w:szCs w:val="18"/>
        </w:rPr>
        <w:fldChar w:fldCharType="separate"/>
      </w:r>
      <w:r w:rsidR="005C01C0" w:rsidRPr="004A7A62">
        <w:rPr>
          <w:rFonts w:ascii="Times New Roman" w:hAnsi="Times New Roman" w:cs="Times New Roman"/>
          <w:noProof/>
          <w:sz w:val="18"/>
          <w:szCs w:val="18"/>
        </w:rPr>
        <w:t>Sigrun I. Skogly, 'Book Review: M. Salomon, ‘Global responsibility for human rights’ (OUP 2007)' (2009) 29 Oxford Journal of Legal Studies 827</w:t>
      </w:r>
      <w:r w:rsidR="005C01C0" w:rsidRPr="004A7A62">
        <w:rPr>
          <w:rFonts w:ascii="Times New Roman" w:hAnsi="Times New Roman" w:cs="Times New Roman"/>
          <w:sz w:val="18"/>
          <w:szCs w:val="18"/>
        </w:rPr>
        <w:fldChar w:fldCharType="end"/>
      </w:r>
      <w:r w:rsidR="005C01C0" w:rsidRPr="004A7A62">
        <w:rPr>
          <w:rFonts w:ascii="Times New Roman" w:hAnsi="Times New Roman" w:cs="Times New Roman"/>
          <w:sz w:val="18"/>
          <w:szCs w:val="18"/>
        </w:rPr>
        <w:t>.</w:t>
      </w:r>
    </w:p>
  </w:footnote>
  <w:footnote w:id="25">
    <w:p w14:paraId="631E5DF8" w14:textId="7BE1124F" w:rsidR="00C44B61" w:rsidRPr="004A7A62" w:rsidRDefault="00C44B61">
      <w:pPr>
        <w:pStyle w:val="FootnoteText"/>
        <w:rPr>
          <w:rFonts w:ascii="Times New Roman" w:hAnsi="Times New Roman" w:cs="Times New Roman"/>
          <w:sz w:val="18"/>
          <w:szCs w:val="18"/>
        </w:rPr>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t>
      </w:r>
      <w:r w:rsidR="006864B5" w:rsidRPr="004A7A62">
        <w:rPr>
          <w:rFonts w:ascii="Times New Roman" w:hAnsi="Times New Roman" w:cs="Times New Roman"/>
          <w:sz w:val="18"/>
          <w:szCs w:val="18"/>
        </w:rPr>
        <w:t>Maastricht Principles on Extra-territorial Obligations of States in the Area of Economic, Social and Cultural Rights (September 2011), https://www.fidh.org/IMG/pdf/maastricht-eto-principles-uk_web.pdf (accessed 5th January 2023) (Maastricht Principles).</w:t>
      </w:r>
    </w:p>
  </w:footnote>
  <w:footnote w:id="26">
    <w:p w14:paraId="5C6D3C79" w14:textId="21206C2B" w:rsidR="006864B5" w:rsidRDefault="006864B5">
      <w:pPr>
        <w:pStyle w:val="FootnoteText"/>
      </w:pPr>
      <w:r w:rsidRPr="004A7A62">
        <w:rPr>
          <w:rStyle w:val="FootnoteReference"/>
          <w:rFonts w:ascii="Times New Roman" w:hAnsi="Times New Roman" w:cs="Times New Roman"/>
          <w:sz w:val="18"/>
          <w:szCs w:val="18"/>
        </w:rPr>
        <w:footnoteRef/>
      </w:r>
      <w:r w:rsidRPr="004A7A62">
        <w:rPr>
          <w:rFonts w:ascii="Times New Roman" w:hAnsi="Times New Roman" w:cs="Times New Roman"/>
          <w:sz w:val="18"/>
          <w:szCs w:val="18"/>
        </w:rPr>
        <w:t xml:space="preserve"> </w:t>
      </w:r>
      <w:proofErr w:type="spellStart"/>
      <w:r w:rsidR="00D05F16" w:rsidRPr="004A7A62">
        <w:rPr>
          <w:rFonts w:ascii="Times New Roman" w:hAnsi="Times New Roman" w:cs="Times New Roman"/>
          <w:sz w:val="18"/>
          <w:szCs w:val="18"/>
        </w:rPr>
        <w:t>ComESCR</w:t>
      </w:r>
      <w:proofErr w:type="spellEnd"/>
      <w:r w:rsidR="00D05F16" w:rsidRPr="004A7A62">
        <w:rPr>
          <w:rFonts w:ascii="Times New Roman" w:hAnsi="Times New Roman" w:cs="Times New Roman"/>
          <w:sz w:val="18"/>
          <w:szCs w:val="18"/>
        </w:rPr>
        <w:t>, General Comment 14 on the Right to Health (E/C.12/2000/4, 2000) para.39.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C21CD"/>
    <w:multiLevelType w:val="hybridMultilevel"/>
    <w:tmpl w:val="65AE60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BB7C4F"/>
    <w:multiLevelType w:val="hybridMultilevel"/>
    <w:tmpl w:val="D32E3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521E3A"/>
    <w:multiLevelType w:val="hybridMultilevel"/>
    <w:tmpl w:val="8D1CE2FC"/>
    <w:lvl w:ilvl="0" w:tplc="CF00ED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2655785">
    <w:abstractNumId w:val="1"/>
  </w:num>
  <w:num w:numId="2" w16cid:durableId="1561791083">
    <w:abstractNumId w:val="2"/>
  </w:num>
  <w:num w:numId="3" w16cid:durableId="1771505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OSCOLA_4th_edn&lt;/Style&gt;&lt;LeftDelim&gt;{&lt;/LeftDelim&gt;&lt;RightDelim&gt;}&lt;/RightDelim&gt;&lt;FontName&gt;Aptos&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9pxpde9fvvfcepwrwxv92ha9ewwpfzazsz&quot;&gt;PhD References&lt;record-ids&gt;&lt;item&gt;103&lt;/item&gt;&lt;item&gt;158&lt;/item&gt;&lt;item&gt;190&lt;/item&gt;&lt;item&gt;206&lt;/item&gt;&lt;item&gt;245&lt;/item&gt;&lt;item&gt;246&lt;/item&gt;&lt;item&gt;291&lt;/item&gt;&lt;item&gt;292&lt;/item&gt;&lt;item&gt;293&lt;/item&gt;&lt;item&gt;294&lt;/item&gt;&lt;item&gt;295&lt;/item&gt;&lt;item&gt;331&lt;/item&gt;&lt;item&gt;334&lt;/item&gt;&lt;item&gt;339&lt;/item&gt;&lt;item&gt;343&lt;/item&gt;&lt;item&gt;345&lt;/item&gt;&lt;item&gt;346&lt;/item&gt;&lt;item&gt;351&lt;/item&gt;&lt;/record-ids&gt;&lt;/item&gt;&lt;/Libraries&gt;"/>
  </w:docVars>
  <w:rsids>
    <w:rsidRoot w:val="004C5E66"/>
    <w:rsid w:val="00007821"/>
    <w:rsid w:val="00012893"/>
    <w:rsid w:val="00014277"/>
    <w:rsid w:val="0002042E"/>
    <w:rsid w:val="00033F47"/>
    <w:rsid w:val="00043543"/>
    <w:rsid w:val="0004523C"/>
    <w:rsid w:val="00051E55"/>
    <w:rsid w:val="00052055"/>
    <w:rsid w:val="000526D5"/>
    <w:rsid w:val="000554ED"/>
    <w:rsid w:val="00055787"/>
    <w:rsid w:val="00056B31"/>
    <w:rsid w:val="000672DA"/>
    <w:rsid w:val="0008383B"/>
    <w:rsid w:val="000923F4"/>
    <w:rsid w:val="000A7720"/>
    <w:rsid w:val="000B3C9B"/>
    <w:rsid w:val="000B669D"/>
    <w:rsid w:val="000C0670"/>
    <w:rsid w:val="000C1883"/>
    <w:rsid w:val="000D0388"/>
    <w:rsid w:val="000D5BC8"/>
    <w:rsid w:val="000E6EEB"/>
    <w:rsid w:val="000E7BC9"/>
    <w:rsid w:val="000F27C6"/>
    <w:rsid w:val="001051EF"/>
    <w:rsid w:val="00117F9A"/>
    <w:rsid w:val="001201F6"/>
    <w:rsid w:val="00120BEF"/>
    <w:rsid w:val="001225CE"/>
    <w:rsid w:val="00124B67"/>
    <w:rsid w:val="00127582"/>
    <w:rsid w:val="00132F8A"/>
    <w:rsid w:val="00135B47"/>
    <w:rsid w:val="00135D42"/>
    <w:rsid w:val="001432B8"/>
    <w:rsid w:val="001469B6"/>
    <w:rsid w:val="00174ECA"/>
    <w:rsid w:val="00183276"/>
    <w:rsid w:val="00195132"/>
    <w:rsid w:val="001A3FAF"/>
    <w:rsid w:val="001A67A9"/>
    <w:rsid w:val="001B05CD"/>
    <w:rsid w:val="001B2DFE"/>
    <w:rsid w:val="001B3942"/>
    <w:rsid w:val="001B3E8B"/>
    <w:rsid w:val="001C1618"/>
    <w:rsid w:val="001D7A91"/>
    <w:rsid w:val="001E0D36"/>
    <w:rsid w:val="001E4949"/>
    <w:rsid w:val="002114A2"/>
    <w:rsid w:val="0021212C"/>
    <w:rsid w:val="00222FE1"/>
    <w:rsid w:val="0022375F"/>
    <w:rsid w:val="00253960"/>
    <w:rsid w:val="002620EB"/>
    <w:rsid w:val="00270CAF"/>
    <w:rsid w:val="00272162"/>
    <w:rsid w:val="00275A61"/>
    <w:rsid w:val="0027795C"/>
    <w:rsid w:val="00282AB5"/>
    <w:rsid w:val="002870D2"/>
    <w:rsid w:val="00287393"/>
    <w:rsid w:val="00287EB1"/>
    <w:rsid w:val="002B07C8"/>
    <w:rsid w:val="002C0322"/>
    <w:rsid w:val="002C2CA9"/>
    <w:rsid w:val="002D0927"/>
    <w:rsid w:val="002D3102"/>
    <w:rsid w:val="002E5769"/>
    <w:rsid w:val="002F52DE"/>
    <w:rsid w:val="002F5312"/>
    <w:rsid w:val="002F76DA"/>
    <w:rsid w:val="0031500C"/>
    <w:rsid w:val="003268E7"/>
    <w:rsid w:val="003350D9"/>
    <w:rsid w:val="0034042B"/>
    <w:rsid w:val="0034410D"/>
    <w:rsid w:val="00346C64"/>
    <w:rsid w:val="0034748A"/>
    <w:rsid w:val="003554E6"/>
    <w:rsid w:val="003644FF"/>
    <w:rsid w:val="00367862"/>
    <w:rsid w:val="0037291C"/>
    <w:rsid w:val="0038521C"/>
    <w:rsid w:val="003909D9"/>
    <w:rsid w:val="003968D3"/>
    <w:rsid w:val="003B03E0"/>
    <w:rsid w:val="003B4A85"/>
    <w:rsid w:val="003B5836"/>
    <w:rsid w:val="003B65BF"/>
    <w:rsid w:val="003B7962"/>
    <w:rsid w:val="003B7D17"/>
    <w:rsid w:val="003C16C7"/>
    <w:rsid w:val="003C48FB"/>
    <w:rsid w:val="003D54ED"/>
    <w:rsid w:val="003E0B6F"/>
    <w:rsid w:val="003F392D"/>
    <w:rsid w:val="003F6F39"/>
    <w:rsid w:val="004070A9"/>
    <w:rsid w:val="004141EB"/>
    <w:rsid w:val="004221B3"/>
    <w:rsid w:val="00424E46"/>
    <w:rsid w:val="004309A1"/>
    <w:rsid w:val="00433DE5"/>
    <w:rsid w:val="00442619"/>
    <w:rsid w:val="004427D8"/>
    <w:rsid w:val="004511D9"/>
    <w:rsid w:val="00454A7D"/>
    <w:rsid w:val="00457453"/>
    <w:rsid w:val="00457713"/>
    <w:rsid w:val="00460AF4"/>
    <w:rsid w:val="00461F37"/>
    <w:rsid w:val="00470BC2"/>
    <w:rsid w:val="004817B9"/>
    <w:rsid w:val="004852D8"/>
    <w:rsid w:val="00495DC3"/>
    <w:rsid w:val="004A7A62"/>
    <w:rsid w:val="004B2E13"/>
    <w:rsid w:val="004B3C94"/>
    <w:rsid w:val="004C5E66"/>
    <w:rsid w:val="004D0EC0"/>
    <w:rsid w:val="004D5FD3"/>
    <w:rsid w:val="004E1141"/>
    <w:rsid w:val="004E1CC2"/>
    <w:rsid w:val="004E1DF4"/>
    <w:rsid w:val="004F1543"/>
    <w:rsid w:val="004F1E17"/>
    <w:rsid w:val="004F472A"/>
    <w:rsid w:val="004F6365"/>
    <w:rsid w:val="00510D12"/>
    <w:rsid w:val="005203A8"/>
    <w:rsid w:val="005275B0"/>
    <w:rsid w:val="0053362D"/>
    <w:rsid w:val="0053420C"/>
    <w:rsid w:val="00552F28"/>
    <w:rsid w:val="005573E0"/>
    <w:rsid w:val="005675AF"/>
    <w:rsid w:val="00573666"/>
    <w:rsid w:val="00574213"/>
    <w:rsid w:val="005826F3"/>
    <w:rsid w:val="005B0F71"/>
    <w:rsid w:val="005C01C0"/>
    <w:rsid w:val="005D21C6"/>
    <w:rsid w:val="005D77BF"/>
    <w:rsid w:val="005E60E3"/>
    <w:rsid w:val="006226BF"/>
    <w:rsid w:val="006312C5"/>
    <w:rsid w:val="006323BA"/>
    <w:rsid w:val="00633D0E"/>
    <w:rsid w:val="00641EA0"/>
    <w:rsid w:val="00643FE7"/>
    <w:rsid w:val="00645048"/>
    <w:rsid w:val="00647653"/>
    <w:rsid w:val="0065092F"/>
    <w:rsid w:val="0065727E"/>
    <w:rsid w:val="00661008"/>
    <w:rsid w:val="00661325"/>
    <w:rsid w:val="00667D72"/>
    <w:rsid w:val="0067116A"/>
    <w:rsid w:val="0068039C"/>
    <w:rsid w:val="0068219D"/>
    <w:rsid w:val="006864B5"/>
    <w:rsid w:val="00695B78"/>
    <w:rsid w:val="006A1DDA"/>
    <w:rsid w:val="006A1F86"/>
    <w:rsid w:val="006C00ED"/>
    <w:rsid w:val="006C01D0"/>
    <w:rsid w:val="006C2C95"/>
    <w:rsid w:val="006C34E6"/>
    <w:rsid w:val="006C467E"/>
    <w:rsid w:val="006C497D"/>
    <w:rsid w:val="006D00D9"/>
    <w:rsid w:val="006F4D8D"/>
    <w:rsid w:val="0072114A"/>
    <w:rsid w:val="00722279"/>
    <w:rsid w:val="00725939"/>
    <w:rsid w:val="007315B4"/>
    <w:rsid w:val="007431EF"/>
    <w:rsid w:val="00773F9F"/>
    <w:rsid w:val="00783178"/>
    <w:rsid w:val="007932D6"/>
    <w:rsid w:val="0079489F"/>
    <w:rsid w:val="0079771F"/>
    <w:rsid w:val="00797B9C"/>
    <w:rsid w:val="007A381F"/>
    <w:rsid w:val="007A387A"/>
    <w:rsid w:val="007B014F"/>
    <w:rsid w:val="007C031A"/>
    <w:rsid w:val="007C0F00"/>
    <w:rsid w:val="007C7864"/>
    <w:rsid w:val="007D1DEA"/>
    <w:rsid w:val="007D6927"/>
    <w:rsid w:val="007E1F04"/>
    <w:rsid w:val="007F1BAF"/>
    <w:rsid w:val="008056F0"/>
    <w:rsid w:val="008136F7"/>
    <w:rsid w:val="00813AF6"/>
    <w:rsid w:val="00813C27"/>
    <w:rsid w:val="00816437"/>
    <w:rsid w:val="00817016"/>
    <w:rsid w:val="008307E8"/>
    <w:rsid w:val="00831058"/>
    <w:rsid w:val="00837965"/>
    <w:rsid w:val="00841E13"/>
    <w:rsid w:val="00842400"/>
    <w:rsid w:val="00853819"/>
    <w:rsid w:val="008601DB"/>
    <w:rsid w:val="0086180F"/>
    <w:rsid w:val="008865CF"/>
    <w:rsid w:val="00890E78"/>
    <w:rsid w:val="00893211"/>
    <w:rsid w:val="008936F6"/>
    <w:rsid w:val="008A1B4C"/>
    <w:rsid w:val="008C5A37"/>
    <w:rsid w:val="008D109D"/>
    <w:rsid w:val="008D65A3"/>
    <w:rsid w:val="008E0D70"/>
    <w:rsid w:val="008E2EE1"/>
    <w:rsid w:val="008E790F"/>
    <w:rsid w:val="008F13C4"/>
    <w:rsid w:val="00900053"/>
    <w:rsid w:val="00900208"/>
    <w:rsid w:val="00902E28"/>
    <w:rsid w:val="009119F0"/>
    <w:rsid w:val="009159A3"/>
    <w:rsid w:val="009165F6"/>
    <w:rsid w:val="00924C38"/>
    <w:rsid w:val="00944982"/>
    <w:rsid w:val="009505BB"/>
    <w:rsid w:val="00950CCA"/>
    <w:rsid w:val="00953C4A"/>
    <w:rsid w:val="009554F0"/>
    <w:rsid w:val="009640AE"/>
    <w:rsid w:val="009648D2"/>
    <w:rsid w:val="00967553"/>
    <w:rsid w:val="00986EFC"/>
    <w:rsid w:val="0099155F"/>
    <w:rsid w:val="00991D47"/>
    <w:rsid w:val="009971B1"/>
    <w:rsid w:val="009977B8"/>
    <w:rsid w:val="00997A70"/>
    <w:rsid w:val="009A191A"/>
    <w:rsid w:val="009A67E1"/>
    <w:rsid w:val="009C416D"/>
    <w:rsid w:val="009C6038"/>
    <w:rsid w:val="009C765D"/>
    <w:rsid w:val="009D25BB"/>
    <w:rsid w:val="009E14E5"/>
    <w:rsid w:val="009E4DCE"/>
    <w:rsid w:val="009E541C"/>
    <w:rsid w:val="009F148D"/>
    <w:rsid w:val="009F2693"/>
    <w:rsid w:val="009F317B"/>
    <w:rsid w:val="009F4AF6"/>
    <w:rsid w:val="009F565E"/>
    <w:rsid w:val="009F60F8"/>
    <w:rsid w:val="009F6464"/>
    <w:rsid w:val="00A054E7"/>
    <w:rsid w:val="00A10160"/>
    <w:rsid w:val="00A17911"/>
    <w:rsid w:val="00A257B4"/>
    <w:rsid w:val="00A36D5C"/>
    <w:rsid w:val="00A5370A"/>
    <w:rsid w:val="00A54073"/>
    <w:rsid w:val="00A554EF"/>
    <w:rsid w:val="00A61A80"/>
    <w:rsid w:val="00A80052"/>
    <w:rsid w:val="00A8556B"/>
    <w:rsid w:val="00A97992"/>
    <w:rsid w:val="00AA1A11"/>
    <w:rsid w:val="00AA36E5"/>
    <w:rsid w:val="00AA5F1E"/>
    <w:rsid w:val="00AA709E"/>
    <w:rsid w:val="00AB160F"/>
    <w:rsid w:val="00AB2A0B"/>
    <w:rsid w:val="00AB3620"/>
    <w:rsid w:val="00AB6709"/>
    <w:rsid w:val="00AC0C6A"/>
    <w:rsid w:val="00AC2D7D"/>
    <w:rsid w:val="00AD7548"/>
    <w:rsid w:val="00AE44BE"/>
    <w:rsid w:val="00AE50AE"/>
    <w:rsid w:val="00AF10D9"/>
    <w:rsid w:val="00AF6C45"/>
    <w:rsid w:val="00AF6FEA"/>
    <w:rsid w:val="00AF7F94"/>
    <w:rsid w:val="00B025BA"/>
    <w:rsid w:val="00B045A8"/>
    <w:rsid w:val="00B074BD"/>
    <w:rsid w:val="00B13B0E"/>
    <w:rsid w:val="00B13F80"/>
    <w:rsid w:val="00B14A43"/>
    <w:rsid w:val="00B17A12"/>
    <w:rsid w:val="00B22646"/>
    <w:rsid w:val="00B32EDB"/>
    <w:rsid w:val="00B4306A"/>
    <w:rsid w:val="00B50ED2"/>
    <w:rsid w:val="00B52E9D"/>
    <w:rsid w:val="00B60070"/>
    <w:rsid w:val="00B62E31"/>
    <w:rsid w:val="00B67884"/>
    <w:rsid w:val="00B67E22"/>
    <w:rsid w:val="00B74856"/>
    <w:rsid w:val="00B75E80"/>
    <w:rsid w:val="00B75EA5"/>
    <w:rsid w:val="00B800D6"/>
    <w:rsid w:val="00B801A4"/>
    <w:rsid w:val="00B97695"/>
    <w:rsid w:val="00BC01A5"/>
    <w:rsid w:val="00BC1850"/>
    <w:rsid w:val="00BC58A7"/>
    <w:rsid w:val="00BE202A"/>
    <w:rsid w:val="00BE240A"/>
    <w:rsid w:val="00BE3C88"/>
    <w:rsid w:val="00BE639D"/>
    <w:rsid w:val="00BE6972"/>
    <w:rsid w:val="00BF67B7"/>
    <w:rsid w:val="00C02CB9"/>
    <w:rsid w:val="00C15C31"/>
    <w:rsid w:val="00C1659C"/>
    <w:rsid w:val="00C379A8"/>
    <w:rsid w:val="00C37DA6"/>
    <w:rsid w:val="00C44B61"/>
    <w:rsid w:val="00C53977"/>
    <w:rsid w:val="00C57F4B"/>
    <w:rsid w:val="00C60B21"/>
    <w:rsid w:val="00C74061"/>
    <w:rsid w:val="00C77BA8"/>
    <w:rsid w:val="00C8199A"/>
    <w:rsid w:val="00C84AD2"/>
    <w:rsid w:val="00C905A1"/>
    <w:rsid w:val="00C929F1"/>
    <w:rsid w:val="00CA10E7"/>
    <w:rsid w:val="00CC311C"/>
    <w:rsid w:val="00CC688D"/>
    <w:rsid w:val="00CD480F"/>
    <w:rsid w:val="00CE1C8D"/>
    <w:rsid w:val="00CE4D6A"/>
    <w:rsid w:val="00D00510"/>
    <w:rsid w:val="00D05F16"/>
    <w:rsid w:val="00D063F1"/>
    <w:rsid w:val="00D131BD"/>
    <w:rsid w:val="00D20917"/>
    <w:rsid w:val="00D24098"/>
    <w:rsid w:val="00D26E67"/>
    <w:rsid w:val="00D3242F"/>
    <w:rsid w:val="00D407A3"/>
    <w:rsid w:val="00D43393"/>
    <w:rsid w:val="00D5208B"/>
    <w:rsid w:val="00D668C5"/>
    <w:rsid w:val="00D66D5F"/>
    <w:rsid w:val="00D80435"/>
    <w:rsid w:val="00D820D5"/>
    <w:rsid w:val="00DB0EAB"/>
    <w:rsid w:val="00DB2D18"/>
    <w:rsid w:val="00DB65FA"/>
    <w:rsid w:val="00DD09D9"/>
    <w:rsid w:val="00DD1642"/>
    <w:rsid w:val="00DF2AFD"/>
    <w:rsid w:val="00DF3BAF"/>
    <w:rsid w:val="00E05D9B"/>
    <w:rsid w:val="00E1633A"/>
    <w:rsid w:val="00E16CB8"/>
    <w:rsid w:val="00E2257E"/>
    <w:rsid w:val="00E225BC"/>
    <w:rsid w:val="00E25A92"/>
    <w:rsid w:val="00E25CD3"/>
    <w:rsid w:val="00E339B9"/>
    <w:rsid w:val="00E3546D"/>
    <w:rsid w:val="00E45563"/>
    <w:rsid w:val="00E471F3"/>
    <w:rsid w:val="00E60094"/>
    <w:rsid w:val="00E60C86"/>
    <w:rsid w:val="00E72BCA"/>
    <w:rsid w:val="00E749E4"/>
    <w:rsid w:val="00E84457"/>
    <w:rsid w:val="00E918EC"/>
    <w:rsid w:val="00EA3AF5"/>
    <w:rsid w:val="00EC4430"/>
    <w:rsid w:val="00EC69F5"/>
    <w:rsid w:val="00ED0583"/>
    <w:rsid w:val="00ED06DA"/>
    <w:rsid w:val="00ED59D7"/>
    <w:rsid w:val="00EE002A"/>
    <w:rsid w:val="00EF1449"/>
    <w:rsid w:val="00EF6945"/>
    <w:rsid w:val="00F043D3"/>
    <w:rsid w:val="00F0507D"/>
    <w:rsid w:val="00F07942"/>
    <w:rsid w:val="00F111DD"/>
    <w:rsid w:val="00F17118"/>
    <w:rsid w:val="00F17A5A"/>
    <w:rsid w:val="00F243B3"/>
    <w:rsid w:val="00F31328"/>
    <w:rsid w:val="00F40A61"/>
    <w:rsid w:val="00F46AD7"/>
    <w:rsid w:val="00F6168F"/>
    <w:rsid w:val="00F80DDF"/>
    <w:rsid w:val="00F845FD"/>
    <w:rsid w:val="00FA28A7"/>
    <w:rsid w:val="00FA2999"/>
    <w:rsid w:val="00FB727C"/>
    <w:rsid w:val="00FC1083"/>
    <w:rsid w:val="00FC2906"/>
    <w:rsid w:val="00FC45EA"/>
    <w:rsid w:val="00FC4F46"/>
    <w:rsid w:val="00FD0C69"/>
    <w:rsid w:val="00FE202A"/>
    <w:rsid w:val="00FF4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FDF22"/>
  <w14:defaultImageDpi w14:val="32767"/>
  <w15:chartTrackingRefBased/>
  <w15:docId w15:val="{5438658A-524B-9844-B785-D18E01B9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E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E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E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E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E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E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E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Body">
    <w:name w:val="ES Body"/>
    <w:qFormat/>
    <w:rsid w:val="005D21C6"/>
    <w:pPr>
      <w:jc w:val="both"/>
    </w:pPr>
    <w:rPr>
      <w:rFonts w:ascii="Times New Roman" w:eastAsiaTheme="majorEastAsia" w:hAnsi="Times New Roman" w:cs="Times New Roman"/>
      <w:color w:val="000000" w:themeColor="text1"/>
      <w:sz w:val="22"/>
      <w:lang w:val="en-US"/>
    </w:rPr>
  </w:style>
  <w:style w:type="character" w:customStyle="1" w:styleId="Heading1Char">
    <w:name w:val="Heading 1 Char"/>
    <w:basedOn w:val="DefaultParagraphFont"/>
    <w:link w:val="Heading1"/>
    <w:uiPriority w:val="9"/>
    <w:rsid w:val="004C5E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E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E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E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E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E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E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E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E66"/>
    <w:rPr>
      <w:rFonts w:eastAsiaTheme="majorEastAsia" w:cstheme="majorBidi"/>
      <w:color w:val="272727" w:themeColor="text1" w:themeTint="D8"/>
    </w:rPr>
  </w:style>
  <w:style w:type="paragraph" w:styleId="Title">
    <w:name w:val="Title"/>
    <w:basedOn w:val="Normal"/>
    <w:next w:val="Normal"/>
    <w:link w:val="TitleChar"/>
    <w:uiPriority w:val="10"/>
    <w:qFormat/>
    <w:rsid w:val="004C5E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E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E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E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E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5E66"/>
    <w:rPr>
      <w:i/>
      <w:iCs/>
      <w:color w:val="404040" w:themeColor="text1" w:themeTint="BF"/>
    </w:rPr>
  </w:style>
  <w:style w:type="paragraph" w:styleId="ListParagraph">
    <w:name w:val="List Paragraph"/>
    <w:basedOn w:val="Normal"/>
    <w:uiPriority w:val="34"/>
    <w:qFormat/>
    <w:rsid w:val="004C5E66"/>
    <w:pPr>
      <w:ind w:left="720"/>
      <w:contextualSpacing/>
    </w:pPr>
  </w:style>
  <w:style w:type="character" w:styleId="IntenseEmphasis">
    <w:name w:val="Intense Emphasis"/>
    <w:basedOn w:val="DefaultParagraphFont"/>
    <w:uiPriority w:val="21"/>
    <w:qFormat/>
    <w:rsid w:val="004C5E66"/>
    <w:rPr>
      <w:i/>
      <w:iCs/>
      <w:color w:val="0F4761" w:themeColor="accent1" w:themeShade="BF"/>
    </w:rPr>
  </w:style>
  <w:style w:type="paragraph" w:styleId="IntenseQuote">
    <w:name w:val="Intense Quote"/>
    <w:basedOn w:val="Normal"/>
    <w:next w:val="Normal"/>
    <w:link w:val="IntenseQuoteChar"/>
    <w:uiPriority w:val="30"/>
    <w:qFormat/>
    <w:rsid w:val="004C5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E66"/>
    <w:rPr>
      <w:i/>
      <w:iCs/>
      <w:color w:val="0F4761" w:themeColor="accent1" w:themeShade="BF"/>
    </w:rPr>
  </w:style>
  <w:style w:type="character" w:styleId="IntenseReference">
    <w:name w:val="Intense Reference"/>
    <w:basedOn w:val="DefaultParagraphFont"/>
    <w:uiPriority w:val="32"/>
    <w:qFormat/>
    <w:rsid w:val="004C5E66"/>
    <w:rPr>
      <w:b/>
      <w:bCs/>
      <w:smallCaps/>
      <w:color w:val="0F4761" w:themeColor="accent1" w:themeShade="BF"/>
      <w:spacing w:val="5"/>
    </w:rPr>
  </w:style>
  <w:style w:type="paragraph" w:styleId="FootnoteText">
    <w:name w:val="footnote text"/>
    <w:basedOn w:val="Normal"/>
    <w:link w:val="FootnoteTextChar"/>
    <w:unhideWhenUsed/>
    <w:rsid w:val="0034410D"/>
    <w:rPr>
      <w:sz w:val="20"/>
      <w:szCs w:val="20"/>
    </w:rPr>
  </w:style>
  <w:style w:type="character" w:customStyle="1" w:styleId="FootnoteTextChar">
    <w:name w:val="Footnote Text Char"/>
    <w:basedOn w:val="DefaultParagraphFont"/>
    <w:link w:val="FootnoteText"/>
    <w:qFormat/>
    <w:rsid w:val="0034410D"/>
    <w:rPr>
      <w:sz w:val="20"/>
      <w:szCs w:val="20"/>
    </w:rPr>
  </w:style>
  <w:style w:type="character" w:styleId="FootnoteReference">
    <w:name w:val="footnote reference"/>
    <w:basedOn w:val="DefaultParagraphFont"/>
    <w:unhideWhenUsed/>
    <w:rsid w:val="0034410D"/>
    <w:rPr>
      <w:vertAlign w:val="superscript"/>
    </w:rPr>
  </w:style>
  <w:style w:type="character" w:customStyle="1" w:styleId="FootnoteCharacters">
    <w:name w:val="Footnote Characters"/>
    <w:basedOn w:val="DefaultParagraphFont"/>
    <w:qFormat/>
    <w:rsid w:val="009A67E1"/>
    <w:rPr>
      <w:vertAlign w:val="superscript"/>
    </w:rPr>
  </w:style>
  <w:style w:type="character" w:styleId="Hyperlink">
    <w:name w:val="Hyperlink"/>
    <w:basedOn w:val="DefaultParagraphFont"/>
    <w:rsid w:val="009A67E1"/>
    <w:rPr>
      <w:color w:val="0563C1"/>
      <w:u w:val="single"/>
    </w:rPr>
  </w:style>
  <w:style w:type="paragraph" w:customStyle="1" w:styleId="EndNoteBibliographyTitle">
    <w:name w:val="EndNote Bibliography Title"/>
    <w:basedOn w:val="Normal"/>
    <w:link w:val="EndNoteBibliographyTitleChar"/>
    <w:rsid w:val="009A67E1"/>
    <w:pPr>
      <w:jc w:val="center"/>
    </w:pPr>
    <w:rPr>
      <w:rFonts w:ascii="Aptos" w:hAnsi="Aptos"/>
      <w:lang w:val="en-US"/>
    </w:rPr>
  </w:style>
  <w:style w:type="character" w:customStyle="1" w:styleId="EndNoteBibliographyTitleChar">
    <w:name w:val="EndNote Bibliography Title Char"/>
    <w:basedOn w:val="DefaultParagraphFont"/>
    <w:link w:val="EndNoteBibliographyTitle"/>
    <w:rsid w:val="009A67E1"/>
    <w:rPr>
      <w:rFonts w:ascii="Aptos" w:hAnsi="Aptos"/>
      <w:lang w:val="en-US"/>
    </w:rPr>
  </w:style>
  <w:style w:type="paragraph" w:customStyle="1" w:styleId="EndNoteBibliography">
    <w:name w:val="EndNote Bibliography"/>
    <w:basedOn w:val="Normal"/>
    <w:link w:val="EndNoteBibliographyChar"/>
    <w:rsid w:val="009A67E1"/>
    <w:pPr>
      <w:jc w:val="both"/>
    </w:pPr>
    <w:rPr>
      <w:rFonts w:ascii="Aptos" w:hAnsi="Aptos"/>
      <w:lang w:val="en-US"/>
    </w:rPr>
  </w:style>
  <w:style w:type="character" w:customStyle="1" w:styleId="EndNoteBibliographyChar">
    <w:name w:val="EndNote Bibliography Char"/>
    <w:basedOn w:val="DefaultParagraphFont"/>
    <w:link w:val="EndNoteBibliography"/>
    <w:rsid w:val="009A67E1"/>
    <w:rPr>
      <w:rFonts w:ascii="Aptos" w:hAnsi="Aptos"/>
      <w:lang w:val="en-US"/>
    </w:rPr>
  </w:style>
  <w:style w:type="character" w:styleId="UnresolvedMention">
    <w:name w:val="Unresolved Mention"/>
    <w:basedOn w:val="DefaultParagraphFont"/>
    <w:uiPriority w:val="99"/>
    <w:rsid w:val="009A67E1"/>
    <w:rPr>
      <w:color w:val="605E5C"/>
      <w:shd w:val="clear" w:color="auto" w:fill="E1DFDD"/>
    </w:rPr>
  </w:style>
  <w:style w:type="paragraph" w:styleId="Header">
    <w:name w:val="header"/>
    <w:basedOn w:val="Normal"/>
    <w:link w:val="HeaderChar"/>
    <w:uiPriority w:val="99"/>
    <w:unhideWhenUsed/>
    <w:rsid w:val="004A7A62"/>
    <w:pPr>
      <w:tabs>
        <w:tab w:val="center" w:pos="4680"/>
        <w:tab w:val="right" w:pos="9360"/>
      </w:tabs>
    </w:pPr>
  </w:style>
  <w:style w:type="character" w:customStyle="1" w:styleId="HeaderChar">
    <w:name w:val="Header Char"/>
    <w:basedOn w:val="DefaultParagraphFont"/>
    <w:link w:val="Header"/>
    <w:uiPriority w:val="99"/>
    <w:rsid w:val="004A7A62"/>
  </w:style>
  <w:style w:type="paragraph" w:styleId="Footer">
    <w:name w:val="footer"/>
    <w:basedOn w:val="Normal"/>
    <w:link w:val="FooterChar"/>
    <w:uiPriority w:val="99"/>
    <w:unhideWhenUsed/>
    <w:rsid w:val="004A7A62"/>
    <w:pPr>
      <w:tabs>
        <w:tab w:val="center" w:pos="4680"/>
        <w:tab w:val="right" w:pos="9360"/>
      </w:tabs>
    </w:pPr>
  </w:style>
  <w:style w:type="character" w:customStyle="1" w:styleId="FooterChar">
    <w:name w:val="Footer Char"/>
    <w:basedOn w:val="DefaultParagraphFont"/>
    <w:link w:val="Footer"/>
    <w:uiPriority w:val="99"/>
    <w:rsid w:val="004A7A62"/>
  </w:style>
  <w:style w:type="character" w:styleId="PageNumber">
    <w:name w:val="page number"/>
    <w:basedOn w:val="DefaultParagraphFont"/>
    <w:uiPriority w:val="99"/>
    <w:semiHidden/>
    <w:unhideWhenUsed/>
    <w:rsid w:val="004A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eck@lancast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harmaceutical-journal.com/article/news/generic-drug-price-increases-of-up-to-1700-have-cost-the-nhs-7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E24895-B557-6A42-B488-E7A086C86E72}">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E4028-0506-B944-B4FE-D928DC3B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 Thomas</dc:creator>
  <cp:keywords/>
  <dc:description/>
  <cp:lastModifiedBy>ESCR</cp:lastModifiedBy>
  <cp:revision>2</cp:revision>
  <dcterms:created xsi:type="dcterms:W3CDTF">2024-02-06T20:00:00Z</dcterms:created>
  <dcterms:modified xsi:type="dcterms:W3CDTF">2024-02-06T20:00:00Z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documentId_985</vt:lpwstr>
  </property>
  <property fmtid="{D5CDD505-2E9C-101B-9397-08002B2CF9AE}" pid="3" name="grammarly_documentContext">
    <vt:lpwstr>{"goals":[],"domain":"general","emotions":[],"dialect":"british"}</vt:lpwstr>
  </property>
</Properties>
</file>