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F3B3" w14:textId="6FF574E1" w:rsidR="005A50D1" w:rsidRPr="00AD4000" w:rsidRDefault="009E3D13" w:rsidP="009030FA">
      <w:pPr>
        <w:spacing w:line="360" w:lineRule="auto"/>
        <w:jc w:val="both"/>
        <w:rPr>
          <w:sz w:val="23"/>
          <w:szCs w:val="23"/>
          <w:lang w:val="en-US"/>
        </w:rPr>
      </w:pPr>
      <w:r w:rsidRPr="00AD4000">
        <w:rPr>
          <w:sz w:val="23"/>
          <w:szCs w:val="23"/>
          <w:lang w:val="en-US"/>
        </w:rPr>
        <w:t xml:space="preserve">Bratislava, </w:t>
      </w:r>
      <w:r w:rsidR="009957EA">
        <w:rPr>
          <w:sz w:val="23"/>
          <w:szCs w:val="23"/>
          <w:lang w:val="en-US"/>
        </w:rPr>
        <w:t>28 November 2023</w:t>
      </w:r>
    </w:p>
    <w:p w14:paraId="0141BEBF" w14:textId="19F43289" w:rsidR="005A50D1" w:rsidRDefault="00EB3EF8" w:rsidP="005A50D1">
      <w:pPr>
        <w:spacing w:line="360" w:lineRule="auto"/>
        <w:jc w:val="both"/>
        <w:rPr>
          <w:b/>
          <w:sz w:val="23"/>
          <w:szCs w:val="23"/>
          <w:lang w:val="en-US"/>
        </w:rPr>
      </w:pPr>
      <w:r w:rsidRPr="00AD4000">
        <w:rPr>
          <w:b/>
          <w:sz w:val="23"/>
          <w:szCs w:val="23"/>
          <w:lang w:val="en-US"/>
        </w:rPr>
        <w:t>I</w:t>
      </w:r>
      <w:r w:rsidR="009E3D13" w:rsidRPr="00AD4000">
        <w:rPr>
          <w:b/>
          <w:sz w:val="23"/>
          <w:szCs w:val="23"/>
          <w:lang w:val="en-US"/>
        </w:rPr>
        <w:t xml:space="preserve">NPUT OF THE SLOVAK NATIONAL CENTRE FOR HUMAN RIGHTS </w:t>
      </w:r>
      <w:bookmarkStart w:id="0" w:name="_Hlk150153921"/>
      <w:r w:rsidR="005A50D1" w:rsidRPr="00AD4000">
        <w:rPr>
          <w:b/>
          <w:sz w:val="23"/>
          <w:szCs w:val="23"/>
          <w:lang w:val="en-US"/>
        </w:rPr>
        <w:t>ON</w:t>
      </w:r>
      <w:r w:rsidR="002E2E38" w:rsidRPr="00AD4000">
        <w:rPr>
          <w:b/>
          <w:sz w:val="23"/>
          <w:szCs w:val="23"/>
          <w:lang w:val="en-US"/>
        </w:rPr>
        <w:t xml:space="preserve"> KEY CHALLENGES IN ENSURING ACCESS TO MEDICINES, VACCINES AND OTHER HEALTH PROCEDURES </w:t>
      </w:r>
    </w:p>
    <w:p w14:paraId="79F74215" w14:textId="77777777" w:rsidR="00CD7AFC" w:rsidRPr="00AD4000" w:rsidRDefault="00CD7AFC" w:rsidP="005A50D1">
      <w:pPr>
        <w:spacing w:line="360" w:lineRule="auto"/>
        <w:jc w:val="both"/>
        <w:rPr>
          <w:b/>
          <w:sz w:val="23"/>
          <w:szCs w:val="23"/>
          <w:lang w:val="en-US"/>
        </w:rPr>
      </w:pPr>
    </w:p>
    <w:bookmarkEnd w:id="0"/>
    <w:p w14:paraId="00000005" w14:textId="07D38E3D" w:rsidR="003C7D3B" w:rsidRPr="00AD4000" w:rsidRDefault="009E3D13" w:rsidP="005A50D1">
      <w:pPr>
        <w:spacing w:line="360" w:lineRule="auto"/>
        <w:jc w:val="both"/>
        <w:rPr>
          <w:sz w:val="23"/>
          <w:szCs w:val="23"/>
          <w:lang w:val="en-US"/>
        </w:rPr>
      </w:pPr>
      <w:r w:rsidRPr="00AD4000">
        <w:rPr>
          <w:i/>
          <w:sz w:val="23"/>
          <w:szCs w:val="23"/>
          <w:lang w:val="en-US"/>
        </w:rPr>
        <w:t xml:space="preserve">About the Slovak National Centre for Human Rights: </w:t>
      </w:r>
    </w:p>
    <w:p w14:paraId="00000006" w14:textId="77777777" w:rsidR="003C7D3B" w:rsidRPr="00AD4000" w:rsidRDefault="009E3D13" w:rsidP="005A50D1">
      <w:pPr>
        <w:spacing w:line="360" w:lineRule="auto"/>
        <w:ind w:left="-5"/>
        <w:jc w:val="both"/>
        <w:rPr>
          <w:i/>
          <w:sz w:val="23"/>
          <w:szCs w:val="23"/>
          <w:lang w:val="en-US"/>
        </w:rPr>
      </w:pPr>
      <w:r w:rsidRPr="00AD4000">
        <w:rPr>
          <w:i/>
          <w:sz w:val="23"/>
          <w:szCs w:val="23"/>
          <w:lang w:val="en-US"/>
        </w:rPr>
        <w:t xml:space="preserve">The Slovak National Centre for Human Rights (hereinafter the “Centre”) is a national human rights institution established in the Slovak Republic, accredited with status B by the Global Alliance of National Human Rights Institutions (GANHRI). As an NHRI, the Centre is a member of the European Network of NHRIs (ENNHRI). The Centre was established by the Act of Slovak National Council No. 308/1993 Coll. on the Establishment of Slovak National Centre for Human Rights. Pursuant to the Act No. 365/2004 Coll. on Equal Treatment in Certain Areas and on Protection from Discrimination, as amended (the Anti-Discrimination Act), the Centre also acts as the only Slovak equality body. As an NHRI and equality body, the Centre performs a wide range of tasks in the field of protection and promotion of human rights and fundamental freedoms including the observance of the principle of equal treatment.  </w:t>
      </w:r>
    </w:p>
    <w:p w14:paraId="00000007" w14:textId="77777777" w:rsidR="003C7D3B" w:rsidRPr="00AD4000" w:rsidRDefault="009E3D13" w:rsidP="005A50D1">
      <w:pPr>
        <w:spacing w:line="360" w:lineRule="auto"/>
        <w:ind w:left="-5"/>
        <w:jc w:val="both"/>
        <w:rPr>
          <w:i/>
          <w:sz w:val="23"/>
          <w:szCs w:val="23"/>
          <w:lang w:val="en-US"/>
        </w:rPr>
      </w:pPr>
      <w:r w:rsidRPr="00AD4000">
        <w:rPr>
          <w:i/>
          <w:sz w:val="23"/>
          <w:szCs w:val="23"/>
          <w:lang w:val="en-US"/>
        </w:rPr>
        <w:t xml:space="preserve">The Centre among other powers:  </w:t>
      </w:r>
    </w:p>
    <w:p w14:paraId="00000008" w14:textId="77777777" w:rsidR="003C7D3B" w:rsidRPr="00AD4000" w:rsidRDefault="009E3D13" w:rsidP="005A50D1">
      <w:pPr>
        <w:spacing w:line="360" w:lineRule="auto"/>
        <w:ind w:left="-5"/>
        <w:jc w:val="both"/>
        <w:rPr>
          <w:i/>
          <w:sz w:val="23"/>
          <w:szCs w:val="23"/>
          <w:lang w:val="en-US"/>
        </w:rPr>
      </w:pPr>
      <w:r w:rsidRPr="00AD4000">
        <w:rPr>
          <w:i/>
          <w:sz w:val="23"/>
          <w:szCs w:val="23"/>
          <w:lang w:val="en-US"/>
        </w:rPr>
        <w:t xml:space="preserve">1) monitors and evaluates the observance of human rights and the observance of equal treatment principle; </w:t>
      </w:r>
    </w:p>
    <w:p w14:paraId="00000009" w14:textId="77777777" w:rsidR="003C7D3B" w:rsidRPr="00AD4000" w:rsidRDefault="009E3D13" w:rsidP="005A50D1">
      <w:pPr>
        <w:spacing w:line="360" w:lineRule="auto"/>
        <w:ind w:left="-5"/>
        <w:jc w:val="both"/>
        <w:rPr>
          <w:i/>
          <w:sz w:val="23"/>
          <w:szCs w:val="23"/>
          <w:lang w:val="en-US"/>
        </w:rPr>
      </w:pPr>
      <w:r w:rsidRPr="00AD4000">
        <w:rPr>
          <w:i/>
          <w:sz w:val="23"/>
          <w:szCs w:val="23"/>
          <w:lang w:val="en-US"/>
        </w:rPr>
        <w:t xml:space="preserve">2) gathers and, upon request, provides information on racism, xenophobia and antisemitism in the Slovak Republic; </w:t>
      </w:r>
    </w:p>
    <w:p w14:paraId="0000000A" w14:textId="77777777" w:rsidR="003C7D3B" w:rsidRPr="00AD4000" w:rsidRDefault="009E3D13" w:rsidP="005A50D1">
      <w:pPr>
        <w:spacing w:line="360" w:lineRule="auto"/>
        <w:ind w:left="-5"/>
        <w:jc w:val="both"/>
        <w:rPr>
          <w:i/>
          <w:sz w:val="23"/>
          <w:szCs w:val="23"/>
          <w:lang w:val="en-US"/>
        </w:rPr>
      </w:pPr>
      <w:r w:rsidRPr="00AD4000">
        <w:rPr>
          <w:i/>
          <w:sz w:val="23"/>
          <w:szCs w:val="23"/>
          <w:lang w:val="en-US"/>
        </w:rPr>
        <w:t xml:space="preserve">3) conducts research and surveys to provide data in the field of human rights; gathers and distributes information in this area;  </w:t>
      </w:r>
    </w:p>
    <w:p w14:paraId="0000000B" w14:textId="77777777" w:rsidR="003C7D3B" w:rsidRPr="00AD4000" w:rsidRDefault="009E3D13" w:rsidP="005A50D1">
      <w:pPr>
        <w:spacing w:line="360" w:lineRule="auto"/>
        <w:ind w:left="-5"/>
        <w:jc w:val="both"/>
        <w:rPr>
          <w:i/>
          <w:sz w:val="23"/>
          <w:szCs w:val="23"/>
          <w:lang w:val="en-US"/>
        </w:rPr>
      </w:pPr>
      <w:r w:rsidRPr="00AD4000">
        <w:rPr>
          <w:i/>
          <w:sz w:val="23"/>
          <w:szCs w:val="23"/>
          <w:lang w:val="en-US"/>
        </w:rPr>
        <w:t xml:space="preserve">4) prepares educational activities and participates in information campaigns aimed at increasing tolerance of the society;  </w:t>
      </w:r>
    </w:p>
    <w:p w14:paraId="0000000C" w14:textId="77777777" w:rsidR="003C7D3B" w:rsidRPr="00AD4000" w:rsidRDefault="009E3D13" w:rsidP="005A50D1">
      <w:pPr>
        <w:spacing w:line="360" w:lineRule="auto"/>
        <w:ind w:left="-5"/>
        <w:jc w:val="both"/>
        <w:rPr>
          <w:i/>
          <w:sz w:val="23"/>
          <w:szCs w:val="23"/>
          <w:lang w:val="en-US"/>
        </w:rPr>
      </w:pPr>
      <w:r w:rsidRPr="00AD4000">
        <w:rPr>
          <w:i/>
          <w:sz w:val="23"/>
          <w:szCs w:val="23"/>
          <w:lang w:val="en-US"/>
        </w:rPr>
        <w:t xml:space="preserve">5) provides legal assistance to victims of discrimination and manifestations of intolerance;  </w:t>
      </w:r>
    </w:p>
    <w:p w14:paraId="0000000D" w14:textId="77777777" w:rsidR="003C7D3B" w:rsidRPr="00AD4000" w:rsidRDefault="009E3D13" w:rsidP="005A50D1">
      <w:pPr>
        <w:spacing w:line="360" w:lineRule="auto"/>
        <w:ind w:left="-5"/>
        <w:jc w:val="both"/>
        <w:rPr>
          <w:i/>
          <w:sz w:val="23"/>
          <w:szCs w:val="23"/>
          <w:lang w:val="en-US"/>
        </w:rPr>
      </w:pPr>
      <w:r w:rsidRPr="00AD4000">
        <w:rPr>
          <w:i/>
          <w:sz w:val="23"/>
          <w:szCs w:val="23"/>
          <w:lang w:val="en-US"/>
        </w:rPr>
        <w:t xml:space="preserve">6) issues expert opinions on matters concerning the observance of the equal treatment principle;  </w:t>
      </w:r>
    </w:p>
    <w:p w14:paraId="0000000E" w14:textId="77777777" w:rsidR="003C7D3B" w:rsidRPr="00AD4000" w:rsidRDefault="009E3D13" w:rsidP="005A50D1">
      <w:pPr>
        <w:spacing w:line="360" w:lineRule="auto"/>
        <w:ind w:left="-5"/>
        <w:jc w:val="both"/>
        <w:rPr>
          <w:i/>
          <w:sz w:val="23"/>
          <w:szCs w:val="23"/>
          <w:lang w:val="en-US"/>
        </w:rPr>
      </w:pPr>
      <w:r w:rsidRPr="00AD4000">
        <w:rPr>
          <w:i/>
          <w:sz w:val="23"/>
          <w:szCs w:val="23"/>
          <w:lang w:val="en-US"/>
        </w:rPr>
        <w:t xml:space="preserve">7) performs independent inquiries related to discrimination;  </w:t>
      </w:r>
    </w:p>
    <w:p w14:paraId="0000000F" w14:textId="77777777" w:rsidR="003C7D3B" w:rsidRPr="00AD4000" w:rsidRDefault="009E3D13" w:rsidP="005A50D1">
      <w:pPr>
        <w:spacing w:line="360" w:lineRule="auto"/>
        <w:ind w:left="-5"/>
        <w:jc w:val="both"/>
        <w:rPr>
          <w:i/>
          <w:sz w:val="23"/>
          <w:szCs w:val="23"/>
          <w:lang w:val="en-US"/>
        </w:rPr>
      </w:pPr>
      <w:r w:rsidRPr="00AD4000">
        <w:rPr>
          <w:i/>
          <w:sz w:val="23"/>
          <w:szCs w:val="23"/>
          <w:lang w:val="en-US"/>
        </w:rPr>
        <w:t>8) prepares and publishes reports and recommendations on issues related to discrimination; and provides library services and other services in the field of human rights.</w:t>
      </w:r>
    </w:p>
    <w:p w14:paraId="1E126A71" w14:textId="484509F5" w:rsidR="00EB3EF8" w:rsidRPr="00AD4000" w:rsidRDefault="009030FA" w:rsidP="001120DF">
      <w:pPr>
        <w:spacing w:after="8" w:line="276" w:lineRule="auto"/>
        <w:ind w:left="-15"/>
        <w:jc w:val="both"/>
        <w:rPr>
          <w:i/>
          <w:sz w:val="23"/>
          <w:szCs w:val="23"/>
          <w:lang w:val="en-US"/>
        </w:rPr>
      </w:pPr>
      <w:r w:rsidRPr="00AD4000">
        <w:rPr>
          <w:b/>
          <w:i/>
          <w:sz w:val="23"/>
          <w:szCs w:val="23"/>
          <w:lang w:val="en-US"/>
        </w:rPr>
        <w:t>Contact:</w:t>
      </w:r>
      <w:r w:rsidRPr="00AD4000">
        <w:rPr>
          <w:i/>
          <w:sz w:val="23"/>
          <w:szCs w:val="23"/>
          <w:lang w:val="en-US"/>
        </w:rPr>
        <w:t xml:space="preserve"> Mgr. Edina Némethová, Lawyer, </w:t>
      </w:r>
      <w:hyperlink r:id="rId12" w:history="1">
        <w:r w:rsidRPr="00AD4000">
          <w:rPr>
            <w:rStyle w:val="Hyperlink"/>
            <w:i/>
            <w:sz w:val="23"/>
            <w:szCs w:val="23"/>
            <w:lang w:val="en-US"/>
          </w:rPr>
          <w:t>nemethova@snslp.sk</w:t>
        </w:r>
      </w:hyperlink>
    </w:p>
    <w:p w14:paraId="4490F8BC" w14:textId="2979BAF0" w:rsidR="005F09DC" w:rsidRPr="00AD4000" w:rsidRDefault="009E3D13" w:rsidP="0080586D">
      <w:pPr>
        <w:spacing w:line="360" w:lineRule="auto"/>
        <w:jc w:val="both"/>
        <w:rPr>
          <w:b/>
          <w:sz w:val="23"/>
          <w:szCs w:val="23"/>
          <w:lang w:val="en-US"/>
        </w:rPr>
      </w:pPr>
      <w:r w:rsidRPr="00AD4000">
        <w:rPr>
          <w:b/>
          <w:sz w:val="23"/>
          <w:szCs w:val="23"/>
          <w:lang w:val="en-US"/>
        </w:rPr>
        <w:lastRenderedPageBreak/>
        <w:t xml:space="preserve">The Centre submits the following input to the Call for </w:t>
      </w:r>
      <w:r w:rsidR="00A72B1B" w:rsidRPr="00AD4000">
        <w:rPr>
          <w:b/>
          <w:sz w:val="23"/>
          <w:szCs w:val="23"/>
          <w:lang w:val="en-US"/>
        </w:rPr>
        <w:t xml:space="preserve">Contributions </w:t>
      </w:r>
      <w:r w:rsidR="005F09DC" w:rsidRPr="00AD4000">
        <w:rPr>
          <w:b/>
          <w:sz w:val="23"/>
          <w:szCs w:val="23"/>
          <w:lang w:val="en-US"/>
        </w:rPr>
        <w:t>– OHCHR analytical study on key challenges in ensuring access to medicines, vaccines and other health procedures:</w:t>
      </w:r>
      <w:r w:rsidR="00541197" w:rsidRPr="00AD4000">
        <w:rPr>
          <w:b/>
          <w:sz w:val="23"/>
          <w:szCs w:val="23"/>
          <w:lang w:val="en-US"/>
        </w:rPr>
        <w:t xml:space="preserve"> </w:t>
      </w:r>
    </w:p>
    <w:p w14:paraId="30950397" w14:textId="77777777" w:rsidR="00430A80" w:rsidRPr="00AD4000" w:rsidRDefault="00430A80" w:rsidP="0080586D">
      <w:pPr>
        <w:spacing w:line="360" w:lineRule="auto"/>
        <w:jc w:val="both"/>
        <w:rPr>
          <w:b/>
          <w:sz w:val="23"/>
          <w:szCs w:val="23"/>
          <w:lang w:val="en-US"/>
        </w:rPr>
      </w:pPr>
    </w:p>
    <w:p w14:paraId="6EE19AEA" w14:textId="63BE65FB" w:rsidR="00D36D11" w:rsidRPr="00AD4000" w:rsidRDefault="00CD2701" w:rsidP="001C77C9">
      <w:pPr>
        <w:numPr>
          <w:ilvl w:val="0"/>
          <w:numId w:val="23"/>
        </w:numPr>
        <w:spacing w:line="360" w:lineRule="auto"/>
        <w:jc w:val="both"/>
        <w:rPr>
          <w:rFonts w:asciiTheme="majorBidi" w:hAnsiTheme="majorBidi" w:cstheme="majorBidi"/>
          <w:sz w:val="23"/>
          <w:szCs w:val="23"/>
          <w:lang w:val="en-US" w:eastAsia="sk-SK"/>
        </w:rPr>
      </w:pPr>
      <w:r w:rsidRPr="00AD4000">
        <w:rPr>
          <w:rFonts w:asciiTheme="majorBidi" w:hAnsiTheme="majorBidi" w:cstheme="majorBidi"/>
          <w:sz w:val="23"/>
          <w:szCs w:val="23"/>
          <w:lang w:val="en-US" w:eastAsia="sk-SK"/>
        </w:rPr>
        <w:t>According to</w:t>
      </w:r>
      <w:r w:rsidR="00387339" w:rsidRPr="00AD4000">
        <w:rPr>
          <w:rFonts w:asciiTheme="majorBidi" w:hAnsiTheme="majorBidi" w:cstheme="majorBidi"/>
          <w:sz w:val="23"/>
          <w:szCs w:val="23"/>
          <w:lang w:val="en-US" w:eastAsia="sk-SK"/>
        </w:rPr>
        <w:t xml:space="preserve"> the 2022 </w:t>
      </w:r>
      <w:r w:rsidR="00387339" w:rsidRPr="00AD4000">
        <w:rPr>
          <w:sz w:val="23"/>
          <w:szCs w:val="23"/>
          <w:lang w:val="en-US"/>
        </w:rPr>
        <w:t>OECD publication,</w:t>
      </w:r>
      <w:r w:rsidRPr="00AD4000">
        <w:rPr>
          <w:rFonts w:asciiTheme="majorBidi" w:hAnsiTheme="majorBidi" w:cstheme="majorBidi"/>
          <w:sz w:val="23"/>
          <w:szCs w:val="23"/>
          <w:lang w:val="en-US" w:eastAsia="sk-SK"/>
        </w:rPr>
        <w:t xml:space="preserve"> </w:t>
      </w:r>
      <w:r w:rsidR="00387339" w:rsidRPr="00AD4000">
        <w:rPr>
          <w:sz w:val="23"/>
          <w:szCs w:val="23"/>
          <w:lang w:val="en-US"/>
        </w:rPr>
        <w:t>i</w:t>
      </w:r>
      <w:r w:rsidR="00CC59DF" w:rsidRPr="00AD4000">
        <w:rPr>
          <w:sz w:val="23"/>
          <w:szCs w:val="23"/>
          <w:lang w:val="en-US"/>
        </w:rPr>
        <w:t>n 2020</w:t>
      </w:r>
      <w:r w:rsidR="007234EF" w:rsidRPr="00AD4000">
        <w:rPr>
          <w:sz w:val="23"/>
          <w:szCs w:val="23"/>
          <w:lang w:val="en-US"/>
        </w:rPr>
        <w:t>,</w:t>
      </w:r>
      <w:r w:rsidR="00CC59DF" w:rsidRPr="00AD4000">
        <w:rPr>
          <w:sz w:val="23"/>
          <w:szCs w:val="23"/>
          <w:lang w:val="en-US"/>
        </w:rPr>
        <w:t xml:space="preserve"> 10.9</w:t>
      </w:r>
      <w:r w:rsidRPr="00AD4000">
        <w:rPr>
          <w:sz w:val="23"/>
          <w:szCs w:val="23"/>
          <w:lang w:val="en-US"/>
        </w:rPr>
        <w:t xml:space="preserve"> </w:t>
      </w:r>
      <w:r w:rsidR="00CC59DF" w:rsidRPr="00AD4000">
        <w:rPr>
          <w:sz w:val="23"/>
          <w:szCs w:val="23"/>
          <w:lang w:val="en-US"/>
        </w:rPr>
        <w:t>% of the GDP of the European Union was devoted to health care</w:t>
      </w:r>
      <w:r w:rsidR="00591EC4" w:rsidRPr="00AD4000">
        <w:rPr>
          <w:sz w:val="23"/>
          <w:szCs w:val="23"/>
          <w:lang w:val="en-US"/>
        </w:rPr>
        <w:t>. Slovakia with a share of 7</w:t>
      </w:r>
      <w:r w:rsidR="00D93CC7" w:rsidRPr="00AD4000">
        <w:rPr>
          <w:sz w:val="23"/>
          <w:szCs w:val="23"/>
          <w:lang w:val="en-US"/>
        </w:rPr>
        <w:t>.</w:t>
      </w:r>
      <w:r w:rsidR="00591EC4" w:rsidRPr="00AD4000">
        <w:rPr>
          <w:sz w:val="23"/>
          <w:szCs w:val="23"/>
          <w:lang w:val="en-US"/>
        </w:rPr>
        <w:t xml:space="preserve">2 % </w:t>
      </w:r>
      <w:r w:rsidR="00EB02CA" w:rsidRPr="00AD4000">
        <w:rPr>
          <w:sz w:val="23"/>
          <w:szCs w:val="23"/>
          <w:lang w:val="en-US"/>
        </w:rPr>
        <w:t xml:space="preserve">falls significantly behind the </w:t>
      </w:r>
      <w:r w:rsidR="00951E87" w:rsidRPr="00AD4000">
        <w:rPr>
          <w:sz w:val="23"/>
          <w:szCs w:val="23"/>
          <w:lang w:val="en-US"/>
        </w:rPr>
        <w:t xml:space="preserve">EU </w:t>
      </w:r>
      <w:r w:rsidR="00EB02CA" w:rsidRPr="00AD4000">
        <w:rPr>
          <w:sz w:val="23"/>
          <w:szCs w:val="23"/>
          <w:lang w:val="en-US"/>
        </w:rPr>
        <w:t>average.</w:t>
      </w:r>
      <w:r w:rsidR="00951E87" w:rsidRPr="00AD4000">
        <w:rPr>
          <w:rStyle w:val="FootnoteReference"/>
          <w:sz w:val="23"/>
          <w:szCs w:val="23"/>
          <w:lang w:val="en-US"/>
        </w:rPr>
        <w:footnoteReference w:id="1"/>
      </w:r>
      <w:r w:rsidR="00951E87" w:rsidRPr="00AD4000">
        <w:rPr>
          <w:sz w:val="23"/>
          <w:szCs w:val="23"/>
          <w:lang w:val="en-US"/>
        </w:rPr>
        <w:t xml:space="preserve"> The publication </w:t>
      </w:r>
      <w:r w:rsidR="00F401D5" w:rsidRPr="00AD4000">
        <w:rPr>
          <w:sz w:val="23"/>
          <w:szCs w:val="23"/>
          <w:lang w:val="en-US"/>
        </w:rPr>
        <w:t>indicates</w:t>
      </w:r>
      <w:r w:rsidR="00951E87" w:rsidRPr="00AD4000">
        <w:rPr>
          <w:sz w:val="23"/>
          <w:szCs w:val="23"/>
          <w:lang w:val="en-US"/>
        </w:rPr>
        <w:t xml:space="preserve"> that </w:t>
      </w:r>
      <w:r w:rsidR="00092A53" w:rsidRPr="00AD4000">
        <w:rPr>
          <w:sz w:val="23"/>
          <w:szCs w:val="23"/>
          <w:lang w:val="en-US"/>
        </w:rPr>
        <w:t>with spending at EUR 1</w:t>
      </w:r>
      <w:r w:rsidR="00D07FAC" w:rsidRPr="00AD4000">
        <w:rPr>
          <w:sz w:val="23"/>
          <w:szCs w:val="23"/>
          <w:lang w:val="en-US"/>
        </w:rPr>
        <w:t> </w:t>
      </w:r>
      <w:r w:rsidR="00092A53" w:rsidRPr="00AD4000">
        <w:rPr>
          <w:sz w:val="23"/>
          <w:szCs w:val="23"/>
          <w:lang w:val="en-US"/>
        </w:rPr>
        <w:t>480</w:t>
      </w:r>
      <w:r w:rsidR="00D07FAC" w:rsidRPr="00AD4000">
        <w:rPr>
          <w:sz w:val="23"/>
          <w:szCs w:val="23"/>
          <w:lang w:val="en-US"/>
        </w:rPr>
        <w:t xml:space="preserve"> per person</w:t>
      </w:r>
      <w:r w:rsidR="00092A53" w:rsidRPr="00AD4000">
        <w:rPr>
          <w:sz w:val="23"/>
          <w:szCs w:val="23"/>
          <w:lang w:val="en-US"/>
        </w:rPr>
        <w:t xml:space="preserve">, </w:t>
      </w:r>
      <w:r w:rsidR="00F401D5" w:rsidRPr="00AD4000">
        <w:rPr>
          <w:sz w:val="23"/>
          <w:szCs w:val="23"/>
          <w:lang w:val="en-US"/>
        </w:rPr>
        <w:t xml:space="preserve">the </w:t>
      </w:r>
      <w:r w:rsidR="00B6764B" w:rsidRPr="00AD4000">
        <w:rPr>
          <w:sz w:val="23"/>
          <w:szCs w:val="23"/>
          <w:lang w:val="en-US"/>
        </w:rPr>
        <w:t>Slovak Republic</w:t>
      </w:r>
      <w:r w:rsidR="00024E10" w:rsidRPr="00AD4000">
        <w:rPr>
          <w:sz w:val="23"/>
          <w:szCs w:val="23"/>
          <w:lang w:val="en-US"/>
        </w:rPr>
        <w:t xml:space="preserve"> is also well under the EU average of EUR 3</w:t>
      </w:r>
      <w:r w:rsidR="00FA6336" w:rsidRPr="00AD4000">
        <w:rPr>
          <w:sz w:val="23"/>
          <w:szCs w:val="23"/>
          <w:lang w:val="en-US"/>
        </w:rPr>
        <w:t> </w:t>
      </w:r>
      <w:r w:rsidR="00024E10" w:rsidRPr="00AD4000">
        <w:rPr>
          <w:sz w:val="23"/>
          <w:szCs w:val="23"/>
          <w:lang w:val="en-US"/>
        </w:rPr>
        <w:t>159</w:t>
      </w:r>
      <w:r w:rsidR="00FA6336" w:rsidRPr="00AD4000">
        <w:rPr>
          <w:sz w:val="23"/>
          <w:szCs w:val="23"/>
          <w:lang w:val="en-US"/>
        </w:rPr>
        <w:t xml:space="preserve"> per person</w:t>
      </w:r>
      <w:r w:rsidR="00D4488A" w:rsidRPr="00AD4000">
        <w:rPr>
          <w:sz w:val="23"/>
          <w:szCs w:val="23"/>
          <w:lang w:val="en-US"/>
        </w:rPr>
        <w:t xml:space="preserve">, </w:t>
      </w:r>
      <w:r w:rsidR="00B6764B" w:rsidRPr="00AD4000">
        <w:rPr>
          <w:sz w:val="23"/>
          <w:szCs w:val="23"/>
          <w:lang w:val="en-US"/>
        </w:rPr>
        <w:t>show</w:t>
      </w:r>
      <w:r w:rsidR="00D4488A" w:rsidRPr="00AD4000">
        <w:rPr>
          <w:sz w:val="23"/>
          <w:szCs w:val="23"/>
          <w:lang w:val="en-US"/>
        </w:rPr>
        <w:t>ing</w:t>
      </w:r>
      <w:r w:rsidR="00B6764B" w:rsidRPr="00AD4000">
        <w:rPr>
          <w:sz w:val="23"/>
          <w:szCs w:val="23"/>
          <w:lang w:val="en-US"/>
        </w:rPr>
        <w:t xml:space="preserve"> </w:t>
      </w:r>
      <w:r w:rsidR="00EF6E1B" w:rsidRPr="00AD4000">
        <w:rPr>
          <w:sz w:val="23"/>
          <w:szCs w:val="23"/>
          <w:lang w:val="en-US"/>
        </w:rPr>
        <w:t xml:space="preserve">a </w:t>
      </w:r>
      <w:r w:rsidR="00B6764B" w:rsidRPr="00AD4000">
        <w:rPr>
          <w:sz w:val="23"/>
          <w:szCs w:val="23"/>
          <w:lang w:val="en-US"/>
        </w:rPr>
        <w:t>decreas</w:t>
      </w:r>
      <w:r w:rsidR="00EF6E1B" w:rsidRPr="00AD4000">
        <w:rPr>
          <w:sz w:val="23"/>
          <w:szCs w:val="23"/>
          <w:lang w:val="en-US"/>
        </w:rPr>
        <w:t>e</w:t>
      </w:r>
      <w:r w:rsidR="00B6764B" w:rsidRPr="00AD4000">
        <w:rPr>
          <w:sz w:val="23"/>
          <w:szCs w:val="23"/>
          <w:lang w:val="en-US"/>
        </w:rPr>
        <w:t xml:space="preserve"> compared to </w:t>
      </w:r>
      <w:r w:rsidR="006E749F" w:rsidRPr="00AD4000">
        <w:rPr>
          <w:sz w:val="23"/>
          <w:szCs w:val="23"/>
          <w:lang w:val="en-US"/>
        </w:rPr>
        <w:t xml:space="preserve">the </w:t>
      </w:r>
      <w:r w:rsidR="001D0D7D" w:rsidRPr="00AD4000">
        <w:rPr>
          <w:sz w:val="23"/>
          <w:szCs w:val="23"/>
          <w:lang w:val="en-US"/>
        </w:rPr>
        <w:t xml:space="preserve">2019 </w:t>
      </w:r>
      <w:r w:rsidR="006E749F" w:rsidRPr="00AD4000">
        <w:rPr>
          <w:sz w:val="23"/>
          <w:szCs w:val="23"/>
          <w:lang w:val="en-US"/>
        </w:rPr>
        <w:t xml:space="preserve">national </w:t>
      </w:r>
      <w:r w:rsidR="00B6764B" w:rsidRPr="00AD4000">
        <w:rPr>
          <w:sz w:val="23"/>
          <w:szCs w:val="23"/>
          <w:lang w:val="en-US"/>
        </w:rPr>
        <w:t>level.</w:t>
      </w:r>
      <w:r w:rsidR="00EF6E1B" w:rsidRPr="00AD4000">
        <w:rPr>
          <w:rStyle w:val="FootnoteReference"/>
          <w:sz w:val="23"/>
          <w:szCs w:val="23"/>
          <w:lang w:val="en-US"/>
        </w:rPr>
        <w:footnoteReference w:id="2"/>
      </w:r>
      <w:r w:rsidR="000C3041" w:rsidRPr="00AD4000">
        <w:rPr>
          <w:sz w:val="23"/>
          <w:szCs w:val="23"/>
          <w:lang w:val="en-US"/>
        </w:rPr>
        <w:t xml:space="preserve"> </w:t>
      </w:r>
      <w:r w:rsidR="008E055E" w:rsidRPr="00AD4000">
        <w:rPr>
          <w:rFonts w:asciiTheme="majorBidi" w:hAnsiTheme="majorBidi" w:cstheme="majorBidi"/>
          <w:sz w:val="23"/>
          <w:szCs w:val="23"/>
          <w:lang w:val="en-US" w:eastAsia="sk-SK"/>
        </w:rPr>
        <w:t xml:space="preserve">Compared to </w:t>
      </w:r>
      <w:r w:rsidR="00D93CC7" w:rsidRPr="00AD4000">
        <w:rPr>
          <w:rFonts w:asciiTheme="majorBidi" w:hAnsiTheme="majorBidi" w:cstheme="majorBidi"/>
          <w:sz w:val="23"/>
          <w:szCs w:val="23"/>
          <w:lang w:val="en-US" w:eastAsia="sk-SK"/>
        </w:rPr>
        <w:t>the neighboring</w:t>
      </w:r>
      <w:r w:rsidR="008E055E" w:rsidRPr="00AD4000">
        <w:rPr>
          <w:rFonts w:asciiTheme="majorBidi" w:hAnsiTheme="majorBidi" w:cstheme="majorBidi"/>
          <w:sz w:val="23"/>
          <w:szCs w:val="23"/>
          <w:lang w:val="en-US" w:eastAsia="sk-SK"/>
        </w:rPr>
        <w:t xml:space="preserve"> countries</w:t>
      </w:r>
      <w:r w:rsidR="005F2302" w:rsidRPr="00AD4000">
        <w:rPr>
          <w:rFonts w:asciiTheme="majorBidi" w:hAnsiTheme="majorBidi" w:cstheme="majorBidi"/>
          <w:sz w:val="23"/>
          <w:szCs w:val="23"/>
          <w:lang w:val="en-US" w:eastAsia="sk-SK"/>
        </w:rPr>
        <w:t xml:space="preserve">, </w:t>
      </w:r>
      <w:r w:rsidR="008E055E" w:rsidRPr="00AD4000">
        <w:rPr>
          <w:rFonts w:asciiTheme="majorBidi" w:hAnsiTheme="majorBidi" w:cstheme="majorBidi"/>
          <w:sz w:val="23"/>
          <w:szCs w:val="23"/>
          <w:lang w:val="en-US" w:eastAsia="sk-SK"/>
        </w:rPr>
        <w:t xml:space="preserve">there is a </w:t>
      </w:r>
      <w:r w:rsidR="00EF33B1" w:rsidRPr="00AD4000">
        <w:rPr>
          <w:rFonts w:asciiTheme="majorBidi" w:hAnsiTheme="majorBidi" w:cstheme="majorBidi"/>
          <w:sz w:val="23"/>
          <w:szCs w:val="23"/>
          <w:lang w:val="en-US" w:eastAsia="sk-SK"/>
        </w:rPr>
        <w:t xml:space="preserve">poor </w:t>
      </w:r>
      <w:r w:rsidR="008E055E" w:rsidRPr="00AD4000">
        <w:rPr>
          <w:rFonts w:asciiTheme="majorBidi" w:hAnsiTheme="majorBidi" w:cstheme="majorBidi"/>
          <w:sz w:val="23"/>
          <w:szCs w:val="23"/>
          <w:lang w:val="en-US" w:eastAsia="sk-SK"/>
        </w:rPr>
        <w:t xml:space="preserve">availability of </w:t>
      </w:r>
      <w:r w:rsidR="00606AE7" w:rsidRPr="00AD4000">
        <w:rPr>
          <w:sz w:val="23"/>
          <w:szCs w:val="23"/>
          <w:lang w:val="en-US"/>
        </w:rPr>
        <w:t xml:space="preserve">innovative cancer </w:t>
      </w:r>
      <w:r w:rsidR="00F076FC" w:rsidRPr="00AD4000">
        <w:rPr>
          <w:sz w:val="23"/>
          <w:szCs w:val="23"/>
          <w:lang w:val="en-US"/>
        </w:rPr>
        <w:t xml:space="preserve">treatment </w:t>
      </w:r>
      <w:r w:rsidR="008E055E" w:rsidRPr="00AD4000">
        <w:rPr>
          <w:rFonts w:asciiTheme="majorBidi" w:hAnsiTheme="majorBidi" w:cstheme="majorBidi"/>
          <w:sz w:val="23"/>
          <w:szCs w:val="23"/>
          <w:lang w:val="en-US" w:eastAsia="sk-SK"/>
        </w:rPr>
        <w:t>in Slovakia</w:t>
      </w:r>
      <w:r w:rsidR="00795B8B" w:rsidRPr="00AD4000">
        <w:rPr>
          <w:rFonts w:asciiTheme="majorBidi" w:hAnsiTheme="majorBidi" w:cstheme="majorBidi"/>
          <w:sz w:val="23"/>
          <w:szCs w:val="23"/>
          <w:lang w:val="en-US" w:eastAsia="sk-SK"/>
        </w:rPr>
        <w:t>.</w:t>
      </w:r>
      <w:r w:rsidR="004A09EE" w:rsidRPr="00AD4000">
        <w:rPr>
          <w:rStyle w:val="FootnoteReference"/>
          <w:rFonts w:asciiTheme="majorBidi" w:hAnsiTheme="majorBidi" w:cstheme="majorBidi"/>
          <w:sz w:val="23"/>
          <w:szCs w:val="23"/>
          <w:lang w:val="en-US" w:eastAsia="sk-SK"/>
        </w:rPr>
        <w:footnoteReference w:id="3"/>
      </w:r>
      <w:r w:rsidR="0028630F" w:rsidRPr="00AD4000">
        <w:rPr>
          <w:rFonts w:asciiTheme="majorBidi" w:hAnsiTheme="majorBidi" w:cstheme="majorBidi"/>
          <w:sz w:val="23"/>
          <w:szCs w:val="23"/>
          <w:lang w:val="en-US" w:eastAsia="sk-SK"/>
        </w:rPr>
        <w:t xml:space="preserve"> The unmet medical need for innovative oncology drugs has been documented by </w:t>
      </w:r>
      <w:r w:rsidR="00F21E40" w:rsidRPr="00AD4000">
        <w:rPr>
          <w:rFonts w:asciiTheme="majorBidi" w:hAnsiTheme="majorBidi" w:cstheme="majorBidi"/>
          <w:sz w:val="23"/>
          <w:szCs w:val="23"/>
          <w:lang w:val="en-US" w:eastAsia="sk-SK"/>
        </w:rPr>
        <w:t>analyses of the Association of Innovative Pharmaceutical Industry (AIFP)</w:t>
      </w:r>
      <w:r w:rsidR="003739A5" w:rsidRPr="00AD4000">
        <w:rPr>
          <w:rFonts w:asciiTheme="majorBidi" w:hAnsiTheme="majorBidi" w:cstheme="majorBidi"/>
          <w:sz w:val="23"/>
          <w:szCs w:val="23"/>
          <w:lang w:val="en-US" w:eastAsia="sk-SK"/>
        </w:rPr>
        <w:t xml:space="preserve">, that show that </w:t>
      </w:r>
      <w:r w:rsidR="00F13459" w:rsidRPr="00AD4000">
        <w:rPr>
          <w:rFonts w:asciiTheme="majorBidi" w:hAnsiTheme="majorBidi" w:cstheme="majorBidi"/>
          <w:sz w:val="23"/>
          <w:szCs w:val="23"/>
          <w:lang w:val="en-US" w:eastAsia="sk-SK"/>
        </w:rPr>
        <w:t xml:space="preserve">as of 1 March 2023, </w:t>
      </w:r>
      <w:r w:rsidR="003739A5" w:rsidRPr="00AD4000">
        <w:rPr>
          <w:rFonts w:asciiTheme="majorBidi" w:hAnsiTheme="majorBidi" w:cstheme="majorBidi"/>
          <w:sz w:val="23"/>
          <w:szCs w:val="23"/>
          <w:lang w:val="en-US" w:eastAsia="sk-SK"/>
        </w:rPr>
        <w:t>m</w:t>
      </w:r>
      <w:r w:rsidR="0017597D" w:rsidRPr="00AD4000">
        <w:rPr>
          <w:rFonts w:asciiTheme="majorBidi" w:hAnsiTheme="majorBidi" w:cstheme="majorBidi"/>
          <w:sz w:val="23"/>
          <w:szCs w:val="23"/>
          <w:lang w:val="en-US" w:eastAsia="sk-SK"/>
        </w:rPr>
        <w:t xml:space="preserve">ost of the innovative cancer treatments with the highest medical benefit, recommended by European and world experts, </w:t>
      </w:r>
      <w:r w:rsidR="00031E91" w:rsidRPr="00AD4000">
        <w:rPr>
          <w:rFonts w:asciiTheme="majorBidi" w:hAnsiTheme="majorBidi" w:cstheme="majorBidi"/>
          <w:sz w:val="23"/>
          <w:szCs w:val="23"/>
          <w:lang w:val="en-US" w:eastAsia="sk-SK"/>
        </w:rPr>
        <w:t>were</w:t>
      </w:r>
      <w:r w:rsidR="0017597D" w:rsidRPr="00AD4000">
        <w:rPr>
          <w:rFonts w:asciiTheme="majorBidi" w:hAnsiTheme="majorBidi" w:cstheme="majorBidi"/>
          <w:sz w:val="23"/>
          <w:szCs w:val="23"/>
          <w:lang w:val="en-US" w:eastAsia="sk-SK"/>
        </w:rPr>
        <w:t xml:space="preserve"> not reimbursed</w:t>
      </w:r>
      <w:r w:rsidR="00F47F9F" w:rsidRPr="00AD4000">
        <w:rPr>
          <w:rFonts w:asciiTheme="majorBidi" w:hAnsiTheme="majorBidi" w:cstheme="majorBidi"/>
          <w:sz w:val="23"/>
          <w:szCs w:val="23"/>
          <w:lang w:val="en-US" w:eastAsia="sk-SK"/>
        </w:rPr>
        <w:t xml:space="preserve"> by health insurance</w:t>
      </w:r>
      <w:r w:rsidR="00372AF1" w:rsidRPr="00AD4000">
        <w:rPr>
          <w:rFonts w:asciiTheme="majorBidi" w:hAnsiTheme="majorBidi" w:cstheme="majorBidi"/>
          <w:sz w:val="23"/>
          <w:szCs w:val="23"/>
          <w:lang w:val="en-US" w:eastAsia="sk-SK"/>
        </w:rPr>
        <w:t xml:space="preserve"> in Slovakia</w:t>
      </w:r>
      <w:r w:rsidR="0017597D" w:rsidRPr="00AD4000">
        <w:rPr>
          <w:rFonts w:asciiTheme="majorBidi" w:hAnsiTheme="majorBidi" w:cstheme="majorBidi"/>
          <w:sz w:val="23"/>
          <w:szCs w:val="23"/>
          <w:lang w:val="en-US" w:eastAsia="sk-SK"/>
        </w:rPr>
        <w:t>.</w:t>
      </w:r>
      <w:r w:rsidR="00DE2FE0" w:rsidRPr="00AD4000">
        <w:rPr>
          <w:rStyle w:val="FootnoteReference"/>
          <w:rFonts w:asciiTheme="majorBidi" w:hAnsiTheme="majorBidi" w:cstheme="majorBidi"/>
          <w:sz w:val="23"/>
          <w:szCs w:val="23"/>
          <w:lang w:val="en-US" w:eastAsia="sk-SK"/>
        </w:rPr>
        <w:footnoteReference w:id="4"/>
      </w:r>
      <w:r w:rsidR="002804F4" w:rsidRPr="00AD4000">
        <w:rPr>
          <w:rFonts w:asciiTheme="majorBidi" w:hAnsiTheme="majorBidi" w:cstheme="majorBidi"/>
          <w:sz w:val="23"/>
          <w:szCs w:val="23"/>
          <w:lang w:val="en-US" w:eastAsia="sk-SK"/>
        </w:rPr>
        <w:t xml:space="preserve"> </w:t>
      </w:r>
      <w:r w:rsidR="00372AF1" w:rsidRPr="00AD4000">
        <w:rPr>
          <w:rFonts w:asciiTheme="majorBidi" w:hAnsiTheme="majorBidi" w:cstheme="majorBidi"/>
          <w:sz w:val="23"/>
          <w:szCs w:val="23"/>
          <w:lang w:val="en-US" w:eastAsia="sk-SK"/>
        </w:rPr>
        <w:t>I</w:t>
      </w:r>
      <w:r w:rsidR="002804F4" w:rsidRPr="00AD4000">
        <w:rPr>
          <w:rFonts w:asciiTheme="majorBidi" w:hAnsiTheme="majorBidi" w:cstheme="majorBidi"/>
          <w:sz w:val="23"/>
          <w:szCs w:val="23"/>
          <w:lang w:val="en-US" w:eastAsia="sk-SK"/>
        </w:rPr>
        <w:t xml:space="preserve">n </w:t>
      </w:r>
      <w:r w:rsidR="005B4C56" w:rsidRPr="00AD4000">
        <w:rPr>
          <w:rFonts w:asciiTheme="majorBidi" w:hAnsiTheme="majorBidi" w:cstheme="majorBidi"/>
          <w:sz w:val="23"/>
          <w:szCs w:val="23"/>
          <w:lang w:val="en-US" w:eastAsia="sk-SK"/>
        </w:rPr>
        <w:t xml:space="preserve">the period </w:t>
      </w:r>
      <w:r w:rsidR="002804F4" w:rsidRPr="00AD4000">
        <w:rPr>
          <w:rFonts w:asciiTheme="majorBidi" w:hAnsiTheme="majorBidi" w:cstheme="majorBidi"/>
          <w:sz w:val="23"/>
          <w:szCs w:val="23"/>
          <w:lang w:val="en-US" w:eastAsia="sk-SK"/>
        </w:rPr>
        <w:t xml:space="preserve">2011-2022, 299 indications for innovative cancer </w:t>
      </w:r>
      <w:r w:rsidR="00413159" w:rsidRPr="00AD4000">
        <w:rPr>
          <w:rFonts w:asciiTheme="majorBidi" w:hAnsiTheme="majorBidi" w:cstheme="majorBidi"/>
          <w:sz w:val="23"/>
          <w:szCs w:val="23"/>
          <w:lang w:val="en-US" w:eastAsia="sk-SK"/>
        </w:rPr>
        <w:t>treatment</w:t>
      </w:r>
      <w:r w:rsidR="002804F4" w:rsidRPr="00AD4000">
        <w:rPr>
          <w:rFonts w:asciiTheme="majorBidi" w:hAnsiTheme="majorBidi" w:cstheme="majorBidi"/>
          <w:sz w:val="23"/>
          <w:szCs w:val="23"/>
          <w:lang w:val="en-US" w:eastAsia="sk-SK"/>
        </w:rPr>
        <w:t xml:space="preserve"> have been registered </w:t>
      </w:r>
      <w:r w:rsidR="005B4C56" w:rsidRPr="00AD4000">
        <w:rPr>
          <w:rFonts w:asciiTheme="majorBidi" w:hAnsiTheme="majorBidi" w:cstheme="majorBidi"/>
          <w:sz w:val="23"/>
          <w:szCs w:val="23"/>
          <w:lang w:val="en-US" w:eastAsia="sk-SK"/>
        </w:rPr>
        <w:t>by the European Medicines Agency (EMA)</w:t>
      </w:r>
      <w:r w:rsidR="002804F4" w:rsidRPr="00AD4000">
        <w:rPr>
          <w:rFonts w:asciiTheme="majorBidi" w:hAnsiTheme="majorBidi" w:cstheme="majorBidi"/>
          <w:sz w:val="23"/>
          <w:szCs w:val="23"/>
          <w:lang w:val="en-US" w:eastAsia="sk-SK"/>
        </w:rPr>
        <w:t>.</w:t>
      </w:r>
      <w:r w:rsidR="00EF78E7" w:rsidRPr="00AD4000">
        <w:rPr>
          <w:rFonts w:asciiTheme="majorBidi" w:hAnsiTheme="majorBidi" w:cstheme="majorBidi"/>
          <w:sz w:val="23"/>
          <w:szCs w:val="23"/>
          <w:lang w:val="en-US" w:eastAsia="sk-SK"/>
        </w:rPr>
        <w:t xml:space="preserve"> </w:t>
      </w:r>
      <w:r w:rsidR="00C91A28" w:rsidRPr="00AD4000">
        <w:rPr>
          <w:rFonts w:asciiTheme="majorBidi" w:hAnsiTheme="majorBidi" w:cstheme="majorBidi"/>
          <w:sz w:val="23"/>
          <w:szCs w:val="23"/>
          <w:lang w:val="en-US" w:eastAsia="sk-SK"/>
        </w:rPr>
        <w:t>As of 1 March 2023, only 85 out of 299 indications were covered by health insurance in Slovakia</w:t>
      </w:r>
      <w:r w:rsidR="00F47F9F" w:rsidRPr="00AD4000">
        <w:rPr>
          <w:rStyle w:val="FootnoteReference"/>
          <w:rFonts w:asciiTheme="majorBidi" w:hAnsiTheme="majorBidi" w:cstheme="majorBidi"/>
          <w:sz w:val="23"/>
          <w:szCs w:val="23"/>
          <w:lang w:val="en-US" w:eastAsia="sk-SK"/>
        </w:rPr>
        <w:footnoteReference w:id="5"/>
      </w:r>
      <w:r w:rsidR="004814ED" w:rsidRPr="00AD4000">
        <w:rPr>
          <w:rFonts w:asciiTheme="majorBidi" w:hAnsiTheme="majorBidi" w:cstheme="majorBidi"/>
          <w:sz w:val="23"/>
          <w:szCs w:val="23"/>
          <w:lang w:val="en-US" w:eastAsia="sk-SK"/>
        </w:rPr>
        <w:t xml:space="preserve"> and</w:t>
      </w:r>
      <w:r w:rsidR="00BD7CA9" w:rsidRPr="00AD4000">
        <w:rPr>
          <w:rFonts w:asciiTheme="majorBidi" w:hAnsiTheme="majorBidi" w:cstheme="majorBidi"/>
          <w:sz w:val="23"/>
          <w:szCs w:val="23"/>
          <w:lang w:val="en-US" w:eastAsia="sk-SK"/>
        </w:rPr>
        <w:t xml:space="preserve"> </w:t>
      </w:r>
      <w:r w:rsidR="004814ED" w:rsidRPr="00AD4000">
        <w:rPr>
          <w:rFonts w:asciiTheme="majorBidi" w:hAnsiTheme="majorBidi" w:cstheme="majorBidi"/>
          <w:sz w:val="23"/>
          <w:szCs w:val="23"/>
          <w:lang w:val="en-US" w:eastAsia="sk-SK"/>
        </w:rPr>
        <w:t>a</w:t>
      </w:r>
      <w:r w:rsidR="008846E5" w:rsidRPr="00AD4000">
        <w:rPr>
          <w:rFonts w:asciiTheme="majorBidi" w:hAnsiTheme="majorBidi" w:cstheme="majorBidi"/>
          <w:sz w:val="23"/>
          <w:szCs w:val="23"/>
          <w:lang w:val="en-US" w:eastAsia="sk-SK"/>
        </w:rPr>
        <w:t xml:space="preserve">mong the indications that have received the highest rating from European experts in cancer treatment, only 48 out of 173 such top indications </w:t>
      </w:r>
      <w:r w:rsidR="006F33B5" w:rsidRPr="00AD4000">
        <w:rPr>
          <w:rFonts w:asciiTheme="majorBidi" w:hAnsiTheme="majorBidi" w:cstheme="majorBidi"/>
          <w:sz w:val="23"/>
          <w:szCs w:val="23"/>
          <w:lang w:val="en-US" w:eastAsia="sk-SK"/>
        </w:rPr>
        <w:t>were</w:t>
      </w:r>
      <w:r w:rsidR="008846E5" w:rsidRPr="00AD4000">
        <w:rPr>
          <w:rFonts w:asciiTheme="majorBidi" w:hAnsiTheme="majorBidi" w:cstheme="majorBidi"/>
          <w:sz w:val="23"/>
          <w:szCs w:val="23"/>
          <w:lang w:val="en-US" w:eastAsia="sk-SK"/>
        </w:rPr>
        <w:t xml:space="preserve"> covered</w:t>
      </w:r>
      <w:r w:rsidR="00AF4CB5" w:rsidRPr="00AD4000">
        <w:rPr>
          <w:rFonts w:asciiTheme="majorBidi" w:hAnsiTheme="majorBidi" w:cstheme="majorBidi"/>
          <w:sz w:val="23"/>
          <w:szCs w:val="23"/>
          <w:lang w:val="en-US" w:eastAsia="sk-SK"/>
        </w:rPr>
        <w:t xml:space="preserve"> (</w:t>
      </w:r>
      <w:r w:rsidR="00AF4CB5" w:rsidRPr="00AD4000">
        <w:rPr>
          <w:sz w:val="23"/>
          <w:szCs w:val="23"/>
          <w:lang w:val="en-US"/>
        </w:rPr>
        <w:t>27</w:t>
      </w:r>
      <w:r w:rsidR="00D93CC7" w:rsidRPr="00AD4000">
        <w:rPr>
          <w:sz w:val="23"/>
          <w:szCs w:val="23"/>
          <w:lang w:val="en-US"/>
        </w:rPr>
        <w:t>.</w:t>
      </w:r>
      <w:r w:rsidR="00AF4CB5" w:rsidRPr="00AD4000">
        <w:rPr>
          <w:sz w:val="23"/>
          <w:szCs w:val="23"/>
          <w:lang w:val="en-US"/>
        </w:rPr>
        <w:t>7 %)</w:t>
      </w:r>
      <w:r w:rsidR="008846E5" w:rsidRPr="00AD4000">
        <w:rPr>
          <w:rFonts w:asciiTheme="majorBidi" w:hAnsiTheme="majorBidi" w:cstheme="majorBidi"/>
          <w:sz w:val="23"/>
          <w:szCs w:val="23"/>
          <w:lang w:val="en-US" w:eastAsia="sk-SK"/>
        </w:rPr>
        <w:t>.</w:t>
      </w:r>
      <w:r w:rsidR="008846E5" w:rsidRPr="00AD4000">
        <w:rPr>
          <w:rStyle w:val="FootnoteReference"/>
          <w:rFonts w:asciiTheme="majorBidi" w:hAnsiTheme="majorBidi" w:cstheme="majorBidi"/>
          <w:sz w:val="23"/>
          <w:szCs w:val="23"/>
          <w:lang w:val="en-US" w:eastAsia="sk-SK"/>
        </w:rPr>
        <w:footnoteReference w:id="6"/>
      </w:r>
    </w:p>
    <w:p w14:paraId="2FF35E67" w14:textId="77777777" w:rsidR="00430A80" w:rsidRPr="00AD4000" w:rsidRDefault="00430A80" w:rsidP="00430A80">
      <w:pPr>
        <w:spacing w:line="360" w:lineRule="auto"/>
        <w:ind w:left="284"/>
        <w:jc w:val="both"/>
        <w:rPr>
          <w:rFonts w:asciiTheme="majorBidi" w:hAnsiTheme="majorBidi" w:cstheme="majorBidi"/>
          <w:sz w:val="23"/>
          <w:szCs w:val="23"/>
          <w:lang w:val="en-US" w:eastAsia="sk-SK"/>
        </w:rPr>
      </w:pPr>
    </w:p>
    <w:p w14:paraId="4ECEEEC0" w14:textId="71F15104" w:rsidR="00E20337" w:rsidRPr="00AD4000" w:rsidRDefault="005F5840" w:rsidP="00EF4604">
      <w:pPr>
        <w:numPr>
          <w:ilvl w:val="0"/>
          <w:numId w:val="23"/>
        </w:numPr>
        <w:spacing w:line="360" w:lineRule="auto"/>
        <w:jc w:val="both"/>
        <w:rPr>
          <w:rFonts w:asciiTheme="majorBidi" w:hAnsiTheme="majorBidi" w:cstheme="majorBidi"/>
          <w:sz w:val="23"/>
          <w:szCs w:val="23"/>
          <w:lang w:val="en-US" w:eastAsia="sk-SK"/>
        </w:rPr>
      </w:pPr>
      <w:r w:rsidRPr="00AD4000">
        <w:rPr>
          <w:rFonts w:asciiTheme="majorBidi" w:hAnsiTheme="majorBidi" w:cstheme="majorBidi"/>
          <w:sz w:val="23"/>
          <w:szCs w:val="23"/>
          <w:lang w:val="en-US" w:eastAsia="sk-SK"/>
        </w:rPr>
        <w:t>Slovakia has had a categorisation process in place since 2011,</w:t>
      </w:r>
      <w:r w:rsidR="00D63B5E" w:rsidRPr="00AD4000">
        <w:rPr>
          <w:rFonts w:asciiTheme="majorBidi" w:hAnsiTheme="majorBidi" w:cstheme="majorBidi"/>
          <w:sz w:val="23"/>
          <w:szCs w:val="23"/>
          <w:lang w:val="en-US" w:eastAsia="sk-SK"/>
        </w:rPr>
        <w:t xml:space="preserve"> </w:t>
      </w:r>
      <w:r w:rsidR="008B2676" w:rsidRPr="00AD4000">
        <w:rPr>
          <w:rFonts w:asciiTheme="majorBidi" w:hAnsiTheme="majorBidi" w:cstheme="majorBidi"/>
          <w:sz w:val="23"/>
          <w:szCs w:val="23"/>
          <w:lang w:val="en-US" w:eastAsia="sk-SK"/>
        </w:rPr>
        <w:t xml:space="preserve">that sets </w:t>
      </w:r>
      <w:r w:rsidR="00D63B5E" w:rsidRPr="00AD4000">
        <w:rPr>
          <w:rFonts w:asciiTheme="majorBidi" w:hAnsiTheme="majorBidi" w:cstheme="majorBidi"/>
          <w:sz w:val="23"/>
          <w:szCs w:val="23"/>
          <w:lang w:val="en-US" w:eastAsia="sk-SK"/>
        </w:rPr>
        <w:t xml:space="preserve">whether </w:t>
      </w:r>
      <w:r w:rsidR="008B2676" w:rsidRPr="00AD4000">
        <w:rPr>
          <w:rFonts w:asciiTheme="majorBidi" w:hAnsiTheme="majorBidi" w:cstheme="majorBidi"/>
          <w:sz w:val="23"/>
          <w:szCs w:val="23"/>
          <w:lang w:val="en-US" w:eastAsia="sk-SK"/>
        </w:rPr>
        <w:t>a</w:t>
      </w:r>
      <w:r w:rsidR="00D63B5E" w:rsidRPr="00AD4000">
        <w:rPr>
          <w:rFonts w:asciiTheme="majorBidi" w:hAnsiTheme="majorBidi" w:cstheme="majorBidi"/>
          <w:sz w:val="23"/>
          <w:szCs w:val="23"/>
          <w:lang w:val="en-US" w:eastAsia="sk-SK"/>
        </w:rPr>
        <w:t xml:space="preserve"> medicine will be reimbursed full</w:t>
      </w:r>
      <w:r w:rsidR="008B2676" w:rsidRPr="00AD4000">
        <w:rPr>
          <w:rFonts w:asciiTheme="majorBidi" w:hAnsiTheme="majorBidi" w:cstheme="majorBidi"/>
          <w:sz w:val="23"/>
          <w:szCs w:val="23"/>
          <w:lang w:val="en-US" w:eastAsia="sk-SK"/>
        </w:rPr>
        <w:t>y</w:t>
      </w:r>
      <w:r w:rsidR="00D63B5E" w:rsidRPr="00AD4000">
        <w:rPr>
          <w:rFonts w:asciiTheme="majorBidi" w:hAnsiTheme="majorBidi" w:cstheme="majorBidi"/>
          <w:sz w:val="23"/>
          <w:szCs w:val="23"/>
          <w:lang w:val="en-US" w:eastAsia="sk-SK"/>
        </w:rPr>
        <w:t xml:space="preserve"> </w:t>
      </w:r>
      <w:r w:rsidR="008B2676" w:rsidRPr="00AD4000">
        <w:rPr>
          <w:rFonts w:asciiTheme="majorBidi" w:hAnsiTheme="majorBidi" w:cstheme="majorBidi"/>
          <w:sz w:val="23"/>
          <w:szCs w:val="23"/>
          <w:lang w:val="en-US" w:eastAsia="sk-SK"/>
        </w:rPr>
        <w:t xml:space="preserve">or partially </w:t>
      </w:r>
      <w:r w:rsidR="00D63B5E" w:rsidRPr="00AD4000">
        <w:rPr>
          <w:rFonts w:asciiTheme="majorBidi" w:hAnsiTheme="majorBidi" w:cstheme="majorBidi"/>
          <w:sz w:val="23"/>
          <w:szCs w:val="23"/>
          <w:lang w:val="en-US" w:eastAsia="sk-SK"/>
        </w:rPr>
        <w:t>by health insurance</w:t>
      </w:r>
      <w:r w:rsidR="008B2676" w:rsidRPr="00AD4000">
        <w:rPr>
          <w:rFonts w:asciiTheme="majorBidi" w:hAnsiTheme="majorBidi" w:cstheme="majorBidi"/>
          <w:sz w:val="23"/>
          <w:szCs w:val="23"/>
          <w:lang w:val="en-US" w:eastAsia="sk-SK"/>
        </w:rPr>
        <w:t>.</w:t>
      </w:r>
      <w:r w:rsidR="004E5B97" w:rsidRPr="00AD4000">
        <w:rPr>
          <w:rStyle w:val="FootnoteReference"/>
          <w:rFonts w:asciiTheme="majorBidi" w:hAnsiTheme="majorBidi" w:cstheme="majorBidi"/>
          <w:sz w:val="23"/>
          <w:szCs w:val="23"/>
          <w:lang w:val="en-US" w:eastAsia="sk-SK"/>
        </w:rPr>
        <w:footnoteReference w:id="7"/>
      </w:r>
      <w:r w:rsidR="00122148" w:rsidRPr="00AD4000">
        <w:rPr>
          <w:rFonts w:asciiTheme="majorBidi" w:hAnsiTheme="majorBidi" w:cstheme="majorBidi"/>
          <w:sz w:val="23"/>
          <w:szCs w:val="23"/>
          <w:lang w:val="en-US" w:eastAsia="sk-SK"/>
        </w:rPr>
        <w:t xml:space="preserve"> </w:t>
      </w:r>
      <w:r w:rsidR="00A227E3" w:rsidRPr="00AD4000">
        <w:rPr>
          <w:rFonts w:asciiTheme="majorBidi" w:hAnsiTheme="majorBidi" w:cstheme="majorBidi"/>
          <w:sz w:val="23"/>
          <w:szCs w:val="23"/>
          <w:lang w:val="en-US" w:eastAsia="sk-SK"/>
        </w:rPr>
        <w:t>The list of categorised medicines is an exhaustive list of what the patient is entitled to from the public health insurance.</w:t>
      </w:r>
      <w:r w:rsidR="00A227E3" w:rsidRPr="00AD4000">
        <w:rPr>
          <w:rStyle w:val="FootnoteReference"/>
          <w:rFonts w:asciiTheme="majorBidi" w:hAnsiTheme="majorBidi" w:cstheme="majorBidi"/>
          <w:sz w:val="23"/>
          <w:szCs w:val="23"/>
          <w:lang w:val="en-US" w:eastAsia="sk-SK"/>
        </w:rPr>
        <w:footnoteReference w:id="8"/>
      </w:r>
      <w:r w:rsidR="005B1B02" w:rsidRPr="00AD4000">
        <w:rPr>
          <w:rFonts w:asciiTheme="majorBidi" w:hAnsiTheme="majorBidi" w:cstheme="majorBidi"/>
          <w:sz w:val="23"/>
          <w:szCs w:val="23"/>
          <w:lang w:val="en-US" w:eastAsia="sk-SK"/>
        </w:rPr>
        <w:t xml:space="preserve"> </w:t>
      </w:r>
      <w:r w:rsidR="00864242" w:rsidRPr="00AD4000">
        <w:rPr>
          <w:rFonts w:asciiTheme="majorBidi" w:hAnsiTheme="majorBidi" w:cstheme="majorBidi"/>
          <w:sz w:val="23"/>
          <w:szCs w:val="23"/>
          <w:lang w:val="en-US" w:eastAsia="sk-SK"/>
        </w:rPr>
        <w:t>Alongside</w:t>
      </w:r>
      <w:r w:rsidR="009C04E9" w:rsidRPr="00AD4000">
        <w:rPr>
          <w:rFonts w:asciiTheme="majorBidi" w:hAnsiTheme="majorBidi" w:cstheme="majorBidi"/>
          <w:sz w:val="23"/>
          <w:szCs w:val="23"/>
          <w:lang w:val="en-US" w:eastAsia="sk-SK"/>
        </w:rPr>
        <w:t xml:space="preserve"> the categorisation process, </w:t>
      </w:r>
      <w:r w:rsidR="0006561E" w:rsidRPr="00AD4000">
        <w:rPr>
          <w:rFonts w:asciiTheme="majorBidi" w:hAnsiTheme="majorBidi" w:cstheme="majorBidi"/>
          <w:sz w:val="23"/>
          <w:szCs w:val="23"/>
          <w:lang w:val="en-US" w:eastAsia="sk-SK"/>
        </w:rPr>
        <w:t xml:space="preserve">a </w:t>
      </w:r>
      <w:r w:rsidR="009C04E9" w:rsidRPr="00AD4000">
        <w:rPr>
          <w:rFonts w:asciiTheme="majorBidi" w:hAnsiTheme="majorBidi" w:cstheme="majorBidi"/>
          <w:sz w:val="23"/>
          <w:szCs w:val="23"/>
          <w:lang w:val="en-US" w:eastAsia="sk-SK"/>
        </w:rPr>
        <w:t xml:space="preserve">parallel </w:t>
      </w:r>
      <w:r w:rsidR="002167E0" w:rsidRPr="00AD4000">
        <w:rPr>
          <w:rFonts w:asciiTheme="majorBidi" w:hAnsiTheme="majorBidi" w:cstheme="majorBidi"/>
          <w:sz w:val="23"/>
          <w:szCs w:val="23"/>
          <w:lang w:val="en-US" w:eastAsia="sk-SK"/>
        </w:rPr>
        <w:t>“</w:t>
      </w:r>
      <w:r w:rsidR="0006561E" w:rsidRPr="00AD4000">
        <w:rPr>
          <w:rFonts w:asciiTheme="majorBidi" w:hAnsiTheme="majorBidi" w:cstheme="majorBidi"/>
          <w:sz w:val="23"/>
          <w:szCs w:val="23"/>
          <w:lang w:val="en-US" w:eastAsia="sk-SK"/>
        </w:rPr>
        <w:t>system of exceptions</w:t>
      </w:r>
      <w:r w:rsidR="002167E0" w:rsidRPr="00AD4000">
        <w:rPr>
          <w:rFonts w:asciiTheme="majorBidi" w:hAnsiTheme="majorBidi" w:cstheme="majorBidi"/>
          <w:sz w:val="23"/>
          <w:szCs w:val="23"/>
          <w:lang w:val="en-US" w:eastAsia="sk-SK"/>
        </w:rPr>
        <w:t>”</w:t>
      </w:r>
      <w:r w:rsidR="009C04E9" w:rsidRPr="00AD4000">
        <w:rPr>
          <w:rFonts w:asciiTheme="majorBidi" w:hAnsiTheme="majorBidi" w:cstheme="majorBidi"/>
          <w:sz w:val="23"/>
          <w:szCs w:val="23"/>
          <w:lang w:val="en-US" w:eastAsia="sk-SK"/>
        </w:rPr>
        <w:t xml:space="preserve"> ha</w:t>
      </w:r>
      <w:r w:rsidR="002167E0" w:rsidRPr="00AD4000">
        <w:rPr>
          <w:rFonts w:asciiTheme="majorBidi" w:hAnsiTheme="majorBidi" w:cstheme="majorBidi"/>
          <w:sz w:val="23"/>
          <w:szCs w:val="23"/>
          <w:lang w:val="en-US" w:eastAsia="sk-SK"/>
        </w:rPr>
        <w:t>ve</w:t>
      </w:r>
      <w:r w:rsidR="009C04E9" w:rsidRPr="00AD4000">
        <w:rPr>
          <w:rFonts w:asciiTheme="majorBidi" w:hAnsiTheme="majorBidi" w:cstheme="majorBidi"/>
          <w:sz w:val="23"/>
          <w:szCs w:val="23"/>
          <w:lang w:val="en-US" w:eastAsia="sk-SK"/>
        </w:rPr>
        <w:t xml:space="preserve"> been created</w:t>
      </w:r>
      <w:r w:rsidR="00864242" w:rsidRPr="00AD4000">
        <w:rPr>
          <w:rFonts w:asciiTheme="majorBidi" w:hAnsiTheme="majorBidi" w:cstheme="majorBidi"/>
          <w:sz w:val="23"/>
          <w:szCs w:val="23"/>
          <w:lang w:val="en-US" w:eastAsia="sk-SK"/>
        </w:rPr>
        <w:t>, where</w:t>
      </w:r>
      <w:r w:rsidR="009A11D1" w:rsidRPr="00AD4000">
        <w:rPr>
          <w:rFonts w:asciiTheme="majorBidi" w:hAnsiTheme="majorBidi" w:cstheme="majorBidi"/>
          <w:sz w:val="23"/>
          <w:szCs w:val="23"/>
          <w:lang w:val="en-US" w:eastAsia="sk-SK"/>
        </w:rPr>
        <w:t xml:space="preserve"> </w:t>
      </w:r>
      <w:r w:rsidR="00864242" w:rsidRPr="00AD4000">
        <w:rPr>
          <w:rFonts w:asciiTheme="majorBidi" w:hAnsiTheme="majorBidi" w:cstheme="majorBidi"/>
          <w:sz w:val="23"/>
          <w:szCs w:val="23"/>
          <w:lang w:val="en-US" w:eastAsia="sk-SK"/>
        </w:rPr>
        <w:t>t</w:t>
      </w:r>
      <w:r w:rsidR="00E20337" w:rsidRPr="00AD4000">
        <w:rPr>
          <w:rFonts w:asciiTheme="majorBidi" w:hAnsiTheme="majorBidi" w:cstheme="majorBidi"/>
          <w:sz w:val="23"/>
          <w:szCs w:val="23"/>
          <w:lang w:val="en-US" w:eastAsia="sk-SK"/>
        </w:rPr>
        <w:t>he reimbursement of so-called "exceptional medicines" is decided by health insurance compan</w:t>
      </w:r>
      <w:r w:rsidR="00B23977" w:rsidRPr="00AD4000">
        <w:rPr>
          <w:rFonts w:asciiTheme="majorBidi" w:hAnsiTheme="majorBidi" w:cstheme="majorBidi"/>
          <w:sz w:val="23"/>
          <w:szCs w:val="23"/>
          <w:lang w:val="en-US" w:eastAsia="sk-SK"/>
        </w:rPr>
        <w:t>ies</w:t>
      </w:r>
      <w:r w:rsidR="00E20337" w:rsidRPr="00AD4000">
        <w:rPr>
          <w:rFonts w:asciiTheme="majorBidi" w:hAnsiTheme="majorBidi" w:cstheme="majorBidi"/>
          <w:sz w:val="23"/>
          <w:szCs w:val="23"/>
          <w:lang w:val="en-US" w:eastAsia="sk-SK"/>
        </w:rPr>
        <w:t xml:space="preserve"> </w:t>
      </w:r>
      <w:r w:rsidR="00744A39" w:rsidRPr="00AD4000">
        <w:rPr>
          <w:rFonts w:asciiTheme="majorBidi" w:hAnsiTheme="majorBidi" w:cstheme="majorBidi"/>
          <w:sz w:val="23"/>
          <w:szCs w:val="23"/>
          <w:lang w:val="en-US" w:eastAsia="sk-SK"/>
        </w:rPr>
        <w:t xml:space="preserve">under Act No. </w:t>
      </w:r>
      <w:r w:rsidR="003804C7" w:rsidRPr="00AD4000">
        <w:rPr>
          <w:rFonts w:asciiTheme="majorBidi" w:hAnsiTheme="majorBidi" w:cstheme="majorBidi"/>
          <w:sz w:val="23"/>
          <w:szCs w:val="23"/>
          <w:lang w:val="en-US" w:eastAsia="sk-SK"/>
        </w:rPr>
        <w:t xml:space="preserve">363/2011 on the </w:t>
      </w:r>
      <w:r w:rsidR="003804C7" w:rsidRPr="00AD4000">
        <w:rPr>
          <w:rFonts w:asciiTheme="majorBidi" w:hAnsiTheme="majorBidi" w:cstheme="majorBidi"/>
          <w:sz w:val="23"/>
          <w:szCs w:val="23"/>
          <w:lang w:val="en-US" w:eastAsia="sk-SK"/>
        </w:rPr>
        <w:lastRenderedPageBreak/>
        <w:t>scope and conditions of reimbursement of medicines, medical devices and dietetic foods under public health insurance</w:t>
      </w:r>
      <w:r w:rsidR="00557803" w:rsidRPr="00AD4000">
        <w:rPr>
          <w:rFonts w:asciiTheme="majorBidi" w:hAnsiTheme="majorBidi" w:cstheme="majorBidi"/>
          <w:sz w:val="23"/>
          <w:szCs w:val="23"/>
          <w:lang w:val="en-US" w:eastAsia="sk-SK"/>
        </w:rPr>
        <w:t>.</w:t>
      </w:r>
      <w:r w:rsidR="003804C7" w:rsidRPr="00AD4000">
        <w:rPr>
          <w:rFonts w:asciiTheme="majorBidi" w:hAnsiTheme="majorBidi" w:cstheme="majorBidi"/>
          <w:sz w:val="23"/>
          <w:szCs w:val="23"/>
          <w:lang w:val="en-US" w:eastAsia="sk-SK"/>
        </w:rPr>
        <w:t xml:space="preserve"> </w:t>
      </w:r>
      <w:r w:rsidR="00E20337" w:rsidRPr="00AD4000">
        <w:rPr>
          <w:rFonts w:asciiTheme="majorBidi" w:hAnsiTheme="majorBidi" w:cstheme="majorBidi"/>
          <w:sz w:val="23"/>
          <w:szCs w:val="23"/>
          <w:lang w:val="en-US" w:eastAsia="sk-SK"/>
        </w:rPr>
        <w:t xml:space="preserve">In such cases, </w:t>
      </w:r>
      <w:r w:rsidR="00A5614C" w:rsidRPr="00AD4000">
        <w:rPr>
          <w:rFonts w:asciiTheme="majorBidi" w:hAnsiTheme="majorBidi" w:cstheme="majorBidi"/>
          <w:sz w:val="23"/>
          <w:szCs w:val="23"/>
          <w:lang w:val="en-US" w:eastAsia="sk-SK"/>
        </w:rPr>
        <w:t>insurance companies</w:t>
      </w:r>
      <w:r w:rsidR="00E20337" w:rsidRPr="00AD4000">
        <w:rPr>
          <w:rFonts w:asciiTheme="majorBidi" w:hAnsiTheme="majorBidi" w:cstheme="majorBidi"/>
          <w:sz w:val="23"/>
          <w:szCs w:val="23"/>
          <w:lang w:val="en-US" w:eastAsia="sk-SK"/>
        </w:rPr>
        <w:t xml:space="preserve"> may reimburse the requested therapy if it is the only available treatment left to the patient.</w:t>
      </w:r>
      <w:r w:rsidR="009C7F69" w:rsidRPr="00AD4000">
        <w:rPr>
          <w:rStyle w:val="FootnoteReference"/>
          <w:rFonts w:asciiTheme="majorBidi" w:hAnsiTheme="majorBidi" w:cstheme="majorBidi"/>
          <w:sz w:val="23"/>
          <w:szCs w:val="23"/>
          <w:lang w:val="en-US" w:eastAsia="sk-SK"/>
        </w:rPr>
        <w:footnoteReference w:id="9"/>
      </w:r>
      <w:r w:rsidR="00BD7DD2" w:rsidRPr="00AD4000">
        <w:rPr>
          <w:rFonts w:asciiTheme="majorBidi" w:hAnsiTheme="majorBidi" w:cstheme="majorBidi"/>
          <w:sz w:val="23"/>
          <w:szCs w:val="23"/>
          <w:lang w:val="en-US" w:eastAsia="sk-SK"/>
        </w:rPr>
        <w:t xml:space="preserve"> </w:t>
      </w:r>
      <w:r w:rsidR="009C7F69" w:rsidRPr="00AD4000">
        <w:rPr>
          <w:rFonts w:asciiTheme="majorBidi" w:hAnsiTheme="majorBidi" w:cstheme="majorBidi"/>
          <w:sz w:val="23"/>
          <w:szCs w:val="23"/>
          <w:lang w:val="en-US" w:eastAsia="sk-SK"/>
        </w:rPr>
        <w:t xml:space="preserve">Since </w:t>
      </w:r>
      <w:r w:rsidR="00BD7DD2" w:rsidRPr="00AD4000">
        <w:rPr>
          <w:rFonts w:asciiTheme="majorBidi" w:hAnsiTheme="majorBidi" w:cstheme="majorBidi"/>
          <w:sz w:val="23"/>
          <w:szCs w:val="23"/>
          <w:lang w:val="en-US" w:eastAsia="sk-SK"/>
        </w:rPr>
        <w:t>a relatively high number of medicines do not get into the system of standard reimbursement</w:t>
      </w:r>
      <w:r w:rsidR="0029681B" w:rsidRPr="00AD4000">
        <w:rPr>
          <w:rFonts w:asciiTheme="majorBidi" w:hAnsiTheme="majorBidi" w:cstheme="majorBidi"/>
          <w:sz w:val="23"/>
          <w:szCs w:val="23"/>
          <w:lang w:val="en-US" w:eastAsia="sk-SK"/>
        </w:rPr>
        <w:t xml:space="preserve"> </w:t>
      </w:r>
      <w:r w:rsidR="00051585" w:rsidRPr="00AD4000">
        <w:rPr>
          <w:rFonts w:asciiTheme="majorBidi" w:hAnsiTheme="majorBidi" w:cstheme="majorBidi"/>
          <w:sz w:val="23"/>
          <w:szCs w:val="23"/>
          <w:lang w:val="en-US" w:eastAsia="sk-SK"/>
        </w:rPr>
        <w:t>(categorization)</w:t>
      </w:r>
      <w:r w:rsidR="00BD7DD2" w:rsidRPr="00AD4000">
        <w:rPr>
          <w:rFonts w:asciiTheme="majorBidi" w:hAnsiTheme="majorBidi" w:cstheme="majorBidi"/>
          <w:sz w:val="23"/>
          <w:szCs w:val="23"/>
          <w:lang w:val="en-US" w:eastAsia="sk-SK"/>
        </w:rPr>
        <w:t xml:space="preserve"> from public health insurance</w:t>
      </w:r>
      <w:r w:rsidR="009C7F69" w:rsidRPr="00AD4000">
        <w:rPr>
          <w:rFonts w:asciiTheme="majorBidi" w:hAnsiTheme="majorBidi" w:cstheme="majorBidi"/>
          <w:sz w:val="23"/>
          <w:szCs w:val="23"/>
          <w:lang w:val="en-US" w:eastAsia="sk-SK"/>
        </w:rPr>
        <w:t>,</w:t>
      </w:r>
      <w:r w:rsidR="00BD7DD2" w:rsidRPr="00AD4000">
        <w:rPr>
          <w:rFonts w:asciiTheme="majorBidi" w:hAnsiTheme="majorBidi" w:cstheme="majorBidi"/>
          <w:sz w:val="23"/>
          <w:szCs w:val="23"/>
          <w:lang w:val="en-US" w:eastAsia="sk-SK"/>
        </w:rPr>
        <w:t xml:space="preserve"> </w:t>
      </w:r>
      <w:r w:rsidR="009C7F69" w:rsidRPr="00AD4000">
        <w:rPr>
          <w:rFonts w:asciiTheme="majorBidi" w:hAnsiTheme="majorBidi" w:cstheme="majorBidi"/>
          <w:sz w:val="23"/>
          <w:szCs w:val="23"/>
          <w:lang w:val="en-US" w:eastAsia="sk-SK"/>
        </w:rPr>
        <w:t>t</w:t>
      </w:r>
      <w:r w:rsidR="00BD7DD2" w:rsidRPr="00AD4000">
        <w:rPr>
          <w:rFonts w:asciiTheme="majorBidi" w:hAnsiTheme="majorBidi" w:cstheme="majorBidi"/>
          <w:sz w:val="23"/>
          <w:szCs w:val="23"/>
          <w:lang w:val="en-US" w:eastAsia="sk-SK"/>
        </w:rPr>
        <w:t>he system of ex</w:t>
      </w:r>
      <w:r w:rsidR="0029681B" w:rsidRPr="00AD4000">
        <w:rPr>
          <w:rFonts w:asciiTheme="majorBidi" w:hAnsiTheme="majorBidi" w:cstheme="majorBidi"/>
          <w:sz w:val="23"/>
          <w:szCs w:val="23"/>
          <w:lang w:val="en-US" w:eastAsia="sk-SK"/>
        </w:rPr>
        <w:t>ce</w:t>
      </w:r>
      <w:r w:rsidR="00BD7DD2" w:rsidRPr="00AD4000">
        <w:rPr>
          <w:rFonts w:asciiTheme="majorBidi" w:hAnsiTheme="majorBidi" w:cstheme="majorBidi"/>
          <w:sz w:val="23"/>
          <w:szCs w:val="23"/>
          <w:lang w:val="en-US" w:eastAsia="sk-SK"/>
        </w:rPr>
        <w:t xml:space="preserve">ptions in Slovakia </w:t>
      </w:r>
      <w:r w:rsidR="009C7F69" w:rsidRPr="00AD4000">
        <w:rPr>
          <w:rFonts w:asciiTheme="majorBidi" w:hAnsiTheme="majorBidi" w:cstheme="majorBidi"/>
          <w:sz w:val="23"/>
          <w:szCs w:val="23"/>
          <w:lang w:val="en-US" w:eastAsia="sk-SK"/>
        </w:rPr>
        <w:t xml:space="preserve">becomes </w:t>
      </w:r>
      <w:r w:rsidR="00BD7DD2" w:rsidRPr="00AD4000">
        <w:rPr>
          <w:rFonts w:asciiTheme="majorBidi" w:hAnsiTheme="majorBidi" w:cstheme="majorBidi"/>
          <w:sz w:val="23"/>
          <w:szCs w:val="23"/>
          <w:lang w:val="en-US" w:eastAsia="sk-SK"/>
        </w:rPr>
        <w:t>essentially a parallel system of reimbursement of medicines from public funds</w:t>
      </w:r>
      <w:r w:rsidR="00E37938" w:rsidRPr="00AD4000">
        <w:rPr>
          <w:rFonts w:asciiTheme="majorBidi" w:hAnsiTheme="majorBidi" w:cstheme="majorBidi"/>
          <w:sz w:val="23"/>
          <w:szCs w:val="23"/>
          <w:lang w:val="en-US" w:eastAsia="sk-SK"/>
        </w:rPr>
        <w:t>.</w:t>
      </w:r>
      <w:r w:rsidR="00E37938" w:rsidRPr="00AD4000">
        <w:rPr>
          <w:rStyle w:val="FootnoteReference"/>
          <w:rFonts w:asciiTheme="majorBidi" w:hAnsiTheme="majorBidi" w:cstheme="majorBidi"/>
          <w:sz w:val="23"/>
          <w:szCs w:val="23"/>
          <w:lang w:val="en-US" w:eastAsia="sk-SK"/>
        </w:rPr>
        <w:footnoteReference w:id="10"/>
      </w:r>
      <w:r w:rsidR="00E37938" w:rsidRPr="00AD4000">
        <w:rPr>
          <w:rFonts w:asciiTheme="majorBidi" w:hAnsiTheme="majorBidi" w:cstheme="majorBidi"/>
          <w:sz w:val="23"/>
          <w:szCs w:val="23"/>
          <w:lang w:val="en-US" w:eastAsia="sk-SK"/>
        </w:rPr>
        <w:t xml:space="preserve"> </w:t>
      </w:r>
      <w:r w:rsidR="00184CE6" w:rsidRPr="00AD4000">
        <w:rPr>
          <w:rFonts w:asciiTheme="majorBidi" w:hAnsiTheme="majorBidi" w:cstheme="majorBidi"/>
          <w:sz w:val="23"/>
          <w:szCs w:val="23"/>
          <w:lang w:val="en-US" w:eastAsia="sk-SK"/>
        </w:rPr>
        <w:t>Therefore</w:t>
      </w:r>
      <w:r w:rsidR="009A6DC8" w:rsidRPr="00AD4000">
        <w:rPr>
          <w:rFonts w:asciiTheme="majorBidi" w:hAnsiTheme="majorBidi" w:cstheme="majorBidi"/>
          <w:sz w:val="23"/>
          <w:szCs w:val="23"/>
          <w:lang w:val="en-US" w:eastAsia="sk-SK"/>
        </w:rPr>
        <w:t xml:space="preserve">, </w:t>
      </w:r>
      <w:r w:rsidR="00807A5C" w:rsidRPr="00AD4000">
        <w:rPr>
          <w:rFonts w:asciiTheme="majorBidi" w:hAnsiTheme="majorBidi" w:cstheme="majorBidi"/>
          <w:sz w:val="23"/>
          <w:szCs w:val="23"/>
          <w:lang w:val="en-US" w:eastAsia="sk-SK"/>
        </w:rPr>
        <w:t>there are significant differences in the access of insured persons to treatment with medicines from public health insurance funds</w:t>
      </w:r>
      <w:r w:rsidR="00E637BE" w:rsidRPr="00AD4000">
        <w:rPr>
          <w:rFonts w:asciiTheme="majorBidi" w:hAnsiTheme="majorBidi" w:cstheme="majorBidi"/>
          <w:sz w:val="23"/>
          <w:szCs w:val="23"/>
          <w:lang w:val="en-US" w:eastAsia="sk-SK"/>
        </w:rPr>
        <w:t>.</w:t>
      </w:r>
      <w:r w:rsidR="00807A5C" w:rsidRPr="00AD4000">
        <w:rPr>
          <w:rStyle w:val="FootnoteReference"/>
          <w:rFonts w:asciiTheme="majorBidi" w:hAnsiTheme="majorBidi" w:cstheme="majorBidi"/>
          <w:sz w:val="23"/>
          <w:szCs w:val="23"/>
          <w:lang w:val="en-US" w:eastAsia="sk-SK"/>
        </w:rPr>
        <w:footnoteReference w:id="11"/>
      </w:r>
      <w:r w:rsidR="00E637BE" w:rsidRPr="00AD4000">
        <w:rPr>
          <w:rFonts w:asciiTheme="majorBidi" w:hAnsiTheme="majorBidi" w:cstheme="majorBidi"/>
          <w:sz w:val="23"/>
          <w:szCs w:val="23"/>
          <w:lang w:val="en-US" w:eastAsia="sk-SK"/>
        </w:rPr>
        <w:t xml:space="preserve"> </w:t>
      </w:r>
      <w:r w:rsidR="00EB4224" w:rsidRPr="00AD4000">
        <w:rPr>
          <w:rFonts w:asciiTheme="majorBidi" w:hAnsiTheme="majorBidi" w:cstheme="majorBidi"/>
          <w:sz w:val="23"/>
          <w:szCs w:val="23"/>
          <w:lang w:val="en-US" w:eastAsia="sk-SK"/>
        </w:rPr>
        <w:t xml:space="preserve">Attributes such as unsystematic, non-transparent, unfair, unpredictable, and lengthy are associated with the </w:t>
      </w:r>
      <w:r w:rsidR="0053613A" w:rsidRPr="00AD4000">
        <w:rPr>
          <w:rFonts w:asciiTheme="majorBidi" w:hAnsiTheme="majorBidi" w:cstheme="majorBidi"/>
          <w:sz w:val="23"/>
          <w:szCs w:val="23"/>
          <w:lang w:val="en-US" w:eastAsia="sk-SK"/>
        </w:rPr>
        <w:t>system of exceptions</w:t>
      </w:r>
      <w:r w:rsidR="00EB4224" w:rsidRPr="00AD4000">
        <w:rPr>
          <w:rFonts w:asciiTheme="majorBidi" w:hAnsiTheme="majorBidi" w:cstheme="majorBidi"/>
          <w:sz w:val="23"/>
          <w:szCs w:val="23"/>
          <w:lang w:val="en-US" w:eastAsia="sk-SK"/>
        </w:rPr>
        <w:t>,</w:t>
      </w:r>
      <w:r w:rsidR="0053613A" w:rsidRPr="00AD4000">
        <w:rPr>
          <w:rStyle w:val="FootnoteReference"/>
          <w:rFonts w:asciiTheme="majorBidi" w:hAnsiTheme="majorBidi" w:cstheme="majorBidi"/>
          <w:sz w:val="23"/>
          <w:szCs w:val="23"/>
          <w:lang w:val="en-US" w:eastAsia="sk-SK"/>
        </w:rPr>
        <w:footnoteReference w:id="12"/>
      </w:r>
      <w:r w:rsidR="00EB4224" w:rsidRPr="00AD4000">
        <w:rPr>
          <w:rFonts w:asciiTheme="majorBidi" w:hAnsiTheme="majorBidi" w:cstheme="majorBidi"/>
          <w:sz w:val="23"/>
          <w:szCs w:val="23"/>
          <w:lang w:val="en-US" w:eastAsia="sk-SK"/>
        </w:rPr>
        <w:t xml:space="preserve"> thus creating room for violations of the principle of equal treatment</w:t>
      </w:r>
      <w:r w:rsidR="0053613A" w:rsidRPr="00AD4000">
        <w:rPr>
          <w:rFonts w:asciiTheme="majorBidi" w:hAnsiTheme="majorBidi" w:cstheme="majorBidi"/>
          <w:sz w:val="23"/>
          <w:szCs w:val="23"/>
          <w:lang w:val="en-US" w:eastAsia="sk-SK"/>
        </w:rPr>
        <w:t>.</w:t>
      </w:r>
      <w:r w:rsidR="00942048" w:rsidRPr="00AD4000">
        <w:rPr>
          <w:rFonts w:asciiTheme="majorBidi" w:hAnsiTheme="majorBidi" w:cstheme="majorBidi"/>
          <w:sz w:val="23"/>
          <w:szCs w:val="23"/>
          <w:lang w:val="en-US" w:eastAsia="sk-SK"/>
        </w:rPr>
        <w:t xml:space="preserve"> </w:t>
      </w:r>
      <w:r w:rsidR="005861EE" w:rsidRPr="00AD4000">
        <w:rPr>
          <w:rFonts w:asciiTheme="majorBidi" w:hAnsiTheme="majorBidi" w:cstheme="majorBidi"/>
          <w:sz w:val="23"/>
          <w:szCs w:val="23"/>
          <w:lang w:val="en-US" w:eastAsia="sk-SK"/>
        </w:rPr>
        <w:t xml:space="preserve">In June 2022, the National Council of the Slovak Republic adopted an Amendment to </w:t>
      </w:r>
      <w:r w:rsidR="00B4149D" w:rsidRPr="00AD4000">
        <w:rPr>
          <w:rFonts w:asciiTheme="majorBidi" w:hAnsiTheme="majorBidi" w:cstheme="majorBidi"/>
          <w:sz w:val="23"/>
          <w:szCs w:val="23"/>
          <w:lang w:val="en-US" w:eastAsia="sk-SK"/>
        </w:rPr>
        <w:t>Act No. 363/2011,</w:t>
      </w:r>
      <w:r w:rsidR="0005245F" w:rsidRPr="00AD4000">
        <w:rPr>
          <w:rStyle w:val="FootnoteReference"/>
          <w:rFonts w:asciiTheme="majorBidi" w:hAnsiTheme="majorBidi" w:cstheme="majorBidi"/>
          <w:sz w:val="23"/>
          <w:szCs w:val="23"/>
          <w:lang w:val="en-US" w:eastAsia="sk-SK"/>
        </w:rPr>
        <w:footnoteReference w:id="13"/>
      </w:r>
      <w:r w:rsidR="00B4149D" w:rsidRPr="00AD4000">
        <w:rPr>
          <w:rFonts w:asciiTheme="majorBidi" w:hAnsiTheme="majorBidi" w:cstheme="majorBidi"/>
          <w:sz w:val="23"/>
          <w:szCs w:val="23"/>
          <w:lang w:val="en-US" w:eastAsia="sk-SK"/>
        </w:rPr>
        <w:t xml:space="preserve"> which</w:t>
      </w:r>
      <w:r w:rsidR="004417F6" w:rsidRPr="00AD4000">
        <w:rPr>
          <w:rFonts w:asciiTheme="majorBidi" w:hAnsiTheme="majorBidi" w:cstheme="majorBidi"/>
          <w:sz w:val="23"/>
          <w:szCs w:val="23"/>
          <w:lang w:val="en-US" w:eastAsia="sk-SK"/>
        </w:rPr>
        <w:t xml:space="preserve"> objective </w:t>
      </w:r>
      <w:r w:rsidR="00E637BE" w:rsidRPr="00AD4000">
        <w:rPr>
          <w:rFonts w:asciiTheme="majorBidi" w:hAnsiTheme="majorBidi" w:cstheme="majorBidi"/>
          <w:sz w:val="23"/>
          <w:szCs w:val="23"/>
          <w:lang w:val="en-US" w:eastAsia="sk-SK"/>
        </w:rPr>
        <w:t>was</w:t>
      </w:r>
      <w:r w:rsidR="00F75987" w:rsidRPr="00AD4000">
        <w:rPr>
          <w:rFonts w:asciiTheme="majorBidi" w:hAnsiTheme="majorBidi" w:cstheme="majorBidi"/>
          <w:sz w:val="23"/>
          <w:szCs w:val="23"/>
          <w:lang w:val="en-US" w:eastAsia="sk-SK"/>
        </w:rPr>
        <w:t xml:space="preserve"> to</w:t>
      </w:r>
      <w:r w:rsidR="004417F6" w:rsidRPr="00AD4000">
        <w:rPr>
          <w:rFonts w:asciiTheme="majorBidi" w:hAnsiTheme="majorBidi" w:cstheme="majorBidi"/>
          <w:sz w:val="23"/>
          <w:szCs w:val="23"/>
          <w:lang w:val="en-US" w:eastAsia="sk-SK"/>
        </w:rPr>
        <w:t xml:space="preserve"> support the entry of innovative medicines into the list of categorised medicines, </w:t>
      </w:r>
      <w:r w:rsidR="008C12B3" w:rsidRPr="00AD4000">
        <w:rPr>
          <w:rFonts w:asciiTheme="majorBidi" w:hAnsiTheme="majorBidi" w:cstheme="majorBidi"/>
          <w:sz w:val="23"/>
          <w:szCs w:val="23"/>
          <w:lang w:val="en-US" w:eastAsia="sk-SK"/>
        </w:rPr>
        <w:t>i.e.</w:t>
      </w:r>
      <w:r w:rsidR="004417F6" w:rsidRPr="00AD4000">
        <w:rPr>
          <w:rFonts w:asciiTheme="majorBidi" w:hAnsiTheme="majorBidi" w:cstheme="majorBidi"/>
          <w:sz w:val="23"/>
          <w:szCs w:val="23"/>
          <w:lang w:val="en-US" w:eastAsia="sk-SK"/>
        </w:rPr>
        <w:t xml:space="preserve"> to support their transfer from the ex</w:t>
      </w:r>
      <w:r w:rsidR="005A293A" w:rsidRPr="00AD4000">
        <w:rPr>
          <w:rFonts w:asciiTheme="majorBidi" w:hAnsiTheme="majorBidi" w:cstheme="majorBidi"/>
          <w:sz w:val="23"/>
          <w:szCs w:val="23"/>
          <w:lang w:val="en-US" w:eastAsia="sk-SK"/>
        </w:rPr>
        <w:t>ce</w:t>
      </w:r>
      <w:r w:rsidR="004417F6" w:rsidRPr="00AD4000">
        <w:rPr>
          <w:rFonts w:asciiTheme="majorBidi" w:hAnsiTheme="majorBidi" w:cstheme="majorBidi"/>
          <w:sz w:val="23"/>
          <w:szCs w:val="23"/>
          <w:lang w:val="en-US" w:eastAsia="sk-SK"/>
        </w:rPr>
        <w:t>ption regime to the categorisation regime</w:t>
      </w:r>
      <w:r w:rsidR="00107EB8" w:rsidRPr="00AD4000">
        <w:rPr>
          <w:rFonts w:asciiTheme="majorBidi" w:hAnsiTheme="majorBidi" w:cstheme="majorBidi"/>
          <w:sz w:val="23"/>
          <w:szCs w:val="23"/>
          <w:lang w:val="en-US" w:eastAsia="sk-SK"/>
        </w:rPr>
        <w:t>,</w:t>
      </w:r>
      <w:r w:rsidR="00F75987" w:rsidRPr="00AD4000">
        <w:rPr>
          <w:rStyle w:val="FootnoteReference"/>
          <w:rFonts w:asciiTheme="majorBidi" w:hAnsiTheme="majorBidi" w:cstheme="majorBidi"/>
          <w:sz w:val="23"/>
          <w:szCs w:val="23"/>
          <w:lang w:val="en-US" w:eastAsia="sk-SK"/>
        </w:rPr>
        <w:footnoteReference w:id="14"/>
      </w:r>
      <w:r w:rsidR="00107EB8" w:rsidRPr="00AD4000">
        <w:rPr>
          <w:rFonts w:asciiTheme="majorBidi" w:hAnsiTheme="majorBidi" w:cstheme="majorBidi"/>
          <w:sz w:val="23"/>
          <w:szCs w:val="23"/>
          <w:lang w:val="en-US" w:eastAsia="sk-SK"/>
        </w:rPr>
        <w:t xml:space="preserve"> </w:t>
      </w:r>
      <w:r w:rsidR="00310FCA" w:rsidRPr="00AD4000">
        <w:rPr>
          <w:rFonts w:asciiTheme="majorBidi" w:hAnsiTheme="majorBidi" w:cstheme="majorBidi"/>
          <w:sz w:val="23"/>
          <w:szCs w:val="23"/>
          <w:lang w:val="en-US" w:eastAsia="sk-SK"/>
        </w:rPr>
        <w:t xml:space="preserve">as well as to eliminate unjustified discrepancies in the decision-making of health insurance companies in </w:t>
      </w:r>
      <w:r w:rsidR="00A16519" w:rsidRPr="00AD4000">
        <w:rPr>
          <w:rFonts w:asciiTheme="majorBidi" w:hAnsiTheme="majorBidi" w:cstheme="majorBidi"/>
          <w:sz w:val="23"/>
          <w:szCs w:val="23"/>
          <w:lang w:val="en-US" w:eastAsia="sk-SK"/>
        </w:rPr>
        <w:t>the system of</w:t>
      </w:r>
      <w:r w:rsidR="00310FCA" w:rsidRPr="00AD4000">
        <w:rPr>
          <w:rFonts w:asciiTheme="majorBidi" w:hAnsiTheme="majorBidi" w:cstheme="majorBidi"/>
          <w:sz w:val="23"/>
          <w:szCs w:val="23"/>
          <w:lang w:val="en-US" w:eastAsia="sk-SK"/>
        </w:rPr>
        <w:t xml:space="preserve"> ex</w:t>
      </w:r>
      <w:r w:rsidR="005A293A" w:rsidRPr="00AD4000">
        <w:rPr>
          <w:rFonts w:asciiTheme="majorBidi" w:hAnsiTheme="majorBidi" w:cstheme="majorBidi"/>
          <w:sz w:val="23"/>
          <w:szCs w:val="23"/>
          <w:lang w:val="en-US" w:eastAsia="sk-SK"/>
        </w:rPr>
        <w:t>c</w:t>
      </w:r>
      <w:r w:rsidR="00310FCA" w:rsidRPr="00AD4000">
        <w:rPr>
          <w:rFonts w:asciiTheme="majorBidi" w:hAnsiTheme="majorBidi" w:cstheme="majorBidi"/>
          <w:sz w:val="23"/>
          <w:szCs w:val="23"/>
          <w:lang w:val="en-US" w:eastAsia="sk-SK"/>
        </w:rPr>
        <w:t>eptio</w:t>
      </w:r>
      <w:r w:rsidR="00A16519" w:rsidRPr="00AD4000">
        <w:rPr>
          <w:rFonts w:asciiTheme="majorBidi" w:hAnsiTheme="majorBidi" w:cstheme="majorBidi"/>
          <w:sz w:val="23"/>
          <w:szCs w:val="23"/>
          <w:lang w:val="en-US" w:eastAsia="sk-SK"/>
        </w:rPr>
        <w:t>ns.</w:t>
      </w:r>
      <w:r w:rsidR="00A16519" w:rsidRPr="00AD4000">
        <w:rPr>
          <w:rStyle w:val="FootnoteReference"/>
          <w:rFonts w:asciiTheme="majorBidi" w:hAnsiTheme="majorBidi" w:cstheme="majorBidi"/>
          <w:sz w:val="23"/>
          <w:szCs w:val="23"/>
          <w:lang w:val="en-US" w:eastAsia="sk-SK"/>
        </w:rPr>
        <w:footnoteReference w:id="15"/>
      </w:r>
    </w:p>
    <w:p w14:paraId="7B5EE799" w14:textId="77777777" w:rsidR="00430A80" w:rsidRPr="00AD4000" w:rsidRDefault="00430A80" w:rsidP="00430A80">
      <w:pPr>
        <w:spacing w:line="360" w:lineRule="auto"/>
        <w:ind w:left="284"/>
        <w:jc w:val="both"/>
        <w:rPr>
          <w:rFonts w:asciiTheme="majorBidi" w:hAnsiTheme="majorBidi" w:cstheme="majorBidi"/>
          <w:sz w:val="23"/>
          <w:szCs w:val="23"/>
          <w:lang w:val="en-US" w:eastAsia="sk-SK"/>
        </w:rPr>
      </w:pPr>
    </w:p>
    <w:p w14:paraId="0BCD7950" w14:textId="3E4DD636" w:rsidR="00430A80" w:rsidRPr="00AD4000" w:rsidRDefault="00EF3BB2" w:rsidP="00430A80">
      <w:pPr>
        <w:numPr>
          <w:ilvl w:val="0"/>
          <w:numId w:val="23"/>
        </w:numPr>
        <w:spacing w:line="360" w:lineRule="auto"/>
        <w:jc w:val="both"/>
        <w:rPr>
          <w:rFonts w:asciiTheme="majorBidi" w:hAnsiTheme="majorBidi" w:cstheme="majorBidi"/>
          <w:color w:val="000000"/>
          <w:sz w:val="23"/>
          <w:szCs w:val="23"/>
          <w:lang w:val="en-US" w:eastAsia="sk-SK"/>
        </w:rPr>
      </w:pPr>
      <w:r w:rsidRPr="00AD4000">
        <w:rPr>
          <w:rFonts w:asciiTheme="majorBidi" w:hAnsiTheme="majorBidi" w:cstheme="majorBidi"/>
          <w:color w:val="000000"/>
          <w:sz w:val="23"/>
          <w:szCs w:val="23"/>
          <w:lang w:val="en-US" w:eastAsia="sk-SK"/>
        </w:rPr>
        <w:t xml:space="preserve">The </w:t>
      </w:r>
      <w:r w:rsidR="002D5596" w:rsidRPr="00AD4000">
        <w:rPr>
          <w:rFonts w:asciiTheme="majorBidi" w:hAnsiTheme="majorBidi" w:cstheme="majorBidi"/>
          <w:color w:val="000000"/>
          <w:sz w:val="23"/>
          <w:szCs w:val="23"/>
          <w:lang w:val="en-US" w:eastAsia="sk-SK"/>
        </w:rPr>
        <w:t>shortcomings of</w:t>
      </w:r>
      <w:r w:rsidRPr="00AD4000">
        <w:rPr>
          <w:rFonts w:asciiTheme="majorBidi" w:hAnsiTheme="majorBidi" w:cstheme="majorBidi"/>
          <w:color w:val="000000"/>
          <w:sz w:val="23"/>
          <w:szCs w:val="23"/>
          <w:lang w:val="en-US" w:eastAsia="sk-SK"/>
        </w:rPr>
        <w:t xml:space="preserve"> the </w:t>
      </w:r>
      <w:r w:rsidR="005A293A" w:rsidRPr="00AD4000">
        <w:rPr>
          <w:rFonts w:asciiTheme="majorBidi" w:hAnsiTheme="majorBidi" w:cstheme="majorBidi"/>
          <w:color w:val="000000"/>
          <w:sz w:val="23"/>
          <w:szCs w:val="23"/>
          <w:lang w:val="en-US" w:eastAsia="sk-SK"/>
        </w:rPr>
        <w:t xml:space="preserve">so-called </w:t>
      </w:r>
      <w:r w:rsidR="00EC68F7" w:rsidRPr="00AD4000">
        <w:rPr>
          <w:rFonts w:asciiTheme="majorBidi" w:hAnsiTheme="majorBidi" w:cstheme="majorBidi"/>
          <w:color w:val="000000"/>
          <w:sz w:val="23"/>
          <w:szCs w:val="23"/>
          <w:lang w:val="en-US" w:eastAsia="sk-SK"/>
        </w:rPr>
        <w:t xml:space="preserve">system of </w:t>
      </w:r>
      <w:r w:rsidRPr="00AD4000">
        <w:rPr>
          <w:rFonts w:asciiTheme="majorBidi" w:hAnsiTheme="majorBidi" w:cstheme="majorBidi"/>
          <w:color w:val="000000"/>
          <w:sz w:val="23"/>
          <w:szCs w:val="23"/>
          <w:lang w:val="en-US" w:eastAsia="sk-SK"/>
        </w:rPr>
        <w:t>ex</w:t>
      </w:r>
      <w:r w:rsidR="005A293A" w:rsidRPr="00AD4000">
        <w:rPr>
          <w:rFonts w:asciiTheme="majorBidi" w:hAnsiTheme="majorBidi" w:cstheme="majorBidi"/>
          <w:color w:val="000000"/>
          <w:sz w:val="23"/>
          <w:szCs w:val="23"/>
          <w:lang w:val="en-US" w:eastAsia="sk-SK"/>
        </w:rPr>
        <w:t>ce</w:t>
      </w:r>
      <w:r w:rsidRPr="00AD4000">
        <w:rPr>
          <w:rFonts w:asciiTheme="majorBidi" w:hAnsiTheme="majorBidi" w:cstheme="majorBidi"/>
          <w:color w:val="000000"/>
          <w:sz w:val="23"/>
          <w:szCs w:val="23"/>
          <w:lang w:val="en-US" w:eastAsia="sk-SK"/>
        </w:rPr>
        <w:t xml:space="preserve">ption </w:t>
      </w:r>
      <w:r w:rsidR="00197BCB" w:rsidRPr="00AD4000">
        <w:rPr>
          <w:rFonts w:asciiTheme="majorBidi" w:hAnsiTheme="majorBidi" w:cstheme="majorBidi"/>
          <w:color w:val="000000"/>
          <w:sz w:val="23"/>
          <w:szCs w:val="23"/>
          <w:lang w:val="en-US" w:eastAsia="sk-SK"/>
        </w:rPr>
        <w:t>were</w:t>
      </w:r>
      <w:r w:rsidR="00DA4CAD" w:rsidRPr="00AD4000">
        <w:rPr>
          <w:rFonts w:asciiTheme="majorBidi" w:hAnsiTheme="majorBidi" w:cstheme="majorBidi"/>
          <w:color w:val="000000"/>
          <w:sz w:val="23"/>
          <w:szCs w:val="23"/>
          <w:lang w:val="en-US" w:eastAsia="sk-SK"/>
        </w:rPr>
        <w:t xml:space="preserve"> </w:t>
      </w:r>
      <w:r w:rsidR="00197BCB" w:rsidRPr="00AD4000">
        <w:rPr>
          <w:rFonts w:asciiTheme="majorBidi" w:hAnsiTheme="majorBidi" w:cstheme="majorBidi"/>
          <w:color w:val="000000"/>
          <w:sz w:val="23"/>
          <w:szCs w:val="23"/>
          <w:lang w:val="en-US" w:eastAsia="sk-SK"/>
        </w:rPr>
        <w:t xml:space="preserve">also </w:t>
      </w:r>
      <w:r w:rsidR="00DA4CAD" w:rsidRPr="00AD4000">
        <w:rPr>
          <w:rFonts w:asciiTheme="majorBidi" w:hAnsiTheme="majorBidi" w:cstheme="majorBidi"/>
          <w:color w:val="000000"/>
          <w:sz w:val="23"/>
          <w:szCs w:val="23"/>
          <w:lang w:val="en-US" w:eastAsia="sk-SK"/>
        </w:rPr>
        <w:t xml:space="preserve">evident in the case of </w:t>
      </w:r>
      <w:r w:rsidR="000D1636" w:rsidRPr="00AD4000">
        <w:rPr>
          <w:rFonts w:asciiTheme="majorBidi" w:hAnsiTheme="majorBidi" w:cstheme="majorBidi"/>
          <w:color w:val="000000"/>
          <w:sz w:val="23"/>
          <w:szCs w:val="23"/>
          <w:lang w:val="en-US" w:eastAsia="sk-SK"/>
        </w:rPr>
        <w:t>the two-year-old Editka R</w:t>
      </w:r>
      <w:r w:rsidR="00D93CC7" w:rsidRPr="00AD4000">
        <w:rPr>
          <w:rFonts w:asciiTheme="majorBidi" w:hAnsiTheme="majorBidi" w:cstheme="majorBidi"/>
          <w:color w:val="000000"/>
          <w:sz w:val="23"/>
          <w:szCs w:val="23"/>
          <w:lang w:val="en-US" w:eastAsia="sk-SK"/>
        </w:rPr>
        <w:t>.</w:t>
      </w:r>
      <w:r w:rsidR="000D1636" w:rsidRPr="00AD4000">
        <w:rPr>
          <w:rFonts w:asciiTheme="majorBidi" w:hAnsiTheme="majorBidi" w:cstheme="majorBidi"/>
          <w:color w:val="000000"/>
          <w:sz w:val="23"/>
          <w:szCs w:val="23"/>
          <w:lang w:val="en-US" w:eastAsia="sk-SK"/>
        </w:rPr>
        <w:t>,</w:t>
      </w:r>
      <w:r w:rsidR="00C2212B" w:rsidRPr="00AD4000">
        <w:rPr>
          <w:rFonts w:asciiTheme="majorBidi" w:hAnsiTheme="majorBidi" w:cstheme="majorBidi"/>
          <w:color w:val="000000"/>
          <w:sz w:val="23"/>
          <w:szCs w:val="23"/>
          <w:lang w:val="en-US" w:eastAsia="sk-SK"/>
        </w:rPr>
        <w:t xml:space="preserve"> </w:t>
      </w:r>
      <w:r w:rsidR="00C75F22" w:rsidRPr="00AD4000">
        <w:rPr>
          <w:rFonts w:asciiTheme="majorBidi" w:hAnsiTheme="majorBidi" w:cstheme="majorBidi"/>
          <w:color w:val="000000"/>
          <w:sz w:val="23"/>
          <w:szCs w:val="23"/>
          <w:lang w:val="en-US" w:eastAsia="sk-SK"/>
        </w:rPr>
        <w:t xml:space="preserve">who </w:t>
      </w:r>
      <w:r w:rsidR="00A32235" w:rsidRPr="00AD4000">
        <w:rPr>
          <w:rFonts w:asciiTheme="majorBidi" w:hAnsiTheme="majorBidi" w:cstheme="majorBidi"/>
          <w:color w:val="000000"/>
          <w:sz w:val="23"/>
          <w:szCs w:val="23"/>
          <w:lang w:val="en-US" w:eastAsia="sk-SK"/>
        </w:rPr>
        <w:t>has been diagnosed with</w:t>
      </w:r>
      <w:r w:rsidR="000D1636" w:rsidRPr="00AD4000">
        <w:rPr>
          <w:rFonts w:asciiTheme="majorBidi" w:hAnsiTheme="majorBidi" w:cstheme="majorBidi"/>
          <w:color w:val="000000"/>
          <w:sz w:val="23"/>
          <w:szCs w:val="23"/>
          <w:lang w:val="en-US" w:eastAsia="sk-SK"/>
        </w:rPr>
        <w:t xml:space="preserve"> spinal muscular atrophy SMA 2</w:t>
      </w:r>
      <w:r w:rsidR="004B6FDA" w:rsidRPr="00AD4000">
        <w:rPr>
          <w:rFonts w:asciiTheme="majorBidi" w:hAnsiTheme="majorBidi" w:cstheme="majorBidi"/>
          <w:color w:val="000000"/>
          <w:sz w:val="23"/>
          <w:szCs w:val="23"/>
          <w:lang w:val="en-US" w:eastAsia="sk-SK"/>
        </w:rPr>
        <w:t>. S</w:t>
      </w:r>
      <w:r w:rsidR="005D7900" w:rsidRPr="00AD4000">
        <w:rPr>
          <w:rFonts w:asciiTheme="majorBidi" w:hAnsiTheme="majorBidi" w:cstheme="majorBidi"/>
          <w:color w:val="000000"/>
          <w:sz w:val="23"/>
          <w:szCs w:val="23"/>
          <w:lang w:val="en-US" w:eastAsia="sk-SK"/>
        </w:rPr>
        <w:t xml:space="preserve">ince </w:t>
      </w:r>
      <w:r w:rsidR="004B6FDA" w:rsidRPr="00AD4000">
        <w:rPr>
          <w:rFonts w:asciiTheme="majorBidi" w:hAnsiTheme="majorBidi" w:cstheme="majorBidi"/>
          <w:color w:val="000000"/>
          <w:sz w:val="23"/>
          <w:szCs w:val="23"/>
          <w:lang w:val="en-US" w:eastAsia="sk-SK"/>
        </w:rPr>
        <w:t>Editka</w:t>
      </w:r>
      <w:r w:rsidR="00D8543C" w:rsidRPr="00AD4000">
        <w:rPr>
          <w:rFonts w:asciiTheme="majorBidi" w:hAnsiTheme="majorBidi" w:cstheme="majorBidi"/>
          <w:color w:val="000000"/>
          <w:sz w:val="23"/>
          <w:szCs w:val="23"/>
          <w:lang w:val="en-US" w:eastAsia="sk-SK"/>
        </w:rPr>
        <w:t>’</w:t>
      </w:r>
      <w:r w:rsidR="004B6FDA" w:rsidRPr="00AD4000">
        <w:rPr>
          <w:rFonts w:asciiTheme="majorBidi" w:hAnsiTheme="majorBidi" w:cstheme="majorBidi"/>
          <w:color w:val="000000"/>
          <w:sz w:val="23"/>
          <w:szCs w:val="23"/>
          <w:lang w:val="en-US" w:eastAsia="sk-SK"/>
        </w:rPr>
        <w:t xml:space="preserve">s </w:t>
      </w:r>
      <w:r w:rsidR="00E24597" w:rsidRPr="00AD4000">
        <w:rPr>
          <w:rFonts w:asciiTheme="majorBidi" w:hAnsiTheme="majorBidi" w:cstheme="majorBidi"/>
          <w:color w:val="000000"/>
          <w:sz w:val="23"/>
          <w:szCs w:val="23"/>
          <w:lang w:val="en-US" w:eastAsia="sk-SK"/>
        </w:rPr>
        <w:t xml:space="preserve">physician </w:t>
      </w:r>
      <w:r w:rsidR="002E2484" w:rsidRPr="00AD4000">
        <w:rPr>
          <w:rFonts w:asciiTheme="majorBidi" w:hAnsiTheme="majorBidi" w:cstheme="majorBidi"/>
          <w:color w:val="000000"/>
          <w:sz w:val="23"/>
          <w:szCs w:val="23"/>
          <w:lang w:val="en-US" w:eastAsia="sk-SK"/>
        </w:rPr>
        <w:t>suggested</w:t>
      </w:r>
      <w:r w:rsidR="00E24597" w:rsidRPr="00AD4000">
        <w:rPr>
          <w:rFonts w:asciiTheme="majorBidi" w:hAnsiTheme="majorBidi" w:cstheme="majorBidi"/>
          <w:color w:val="000000"/>
          <w:sz w:val="23"/>
          <w:szCs w:val="23"/>
          <w:lang w:val="en-US" w:eastAsia="sk-SK"/>
        </w:rPr>
        <w:t xml:space="preserve"> as</w:t>
      </w:r>
      <w:r w:rsidR="002E2484" w:rsidRPr="00AD4000">
        <w:rPr>
          <w:rFonts w:asciiTheme="majorBidi" w:hAnsiTheme="majorBidi" w:cstheme="majorBidi"/>
          <w:color w:val="000000"/>
          <w:sz w:val="23"/>
          <w:szCs w:val="23"/>
          <w:lang w:val="en-US" w:eastAsia="sk-SK"/>
        </w:rPr>
        <w:t xml:space="preserve"> </w:t>
      </w:r>
      <w:r w:rsidR="00E24597" w:rsidRPr="00AD4000">
        <w:rPr>
          <w:rFonts w:asciiTheme="majorBidi" w:hAnsiTheme="majorBidi" w:cstheme="majorBidi"/>
          <w:color w:val="000000"/>
          <w:sz w:val="23"/>
          <w:szCs w:val="23"/>
          <w:lang w:val="en-US" w:eastAsia="sk-SK"/>
        </w:rPr>
        <w:t xml:space="preserve">the most appropriate treatment </w:t>
      </w:r>
      <w:r w:rsidR="00D32701" w:rsidRPr="00AD4000">
        <w:rPr>
          <w:rFonts w:asciiTheme="majorBidi" w:hAnsiTheme="majorBidi" w:cstheme="majorBidi"/>
          <w:color w:val="000000"/>
          <w:sz w:val="23"/>
          <w:szCs w:val="23"/>
          <w:lang w:val="en-US" w:eastAsia="sk-SK"/>
        </w:rPr>
        <w:t>a</w:t>
      </w:r>
      <w:r w:rsidR="00652B9B" w:rsidRPr="00AD4000">
        <w:rPr>
          <w:rFonts w:asciiTheme="majorBidi" w:hAnsiTheme="majorBidi" w:cstheme="majorBidi"/>
          <w:color w:val="000000"/>
          <w:sz w:val="23"/>
          <w:szCs w:val="23"/>
          <w:lang w:val="en-US" w:eastAsia="sk-SK"/>
        </w:rPr>
        <w:t xml:space="preserve"> t</w:t>
      </w:r>
      <w:r w:rsidR="009057AE" w:rsidRPr="00AD4000">
        <w:rPr>
          <w:rFonts w:asciiTheme="majorBidi" w:hAnsiTheme="majorBidi" w:cstheme="majorBidi"/>
          <w:color w:val="000000"/>
          <w:sz w:val="23"/>
          <w:szCs w:val="23"/>
          <w:lang w:val="en-US" w:eastAsia="sk-SK"/>
        </w:rPr>
        <w:t>wo</w:t>
      </w:r>
      <w:r w:rsidR="002F4F1A" w:rsidRPr="00AD4000">
        <w:rPr>
          <w:rFonts w:asciiTheme="majorBidi" w:hAnsiTheme="majorBidi" w:cstheme="majorBidi"/>
          <w:color w:val="000000"/>
          <w:sz w:val="23"/>
          <w:szCs w:val="23"/>
          <w:lang w:val="en-US" w:eastAsia="sk-SK"/>
        </w:rPr>
        <w:t>-</w:t>
      </w:r>
      <w:r w:rsidR="009057AE" w:rsidRPr="00AD4000">
        <w:rPr>
          <w:rFonts w:asciiTheme="majorBidi" w:hAnsiTheme="majorBidi" w:cstheme="majorBidi"/>
          <w:color w:val="000000"/>
          <w:sz w:val="23"/>
          <w:szCs w:val="23"/>
          <w:lang w:val="en-US" w:eastAsia="sk-SK"/>
        </w:rPr>
        <w:t>million</w:t>
      </w:r>
      <w:r w:rsidR="002F4F1A" w:rsidRPr="00AD4000">
        <w:rPr>
          <w:rFonts w:asciiTheme="majorBidi" w:hAnsiTheme="majorBidi" w:cstheme="majorBidi"/>
          <w:color w:val="000000"/>
          <w:sz w:val="23"/>
          <w:szCs w:val="23"/>
          <w:lang w:val="en-US" w:eastAsia="sk-SK"/>
        </w:rPr>
        <w:t>-euro</w:t>
      </w:r>
      <w:r w:rsidR="009057AE" w:rsidRPr="00AD4000">
        <w:rPr>
          <w:rFonts w:asciiTheme="majorBidi" w:hAnsiTheme="majorBidi" w:cstheme="majorBidi"/>
          <w:color w:val="000000"/>
          <w:sz w:val="23"/>
          <w:szCs w:val="23"/>
          <w:lang w:val="en-US" w:eastAsia="sk-SK"/>
        </w:rPr>
        <w:t xml:space="preserve"> medicine</w:t>
      </w:r>
      <w:r w:rsidR="00E467F5" w:rsidRPr="00AD4000">
        <w:rPr>
          <w:rFonts w:asciiTheme="majorBidi" w:hAnsiTheme="majorBidi" w:cstheme="majorBidi"/>
          <w:color w:val="000000"/>
          <w:sz w:val="23"/>
          <w:szCs w:val="23"/>
          <w:lang w:val="en-US" w:eastAsia="sk-SK"/>
        </w:rPr>
        <w:t xml:space="preserve"> </w:t>
      </w:r>
      <w:r w:rsidR="005D7900" w:rsidRPr="00AD4000">
        <w:rPr>
          <w:rFonts w:asciiTheme="majorBidi" w:hAnsiTheme="majorBidi" w:cstheme="majorBidi"/>
          <w:color w:val="000000"/>
          <w:sz w:val="23"/>
          <w:szCs w:val="23"/>
          <w:lang w:val="en-US" w:eastAsia="sk-SK"/>
        </w:rPr>
        <w:t>(</w:t>
      </w:r>
      <w:r w:rsidR="00E467F5" w:rsidRPr="00AD4000">
        <w:rPr>
          <w:rFonts w:asciiTheme="majorBidi" w:hAnsiTheme="majorBidi" w:cstheme="majorBidi"/>
          <w:color w:val="000000"/>
          <w:sz w:val="23"/>
          <w:szCs w:val="23"/>
          <w:lang w:val="en-US" w:eastAsia="sk-SK"/>
        </w:rPr>
        <w:t>Zolgensma</w:t>
      </w:r>
      <w:r w:rsidR="005D7900" w:rsidRPr="00AD4000">
        <w:rPr>
          <w:rFonts w:asciiTheme="majorBidi" w:hAnsiTheme="majorBidi" w:cstheme="majorBidi"/>
          <w:color w:val="000000"/>
          <w:sz w:val="23"/>
          <w:szCs w:val="23"/>
          <w:lang w:val="en-US" w:eastAsia="sk-SK"/>
        </w:rPr>
        <w:t>)</w:t>
      </w:r>
      <w:r w:rsidR="00E467F5" w:rsidRPr="00AD4000">
        <w:rPr>
          <w:rFonts w:asciiTheme="majorBidi" w:hAnsiTheme="majorBidi" w:cstheme="majorBidi"/>
          <w:color w:val="000000"/>
          <w:sz w:val="23"/>
          <w:szCs w:val="23"/>
          <w:lang w:val="en-US" w:eastAsia="sk-SK"/>
        </w:rPr>
        <w:t xml:space="preserve">, </w:t>
      </w:r>
      <w:r w:rsidR="00AB6D74" w:rsidRPr="00AD4000">
        <w:rPr>
          <w:rFonts w:asciiTheme="majorBidi" w:hAnsiTheme="majorBidi" w:cstheme="majorBidi"/>
          <w:color w:val="000000"/>
          <w:sz w:val="23"/>
          <w:szCs w:val="23"/>
          <w:lang w:val="en-US" w:eastAsia="sk-SK"/>
        </w:rPr>
        <w:t>which</w:t>
      </w:r>
      <w:r w:rsidR="00E467F5" w:rsidRPr="00AD4000">
        <w:rPr>
          <w:rFonts w:asciiTheme="majorBidi" w:hAnsiTheme="majorBidi" w:cstheme="majorBidi"/>
          <w:color w:val="000000"/>
          <w:sz w:val="23"/>
          <w:szCs w:val="23"/>
          <w:lang w:val="en-US" w:eastAsia="sk-SK"/>
        </w:rPr>
        <w:t xml:space="preserve"> </w:t>
      </w:r>
      <w:r w:rsidR="00D93CC7" w:rsidRPr="00AD4000">
        <w:rPr>
          <w:rFonts w:asciiTheme="majorBidi" w:hAnsiTheme="majorBidi" w:cstheme="majorBidi"/>
          <w:color w:val="000000"/>
          <w:sz w:val="23"/>
          <w:szCs w:val="23"/>
          <w:lang w:val="en-US" w:eastAsia="sk-SK"/>
        </w:rPr>
        <w:t xml:space="preserve">was </w:t>
      </w:r>
      <w:r w:rsidR="00E467F5" w:rsidRPr="00AD4000">
        <w:rPr>
          <w:rFonts w:asciiTheme="majorBidi" w:hAnsiTheme="majorBidi" w:cstheme="majorBidi"/>
          <w:color w:val="000000"/>
          <w:sz w:val="23"/>
          <w:szCs w:val="23"/>
          <w:lang w:val="en-US" w:eastAsia="sk-SK"/>
        </w:rPr>
        <w:t xml:space="preserve">not </w:t>
      </w:r>
      <w:r w:rsidR="00DA57FB" w:rsidRPr="00AD4000">
        <w:rPr>
          <w:rFonts w:asciiTheme="majorBidi" w:hAnsiTheme="majorBidi" w:cstheme="majorBidi"/>
          <w:color w:val="000000"/>
          <w:sz w:val="23"/>
          <w:szCs w:val="23"/>
          <w:lang w:val="en-US" w:eastAsia="sk-SK"/>
        </w:rPr>
        <w:t>categorised</w:t>
      </w:r>
      <w:r w:rsidR="004654FA" w:rsidRPr="00AD4000">
        <w:rPr>
          <w:rFonts w:asciiTheme="majorBidi" w:hAnsiTheme="majorBidi" w:cstheme="majorBidi"/>
          <w:color w:val="000000"/>
          <w:sz w:val="23"/>
          <w:szCs w:val="23"/>
          <w:lang w:val="en-US" w:eastAsia="sk-SK"/>
        </w:rPr>
        <w:t xml:space="preserve"> in Slovakia</w:t>
      </w:r>
      <w:r w:rsidR="00652B9B" w:rsidRPr="00AD4000">
        <w:rPr>
          <w:rFonts w:asciiTheme="majorBidi" w:hAnsiTheme="majorBidi" w:cstheme="majorBidi"/>
          <w:color w:val="000000"/>
          <w:sz w:val="23"/>
          <w:szCs w:val="23"/>
          <w:lang w:val="en-US" w:eastAsia="sk-SK"/>
        </w:rPr>
        <w:t xml:space="preserve">, </w:t>
      </w:r>
      <w:r w:rsidR="000A620C" w:rsidRPr="00AD4000">
        <w:rPr>
          <w:rFonts w:asciiTheme="majorBidi" w:hAnsiTheme="majorBidi" w:cstheme="majorBidi"/>
          <w:color w:val="000000"/>
          <w:sz w:val="23"/>
          <w:szCs w:val="23"/>
          <w:lang w:val="en-US" w:eastAsia="sk-SK"/>
        </w:rPr>
        <w:t>the hospital</w:t>
      </w:r>
      <w:r w:rsidR="004654FA" w:rsidRPr="00AD4000">
        <w:rPr>
          <w:rFonts w:asciiTheme="majorBidi" w:hAnsiTheme="majorBidi" w:cstheme="majorBidi"/>
          <w:color w:val="000000"/>
          <w:sz w:val="23"/>
          <w:szCs w:val="23"/>
          <w:lang w:val="en-US" w:eastAsia="sk-SK"/>
        </w:rPr>
        <w:t xml:space="preserve"> </w:t>
      </w:r>
      <w:r w:rsidR="00A66E5A" w:rsidRPr="00AD4000">
        <w:rPr>
          <w:rFonts w:asciiTheme="majorBidi" w:hAnsiTheme="majorBidi" w:cstheme="majorBidi"/>
          <w:color w:val="000000"/>
          <w:sz w:val="23"/>
          <w:szCs w:val="23"/>
          <w:lang w:val="en-US" w:eastAsia="sk-SK"/>
        </w:rPr>
        <w:t>requested its reimbursement from</w:t>
      </w:r>
      <w:r w:rsidR="000A620C" w:rsidRPr="00AD4000">
        <w:rPr>
          <w:rFonts w:asciiTheme="majorBidi" w:hAnsiTheme="majorBidi" w:cstheme="majorBidi"/>
          <w:color w:val="000000"/>
          <w:sz w:val="23"/>
          <w:szCs w:val="23"/>
          <w:lang w:val="en-US" w:eastAsia="sk-SK"/>
        </w:rPr>
        <w:t xml:space="preserve"> </w:t>
      </w:r>
      <w:r w:rsidR="004654FA" w:rsidRPr="00AD4000">
        <w:rPr>
          <w:rFonts w:asciiTheme="majorBidi" w:hAnsiTheme="majorBidi" w:cstheme="majorBidi"/>
          <w:color w:val="000000"/>
          <w:sz w:val="23"/>
          <w:szCs w:val="23"/>
          <w:lang w:val="en-US" w:eastAsia="sk-SK"/>
        </w:rPr>
        <w:t xml:space="preserve">the </w:t>
      </w:r>
      <w:r w:rsidR="00D8543C" w:rsidRPr="00AD4000">
        <w:rPr>
          <w:rFonts w:asciiTheme="majorBidi" w:hAnsiTheme="majorBidi" w:cstheme="majorBidi"/>
          <w:color w:val="000000"/>
          <w:sz w:val="23"/>
          <w:szCs w:val="23"/>
          <w:lang w:val="en-US" w:eastAsia="sk-SK"/>
        </w:rPr>
        <w:t>patient’s</w:t>
      </w:r>
      <w:r w:rsidR="001E7626" w:rsidRPr="00AD4000">
        <w:rPr>
          <w:rFonts w:asciiTheme="majorBidi" w:hAnsiTheme="majorBidi" w:cstheme="majorBidi"/>
          <w:color w:val="000000"/>
          <w:sz w:val="23"/>
          <w:szCs w:val="23"/>
          <w:lang w:val="en-US" w:eastAsia="sk-SK"/>
        </w:rPr>
        <w:t xml:space="preserve"> insurance company </w:t>
      </w:r>
      <w:r w:rsidR="000A620C" w:rsidRPr="00AD4000">
        <w:rPr>
          <w:rFonts w:asciiTheme="majorBidi" w:hAnsiTheme="majorBidi" w:cstheme="majorBidi"/>
          <w:color w:val="000000"/>
          <w:sz w:val="23"/>
          <w:szCs w:val="23"/>
          <w:lang w:val="en-US" w:eastAsia="sk-SK"/>
        </w:rPr>
        <w:t>in the e</w:t>
      </w:r>
      <w:r w:rsidR="00C32DC8" w:rsidRPr="00AD4000">
        <w:rPr>
          <w:rFonts w:asciiTheme="majorBidi" w:hAnsiTheme="majorBidi" w:cstheme="majorBidi"/>
          <w:color w:val="000000"/>
          <w:sz w:val="23"/>
          <w:szCs w:val="23"/>
          <w:lang w:val="en-US" w:eastAsia="sk-SK"/>
        </w:rPr>
        <w:t>xce</w:t>
      </w:r>
      <w:r w:rsidR="001E7626" w:rsidRPr="00AD4000">
        <w:rPr>
          <w:rFonts w:asciiTheme="majorBidi" w:hAnsiTheme="majorBidi" w:cstheme="majorBidi"/>
          <w:color w:val="000000"/>
          <w:sz w:val="23"/>
          <w:szCs w:val="23"/>
          <w:lang w:val="en-US" w:eastAsia="sk-SK"/>
        </w:rPr>
        <w:t>ption</w:t>
      </w:r>
      <w:r w:rsidR="000A620C" w:rsidRPr="00AD4000">
        <w:rPr>
          <w:rFonts w:asciiTheme="majorBidi" w:hAnsiTheme="majorBidi" w:cstheme="majorBidi"/>
          <w:color w:val="000000"/>
          <w:sz w:val="23"/>
          <w:szCs w:val="23"/>
          <w:lang w:val="en-US" w:eastAsia="sk-SK"/>
        </w:rPr>
        <w:t xml:space="preserve"> regime. The insur</w:t>
      </w:r>
      <w:r w:rsidR="001E7626" w:rsidRPr="00AD4000">
        <w:rPr>
          <w:rFonts w:asciiTheme="majorBidi" w:hAnsiTheme="majorBidi" w:cstheme="majorBidi"/>
          <w:color w:val="000000"/>
          <w:sz w:val="23"/>
          <w:szCs w:val="23"/>
          <w:lang w:val="en-US" w:eastAsia="sk-SK"/>
        </w:rPr>
        <w:t>ance company</w:t>
      </w:r>
      <w:r w:rsidR="000A620C" w:rsidRPr="00AD4000">
        <w:rPr>
          <w:rFonts w:asciiTheme="majorBidi" w:hAnsiTheme="majorBidi" w:cstheme="majorBidi"/>
          <w:color w:val="000000"/>
          <w:sz w:val="23"/>
          <w:szCs w:val="23"/>
          <w:lang w:val="en-US" w:eastAsia="sk-SK"/>
        </w:rPr>
        <w:t xml:space="preserve"> refused th</w:t>
      </w:r>
      <w:r w:rsidR="001E7626" w:rsidRPr="00AD4000">
        <w:rPr>
          <w:rFonts w:asciiTheme="majorBidi" w:hAnsiTheme="majorBidi" w:cstheme="majorBidi"/>
          <w:color w:val="000000"/>
          <w:sz w:val="23"/>
          <w:szCs w:val="23"/>
          <w:lang w:val="en-US" w:eastAsia="sk-SK"/>
        </w:rPr>
        <w:t xml:space="preserve">e </w:t>
      </w:r>
      <w:r w:rsidR="000A620C" w:rsidRPr="00AD4000">
        <w:rPr>
          <w:rFonts w:asciiTheme="majorBidi" w:hAnsiTheme="majorBidi" w:cstheme="majorBidi"/>
          <w:color w:val="000000"/>
          <w:sz w:val="23"/>
          <w:szCs w:val="23"/>
          <w:lang w:val="en-US" w:eastAsia="sk-SK"/>
        </w:rPr>
        <w:t xml:space="preserve">request, </w:t>
      </w:r>
      <w:r w:rsidR="00D32701" w:rsidRPr="00AD4000">
        <w:rPr>
          <w:rFonts w:asciiTheme="majorBidi" w:hAnsiTheme="majorBidi" w:cstheme="majorBidi"/>
          <w:color w:val="000000"/>
          <w:sz w:val="23"/>
          <w:szCs w:val="23"/>
          <w:lang w:val="en-US" w:eastAsia="sk-SK"/>
        </w:rPr>
        <w:t xml:space="preserve">even </w:t>
      </w:r>
      <w:r w:rsidR="00D32701" w:rsidRPr="00AD4000">
        <w:rPr>
          <w:rFonts w:asciiTheme="majorBidi" w:hAnsiTheme="majorBidi" w:cstheme="majorBidi"/>
          <w:color w:val="000000"/>
          <w:sz w:val="23"/>
          <w:szCs w:val="23"/>
          <w:lang w:val="en-US" w:eastAsia="sk-SK"/>
        </w:rPr>
        <w:lastRenderedPageBreak/>
        <w:t>though</w:t>
      </w:r>
      <w:r w:rsidR="000A620C" w:rsidRPr="00AD4000">
        <w:rPr>
          <w:rFonts w:asciiTheme="majorBidi" w:hAnsiTheme="majorBidi" w:cstheme="majorBidi"/>
          <w:color w:val="000000"/>
          <w:sz w:val="23"/>
          <w:szCs w:val="23"/>
          <w:lang w:val="en-US" w:eastAsia="sk-SK"/>
        </w:rPr>
        <w:t xml:space="preserve"> it had reimbursed the medicine to several </w:t>
      </w:r>
      <w:r w:rsidR="001E7626" w:rsidRPr="00AD4000">
        <w:rPr>
          <w:rFonts w:asciiTheme="majorBidi" w:hAnsiTheme="majorBidi" w:cstheme="majorBidi"/>
          <w:color w:val="000000"/>
          <w:sz w:val="23"/>
          <w:szCs w:val="23"/>
          <w:lang w:val="en-US" w:eastAsia="sk-SK"/>
        </w:rPr>
        <w:t>patients</w:t>
      </w:r>
      <w:r w:rsidR="000A620C" w:rsidRPr="00AD4000">
        <w:rPr>
          <w:rFonts w:asciiTheme="majorBidi" w:hAnsiTheme="majorBidi" w:cstheme="majorBidi"/>
          <w:color w:val="000000"/>
          <w:sz w:val="23"/>
          <w:szCs w:val="23"/>
          <w:lang w:val="en-US" w:eastAsia="sk-SK"/>
        </w:rPr>
        <w:t xml:space="preserve"> in the past.</w:t>
      </w:r>
      <w:r w:rsidR="001E7626" w:rsidRPr="00AD4000">
        <w:rPr>
          <w:rStyle w:val="FootnoteReference"/>
          <w:rFonts w:asciiTheme="majorBidi" w:hAnsiTheme="majorBidi" w:cstheme="majorBidi"/>
          <w:color w:val="000000"/>
          <w:sz w:val="23"/>
          <w:szCs w:val="23"/>
          <w:lang w:val="en-US" w:eastAsia="sk-SK"/>
        </w:rPr>
        <w:footnoteReference w:id="16"/>
      </w:r>
      <w:r w:rsidR="00801521" w:rsidRPr="00AD4000">
        <w:rPr>
          <w:rFonts w:asciiTheme="majorBidi" w:hAnsiTheme="majorBidi" w:cstheme="majorBidi"/>
          <w:color w:val="000000"/>
          <w:sz w:val="23"/>
          <w:szCs w:val="23"/>
          <w:lang w:val="en-US" w:eastAsia="sk-SK"/>
        </w:rPr>
        <w:t xml:space="preserve"> </w:t>
      </w:r>
      <w:r w:rsidR="00DF3783" w:rsidRPr="00AD4000">
        <w:rPr>
          <w:rFonts w:asciiTheme="majorBidi" w:hAnsiTheme="majorBidi" w:cstheme="majorBidi"/>
          <w:color w:val="000000"/>
          <w:sz w:val="23"/>
          <w:szCs w:val="23"/>
          <w:lang w:val="en-US" w:eastAsia="sk-SK"/>
        </w:rPr>
        <w:t>The Centre</w:t>
      </w:r>
      <w:r w:rsidR="00863FE5" w:rsidRPr="00AD4000">
        <w:rPr>
          <w:rFonts w:asciiTheme="majorBidi" w:hAnsiTheme="majorBidi" w:cstheme="majorBidi"/>
          <w:color w:val="000000"/>
          <w:sz w:val="23"/>
          <w:szCs w:val="23"/>
          <w:lang w:val="en-US" w:eastAsia="sk-SK"/>
        </w:rPr>
        <w:t>, as Editka</w:t>
      </w:r>
      <w:r w:rsidR="00D8543C" w:rsidRPr="00AD4000">
        <w:rPr>
          <w:rFonts w:asciiTheme="majorBidi" w:hAnsiTheme="majorBidi" w:cstheme="majorBidi"/>
          <w:color w:val="000000"/>
          <w:sz w:val="23"/>
          <w:szCs w:val="23"/>
          <w:lang w:val="en-US" w:eastAsia="sk-SK"/>
        </w:rPr>
        <w:t>’</w:t>
      </w:r>
      <w:r w:rsidR="00863FE5" w:rsidRPr="00AD4000">
        <w:rPr>
          <w:rFonts w:asciiTheme="majorBidi" w:hAnsiTheme="majorBidi" w:cstheme="majorBidi"/>
          <w:color w:val="000000"/>
          <w:sz w:val="23"/>
          <w:szCs w:val="23"/>
          <w:lang w:val="en-US" w:eastAsia="sk-SK"/>
        </w:rPr>
        <w:t>s legal representative assessed the insu</w:t>
      </w:r>
      <w:r w:rsidR="007A5068" w:rsidRPr="00AD4000">
        <w:rPr>
          <w:rFonts w:asciiTheme="majorBidi" w:hAnsiTheme="majorBidi" w:cstheme="majorBidi"/>
          <w:color w:val="000000"/>
          <w:sz w:val="23"/>
          <w:szCs w:val="23"/>
          <w:lang w:val="en-US" w:eastAsia="sk-SK"/>
        </w:rPr>
        <w:t>rance company</w:t>
      </w:r>
      <w:r w:rsidR="002F39D0" w:rsidRPr="00AD4000">
        <w:rPr>
          <w:rFonts w:asciiTheme="majorBidi" w:hAnsiTheme="majorBidi" w:cstheme="majorBidi"/>
          <w:color w:val="000000"/>
          <w:sz w:val="23"/>
          <w:szCs w:val="23"/>
          <w:lang w:val="en-US" w:eastAsia="sk-SK"/>
        </w:rPr>
        <w:t>’</w:t>
      </w:r>
      <w:r w:rsidR="007A5068" w:rsidRPr="00AD4000">
        <w:rPr>
          <w:rFonts w:asciiTheme="majorBidi" w:hAnsiTheme="majorBidi" w:cstheme="majorBidi"/>
          <w:color w:val="000000"/>
          <w:sz w:val="23"/>
          <w:szCs w:val="23"/>
          <w:lang w:val="en-US" w:eastAsia="sk-SK"/>
        </w:rPr>
        <w:t>s</w:t>
      </w:r>
      <w:r w:rsidR="00863FE5" w:rsidRPr="00AD4000">
        <w:rPr>
          <w:rFonts w:asciiTheme="majorBidi" w:hAnsiTheme="majorBidi" w:cstheme="majorBidi"/>
          <w:color w:val="000000"/>
          <w:sz w:val="23"/>
          <w:szCs w:val="23"/>
          <w:lang w:val="en-US" w:eastAsia="sk-SK"/>
        </w:rPr>
        <w:t xml:space="preserve"> decision as violating the prohibition of discrimination</w:t>
      </w:r>
      <w:r w:rsidR="007A5068" w:rsidRPr="00AD4000">
        <w:rPr>
          <w:rFonts w:asciiTheme="majorBidi" w:hAnsiTheme="majorBidi" w:cstheme="majorBidi"/>
          <w:color w:val="000000"/>
          <w:sz w:val="23"/>
          <w:szCs w:val="23"/>
          <w:lang w:val="en-US" w:eastAsia="sk-SK"/>
        </w:rPr>
        <w:t xml:space="preserve"> and </w:t>
      </w:r>
      <w:r w:rsidR="00CF59A5" w:rsidRPr="00AD4000">
        <w:rPr>
          <w:rFonts w:asciiTheme="majorBidi" w:hAnsiTheme="majorBidi" w:cstheme="majorBidi"/>
          <w:color w:val="000000"/>
          <w:sz w:val="23"/>
          <w:szCs w:val="23"/>
          <w:lang w:val="en-US" w:eastAsia="sk-SK"/>
        </w:rPr>
        <w:t xml:space="preserve">in February 2023 </w:t>
      </w:r>
      <w:r w:rsidR="00863FE5" w:rsidRPr="00AD4000">
        <w:rPr>
          <w:rFonts w:asciiTheme="majorBidi" w:hAnsiTheme="majorBidi" w:cstheme="majorBidi"/>
          <w:color w:val="000000"/>
          <w:sz w:val="23"/>
          <w:szCs w:val="23"/>
          <w:lang w:val="en-US" w:eastAsia="sk-SK"/>
        </w:rPr>
        <w:t>applied to the court for an interim injunction</w:t>
      </w:r>
      <w:r w:rsidR="007A5068" w:rsidRPr="00AD4000">
        <w:rPr>
          <w:rFonts w:asciiTheme="majorBidi" w:hAnsiTheme="majorBidi" w:cstheme="majorBidi"/>
          <w:color w:val="000000"/>
          <w:sz w:val="23"/>
          <w:szCs w:val="23"/>
          <w:lang w:val="en-US" w:eastAsia="sk-SK"/>
        </w:rPr>
        <w:t>,</w:t>
      </w:r>
      <w:r w:rsidR="0065568C" w:rsidRPr="00AD4000">
        <w:rPr>
          <w:rFonts w:asciiTheme="majorBidi" w:hAnsiTheme="majorBidi" w:cstheme="majorBidi"/>
          <w:color w:val="000000"/>
          <w:sz w:val="23"/>
          <w:szCs w:val="23"/>
          <w:lang w:val="en-US" w:eastAsia="sk-SK"/>
        </w:rPr>
        <w:t xml:space="preserve"> upon which t</w:t>
      </w:r>
      <w:r w:rsidR="00DF3783" w:rsidRPr="00AD4000">
        <w:rPr>
          <w:rFonts w:asciiTheme="majorBidi" w:hAnsiTheme="majorBidi" w:cstheme="majorBidi"/>
          <w:color w:val="000000"/>
          <w:sz w:val="23"/>
          <w:szCs w:val="23"/>
          <w:lang w:val="en-US" w:eastAsia="sk-SK"/>
        </w:rPr>
        <w:t xml:space="preserve">he court ordered the insurance company to reimburse </w:t>
      </w:r>
      <w:r w:rsidR="006534DA" w:rsidRPr="00AD4000">
        <w:rPr>
          <w:rFonts w:asciiTheme="majorBidi" w:hAnsiTheme="majorBidi" w:cstheme="majorBidi"/>
          <w:color w:val="000000"/>
          <w:sz w:val="23"/>
          <w:szCs w:val="23"/>
          <w:lang w:val="en-US" w:eastAsia="sk-SK"/>
        </w:rPr>
        <w:t>the medicine</w:t>
      </w:r>
      <w:r w:rsidR="00A61E4C" w:rsidRPr="00AD4000">
        <w:rPr>
          <w:rFonts w:asciiTheme="majorBidi" w:hAnsiTheme="majorBidi" w:cstheme="majorBidi"/>
          <w:color w:val="000000"/>
          <w:sz w:val="23"/>
          <w:szCs w:val="23"/>
          <w:lang w:val="en-US" w:eastAsia="sk-SK"/>
        </w:rPr>
        <w:t>.</w:t>
      </w:r>
      <w:r w:rsidR="0047630A" w:rsidRPr="00AD4000">
        <w:rPr>
          <w:rStyle w:val="FootnoteReference"/>
          <w:rFonts w:asciiTheme="majorBidi" w:hAnsiTheme="majorBidi" w:cstheme="majorBidi"/>
          <w:color w:val="000000"/>
          <w:sz w:val="23"/>
          <w:szCs w:val="23"/>
          <w:lang w:val="en-US" w:eastAsia="sk-SK"/>
        </w:rPr>
        <w:footnoteReference w:id="17"/>
      </w:r>
      <w:r w:rsidR="00CF59A5" w:rsidRPr="00AD4000">
        <w:rPr>
          <w:rFonts w:asciiTheme="majorBidi" w:hAnsiTheme="majorBidi" w:cstheme="majorBidi"/>
          <w:color w:val="000000"/>
          <w:sz w:val="23"/>
          <w:szCs w:val="23"/>
          <w:lang w:val="en-US" w:eastAsia="sk-SK"/>
        </w:rPr>
        <w:t xml:space="preserve"> </w:t>
      </w:r>
      <w:r w:rsidR="00046809" w:rsidRPr="00AD4000">
        <w:rPr>
          <w:rFonts w:asciiTheme="majorBidi" w:hAnsiTheme="majorBidi" w:cstheme="majorBidi"/>
          <w:color w:val="000000"/>
          <w:sz w:val="23"/>
          <w:szCs w:val="23"/>
          <w:lang w:val="en-US" w:eastAsia="sk-SK"/>
        </w:rPr>
        <w:t>The Ministry of Health</w:t>
      </w:r>
      <w:r w:rsidR="002E2242" w:rsidRPr="00AD4000">
        <w:rPr>
          <w:rFonts w:asciiTheme="majorBidi" w:hAnsiTheme="majorBidi" w:cstheme="majorBidi"/>
          <w:color w:val="000000"/>
          <w:sz w:val="23"/>
          <w:szCs w:val="23"/>
          <w:lang w:val="en-US" w:eastAsia="sk-SK"/>
        </w:rPr>
        <w:t xml:space="preserve"> of the Slovak Republic </w:t>
      </w:r>
      <w:r w:rsidR="00D93CC7" w:rsidRPr="00AD4000">
        <w:rPr>
          <w:rFonts w:asciiTheme="majorBidi" w:hAnsiTheme="majorBidi" w:cstheme="majorBidi"/>
          <w:color w:val="000000"/>
          <w:sz w:val="23"/>
          <w:szCs w:val="23"/>
          <w:lang w:val="en-US" w:eastAsia="sk-SK"/>
        </w:rPr>
        <w:t xml:space="preserve">(hereinafter as the “Ministry of Health”) </w:t>
      </w:r>
      <w:r w:rsidR="002E2242" w:rsidRPr="00AD4000">
        <w:rPr>
          <w:rFonts w:asciiTheme="majorBidi" w:hAnsiTheme="majorBidi" w:cstheme="majorBidi"/>
          <w:color w:val="000000"/>
          <w:sz w:val="23"/>
          <w:szCs w:val="23"/>
          <w:lang w:val="en-US" w:eastAsia="sk-SK"/>
        </w:rPr>
        <w:t xml:space="preserve">has recently </w:t>
      </w:r>
      <w:r w:rsidR="006A23FE" w:rsidRPr="00AD4000">
        <w:rPr>
          <w:rFonts w:asciiTheme="majorBidi" w:hAnsiTheme="majorBidi" w:cstheme="majorBidi"/>
          <w:color w:val="000000"/>
          <w:sz w:val="23"/>
          <w:szCs w:val="23"/>
          <w:lang w:val="en-US" w:eastAsia="sk-SK"/>
        </w:rPr>
        <w:t xml:space="preserve">adopted a </w:t>
      </w:r>
      <w:r w:rsidR="002E2242" w:rsidRPr="00AD4000">
        <w:rPr>
          <w:rFonts w:asciiTheme="majorBidi" w:hAnsiTheme="majorBidi" w:cstheme="majorBidi"/>
          <w:color w:val="000000"/>
          <w:sz w:val="23"/>
          <w:szCs w:val="23"/>
          <w:lang w:val="en-US" w:eastAsia="sk-SK"/>
        </w:rPr>
        <w:t>deci</w:t>
      </w:r>
      <w:r w:rsidR="006A23FE" w:rsidRPr="00AD4000">
        <w:rPr>
          <w:rFonts w:asciiTheme="majorBidi" w:hAnsiTheme="majorBidi" w:cstheme="majorBidi"/>
          <w:color w:val="000000"/>
          <w:sz w:val="23"/>
          <w:szCs w:val="23"/>
          <w:lang w:val="en-US" w:eastAsia="sk-SK"/>
        </w:rPr>
        <w:t>sion</w:t>
      </w:r>
      <w:r w:rsidR="00396410" w:rsidRPr="00AD4000">
        <w:rPr>
          <w:rFonts w:asciiTheme="majorBidi" w:hAnsiTheme="majorBidi" w:cstheme="majorBidi"/>
          <w:color w:val="000000"/>
          <w:sz w:val="23"/>
          <w:szCs w:val="23"/>
          <w:lang w:val="en-US" w:eastAsia="sk-SK"/>
        </w:rPr>
        <w:t>,</w:t>
      </w:r>
      <w:r w:rsidR="008F1CBE" w:rsidRPr="00AD4000">
        <w:rPr>
          <w:rStyle w:val="FootnoteReference"/>
          <w:rFonts w:asciiTheme="majorBidi" w:hAnsiTheme="majorBidi" w:cstheme="majorBidi"/>
          <w:color w:val="000000"/>
          <w:sz w:val="23"/>
          <w:szCs w:val="23"/>
          <w:lang w:val="en-US" w:eastAsia="sk-SK"/>
        </w:rPr>
        <w:footnoteReference w:id="18"/>
      </w:r>
      <w:r w:rsidR="00396410" w:rsidRPr="00AD4000">
        <w:rPr>
          <w:rFonts w:asciiTheme="majorBidi" w:hAnsiTheme="majorBidi" w:cstheme="majorBidi"/>
          <w:color w:val="000000"/>
          <w:sz w:val="23"/>
          <w:szCs w:val="23"/>
          <w:lang w:val="en-US" w:eastAsia="sk-SK"/>
        </w:rPr>
        <w:t xml:space="preserve"> under which</w:t>
      </w:r>
      <w:r w:rsidR="002E2242" w:rsidRPr="00AD4000">
        <w:rPr>
          <w:rFonts w:asciiTheme="majorBidi" w:hAnsiTheme="majorBidi" w:cstheme="majorBidi"/>
          <w:color w:val="000000"/>
          <w:sz w:val="23"/>
          <w:szCs w:val="23"/>
          <w:lang w:val="en-US" w:eastAsia="sk-SK"/>
        </w:rPr>
        <w:t xml:space="preserve"> a</w:t>
      </w:r>
      <w:r w:rsidR="00EB3A33" w:rsidRPr="00AD4000">
        <w:rPr>
          <w:rFonts w:asciiTheme="majorBidi" w:hAnsiTheme="majorBidi" w:cstheme="majorBidi"/>
          <w:color w:val="000000"/>
          <w:sz w:val="23"/>
          <w:szCs w:val="23"/>
          <w:lang w:val="en-US" w:eastAsia="sk-SK"/>
        </w:rPr>
        <w:t xml:space="preserve">s of </w:t>
      </w:r>
      <w:r w:rsidR="001274D9" w:rsidRPr="00AD4000">
        <w:rPr>
          <w:rFonts w:asciiTheme="majorBidi" w:hAnsiTheme="majorBidi" w:cstheme="majorBidi"/>
          <w:color w:val="000000"/>
          <w:sz w:val="23"/>
          <w:szCs w:val="23"/>
          <w:lang w:val="en-US" w:eastAsia="sk-SK"/>
        </w:rPr>
        <w:t xml:space="preserve">1 </w:t>
      </w:r>
      <w:r w:rsidR="00EB3A33" w:rsidRPr="00AD4000">
        <w:rPr>
          <w:rFonts w:asciiTheme="majorBidi" w:hAnsiTheme="majorBidi" w:cstheme="majorBidi"/>
          <w:color w:val="000000"/>
          <w:sz w:val="23"/>
          <w:szCs w:val="23"/>
          <w:lang w:val="en-US" w:eastAsia="sk-SK"/>
        </w:rPr>
        <w:t xml:space="preserve">January 2024 the medicine Zolgensma </w:t>
      </w:r>
      <w:r w:rsidR="00C5085B" w:rsidRPr="00AD4000">
        <w:rPr>
          <w:rFonts w:asciiTheme="majorBidi" w:hAnsiTheme="majorBidi" w:cstheme="majorBidi"/>
          <w:color w:val="000000"/>
          <w:sz w:val="23"/>
          <w:szCs w:val="23"/>
          <w:lang w:val="en-US" w:eastAsia="sk-SK"/>
        </w:rPr>
        <w:t>will be included in the list of categorised medicines, i.e. it will be reimbursed by public health insurance.</w:t>
      </w:r>
      <w:r w:rsidR="00AA61EF" w:rsidRPr="00AD4000">
        <w:rPr>
          <w:rStyle w:val="FootnoteReference"/>
          <w:rFonts w:asciiTheme="majorBidi" w:hAnsiTheme="majorBidi" w:cstheme="majorBidi"/>
          <w:color w:val="000000"/>
          <w:sz w:val="23"/>
          <w:szCs w:val="23"/>
          <w:lang w:val="en-US" w:eastAsia="sk-SK"/>
        </w:rPr>
        <w:footnoteReference w:id="19"/>
      </w:r>
    </w:p>
    <w:p w14:paraId="5E4F295C" w14:textId="77777777" w:rsidR="00430A80" w:rsidRPr="00AD4000" w:rsidRDefault="00430A80" w:rsidP="00430A80">
      <w:pPr>
        <w:spacing w:line="360" w:lineRule="auto"/>
        <w:ind w:left="284"/>
        <w:jc w:val="both"/>
        <w:rPr>
          <w:rFonts w:asciiTheme="majorBidi" w:hAnsiTheme="majorBidi" w:cstheme="majorBidi"/>
          <w:color w:val="000000"/>
          <w:sz w:val="23"/>
          <w:szCs w:val="23"/>
          <w:lang w:val="en-US" w:eastAsia="sk-SK"/>
        </w:rPr>
      </w:pPr>
    </w:p>
    <w:p w14:paraId="26404024" w14:textId="781F8AAB" w:rsidR="000974F5" w:rsidRPr="00AD4000" w:rsidRDefault="00F60617" w:rsidP="00430A80">
      <w:pPr>
        <w:numPr>
          <w:ilvl w:val="0"/>
          <w:numId w:val="23"/>
        </w:numPr>
        <w:spacing w:line="360" w:lineRule="auto"/>
        <w:jc w:val="both"/>
        <w:rPr>
          <w:rFonts w:asciiTheme="majorBidi" w:hAnsiTheme="majorBidi" w:cstheme="majorBidi"/>
          <w:color w:val="000000"/>
          <w:sz w:val="23"/>
          <w:szCs w:val="23"/>
          <w:lang w:val="en-US" w:eastAsia="sk-SK"/>
        </w:rPr>
      </w:pPr>
      <w:r w:rsidRPr="00AD4000">
        <w:rPr>
          <w:rFonts w:asciiTheme="majorBidi" w:hAnsiTheme="majorBidi" w:cstheme="majorBidi"/>
          <w:color w:val="000000"/>
          <w:sz w:val="23"/>
          <w:szCs w:val="23"/>
          <w:lang w:val="en-US" w:eastAsia="sk-SK"/>
        </w:rPr>
        <w:t>In 2021, t</w:t>
      </w:r>
      <w:r w:rsidR="000974F5" w:rsidRPr="00AD4000">
        <w:rPr>
          <w:rFonts w:asciiTheme="majorBidi" w:hAnsiTheme="majorBidi" w:cstheme="majorBidi"/>
          <w:color w:val="000000"/>
          <w:sz w:val="23"/>
          <w:szCs w:val="23"/>
          <w:lang w:val="en-US" w:eastAsia="sk-SK"/>
        </w:rPr>
        <w:t>he Centre has issued an expert opinion on discrimination against a marginalised group of drug</w:t>
      </w:r>
      <w:r w:rsidR="00FB649E" w:rsidRPr="00AD4000">
        <w:rPr>
          <w:rFonts w:asciiTheme="majorBidi" w:hAnsiTheme="majorBidi" w:cstheme="majorBidi"/>
          <w:color w:val="000000"/>
          <w:sz w:val="23"/>
          <w:szCs w:val="23"/>
          <w:lang w:val="en-US" w:eastAsia="sk-SK"/>
        </w:rPr>
        <w:t xml:space="preserve"> </w:t>
      </w:r>
      <w:r w:rsidR="004816EA" w:rsidRPr="00AD4000">
        <w:rPr>
          <w:rFonts w:asciiTheme="majorBidi" w:hAnsiTheme="majorBidi" w:cstheme="majorBidi"/>
          <w:color w:val="000000"/>
          <w:sz w:val="23"/>
          <w:szCs w:val="23"/>
          <w:lang w:val="en-US" w:eastAsia="sk-SK"/>
        </w:rPr>
        <w:t>addicted</w:t>
      </w:r>
      <w:r w:rsidR="000974F5" w:rsidRPr="00AD4000">
        <w:rPr>
          <w:rFonts w:asciiTheme="majorBidi" w:hAnsiTheme="majorBidi" w:cstheme="majorBidi"/>
          <w:color w:val="000000"/>
          <w:sz w:val="23"/>
          <w:szCs w:val="23"/>
          <w:lang w:val="en-US" w:eastAsia="sk-SK"/>
        </w:rPr>
        <w:t xml:space="preserve"> patients in access to treatment for chronic hepatitis C</w:t>
      </w:r>
      <w:r w:rsidR="00127FA1" w:rsidRPr="00AD4000">
        <w:rPr>
          <w:rFonts w:asciiTheme="majorBidi" w:hAnsiTheme="majorBidi" w:cstheme="majorBidi"/>
          <w:color w:val="000000"/>
          <w:sz w:val="23"/>
          <w:szCs w:val="23"/>
          <w:lang w:val="en-US" w:eastAsia="sk-SK"/>
        </w:rPr>
        <w:t xml:space="preserve"> (CHC)</w:t>
      </w:r>
      <w:r w:rsidR="004816EA" w:rsidRPr="00AD4000">
        <w:rPr>
          <w:rFonts w:asciiTheme="majorBidi" w:hAnsiTheme="majorBidi" w:cstheme="majorBidi"/>
          <w:color w:val="000000"/>
          <w:sz w:val="23"/>
          <w:szCs w:val="23"/>
          <w:lang w:val="en-US" w:eastAsia="sk-SK"/>
        </w:rPr>
        <w:t>.</w:t>
      </w:r>
      <w:r w:rsidR="004816EA" w:rsidRPr="00AD4000">
        <w:rPr>
          <w:rStyle w:val="FootnoteReference"/>
          <w:rFonts w:asciiTheme="majorBidi" w:hAnsiTheme="majorBidi" w:cstheme="majorBidi"/>
          <w:color w:val="000000"/>
          <w:sz w:val="23"/>
          <w:szCs w:val="23"/>
          <w:lang w:val="en-US" w:eastAsia="sk-SK"/>
        </w:rPr>
        <w:footnoteReference w:id="20"/>
      </w:r>
      <w:r w:rsidR="00A32F3A" w:rsidRPr="00AD4000">
        <w:rPr>
          <w:rFonts w:asciiTheme="majorBidi" w:hAnsiTheme="majorBidi" w:cstheme="majorBidi"/>
          <w:color w:val="000000"/>
          <w:sz w:val="23"/>
          <w:szCs w:val="23"/>
          <w:lang w:val="en-US" w:eastAsia="sk-SK"/>
        </w:rPr>
        <w:t xml:space="preserve"> </w:t>
      </w:r>
      <w:r w:rsidR="004661E7" w:rsidRPr="00AD4000">
        <w:rPr>
          <w:rFonts w:asciiTheme="majorBidi" w:hAnsiTheme="majorBidi" w:cstheme="majorBidi"/>
          <w:color w:val="000000"/>
          <w:sz w:val="23"/>
          <w:szCs w:val="23"/>
          <w:lang w:val="en-US" w:eastAsia="sk-SK"/>
        </w:rPr>
        <w:t xml:space="preserve">The Ministry of Health has </w:t>
      </w:r>
      <w:r w:rsidR="00B2440E" w:rsidRPr="00AD4000">
        <w:rPr>
          <w:rFonts w:asciiTheme="majorBidi" w:hAnsiTheme="majorBidi" w:cstheme="majorBidi"/>
          <w:color w:val="000000"/>
          <w:sz w:val="23"/>
          <w:szCs w:val="23"/>
          <w:lang w:val="en-US" w:eastAsia="sk-SK"/>
        </w:rPr>
        <w:t>define</w:t>
      </w:r>
      <w:r w:rsidR="00340BCF" w:rsidRPr="00AD4000">
        <w:rPr>
          <w:rFonts w:asciiTheme="majorBidi" w:hAnsiTheme="majorBidi" w:cstheme="majorBidi"/>
          <w:color w:val="000000"/>
          <w:sz w:val="23"/>
          <w:szCs w:val="23"/>
          <w:lang w:val="en-US" w:eastAsia="sk-SK"/>
        </w:rPr>
        <w:t>d</w:t>
      </w:r>
      <w:r w:rsidR="004661E7" w:rsidRPr="00AD4000">
        <w:rPr>
          <w:rFonts w:asciiTheme="majorBidi" w:hAnsiTheme="majorBidi" w:cstheme="majorBidi"/>
          <w:color w:val="000000"/>
          <w:sz w:val="23"/>
          <w:szCs w:val="23"/>
          <w:lang w:val="en-US" w:eastAsia="sk-SK"/>
        </w:rPr>
        <w:t xml:space="preserve"> for a group of drug-</w:t>
      </w:r>
      <w:r w:rsidR="00340BCF" w:rsidRPr="00AD4000">
        <w:rPr>
          <w:rFonts w:asciiTheme="majorBidi" w:hAnsiTheme="majorBidi" w:cstheme="majorBidi"/>
          <w:color w:val="000000"/>
          <w:sz w:val="23"/>
          <w:szCs w:val="23"/>
          <w:lang w:val="en-US" w:eastAsia="sk-SK"/>
        </w:rPr>
        <w:t>addicted</w:t>
      </w:r>
      <w:r w:rsidR="004661E7" w:rsidRPr="00AD4000">
        <w:rPr>
          <w:rFonts w:asciiTheme="majorBidi" w:hAnsiTheme="majorBidi" w:cstheme="majorBidi"/>
          <w:color w:val="000000"/>
          <w:sz w:val="23"/>
          <w:szCs w:val="23"/>
          <w:lang w:val="en-US" w:eastAsia="sk-SK"/>
        </w:rPr>
        <w:t xml:space="preserve"> patients an indication restriction related to access to treatment of CHC disease with all direct-acting antivirals that are included in the list of categorised medicines</w:t>
      </w:r>
      <w:r w:rsidR="00340BCF" w:rsidRPr="00AD4000">
        <w:rPr>
          <w:rFonts w:asciiTheme="majorBidi" w:hAnsiTheme="majorBidi" w:cstheme="majorBidi"/>
          <w:color w:val="000000"/>
          <w:sz w:val="23"/>
          <w:szCs w:val="23"/>
          <w:lang w:val="en-US" w:eastAsia="sk-SK"/>
        </w:rPr>
        <w:t>.</w:t>
      </w:r>
      <w:r w:rsidR="00EC757A" w:rsidRPr="00AD4000">
        <w:rPr>
          <w:rFonts w:asciiTheme="majorBidi" w:hAnsiTheme="majorBidi" w:cstheme="majorBidi"/>
          <w:color w:val="000000"/>
          <w:sz w:val="23"/>
          <w:szCs w:val="23"/>
          <w:lang w:val="en-US" w:eastAsia="sk-SK"/>
        </w:rPr>
        <w:t xml:space="preserve"> </w:t>
      </w:r>
      <w:r w:rsidR="00D26DD4" w:rsidRPr="00AD4000">
        <w:rPr>
          <w:rFonts w:asciiTheme="majorBidi" w:hAnsiTheme="majorBidi" w:cstheme="majorBidi"/>
          <w:color w:val="000000"/>
          <w:sz w:val="23"/>
          <w:szCs w:val="23"/>
          <w:lang w:val="en-US" w:eastAsia="sk-SK"/>
        </w:rPr>
        <w:t>According to the</w:t>
      </w:r>
      <w:r w:rsidR="00946D5B" w:rsidRPr="00AD4000">
        <w:rPr>
          <w:rFonts w:asciiTheme="majorBidi" w:hAnsiTheme="majorBidi" w:cstheme="majorBidi"/>
          <w:color w:val="000000"/>
          <w:sz w:val="23"/>
          <w:szCs w:val="23"/>
          <w:lang w:val="en-US" w:eastAsia="sk-SK"/>
        </w:rPr>
        <w:t xml:space="preserve"> indication limitation evidence of at least 1 year of abstinence documented by a </w:t>
      </w:r>
      <w:r w:rsidR="002876A4" w:rsidRPr="00AD4000">
        <w:rPr>
          <w:rFonts w:asciiTheme="majorBidi" w:hAnsiTheme="majorBidi" w:cstheme="majorBidi"/>
          <w:color w:val="000000"/>
          <w:sz w:val="23"/>
          <w:szCs w:val="23"/>
          <w:lang w:val="en-US" w:eastAsia="sk-SK"/>
        </w:rPr>
        <w:t>psychiatrist’s</w:t>
      </w:r>
      <w:r w:rsidR="00946D5B" w:rsidRPr="00AD4000">
        <w:rPr>
          <w:rFonts w:asciiTheme="majorBidi" w:hAnsiTheme="majorBidi" w:cstheme="majorBidi"/>
          <w:color w:val="000000"/>
          <w:sz w:val="23"/>
          <w:szCs w:val="23"/>
          <w:lang w:val="en-US" w:eastAsia="sk-SK"/>
        </w:rPr>
        <w:t xml:space="preserve"> report and the results of a toxicological examination (at three-month intervals during the course of treatment) is a prerequisite for reimbursed treatment for drug</w:t>
      </w:r>
      <w:r w:rsidR="00A21B0F" w:rsidRPr="00AD4000">
        <w:rPr>
          <w:rFonts w:asciiTheme="majorBidi" w:hAnsiTheme="majorBidi" w:cstheme="majorBidi"/>
          <w:color w:val="000000"/>
          <w:sz w:val="23"/>
          <w:szCs w:val="23"/>
          <w:lang w:val="en-US" w:eastAsia="sk-SK"/>
        </w:rPr>
        <w:t xml:space="preserve"> addicted</w:t>
      </w:r>
      <w:r w:rsidR="00946D5B" w:rsidRPr="00AD4000">
        <w:rPr>
          <w:rFonts w:asciiTheme="majorBidi" w:hAnsiTheme="majorBidi" w:cstheme="majorBidi"/>
          <w:color w:val="000000"/>
          <w:sz w:val="23"/>
          <w:szCs w:val="23"/>
          <w:lang w:val="en-US" w:eastAsia="sk-SK"/>
        </w:rPr>
        <w:t xml:space="preserve"> patients.</w:t>
      </w:r>
      <w:r w:rsidR="00D26DD4" w:rsidRPr="00AD4000">
        <w:rPr>
          <w:rFonts w:asciiTheme="majorBidi" w:hAnsiTheme="majorBidi" w:cstheme="majorBidi"/>
          <w:color w:val="000000"/>
          <w:sz w:val="23"/>
          <w:szCs w:val="23"/>
          <w:lang w:val="en-US" w:eastAsia="sk-SK"/>
        </w:rPr>
        <w:t xml:space="preserve"> Drug</w:t>
      </w:r>
      <w:r w:rsidR="00EC757A" w:rsidRPr="00AD4000">
        <w:rPr>
          <w:rFonts w:asciiTheme="majorBidi" w:hAnsiTheme="majorBidi" w:cstheme="majorBidi"/>
          <w:color w:val="000000"/>
          <w:sz w:val="23"/>
          <w:szCs w:val="23"/>
          <w:lang w:val="en-US" w:eastAsia="sk-SK"/>
        </w:rPr>
        <w:t xml:space="preserve"> addicted patients are thus forced to wait at least 12 months to access health care. At the same time, patients have no alternative to any other treatment.</w:t>
      </w:r>
      <w:r w:rsidR="00A85672" w:rsidRPr="00AD4000">
        <w:rPr>
          <w:rFonts w:asciiTheme="majorBidi" w:hAnsiTheme="majorBidi" w:cstheme="majorBidi"/>
          <w:color w:val="000000"/>
          <w:sz w:val="23"/>
          <w:szCs w:val="23"/>
          <w:lang w:val="en-US" w:eastAsia="sk-SK"/>
        </w:rPr>
        <w:t xml:space="preserve"> The Centre has </w:t>
      </w:r>
      <w:r w:rsidR="0077338F" w:rsidRPr="00AD4000">
        <w:rPr>
          <w:rFonts w:asciiTheme="majorBidi" w:hAnsiTheme="majorBidi" w:cstheme="majorBidi"/>
          <w:color w:val="000000"/>
          <w:sz w:val="23"/>
          <w:szCs w:val="23"/>
          <w:lang w:val="en-US" w:eastAsia="sk-SK"/>
        </w:rPr>
        <w:t>assessed</w:t>
      </w:r>
      <w:r w:rsidR="00A85672" w:rsidRPr="00AD4000">
        <w:rPr>
          <w:rFonts w:asciiTheme="majorBidi" w:hAnsiTheme="majorBidi" w:cstheme="majorBidi"/>
          <w:color w:val="000000"/>
          <w:sz w:val="23"/>
          <w:szCs w:val="23"/>
          <w:lang w:val="en-US" w:eastAsia="sk-SK"/>
        </w:rPr>
        <w:t xml:space="preserve"> the case and </w:t>
      </w:r>
      <w:r w:rsidR="0077338F" w:rsidRPr="00AD4000">
        <w:rPr>
          <w:rFonts w:asciiTheme="majorBidi" w:hAnsiTheme="majorBidi" w:cstheme="majorBidi"/>
          <w:color w:val="000000"/>
          <w:sz w:val="23"/>
          <w:szCs w:val="23"/>
          <w:lang w:val="en-US" w:eastAsia="sk-SK"/>
        </w:rPr>
        <w:t xml:space="preserve">reached a </w:t>
      </w:r>
      <w:r w:rsidR="00A85672" w:rsidRPr="00AD4000">
        <w:rPr>
          <w:rFonts w:asciiTheme="majorBidi" w:hAnsiTheme="majorBidi" w:cstheme="majorBidi"/>
          <w:color w:val="000000"/>
          <w:sz w:val="23"/>
          <w:szCs w:val="23"/>
          <w:lang w:val="en-US" w:eastAsia="sk-SK"/>
        </w:rPr>
        <w:t>conclu</w:t>
      </w:r>
      <w:r w:rsidR="0077338F" w:rsidRPr="00AD4000">
        <w:rPr>
          <w:rFonts w:asciiTheme="majorBidi" w:hAnsiTheme="majorBidi" w:cstheme="majorBidi"/>
          <w:color w:val="000000"/>
          <w:sz w:val="23"/>
          <w:szCs w:val="23"/>
          <w:lang w:val="en-US" w:eastAsia="sk-SK"/>
        </w:rPr>
        <w:t>sion</w:t>
      </w:r>
      <w:r w:rsidR="00A85672" w:rsidRPr="00AD4000">
        <w:rPr>
          <w:rFonts w:asciiTheme="majorBidi" w:hAnsiTheme="majorBidi" w:cstheme="majorBidi"/>
          <w:color w:val="000000"/>
          <w:sz w:val="23"/>
          <w:szCs w:val="23"/>
          <w:lang w:val="en-US" w:eastAsia="sk-SK"/>
        </w:rPr>
        <w:t xml:space="preserve"> that the Ministry of Health</w:t>
      </w:r>
      <w:r w:rsidR="008B492E" w:rsidRPr="00AD4000">
        <w:rPr>
          <w:rFonts w:asciiTheme="majorBidi" w:hAnsiTheme="majorBidi" w:cstheme="majorBidi"/>
          <w:color w:val="000000"/>
          <w:sz w:val="23"/>
          <w:szCs w:val="23"/>
          <w:lang w:val="en-US" w:eastAsia="sk-SK"/>
        </w:rPr>
        <w:t xml:space="preserve"> </w:t>
      </w:r>
      <w:r w:rsidR="00A85672" w:rsidRPr="00AD4000">
        <w:rPr>
          <w:rFonts w:asciiTheme="majorBidi" w:hAnsiTheme="majorBidi" w:cstheme="majorBidi"/>
          <w:color w:val="000000"/>
          <w:sz w:val="23"/>
          <w:szCs w:val="23"/>
          <w:lang w:val="en-US" w:eastAsia="sk-SK"/>
        </w:rPr>
        <w:t>had violated the constitutional norm of non-discrimination set out in Article 12(2) of the Constitution of the Slovak Republic in conjunction with Article 40 guaranteeing the right to health and to free health care on the basis of health insurance.</w:t>
      </w:r>
      <w:r w:rsidR="00A85672" w:rsidRPr="00AD4000">
        <w:rPr>
          <w:rStyle w:val="FootnoteReference"/>
          <w:rFonts w:asciiTheme="majorBidi" w:hAnsiTheme="majorBidi" w:cstheme="majorBidi"/>
          <w:color w:val="000000"/>
          <w:sz w:val="23"/>
          <w:szCs w:val="23"/>
          <w:lang w:val="en-US" w:eastAsia="sk-SK"/>
        </w:rPr>
        <w:footnoteReference w:id="21"/>
      </w:r>
      <w:r w:rsidR="00F101F0" w:rsidRPr="00AD4000">
        <w:rPr>
          <w:rFonts w:asciiTheme="majorBidi" w:hAnsiTheme="majorBidi" w:cstheme="majorBidi"/>
          <w:color w:val="000000"/>
          <w:sz w:val="23"/>
          <w:szCs w:val="23"/>
          <w:lang w:val="en-US" w:eastAsia="sk-SK"/>
        </w:rPr>
        <w:t xml:space="preserve"> </w:t>
      </w:r>
      <w:r w:rsidR="001533C8" w:rsidRPr="00AD4000">
        <w:rPr>
          <w:rFonts w:asciiTheme="majorBidi" w:hAnsiTheme="majorBidi" w:cstheme="majorBidi"/>
          <w:color w:val="000000"/>
          <w:sz w:val="23"/>
          <w:szCs w:val="23"/>
          <w:lang w:val="en-US" w:eastAsia="sk-SK"/>
        </w:rPr>
        <w:t xml:space="preserve">After examining the case in cooperation with the Centre, the </w:t>
      </w:r>
      <w:r w:rsidR="000227D8" w:rsidRPr="00AD4000">
        <w:rPr>
          <w:rFonts w:asciiTheme="majorBidi" w:hAnsiTheme="majorBidi" w:cstheme="majorBidi"/>
          <w:color w:val="000000"/>
          <w:sz w:val="23"/>
          <w:szCs w:val="23"/>
          <w:lang w:val="en-US" w:eastAsia="sk-SK"/>
        </w:rPr>
        <w:t>Public Defender of Rights</w:t>
      </w:r>
      <w:r w:rsidR="001533C8" w:rsidRPr="00AD4000">
        <w:rPr>
          <w:rFonts w:asciiTheme="majorBidi" w:hAnsiTheme="majorBidi" w:cstheme="majorBidi"/>
          <w:color w:val="000000"/>
          <w:sz w:val="23"/>
          <w:szCs w:val="23"/>
          <w:lang w:val="en-US" w:eastAsia="sk-SK"/>
        </w:rPr>
        <w:t xml:space="preserve"> also concluded that denying patients</w:t>
      </w:r>
      <w:r w:rsidR="004D7D28" w:rsidRPr="00AD4000">
        <w:rPr>
          <w:rFonts w:asciiTheme="majorBidi" w:hAnsiTheme="majorBidi" w:cstheme="majorBidi"/>
          <w:color w:val="000000"/>
          <w:sz w:val="23"/>
          <w:szCs w:val="23"/>
          <w:lang w:val="en-US" w:eastAsia="sk-SK"/>
        </w:rPr>
        <w:t>’</w:t>
      </w:r>
      <w:r w:rsidR="001533C8" w:rsidRPr="00AD4000">
        <w:rPr>
          <w:rFonts w:asciiTheme="majorBidi" w:hAnsiTheme="majorBidi" w:cstheme="majorBidi"/>
          <w:color w:val="000000"/>
          <w:sz w:val="23"/>
          <w:szCs w:val="23"/>
          <w:lang w:val="en-US" w:eastAsia="sk-SK"/>
        </w:rPr>
        <w:t xml:space="preserve"> access to treatment for </w:t>
      </w:r>
      <w:r w:rsidR="001C7730" w:rsidRPr="00AD4000">
        <w:rPr>
          <w:rFonts w:asciiTheme="majorBidi" w:hAnsiTheme="majorBidi" w:cstheme="majorBidi"/>
          <w:color w:val="000000"/>
          <w:sz w:val="23"/>
          <w:szCs w:val="23"/>
          <w:lang w:val="en-US" w:eastAsia="sk-SK"/>
        </w:rPr>
        <w:t xml:space="preserve">CHC </w:t>
      </w:r>
      <w:r w:rsidR="001533C8" w:rsidRPr="00AD4000">
        <w:rPr>
          <w:rFonts w:asciiTheme="majorBidi" w:hAnsiTheme="majorBidi" w:cstheme="majorBidi"/>
          <w:color w:val="000000"/>
          <w:sz w:val="23"/>
          <w:szCs w:val="23"/>
          <w:lang w:val="en-US" w:eastAsia="sk-SK"/>
        </w:rPr>
        <w:t xml:space="preserve">disease solely on the basis of </w:t>
      </w:r>
      <w:r w:rsidR="001533C8" w:rsidRPr="00AD4000">
        <w:rPr>
          <w:rFonts w:asciiTheme="majorBidi" w:hAnsiTheme="majorBidi" w:cstheme="majorBidi"/>
          <w:color w:val="000000"/>
          <w:sz w:val="23"/>
          <w:szCs w:val="23"/>
          <w:lang w:val="en-US" w:eastAsia="sk-SK"/>
        </w:rPr>
        <w:lastRenderedPageBreak/>
        <w:t xml:space="preserve">their </w:t>
      </w:r>
      <w:r w:rsidR="00872758" w:rsidRPr="00AD4000">
        <w:rPr>
          <w:rFonts w:asciiTheme="majorBidi" w:hAnsiTheme="majorBidi" w:cstheme="majorBidi"/>
          <w:color w:val="000000"/>
          <w:sz w:val="23"/>
          <w:szCs w:val="23"/>
          <w:lang w:val="en-US" w:eastAsia="sk-SK"/>
        </w:rPr>
        <w:t>addiction</w:t>
      </w:r>
      <w:r w:rsidR="001533C8" w:rsidRPr="00AD4000">
        <w:rPr>
          <w:rFonts w:asciiTheme="majorBidi" w:hAnsiTheme="majorBidi" w:cstheme="majorBidi"/>
          <w:color w:val="000000"/>
          <w:sz w:val="23"/>
          <w:szCs w:val="23"/>
          <w:lang w:val="en-US" w:eastAsia="sk-SK"/>
        </w:rPr>
        <w:t xml:space="preserve"> constituted discrimination</w:t>
      </w:r>
      <w:r w:rsidR="00872758" w:rsidRPr="00AD4000">
        <w:rPr>
          <w:rFonts w:asciiTheme="majorBidi" w:hAnsiTheme="majorBidi" w:cstheme="majorBidi"/>
          <w:color w:val="000000"/>
          <w:sz w:val="23"/>
          <w:szCs w:val="23"/>
          <w:lang w:val="en-US" w:eastAsia="sk-SK"/>
        </w:rPr>
        <w:t>.</w:t>
      </w:r>
      <w:r w:rsidR="00872758" w:rsidRPr="00AD4000">
        <w:rPr>
          <w:rStyle w:val="FootnoteReference"/>
          <w:rFonts w:asciiTheme="majorBidi" w:hAnsiTheme="majorBidi" w:cstheme="majorBidi"/>
          <w:color w:val="000000"/>
          <w:sz w:val="23"/>
          <w:szCs w:val="23"/>
          <w:lang w:val="en-US" w:eastAsia="sk-SK"/>
        </w:rPr>
        <w:footnoteReference w:id="22"/>
      </w:r>
      <w:r w:rsidR="00151340" w:rsidRPr="00AD4000">
        <w:rPr>
          <w:rFonts w:asciiTheme="majorBidi" w:hAnsiTheme="majorBidi" w:cstheme="majorBidi"/>
          <w:color w:val="000000"/>
          <w:sz w:val="23"/>
          <w:szCs w:val="23"/>
          <w:lang w:val="en-US" w:eastAsia="sk-SK"/>
        </w:rPr>
        <w:t xml:space="preserve"> In 2023, the indication restriction </w:t>
      </w:r>
      <w:r w:rsidR="005B5C9F" w:rsidRPr="00AD4000">
        <w:rPr>
          <w:rFonts w:asciiTheme="majorBidi" w:hAnsiTheme="majorBidi" w:cstheme="majorBidi"/>
          <w:color w:val="000000"/>
          <w:sz w:val="23"/>
          <w:szCs w:val="23"/>
          <w:lang w:val="en-US" w:eastAsia="sk-SK"/>
        </w:rPr>
        <w:t xml:space="preserve">was </w:t>
      </w:r>
      <w:r w:rsidR="00151340" w:rsidRPr="00AD4000">
        <w:rPr>
          <w:rFonts w:asciiTheme="majorBidi" w:hAnsiTheme="majorBidi" w:cstheme="majorBidi"/>
          <w:color w:val="000000"/>
          <w:sz w:val="23"/>
          <w:szCs w:val="23"/>
          <w:lang w:val="en-US" w:eastAsia="sk-SK"/>
        </w:rPr>
        <w:t xml:space="preserve">removed </w:t>
      </w:r>
      <w:r w:rsidR="008D4A22" w:rsidRPr="00AD4000">
        <w:rPr>
          <w:rFonts w:asciiTheme="majorBidi" w:hAnsiTheme="majorBidi" w:cstheme="majorBidi"/>
          <w:color w:val="000000"/>
          <w:sz w:val="23"/>
          <w:szCs w:val="23"/>
          <w:lang w:val="en-US" w:eastAsia="sk-SK"/>
        </w:rPr>
        <w:t xml:space="preserve">by a decision of the Minister of Health </w:t>
      </w:r>
      <w:r w:rsidR="006834FE" w:rsidRPr="00AD4000">
        <w:rPr>
          <w:rFonts w:asciiTheme="majorBidi" w:hAnsiTheme="majorBidi" w:cstheme="majorBidi"/>
          <w:color w:val="000000"/>
          <w:sz w:val="23"/>
          <w:szCs w:val="23"/>
          <w:lang w:val="en-US" w:eastAsia="sk-SK"/>
        </w:rPr>
        <w:t xml:space="preserve">of the Slovak Republic </w:t>
      </w:r>
      <w:r w:rsidR="00151340" w:rsidRPr="00AD4000">
        <w:rPr>
          <w:rFonts w:asciiTheme="majorBidi" w:hAnsiTheme="majorBidi" w:cstheme="majorBidi"/>
          <w:color w:val="000000"/>
          <w:sz w:val="23"/>
          <w:szCs w:val="23"/>
          <w:lang w:val="en-US" w:eastAsia="sk-SK"/>
        </w:rPr>
        <w:t>in relation to one medicinal product</w:t>
      </w:r>
      <w:r w:rsidR="005B5C9F" w:rsidRPr="00AD4000">
        <w:rPr>
          <w:rFonts w:asciiTheme="majorBidi" w:hAnsiTheme="majorBidi" w:cstheme="majorBidi"/>
          <w:color w:val="000000"/>
          <w:sz w:val="23"/>
          <w:szCs w:val="23"/>
          <w:lang w:val="en-US" w:eastAsia="sk-SK"/>
        </w:rPr>
        <w:t xml:space="preserve"> </w:t>
      </w:r>
      <w:r w:rsidR="00151340" w:rsidRPr="00AD4000">
        <w:rPr>
          <w:rFonts w:asciiTheme="majorBidi" w:hAnsiTheme="majorBidi" w:cstheme="majorBidi"/>
          <w:color w:val="000000"/>
          <w:sz w:val="23"/>
          <w:szCs w:val="23"/>
          <w:lang w:val="en-US" w:eastAsia="sk-SK"/>
        </w:rPr>
        <w:t>as of 1 June 2023</w:t>
      </w:r>
      <w:r w:rsidR="008E6D35" w:rsidRPr="00AD4000">
        <w:rPr>
          <w:rFonts w:asciiTheme="majorBidi" w:hAnsiTheme="majorBidi" w:cstheme="majorBidi"/>
          <w:color w:val="000000"/>
          <w:sz w:val="23"/>
          <w:szCs w:val="23"/>
          <w:lang w:val="en-US" w:eastAsia="sk-SK"/>
        </w:rPr>
        <w:t>.</w:t>
      </w:r>
      <w:r w:rsidR="00F34682" w:rsidRPr="00AD4000">
        <w:rPr>
          <w:rStyle w:val="FootnoteReference"/>
          <w:rFonts w:asciiTheme="majorBidi" w:hAnsiTheme="majorBidi" w:cstheme="majorBidi"/>
          <w:color w:val="000000"/>
          <w:sz w:val="23"/>
          <w:szCs w:val="23"/>
          <w:lang w:val="en-US" w:eastAsia="sk-SK"/>
        </w:rPr>
        <w:footnoteReference w:id="23"/>
      </w:r>
    </w:p>
    <w:p w14:paraId="7DACD523" w14:textId="77777777" w:rsidR="00430A80" w:rsidRPr="00AD4000" w:rsidRDefault="00430A80" w:rsidP="00430A80">
      <w:pPr>
        <w:spacing w:line="360" w:lineRule="auto"/>
        <w:ind w:left="284"/>
        <w:jc w:val="both"/>
        <w:rPr>
          <w:rFonts w:asciiTheme="majorBidi" w:hAnsiTheme="majorBidi" w:cstheme="majorBidi"/>
          <w:color w:val="000000"/>
          <w:sz w:val="23"/>
          <w:szCs w:val="23"/>
          <w:lang w:val="en-US" w:eastAsia="sk-SK"/>
        </w:rPr>
      </w:pPr>
    </w:p>
    <w:p w14:paraId="328F749A" w14:textId="00E13DFF" w:rsidR="00754752" w:rsidRPr="00AD4000" w:rsidRDefault="00423E21" w:rsidP="002A26FA">
      <w:pPr>
        <w:numPr>
          <w:ilvl w:val="0"/>
          <w:numId w:val="23"/>
        </w:numPr>
        <w:shd w:val="clear" w:color="auto" w:fill="FFFFFF"/>
        <w:spacing w:line="360" w:lineRule="auto"/>
        <w:jc w:val="both"/>
        <w:rPr>
          <w:rFonts w:asciiTheme="majorBidi" w:hAnsiTheme="majorBidi" w:cstheme="majorBidi"/>
          <w:color w:val="000000"/>
          <w:sz w:val="23"/>
          <w:szCs w:val="23"/>
          <w:lang w:val="en-US"/>
        </w:rPr>
      </w:pPr>
      <w:r w:rsidRPr="00AD4000">
        <w:rPr>
          <w:rFonts w:asciiTheme="majorBidi" w:hAnsiTheme="majorBidi" w:cstheme="majorBidi"/>
          <w:color w:val="000000"/>
          <w:sz w:val="23"/>
          <w:szCs w:val="23"/>
          <w:lang w:val="en-US"/>
        </w:rPr>
        <w:t>As part of</w:t>
      </w:r>
      <w:r w:rsidR="00835D70" w:rsidRPr="00AD4000">
        <w:rPr>
          <w:rFonts w:asciiTheme="majorBidi" w:hAnsiTheme="majorBidi" w:cstheme="majorBidi"/>
          <w:color w:val="000000"/>
          <w:sz w:val="23"/>
          <w:szCs w:val="23"/>
          <w:lang w:val="en-US"/>
        </w:rPr>
        <w:t xml:space="preserve"> the</w:t>
      </w:r>
      <w:r w:rsidRPr="00AD4000">
        <w:rPr>
          <w:rFonts w:asciiTheme="majorBidi" w:hAnsiTheme="majorBidi" w:cstheme="majorBidi"/>
          <w:color w:val="000000"/>
          <w:sz w:val="23"/>
          <w:szCs w:val="23"/>
          <w:lang w:val="en-US"/>
        </w:rPr>
        <w:t xml:space="preserve"> </w:t>
      </w:r>
      <w:r w:rsidR="005E56F7" w:rsidRPr="00AD4000">
        <w:rPr>
          <w:rFonts w:asciiTheme="majorBidi" w:hAnsiTheme="majorBidi" w:cstheme="majorBidi"/>
          <w:color w:val="000000"/>
          <w:sz w:val="23"/>
          <w:szCs w:val="23"/>
          <w:lang w:val="en-US"/>
        </w:rPr>
        <w:t xml:space="preserve">legislative </w:t>
      </w:r>
      <w:r w:rsidRPr="00AD4000">
        <w:rPr>
          <w:rFonts w:asciiTheme="majorBidi" w:hAnsiTheme="majorBidi" w:cstheme="majorBidi"/>
          <w:color w:val="000000"/>
          <w:sz w:val="23"/>
          <w:szCs w:val="23"/>
          <w:lang w:val="en-US"/>
        </w:rPr>
        <w:t xml:space="preserve">attempts </w:t>
      </w:r>
      <w:r w:rsidR="004B1011" w:rsidRPr="00AD4000">
        <w:rPr>
          <w:rFonts w:asciiTheme="majorBidi" w:hAnsiTheme="majorBidi" w:cstheme="majorBidi"/>
          <w:color w:val="000000"/>
          <w:sz w:val="23"/>
          <w:szCs w:val="23"/>
          <w:lang w:val="en-US"/>
        </w:rPr>
        <w:t>to</w:t>
      </w:r>
      <w:r w:rsidRPr="00AD4000">
        <w:rPr>
          <w:rFonts w:asciiTheme="majorBidi" w:hAnsiTheme="majorBidi" w:cstheme="majorBidi"/>
          <w:color w:val="000000"/>
          <w:sz w:val="23"/>
          <w:szCs w:val="23"/>
          <w:lang w:val="en-US"/>
        </w:rPr>
        <w:t xml:space="preserve"> limit access to abortion</w:t>
      </w:r>
      <w:r w:rsidR="005368A5" w:rsidRPr="00AD4000">
        <w:rPr>
          <w:rFonts w:asciiTheme="majorBidi" w:hAnsiTheme="majorBidi" w:cstheme="majorBidi"/>
          <w:color w:val="000000"/>
          <w:sz w:val="23"/>
          <w:szCs w:val="23"/>
          <w:lang w:val="en-US"/>
        </w:rPr>
        <w:t xml:space="preserve"> in 2021</w:t>
      </w:r>
      <w:r w:rsidRPr="00AD4000">
        <w:rPr>
          <w:rFonts w:asciiTheme="majorBidi" w:hAnsiTheme="majorBidi" w:cstheme="majorBidi"/>
          <w:color w:val="000000"/>
          <w:sz w:val="23"/>
          <w:szCs w:val="23"/>
          <w:lang w:val="en-US"/>
        </w:rPr>
        <w:t>, the Ministry of Health has adopted</w:t>
      </w:r>
      <w:r w:rsidR="00835D70" w:rsidRPr="00AD4000">
        <w:rPr>
          <w:rFonts w:asciiTheme="majorBidi" w:hAnsiTheme="majorBidi" w:cstheme="majorBidi"/>
          <w:color w:val="000000"/>
          <w:sz w:val="23"/>
          <w:szCs w:val="23"/>
          <w:lang w:val="en-US"/>
        </w:rPr>
        <w:t xml:space="preserve"> </w:t>
      </w:r>
      <w:r w:rsidR="004B1011" w:rsidRPr="00AD4000">
        <w:rPr>
          <w:rFonts w:asciiTheme="majorBidi" w:hAnsiTheme="majorBidi" w:cstheme="majorBidi"/>
          <w:color w:val="000000"/>
          <w:sz w:val="23"/>
          <w:szCs w:val="23"/>
          <w:lang w:val="en-US"/>
        </w:rPr>
        <w:t>a</w:t>
      </w:r>
      <w:r w:rsidR="003D0270" w:rsidRPr="00AD4000">
        <w:rPr>
          <w:rFonts w:asciiTheme="majorBidi" w:hAnsiTheme="majorBidi" w:cstheme="majorBidi"/>
          <w:color w:val="000000"/>
          <w:sz w:val="23"/>
          <w:szCs w:val="23"/>
          <w:lang w:val="en-US"/>
        </w:rPr>
        <w:t>n Amendment</w:t>
      </w:r>
      <w:r w:rsidR="003D0270" w:rsidRPr="00AD4000">
        <w:rPr>
          <w:rStyle w:val="FootnoteReference"/>
          <w:rFonts w:asciiTheme="majorBidi" w:hAnsiTheme="majorBidi" w:cstheme="majorBidi"/>
          <w:color w:val="000000"/>
          <w:sz w:val="23"/>
          <w:szCs w:val="23"/>
          <w:lang w:val="en-US"/>
        </w:rPr>
        <w:footnoteReference w:id="24"/>
      </w:r>
      <w:r w:rsidR="003D0270" w:rsidRPr="00AD4000">
        <w:rPr>
          <w:rFonts w:asciiTheme="majorBidi" w:hAnsiTheme="majorBidi" w:cstheme="majorBidi"/>
          <w:color w:val="000000"/>
          <w:sz w:val="23"/>
          <w:szCs w:val="23"/>
          <w:lang w:val="en-US"/>
        </w:rPr>
        <w:t xml:space="preserve"> to the Abortion Decree</w:t>
      </w:r>
      <w:r w:rsidR="003D0270" w:rsidRPr="00AD4000">
        <w:rPr>
          <w:rStyle w:val="FootnoteReference"/>
          <w:rFonts w:asciiTheme="majorBidi" w:hAnsiTheme="majorBidi" w:cstheme="majorBidi"/>
          <w:color w:val="000000"/>
          <w:sz w:val="23"/>
          <w:szCs w:val="23"/>
          <w:lang w:val="en-US"/>
        </w:rPr>
        <w:footnoteReference w:id="25"/>
      </w:r>
      <w:r w:rsidR="004B1011" w:rsidRPr="00AD4000">
        <w:rPr>
          <w:rFonts w:asciiTheme="majorBidi" w:hAnsiTheme="majorBidi" w:cstheme="majorBidi"/>
          <w:color w:val="000000"/>
          <w:sz w:val="23"/>
          <w:szCs w:val="23"/>
          <w:lang w:val="en-US"/>
        </w:rPr>
        <w:t xml:space="preserve"> </w:t>
      </w:r>
      <w:r w:rsidR="00487033" w:rsidRPr="00AD4000">
        <w:rPr>
          <w:rFonts w:asciiTheme="majorBidi" w:hAnsiTheme="majorBidi" w:cstheme="majorBidi"/>
          <w:color w:val="000000"/>
          <w:sz w:val="23"/>
          <w:szCs w:val="23"/>
          <w:lang w:val="en-US"/>
        </w:rPr>
        <w:t xml:space="preserve">that </w:t>
      </w:r>
      <w:r w:rsidR="00897577" w:rsidRPr="00AD4000">
        <w:rPr>
          <w:sz w:val="23"/>
          <w:szCs w:val="23"/>
        </w:rPr>
        <w:t>removed</w:t>
      </w:r>
      <w:r w:rsidR="00413A3E" w:rsidRPr="00AD4000">
        <w:rPr>
          <w:sz w:val="23"/>
          <w:szCs w:val="23"/>
        </w:rPr>
        <w:t xml:space="preserve"> the item “</w:t>
      </w:r>
      <w:r w:rsidR="00413A3E" w:rsidRPr="00AD4000">
        <w:rPr>
          <w:i/>
          <w:iCs/>
          <w:sz w:val="23"/>
          <w:szCs w:val="23"/>
        </w:rPr>
        <w:t>conception after the age of 40</w:t>
      </w:r>
      <w:r w:rsidR="00413A3E" w:rsidRPr="00AD4000">
        <w:rPr>
          <w:sz w:val="23"/>
          <w:szCs w:val="23"/>
        </w:rPr>
        <w:t>” from the list of diseases, syndromes and conditions for abortion</w:t>
      </w:r>
      <w:r w:rsidR="00927836" w:rsidRPr="00AD4000">
        <w:rPr>
          <w:sz w:val="23"/>
          <w:szCs w:val="23"/>
        </w:rPr>
        <w:t xml:space="preserve"> contained in the Annex to the Abortion Decree.</w:t>
      </w:r>
      <w:r w:rsidR="00641B8A" w:rsidRPr="00AD4000">
        <w:rPr>
          <w:rStyle w:val="FootnoteReference"/>
          <w:sz w:val="23"/>
          <w:szCs w:val="23"/>
        </w:rPr>
        <w:footnoteReference w:id="26"/>
      </w:r>
      <w:r w:rsidR="00927836" w:rsidRPr="00AD4000">
        <w:rPr>
          <w:sz w:val="23"/>
          <w:szCs w:val="23"/>
        </w:rPr>
        <w:t xml:space="preserve"> </w:t>
      </w:r>
      <w:r w:rsidR="00F352AA" w:rsidRPr="00AD4000">
        <w:rPr>
          <w:sz w:val="23"/>
          <w:szCs w:val="23"/>
        </w:rPr>
        <w:t>From 1 March 2021</w:t>
      </w:r>
      <w:r w:rsidR="00D93CC7" w:rsidRPr="00AD4000">
        <w:rPr>
          <w:sz w:val="23"/>
          <w:szCs w:val="23"/>
        </w:rPr>
        <w:t>,</w:t>
      </w:r>
      <w:r w:rsidR="00F352AA" w:rsidRPr="00AD4000">
        <w:rPr>
          <w:sz w:val="23"/>
          <w:szCs w:val="23"/>
        </w:rPr>
        <w:t xml:space="preserve"> the age of women over 40 is thus not one of the medical reasons for which abortion is covered by public health insurance.</w:t>
      </w:r>
      <w:r w:rsidR="00DF29A0" w:rsidRPr="00AD4000">
        <w:rPr>
          <w:sz w:val="23"/>
          <w:szCs w:val="23"/>
        </w:rPr>
        <w:t xml:space="preserve"> </w:t>
      </w:r>
      <w:r w:rsidR="00443E90" w:rsidRPr="00AD4000">
        <w:rPr>
          <w:sz w:val="23"/>
          <w:szCs w:val="23"/>
        </w:rPr>
        <w:t>As a part of the inter-ministerial commentary procedure on the Amendment to the Abortion Decree, the Centre raised a fundamental objection to the proposal as a whole.</w:t>
      </w:r>
      <w:r w:rsidR="00C50BB2" w:rsidRPr="00AD4000">
        <w:rPr>
          <w:sz w:val="23"/>
          <w:szCs w:val="23"/>
        </w:rPr>
        <w:t xml:space="preserve"> It called for maintaining the status quo and considering the preparation of new rules for the reimbursement of abortions from public health insurance for all women. The Centre drew attention to the amount of the fee which in several health facilities may exceed the maximum abortion fee set by the legislation. It further stated that the amount of the fee alone may be a barrier to safe access to abortions for many women.</w:t>
      </w:r>
      <w:r w:rsidR="00805473" w:rsidRPr="00AD4000">
        <w:rPr>
          <w:rStyle w:val="FootnoteReference"/>
          <w:sz w:val="23"/>
          <w:szCs w:val="23"/>
        </w:rPr>
        <w:footnoteReference w:id="27"/>
      </w:r>
      <w:r w:rsidR="00C50BB2" w:rsidRPr="00AD4000">
        <w:rPr>
          <w:sz w:val="23"/>
          <w:szCs w:val="23"/>
        </w:rPr>
        <w:t xml:space="preserve"> The Centre argued that the proposed legislation would be most restrictive for women from socially excluded backgrounds and </w:t>
      </w:r>
      <w:r w:rsidR="00BF6129" w:rsidRPr="00AD4000">
        <w:rPr>
          <w:sz w:val="23"/>
          <w:szCs w:val="23"/>
        </w:rPr>
        <w:t>Roma from excluded communities</w:t>
      </w:r>
      <w:r w:rsidR="00C50BB2" w:rsidRPr="00AD4000">
        <w:rPr>
          <w:sz w:val="23"/>
          <w:szCs w:val="23"/>
        </w:rPr>
        <w:t xml:space="preserve"> and women at risk of poverty or experiencing domestic violence.</w:t>
      </w:r>
      <w:r w:rsidR="00E37CE8" w:rsidRPr="00AD4000">
        <w:rPr>
          <w:rStyle w:val="FootnoteReference"/>
          <w:sz w:val="23"/>
          <w:szCs w:val="23"/>
        </w:rPr>
        <w:footnoteReference w:id="28"/>
      </w:r>
      <w:r w:rsidR="00F352AA" w:rsidRPr="00AD4000">
        <w:rPr>
          <w:sz w:val="23"/>
          <w:szCs w:val="23"/>
        </w:rPr>
        <w:t xml:space="preserve"> </w:t>
      </w:r>
      <w:r w:rsidR="00EA3443" w:rsidRPr="00AD4000">
        <w:rPr>
          <w:sz w:val="23"/>
          <w:szCs w:val="23"/>
        </w:rPr>
        <w:t>As regards the financial availability of services in relation to reproductive rights, the non-observance of the maximum fee for the performance of abortion set by the Regulation of the Ministry of Health is an issue.  Publicly available information shows that health facilities continue to publish price lists in such a way that the fee for abortion does not always include the ancillary costs associated with the abortion.</w:t>
      </w:r>
      <w:r w:rsidR="00F476DB" w:rsidRPr="00AD4000">
        <w:rPr>
          <w:rStyle w:val="FootnoteReference"/>
          <w:sz w:val="23"/>
          <w:szCs w:val="23"/>
        </w:rPr>
        <w:footnoteReference w:id="29"/>
      </w:r>
      <w:r w:rsidR="003C07FD" w:rsidRPr="00AD4000">
        <w:rPr>
          <w:sz w:val="23"/>
          <w:szCs w:val="23"/>
        </w:rPr>
        <w:t xml:space="preserve"> </w:t>
      </w:r>
      <w:r w:rsidR="00234A00" w:rsidRPr="00AD4000">
        <w:rPr>
          <w:sz w:val="23"/>
          <w:szCs w:val="23"/>
        </w:rPr>
        <w:t xml:space="preserve">The Centre </w:t>
      </w:r>
      <w:r w:rsidR="00C053F4" w:rsidRPr="00AD4000">
        <w:rPr>
          <w:sz w:val="23"/>
          <w:szCs w:val="23"/>
        </w:rPr>
        <w:t>has been addressing</w:t>
      </w:r>
      <w:r w:rsidR="00234A00" w:rsidRPr="00AD4000">
        <w:rPr>
          <w:sz w:val="23"/>
          <w:szCs w:val="23"/>
        </w:rPr>
        <w:t xml:space="preserve"> the issue of access to medical </w:t>
      </w:r>
      <w:r w:rsidR="00234A00" w:rsidRPr="00AD4000">
        <w:rPr>
          <w:sz w:val="23"/>
          <w:szCs w:val="23"/>
        </w:rPr>
        <w:lastRenderedPageBreak/>
        <w:t xml:space="preserve">abortion, pointing out a legislative obstacle </w:t>
      </w:r>
      <w:r w:rsidR="001A2255" w:rsidRPr="00AD4000">
        <w:rPr>
          <w:sz w:val="23"/>
          <w:szCs w:val="23"/>
        </w:rPr>
        <w:t xml:space="preserve">to </w:t>
      </w:r>
      <w:r w:rsidR="00816E28" w:rsidRPr="00AD4000">
        <w:rPr>
          <w:sz w:val="23"/>
          <w:szCs w:val="23"/>
        </w:rPr>
        <w:t>place</w:t>
      </w:r>
      <w:r w:rsidR="00234A00" w:rsidRPr="00AD4000">
        <w:rPr>
          <w:sz w:val="23"/>
          <w:szCs w:val="23"/>
        </w:rPr>
        <w:t xml:space="preserve"> the medicines necessary for medical</w:t>
      </w:r>
      <w:r w:rsidR="00995D0F" w:rsidRPr="00AD4000">
        <w:rPr>
          <w:sz w:val="23"/>
          <w:szCs w:val="23"/>
        </w:rPr>
        <w:t xml:space="preserve"> abortion on the market in the Slovak Republic</w:t>
      </w:r>
      <w:r w:rsidR="00C053F4" w:rsidRPr="00AD4000">
        <w:rPr>
          <w:sz w:val="23"/>
          <w:szCs w:val="23"/>
        </w:rPr>
        <w:t>.</w:t>
      </w:r>
      <w:r w:rsidR="00D85926" w:rsidRPr="00AD4000">
        <w:rPr>
          <w:rStyle w:val="FootnoteReference"/>
          <w:sz w:val="23"/>
          <w:szCs w:val="23"/>
        </w:rPr>
        <w:footnoteReference w:id="30"/>
      </w:r>
      <w:r w:rsidR="00C053F4" w:rsidRPr="00AD4000">
        <w:rPr>
          <w:sz w:val="23"/>
          <w:szCs w:val="23"/>
        </w:rPr>
        <w:t xml:space="preserve"> </w:t>
      </w:r>
      <w:r w:rsidR="00240F10" w:rsidRPr="00AD4000">
        <w:rPr>
          <w:sz w:val="23"/>
          <w:szCs w:val="23"/>
        </w:rPr>
        <w:t xml:space="preserve">The </w:t>
      </w:r>
      <w:r w:rsidR="0037731F" w:rsidRPr="00AD4000">
        <w:rPr>
          <w:sz w:val="23"/>
          <w:szCs w:val="23"/>
        </w:rPr>
        <w:t xml:space="preserve">Centre has recommended the </w:t>
      </w:r>
      <w:r w:rsidR="00240F10" w:rsidRPr="00AD4000">
        <w:rPr>
          <w:sz w:val="23"/>
          <w:szCs w:val="23"/>
        </w:rPr>
        <w:t xml:space="preserve">Ministry of Health to prepare a </w:t>
      </w:r>
      <w:r w:rsidR="00DF20F3" w:rsidRPr="00AD4000">
        <w:rPr>
          <w:sz w:val="23"/>
          <w:szCs w:val="23"/>
        </w:rPr>
        <w:t>proposal</w:t>
      </w:r>
      <w:r w:rsidR="00240F10" w:rsidRPr="00AD4000">
        <w:rPr>
          <w:sz w:val="23"/>
          <w:szCs w:val="23"/>
        </w:rPr>
        <w:t xml:space="preserve"> of relevant legislative changes that would enable </w:t>
      </w:r>
      <w:r w:rsidR="0086572F" w:rsidRPr="00AD4000">
        <w:rPr>
          <w:sz w:val="23"/>
          <w:szCs w:val="23"/>
        </w:rPr>
        <w:t>medical abortion</w:t>
      </w:r>
      <w:r w:rsidR="00240F10" w:rsidRPr="00AD4000">
        <w:rPr>
          <w:sz w:val="23"/>
          <w:szCs w:val="23"/>
        </w:rPr>
        <w:t>, including the classification of the relevant medicines in the list of categorised medicines and the list of medicines with an officially determined price.</w:t>
      </w:r>
      <w:r w:rsidR="00452AA7" w:rsidRPr="00AD4000">
        <w:rPr>
          <w:rStyle w:val="FootnoteReference"/>
          <w:sz w:val="23"/>
          <w:szCs w:val="23"/>
        </w:rPr>
        <w:footnoteReference w:id="31"/>
      </w:r>
      <w:r w:rsidR="00240F10" w:rsidRPr="00AD4000">
        <w:rPr>
          <w:sz w:val="23"/>
          <w:szCs w:val="23"/>
        </w:rPr>
        <w:t xml:space="preserve"> </w:t>
      </w:r>
      <w:r w:rsidR="00FA4DFD" w:rsidRPr="00AD4000">
        <w:rPr>
          <w:sz w:val="23"/>
          <w:szCs w:val="23"/>
        </w:rPr>
        <w:t xml:space="preserve">The Centres </w:t>
      </w:r>
      <w:r w:rsidR="00D10747" w:rsidRPr="00AD4000">
        <w:rPr>
          <w:sz w:val="23"/>
          <w:szCs w:val="23"/>
        </w:rPr>
        <w:t xml:space="preserve">recommendations have not been accepted by the Ministry </w:t>
      </w:r>
      <w:r w:rsidR="00EF514E" w:rsidRPr="00AD4000">
        <w:rPr>
          <w:sz w:val="23"/>
          <w:szCs w:val="23"/>
        </w:rPr>
        <w:t xml:space="preserve">of Health </w:t>
      </w:r>
      <w:r w:rsidR="00D10747" w:rsidRPr="00AD4000">
        <w:rPr>
          <w:sz w:val="23"/>
          <w:szCs w:val="23"/>
        </w:rPr>
        <w:t>and</w:t>
      </w:r>
      <w:r w:rsidR="000E5666" w:rsidRPr="00AD4000">
        <w:rPr>
          <w:sz w:val="23"/>
          <w:szCs w:val="23"/>
        </w:rPr>
        <w:t xml:space="preserve"> </w:t>
      </w:r>
      <w:r w:rsidR="00452AA7" w:rsidRPr="00AD4000">
        <w:rPr>
          <w:sz w:val="23"/>
          <w:szCs w:val="23"/>
        </w:rPr>
        <w:t xml:space="preserve">so </w:t>
      </w:r>
      <w:r w:rsidR="00C053F4" w:rsidRPr="00AD4000">
        <w:rPr>
          <w:sz w:val="23"/>
          <w:szCs w:val="23"/>
        </w:rPr>
        <w:t>Slovakia continues to lack access to one of the safe forms of abortion.</w:t>
      </w:r>
      <w:r w:rsidR="00D867B7" w:rsidRPr="00AD4000">
        <w:rPr>
          <w:sz w:val="23"/>
          <w:szCs w:val="23"/>
        </w:rPr>
        <w:t xml:space="preserve"> </w:t>
      </w:r>
      <w:r w:rsidR="000F3E31">
        <w:rPr>
          <w:sz w:val="23"/>
          <w:szCs w:val="23"/>
        </w:rPr>
        <w:t>Recently</w:t>
      </w:r>
      <w:r w:rsidR="00AC35EA" w:rsidRPr="00AD4000">
        <w:rPr>
          <w:sz w:val="23"/>
          <w:szCs w:val="23"/>
        </w:rPr>
        <w:t xml:space="preserve">, the Minister of Health has stated that she is willing to </w:t>
      </w:r>
      <w:r w:rsidR="001A14E2" w:rsidRPr="00AD4000">
        <w:rPr>
          <w:sz w:val="23"/>
          <w:szCs w:val="23"/>
        </w:rPr>
        <w:t xml:space="preserve">approve </w:t>
      </w:r>
      <w:r w:rsidR="00722C9D" w:rsidRPr="00AD4000">
        <w:rPr>
          <w:sz w:val="23"/>
          <w:szCs w:val="23"/>
        </w:rPr>
        <w:t xml:space="preserve">the necessary </w:t>
      </w:r>
      <w:r w:rsidR="001A14E2" w:rsidRPr="00AD4000">
        <w:rPr>
          <w:sz w:val="23"/>
          <w:szCs w:val="23"/>
        </w:rPr>
        <w:t xml:space="preserve">legislative changes </w:t>
      </w:r>
      <w:r w:rsidR="00722C9D" w:rsidRPr="00AD4000">
        <w:rPr>
          <w:sz w:val="23"/>
          <w:szCs w:val="23"/>
        </w:rPr>
        <w:t xml:space="preserve">to </w:t>
      </w:r>
      <w:r w:rsidR="002A26FA" w:rsidRPr="00AD4000">
        <w:rPr>
          <w:sz w:val="23"/>
          <w:szCs w:val="23"/>
        </w:rPr>
        <w:t>enable</w:t>
      </w:r>
      <w:r w:rsidR="00722C9D" w:rsidRPr="00AD4000">
        <w:rPr>
          <w:sz w:val="23"/>
          <w:szCs w:val="23"/>
        </w:rPr>
        <w:t xml:space="preserve"> </w:t>
      </w:r>
      <w:r w:rsidR="002A26FA" w:rsidRPr="00AD4000">
        <w:rPr>
          <w:sz w:val="23"/>
          <w:szCs w:val="23"/>
        </w:rPr>
        <w:t xml:space="preserve">medical </w:t>
      </w:r>
      <w:r w:rsidR="00722C9D" w:rsidRPr="00AD4000">
        <w:rPr>
          <w:sz w:val="23"/>
          <w:szCs w:val="23"/>
        </w:rPr>
        <w:t xml:space="preserve">abortion once standard procedures have been approved. However, she does not consider </w:t>
      </w:r>
      <w:r w:rsidR="002A26FA" w:rsidRPr="00AD4000">
        <w:rPr>
          <w:sz w:val="23"/>
          <w:szCs w:val="23"/>
        </w:rPr>
        <w:t>the issue</w:t>
      </w:r>
      <w:r w:rsidR="00722C9D" w:rsidRPr="00AD4000">
        <w:rPr>
          <w:sz w:val="23"/>
          <w:szCs w:val="23"/>
        </w:rPr>
        <w:t xml:space="preserve"> a priority.</w:t>
      </w:r>
      <w:r w:rsidR="00B55F5D" w:rsidRPr="00AD4000">
        <w:rPr>
          <w:rStyle w:val="FootnoteReference"/>
          <w:sz w:val="23"/>
          <w:szCs w:val="23"/>
        </w:rPr>
        <w:footnoteReference w:id="32"/>
      </w:r>
    </w:p>
    <w:p w14:paraId="48F5C0F1" w14:textId="77777777" w:rsidR="002A26FA" w:rsidRPr="00AD4000" w:rsidRDefault="002A26FA" w:rsidP="002A26FA">
      <w:pPr>
        <w:shd w:val="clear" w:color="auto" w:fill="FFFFFF"/>
        <w:spacing w:line="360" w:lineRule="auto"/>
        <w:ind w:left="284"/>
        <w:jc w:val="both"/>
        <w:rPr>
          <w:rFonts w:asciiTheme="majorBidi" w:hAnsiTheme="majorBidi" w:cstheme="majorBidi"/>
          <w:color w:val="000000"/>
          <w:sz w:val="23"/>
          <w:szCs w:val="23"/>
          <w:lang w:val="en-US"/>
        </w:rPr>
      </w:pPr>
    </w:p>
    <w:p w14:paraId="56B74222" w14:textId="6F60FB37" w:rsidR="00FB6814" w:rsidRPr="00AD4000" w:rsidRDefault="00F90CF3" w:rsidP="002A26FA">
      <w:pPr>
        <w:numPr>
          <w:ilvl w:val="0"/>
          <w:numId w:val="23"/>
        </w:numPr>
        <w:shd w:val="clear" w:color="auto" w:fill="FFFFFF"/>
        <w:spacing w:afterAutospacing="1" w:line="360" w:lineRule="auto"/>
        <w:jc w:val="both"/>
        <w:rPr>
          <w:rFonts w:asciiTheme="majorBidi" w:hAnsiTheme="majorBidi" w:cstheme="majorBidi"/>
          <w:color w:val="000000"/>
          <w:sz w:val="23"/>
          <w:szCs w:val="23"/>
          <w:lang w:val="en-US"/>
        </w:rPr>
      </w:pPr>
      <w:r w:rsidRPr="00AD4000">
        <w:rPr>
          <w:rFonts w:asciiTheme="majorBidi" w:hAnsiTheme="majorBidi" w:cstheme="majorBidi"/>
          <w:color w:val="000000"/>
          <w:sz w:val="23"/>
          <w:szCs w:val="23"/>
          <w:lang w:val="en-US"/>
        </w:rPr>
        <w:t xml:space="preserve">The results of </w:t>
      </w:r>
      <w:r w:rsidR="002C5C20" w:rsidRPr="00AD4000">
        <w:rPr>
          <w:rFonts w:asciiTheme="majorBidi" w:hAnsiTheme="majorBidi" w:cstheme="majorBidi"/>
          <w:color w:val="000000"/>
          <w:sz w:val="23"/>
          <w:szCs w:val="23"/>
          <w:lang w:val="en-US"/>
        </w:rPr>
        <w:t>a 2023</w:t>
      </w:r>
      <w:r w:rsidRPr="00AD4000">
        <w:rPr>
          <w:rFonts w:asciiTheme="majorBidi" w:hAnsiTheme="majorBidi" w:cstheme="majorBidi"/>
          <w:color w:val="000000"/>
          <w:sz w:val="23"/>
          <w:szCs w:val="23"/>
          <w:lang w:val="en-US"/>
        </w:rPr>
        <w:t xml:space="preserve"> research</w:t>
      </w:r>
      <w:r w:rsidR="001F787A" w:rsidRPr="00AD4000">
        <w:rPr>
          <w:rStyle w:val="FootnoteReference"/>
          <w:rFonts w:asciiTheme="majorBidi" w:hAnsiTheme="majorBidi" w:cstheme="majorBidi"/>
          <w:color w:val="000000"/>
          <w:sz w:val="23"/>
          <w:szCs w:val="23"/>
          <w:lang w:val="en-US"/>
        </w:rPr>
        <w:footnoteReference w:id="33"/>
      </w:r>
      <w:r w:rsidRPr="00AD4000">
        <w:rPr>
          <w:rFonts w:asciiTheme="majorBidi" w:hAnsiTheme="majorBidi" w:cstheme="majorBidi"/>
          <w:color w:val="000000"/>
          <w:sz w:val="23"/>
          <w:szCs w:val="23"/>
          <w:lang w:val="en-US"/>
        </w:rPr>
        <w:t xml:space="preserve"> show that </w:t>
      </w:r>
      <w:r w:rsidR="001F787A" w:rsidRPr="00AD4000">
        <w:rPr>
          <w:rFonts w:asciiTheme="majorBidi" w:hAnsiTheme="majorBidi" w:cstheme="majorBidi"/>
          <w:color w:val="000000"/>
          <w:sz w:val="23"/>
          <w:szCs w:val="23"/>
          <w:lang w:val="en-US"/>
        </w:rPr>
        <w:t>as for</w:t>
      </w:r>
      <w:r w:rsidRPr="00AD4000">
        <w:rPr>
          <w:rFonts w:asciiTheme="majorBidi" w:hAnsiTheme="majorBidi" w:cstheme="majorBidi"/>
          <w:color w:val="000000"/>
          <w:sz w:val="23"/>
          <w:szCs w:val="23"/>
          <w:lang w:val="en-US"/>
        </w:rPr>
        <w:t xml:space="preserve"> the use of different types of contraceptives </w:t>
      </w:r>
      <w:r w:rsidR="006B46BB" w:rsidRPr="00AD4000">
        <w:rPr>
          <w:rFonts w:asciiTheme="majorBidi" w:hAnsiTheme="majorBidi" w:cstheme="majorBidi"/>
          <w:color w:val="000000"/>
          <w:sz w:val="23"/>
          <w:szCs w:val="23"/>
          <w:lang w:val="en-US"/>
        </w:rPr>
        <w:t>b</w:t>
      </w:r>
      <w:r w:rsidRPr="00AD4000">
        <w:rPr>
          <w:rFonts w:asciiTheme="majorBidi" w:hAnsiTheme="majorBidi" w:cstheme="majorBidi"/>
          <w:color w:val="000000"/>
          <w:sz w:val="23"/>
          <w:szCs w:val="23"/>
          <w:lang w:val="en-US"/>
        </w:rPr>
        <w:t xml:space="preserve">y Roma women from </w:t>
      </w:r>
      <w:r w:rsidR="006B46BB" w:rsidRPr="00AD4000">
        <w:rPr>
          <w:rFonts w:asciiTheme="majorBidi" w:hAnsiTheme="majorBidi" w:cstheme="majorBidi"/>
          <w:color w:val="000000"/>
          <w:sz w:val="23"/>
          <w:szCs w:val="23"/>
          <w:lang w:val="en-US"/>
        </w:rPr>
        <w:t>excluded</w:t>
      </w:r>
      <w:r w:rsidRPr="00AD4000">
        <w:rPr>
          <w:rFonts w:asciiTheme="majorBidi" w:hAnsiTheme="majorBidi" w:cstheme="majorBidi"/>
          <w:color w:val="000000"/>
          <w:sz w:val="23"/>
          <w:szCs w:val="23"/>
          <w:lang w:val="en-US"/>
        </w:rPr>
        <w:t xml:space="preserve"> communities, the barrier </w:t>
      </w:r>
      <w:r w:rsidR="00AB17A2" w:rsidRPr="00AD4000">
        <w:rPr>
          <w:rFonts w:asciiTheme="majorBidi" w:hAnsiTheme="majorBidi" w:cstheme="majorBidi"/>
          <w:color w:val="000000"/>
          <w:sz w:val="23"/>
          <w:szCs w:val="23"/>
          <w:lang w:val="en-US"/>
        </w:rPr>
        <w:t>is</w:t>
      </w:r>
      <w:r w:rsidRPr="00AD4000">
        <w:rPr>
          <w:rFonts w:asciiTheme="majorBidi" w:hAnsiTheme="majorBidi" w:cstheme="majorBidi"/>
          <w:color w:val="000000"/>
          <w:sz w:val="23"/>
          <w:szCs w:val="23"/>
          <w:lang w:val="en-US"/>
        </w:rPr>
        <w:t xml:space="preserve"> not only financial accessibility, but also physical accessibility.</w:t>
      </w:r>
      <w:r w:rsidR="00166FDC" w:rsidRPr="00AD4000">
        <w:rPr>
          <w:rStyle w:val="FootnoteReference"/>
          <w:rFonts w:asciiTheme="majorBidi" w:hAnsiTheme="majorBidi" w:cstheme="majorBidi"/>
          <w:color w:val="000000"/>
          <w:sz w:val="23"/>
          <w:szCs w:val="23"/>
          <w:lang w:val="en-US"/>
        </w:rPr>
        <w:footnoteReference w:id="34"/>
      </w:r>
      <w:r w:rsidR="00166FDC" w:rsidRPr="00AD4000">
        <w:rPr>
          <w:rFonts w:asciiTheme="majorBidi" w:hAnsiTheme="majorBidi" w:cstheme="majorBidi"/>
          <w:color w:val="000000"/>
          <w:sz w:val="23"/>
          <w:szCs w:val="23"/>
          <w:lang w:val="en-US"/>
        </w:rPr>
        <w:t xml:space="preserve"> </w:t>
      </w:r>
      <w:r w:rsidRPr="00AD4000">
        <w:rPr>
          <w:rFonts w:asciiTheme="majorBidi" w:hAnsiTheme="majorBidi" w:cstheme="majorBidi"/>
          <w:color w:val="000000"/>
          <w:sz w:val="23"/>
          <w:szCs w:val="23"/>
          <w:lang w:val="en-US"/>
        </w:rPr>
        <w:t xml:space="preserve">Poverty and low financial literacy mean that even relatively small expenses related to travel to the city, additional payments for medicines or hygiene needs are not </w:t>
      </w:r>
      <w:r w:rsidR="00E83ED7" w:rsidRPr="00AD4000">
        <w:rPr>
          <w:rFonts w:asciiTheme="majorBidi" w:hAnsiTheme="majorBidi" w:cstheme="majorBidi"/>
          <w:color w:val="000000"/>
          <w:sz w:val="23"/>
          <w:szCs w:val="23"/>
          <w:lang w:val="en-US"/>
        </w:rPr>
        <w:t>affordable</w:t>
      </w:r>
      <w:r w:rsidR="008368E0" w:rsidRPr="00AD4000">
        <w:rPr>
          <w:rFonts w:asciiTheme="majorBidi" w:hAnsiTheme="majorBidi" w:cstheme="majorBidi"/>
          <w:color w:val="000000"/>
          <w:sz w:val="23"/>
          <w:szCs w:val="23"/>
          <w:lang w:val="en-US"/>
        </w:rPr>
        <w:t xml:space="preserve"> for Roma living in excluded communities</w:t>
      </w:r>
      <w:r w:rsidRPr="00AD4000">
        <w:rPr>
          <w:rFonts w:asciiTheme="majorBidi" w:hAnsiTheme="majorBidi" w:cstheme="majorBidi"/>
          <w:color w:val="000000"/>
          <w:sz w:val="23"/>
          <w:szCs w:val="23"/>
          <w:lang w:val="en-US"/>
        </w:rPr>
        <w:t>.</w:t>
      </w:r>
      <w:r w:rsidR="00AB17A2" w:rsidRPr="00AD4000">
        <w:rPr>
          <w:rStyle w:val="FootnoteReference"/>
          <w:rFonts w:asciiTheme="majorBidi" w:hAnsiTheme="majorBidi" w:cstheme="majorBidi"/>
          <w:color w:val="000000"/>
          <w:sz w:val="23"/>
          <w:szCs w:val="23"/>
          <w:lang w:val="en-US"/>
        </w:rPr>
        <w:footnoteReference w:id="35"/>
      </w:r>
    </w:p>
    <w:p w14:paraId="38FB03C1" w14:textId="77777777" w:rsidR="00FB6814" w:rsidRPr="00AD4000" w:rsidRDefault="00FB6814" w:rsidP="00FB6814">
      <w:pPr>
        <w:shd w:val="clear" w:color="auto" w:fill="FFFFFF"/>
        <w:spacing w:beforeAutospacing="1" w:afterAutospacing="1"/>
        <w:ind w:left="284"/>
        <w:rPr>
          <w:rFonts w:asciiTheme="majorBidi" w:hAnsiTheme="majorBidi" w:cstheme="majorBidi"/>
          <w:color w:val="000000"/>
          <w:sz w:val="23"/>
          <w:szCs w:val="23"/>
          <w:lang w:val="en-US"/>
        </w:rPr>
      </w:pPr>
    </w:p>
    <w:p w14:paraId="5A20D133" w14:textId="77777777" w:rsidR="00747D73" w:rsidRPr="00AD4000" w:rsidRDefault="00747D73" w:rsidP="00747D73">
      <w:pPr>
        <w:shd w:val="clear" w:color="auto" w:fill="FFFFFF"/>
        <w:spacing w:beforeAutospacing="1" w:afterAutospacing="1"/>
        <w:ind w:left="284"/>
        <w:rPr>
          <w:rFonts w:asciiTheme="majorBidi" w:hAnsiTheme="majorBidi" w:cstheme="majorBidi"/>
          <w:color w:val="000000"/>
          <w:sz w:val="23"/>
          <w:szCs w:val="23"/>
          <w:bdr w:val="none" w:sz="0" w:space="0" w:color="auto" w:frame="1"/>
          <w:lang w:val="en-US"/>
        </w:rPr>
      </w:pPr>
    </w:p>
    <w:p w14:paraId="6963060B" w14:textId="77777777" w:rsidR="00747D73" w:rsidRPr="00AD4000" w:rsidRDefault="00747D73" w:rsidP="00747D73">
      <w:pPr>
        <w:shd w:val="clear" w:color="auto" w:fill="FFFFFF"/>
        <w:spacing w:beforeAutospacing="1" w:afterAutospacing="1"/>
        <w:ind w:left="284"/>
        <w:rPr>
          <w:rFonts w:asciiTheme="majorBidi" w:hAnsiTheme="majorBidi" w:cstheme="majorBidi"/>
          <w:color w:val="000000"/>
          <w:sz w:val="23"/>
          <w:szCs w:val="23"/>
          <w:lang w:val="en-US"/>
        </w:rPr>
      </w:pPr>
    </w:p>
    <w:p w14:paraId="5F426678" w14:textId="77777777" w:rsidR="007B0BB9" w:rsidRPr="00AD4000" w:rsidRDefault="007B0BB9" w:rsidP="007B0BB9">
      <w:pPr>
        <w:spacing w:line="360" w:lineRule="auto"/>
        <w:ind w:left="284"/>
        <w:jc w:val="both"/>
        <w:rPr>
          <w:rFonts w:asciiTheme="majorBidi" w:hAnsiTheme="majorBidi" w:cstheme="majorBidi"/>
          <w:b/>
          <w:bCs/>
          <w:sz w:val="23"/>
          <w:szCs w:val="23"/>
          <w:lang w:val="en-US" w:eastAsia="sk-SK"/>
        </w:rPr>
      </w:pPr>
    </w:p>
    <w:sectPr w:rsidR="007B0BB9" w:rsidRPr="00AD4000">
      <w:headerReference w:type="even" r:id="rId13"/>
      <w:headerReference w:type="default" r:id="rId14"/>
      <w:footerReference w:type="even" r:id="rId15"/>
      <w:footerReference w:type="default" r:id="rId16"/>
      <w:headerReference w:type="first" r:id="rId17"/>
      <w:pgSz w:w="11906" w:h="16838"/>
      <w:pgMar w:top="2385" w:right="849" w:bottom="1417" w:left="1701" w:header="708" w:footer="1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D09C" w14:textId="77777777" w:rsidR="00A120A1" w:rsidRDefault="00A120A1">
      <w:r>
        <w:separator/>
      </w:r>
    </w:p>
  </w:endnote>
  <w:endnote w:type="continuationSeparator" w:id="0">
    <w:p w14:paraId="67654862" w14:textId="77777777" w:rsidR="00A120A1" w:rsidRDefault="00A1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9" w14:textId="77777777" w:rsidR="003C7D3B" w:rsidRDefault="009E3D1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CA" w14:textId="77777777" w:rsidR="003C7D3B" w:rsidRDefault="003C7D3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B" w14:textId="77777777" w:rsidR="003C7D3B" w:rsidRDefault="009E3D13">
    <w:pPr>
      <w:pBdr>
        <w:top w:val="nil"/>
        <w:left w:val="nil"/>
        <w:bottom w:val="nil"/>
        <w:right w:val="nil"/>
        <w:between w:val="nil"/>
      </w:pBdr>
      <w:tabs>
        <w:tab w:val="center" w:pos="4536"/>
        <w:tab w:val="right" w:pos="9072"/>
      </w:tabs>
    </w:pPr>
    <w:r>
      <w:tab/>
    </w:r>
    <w:r>
      <w:tab/>
    </w:r>
  </w:p>
  <w:p w14:paraId="000000CC" w14:textId="12E7BAB3" w:rsidR="003C7D3B" w:rsidRPr="00877DDA" w:rsidRDefault="009E3D13">
    <w:pPr>
      <w:pBdr>
        <w:top w:val="nil"/>
        <w:left w:val="nil"/>
        <w:bottom w:val="nil"/>
        <w:right w:val="nil"/>
        <w:between w:val="nil"/>
      </w:pBdr>
      <w:tabs>
        <w:tab w:val="center" w:pos="4536"/>
        <w:tab w:val="right" w:pos="9072"/>
      </w:tabs>
      <w:rPr>
        <w:color w:val="000000"/>
        <w:sz w:val="20"/>
        <w:szCs w:val="20"/>
      </w:rPr>
    </w:pPr>
    <w:r>
      <w:tab/>
    </w:r>
    <w:r>
      <w:tab/>
    </w:r>
    <w:r w:rsidRPr="00877DDA">
      <w:rPr>
        <w:color w:val="000000"/>
        <w:sz w:val="20"/>
        <w:szCs w:val="20"/>
      </w:rPr>
      <w:fldChar w:fldCharType="begin"/>
    </w:r>
    <w:r w:rsidRPr="00877DDA">
      <w:rPr>
        <w:color w:val="000000"/>
        <w:sz w:val="20"/>
        <w:szCs w:val="20"/>
      </w:rPr>
      <w:instrText>PAGE</w:instrText>
    </w:r>
    <w:r w:rsidRPr="00877DDA">
      <w:rPr>
        <w:color w:val="000000"/>
        <w:sz w:val="20"/>
        <w:szCs w:val="20"/>
      </w:rPr>
      <w:fldChar w:fldCharType="separate"/>
    </w:r>
    <w:r w:rsidR="0039239C" w:rsidRPr="00877DDA">
      <w:rPr>
        <w:noProof/>
        <w:color w:val="000000"/>
        <w:sz w:val="20"/>
        <w:szCs w:val="20"/>
      </w:rPr>
      <w:t>6</w:t>
    </w:r>
    <w:r w:rsidRPr="00877DDA">
      <w:rPr>
        <w:color w:val="000000"/>
        <w:sz w:val="20"/>
        <w:szCs w:val="20"/>
      </w:rPr>
      <w:fldChar w:fldCharType="end"/>
    </w:r>
  </w:p>
  <w:p w14:paraId="000000CD" w14:textId="77777777" w:rsidR="003C7D3B" w:rsidRDefault="003C7D3B">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D641" w14:textId="77777777" w:rsidR="00A120A1" w:rsidRDefault="00A120A1">
      <w:r>
        <w:separator/>
      </w:r>
    </w:p>
  </w:footnote>
  <w:footnote w:type="continuationSeparator" w:id="0">
    <w:p w14:paraId="6B0FD7D8" w14:textId="77777777" w:rsidR="00A120A1" w:rsidRDefault="00A120A1">
      <w:r>
        <w:continuationSeparator/>
      </w:r>
    </w:p>
  </w:footnote>
  <w:footnote w:id="1">
    <w:p w14:paraId="28478901" w14:textId="6D66CE99" w:rsidR="00951E87" w:rsidRPr="00DE11E6" w:rsidRDefault="00951E87"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OECD/European Union (2022), Health at a Glance: Europe 2022: State of Health in the EU Cycle, OECD Publishing, Paris,</w:t>
      </w:r>
      <w:r w:rsidR="00EF6E1B" w:rsidRPr="00DE11E6">
        <w:rPr>
          <w:rFonts w:asciiTheme="majorBidi" w:hAnsiTheme="majorBidi" w:cstheme="majorBidi"/>
          <w:sz w:val="18"/>
          <w:szCs w:val="18"/>
        </w:rPr>
        <w:t xml:space="preserve"> p. </w:t>
      </w:r>
      <w:r w:rsidR="00992538" w:rsidRPr="00DE11E6">
        <w:rPr>
          <w:rFonts w:asciiTheme="majorBidi" w:hAnsiTheme="majorBidi" w:cstheme="majorBidi"/>
          <w:sz w:val="18"/>
          <w:szCs w:val="18"/>
        </w:rPr>
        <w:t>128-129, available at</w:t>
      </w:r>
      <w:r w:rsidRPr="00DE11E6">
        <w:rPr>
          <w:rFonts w:asciiTheme="majorBidi" w:hAnsiTheme="majorBidi" w:cstheme="majorBidi"/>
          <w:sz w:val="18"/>
          <w:szCs w:val="18"/>
        </w:rPr>
        <w:t xml:space="preserve"> </w:t>
      </w:r>
      <w:hyperlink r:id="rId1" w:history="1">
        <w:r w:rsidRPr="00DE11E6">
          <w:rPr>
            <w:rStyle w:val="Hyperlink"/>
            <w:rFonts w:asciiTheme="majorBidi" w:hAnsiTheme="majorBidi" w:cstheme="majorBidi"/>
            <w:sz w:val="18"/>
            <w:szCs w:val="18"/>
          </w:rPr>
          <w:t>https://doi.org/10.1787/507433b0-en</w:t>
        </w:r>
      </w:hyperlink>
      <w:r w:rsidRPr="00DE11E6">
        <w:rPr>
          <w:rFonts w:asciiTheme="majorBidi" w:hAnsiTheme="majorBidi" w:cstheme="majorBidi"/>
          <w:sz w:val="18"/>
          <w:szCs w:val="18"/>
        </w:rPr>
        <w:t xml:space="preserve"> </w:t>
      </w:r>
    </w:p>
  </w:footnote>
  <w:footnote w:id="2">
    <w:p w14:paraId="093A0C5E" w14:textId="59BE98B3" w:rsidR="00EF6E1B" w:rsidRPr="00DE11E6" w:rsidRDefault="00EF6E1B"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Ibid.</w:t>
      </w:r>
      <w:r w:rsidR="00992538" w:rsidRPr="00DE11E6">
        <w:rPr>
          <w:rFonts w:asciiTheme="majorBidi" w:hAnsiTheme="majorBidi" w:cstheme="majorBidi"/>
          <w:sz w:val="18"/>
          <w:szCs w:val="18"/>
        </w:rPr>
        <w:t>, p. 128.</w:t>
      </w:r>
      <w:r w:rsidRPr="00DE11E6">
        <w:rPr>
          <w:rFonts w:asciiTheme="majorBidi" w:hAnsiTheme="majorBidi" w:cstheme="majorBidi"/>
          <w:sz w:val="18"/>
          <w:szCs w:val="18"/>
        </w:rPr>
        <w:t xml:space="preserve"> </w:t>
      </w:r>
    </w:p>
  </w:footnote>
  <w:footnote w:id="3">
    <w:p w14:paraId="670A4ACF" w14:textId="4A3CB0CD" w:rsidR="004A09EE" w:rsidRPr="00DE11E6" w:rsidRDefault="004A09EE"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2926AB" w:rsidRPr="00DE11E6">
        <w:rPr>
          <w:rFonts w:asciiTheme="majorBidi" w:hAnsiTheme="majorBidi" w:cstheme="majorBidi"/>
          <w:sz w:val="18"/>
          <w:szCs w:val="18"/>
        </w:rPr>
        <w:t>P</w:t>
      </w:r>
      <w:r w:rsidR="005F5705" w:rsidRPr="00DE11E6">
        <w:rPr>
          <w:rFonts w:asciiTheme="majorBidi" w:hAnsiTheme="majorBidi" w:cstheme="majorBidi"/>
          <w:sz w:val="18"/>
          <w:szCs w:val="18"/>
        </w:rPr>
        <w:t>ažitný &amp; Kandilaki</w:t>
      </w:r>
      <w:r w:rsidR="00D93CC7" w:rsidRPr="00DE11E6">
        <w:rPr>
          <w:rFonts w:asciiTheme="majorBidi" w:hAnsiTheme="majorBidi" w:cstheme="majorBidi"/>
          <w:sz w:val="18"/>
          <w:szCs w:val="18"/>
        </w:rPr>
        <w:t>:</w:t>
      </w:r>
      <w:r w:rsidR="00E22A69" w:rsidRPr="00DE11E6">
        <w:rPr>
          <w:rFonts w:asciiTheme="majorBidi" w:hAnsiTheme="majorBidi" w:cstheme="majorBidi"/>
          <w:sz w:val="18"/>
          <w:szCs w:val="18"/>
        </w:rPr>
        <w:t xml:space="preserve"> </w:t>
      </w:r>
      <w:r w:rsidR="005F5705" w:rsidRPr="00DE11E6">
        <w:rPr>
          <w:rFonts w:asciiTheme="majorBidi" w:hAnsiTheme="majorBidi" w:cstheme="majorBidi"/>
          <w:sz w:val="18"/>
          <w:szCs w:val="18"/>
        </w:rPr>
        <w:t xml:space="preserve">Healthcare Consulting: </w:t>
      </w:r>
      <w:r w:rsidR="00DB7849" w:rsidRPr="00DE11E6">
        <w:rPr>
          <w:rFonts w:asciiTheme="majorBidi" w:hAnsiTheme="majorBidi" w:cstheme="majorBidi"/>
          <w:sz w:val="18"/>
          <w:szCs w:val="18"/>
        </w:rPr>
        <w:t xml:space="preserve">Medicines policy in a wider budgetary context, version </w:t>
      </w:r>
      <w:r w:rsidR="005256D6" w:rsidRPr="00DE11E6">
        <w:rPr>
          <w:rFonts w:asciiTheme="majorBidi" w:hAnsiTheme="majorBidi" w:cstheme="majorBidi"/>
          <w:sz w:val="18"/>
          <w:szCs w:val="18"/>
        </w:rPr>
        <w:t>11.4.2022</w:t>
      </w:r>
      <w:r w:rsidR="002926AB" w:rsidRPr="00DE11E6">
        <w:rPr>
          <w:rFonts w:asciiTheme="majorBidi" w:hAnsiTheme="majorBidi" w:cstheme="majorBidi"/>
          <w:sz w:val="18"/>
          <w:szCs w:val="18"/>
        </w:rPr>
        <w:t>, Bratislava</w:t>
      </w:r>
      <w:r w:rsidR="00303283" w:rsidRPr="00DE11E6">
        <w:rPr>
          <w:rFonts w:asciiTheme="majorBidi" w:hAnsiTheme="majorBidi" w:cstheme="majorBidi"/>
          <w:sz w:val="18"/>
          <w:szCs w:val="18"/>
        </w:rPr>
        <w:t>, p. 50, available in Slovak at</w:t>
      </w:r>
      <w:r w:rsidR="005F5705" w:rsidRPr="00DE11E6">
        <w:rPr>
          <w:rFonts w:asciiTheme="majorBidi" w:hAnsiTheme="majorBidi" w:cstheme="majorBidi"/>
          <w:sz w:val="18"/>
          <w:szCs w:val="18"/>
        </w:rPr>
        <w:t xml:space="preserve"> </w:t>
      </w:r>
      <w:hyperlink r:id="rId2" w:history="1">
        <w:r w:rsidR="00303283" w:rsidRPr="00DE11E6">
          <w:rPr>
            <w:rStyle w:val="Hyperlink"/>
            <w:rFonts w:asciiTheme="majorBidi" w:hAnsiTheme="majorBidi" w:cstheme="majorBidi"/>
            <w:sz w:val="18"/>
            <w:szCs w:val="18"/>
          </w:rPr>
          <w:t>https://healthcareconsulting.sk/novinky/studia-o-liekovej-politike-na-slovensku</w:t>
        </w:r>
      </w:hyperlink>
      <w:r w:rsidR="00303283" w:rsidRPr="00DE11E6">
        <w:rPr>
          <w:rFonts w:asciiTheme="majorBidi" w:hAnsiTheme="majorBidi" w:cstheme="majorBidi"/>
          <w:sz w:val="18"/>
          <w:szCs w:val="18"/>
        </w:rPr>
        <w:t xml:space="preserve"> </w:t>
      </w:r>
    </w:p>
  </w:footnote>
  <w:footnote w:id="4">
    <w:p w14:paraId="32ACEBED" w14:textId="1C8100CE" w:rsidR="00DE2FE0" w:rsidRPr="00DE11E6" w:rsidRDefault="00DE2FE0"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4052B4" w:rsidRPr="00DE11E6">
        <w:rPr>
          <w:rFonts w:asciiTheme="majorBidi" w:hAnsiTheme="majorBidi" w:cstheme="majorBidi"/>
          <w:sz w:val="18"/>
          <w:szCs w:val="18"/>
        </w:rPr>
        <w:t xml:space="preserve">Association of Innovative Pharmaceutical Industry: </w:t>
      </w:r>
      <w:r w:rsidR="003B22F7" w:rsidRPr="00DE11E6">
        <w:rPr>
          <w:rFonts w:asciiTheme="majorBidi" w:hAnsiTheme="majorBidi" w:cstheme="majorBidi"/>
          <w:sz w:val="18"/>
          <w:szCs w:val="18"/>
        </w:rPr>
        <w:t xml:space="preserve">Has the expected change in the availability of modern medicines begun? </w:t>
      </w:r>
      <w:r w:rsidR="005D4129" w:rsidRPr="00DE11E6">
        <w:rPr>
          <w:rFonts w:asciiTheme="majorBidi" w:hAnsiTheme="majorBidi" w:cstheme="majorBidi"/>
          <w:sz w:val="18"/>
          <w:szCs w:val="18"/>
        </w:rPr>
        <w:t xml:space="preserve">2023, p. </w:t>
      </w:r>
      <w:r w:rsidR="00C717EA" w:rsidRPr="00DE11E6">
        <w:rPr>
          <w:rFonts w:asciiTheme="majorBidi" w:hAnsiTheme="majorBidi" w:cstheme="majorBidi"/>
          <w:sz w:val="18"/>
          <w:szCs w:val="18"/>
        </w:rPr>
        <w:t xml:space="preserve">1, available in Slovak at </w:t>
      </w:r>
      <w:hyperlink r:id="rId3" w:history="1">
        <w:r w:rsidR="00C717EA" w:rsidRPr="00DE11E6">
          <w:rPr>
            <w:rStyle w:val="Hyperlink"/>
            <w:rFonts w:asciiTheme="majorBidi" w:hAnsiTheme="majorBidi" w:cstheme="majorBidi"/>
            <w:sz w:val="18"/>
            <w:szCs w:val="18"/>
          </w:rPr>
          <w:t>https://aifp.sk/sk/media-a-verejnost/73/nastartovala-sa-ocakavana-zmena-v-dostupnosti-modernych-liekov/</w:t>
        </w:r>
      </w:hyperlink>
      <w:r w:rsidR="00C717EA" w:rsidRPr="00DE11E6">
        <w:rPr>
          <w:rFonts w:asciiTheme="majorBidi" w:hAnsiTheme="majorBidi" w:cstheme="majorBidi"/>
          <w:sz w:val="18"/>
          <w:szCs w:val="18"/>
        </w:rPr>
        <w:t xml:space="preserve"> </w:t>
      </w:r>
    </w:p>
  </w:footnote>
  <w:footnote w:id="5">
    <w:p w14:paraId="4E9AB059" w14:textId="29EAD83D" w:rsidR="00F47F9F" w:rsidRPr="00DE11E6" w:rsidRDefault="00F47F9F"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00C717EA" w:rsidRPr="00DE11E6">
        <w:rPr>
          <w:rFonts w:asciiTheme="majorBidi" w:hAnsiTheme="majorBidi" w:cstheme="majorBidi"/>
          <w:sz w:val="18"/>
          <w:szCs w:val="18"/>
        </w:rPr>
        <w:t xml:space="preserve"> Ibid., p</w:t>
      </w:r>
      <w:r w:rsidRPr="00DE11E6">
        <w:rPr>
          <w:rFonts w:asciiTheme="majorBidi" w:hAnsiTheme="majorBidi" w:cstheme="majorBidi"/>
          <w:sz w:val="18"/>
          <w:szCs w:val="18"/>
        </w:rPr>
        <w:t>. 2.</w:t>
      </w:r>
    </w:p>
  </w:footnote>
  <w:footnote w:id="6">
    <w:p w14:paraId="5F95BAEB" w14:textId="3C796546" w:rsidR="008846E5" w:rsidRPr="00DE11E6" w:rsidRDefault="008846E5"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Ibid.</w:t>
      </w:r>
      <w:r w:rsidR="00FD60C5" w:rsidRPr="00DE11E6">
        <w:rPr>
          <w:rFonts w:asciiTheme="majorBidi" w:hAnsiTheme="majorBidi" w:cstheme="majorBidi"/>
          <w:sz w:val="18"/>
          <w:szCs w:val="18"/>
        </w:rPr>
        <w:t>,</w:t>
      </w:r>
      <w:r w:rsidRPr="00DE11E6">
        <w:rPr>
          <w:rFonts w:asciiTheme="majorBidi" w:hAnsiTheme="majorBidi" w:cstheme="majorBidi"/>
          <w:sz w:val="18"/>
          <w:szCs w:val="18"/>
        </w:rPr>
        <w:t xml:space="preserve"> </w:t>
      </w:r>
      <w:r w:rsidR="00C717EA" w:rsidRPr="00DE11E6">
        <w:rPr>
          <w:rFonts w:asciiTheme="majorBidi" w:hAnsiTheme="majorBidi" w:cstheme="majorBidi"/>
          <w:sz w:val="18"/>
          <w:szCs w:val="18"/>
        </w:rPr>
        <w:t>p</w:t>
      </w:r>
      <w:r w:rsidRPr="00DE11E6">
        <w:rPr>
          <w:rFonts w:asciiTheme="majorBidi" w:hAnsiTheme="majorBidi" w:cstheme="majorBidi"/>
          <w:sz w:val="18"/>
          <w:szCs w:val="18"/>
        </w:rPr>
        <w:t>. 3</w:t>
      </w:r>
      <w:r w:rsidR="00C717EA" w:rsidRPr="00DE11E6">
        <w:rPr>
          <w:rFonts w:asciiTheme="majorBidi" w:hAnsiTheme="majorBidi" w:cstheme="majorBidi"/>
          <w:sz w:val="18"/>
          <w:szCs w:val="18"/>
        </w:rPr>
        <w:t>.</w:t>
      </w:r>
    </w:p>
  </w:footnote>
  <w:footnote w:id="7">
    <w:p w14:paraId="7FB41A04" w14:textId="706D0AFC" w:rsidR="004E5B97" w:rsidRPr="00DE11E6" w:rsidRDefault="004E5B97"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A42C33" w:rsidRPr="00DE11E6">
        <w:rPr>
          <w:rFonts w:asciiTheme="majorBidi" w:hAnsiTheme="majorBidi" w:cstheme="majorBidi"/>
          <w:sz w:val="18"/>
          <w:szCs w:val="18"/>
        </w:rPr>
        <w:t xml:space="preserve">State Institute for Drug Control: </w:t>
      </w:r>
      <w:r w:rsidR="007E3A2A" w:rsidRPr="00DE11E6">
        <w:rPr>
          <w:rFonts w:asciiTheme="majorBidi" w:hAnsiTheme="majorBidi" w:cstheme="majorBidi"/>
          <w:sz w:val="18"/>
          <w:szCs w:val="18"/>
        </w:rPr>
        <w:t>What is categorisation of medicines?</w:t>
      </w:r>
      <w:r w:rsidR="00BE21B5" w:rsidRPr="00DE11E6">
        <w:rPr>
          <w:rFonts w:asciiTheme="majorBidi" w:hAnsiTheme="majorBidi" w:cstheme="majorBidi"/>
          <w:sz w:val="18"/>
          <w:szCs w:val="18"/>
        </w:rPr>
        <w:t xml:space="preserve"> Available in Slovak at </w:t>
      </w:r>
      <w:hyperlink r:id="rId4" w:history="1">
        <w:r w:rsidR="00BE21B5" w:rsidRPr="00DE11E6">
          <w:rPr>
            <w:rStyle w:val="Hyperlink"/>
            <w:rFonts w:asciiTheme="majorBidi" w:hAnsiTheme="majorBidi" w:cstheme="majorBidi"/>
            <w:sz w:val="18"/>
            <w:szCs w:val="18"/>
          </w:rPr>
          <w:t>https://www.sukl.sk/hlavna-stranka/slovenska-verzia/databazy-a-servis/faq/co-je-to-kategorizacia-liekov?page_id=509</w:t>
        </w:r>
      </w:hyperlink>
      <w:r w:rsidR="00BE21B5" w:rsidRPr="00DE11E6">
        <w:rPr>
          <w:rFonts w:asciiTheme="majorBidi" w:hAnsiTheme="majorBidi" w:cstheme="majorBidi"/>
          <w:sz w:val="18"/>
          <w:szCs w:val="18"/>
        </w:rPr>
        <w:t xml:space="preserve"> </w:t>
      </w:r>
    </w:p>
  </w:footnote>
  <w:footnote w:id="8">
    <w:p w14:paraId="7C4716CC" w14:textId="2E821F42" w:rsidR="00A227E3" w:rsidRPr="00DE11E6" w:rsidRDefault="00A227E3"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BE21B5" w:rsidRPr="00DE11E6">
        <w:rPr>
          <w:rFonts w:asciiTheme="majorBidi" w:hAnsiTheme="majorBidi" w:cstheme="majorBidi"/>
          <w:sz w:val="18"/>
          <w:szCs w:val="18"/>
        </w:rPr>
        <w:t xml:space="preserve">Pažitný &amp; Kandilaki Healthcare Consulting: Medicines policy in a wider budgetary context, version 11.4.2022, Bratislava, p. 38, available in Slovak at </w:t>
      </w:r>
      <w:hyperlink r:id="rId5" w:history="1">
        <w:r w:rsidR="00BE21B5" w:rsidRPr="00DE11E6">
          <w:rPr>
            <w:rStyle w:val="Hyperlink"/>
            <w:rFonts w:asciiTheme="majorBidi" w:hAnsiTheme="majorBidi" w:cstheme="majorBidi"/>
            <w:sz w:val="18"/>
            <w:szCs w:val="18"/>
          </w:rPr>
          <w:t>https://healthcareconsulting.sk/novinky/studia-o-liekovej-politike-na-slovensku</w:t>
        </w:r>
      </w:hyperlink>
    </w:p>
  </w:footnote>
  <w:footnote w:id="9">
    <w:p w14:paraId="5B498C5C" w14:textId="025F1DE1" w:rsidR="009C7F69" w:rsidRPr="00DE11E6" w:rsidRDefault="009C7F69"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BE21B5" w:rsidRPr="00DE11E6">
        <w:rPr>
          <w:rFonts w:asciiTheme="majorBidi" w:hAnsiTheme="majorBidi" w:cstheme="majorBidi"/>
          <w:sz w:val="18"/>
          <w:szCs w:val="18"/>
        </w:rPr>
        <w:t xml:space="preserve">Association of Innovative Pharmaceutical Industry: </w:t>
      </w:r>
      <w:r w:rsidR="00054A01" w:rsidRPr="00DE11E6">
        <w:rPr>
          <w:rFonts w:asciiTheme="majorBidi" w:hAnsiTheme="majorBidi" w:cstheme="majorBidi"/>
          <w:sz w:val="18"/>
          <w:szCs w:val="18"/>
        </w:rPr>
        <w:t>Country approaches to the pricing of medicines</w:t>
      </w:r>
      <w:r w:rsidR="001B09D0" w:rsidRPr="00DE11E6">
        <w:rPr>
          <w:rFonts w:asciiTheme="majorBidi" w:hAnsiTheme="majorBidi" w:cstheme="majorBidi"/>
          <w:sz w:val="18"/>
          <w:szCs w:val="18"/>
        </w:rPr>
        <w:t>. Overview of key pricing instruments for medicines in selected European countries,</w:t>
      </w:r>
      <w:r w:rsidR="00BE21B5" w:rsidRPr="00DE11E6">
        <w:rPr>
          <w:rFonts w:asciiTheme="majorBidi" w:hAnsiTheme="majorBidi" w:cstheme="majorBidi"/>
          <w:sz w:val="18"/>
          <w:szCs w:val="18"/>
        </w:rPr>
        <w:t xml:space="preserve"> p. 8, available in Slovak at </w:t>
      </w:r>
      <w:hyperlink r:id="rId6" w:history="1">
        <w:r w:rsidR="00530A55" w:rsidRPr="00DE11E6">
          <w:rPr>
            <w:rStyle w:val="Hyperlink"/>
            <w:rFonts w:asciiTheme="majorBidi" w:hAnsiTheme="majorBidi" w:cstheme="majorBidi"/>
            <w:sz w:val="18"/>
            <w:szCs w:val="18"/>
          </w:rPr>
          <w:t>https://shorturl.at/jINW4</w:t>
        </w:r>
      </w:hyperlink>
      <w:r w:rsidR="00530A55" w:rsidRPr="00DE11E6">
        <w:rPr>
          <w:rFonts w:asciiTheme="majorBidi" w:hAnsiTheme="majorBidi" w:cstheme="majorBidi"/>
          <w:sz w:val="18"/>
          <w:szCs w:val="18"/>
        </w:rPr>
        <w:t xml:space="preserve"> </w:t>
      </w:r>
    </w:p>
  </w:footnote>
  <w:footnote w:id="10">
    <w:p w14:paraId="4D10E6E8" w14:textId="20FC7387" w:rsidR="00E37938" w:rsidRPr="00DE11E6" w:rsidRDefault="00E37938"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BE21B5" w:rsidRPr="00DE11E6">
        <w:rPr>
          <w:rFonts w:asciiTheme="majorBidi" w:hAnsiTheme="majorBidi" w:cstheme="majorBidi"/>
          <w:sz w:val="18"/>
          <w:szCs w:val="18"/>
        </w:rPr>
        <w:t>Ibid.</w:t>
      </w:r>
    </w:p>
  </w:footnote>
  <w:footnote w:id="11">
    <w:p w14:paraId="744C96B6" w14:textId="1A65691C" w:rsidR="00807A5C" w:rsidRPr="00DE11E6" w:rsidRDefault="00807A5C"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Explanatory Memorandum to Act No. 266 amending Act No. 363/2011 Coll. on the scope and conditions of reimbursement of medicines, medical devices and dietetic foods under public health insurance and on amendments and supplements to certain acts, as amended</w:t>
      </w:r>
      <w:r w:rsidR="00D208B9" w:rsidRPr="00DE11E6">
        <w:rPr>
          <w:rFonts w:asciiTheme="majorBidi" w:hAnsiTheme="majorBidi" w:cstheme="majorBidi"/>
          <w:sz w:val="18"/>
          <w:szCs w:val="18"/>
        </w:rPr>
        <w:t xml:space="preserve"> </w:t>
      </w:r>
      <w:r w:rsidRPr="00DE11E6">
        <w:rPr>
          <w:rFonts w:asciiTheme="majorBidi" w:hAnsiTheme="majorBidi" w:cstheme="majorBidi"/>
          <w:sz w:val="18"/>
          <w:szCs w:val="18"/>
        </w:rPr>
        <w:t>and amending certain acts</w:t>
      </w:r>
      <w:r w:rsidR="00FF7269" w:rsidRPr="00DE11E6">
        <w:rPr>
          <w:rFonts w:asciiTheme="majorBidi" w:hAnsiTheme="majorBidi" w:cstheme="majorBidi"/>
          <w:sz w:val="18"/>
          <w:szCs w:val="18"/>
        </w:rPr>
        <w:t xml:space="preserve">, p. 48, available in Slovak at </w:t>
      </w:r>
      <w:hyperlink r:id="rId7" w:history="1">
        <w:r w:rsidR="00FF7269" w:rsidRPr="00DE11E6">
          <w:rPr>
            <w:rStyle w:val="Hyperlink"/>
            <w:rFonts w:asciiTheme="majorBidi" w:hAnsiTheme="majorBidi" w:cstheme="majorBidi"/>
            <w:sz w:val="18"/>
            <w:szCs w:val="18"/>
          </w:rPr>
          <w:t>https://www.nrsr.sk/web/Dynamic/DocumentPreview.aspx?DocID=510049</w:t>
        </w:r>
      </w:hyperlink>
      <w:r w:rsidR="0085373E" w:rsidRPr="00DE11E6">
        <w:rPr>
          <w:rFonts w:asciiTheme="majorBidi" w:hAnsiTheme="majorBidi" w:cstheme="majorBidi"/>
          <w:sz w:val="18"/>
          <w:szCs w:val="18"/>
        </w:rPr>
        <w:t xml:space="preserve"> </w:t>
      </w:r>
    </w:p>
  </w:footnote>
  <w:footnote w:id="12">
    <w:p w14:paraId="42347510" w14:textId="1F90DCBC" w:rsidR="0053613A" w:rsidRPr="00DE11E6" w:rsidRDefault="0053613A"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Pažitný &amp; Kandilaki Healthcare Consulting: Medicines policy in a wider budgetary context, version 11.4.2022, Bratislava, p. </w:t>
      </w:r>
      <w:r w:rsidR="007D04FF" w:rsidRPr="00DE11E6">
        <w:rPr>
          <w:rFonts w:asciiTheme="majorBidi" w:hAnsiTheme="majorBidi" w:cstheme="majorBidi"/>
          <w:sz w:val="18"/>
          <w:szCs w:val="18"/>
        </w:rPr>
        <w:t>5</w:t>
      </w:r>
      <w:r w:rsidRPr="00DE11E6">
        <w:rPr>
          <w:rFonts w:asciiTheme="majorBidi" w:hAnsiTheme="majorBidi" w:cstheme="majorBidi"/>
          <w:sz w:val="18"/>
          <w:szCs w:val="18"/>
        </w:rPr>
        <w:t xml:space="preserve">3, available in Slovak at </w:t>
      </w:r>
      <w:hyperlink r:id="rId8" w:history="1">
        <w:r w:rsidRPr="00DE11E6">
          <w:rPr>
            <w:rStyle w:val="Hyperlink"/>
            <w:rFonts w:asciiTheme="majorBidi" w:hAnsiTheme="majorBidi" w:cstheme="majorBidi"/>
            <w:sz w:val="18"/>
            <w:szCs w:val="18"/>
          </w:rPr>
          <w:t>https://healthcareconsulting.sk/novinky/studia-o-liekovej-politike-na-slovensku</w:t>
        </w:r>
      </w:hyperlink>
    </w:p>
  </w:footnote>
  <w:footnote w:id="13">
    <w:p w14:paraId="6561C88D" w14:textId="6FE6A281" w:rsidR="0005245F" w:rsidRPr="00DE11E6" w:rsidRDefault="0005245F"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957B10" w:rsidRPr="00DE11E6">
        <w:rPr>
          <w:rFonts w:asciiTheme="majorBidi" w:hAnsiTheme="majorBidi" w:cstheme="majorBidi"/>
          <w:sz w:val="18"/>
          <w:szCs w:val="18"/>
        </w:rPr>
        <w:t xml:space="preserve">Act No. 266 amending </w:t>
      </w:r>
      <w:r w:rsidRPr="00DE11E6">
        <w:rPr>
          <w:rFonts w:asciiTheme="majorBidi" w:hAnsiTheme="majorBidi" w:cstheme="majorBidi"/>
          <w:sz w:val="18"/>
          <w:szCs w:val="18"/>
        </w:rPr>
        <w:t xml:space="preserve">Act No. 363/2011 Coll. on the scope and conditions of reimbursement of medicines, medical devices and dietetic foods under public health insurance and on </w:t>
      </w:r>
      <w:r w:rsidR="001C77C9" w:rsidRPr="00DE11E6">
        <w:rPr>
          <w:rFonts w:asciiTheme="majorBidi" w:hAnsiTheme="majorBidi" w:cstheme="majorBidi"/>
          <w:sz w:val="18"/>
          <w:szCs w:val="18"/>
        </w:rPr>
        <w:t xml:space="preserve"> a</w:t>
      </w:r>
      <w:r w:rsidRPr="00DE11E6">
        <w:rPr>
          <w:rFonts w:asciiTheme="majorBidi" w:hAnsiTheme="majorBidi" w:cstheme="majorBidi"/>
          <w:sz w:val="18"/>
          <w:szCs w:val="18"/>
        </w:rPr>
        <w:t>mendments and supplements to certain acts, as amended</w:t>
      </w:r>
      <w:r w:rsidR="00001E3E" w:rsidRPr="00DE11E6">
        <w:rPr>
          <w:rFonts w:asciiTheme="majorBidi" w:hAnsiTheme="majorBidi" w:cstheme="majorBidi"/>
          <w:sz w:val="18"/>
          <w:szCs w:val="18"/>
        </w:rPr>
        <w:t xml:space="preserve"> </w:t>
      </w:r>
      <w:r w:rsidRPr="00DE11E6">
        <w:rPr>
          <w:rFonts w:asciiTheme="majorBidi" w:hAnsiTheme="majorBidi" w:cstheme="majorBidi"/>
          <w:sz w:val="18"/>
          <w:szCs w:val="18"/>
        </w:rPr>
        <w:t>and amending certain acts</w:t>
      </w:r>
      <w:r w:rsidR="00001E3E" w:rsidRPr="00DE11E6">
        <w:rPr>
          <w:rFonts w:asciiTheme="majorBidi" w:hAnsiTheme="majorBidi" w:cstheme="majorBidi"/>
          <w:sz w:val="18"/>
          <w:szCs w:val="18"/>
        </w:rPr>
        <w:t>, available in Slovak at</w:t>
      </w:r>
      <w:r w:rsidR="00960A8D" w:rsidRPr="00DE11E6">
        <w:rPr>
          <w:rFonts w:asciiTheme="majorBidi" w:hAnsiTheme="majorBidi" w:cstheme="majorBidi"/>
          <w:sz w:val="18"/>
          <w:szCs w:val="18"/>
        </w:rPr>
        <w:t xml:space="preserve"> </w:t>
      </w:r>
      <w:hyperlink r:id="rId9" w:history="1">
        <w:r w:rsidR="00960A8D" w:rsidRPr="00DE11E6">
          <w:rPr>
            <w:rStyle w:val="Hyperlink"/>
            <w:rFonts w:asciiTheme="majorBidi" w:hAnsiTheme="majorBidi" w:cstheme="majorBidi"/>
            <w:sz w:val="18"/>
            <w:szCs w:val="18"/>
          </w:rPr>
          <w:t>https://www.nrsr.sk/web/Dynamic/DocumentPreview.aspx?DocID=513885</w:t>
        </w:r>
      </w:hyperlink>
      <w:r w:rsidR="00960A8D" w:rsidRPr="00DE11E6">
        <w:rPr>
          <w:rFonts w:asciiTheme="majorBidi" w:hAnsiTheme="majorBidi" w:cstheme="majorBidi"/>
          <w:sz w:val="18"/>
          <w:szCs w:val="18"/>
        </w:rPr>
        <w:t xml:space="preserve"> </w:t>
      </w:r>
    </w:p>
  </w:footnote>
  <w:footnote w:id="14">
    <w:p w14:paraId="59042415" w14:textId="41E082B3" w:rsidR="00F75987" w:rsidRPr="00DE11E6" w:rsidRDefault="00F75987"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960A8D" w:rsidRPr="00DE11E6">
        <w:rPr>
          <w:rFonts w:asciiTheme="majorBidi" w:hAnsiTheme="majorBidi" w:cstheme="majorBidi"/>
          <w:sz w:val="18"/>
          <w:szCs w:val="18"/>
        </w:rPr>
        <w:t xml:space="preserve">Explanatory Memorandum to Act No. 266 amending Act No. 363/2011 Coll. on the scope and conditions of reimbursement of medicines, medical devices and dietetic foods under public health insurance and on amendments and supplements to certain acts, as amended and amending certain acts, p. 48, available in Slovak at </w:t>
      </w:r>
      <w:hyperlink r:id="rId10" w:history="1">
        <w:r w:rsidR="00960A8D" w:rsidRPr="00DE11E6">
          <w:rPr>
            <w:rStyle w:val="Hyperlink"/>
            <w:rFonts w:asciiTheme="majorBidi" w:hAnsiTheme="majorBidi" w:cstheme="majorBidi"/>
            <w:sz w:val="18"/>
            <w:szCs w:val="18"/>
          </w:rPr>
          <w:t>https://www.nrsr.sk/web/Dynamic/DocumentPreview.aspx?DocID=510049</w:t>
        </w:r>
      </w:hyperlink>
    </w:p>
  </w:footnote>
  <w:footnote w:id="15">
    <w:p w14:paraId="3FA4DB71" w14:textId="65428CA1" w:rsidR="00A16519" w:rsidRPr="00DE11E6" w:rsidRDefault="00A16519"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Ibid.</w:t>
      </w:r>
      <w:r w:rsidR="00EC68F7" w:rsidRPr="00DE11E6">
        <w:rPr>
          <w:rFonts w:asciiTheme="majorBidi" w:hAnsiTheme="majorBidi" w:cstheme="majorBidi"/>
          <w:sz w:val="18"/>
          <w:szCs w:val="18"/>
        </w:rPr>
        <w:t>,</w:t>
      </w:r>
      <w:r w:rsidRPr="00DE11E6">
        <w:rPr>
          <w:rFonts w:asciiTheme="majorBidi" w:hAnsiTheme="majorBidi" w:cstheme="majorBidi"/>
          <w:sz w:val="18"/>
          <w:szCs w:val="18"/>
        </w:rPr>
        <w:t xml:space="preserve"> </w:t>
      </w:r>
      <w:r w:rsidR="007D157A" w:rsidRPr="00DE11E6">
        <w:rPr>
          <w:rFonts w:asciiTheme="majorBidi" w:hAnsiTheme="majorBidi" w:cstheme="majorBidi"/>
          <w:sz w:val="18"/>
          <w:szCs w:val="18"/>
        </w:rPr>
        <w:t>p</w:t>
      </w:r>
      <w:r w:rsidRPr="00DE11E6">
        <w:rPr>
          <w:rFonts w:asciiTheme="majorBidi" w:hAnsiTheme="majorBidi" w:cstheme="majorBidi"/>
          <w:sz w:val="18"/>
          <w:szCs w:val="18"/>
        </w:rPr>
        <w:t xml:space="preserve">. </w:t>
      </w:r>
      <w:r w:rsidR="00140BF4" w:rsidRPr="00DE11E6">
        <w:rPr>
          <w:rFonts w:asciiTheme="majorBidi" w:hAnsiTheme="majorBidi" w:cstheme="majorBidi"/>
          <w:sz w:val="18"/>
          <w:szCs w:val="18"/>
        </w:rPr>
        <w:t>142</w:t>
      </w:r>
      <w:r w:rsidR="00EC68F7" w:rsidRPr="00DE11E6">
        <w:rPr>
          <w:rFonts w:asciiTheme="majorBidi" w:hAnsiTheme="majorBidi" w:cstheme="majorBidi"/>
          <w:sz w:val="18"/>
          <w:szCs w:val="18"/>
        </w:rPr>
        <w:t>.</w:t>
      </w:r>
    </w:p>
  </w:footnote>
  <w:footnote w:id="16">
    <w:p w14:paraId="662C9E0A" w14:textId="0DBC0F3D" w:rsidR="001E7626" w:rsidRPr="00DE11E6" w:rsidRDefault="001E7626"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935127" w:rsidRPr="00DE11E6">
        <w:rPr>
          <w:rFonts w:asciiTheme="majorBidi" w:hAnsiTheme="majorBidi" w:cstheme="majorBidi"/>
          <w:sz w:val="18"/>
          <w:szCs w:val="18"/>
        </w:rPr>
        <w:t xml:space="preserve">SME Blog: </w:t>
      </w:r>
      <w:r w:rsidR="00AE2A70" w:rsidRPr="00DE11E6">
        <w:rPr>
          <w:rFonts w:asciiTheme="majorBidi" w:hAnsiTheme="majorBidi" w:cstheme="majorBidi"/>
          <w:sz w:val="18"/>
          <w:szCs w:val="18"/>
        </w:rPr>
        <w:t>The case of Editka - when experts do not deal with the cause, but with the consequences</w:t>
      </w:r>
      <w:r w:rsidR="00DA1393" w:rsidRPr="00DE11E6">
        <w:rPr>
          <w:rFonts w:asciiTheme="majorBidi" w:hAnsiTheme="majorBidi" w:cstheme="majorBidi"/>
          <w:sz w:val="18"/>
          <w:szCs w:val="18"/>
        </w:rPr>
        <w:t xml:space="preserve">. Decisions on the reimbursement of so-called exceptional medicines must be centralised. </w:t>
      </w:r>
      <w:r w:rsidR="004B4B4D" w:rsidRPr="00DE11E6">
        <w:rPr>
          <w:rFonts w:asciiTheme="majorBidi" w:hAnsiTheme="majorBidi" w:cstheme="majorBidi"/>
          <w:sz w:val="18"/>
          <w:szCs w:val="18"/>
        </w:rPr>
        <w:t>4</w:t>
      </w:r>
      <w:r w:rsidR="00A34961" w:rsidRPr="00DE11E6">
        <w:rPr>
          <w:rFonts w:asciiTheme="majorBidi" w:hAnsiTheme="majorBidi" w:cstheme="majorBidi"/>
          <w:sz w:val="18"/>
          <w:szCs w:val="18"/>
        </w:rPr>
        <w:t xml:space="preserve"> April</w:t>
      </w:r>
      <w:r w:rsidR="004B4B4D" w:rsidRPr="00DE11E6">
        <w:rPr>
          <w:rFonts w:asciiTheme="majorBidi" w:hAnsiTheme="majorBidi" w:cstheme="majorBidi"/>
          <w:sz w:val="18"/>
          <w:szCs w:val="18"/>
        </w:rPr>
        <w:t xml:space="preserve"> 2023, available in Slovak at</w:t>
      </w:r>
      <w:r w:rsidR="00AE2A70" w:rsidRPr="00DE11E6">
        <w:rPr>
          <w:rFonts w:asciiTheme="majorBidi" w:hAnsiTheme="majorBidi" w:cstheme="majorBidi"/>
          <w:sz w:val="18"/>
          <w:szCs w:val="18"/>
        </w:rPr>
        <w:t xml:space="preserve">  </w:t>
      </w:r>
      <w:hyperlink r:id="rId11" w:history="1">
        <w:r w:rsidR="00AE2A70" w:rsidRPr="00DE11E6">
          <w:rPr>
            <w:rStyle w:val="Hyperlink"/>
            <w:rFonts w:asciiTheme="majorBidi" w:hAnsiTheme="majorBidi" w:cstheme="majorBidi"/>
            <w:sz w:val="18"/>
            <w:szCs w:val="18"/>
          </w:rPr>
          <w:t>https://blog.sme.sk/preludskeprava/spolocnost/pripad-editka-ked-sa-odbornici-nezaoberaju-pricinou-ale-nasledkami</w:t>
        </w:r>
      </w:hyperlink>
      <w:r w:rsidR="00302C62" w:rsidRPr="00DE11E6">
        <w:rPr>
          <w:rFonts w:asciiTheme="majorBidi" w:hAnsiTheme="majorBidi" w:cstheme="majorBidi"/>
          <w:sz w:val="18"/>
          <w:szCs w:val="18"/>
        </w:rPr>
        <w:t xml:space="preserve"> </w:t>
      </w:r>
    </w:p>
  </w:footnote>
  <w:footnote w:id="17">
    <w:p w14:paraId="5B2A192C" w14:textId="0A7F0085" w:rsidR="0047630A" w:rsidRPr="00DE11E6" w:rsidRDefault="0047630A"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D4317B" w:rsidRPr="00DE11E6">
        <w:rPr>
          <w:rFonts w:asciiTheme="majorBidi" w:hAnsiTheme="majorBidi" w:cstheme="majorBidi"/>
          <w:sz w:val="18"/>
          <w:szCs w:val="18"/>
        </w:rPr>
        <w:t>Pravda: Money or the right to life? Editka received the medicine, but the court ruled against her. The case is going to the Constitutional Court</w:t>
      </w:r>
      <w:r w:rsidR="00CD04D0" w:rsidRPr="00DE11E6">
        <w:rPr>
          <w:rFonts w:asciiTheme="majorBidi" w:hAnsiTheme="majorBidi" w:cstheme="majorBidi"/>
          <w:sz w:val="18"/>
          <w:szCs w:val="18"/>
        </w:rPr>
        <w:t>. 22</w:t>
      </w:r>
      <w:r w:rsidR="00A34961" w:rsidRPr="00DE11E6">
        <w:rPr>
          <w:rFonts w:asciiTheme="majorBidi" w:hAnsiTheme="majorBidi" w:cstheme="majorBidi"/>
          <w:sz w:val="18"/>
          <w:szCs w:val="18"/>
        </w:rPr>
        <w:t xml:space="preserve"> May</w:t>
      </w:r>
      <w:r w:rsidR="00CD04D0" w:rsidRPr="00DE11E6">
        <w:rPr>
          <w:rFonts w:asciiTheme="majorBidi" w:hAnsiTheme="majorBidi" w:cstheme="majorBidi"/>
          <w:sz w:val="18"/>
          <w:szCs w:val="18"/>
        </w:rPr>
        <w:t xml:space="preserve"> 2023, available in Slovak at</w:t>
      </w:r>
      <w:r w:rsidRPr="00DE11E6">
        <w:rPr>
          <w:rFonts w:asciiTheme="majorBidi" w:hAnsiTheme="majorBidi" w:cstheme="majorBidi"/>
          <w:sz w:val="18"/>
          <w:szCs w:val="18"/>
        </w:rPr>
        <w:t xml:space="preserve"> </w:t>
      </w:r>
      <w:hyperlink r:id="rId12" w:history="1">
        <w:r w:rsidR="00BF0EAC" w:rsidRPr="00DE11E6">
          <w:rPr>
            <w:rStyle w:val="Hyperlink"/>
            <w:rFonts w:asciiTheme="majorBidi" w:hAnsiTheme="majorBidi" w:cstheme="majorBidi"/>
            <w:sz w:val="18"/>
            <w:szCs w:val="18"/>
          </w:rPr>
          <w:t>https://shorturl.at/kluwV</w:t>
        </w:r>
      </w:hyperlink>
      <w:r w:rsidR="00BF0EAC" w:rsidRPr="00DE11E6">
        <w:rPr>
          <w:rFonts w:asciiTheme="majorBidi" w:hAnsiTheme="majorBidi" w:cstheme="majorBidi"/>
          <w:sz w:val="18"/>
          <w:szCs w:val="18"/>
        </w:rPr>
        <w:t xml:space="preserve">   </w:t>
      </w:r>
    </w:p>
  </w:footnote>
  <w:footnote w:id="18">
    <w:p w14:paraId="6A7A8748" w14:textId="5151C73B" w:rsidR="008F1CBE" w:rsidRPr="00DE11E6" w:rsidRDefault="008F1CBE"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343B22" w:rsidRPr="00DE11E6">
        <w:rPr>
          <w:rFonts w:asciiTheme="majorBidi" w:hAnsiTheme="majorBidi" w:cstheme="majorBidi"/>
          <w:sz w:val="18"/>
          <w:szCs w:val="18"/>
        </w:rPr>
        <w:t>Decision</w:t>
      </w:r>
      <w:r w:rsidR="00B6515D" w:rsidRPr="00DE11E6">
        <w:rPr>
          <w:rFonts w:asciiTheme="majorBidi" w:hAnsiTheme="majorBidi" w:cstheme="majorBidi"/>
          <w:sz w:val="18"/>
          <w:szCs w:val="18"/>
        </w:rPr>
        <w:t xml:space="preserve"> of the Ministry of Health of the Slovak Republic</w:t>
      </w:r>
      <w:r w:rsidR="00343B22" w:rsidRPr="00DE11E6">
        <w:rPr>
          <w:rFonts w:asciiTheme="majorBidi" w:hAnsiTheme="majorBidi" w:cstheme="majorBidi"/>
          <w:sz w:val="18"/>
          <w:szCs w:val="18"/>
        </w:rPr>
        <w:t xml:space="preserve"> </w:t>
      </w:r>
      <w:r w:rsidR="00BF1769" w:rsidRPr="00DE11E6">
        <w:rPr>
          <w:rFonts w:asciiTheme="majorBidi" w:hAnsiTheme="majorBidi" w:cstheme="majorBidi"/>
          <w:sz w:val="18"/>
          <w:szCs w:val="18"/>
        </w:rPr>
        <w:t xml:space="preserve">on the </w:t>
      </w:r>
      <w:r w:rsidR="00343B22" w:rsidRPr="00DE11E6">
        <w:rPr>
          <w:rFonts w:asciiTheme="majorBidi" w:hAnsiTheme="majorBidi" w:cstheme="majorBidi"/>
          <w:sz w:val="18"/>
          <w:szCs w:val="18"/>
        </w:rPr>
        <w:t>inclusion of a medicinal product in the list of categorised medicinal products and official determination of the price of the medicinal product</w:t>
      </w:r>
      <w:r w:rsidR="00BF1769" w:rsidRPr="00DE11E6">
        <w:rPr>
          <w:rFonts w:asciiTheme="majorBidi" w:hAnsiTheme="majorBidi" w:cstheme="majorBidi"/>
          <w:sz w:val="18"/>
          <w:szCs w:val="18"/>
        </w:rPr>
        <w:t xml:space="preserve">, </w:t>
      </w:r>
      <w:r w:rsidR="00186A2E" w:rsidRPr="00DE11E6">
        <w:rPr>
          <w:rFonts w:asciiTheme="majorBidi" w:hAnsiTheme="majorBidi" w:cstheme="majorBidi"/>
          <w:sz w:val="18"/>
          <w:szCs w:val="18"/>
        </w:rPr>
        <w:t>15</w:t>
      </w:r>
      <w:r w:rsidR="00A34961" w:rsidRPr="00DE11E6">
        <w:rPr>
          <w:rFonts w:asciiTheme="majorBidi" w:hAnsiTheme="majorBidi" w:cstheme="majorBidi"/>
          <w:sz w:val="18"/>
          <w:szCs w:val="18"/>
        </w:rPr>
        <w:t xml:space="preserve"> October</w:t>
      </w:r>
      <w:r w:rsidR="00186A2E" w:rsidRPr="00DE11E6">
        <w:rPr>
          <w:rFonts w:asciiTheme="majorBidi" w:hAnsiTheme="majorBidi" w:cstheme="majorBidi"/>
          <w:sz w:val="18"/>
          <w:szCs w:val="18"/>
        </w:rPr>
        <w:t xml:space="preserve"> 2023, available in Slovak at</w:t>
      </w:r>
      <w:r w:rsidR="0061279A" w:rsidRPr="00DE11E6">
        <w:rPr>
          <w:rFonts w:asciiTheme="majorBidi" w:hAnsiTheme="majorBidi" w:cstheme="majorBidi"/>
          <w:sz w:val="18"/>
          <w:szCs w:val="18"/>
        </w:rPr>
        <w:t xml:space="preserve"> </w:t>
      </w:r>
      <w:hyperlink r:id="rId13" w:history="1">
        <w:r w:rsidR="00343B22" w:rsidRPr="00DE11E6">
          <w:rPr>
            <w:rStyle w:val="Hyperlink"/>
            <w:rFonts w:asciiTheme="majorBidi" w:hAnsiTheme="majorBidi" w:cstheme="majorBidi"/>
            <w:sz w:val="18"/>
            <w:szCs w:val="18"/>
          </w:rPr>
          <w:t>https://kategorizacia.mzsr.sk/Lieky/Common/Details/26968</w:t>
        </w:r>
      </w:hyperlink>
      <w:r w:rsidR="00B617C5" w:rsidRPr="00DE11E6">
        <w:rPr>
          <w:rFonts w:asciiTheme="majorBidi" w:hAnsiTheme="majorBidi" w:cstheme="majorBidi"/>
          <w:sz w:val="18"/>
          <w:szCs w:val="18"/>
        </w:rPr>
        <w:t xml:space="preserve"> </w:t>
      </w:r>
    </w:p>
  </w:footnote>
  <w:footnote w:id="19">
    <w:p w14:paraId="4A628157" w14:textId="3D45715E" w:rsidR="00AA61EF" w:rsidRPr="00DE11E6" w:rsidRDefault="00AA61EF"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CF7361" w:rsidRPr="00DE11E6">
        <w:rPr>
          <w:rFonts w:asciiTheme="majorBidi" w:hAnsiTheme="majorBidi" w:cstheme="majorBidi"/>
          <w:sz w:val="18"/>
          <w:szCs w:val="18"/>
        </w:rPr>
        <w:t xml:space="preserve">Slovak National Centre for Human Rights: No more unnecessary death! </w:t>
      </w:r>
      <w:r w:rsidR="009F5712" w:rsidRPr="00DE11E6">
        <w:rPr>
          <w:rFonts w:asciiTheme="majorBidi" w:hAnsiTheme="majorBidi" w:cstheme="majorBidi"/>
          <w:sz w:val="18"/>
          <w:szCs w:val="18"/>
        </w:rPr>
        <w:t xml:space="preserve">Available in Slovak at </w:t>
      </w:r>
      <w:hyperlink r:id="rId14" w:history="1">
        <w:r w:rsidR="009F5712" w:rsidRPr="00DE11E6">
          <w:rPr>
            <w:rStyle w:val="Hyperlink"/>
            <w:rFonts w:asciiTheme="majorBidi" w:hAnsiTheme="majorBidi" w:cstheme="majorBidi"/>
            <w:sz w:val="18"/>
            <w:szCs w:val="18"/>
          </w:rPr>
          <w:t>Už žiadna zbytočná smrť! – SNSLP</w:t>
        </w:r>
      </w:hyperlink>
    </w:p>
  </w:footnote>
  <w:footnote w:id="20">
    <w:p w14:paraId="239234AF" w14:textId="4CF718A6" w:rsidR="004816EA" w:rsidRPr="00DE11E6" w:rsidRDefault="004816EA"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3C0034" w:rsidRPr="00DE11E6">
        <w:rPr>
          <w:rFonts w:asciiTheme="majorBidi" w:hAnsiTheme="majorBidi" w:cstheme="majorBidi"/>
          <w:sz w:val="18"/>
          <w:szCs w:val="18"/>
        </w:rPr>
        <w:t xml:space="preserve">Slovak National Centre for Human Rights: </w:t>
      </w:r>
      <w:r w:rsidR="00B84BE3" w:rsidRPr="00DE11E6">
        <w:rPr>
          <w:rFonts w:asciiTheme="majorBidi" w:hAnsiTheme="majorBidi" w:cstheme="majorBidi"/>
          <w:sz w:val="18"/>
          <w:szCs w:val="18"/>
        </w:rPr>
        <w:t xml:space="preserve">Expert Opinion. Available in Slovak at </w:t>
      </w:r>
      <w:hyperlink r:id="rId15" w:history="1">
        <w:r w:rsidR="00A21B0F" w:rsidRPr="00DE11E6">
          <w:rPr>
            <w:rStyle w:val="Hyperlink"/>
            <w:rFonts w:asciiTheme="majorBidi" w:hAnsiTheme="majorBidi" w:cstheme="majorBidi"/>
            <w:sz w:val="18"/>
            <w:szCs w:val="18"/>
          </w:rPr>
          <w:t>https://www.snslp.sk/wp-content/uploads/OS-Diskriminacia-drogovo-zavislych-pacientov-pri-vykone-prava-na-bezplatnu-zdravotnu-starostlivost.pdf</w:t>
        </w:r>
      </w:hyperlink>
      <w:r w:rsidR="00FD7B2A" w:rsidRPr="00DE11E6">
        <w:rPr>
          <w:rFonts w:asciiTheme="majorBidi" w:hAnsiTheme="majorBidi" w:cstheme="majorBidi"/>
          <w:sz w:val="18"/>
          <w:szCs w:val="18"/>
        </w:rPr>
        <w:t xml:space="preserve"> </w:t>
      </w:r>
    </w:p>
  </w:footnote>
  <w:footnote w:id="21">
    <w:p w14:paraId="6382BA8F" w14:textId="55BA5F42" w:rsidR="00A85672" w:rsidRPr="00DE11E6" w:rsidRDefault="00A85672"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Ibid.</w:t>
      </w:r>
      <w:r w:rsidR="001873FB" w:rsidRPr="00DE11E6">
        <w:rPr>
          <w:rFonts w:asciiTheme="majorBidi" w:hAnsiTheme="majorBidi" w:cstheme="majorBidi"/>
          <w:sz w:val="18"/>
          <w:szCs w:val="18"/>
        </w:rPr>
        <w:t>, p. 12.</w:t>
      </w:r>
    </w:p>
  </w:footnote>
  <w:footnote w:id="22">
    <w:p w14:paraId="7DE2DBFD" w14:textId="5705C39B" w:rsidR="00872758" w:rsidRPr="00DE11E6" w:rsidRDefault="00872758"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8D6883" w:rsidRPr="00DE11E6">
        <w:rPr>
          <w:rFonts w:asciiTheme="majorBidi" w:hAnsiTheme="majorBidi" w:cstheme="majorBidi"/>
          <w:sz w:val="18"/>
          <w:szCs w:val="18"/>
        </w:rPr>
        <w:t>Public Defender of Rights: I call on doctors, patients and patient organisations to file a complaint following my finding of discrimination in the treatment of hepatitis C</w:t>
      </w:r>
      <w:r w:rsidR="00A921FC" w:rsidRPr="00DE11E6">
        <w:rPr>
          <w:rFonts w:asciiTheme="majorBidi" w:hAnsiTheme="majorBidi" w:cstheme="majorBidi"/>
          <w:sz w:val="18"/>
          <w:szCs w:val="18"/>
        </w:rPr>
        <w:t>. 25</w:t>
      </w:r>
      <w:r w:rsidR="00A34961" w:rsidRPr="00DE11E6">
        <w:rPr>
          <w:rFonts w:asciiTheme="majorBidi" w:hAnsiTheme="majorBidi" w:cstheme="majorBidi"/>
          <w:sz w:val="18"/>
          <w:szCs w:val="18"/>
        </w:rPr>
        <w:t xml:space="preserve"> September</w:t>
      </w:r>
      <w:r w:rsidR="00A921FC" w:rsidRPr="00DE11E6">
        <w:rPr>
          <w:rFonts w:asciiTheme="majorBidi" w:hAnsiTheme="majorBidi" w:cstheme="majorBidi"/>
          <w:sz w:val="18"/>
          <w:szCs w:val="18"/>
        </w:rPr>
        <w:t xml:space="preserve"> 2023, available in Slovak at </w:t>
      </w:r>
      <w:hyperlink r:id="rId16" w:history="1">
        <w:r w:rsidR="00F312DA" w:rsidRPr="00DE11E6">
          <w:rPr>
            <w:rStyle w:val="Hyperlink"/>
            <w:rFonts w:asciiTheme="majorBidi" w:hAnsiTheme="majorBidi" w:cstheme="majorBidi"/>
            <w:sz w:val="18"/>
            <w:szCs w:val="18"/>
          </w:rPr>
          <w:t>https://shorturl.at/vERY9</w:t>
        </w:r>
      </w:hyperlink>
      <w:r w:rsidR="00F312DA" w:rsidRPr="00DE11E6">
        <w:rPr>
          <w:rFonts w:asciiTheme="majorBidi" w:hAnsiTheme="majorBidi" w:cstheme="majorBidi"/>
          <w:sz w:val="18"/>
          <w:szCs w:val="18"/>
        </w:rPr>
        <w:t xml:space="preserve"> </w:t>
      </w:r>
    </w:p>
  </w:footnote>
  <w:footnote w:id="23">
    <w:p w14:paraId="787E434D" w14:textId="5D086A14" w:rsidR="00F34682" w:rsidRPr="00DE11E6" w:rsidRDefault="00F34682"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557FB9" w:rsidRPr="00DE11E6">
        <w:rPr>
          <w:rFonts w:asciiTheme="majorBidi" w:hAnsiTheme="majorBidi" w:cstheme="majorBidi"/>
          <w:sz w:val="18"/>
          <w:szCs w:val="18"/>
        </w:rPr>
        <w:t>Ibid.</w:t>
      </w:r>
    </w:p>
  </w:footnote>
  <w:footnote w:id="24">
    <w:p w14:paraId="058B8618" w14:textId="77777777" w:rsidR="003D0270" w:rsidRPr="00DE11E6" w:rsidRDefault="003D0270"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Decree No. 63/2021, amending Decree of the Ministry of Health of the Slovak Socialist Republic No. 74/1986 Coll. implementing Act of the Slovak National Council No. 73/1986 Coll. on Abortion, as amended</w:t>
      </w:r>
    </w:p>
  </w:footnote>
  <w:footnote w:id="25">
    <w:p w14:paraId="2F947AED" w14:textId="51545575" w:rsidR="003D0270" w:rsidRPr="00DE11E6" w:rsidRDefault="003D0270"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Decree of the Ministry of Health of the Slovak Socialist Republic No. 74/1986 Coll. implementing Act of the Slovak National Council No. 73/1986 Coll. on Abortion, as amended</w:t>
      </w:r>
    </w:p>
  </w:footnote>
  <w:footnote w:id="26">
    <w:p w14:paraId="61679C36" w14:textId="41E58884" w:rsidR="00641B8A" w:rsidRPr="00DE11E6" w:rsidRDefault="00641B8A"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200392" w:rsidRPr="00DE11E6">
        <w:rPr>
          <w:rFonts w:asciiTheme="majorBidi" w:hAnsiTheme="majorBidi" w:cstheme="majorBidi"/>
          <w:sz w:val="18"/>
          <w:szCs w:val="18"/>
        </w:rPr>
        <w:t xml:space="preserve">See: </w:t>
      </w:r>
      <w:r w:rsidR="005F67E7" w:rsidRPr="00DE11E6">
        <w:rPr>
          <w:rFonts w:asciiTheme="majorBidi" w:hAnsiTheme="majorBidi" w:cstheme="majorBidi"/>
          <w:sz w:val="18"/>
          <w:szCs w:val="18"/>
        </w:rPr>
        <w:t>Slovak National Centre for Human Rights: Report on the Observance of Human Rights Including the Principle of</w:t>
      </w:r>
      <w:r w:rsidR="00200392" w:rsidRPr="00DE11E6">
        <w:rPr>
          <w:rFonts w:asciiTheme="majorBidi" w:hAnsiTheme="majorBidi" w:cstheme="majorBidi"/>
          <w:sz w:val="18"/>
          <w:szCs w:val="18"/>
        </w:rPr>
        <w:t xml:space="preserve"> </w:t>
      </w:r>
      <w:r w:rsidR="005F67E7" w:rsidRPr="00DE11E6">
        <w:rPr>
          <w:rFonts w:asciiTheme="majorBidi" w:hAnsiTheme="majorBidi" w:cstheme="majorBidi"/>
          <w:sz w:val="18"/>
          <w:szCs w:val="18"/>
        </w:rPr>
        <w:t xml:space="preserve">Equal Treatment in the Slovak Republic for the Year 2021, </w:t>
      </w:r>
      <w:r w:rsidR="00E3556B" w:rsidRPr="00DE11E6">
        <w:rPr>
          <w:rFonts w:asciiTheme="majorBidi" w:hAnsiTheme="majorBidi" w:cstheme="majorBidi"/>
          <w:sz w:val="18"/>
          <w:szCs w:val="18"/>
        </w:rPr>
        <w:t>Bratislava 2022,</w:t>
      </w:r>
      <w:r w:rsidR="00200392" w:rsidRPr="00DE11E6">
        <w:rPr>
          <w:rFonts w:asciiTheme="majorBidi" w:hAnsiTheme="majorBidi" w:cstheme="majorBidi"/>
          <w:sz w:val="18"/>
          <w:szCs w:val="18"/>
        </w:rPr>
        <w:t xml:space="preserve"> available at </w:t>
      </w:r>
      <w:hyperlink r:id="rId17" w:history="1">
        <w:r w:rsidR="00200392" w:rsidRPr="00DE11E6">
          <w:rPr>
            <w:rStyle w:val="Hyperlink"/>
            <w:rFonts w:asciiTheme="majorBidi" w:hAnsiTheme="majorBidi" w:cstheme="majorBidi"/>
            <w:sz w:val="18"/>
            <w:szCs w:val="18"/>
          </w:rPr>
          <w:t>https://www.snslp.sk/wp-content/uploads/Human-rights-report_-for-the-year-2021.pdf</w:t>
        </w:r>
      </w:hyperlink>
      <w:r w:rsidR="00594333" w:rsidRPr="00DE11E6">
        <w:rPr>
          <w:rFonts w:asciiTheme="majorBidi" w:hAnsiTheme="majorBidi" w:cstheme="majorBidi"/>
          <w:sz w:val="18"/>
          <w:szCs w:val="18"/>
        </w:rPr>
        <w:t xml:space="preserve"> </w:t>
      </w:r>
    </w:p>
  </w:footnote>
  <w:footnote w:id="27">
    <w:p w14:paraId="26127E34" w14:textId="121FC2A2" w:rsidR="00805473" w:rsidRPr="00DE11E6" w:rsidRDefault="00805473"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184E08" w:rsidRPr="00DE11E6">
        <w:rPr>
          <w:rFonts w:asciiTheme="majorBidi" w:hAnsiTheme="majorBidi" w:cstheme="majorBidi"/>
          <w:sz w:val="18"/>
          <w:szCs w:val="18"/>
        </w:rPr>
        <w:t>Ibid., p. 80.</w:t>
      </w:r>
    </w:p>
  </w:footnote>
  <w:footnote w:id="28">
    <w:p w14:paraId="628C8C54" w14:textId="13DCFA7F" w:rsidR="00E37CE8" w:rsidRPr="00DE11E6" w:rsidRDefault="00E37CE8"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Substantial objection of the Centre to the Decree for further details. Available in Slovak at </w:t>
      </w:r>
      <w:hyperlink r:id="rId18" w:history="1">
        <w:r w:rsidRPr="00DE11E6">
          <w:rPr>
            <w:rStyle w:val="Hyperlink"/>
            <w:rFonts w:asciiTheme="majorBidi" w:hAnsiTheme="majorBidi" w:cstheme="majorBidi"/>
            <w:sz w:val="18"/>
            <w:szCs w:val="18"/>
          </w:rPr>
          <w:t>https://www.slov-lex.sk/legislativne-procesy/SK/LP/2020/342/pripomienky/zobraz</w:t>
        </w:r>
      </w:hyperlink>
      <w:r w:rsidRPr="00DE11E6">
        <w:rPr>
          <w:rFonts w:asciiTheme="majorBidi" w:hAnsiTheme="majorBidi" w:cstheme="majorBidi"/>
          <w:sz w:val="18"/>
          <w:szCs w:val="18"/>
        </w:rPr>
        <w:t xml:space="preserve"> </w:t>
      </w:r>
    </w:p>
  </w:footnote>
  <w:footnote w:id="29">
    <w:p w14:paraId="07F68453" w14:textId="33470939" w:rsidR="00F476DB" w:rsidRPr="00DE11E6" w:rsidRDefault="00F476DB"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Holubová, B., Mesochoritisová, A., Jójárt, P.: Availability of Reproductive Health Services in Slovakia, Report on Health Care Providers, Option to choose 2021. Available in Slovak at: </w:t>
      </w:r>
      <w:hyperlink r:id="rId19" w:history="1">
        <w:r w:rsidRPr="00DE11E6">
          <w:rPr>
            <w:rStyle w:val="Hyperlink"/>
            <w:rFonts w:asciiTheme="majorBidi" w:hAnsiTheme="majorBidi" w:cstheme="majorBidi"/>
            <w:sz w:val="18"/>
            <w:szCs w:val="18"/>
          </w:rPr>
          <w:t>https://bit.ly/3V0jsxC</w:t>
        </w:r>
      </w:hyperlink>
      <w:r w:rsidRPr="00DE11E6">
        <w:rPr>
          <w:rFonts w:asciiTheme="majorBidi" w:hAnsiTheme="majorBidi" w:cstheme="majorBidi"/>
          <w:sz w:val="18"/>
          <w:szCs w:val="18"/>
        </w:rPr>
        <w:t xml:space="preserve"> </w:t>
      </w:r>
    </w:p>
  </w:footnote>
  <w:footnote w:id="30">
    <w:p w14:paraId="554B3567" w14:textId="219D5104" w:rsidR="00D85926" w:rsidRPr="00DE11E6" w:rsidRDefault="00D85926"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See</w:t>
      </w:r>
      <w:r w:rsidR="006C6767" w:rsidRPr="00DE11E6">
        <w:rPr>
          <w:rFonts w:asciiTheme="majorBidi" w:hAnsiTheme="majorBidi" w:cstheme="majorBidi"/>
          <w:sz w:val="18"/>
          <w:szCs w:val="18"/>
        </w:rPr>
        <w:t>:</w:t>
      </w:r>
      <w:r w:rsidRPr="00DE11E6">
        <w:rPr>
          <w:rFonts w:asciiTheme="majorBidi" w:hAnsiTheme="majorBidi" w:cstheme="majorBidi"/>
          <w:sz w:val="18"/>
          <w:szCs w:val="18"/>
        </w:rPr>
        <w:t xml:space="preserve"> Slovak National Centre for Human Rights: Report on the Observance of Human Rights Including the Principle of Equal Treatment in the Slovak Republic for the Year 20</w:t>
      </w:r>
      <w:r w:rsidR="00E4655E" w:rsidRPr="00DE11E6">
        <w:rPr>
          <w:rFonts w:asciiTheme="majorBidi" w:hAnsiTheme="majorBidi" w:cstheme="majorBidi"/>
          <w:sz w:val="18"/>
          <w:szCs w:val="18"/>
        </w:rPr>
        <w:t>19</w:t>
      </w:r>
      <w:r w:rsidRPr="00DE11E6">
        <w:rPr>
          <w:rFonts w:asciiTheme="majorBidi" w:hAnsiTheme="majorBidi" w:cstheme="majorBidi"/>
          <w:sz w:val="18"/>
          <w:szCs w:val="18"/>
        </w:rPr>
        <w:t>, Bratislava 20</w:t>
      </w:r>
      <w:r w:rsidR="00E4655E" w:rsidRPr="00DE11E6">
        <w:rPr>
          <w:rFonts w:asciiTheme="majorBidi" w:hAnsiTheme="majorBidi" w:cstheme="majorBidi"/>
          <w:sz w:val="18"/>
          <w:szCs w:val="18"/>
        </w:rPr>
        <w:t>20</w:t>
      </w:r>
      <w:r w:rsidRPr="00DE11E6">
        <w:rPr>
          <w:rFonts w:asciiTheme="majorBidi" w:hAnsiTheme="majorBidi" w:cstheme="majorBidi"/>
          <w:sz w:val="18"/>
          <w:szCs w:val="18"/>
        </w:rPr>
        <w:t xml:space="preserve">, available in Slovak at </w:t>
      </w:r>
      <w:hyperlink r:id="rId20" w:history="1">
        <w:r w:rsidR="0042010C" w:rsidRPr="00DE11E6">
          <w:rPr>
            <w:rStyle w:val="Hyperlink"/>
            <w:rFonts w:asciiTheme="majorBidi" w:hAnsiTheme="majorBidi" w:cstheme="majorBidi"/>
            <w:sz w:val="18"/>
            <w:szCs w:val="18"/>
          </w:rPr>
          <w:t>https://www.snslp.sk/wp-content/uploads/Sprava-o-LP-v-SR-za-rok-2019.pdf</w:t>
        </w:r>
      </w:hyperlink>
      <w:r w:rsidR="0042010C" w:rsidRPr="00DE11E6">
        <w:rPr>
          <w:rFonts w:asciiTheme="majorBidi" w:hAnsiTheme="majorBidi" w:cstheme="majorBidi"/>
          <w:sz w:val="18"/>
          <w:szCs w:val="18"/>
        </w:rPr>
        <w:t xml:space="preserve"> </w:t>
      </w:r>
    </w:p>
  </w:footnote>
  <w:footnote w:id="31">
    <w:p w14:paraId="3D5C79F8" w14:textId="1CDE631E" w:rsidR="00452AA7" w:rsidRPr="00DE11E6" w:rsidRDefault="00452AA7"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8A7680" w:rsidRPr="00DE11E6">
        <w:rPr>
          <w:rFonts w:asciiTheme="majorBidi" w:hAnsiTheme="majorBidi" w:cstheme="majorBidi"/>
          <w:sz w:val="18"/>
          <w:szCs w:val="18"/>
        </w:rPr>
        <w:t xml:space="preserve">Slovak National Centre for Human Rights: Report on the Observance of Human Rights Including the Principle of Equal Treatment in the Slovak Republic for the Year 2021, Bratislava 2022, p. 102. Available at </w:t>
      </w:r>
      <w:hyperlink r:id="rId21" w:history="1">
        <w:r w:rsidR="008A7680" w:rsidRPr="00DE11E6">
          <w:rPr>
            <w:rStyle w:val="Hyperlink"/>
            <w:rFonts w:asciiTheme="majorBidi" w:hAnsiTheme="majorBidi" w:cstheme="majorBidi"/>
            <w:sz w:val="18"/>
            <w:szCs w:val="18"/>
          </w:rPr>
          <w:t>https://www.snslp.sk/wp-content/uploads/Human-rights-report_-for-the-year-2021.pdf</w:t>
        </w:r>
      </w:hyperlink>
    </w:p>
  </w:footnote>
  <w:footnote w:id="32">
    <w:p w14:paraId="705CFADA" w14:textId="74B4245D" w:rsidR="00B55F5D" w:rsidRPr="00DE11E6" w:rsidRDefault="00B55F5D"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Sme: Dolinková: We have postponed the optimization of </w:t>
      </w:r>
      <w:r w:rsidR="00D724EA" w:rsidRPr="00DE11E6">
        <w:rPr>
          <w:rFonts w:asciiTheme="majorBidi" w:hAnsiTheme="majorBidi" w:cstheme="majorBidi"/>
          <w:sz w:val="18"/>
          <w:szCs w:val="18"/>
        </w:rPr>
        <w:t>hospitals,</w:t>
      </w:r>
      <w:r w:rsidRPr="00DE11E6">
        <w:rPr>
          <w:rFonts w:asciiTheme="majorBidi" w:hAnsiTheme="majorBidi" w:cstheme="majorBidi"/>
          <w:sz w:val="18"/>
          <w:szCs w:val="18"/>
        </w:rPr>
        <w:t xml:space="preserve"> we cannot meet waiting times. The Minister also talks about the abortion pill. </w:t>
      </w:r>
      <w:r w:rsidR="00AD4000" w:rsidRPr="00DE11E6">
        <w:rPr>
          <w:rFonts w:asciiTheme="majorBidi" w:hAnsiTheme="majorBidi" w:cstheme="majorBidi"/>
          <w:sz w:val="18"/>
          <w:szCs w:val="18"/>
        </w:rPr>
        <w:t xml:space="preserve">26 November 2023, available in Slovak at </w:t>
      </w:r>
      <w:hyperlink r:id="rId22" w:history="1">
        <w:r w:rsidR="00AD4000" w:rsidRPr="00DE11E6">
          <w:rPr>
            <w:rStyle w:val="Hyperlink"/>
            <w:rFonts w:asciiTheme="majorBidi" w:hAnsiTheme="majorBidi" w:cstheme="majorBidi"/>
            <w:sz w:val="18"/>
            <w:szCs w:val="18"/>
          </w:rPr>
          <w:t>Rozhovor ZKH so Zuzanou Dolinkovou - SME</w:t>
        </w:r>
      </w:hyperlink>
    </w:p>
  </w:footnote>
  <w:footnote w:id="33">
    <w:p w14:paraId="41663D32" w14:textId="2D2E2263" w:rsidR="001F787A" w:rsidRPr="00DE11E6" w:rsidRDefault="001F787A"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0576C1" w:rsidRPr="00DE11E6">
        <w:rPr>
          <w:rFonts w:asciiTheme="majorBidi" w:hAnsiTheme="majorBidi" w:cstheme="majorBidi"/>
          <w:sz w:val="18"/>
          <w:szCs w:val="18"/>
        </w:rPr>
        <w:t>Matúš Sloboda</w:t>
      </w:r>
      <w:r w:rsidR="000576C1" w:rsidRPr="00DE11E6">
        <w:rPr>
          <w:rFonts w:asciiTheme="majorBidi" w:hAnsiTheme="majorBidi" w:cstheme="majorBidi"/>
          <w:color w:val="000000"/>
          <w:sz w:val="18"/>
          <w:szCs w:val="18"/>
        </w:rPr>
        <w:t xml:space="preserve"> et al: </w:t>
      </w:r>
      <w:r w:rsidRPr="00DE11E6">
        <w:rPr>
          <w:rFonts w:asciiTheme="majorBidi" w:hAnsiTheme="majorBidi" w:cstheme="majorBidi"/>
          <w:color w:val="000000"/>
          <w:sz w:val="18"/>
          <w:szCs w:val="18"/>
        </w:rPr>
        <w:t>Thematic survey aimed at identifying barriers for Roma women in the provision of health care</w:t>
      </w:r>
      <w:r w:rsidR="000576C1" w:rsidRPr="00DE11E6">
        <w:rPr>
          <w:rFonts w:asciiTheme="majorBidi" w:hAnsiTheme="majorBidi" w:cstheme="majorBidi"/>
          <w:color w:val="000000"/>
          <w:sz w:val="18"/>
          <w:szCs w:val="18"/>
        </w:rPr>
        <w:t>, 2023</w:t>
      </w:r>
      <w:r w:rsidR="00193933" w:rsidRPr="00DE11E6">
        <w:rPr>
          <w:rFonts w:asciiTheme="majorBidi" w:hAnsiTheme="majorBidi" w:cstheme="majorBidi"/>
          <w:color w:val="000000"/>
          <w:sz w:val="18"/>
          <w:szCs w:val="18"/>
        </w:rPr>
        <w:t xml:space="preserve">, available in Slovak at </w:t>
      </w:r>
      <w:hyperlink r:id="rId23" w:history="1">
        <w:r w:rsidR="004924E0" w:rsidRPr="00DE11E6">
          <w:rPr>
            <w:rStyle w:val="Hyperlink"/>
            <w:rFonts w:asciiTheme="majorBidi" w:hAnsiTheme="majorBidi" w:cstheme="majorBidi"/>
            <w:sz w:val="18"/>
            <w:szCs w:val="18"/>
          </w:rPr>
          <w:t>https://shorturl.at/cesIU</w:t>
        </w:r>
      </w:hyperlink>
      <w:r w:rsidR="004924E0" w:rsidRPr="00DE11E6">
        <w:rPr>
          <w:rFonts w:asciiTheme="majorBidi" w:hAnsiTheme="majorBidi" w:cstheme="majorBidi"/>
          <w:color w:val="000000"/>
          <w:sz w:val="18"/>
          <w:szCs w:val="18"/>
        </w:rPr>
        <w:t xml:space="preserve"> </w:t>
      </w:r>
    </w:p>
  </w:footnote>
  <w:footnote w:id="34">
    <w:p w14:paraId="51067C46" w14:textId="7D0D29C7" w:rsidR="00166FDC" w:rsidRPr="00DE11E6" w:rsidRDefault="00166FDC"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193933" w:rsidRPr="00DE11E6">
        <w:rPr>
          <w:rFonts w:asciiTheme="majorBidi" w:hAnsiTheme="majorBidi" w:cstheme="majorBidi"/>
          <w:sz w:val="18"/>
          <w:szCs w:val="18"/>
        </w:rPr>
        <w:t>Ibid.</w:t>
      </w:r>
      <w:r w:rsidR="0047382D" w:rsidRPr="00DE11E6">
        <w:rPr>
          <w:rFonts w:asciiTheme="majorBidi" w:hAnsiTheme="majorBidi" w:cstheme="majorBidi"/>
          <w:sz w:val="18"/>
          <w:szCs w:val="18"/>
        </w:rPr>
        <w:t>, p. 52-53.</w:t>
      </w:r>
      <w:r w:rsidR="00193933" w:rsidRPr="00DE11E6">
        <w:rPr>
          <w:rFonts w:asciiTheme="majorBidi" w:hAnsiTheme="majorBidi" w:cstheme="majorBidi"/>
          <w:sz w:val="18"/>
          <w:szCs w:val="18"/>
        </w:rPr>
        <w:t xml:space="preserve"> </w:t>
      </w:r>
    </w:p>
  </w:footnote>
  <w:footnote w:id="35">
    <w:p w14:paraId="72A5FCEE" w14:textId="0B228353" w:rsidR="00AB17A2" w:rsidRPr="00DE11E6" w:rsidRDefault="00AB17A2" w:rsidP="00D724EA">
      <w:pPr>
        <w:pStyle w:val="FootnoteText"/>
        <w:jc w:val="both"/>
        <w:rPr>
          <w:rFonts w:asciiTheme="majorBidi" w:hAnsiTheme="majorBidi" w:cstheme="majorBidi"/>
          <w:sz w:val="18"/>
          <w:szCs w:val="18"/>
        </w:rPr>
      </w:pPr>
      <w:r w:rsidRPr="00DE11E6">
        <w:rPr>
          <w:rStyle w:val="FootnoteReference"/>
          <w:rFonts w:asciiTheme="majorBidi" w:hAnsiTheme="majorBidi" w:cstheme="majorBidi"/>
          <w:sz w:val="18"/>
          <w:szCs w:val="18"/>
        </w:rPr>
        <w:footnoteRef/>
      </w:r>
      <w:r w:rsidRPr="00DE11E6">
        <w:rPr>
          <w:rFonts w:asciiTheme="majorBidi" w:hAnsiTheme="majorBidi" w:cstheme="majorBidi"/>
          <w:sz w:val="18"/>
          <w:szCs w:val="18"/>
        </w:rPr>
        <w:t xml:space="preserve"> </w:t>
      </w:r>
      <w:r w:rsidR="0047382D" w:rsidRPr="00DE11E6">
        <w:rPr>
          <w:rFonts w:asciiTheme="majorBidi" w:hAnsiTheme="majorBidi" w:cstheme="majorBidi"/>
          <w:sz w:val="18"/>
          <w:szCs w:val="18"/>
        </w:rPr>
        <w:t xml:space="preserve">Ibid., p. </w:t>
      </w:r>
      <w:r w:rsidR="0081473A" w:rsidRPr="00DE11E6">
        <w:rPr>
          <w:rFonts w:asciiTheme="majorBidi" w:hAnsiTheme="majorBidi" w:cstheme="majorBidi"/>
          <w:sz w:val="18"/>
          <w:szCs w:val="18"/>
        </w:rPr>
        <w:t>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7" w14:textId="77777777" w:rsidR="003C7D3B" w:rsidRDefault="00A9659E">
    <w:pPr>
      <w:pBdr>
        <w:top w:val="nil"/>
        <w:left w:val="nil"/>
        <w:bottom w:val="nil"/>
        <w:right w:val="nil"/>
        <w:between w:val="nil"/>
      </w:pBdr>
      <w:tabs>
        <w:tab w:val="center" w:pos="4536"/>
        <w:tab w:val="right" w:pos="9072"/>
      </w:tabs>
      <w:rPr>
        <w:color w:val="000000"/>
      </w:rPr>
    </w:pPr>
    <w:r>
      <w:rPr>
        <w:color w:val="000000"/>
      </w:rPr>
      <w:pict w14:anchorId="12820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hp+ts" style="position:absolute;margin-left:0;margin-top:0;width:602.75pt;height:852.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6" w14:textId="77777777" w:rsidR="003C7D3B" w:rsidRDefault="00A9659E">
    <w:pPr>
      <w:pBdr>
        <w:top w:val="nil"/>
        <w:left w:val="nil"/>
        <w:bottom w:val="nil"/>
        <w:right w:val="nil"/>
        <w:between w:val="nil"/>
      </w:pBdr>
      <w:tabs>
        <w:tab w:val="center" w:pos="4536"/>
        <w:tab w:val="right" w:pos="9072"/>
      </w:tabs>
      <w:rPr>
        <w:color w:val="000000"/>
      </w:rPr>
    </w:pPr>
    <w:r>
      <w:rPr>
        <w:color w:val="000000"/>
      </w:rPr>
      <w:pict w14:anchorId="67727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hp+ts" style="position:absolute;margin-left:-92.15pt;margin-top:-119.1pt;width:602.75pt;height:852.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8" w14:textId="77777777" w:rsidR="003C7D3B" w:rsidRDefault="00A9659E">
    <w:pPr>
      <w:pBdr>
        <w:top w:val="nil"/>
        <w:left w:val="nil"/>
        <w:bottom w:val="nil"/>
        <w:right w:val="nil"/>
        <w:between w:val="nil"/>
      </w:pBdr>
      <w:tabs>
        <w:tab w:val="center" w:pos="4536"/>
        <w:tab w:val="right" w:pos="9072"/>
      </w:tabs>
      <w:rPr>
        <w:color w:val="000000"/>
      </w:rPr>
    </w:pPr>
    <w:r>
      <w:rPr>
        <w:color w:val="000000"/>
      </w:rPr>
      <w:pict w14:anchorId="74E10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hp+ts" style="position:absolute;margin-left:0;margin-top:0;width:602.75pt;height:852.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5D3"/>
    <w:multiLevelType w:val="multilevel"/>
    <w:tmpl w:val="2938D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E46DF"/>
    <w:multiLevelType w:val="hybridMultilevel"/>
    <w:tmpl w:val="5058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CD6"/>
    <w:multiLevelType w:val="hybridMultilevel"/>
    <w:tmpl w:val="1958A3AE"/>
    <w:lvl w:ilvl="0" w:tplc="D6CE54DA">
      <w:start w:val="1"/>
      <w:numFmt w:val="decimal"/>
      <w:lvlText w:val="%1."/>
      <w:lvlJc w:val="left"/>
      <w:pPr>
        <w:ind w:left="284" w:hanging="360"/>
      </w:pPr>
      <w:rPr>
        <w:rFonts w:asciiTheme="majorBidi" w:hAnsiTheme="majorBidi" w:cstheme="majorBidi" w:hint="default"/>
      </w:rPr>
    </w:lvl>
    <w:lvl w:ilvl="1" w:tplc="041B0019" w:tentative="1">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3" w15:restartNumberingAfterBreak="0">
    <w:nsid w:val="0BAD27F8"/>
    <w:multiLevelType w:val="multilevel"/>
    <w:tmpl w:val="02CEF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BA108A"/>
    <w:multiLevelType w:val="multilevel"/>
    <w:tmpl w:val="7208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67E61"/>
    <w:multiLevelType w:val="multilevel"/>
    <w:tmpl w:val="2DAA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D27DA"/>
    <w:multiLevelType w:val="multilevel"/>
    <w:tmpl w:val="02B67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BA4169"/>
    <w:multiLevelType w:val="multilevel"/>
    <w:tmpl w:val="0A0004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377A4D"/>
    <w:multiLevelType w:val="multilevel"/>
    <w:tmpl w:val="4CAA7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94207E"/>
    <w:multiLevelType w:val="multilevel"/>
    <w:tmpl w:val="910E2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B93133"/>
    <w:multiLevelType w:val="hybridMultilevel"/>
    <w:tmpl w:val="2A7E7B14"/>
    <w:lvl w:ilvl="0" w:tplc="436024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38F19FA"/>
    <w:multiLevelType w:val="hybridMultilevel"/>
    <w:tmpl w:val="79BCA7AE"/>
    <w:lvl w:ilvl="0" w:tplc="0809000F">
      <w:start w:val="1"/>
      <w:numFmt w:val="decimal"/>
      <w:lvlText w:val="%1."/>
      <w:lvlJc w:val="left"/>
      <w:pPr>
        <w:ind w:left="720" w:hanging="360"/>
      </w:pPr>
    </w:lvl>
    <w:lvl w:ilvl="1" w:tplc="7310B42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203A3C"/>
    <w:multiLevelType w:val="hybridMultilevel"/>
    <w:tmpl w:val="04EC3D00"/>
    <w:lvl w:ilvl="0" w:tplc="0ED2F1C0">
      <w:start w:val="1"/>
      <w:numFmt w:val="decimal"/>
      <w:lvlText w:val="%1."/>
      <w:lvlJc w:val="left"/>
      <w:pPr>
        <w:ind w:left="284" w:hanging="360"/>
      </w:pPr>
      <w:rPr>
        <w:rFonts w:hint="default"/>
      </w:rPr>
    </w:lvl>
    <w:lvl w:ilvl="1" w:tplc="041B0019" w:tentative="1">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13" w15:restartNumberingAfterBreak="0">
    <w:nsid w:val="44EE133A"/>
    <w:multiLevelType w:val="hybridMultilevel"/>
    <w:tmpl w:val="02C6B45A"/>
    <w:lvl w:ilvl="0" w:tplc="7DD61E00">
      <w:start w:val="1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3E34E7"/>
    <w:multiLevelType w:val="multilevel"/>
    <w:tmpl w:val="70529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622CEA"/>
    <w:multiLevelType w:val="multilevel"/>
    <w:tmpl w:val="A988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C2425A"/>
    <w:multiLevelType w:val="multilevel"/>
    <w:tmpl w:val="69C87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646EB0"/>
    <w:multiLevelType w:val="multilevel"/>
    <w:tmpl w:val="28720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3622FE"/>
    <w:multiLevelType w:val="hybridMultilevel"/>
    <w:tmpl w:val="89B0BBBA"/>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845F56"/>
    <w:multiLevelType w:val="hybridMultilevel"/>
    <w:tmpl w:val="D9180F9C"/>
    <w:lvl w:ilvl="0" w:tplc="0AC68B8A">
      <w:start w:val="1"/>
      <w:numFmt w:val="decimal"/>
      <w:lvlText w:val="%1."/>
      <w:lvlJc w:val="left"/>
      <w:pPr>
        <w:ind w:left="284" w:hanging="360"/>
      </w:pPr>
      <w:rPr>
        <w:rFonts w:hint="default"/>
      </w:rPr>
    </w:lvl>
    <w:lvl w:ilvl="1" w:tplc="041B0019" w:tentative="1">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20" w15:restartNumberingAfterBreak="0">
    <w:nsid w:val="6E8C3473"/>
    <w:multiLevelType w:val="multilevel"/>
    <w:tmpl w:val="A8F2D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915128"/>
    <w:multiLevelType w:val="multilevel"/>
    <w:tmpl w:val="8912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3934A4"/>
    <w:multiLevelType w:val="hybridMultilevel"/>
    <w:tmpl w:val="0DD04C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BB23CDF"/>
    <w:multiLevelType w:val="multilevel"/>
    <w:tmpl w:val="EC1A2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8070848">
    <w:abstractNumId w:val="0"/>
  </w:num>
  <w:num w:numId="2" w16cid:durableId="967585813">
    <w:abstractNumId w:val="17"/>
  </w:num>
  <w:num w:numId="3" w16cid:durableId="1857648297">
    <w:abstractNumId w:val="20"/>
  </w:num>
  <w:num w:numId="4" w16cid:durableId="1566574092">
    <w:abstractNumId w:val="9"/>
  </w:num>
  <w:num w:numId="5" w16cid:durableId="492573845">
    <w:abstractNumId w:val="23"/>
  </w:num>
  <w:num w:numId="6" w16cid:durableId="1336036684">
    <w:abstractNumId w:val="14"/>
  </w:num>
  <w:num w:numId="7" w16cid:durableId="1601641680">
    <w:abstractNumId w:val="6"/>
  </w:num>
  <w:num w:numId="8" w16cid:durableId="967661032">
    <w:abstractNumId w:val="8"/>
  </w:num>
  <w:num w:numId="9" w16cid:durableId="1736202639">
    <w:abstractNumId w:val="3"/>
  </w:num>
  <w:num w:numId="10" w16cid:durableId="973213178">
    <w:abstractNumId w:val="1"/>
  </w:num>
  <w:num w:numId="11" w16cid:durableId="1758474734">
    <w:abstractNumId w:val="11"/>
  </w:num>
  <w:num w:numId="12" w16cid:durableId="1032800294">
    <w:abstractNumId w:val="7"/>
  </w:num>
  <w:num w:numId="13" w16cid:durableId="846093566">
    <w:abstractNumId w:val="18"/>
  </w:num>
  <w:num w:numId="14" w16cid:durableId="1452437604">
    <w:abstractNumId w:val="13"/>
  </w:num>
  <w:num w:numId="15" w16cid:durableId="2093043444">
    <w:abstractNumId w:val="5"/>
  </w:num>
  <w:num w:numId="16" w16cid:durableId="1464617315">
    <w:abstractNumId w:val="10"/>
  </w:num>
  <w:num w:numId="17" w16cid:durableId="1427187844">
    <w:abstractNumId w:val="22"/>
  </w:num>
  <w:num w:numId="18" w16cid:durableId="1058283798">
    <w:abstractNumId w:val="21"/>
  </w:num>
  <w:num w:numId="19" w16cid:durableId="672148780">
    <w:abstractNumId w:val="15"/>
  </w:num>
  <w:num w:numId="20" w16cid:durableId="2107264270">
    <w:abstractNumId w:val="4"/>
  </w:num>
  <w:num w:numId="21" w16cid:durableId="1665426235">
    <w:abstractNumId w:val="12"/>
  </w:num>
  <w:num w:numId="22" w16cid:durableId="2069956070">
    <w:abstractNumId w:val="19"/>
  </w:num>
  <w:num w:numId="23" w16cid:durableId="1009330744">
    <w:abstractNumId w:val="2"/>
  </w:num>
  <w:num w:numId="24" w16cid:durableId="9484637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3B"/>
    <w:rsid w:val="0000023D"/>
    <w:rsid w:val="00001E3E"/>
    <w:rsid w:val="00003D57"/>
    <w:rsid w:val="000052F2"/>
    <w:rsid w:val="0001461A"/>
    <w:rsid w:val="000163ED"/>
    <w:rsid w:val="00016938"/>
    <w:rsid w:val="000227D8"/>
    <w:rsid w:val="00024E10"/>
    <w:rsid w:val="00027365"/>
    <w:rsid w:val="0003019B"/>
    <w:rsid w:val="00031BA9"/>
    <w:rsid w:val="00031E91"/>
    <w:rsid w:val="000367D1"/>
    <w:rsid w:val="00037318"/>
    <w:rsid w:val="00040A86"/>
    <w:rsid w:val="000455B3"/>
    <w:rsid w:val="00045E65"/>
    <w:rsid w:val="00046809"/>
    <w:rsid w:val="000468E1"/>
    <w:rsid w:val="00046C61"/>
    <w:rsid w:val="00046E77"/>
    <w:rsid w:val="00051585"/>
    <w:rsid w:val="0005245F"/>
    <w:rsid w:val="0005445B"/>
    <w:rsid w:val="00054A01"/>
    <w:rsid w:val="000557CD"/>
    <w:rsid w:val="000562B2"/>
    <w:rsid w:val="00056BED"/>
    <w:rsid w:val="000576C1"/>
    <w:rsid w:val="00060A0B"/>
    <w:rsid w:val="00061370"/>
    <w:rsid w:val="00063868"/>
    <w:rsid w:val="0006561E"/>
    <w:rsid w:val="00065AEC"/>
    <w:rsid w:val="000718BB"/>
    <w:rsid w:val="0008147A"/>
    <w:rsid w:val="000851D3"/>
    <w:rsid w:val="000904B3"/>
    <w:rsid w:val="000910FE"/>
    <w:rsid w:val="0009177A"/>
    <w:rsid w:val="00091A62"/>
    <w:rsid w:val="00092022"/>
    <w:rsid w:val="00092873"/>
    <w:rsid w:val="00092A53"/>
    <w:rsid w:val="00093044"/>
    <w:rsid w:val="00095950"/>
    <w:rsid w:val="00095B76"/>
    <w:rsid w:val="000974F5"/>
    <w:rsid w:val="000A0C32"/>
    <w:rsid w:val="000A2638"/>
    <w:rsid w:val="000A2B96"/>
    <w:rsid w:val="000A620C"/>
    <w:rsid w:val="000B4F73"/>
    <w:rsid w:val="000B51E0"/>
    <w:rsid w:val="000B6598"/>
    <w:rsid w:val="000C1E8C"/>
    <w:rsid w:val="000C3041"/>
    <w:rsid w:val="000D1636"/>
    <w:rsid w:val="000D20DB"/>
    <w:rsid w:val="000E0D3D"/>
    <w:rsid w:val="000E1704"/>
    <w:rsid w:val="000E5666"/>
    <w:rsid w:val="000E5DD5"/>
    <w:rsid w:val="000E63FC"/>
    <w:rsid w:val="000E76A4"/>
    <w:rsid w:val="000F1FEE"/>
    <w:rsid w:val="000F3E31"/>
    <w:rsid w:val="000F7E30"/>
    <w:rsid w:val="001031CA"/>
    <w:rsid w:val="00104EE0"/>
    <w:rsid w:val="00107EB8"/>
    <w:rsid w:val="00110310"/>
    <w:rsid w:val="001120DF"/>
    <w:rsid w:val="001121E1"/>
    <w:rsid w:val="0011503A"/>
    <w:rsid w:val="00116591"/>
    <w:rsid w:val="00122148"/>
    <w:rsid w:val="0012339B"/>
    <w:rsid w:val="00125AD5"/>
    <w:rsid w:val="001274D9"/>
    <w:rsid w:val="00127FA1"/>
    <w:rsid w:val="00130079"/>
    <w:rsid w:val="00130D66"/>
    <w:rsid w:val="0013454B"/>
    <w:rsid w:val="00134A79"/>
    <w:rsid w:val="00136B0A"/>
    <w:rsid w:val="00137644"/>
    <w:rsid w:val="00140BF4"/>
    <w:rsid w:val="0014297C"/>
    <w:rsid w:val="00146322"/>
    <w:rsid w:val="001502D7"/>
    <w:rsid w:val="001506C2"/>
    <w:rsid w:val="00151340"/>
    <w:rsid w:val="001533C8"/>
    <w:rsid w:val="00154C02"/>
    <w:rsid w:val="00154EB8"/>
    <w:rsid w:val="00161287"/>
    <w:rsid w:val="00166D76"/>
    <w:rsid w:val="00166FDC"/>
    <w:rsid w:val="00167769"/>
    <w:rsid w:val="00167F09"/>
    <w:rsid w:val="0017597D"/>
    <w:rsid w:val="00176E94"/>
    <w:rsid w:val="00177A44"/>
    <w:rsid w:val="00182001"/>
    <w:rsid w:val="001839E4"/>
    <w:rsid w:val="00183C4F"/>
    <w:rsid w:val="00184CE6"/>
    <w:rsid w:val="00184E08"/>
    <w:rsid w:val="00186A2E"/>
    <w:rsid w:val="001873FB"/>
    <w:rsid w:val="00193933"/>
    <w:rsid w:val="0019482B"/>
    <w:rsid w:val="001950A9"/>
    <w:rsid w:val="00195352"/>
    <w:rsid w:val="00195EB8"/>
    <w:rsid w:val="00197BA6"/>
    <w:rsid w:val="00197BCB"/>
    <w:rsid w:val="001A14E2"/>
    <w:rsid w:val="001A167B"/>
    <w:rsid w:val="001A2255"/>
    <w:rsid w:val="001A3E9F"/>
    <w:rsid w:val="001A5731"/>
    <w:rsid w:val="001A65DE"/>
    <w:rsid w:val="001B09D0"/>
    <w:rsid w:val="001B0A19"/>
    <w:rsid w:val="001B2D15"/>
    <w:rsid w:val="001B5843"/>
    <w:rsid w:val="001B5E9E"/>
    <w:rsid w:val="001B6510"/>
    <w:rsid w:val="001B74BD"/>
    <w:rsid w:val="001C1433"/>
    <w:rsid w:val="001C3DFA"/>
    <w:rsid w:val="001C7730"/>
    <w:rsid w:val="001C77C9"/>
    <w:rsid w:val="001D08D1"/>
    <w:rsid w:val="001D0D7D"/>
    <w:rsid w:val="001D1D8D"/>
    <w:rsid w:val="001D36EC"/>
    <w:rsid w:val="001D3D08"/>
    <w:rsid w:val="001D5A3A"/>
    <w:rsid w:val="001D7B9E"/>
    <w:rsid w:val="001E00D4"/>
    <w:rsid w:val="001E181E"/>
    <w:rsid w:val="001E236C"/>
    <w:rsid w:val="001E2509"/>
    <w:rsid w:val="001E5394"/>
    <w:rsid w:val="001E59E4"/>
    <w:rsid w:val="001E7626"/>
    <w:rsid w:val="001F07DF"/>
    <w:rsid w:val="001F1804"/>
    <w:rsid w:val="001F62B8"/>
    <w:rsid w:val="001F7553"/>
    <w:rsid w:val="001F787A"/>
    <w:rsid w:val="00200392"/>
    <w:rsid w:val="00200A98"/>
    <w:rsid w:val="00201E47"/>
    <w:rsid w:val="0020397A"/>
    <w:rsid w:val="0021082D"/>
    <w:rsid w:val="00212864"/>
    <w:rsid w:val="002162D0"/>
    <w:rsid w:val="002167E0"/>
    <w:rsid w:val="00217563"/>
    <w:rsid w:val="0022064D"/>
    <w:rsid w:val="00224BA9"/>
    <w:rsid w:val="00230371"/>
    <w:rsid w:val="00230C61"/>
    <w:rsid w:val="00234A00"/>
    <w:rsid w:val="00240F10"/>
    <w:rsid w:val="002429BD"/>
    <w:rsid w:val="0024340D"/>
    <w:rsid w:val="002518A9"/>
    <w:rsid w:val="0025504E"/>
    <w:rsid w:val="002559F5"/>
    <w:rsid w:val="00263D95"/>
    <w:rsid w:val="0026710C"/>
    <w:rsid w:val="00272350"/>
    <w:rsid w:val="00272B7C"/>
    <w:rsid w:val="0027463F"/>
    <w:rsid w:val="00276675"/>
    <w:rsid w:val="00276B23"/>
    <w:rsid w:val="002804F4"/>
    <w:rsid w:val="00283805"/>
    <w:rsid w:val="0028630F"/>
    <w:rsid w:val="002876A4"/>
    <w:rsid w:val="00291D0A"/>
    <w:rsid w:val="002926AB"/>
    <w:rsid w:val="0029274A"/>
    <w:rsid w:val="00293181"/>
    <w:rsid w:val="0029681B"/>
    <w:rsid w:val="00297F7A"/>
    <w:rsid w:val="002A26FA"/>
    <w:rsid w:val="002A4642"/>
    <w:rsid w:val="002A5837"/>
    <w:rsid w:val="002B27F5"/>
    <w:rsid w:val="002B6C6A"/>
    <w:rsid w:val="002C07F3"/>
    <w:rsid w:val="002C0801"/>
    <w:rsid w:val="002C0B0B"/>
    <w:rsid w:val="002C5C20"/>
    <w:rsid w:val="002C6D22"/>
    <w:rsid w:val="002C7B21"/>
    <w:rsid w:val="002D141F"/>
    <w:rsid w:val="002D5596"/>
    <w:rsid w:val="002D5DE2"/>
    <w:rsid w:val="002E0B58"/>
    <w:rsid w:val="002E2242"/>
    <w:rsid w:val="002E2484"/>
    <w:rsid w:val="002E2570"/>
    <w:rsid w:val="002E29D9"/>
    <w:rsid w:val="002E2E38"/>
    <w:rsid w:val="002E2FD6"/>
    <w:rsid w:val="002E41F7"/>
    <w:rsid w:val="002E65C1"/>
    <w:rsid w:val="002F1F64"/>
    <w:rsid w:val="002F39D0"/>
    <w:rsid w:val="002F4F1A"/>
    <w:rsid w:val="002F618C"/>
    <w:rsid w:val="00301174"/>
    <w:rsid w:val="00302C62"/>
    <w:rsid w:val="00303283"/>
    <w:rsid w:val="0030647B"/>
    <w:rsid w:val="00307906"/>
    <w:rsid w:val="00310FCA"/>
    <w:rsid w:val="0031144D"/>
    <w:rsid w:val="00311A5E"/>
    <w:rsid w:val="00312331"/>
    <w:rsid w:val="003139A2"/>
    <w:rsid w:val="0031400F"/>
    <w:rsid w:val="003141C7"/>
    <w:rsid w:val="00315168"/>
    <w:rsid w:val="00317DE3"/>
    <w:rsid w:val="00321DB3"/>
    <w:rsid w:val="0032414D"/>
    <w:rsid w:val="00327194"/>
    <w:rsid w:val="00327B6E"/>
    <w:rsid w:val="00331B25"/>
    <w:rsid w:val="00340583"/>
    <w:rsid w:val="00340BCF"/>
    <w:rsid w:val="00343B22"/>
    <w:rsid w:val="003456F2"/>
    <w:rsid w:val="00345988"/>
    <w:rsid w:val="00351769"/>
    <w:rsid w:val="0035622B"/>
    <w:rsid w:val="003570B7"/>
    <w:rsid w:val="0036078D"/>
    <w:rsid w:val="003625CF"/>
    <w:rsid w:val="00363830"/>
    <w:rsid w:val="00365D0B"/>
    <w:rsid w:val="00372AF1"/>
    <w:rsid w:val="003739A5"/>
    <w:rsid w:val="00373BCB"/>
    <w:rsid w:val="0037731F"/>
    <w:rsid w:val="003804C7"/>
    <w:rsid w:val="00386EA9"/>
    <w:rsid w:val="00387339"/>
    <w:rsid w:val="00392030"/>
    <w:rsid w:val="0039239C"/>
    <w:rsid w:val="00393E5B"/>
    <w:rsid w:val="00396410"/>
    <w:rsid w:val="00396902"/>
    <w:rsid w:val="003A0DE7"/>
    <w:rsid w:val="003A1E4B"/>
    <w:rsid w:val="003A1F01"/>
    <w:rsid w:val="003A30B5"/>
    <w:rsid w:val="003A429A"/>
    <w:rsid w:val="003A65EE"/>
    <w:rsid w:val="003A7E88"/>
    <w:rsid w:val="003B22F7"/>
    <w:rsid w:val="003B60F4"/>
    <w:rsid w:val="003C0034"/>
    <w:rsid w:val="003C07FD"/>
    <w:rsid w:val="003C24F1"/>
    <w:rsid w:val="003C4921"/>
    <w:rsid w:val="003C6592"/>
    <w:rsid w:val="003C6D16"/>
    <w:rsid w:val="003C6D42"/>
    <w:rsid w:val="003C7D3B"/>
    <w:rsid w:val="003D0270"/>
    <w:rsid w:val="003D103B"/>
    <w:rsid w:val="003D6992"/>
    <w:rsid w:val="003E14AF"/>
    <w:rsid w:val="003E45EB"/>
    <w:rsid w:val="003E482B"/>
    <w:rsid w:val="003E5CDE"/>
    <w:rsid w:val="003E7CB3"/>
    <w:rsid w:val="003F04CB"/>
    <w:rsid w:val="00400C31"/>
    <w:rsid w:val="004038D2"/>
    <w:rsid w:val="0040498E"/>
    <w:rsid w:val="004052B4"/>
    <w:rsid w:val="00405762"/>
    <w:rsid w:val="00406196"/>
    <w:rsid w:val="0040735E"/>
    <w:rsid w:val="00407C72"/>
    <w:rsid w:val="00413159"/>
    <w:rsid w:val="00413A3E"/>
    <w:rsid w:val="00413C31"/>
    <w:rsid w:val="00416CF5"/>
    <w:rsid w:val="0042010C"/>
    <w:rsid w:val="00420A7A"/>
    <w:rsid w:val="004210A0"/>
    <w:rsid w:val="004221C7"/>
    <w:rsid w:val="00423E21"/>
    <w:rsid w:val="00424D1A"/>
    <w:rsid w:val="00430A80"/>
    <w:rsid w:val="00432417"/>
    <w:rsid w:val="0043405F"/>
    <w:rsid w:val="00437033"/>
    <w:rsid w:val="0043745D"/>
    <w:rsid w:val="004417F6"/>
    <w:rsid w:val="00443E90"/>
    <w:rsid w:val="004460B7"/>
    <w:rsid w:val="00452AA7"/>
    <w:rsid w:val="00454722"/>
    <w:rsid w:val="00457A43"/>
    <w:rsid w:val="00463DC7"/>
    <w:rsid w:val="004654FA"/>
    <w:rsid w:val="004661E7"/>
    <w:rsid w:val="00467E9B"/>
    <w:rsid w:val="00470806"/>
    <w:rsid w:val="00472A37"/>
    <w:rsid w:val="0047382D"/>
    <w:rsid w:val="0047630A"/>
    <w:rsid w:val="004814ED"/>
    <w:rsid w:val="004816EA"/>
    <w:rsid w:val="00485F7A"/>
    <w:rsid w:val="00487033"/>
    <w:rsid w:val="004872E3"/>
    <w:rsid w:val="004924E0"/>
    <w:rsid w:val="004A09EE"/>
    <w:rsid w:val="004A64F5"/>
    <w:rsid w:val="004B1011"/>
    <w:rsid w:val="004B3716"/>
    <w:rsid w:val="004B4B4D"/>
    <w:rsid w:val="004B689E"/>
    <w:rsid w:val="004B6FDA"/>
    <w:rsid w:val="004C0731"/>
    <w:rsid w:val="004C08A7"/>
    <w:rsid w:val="004C55BA"/>
    <w:rsid w:val="004C7290"/>
    <w:rsid w:val="004D37D7"/>
    <w:rsid w:val="004D385D"/>
    <w:rsid w:val="004D3B31"/>
    <w:rsid w:val="004D5B0B"/>
    <w:rsid w:val="004D7775"/>
    <w:rsid w:val="004D7D28"/>
    <w:rsid w:val="004E0D31"/>
    <w:rsid w:val="004E57B1"/>
    <w:rsid w:val="004E5B97"/>
    <w:rsid w:val="004F0B70"/>
    <w:rsid w:val="004F317C"/>
    <w:rsid w:val="004F58B6"/>
    <w:rsid w:val="004F715B"/>
    <w:rsid w:val="005002FA"/>
    <w:rsid w:val="005016D5"/>
    <w:rsid w:val="005069BE"/>
    <w:rsid w:val="00511899"/>
    <w:rsid w:val="0051233D"/>
    <w:rsid w:val="00512A16"/>
    <w:rsid w:val="005137C3"/>
    <w:rsid w:val="00515D22"/>
    <w:rsid w:val="005165E1"/>
    <w:rsid w:val="00520F68"/>
    <w:rsid w:val="00521424"/>
    <w:rsid w:val="00521F1D"/>
    <w:rsid w:val="00523C24"/>
    <w:rsid w:val="0052559E"/>
    <w:rsid w:val="005256D6"/>
    <w:rsid w:val="00530147"/>
    <w:rsid w:val="00530A55"/>
    <w:rsid w:val="00531FA1"/>
    <w:rsid w:val="00533836"/>
    <w:rsid w:val="0053613A"/>
    <w:rsid w:val="005362D5"/>
    <w:rsid w:val="005368A5"/>
    <w:rsid w:val="00537AE3"/>
    <w:rsid w:val="00537DF7"/>
    <w:rsid w:val="00541197"/>
    <w:rsid w:val="005426F7"/>
    <w:rsid w:val="0054272D"/>
    <w:rsid w:val="00545A58"/>
    <w:rsid w:val="005464BA"/>
    <w:rsid w:val="0055770A"/>
    <w:rsid w:val="00557803"/>
    <w:rsid w:val="00557FB9"/>
    <w:rsid w:val="005639F8"/>
    <w:rsid w:val="005648D9"/>
    <w:rsid w:val="00567128"/>
    <w:rsid w:val="00567AB5"/>
    <w:rsid w:val="005701AD"/>
    <w:rsid w:val="00573444"/>
    <w:rsid w:val="005861EE"/>
    <w:rsid w:val="005875EC"/>
    <w:rsid w:val="00587C00"/>
    <w:rsid w:val="00591EC4"/>
    <w:rsid w:val="00594333"/>
    <w:rsid w:val="00594C0C"/>
    <w:rsid w:val="0059664F"/>
    <w:rsid w:val="005A1858"/>
    <w:rsid w:val="005A27C5"/>
    <w:rsid w:val="005A293A"/>
    <w:rsid w:val="005A50D1"/>
    <w:rsid w:val="005A520C"/>
    <w:rsid w:val="005A595F"/>
    <w:rsid w:val="005B1B02"/>
    <w:rsid w:val="005B4C56"/>
    <w:rsid w:val="005B527A"/>
    <w:rsid w:val="005B596B"/>
    <w:rsid w:val="005B5C9F"/>
    <w:rsid w:val="005B6088"/>
    <w:rsid w:val="005B60C4"/>
    <w:rsid w:val="005C1AF8"/>
    <w:rsid w:val="005C2190"/>
    <w:rsid w:val="005C3E85"/>
    <w:rsid w:val="005C3ED4"/>
    <w:rsid w:val="005C73B8"/>
    <w:rsid w:val="005D4129"/>
    <w:rsid w:val="005D7900"/>
    <w:rsid w:val="005E0715"/>
    <w:rsid w:val="005E56F7"/>
    <w:rsid w:val="005E7D04"/>
    <w:rsid w:val="005F09DC"/>
    <w:rsid w:val="005F2302"/>
    <w:rsid w:val="005F5705"/>
    <w:rsid w:val="005F5840"/>
    <w:rsid w:val="005F67E7"/>
    <w:rsid w:val="00602D1F"/>
    <w:rsid w:val="006048BE"/>
    <w:rsid w:val="00605644"/>
    <w:rsid w:val="00605EBE"/>
    <w:rsid w:val="00606AE7"/>
    <w:rsid w:val="00607496"/>
    <w:rsid w:val="0061182F"/>
    <w:rsid w:val="0061279A"/>
    <w:rsid w:val="00620145"/>
    <w:rsid w:val="00622CCD"/>
    <w:rsid w:val="00626613"/>
    <w:rsid w:val="00632222"/>
    <w:rsid w:val="00636DE4"/>
    <w:rsid w:val="00641B8A"/>
    <w:rsid w:val="006453B6"/>
    <w:rsid w:val="0065169C"/>
    <w:rsid w:val="00652B9B"/>
    <w:rsid w:val="006534DA"/>
    <w:rsid w:val="0065568C"/>
    <w:rsid w:val="00657E65"/>
    <w:rsid w:val="00657E7B"/>
    <w:rsid w:val="006606C9"/>
    <w:rsid w:val="00661B30"/>
    <w:rsid w:val="0066256E"/>
    <w:rsid w:val="00662738"/>
    <w:rsid w:val="00663106"/>
    <w:rsid w:val="0066494B"/>
    <w:rsid w:val="00671486"/>
    <w:rsid w:val="006816C6"/>
    <w:rsid w:val="00682A7C"/>
    <w:rsid w:val="00683293"/>
    <w:rsid w:val="006834FE"/>
    <w:rsid w:val="00684C6C"/>
    <w:rsid w:val="00686941"/>
    <w:rsid w:val="00692681"/>
    <w:rsid w:val="00695870"/>
    <w:rsid w:val="00697F52"/>
    <w:rsid w:val="006A0326"/>
    <w:rsid w:val="006A0F6C"/>
    <w:rsid w:val="006A23FE"/>
    <w:rsid w:val="006A3B67"/>
    <w:rsid w:val="006A40BD"/>
    <w:rsid w:val="006A632C"/>
    <w:rsid w:val="006A7B9C"/>
    <w:rsid w:val="006B236F"/>
    <w:rsid w:val="006B46BB"/>
    <w:rsid w:val="006B7986"/>
    <w:rsid w:val="006B7EC9"/>
    <w:rsid w:val="006C6767"/>
    <w:rsid w:val="006C73B3"/>
    <w:rsid w:val="006D56BE"/>
    <w:rsid w:val="006E13B2"/>
    <w:rsid w:val="006E29C0"/>
    <w:rsid w:val="006E749F"/>
    <w:rsid w:val="006F33B5"/>
    <w:rsid w:val="006F5DC4"/>
    <w:rsid w:val="007062CD"/>
    <w:rsid w:val="00706C7A"/>
    <w:rsid w:val="0070711E"/>
    <w:rsid w:val="00710A95"/>
    <w:rsid w:val="00711810"/>
    <w:rsid w:val="00717737"/>
    <w:rsid w:val="00720622"/>
    <w:rsid w:val="007211F1"/>
    <w:rsid w:val="00722C9D"/>
    <w:rsid w:val="007234EF"/>
    <w:rsid w:val="00724491"/>
    <w:rsid w:val="00724F1C"/>
    <w:rsid w:val="00727489"/>
    <w:rsid w:val="0073007F"/>
    <w:rsid w:val="0073426D"/>
    <w:rsid w:val="00735D81"/>
    <w:rsid w:val="0074125B"/>
    <w:rsid w:val="00742582"/>
    <w:rsid w:val="00744A39"/>
    <w:rsid w:val="00744D3B"/>
    <w:rsid w:val="00747D73"/>
    <w:rsid w:val="00751BB2"/>
    <w:rsid w:val="00754752"/>
    <w:rsid w:val="007560E5"/>
    <w:rsid w:val="00757D6B"/>
    <w:rsid w:val="00766783"/>
    <w:rsid w:val="007709CD"/>
    <w:rsid w:val="0077164D"/>
    <w:rsid w:val="0077168E"/>
    <w:rsid w:val="00771994"/>
    <w:rsid w:val="00772AC8"/>
    <w:rsid w:val="0077338F"/>
    <w:rsid w:val="00775554"/>
    <w:rsid w:val="00780ED8"/>
    <w:rsid w:val="00781BB8"/>
    <w:rsid w:val="00781C88"/>
    <w:rsid w:val="00781F37"/>
    <w:rsid w:val="00783E2C"/>
    <w:rsid w:val="00790275"/>
    <w:rsid w:val="00795B64"/>
    <w:rsid w:val="00795B8B"/>
    <w:rsid w:val="007A4100"/>
    <w:rsid w:val="007A5068"/>
    <w:rsid w:val="007A5752"/>
    <w:rsid w:val="007B0B9C"/>
    <w:rsid w:val="007B0BB9"/>
    <w:rsid w:val="007B116A"/>
    <w:rsid w:val="007B2790"/>
    <w:rsid w:val="007B351F"/>
    <w:rsid w:val="007B3A00"/>
    <w:rsid w:val="007B45F4"/>
    <w:rsid w:val="007B5AE5"/>
    <w:rsid w:val="007B7C4B"/>
    <w:rsid w:val="007C08D1"/>
    <w:rsid w:val="007C412A"/>
    <w:rsid w:val="007C4E27"/>
    <w:rsid w:val="007C7B74"/>
    <w:rsid w:val="007D04FF"/>
    <w:rsid w:val="007D157A"/>
    <w:rsid w:val="007D26DA"/>
    <w:rsid w:val="007D65BF"/>
    <w:rsid w:val="007D7DBC"/>
    <w:rsid w:val="007E3A2A"/>
    <w:rsid w:val="007E40C9"/>
    <w:rsid w:val="007E45AE"/>
    <w:rsid w:val="007E481C"/>
    <w:rsid w:val="007E75BE"/>
    <w:rsid w:val="007F1CC6"/>
    <w:rsid w:val="007F1CD9"/>
    <w:rsid w:val="007F4D30"/>
    <w:rsid w:val="007F7792"/>
    <w:rsid w:val="00801521"/>
    <w:rsid w:val="00805473"/>
    <w:rsid w:val="0080586D"/>
    <w:rsid w:val="00805EA2"/>
    <w:rsid w:val="00807A5C"/>
    <w:rsid w:val="00807E8D"/>
    <w:rsid w:val="0081007E"/>
    <w:rsid w:val="00812FEE"/>
    <w:rsid w:val="00813499"/>
    <w:rsid w:val="00813C82"/>
    <w:rsid w:val="008141B7"/>
    <w:rsid w:val="0081473A"/>
    <w:rsid w:val="00815FF6"/>
    <w:rsid w:val="00816E22"/>
    <w:rsid w:val="00816E28"/>
    <w:rsid w:val="008253E8"/>
    <w:rsid w:val="008269C5"/>
    <w:rsid w:val="008303E9"/>
    <w:rsid w:val="00831B29"/>
    <w:rsid w:val="008336C9"/>
    <w:rsid w:val="00833E95"/>
    <w:rsid w:val="00834855"/>
    <w:rsid w:val="00835CA1"/>
    <w:rsid w:val="00835D70"/>
    <w:rsid w:val="008368E0"/>
    <w:rsid w:val="00840658"/>
    <w:rsid w:val="008411F7"/>
    <w:rsid w:val="00843208"/>
    <w:rsid w:val="0084472E"/>
    <w:rsid w:val="008455BF"/>
    <w:rsid w:val="008531EC"/>
    <w:rsid w:val="0085373E"/>
    <w:rsid w:val="00853A8A"/>
    <w:rsid w:val="008627DF"/>
    <w:rsid w:val="00863FE5"/>
    <w:rsid w:val="00864242"/>
    <w:rsid w:val="008652BA"/>
    <w:rsid w:val="0086572F"/>
    <w:rsid w:val="00871783"/>
    <w:rsid w:val="00872758"/>
    <w:rsid w:val="008779A6"/>
    <w:rsid w:val="00877DDA"/>
    <w:rsid w:val="00882621"/>
    <w:rsid w:val="008835D9"/>
    <w:rsid w:val="008846E5"/>
    <w:rsid w:val="008851A4"/>
    <w:rsid w:val="00890C52"/>
    <w:rsid w:val="00896D50"/>
    <w:rsid w:val="00896FAD"/>
    <w:rsid w:val="00897577"/>
    <w:rsid w:val="00897B7D"/>
    <w:rsid w:val="008A267D"/>
    <w:rsid w:val="008A58BF"/>
    <w:rsid w:val="008A7680"/>
    <w:rsid w:val="008B2676"/>
    <w:rsid w:val="008B2B72"/>
    <w:rsid w:val="008B492E"/>
    <w:rsid w:val="008B71F5"/>
    <w:rsid w:val="008B7C1C"/>
    <w:rsid w:val="008C12B3"/>
    <w:rsid w:val="008C2BD7"/>
    <w:rsid w:val="008C525D"/>
    <w:rsid w:val="008C6C8D"/>
    <w:rsid w:val="008C78CC"/>
    <w:rsid w:val="008D364F"/>
    <w:rsid w:val="008D4A22"/>
    <w:rsid w:val="008D6883"/>
    <w:rsid w:val="008E055E"/>
    <w:rsid w:val="008E0CEF"/>
    <w:rsid w:val="008E1DC2"/>
    <w:rsid w:val="008E1E26"/>
    <w:rsid w:val="008E5FBE"/>
    <w:rsid w:val="008E6D35"/>
    <w:rsid w:val="008F0B83"/>
    <w:rsid w:val="008F1887"/>
    <w:rsid w:val="008F1CBE"/>
    <w:rsid w:val="008F2F79"/>
    <w:rsid w:val="009008E0"/>
    <w:rsid w:val="0090248B"/>
    <w:rsid w:val="009030FA"/>
    <w:rsid w:val="00905193"/>
    <w:rsid w:val="009057AE"/>
    <w:rsid w:val="00906C64"/>
    <w:rsid w:val="00912BC3"/>
    <w:rsid w:val="00913341"/>
    <w:rsid w:val="00916D20"/>
    <w:rsid w:val="00921F6E"/>
    <w:rsid w:val="00922C3D"/>
    <w:rsid w:val="0092418C"/>
    <w:rsid w:val="00925342"/>
    <w:rsid w:val="0092653D"/>
    <w:rsid w:val="00927836"/>
    <w:rsid w:val="0093020E"/>
    <w:rsid w:val="009337D2"/>
    <w:rsid w:val="00935127"/>
    <w:rsid w:val="00940403"/>
    <w:rsid w:val="0094095F"/>
    <w:rsid w:val="00942048"/>
    <w:rsid w:val="00945912"/>
    <w:rsid w:val="00946CB8"/>
    <w:rsid w:val="00946D5B"/>
    <w:rsid w:val="00951E87"/>
    <w:rsid w:val="00954557"/>
    <w:rsid w:val="00955E15"/>
    <w:rsid w:val="00957B10"/>
    <w:rsid w:val="00960A8D"/>
    <w:rsid w:val="00960F9B"/>
    <w:rsid w:val="00972877"/>
    <w:rsid w:val="00974294"/>
    <w:rsid w:val="009761AA"/>
    <w:rsid w:val="0097758A"/>
    <w:rsid w:val="00980E24"/>
    <w:rsid w:val="009834BF"/>
    <w:rsid w:val="00983786"/>
    <w:rsid w:val="00990BA2"/>
    <w:rsid w:val="00990CB2"/>
    <w:rsid w:val="00992323"/>
    <w:rsid w:val="00992538"/>
    <w:rsid w:val="00993A02"/>
    <w:rsid w:val="00993EAF"/>
    <w:rsid w:val="00995435"/>
    <w:rsid w:val="009957EA"/>
    <w:rsid w:val="00995D0F"/>
    <w:rsid w:val="0099699F"/>
    <w:rsid w:val="00996A2D"/>
    <w:rsid w:val="009A11D1"/>
    <w:rsid w:val="009A48AA"/>
    <w:rsid w:val="009A526D"/>
    <w:rsid w:val="009A6DC8"/>
    <w:rsid w:val="009B281B"/>
    <w:rsid w:val="009B4A57"/>
    <w:rsid w:val="009B729E"/>
    <w:rsid w:val="009C04E9"/>
    <w:rsid w:val="009C052B"/>
    <w:rsid w:val="009C142E"/>
    <w:rsid w:val="009C1876"/>
    <w:rsid w:val="009C1DFF"/>
    <w:rsid w:val="009C1FA8"/>
    <w:rsid w:val="009C746D"/>
    <w:rsid w:val="009C7CBB"/>
    <w:rsid w:val="009C7F69"/>
    <w:rsid w:val="009D1399"/>
    <w:rsid w:val="009D28BD"/>
    <w:rsid w:val="009D30B3"/>
    <w:rsid w:val="009D4283"/>
    <w:rsid w:val="009D6A1B"/>
    <w:rsid w:val="009E3011"/>
    <w:rsid w:val="009E3D13"/>
    <w:rsid w:val="009E66B2"/>
    <w:rsid w:val="009F393D"/>
    <w:rsid w:val="009F4173"/>
    <w:rsid w:val="009F53FD"/>
    <w:rsid w:val="009F5712"/>
    <w:rsid w:val="009F7123"/>
    <w:rsid w:val="009F76DB"/>
    <w:rsid w:val="009F7E75"/>
    <w:rsid w:val="00A120A1"/>
    <w:rsid w:val="00A12CE4"/>
    <w:rsid w:val="00A135ED"/>
    <w:rsid w:val="00A1449C"/>
    <w:rsid w:val="00A16519"/>
    <w:rsid w:val="00A17324"/>
    <w:rsid w:val="00A17A30"/>
    <w:rsid w:val="00A17A3E"/>
    <w:rsid w:val="00A20491"/>
    <w:rsid w:val="00A21B0F"/>
    <w:rsid w:val="00A21C41"/>
    <w:rsid w:val="00A227E3"/>
    <w:rsid w:val="00A27495"/>
    <w:rsid w:val="00A3077A"/>
    <w:rsid w:val="00A32235"/>
    <w:rsid w:val="00A32F3A"/>
    <w:rsid w:val="00A334B8"/>
    <w:rsid w:val="00A34961"/>
    <w:rsid w:val="00A3713D"/>
    <w:rsid w:val="00A413E1"/>
    <w:rsid w:val="00A41EA4"/>
    <w:rsid w:val="00A42786"/>
    <w:rsid w:val="00A42C33"/>
    <w:rsid w:val="00A43BED"/>
    <w:rsid w:val="00A45E77"/>
    <w:rsid w:val="00A47DDE"/>
    <w:rsid w:val="00A542DC"/>
    <w:rsid w:val="00A5614C"/>
    <w:rsid w:val="00A57107"/>
    <w:rsid w:val="00A61E4C"/>
    <w:rsid w:val="00A63190"/>
    <w:rsid w:val="00A66687"/>
    <w:rsid w:val="00A66E5A"/>
    <w:rsid w:val="00A71C3F"/>
    <w:rsid w:val="00A72B1B"/>
    <w:rsid w:val="00A72EE9"/>
    <w:rsid w:val="00A76075"/>
    <w:rsid w:val="00A776B6"/>
    <w:rsid w:val="00A803BC"/>
    <w:rsid w:val="00A8365C"/>
    <w:rsid w:val="00A85672"/>
    <w:rsid w:val="00A86C2D"/>
    <w:rsid w:val="00A86DAE"/>
    <w:rsid w:val="00A872F9"/>
    <w:rsid w:val="00A9055E"/>
    <w:rsid w:val="00A921FC"/>
    <w:rsid w:val="00A9429C"/>
    <w:rsid w:val="00A9659E"/>
    <w:rsid w:val="00AA0CF4"/>
    <w:rsid w:val="00AA1002"/>
    <w:rsid w:val="00AA2EDB"/>
    <w:rsid w:val="00AA61EF"/>
    <w:rsid w:val="00AB13AA"/>
    <w:rsid w:val="00AB17A2"/>
    <w:rsid w:val="00AB336C"/>
    <w:rsid w:val="00AB4BFF"/>
    <w:rsid w:val="00AB5B05"/>
    <w:rsid w:val="00AB6BE4"/>
    <w:rsid w:val="00AB6D74"/>
    <w:rsid w:val="00AB6EA5"/>
    <w:rsid w:val="00AC0F2C"/>
    <w:rsid w:val="00AC35EA"/>
    <w:rsid w:val="00AC4D1E"/>
    <w:rsid w:val="00AC5B14"/>
    <w:rsid w:val="00AC7219"/>
    <w:rsid w:val="00AC7DEA"/>
    <w:rsid w:val="00AC7EE0"/>
    <w:rsid w:val="00AD3EB8"/>
    <w:rsid w:val="00AD4000"/>
    <w:rsid w:val="00AD4305"/>
    <w:rsid w:val="00AD7446"/>
    <w:rsid w:val="00AE0D63"/>
    <w:rsid w:val="00AE2A70"/>
    <w:rsid w:val="00AE3146"/>
    <w:rsid w:val="00AE3C24"/>
    <w:rsid w:val="00AE3DCC"/>
    <w:rsid w:val="00AE67D4"/>
    <w:rsid w:val="00AF4CB5"/>
    <w:rsid w:val="00B020D0"/>
    <w:rsid w:val="00B03A78"/>
    <w:rsid w:val="00B05A44"/>
    <w:rsid w:val="00B05FAD"/>
    <w:rsid w:val="00B06803"/>
    <w:rsid w:val="00B07577"/>
    <w:rsid w:val="00B0771E"/>
    <w:rsid w:val="00B109A3"/>
    <w:rsid w:val="00B1314A"/>
    <w:rsid w:val="00B14870"/>
    <w:rsid w:val="00B14DEA"/>
    <w:rsid w:val="00B16D98"/>
    <w:rsid w:val="00B22FDC"/>
    <w:rsid w:val="00B23977"/>
    <w:rsid w:val="00B2440E"/>
    <w:rsid w:val="00B272DB"/>
    <w:rsid w:val="00B27467"/>
    <w:rsid w:val="00B27BF5"/>
    <w:rsid w:val="00B3297D"/>
    <w:rsid w:val="00B33424"/>
    <w:rsid w:val="00B36494"/>
    <w:rsid w:val="00B36E2A"/>
    <w:rsid w:val="00B407EE"/>
    <w:rsid w:val="00B4149D"/>
    <w:rsid w:val="00B4244A"/>
    <w:rsid w:val="00B42847"/>
    <w:rsid w:val="00B43D44"/>
    <w:rsid w:val="00B50B39"/>
    <w:rsid w:val="00B52C75"/>
    <w:rsid w:val="00B53951"/>
    <w:rsid w:val="00B55F5D"/>
    <w:rsid w:val="00B56D84"/>
    <w:rsid w:val="00B617C5"/>
    <w:rsid w:val="00B62629"/>
    <w:rsid w:val="00B6515D"/>
    <w:rsid w:val="00B6764B"/>
    <w:rsid w:val="00B72C8C"/>
    <w:rsid w:val="00B74F32"/>
    <w:rsid w:val="00B80204"/>
    <w:rsid w:val="00B82AEE"/>
    <w:rsid w:val="00B841D9"/>
    <w:rsid w:val="00B84BE3"/>
    <w:rsid w:val="00B94B75"/>
    <w:rsid w:val="00BA3301"/>
    <w:rsid w:val="00BA47EF"/>
    <w:rsid w:val="00BA5E3E"/>
    <w:rsid w:val="00BB04A2"/>
    <w:rsid w:val="00BB13CC"/>
    <w:rsid w:val="00BB19A1"/>
    <w:rsid w:val="00BB6ED8"/>
    <w:rsid w:val="00BC1745"/>
    <w:rsid w:val="00BC2BFF"/>
    <w:rsid w:val="00BC5FB9"/>
    <w:rsid w:val="00BD0619"/>
    <w:rsid w:val="00BD0D16"/>
    <w:rsid w:val="00BD671F"/>
    <w:rsid w:val="00BD7CA9"/>
    <w:rsid w:val="00BD7DD2"/>
    <w:rsid w:val="00BE21B5"/>
    <w:rsid w:val="00BE717F"/>
    <w:rsid w:val="00BF0EAC"/>
    <w:rsid w:val="00BF1769"/>
    <w:rsid w:val="00BF2EAC"/>
    <w:rsid w:val="00BF3746"/>
    <w:rsid w:val="00BF5B2C"/>
    <w:rsid w:val="00BF6129"/>
    <w:rsid w:val="00C01E37"/>
    <w:rsid w:val="00C02DA3"/>
    <w:rsid w:val="00C053F4"/>
    <w:rsid w:val="00C10606"/>
    <w:rsid w:val="00C109D0"/>
    <w:rsid w:val="00C17B48"/>
    <w:rsid w:val="00C17DF1"/>
    <w:rsid w:val="00C2212B"/>
    <w:rsid w:val="00C223F5"/>
    <w:rsid w:val="00C25081"/>
    <w:rsid w:val="00C2649A"/>
    <w:rsid w:val="00C32DC8"/>
    <w:rsid w:val="00C35406"/>
    <w:rsid w:val="00C44D79"/>
    <w:rsid w:val="00C4501A"/>
    <w:rsid w:val="00C5085B"/>
    <w:rsid w:val="00C50BB2"/>
    <w:rsid w:val="00C51128"/>
    <w:rsid w:val="00C60AA3"/>
    <w:rsid w:val="00C6319D"/>
    <w:rsid w:val="00C6328F"/>
    <w:rsid w:val="00C66AC9"/>
    <w:rsid w:val="00C672EE"/>
    <w:rsid w:val="00C717EA"/>
    <w:rsid w:val="00C71E41"/>
    <w:rsid w:val="00C7260F"/>
    <w:rsid w:val="00C72E76"/>
    <w:rsid w:val="00C747A6"/>
    <w:rsid w:val="00C7502E"/>
    <w:rsid w:val="00C75F22"/>
    <w:rsid w:val="00C82E27"/>
    <w:rsid w:val="00C82F14"/>
    <w:rsid w:val="00C839ED"/>
    <w:rsid w:val="00C84497"/>
    <w:rsid w:val="00C853E8"/>
    <w:rsid w:val="00C85979"/>
    <w:rsid w:val="00C8678A"/>
    <w:rsid w:val="00C90F20"/>
    <w:rsid w:val="00C91A28"/>
    <w:rsid w:val="00C96FB3"/>
    <w:rsid w:val="00CA2C27"/>
    <w:rsid w:val="00CB24C7"/>
    <w:rsid w:val="00CB78C0"/>
    <w:rsid w:val="00CB7E0A"/>
    <w:rsid w:val="00CC3496"/>
    <w:rsid w:val="00CC59DF"/>
    <w:rsid w:val="00CD04D0"/>
    <w:rsid w:val="00CD183D"/>
    <w:rsid w:val="00CD2701"/>
    <w:rsid w:val="00CD4F97"/>
    <w:rsid w:val="00CD723D"/>
    <w:rsid w:val="00CD7AFC"/>
    <w:rsid w:val="00CE1428"/>
    <w:rsid w:val="00CE3AB1"/>
    <w:rsid w:val="00CE404E"/>
    <w:rsid w:val="00CE415C"/>
    <w:rsid w:val="00CF0B79"/>
    <w:rsid w:val="00CF47D6"/>
    <w:rsid w:val="00CF4805"/>
    <w:rsid w:val="00CF59A5"/>
    <w:rsid w:val="00CF7361"/>
    <w:rsid w:val="00D00EDB"/>
    <w:rsid w:val="00D01216"/>
    <w:rsid w:val="00D01AA5"/>
    <w:rsid w:val="00D06957"/>
    <w:rsid w:val="00D07FAC"/>
    <w:rsid w:val="00D10747"/>
    <w:rsid w:val="00D112B2"/>
    <w:rsid w:val="00D120D3"/>
    <w:rsid w:val="00D13BC8"/>
    <w:rsid w:val="00D17B59"/>
    <w:rsid w:val="00D20542"/>
    <w:rsid w:val="00D208B9"/>
    <w:rsid w:val="00D22A35"/>
    <w:rsid w:val="00D23597"/>
    <w:rsid w:val="00D26B0A"/>
    <w:rsid w:val="00D26DD4"/>
    <w:rsid w:val="00D32701"/>
    <w:rsid w:val="00D33F2F"/>
    <w:rsid w:val="00D36D11"/>
    <w:rsid w:val="00D41453"/>
    <w:rsid w:val="00D41959"/>
    <w:rsid w:val="00D4317B"/>
    <w:rsid w:val="00D4488A"/>
    <w:rsid w:val="00D4611B"/>
    <w:rsid w:val="00D50649"/>
    <w:rsid w:val="00D55D4C"/>
    <w:rsid w:val="00D60853"/>
    <w:rsid w:val="00D60BB2"/>
    <w:rsid w:val="00D61055"/>
    <w:rsid w:val="00D62A79"/>
    <w:rsid w:val="00D6377C"/>
    <w:rsid w:val="00D63B5E"/>
    <w:rsid w:val="00D640FE"/>
    <w:rsid w:val="00D707C6"/>
    <w:rsid w:val="00D724EA"/>
    <w:rsid w:val="00D73403"/>
    <w:rsid w:val="00D73587"/>
    <w:rsid w:val="00D7397C"/>
    <w:rsid w:val="00D74B36"/>
    <w:rsid w:val="00D74B7B"/>
    <w:rsid w:val="00D75E3C"/>
    <w:rsid w:val="00D8543C"/>
    <w:rsid w:val="00D85926"/>
    <w:rsid w:val="00D867B7"/>
    <w:rsid w:val="00D93AB3"/>
    <w:rsid w:val="00D93CC7"/>
    <w:rsid w:val="00D94641"/>
    <w:rsid w:val="00DA1393"/>
    <w:rsid w:val="00DA3444"/>
    <w:rsid w:val="00DA3F74"/>
    <w:rsid w:val="00DA4CAD"/>
    <w:rsid w:val="00DA57FB"/>
    <w:rsid w:val="00DB235A"/>
    <w:rsid w:val="00DB7849"/>
    <w:rsid w:val="00DC038A"/>
    <w:rsid w:val="00DC3904"/>
    <w:rsid w:val="00DC6B30"/>
    <w:rsid w:val="00DD1C52"/>
    <w:rsid w:val="00DD41B1"/>
    <w:rsid w:val="00DD57BB"/>
    <w:rsid w:val="00DD5AB4"/>
    <w:rsid w:val="00DD7DF8"/>
    <w:rsid w:val="00DE11E6"/>
    <w:rsid w:val="00DE24DF"/>
    <w:rsid w:val="00DE2FE0"/>
    <w:rsid w:val="00DE5A20"/>
    <w:rsid w:val="00DF20F3"/>
    <w:rsid w:val="00DF25F8"/>
    <w:rsid w:val="00DF29A0"/>
    <w:rsid w:val="00DF3783"/>
    <w:rsid w:val="00E018F2"/>
    <w:rsid w:val="00E04464"/>
    <w:rsid w:val="00E06FA7"/>
    <w:rsid w:val="00E1262D"/>
    <w:rsid w:val="00E13F4C"/>
    <w:rsid w:val="00E20337"/>
    <w:rsid w:val="00E204AF"/>
    <w:rsid w:val="00E20F98"/>
    <w:rsid w:val="00E22A69"/>
    <w:rsid w:val="00E24597"/>
    <w:rsid w:val="00E252C0"/>
    <w:rsid w:val="00E34F35"/>
    <w:rsid w:val="00E3556B"/>
    <w:rsid w:val="00E37938"/>
    <w:rsid w:val="00E37CE8"/>
    <w:rsid w:val="00E43BD3"/>
    <w:rsid w:val="00E44CF5"/>
    <w:rsid w:val="00E454E4"/>
    <w:rsid w:val="00E4655E"/>
    <w:rsid w:val="00E467F5"/>
    <w:rsid w:val="00E50060"/>
    <w:rsid w:val="00E53CA4"/>
    <w:rsid w:val="00E56559"/>
    <w:rsid w:val="00E5660A"/>
    <w:rsid w:val="00E601C8"/>
    <w:rsid w:val="00E60A51"/>
    <w:rsid w:val="00E62759"/>
    <w:rsid w:val="00E637BE"/>
    <w:rsid w:val="00E640DC"/>
    <w:rsid w:val="00E650E3"/>
    <w:rsid w:val="00E70098"/>
    <w:rsid w:val="00E704AC"/>
    <w:rsid w:val="00E71860"/>
    <w:rsid w:val="00E75348"/>
    <w:rsid w:val="00E80607"/>
    <w:rsid w:val="00E814F6"/>
    <w:rsid w:val="00E83ED7"/>
    <w:rsid w:val="00E84812"/>
    <w:rsid w:val="00E86533"/>
    <w:rsid w:val="00E93A5F"/>
    <w:rsid w:val="00E956CD"/>
    <w:rsid w:val="00E95C7B"/>
    <w:rsid w:val="00E97376"/>
    <w:rsid w:val="00EA1AE1"/>
    <w:rsid w:val="00EA2244"/>
    <w:rsid w:val="00EA3443"/>
    <w:rsid w:val="00EA3AD3"/>
    <w:rsid w:val="00EA3B7A"/>
    <w:rsid w:val="00EA62A8"/>
    <w:rsid w:val="00EA711D"/>
    <w:rsid w:val="00EA718E"/>
    <w:rsid w:val="00EB02CA"/>
    <w:rsid w:val="00EB3A33"/>
    <w:rsid w:val="00EB3EF8"/>
    <w:rsid w:val="00EB4224"/>
    <w:rsid w:val="00EB4E9D"/>
    <w:rsid w:val="00EC18A2"/>
    <w:rsid w:val="00EC44B0"/>
    <w:rsid w:val="00EC4D47"/>
    <w:rsid w:val="00EC6397"/>
    <w:rsid w:val="00EC68F7"/>
    <w:rsid w:val="00EC757A"/>
    <w:rsid w:val="00ED115B"/>
    <w:rsid w:val="00ED33D9"/>
    <w:rsid w:val="00ED56A7"/>
    <w:rsid w:val="00ED5D7A"/>
    <w:rsid w:val="00EE3C9F"/>
    <w:rsid w:val="00EE5CA7"/>
    <w:rsid w:val="00EE6E9F"/>
    <w:rsid w:val="00EE77F3"/>
    <w:rsid w:val="00EF13FD"/>
    <w:rsid w:val="00EF1806"/>
    <w:rsid w:val="00EF33B1"/>
    <w:rsid w:val="00EF3BB2"/>
    <w:rsid w:val="00EF514E"/>
    <w:rsid w:val="00EF5FDF"/>
    <w:rsid w:val="00EF6E1B"/>
    <w:rsid w:val="00EF78E7"/>
    <w:rsid w:val="00EF7907"/>
    <w:rsid w:val="00F076FC"/>
    <w:rsid w:val="00F101F0"/>
    <w:rsid w:val="00F13459"/>
    <w:rsid w:val="00F13B30"/>
    <w:rsid w:val="00F17768"/>
    <w:rsid w:val="00F20C4A"/>
    <w:rsid w:val="00F21E40"/>
    <w:rsid w:val="00F23BFF"/>
    <w:rsid w:val="00F25FF4"/>
    <w:rsid w:val="00F312DA"/>
    <w:rsid w:val="00F33D65"/>
    <w:rsid w:val="00F34682"/>
    <w:rsid w:val="00F352AA"/>
    <w:rsid w:val="00F3698E"/>
    <w:rsid w:val="00F36F65"/>
    <w:rsid w:val="00F374AB"/>
    <w:rsid w:val="00F37CF6"/>
    <w:rsid w:val="00F401D5"/>
    <w:rsid w:val="00F45BB8"/>
    <w:rsid w:val="00F46072"/>
    <w:rsid w:val="00F476DB"/>
    <w:rsid w:val="00F47A16"/>
    <w:rsid w:val="00F47F9F"/>
    <w:rsid w:val="00F52278"/>
    <w:rsid w:val="00F529C7"/>
    <w:rsid w:val="00F547A8"/>
    <w:rsid w:val="00F5670E"/>
    <w:rsid w:val="00F6005B"/>
    <w:rsid w:val="00F60617"/>
    <w:rsid w:val="00F61954"/>
    <w:rsid w:val="00F662D0"/>
    <w:rsid w:val="00F707F5"/>
    <w:rsid w:val="00F72E1C"/>
    <w:rsid w:val="00F74B3E"/>
    <w:rsid w:val="00F75987"/>
    <w:rsid w:val="00F817D4"/>
    <w:rsid w:val="00F8300F"/>
    <w:rsid w:val="00F833B6"/>
    <w:rsid w:val="00F84116"/>
    <w:rsid w:val="00F84AB7"/>
    <w:rsid w:val="00F8698B"/>
    <w:rsid w:val="00F87116"/>
    <w:rsid w:val="00F90CF3"/>
    <w:rsid w:val="00F925F4"/>
    <w:rsid w:val="00F96036"/>
    <w:rsid w:val="00FA1E43"/>
    <w:rsid w:val="00FA4DFD"/>
    <w:rsid w:val="00FA6336"/>
    <w:rsid w:val="00FB2B9E"/>
    <w:rsid w:val="00FB649E"/>
    <w:rsid w:val="00FB6814"/>
    <w:rsid w:val="00FC00E2"/>
    <w:rsid w:val="00FC2137"/>
    <w:rsid w:val="00FC6211"/>
    <w:rsid w:val="00FC7D9F"/>
    <w:rsid w:val="00FD2B4E"/>
    <w:rsid w:val="00FD343D"/>
    <w:rsid w:val="00FD5B5B"/>
    <w:rsid w:val="00FD60C5"/>
    <w:rsid w:val="00FD7B2A"/>
    <w:rsid w:val="00FD7B67"/>
    <w:rsid w:val="00FE2F5A"/>
    <w:rsid w:val="00FE32ED"/>
    <w:rsid w:val="00FE6387"/>
    <w:rsid w:val="00FF36C9"/>
    <w:rsid w:val="00FF53C5"/>
    <w:rsid w:val="00FF6F70"/>
    <w:rsid w:val="00FF7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2D66"/>
  <w15:docId w15:val="{D347DCBB-6DE5-4386-8D59-00B8A21A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17"/>
    <w:rPr>
      <w:lang w:eastAsia="en-GB"/>
    </w:rPr>
  </w:style>
  <w:style w:type="paragraph" w:styleId="Heading1">
    <w:name w:val="heading 1"/>
    <w:basedOn w:val="Normal"/>
    <w:next w:val="Normal"/>
    <w:link w:val="Heading1Char"/>
    <w:uiPriority w:val="9"/>
    <w:qFormat/>
    <w:rsid w:val="00E46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1013"/>
    <w:pPr>
      <w:keepNext/>
      <w:keepLines/>
      <w:spacing w:before="40"/>
      <w:outlineLvl w:val="1"/>
    </w:pPr>
    <w:rPr>
      <w:rFonts w:asciiTheme="majorHAnsi" w:eastAsiaTheme="majorEastAsia" w:hAnsiTheme="majorHAnsi" w:cstheme="majorBidi"/>
      <w:color w:val="365F91" w:themeColor="accent1" w:themeShade="BF"/>
      <w:sz w:val="26"/>
      <w:szCs w:val="26"/>
      <w:lang w:val="en-US" w:eastAsia="sk-SK"/>
    </w:rPr>
  </w:style>
  <w:style w:type="paragraph" w:styleId="Heading3">
    <w:name w:val="heading 3"/>
    <w:basedOn w:val="Normal"/>
    <w:next w:val="Normal"/>
    <w:link w:val="Heading3Char"/>
    <w:uiPriority w:val="9"/>
    <w:semiHidden/>
    <w:unhideWhenUsed/>
    <w:qFormat/>
    <w:rsid w:val="00316B5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34FD2"/>
    <w:pPr>
      <w:keepNext/>
      <w:keepLines/>
      <w:spacing w:before="40"/>
      <w:outlineLvl w:val="3"/>
    </w:pPr>
    <w:rPr>
      <w:rFonts w:asciiTheme="majorHAnsi" w:eastAsiaTheme="majorEastAsia" w:hAnsiTheme="majorHAnsi" w:cstheme="majorBidi"/>
      <w:i/>
      <w:iCs/>
      <w:color w:val="365F91" w:themeColor="accent1" w:themeShade="BF"/>
      <w:lang w:val="en-US" w:eastAsia="sk-SK"/>
    </w:rPr>
  </w:style>
  <w:style w:type="paragraph" w:styleId="Heading5">
    <w:name w:val="heading 5"/>
    <w:basedOn w:val="Normal"/>
    <w:next w:val="Normal"/>
    <w:link w:val="Heading5Char"/>
    <w:uiPriority w:val="9"/>
    <w:semiHidden/>
    <w:unhideWhenUsed/>
    <w:qFormat/>
    <w:rsid w:val="00B235D4"/>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en-US" w:eastAsia="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84F94"/>
    <w:pPr>
      <w:tabs>
        <w:tab w:val="center" w:pos="4536"/>
        <w:tab w:val="right" w:pos="9072"/>
      </w:tabs>
    </w:pPr>
    <w:rPr>
      <w:lang w:val="en-US" w:eastAsia="sk-SK"/>
    </w:rPr>
  </w:style>
  <w:style w:type="character" w:customStyle="1" w:styleId="HeaderChar">
    <w:name w:val="Header Char"/>
    <w:basedOn w:val="DefaultParagraphFont"/>
    <w:link w:val="Header"/>
    <w:uiPriority w:val="99"/>
    <w:rsid w:val="00484F94"/>
  </w:style>
  <w:style w:type="paragraph" w:styleId="Footer">
    <w:name w:val="footer"/>
    <w:basedOn w:val="Normal"/>
    <w:link w:val="FooterChar"/>
    <w:uiPriority w:val="99"/>
    <w:unhideWhenUsed/>
    <w:rsid w:val="00484F94"/>
    <w:pPr>
      <w:tabs>
        <w:tab w:val="center" w:pos="4536"/>
        <w:tab w:val="right" w:pos="9072"/>
      </w:tabs>
    </w:pPr>
    <w:rPr>
      <w:lang w:val="en-US" w:eastAsia="sk-SK"/>
    </w:rPr>
  </w:style>
  <w:style w:type="character" w:customStyle="1" w:styleId="FooterChar">
    <w:name w:val="Footer Char"/>
    <w:basedOn w:val="DefaultParagraphFont"/>
    <w:link w:val="Footer"/>
    <w:uiPriority w:val="99"/>
    <w:rsid w:val="00484F94"/>
  </w:style>
  <w:style w:type="character" w:styleId="Hyperlink">
    <w:name w:val="Hyperlink"/>
    <w:basedOn w:val="DefaultParagraphFont"/>
    <w:uiPriority w:val="99"/>
    <w:unhideWhenUsed/>
    <w:rsid w:val="00FB0443"/>
    <w:rPr>
      <w:color w:val="0000FF" w:themeColor="hyperlink"/>
      <w:u w:val="single"/>
    </w:rPr>
  </w:style>
  <w:style w:type="paragraph" w:styleId="ListParagraph">
    <w:name w:val="List Paragraph"/>
    <w:basedOn w:val="Normal"/>
    <w:uiPriority w:val="34"/>
    <w:qFormat/>
    <w:rsid w:val="00FB0443"/>
    <w:pPr>
      <w:ind w:left="720"/>
      <w:contextualSpacing/>
    </w:pPr>
    <w:rPr>
      <w:lang w:val="en-US" w:eastAsia="sk-SK"/>
    </w:rPr>
  </w:style>
  <w:style w:type="paragraph" w:styleId="FootnoteText">
    <w:name w:val="footnote text"/>
    <w:basedOn w:val="Normal"/>
    <w:link w:val="FootnoteTextChar"/>
    <w:uiPriority w:val="99"/>
    <w:unhideWhenUsed/>
    <w:rsid w:val="00FB0443"/>
    <w:rPr>
      <w:lang w:val="en-US" w:eastAsia="sk-SK"/>
    </w:rPr>
  </w:style>
  <w:style w:type="character" w:customStyle="1" w:styleId="FootnoteTextChar">
    <w:name w:val="Footnote Text Char"/>
    <w:basedOn w:val="DefaultParagraphFont"/>
    <w:link w:val="FootnoteText"/>
    <w:uiPriority w:val="99"/>
    <w:rsid w:val="00FB0443"/>
    <w:rPr>
      <w:rFonts w:ascii="Times New Roman" w:eastAsia="Times New Roman" w:hAnsi="Times New Roman" w:cs="Times New Roman"/>
      <w:sz w:val="20"/>
      <w:szCs w:val="20"/>
      <w:lang w:val="en-US" w:eastAsia="sk-SK"/>
    </w:rPr>
  </w:style>
  <w:style w:type="character" w:styleId="FootnoteReference">
    <w:name w:val="footnote reference"/>
    <w:basedOn w:val="DefaultParagraphFont"/>
    <w:uiPriority w:val="99"/>
    <w:unhideWhenUsed/>
    <w:rsid w:val="00FB0443"/>
    <w:rPr>
      <w:vertAlign w:val="superscript"/>
    </w:rPr>
  </w:style>
  <w:style w:type="paragraph" w:styleId="NormalWeb">
    <w:name w:val="Normal (Web)"/>
    <w:basedOn w:val="Normal"/>
    <w:uiPriority w:val="99"/>
    <w:unhideWhenUsed/>
    <w:rsid w:val="00FB0443"/>
    <w:pPr>
      <w:spacing w:before="100" w:beforeAutospacing="1" w:after="100" w:afterAutospacing="1"/>
    </w:pPr>
    <w:rPr>
      <w:lang w:eastAsia="sk-SK"/>
    </w:rPr>
  </w:style>
  <w:style w:type="character" w:customStyle="1" w:styleId="awspan">
    <w:name w:val="awspan"/>
    <w:basedOn w:val="DefaultParagraphFont"/>
    <w:rsid w:val="00FB0443"/>
  </w:style>
  <w:style w:type="character" w:styleId="CommentReference">
    <w:name w:val="annotation reference"/>
    <w:basedOn w:val="DefaultParagraphFont"/>
    <w:uiPriority w:val="99"/>
    <w:semiHidden/>
    <w:unhideWhenUsed/>
    <w:rsid w:val="001E23CF"/>
    <w:rPr>
      <w:sz w:val="16"/>
      <w:szCs w:val="16"/>
    </w:rPr>
  </w:style>
  <w:style w:type="paragraph" w:styleId="CommentText">
    <w:name w:val="annotation text"/>
    <w:basedOn w:val="Normal"/>
    <w:link w:val="CommentTextChar"/>
    <w:uiPriority w:val="99"/>
    <w:unhideWhenUsed/>
    <w:rsid w:val="001E23CF"/>
    <w:rPr>
      <w:lang w:val="en-US" w:eastAsia="sk-SK"/>
    </w:rPr>
  </w:style>
  <w:style w:type="character" w:customStyle="1" w:styleId="CommentTextChar">
    <w:name w:val="Comment Text Char"/>
    <w:basedOn w:val="DefaultParagraphFont"/>
    <w:link w:val="CommentText"/>
    <w:uiPriority w:val="99"/>
    <w:rsid w:val="001E23CF"/>
    <w:rPr>
      <w:rFonts w:ascii="Montserrat" w:hAnsi="Montserrat"/>
      <w:color w:val="10395E"/>
      <w:sz w:val="20"/>
      <w:szCs w:val="20"/>
      <w:lang w:val="en-US"/>
    </w:rPr>
  </w:style>
  <w:style w:type="paragraph" w:styleId="CommentSubject">
    <w:name w:val="annotation subject"/>
    <w:basedOn w:val="CommentText"/>
    <w:next w:val="CommentText"/>
    <w:link w:val="CommentSubjectChar"/>
    <w:uiPriority w:val="99"/>
    <w:semiHidden/>
    <w:unhideWhenUsed/>
    <w:rsid w:val="001E23CF"/>
    <w:rPr>
      <w:b/>
      <w:bCs/>
    </w:rPr>
  </w:style>
  <w:style w:type="character" w:customStyle="1" w:styleId="CommentSubjectChar">
    <w:name w:val="Comment Subject Char"/>
    <w:basedOn w:val="CommentTextChar"/>
    <w:link w:val="CommentSubject"/>
    <w:uiPriority w:val="99"/>
    <w:semiHidden/>
    <w:rsid w:val="001E23CF"/>
    <w:rPr>
      <w:rFonts w:ascii="Montserrat" w:hAnsi="Montserrat"/>
      <w:b/>
      <w:bCs/>
      <w:color w:val="10395E"/>
      <w:sz w:val="20"/>
      <w:szCs w:val="20"/>
      <w:lang w:val="en-US"/>
    </w:rPr>
  </w:style>
  <w:style w:type="paragraph" w:styleId="BalloonText">
    <w:name w:val="Balloon Text"/>
    <w:basedOn w:val="Normal"/>
    <w:link w:val="BalloonTextChar"/>
    <w:uiPriority w:val="99"/>
    <w:semiHidden/>
    <w:unhideWhenUsed/>
    <w:rsid w:val="001E23CF"/>
    <w:rPr>
      <w:sz w:val="18"/>
      <w:szCs w:val="18"/>
      <w:lang w:val="en-US" w:eastAsia="sk-SK"/>
    </w:rPr>
  </w:style>
  <w:style w:type="character" w:customStyle="1" w:styleId="BalloonTextChar">
    <w:name w:val="Balloon Text Char"/>
    <w:basedOn w:val="DefaultParagraphFont"/>
    <w:link w:val="BalloonText"/>
    <w:uiPriority w:val="99"/>
    <w:semiHidden/>
    <w:rsid w:val="001E23CF"/>
    <w:rPr>
      <w:rFonts w:ascii="Times New Roman" w:hAnsi="Times New Roman" w:cs="Times New Roman"/>
      <w:color w:val="10395E"/>
      <w:sz w:val="18"/>
      <w:szCs w:val="18"/>
      <w:lang w:val="en-US"/>
    </w:rPr>
  </w:style>
  <w:style w:type="character" w:customStyle="1" w:styleId="apple-converted-space">
    <w:name w:val="apple-converted-space"/>
    <w:basedOn w:val="DefaultParagraphFont"/>
    <w:rsid w:val="003F1A95"/>
  </w:style>
  <w:style w:type="character" w:customStyle="1" w:styleId="Nevyrieenzmienka1">
    <w:name w:val="Nevyriešená zmienka1"/>
    <w:basedOn w:val="DefaultParagraphFont"/>
    <w:uiPriority w:val="99"/>
    <w:semiHidden/>
    <w:unhideWhenUsed/>
    <w:rsid w:val="00D80179"/>
    <w:rPr>
      <w:color w:val="605E5C"/>
      <w:shd w:val="clear" w:color="auto" w:fill="E1DFDD"/>
    </w:rPr>
  </w:style>
  <w:style w:type="character" w:styleId="Strong">
    <w:name w:val="Strong"/>
    <w:basedOn w:val="DefaultParagraphFont"/>
    <w:uiPriority w:val="22"/>
    <w:qFormat/>
    <w:rsid w:val="007A3FF3"/>
    <w:rPr>
      <w:b/>
      <w:bCs/>
    </w:rPr>
  </w:style>
  <w:style w:type="paragraph" w:customStyle="1" w:styleId="Footnote">
    <w:name w:val="Footnote"/>
    <w:basedOn w:val="Normal"/>
    <w:rsid w:val="004F4710"/>
    <w:pPr>
      <w:suppressAutoHyphens/>
      <w:autoSpaceDN w:val="0"/>
      <w:textAlignment w:val="baseline"/>
    </w:pPr>
    <w:rPr>
      <w:rFonts w:ascii="Candara" w:eastAsia="F" w:hAnsi="Candara" w:cs="F"/>
      <w:lang w:eastAsia="sk-SK"/>
    </w:rPr>
  </w:style>
  <w:style w:type="paragraph" w:customStyle="1" w:styleId="Standard">
    <w:name w:val="Standard"/>
    <w:rsid w:val="00B35E43"/>
    <w:pPr>
      <w:suppressAutoHyphens/>
      <w:autoSpaceDN w:val="0"/>
      <w:spacing w:after="160" w:line="259" w:lineRule="auto"/>
      <w:textAlignment w:val="baseline"/>
    </w:pPr>
    <w:rPr>
      <w:rFonts w:ascii="Candara" w:eastAsia="Candara" w:hAnsi="Candara" w:cs="F"/>
    </w:rPr>
  </w:style>
  <w:style w:type="character" w:styleId="FollowedHyperlink">
    <w:name w:val="FollowedHyperlink"/>
    <w:basedOn w:val="DefaultParagraphFont"/>
    <w:uiPriority w:val="99"/>
    <w:semiHidden/>
    <w:unhideWhenUsed/>
    <w:rsid w:val="00B35E43"/>
    <w:rPr>
      <w:color w:val="800080" w:themeColor="followedHyperlink"/>
      <w:u w:val="single"/>
    </w:rPr>
  </w:style>
  <w:style w:type="character" w:styleId="PageNumber">
    <w:name w:val="page number"/>
    <w:basedOn w:val="DefaultParagraphFont"/>
    <w:uiPriority w:val="99"/>
    <w:semiHidden/>
    <w:unhideWhenUsed/>
    <w:rsid w:val="00502127"/>
  </w:style>
  <w:style w:type="paragraph" w:customStyle="1" w:styleId="Hlavika1">
    <w:name w:val="Hlavička1"/>
    <w:basedOn w:val="Standard"/>
    <w:rsid w:val="004B3D14"/>
    <w:pPr>
      <w:tabs>
        <w:tab w:val="center" w:pos="4536"/>
        <w:tab w:val="right" w:pos="9072"/>
      </w:tabs>
      <w:spacing w:after="0" w:line="240" w:lineRule="auto"/>
    </w:pPr>
  </w:style>
  <w:style w:type="character" w:customStyle="1" w:styleId="user-generated">
    <w:name w:val="user-generated"/>
    <w:basedOn w:val="DefaultParagraphFont"/>
    <w:rsid w:val="0069621A"/>
  </w:style>
  <w:style w:type="character" w:customStyle="1" w:styleId="Heading4Char">
    <w:name w:val="Heading 4 Char"/>
    <w:basedOn w:val="DefaultParagraphFont"/>
    <w:link w:val="Heading4"/>
    <w:uiPriority w:val="9"/>
    <w:semiHidden/>
    <w:rsid w:val="00134FD2"/>
    <w:rPr>
      <w:rFonts w:asciiTheme="majorHAnsi" w:eastAsiaTheme="majorEastAsia" w:hAnsiTheme="majorHAnsi" w:cstheme="majorBidi"/>
      <w:i/>
      <w:iCs/>
      <w:color w:val="365F91" w:themeColor="accent1" w:themeShade="BF"/>
      <w:sz w:val="24"/>
      <w:szCs w:val="24"/>
      <w:lang w:val="en-US" w:eastAsia="sk-SK"/>
    </w:rPr>
  </w:style>
  <w:style w:type="character" w:customStyle="1" w:styleId="Heading5Char">
    <w:name w:val="Heading 5 Char"/>
    <w:basedOn w:val="DefaultParagraphFont"/>
    <w:link w:val="Heading5"/>
    <w:uiPriority w:val="9"/>
    <w:rsid w:val="00B235D4"/>
    <w:rPr>
      <w:rFonts w:asciiTheme="majorHAnsi" w:eastAsiaTheme="majorEastAsia" w:hAnsiTheme="majorHAnsi" w:cstheme="majorBidi"/>
      <w:color w:val="365F91" w:themeColor="accent1" w:themeShade="BF"/>
      <w:lang w:val="en-US"/>
    </w:rPr>
  </w:style>
  <w:style w:type="paragraph" w:customStyle="1" w:styleId="Default">
    <w:name w:val="Default"/>
    <w:rsid w:val="006B13D0"/>
    <w:pPr>
      <w:autoSpaceDE w:val="0"/>
      <w:autoSpaceDN w:val="0"/>
      <w:adjustRightInd w:val="0"/>
    </w:pPr>
    <w:rPr>
      <w:color w:val="000000"/>
    </w:rPr>
  </w:style>
  <w:style w:type="character" w:customStyle="1" w:styleId="Nevyrieenzmienka2">
    <w:name w:val="Nevyriešená zmienka2"/>
    <w:basedOn w:val="DefaultParagraphFont"/>
    <w:uiPriority w:val="99"/>
    <w:semiHidden/>
    <w:unhideWhenUsed/>
    <w:rsid w:val="00F74A74"/>
    <w:rPr>
      <w:color w:val="605E5C"/>
      <w:shd w:val="clear" w:color="auto" w:fill="E1DFDD"/>
    </w:rPr>
  </w:style>
  <w:style w:type="character" w:customStyle="1" w:styleId="keyword">
    <w:name w:val="keyword"/>
    <w:basedOn w:val="DefaultParagraphFont"/>
    <w:rsid w:val="00306207"/>
  </w:style>
  <w:style w:type="character" w:customStyle="1" w:styleId="Heading2Char">
    <w:name w:val="Heading 2 Char"/>
    <w:basedOn w:val="DefaultParagraphFont"/>
    <w:link w:val="Heading2"/>
    <w:uiPriority w:val="9"/>
    <w:rsid w:val="00E51013"/>
    <w:rPr>
      <w:rFonts w:asciiTheme="majorHAnsi" w:eastAsiaTheme="majorEastAsia" w:hAnsiTheme="majorHAnsi" w:cstheme="majorBidi"/>
      <w:color w:val="365F91" w:themeColor="accent1" w:themeShade="BF"/>
      <w:sz w:val="26"/>
      <w:szCs w:val="26"/>
      <w:lang w:val="en-US" w:eastAsia="sk-SK"/>
    </w:rPr>
  </w:style>
  <w:style w:type="character" w:customStyle="1" w:styleId="ztplmc">
    <w:name w:val="ztplmc"/>
    <w:basedOn w:val="DefaultParagraphFont"/>
    <w:rsid w:val="00E51013"/>
  </w:style>
  <w:style w:type="character" w:customStyle="1" w:styleId="jlqj4b">
    <w:name w:val="jlqj4b"/>
    <w:basedOn w:val="DefaultParagraphFont"/>
    <w:rsid w:val="00E51013"/>
  </w:style>
  <w:style w:type="paragraph" w:customStyle="1" w:styleId="text-justify">
    <w:name w:val="text-justify"/>
    <w:basedOn w:val="Normal"/>
    <w:rsid w:val="0017717E"/>
    <w:pPr>
      <w:spacing w:before="100" w:beforeAutospacing="1" w:after="100" w:afterAutospacing="1"/>
    </w:pPr>
  </w:style>
  <w:style w:type="character" w:styleId="Emphasis">
    <w:name w:val="Emphasis"/>
    <w:basedOn w:val="DefaultParagraphFont"/>
    <w:uiPriority w:val="20"/>
    <w:qFormat/>
    <w:rsid w:val="00D33C4C"/>
    <w:rPr>
      <w:i/>
      <w:iCs/>
    </w:rPr>
  </w:style>
  <w:style w:type="character" w:customStyle="1" w:styleId="Heading1Char">
    <w:name w:val="Heading 1 Char"/>
    <w:basedOn w:val="DefaultParagraphFont"/>
    <w:link w:val="Heading1"/>
    <w:uiPriority w:val="9"/>
    <w:rsid w:val="00E46760"/>
    <w:rPr>
      <w:rFonts w:asciiTheme="majorHAnsi" w:eastAsiaTheme="majorEastAsia" w:hAnsiTheme="majorHAnsi" w:cstheme="majorBidi"/>
      <w:color w:val="365F91" w:themeColor="accent1" w:themeShade="BF"/>
      <w:sz w:val="32"/>
      <w:szCs w:val="32"/>
      <w:lang w:eastAsia="en-GB"/>
    </w:rPr>
  </w:style>
  <w:style w:type="paragraph" w:styleId="Revision">
    <w:name w:val="Revision"/>
    <w:hidden/>
    <w:uiPriority w:val="99"/>
    <w:semiHidden/>
    <w:rsid w:val="00025238"/>
    <w:rPr>
      <w:lang w:eastAsia="en-GB"/>
    </w:rPr>
  </w:style>
  <w:style w:type="character" w:customStyle="1" w:styleId="Heading3Char">
    <w:name w:val="Heading 3 Char"/>
    <w:basedOn w:val="DefaultParagraphFont"/>
    <w:link w:val="Heading3"/>
    <w:uiPriority w:val="9"/>
    <w:semiHidden/>
    <w:rsid w:val="00316B50"/>
    <w:rPr>
      <w:rFonts w:asciiTheme="majorHAnsi" w:eastAsiaTheme="majorEastAsia" w:hAnsiTheme="majorHAnsi" w:cstheme="majorBidi"/>
      <w:color w:val="243F60" w:themeColor="accent1" w:themeShade="7F"/>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06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4114">
      <w:bodyDiv w:val="1"/>
      <w:marLeft w:val="0"/>
      <w:marRight w:val="0"/>
      <w:marTop w:val="0"/>
      <w:marBottom w:val="0"/>
      <w:divBdr>
        <w:top w:val="none" w:sz="0" w:space="0" w:color="auto"/>
        <w:left w:val="none" w:sz="0" w:space="0" w:color="auto"/>
        <w:bottom w:val="none" w:sz="0" w:space="0" w:color="auto"/>
        <w:right w:val="none" w:sz="0" w:space="0" w:color="auto"/>
      </w:divBdr>
    </w:div>
    <w:div w:id="323775579">
      <w:bodyDiv w:val="1"/>
      <w:marLeft w:val="0"/>
      <w:marRight w:val="0"/>
      <w:marTop w:val="0"/>
      <w:marBottom w:val="0"/>
      <w:divBdr>
        <w:top w:val="none" w:sz="0" w:space="0" w:color="auto"/>
        <w:left w:val="none" w:sz="0" w:space="0" w:color="auto"/>
        <w:bottom w:val="none" w:sz="0" w:space="0" w:color="auto"/>
        <w:right w:val="none" w:sz="0" w:space="0" w:color="auto"/>
      </w:divBdr>
    </w:div>
    <w:div w:id="480080939">
      <w:bodyDiv w:val="1"/>
      <w:marLeft w:val="0"/>
      <w:marRight w:val="0"/>
      <w:marTop w:val="0"/>
      <w:marBottom w:val="0"/>
      <w:divBdr>
        <w:top w:val="none" w:sz="0" w:space="0" w:color="auto"/>
        <w:left w:val="none" w:sz="0" w:space="0" w:color="auto"/>
        <w:bottom w:val="none" w:sz="0" w:space="0" w:color="auto"/>
        <w:right w:val="none" w:sz="0" w:space="0" w:color="auto"/>
      </w:divBdr>
    </w:div>
    <w:div w:id="727724015">
      <w:bodyDiv w:val="1"/>
      <w:marLeft w:val="0"/>
      <w:marRight w:val="0"/>
      <w:marTop w:val="0"/>
      <w:marBottom w:val="0"/>
      <w:divBdr>
        <w:top w:val="none" w:sz="0" w:space="0" w:color="auto"/>
        <w:left w:val="none" w:sz="0" w:space="0" w:color="auto"/>
        <w:bottom w:val="none" w:sz="0" w:space="0" w:color="auto"/>
        <w:right w:val="none" w:sz="0" w:space="0" w:color="auto"/>
      </w:divBdr>
    </w:div>
    <w:div w:id="949361192">
      <w:bodyDiv w:val="1"/>
      <w:marLeft w:val="0"/>
      <w:marRight w:val="0"/>
      <w:marTop w:val="0"/>
      <w:marBottom w:val="0"/>
      <w:divBdr>
        <w:top w:val="none" w:sz="0" w:space="0" w:color="auto"/>
        <w:left w:val="none" w:sz="0" w:space="0" w:color="auto"/>
        <w:bottom w:val="none" w:sz="0" w:space="0" w:color="auto"/>
        <w:right w:val="none" w:sz="0" w:space="0" w:color="auto"/>
      </w:divBdr>
    </w:div>
    <w:div w:id="993992772">
      <w:bodyDiv w:val="1"/>
      <w:marLeft w:val="0"/>
      <w:marRight w:val="0"/>
      <w:marTop w:val="0"/>
      <w:marBottom w:val="0"/>
      <w:divBdr>
        <w:top w:val="none" w:sz="0" w:space="0" w:color="auto"/>
        <w:left w:val="none" w:sz="0" w:space="0" w:color="auto"/>
        <w:bottom w:val="none" w:sz="0" w:space="0" w:color="auto"/>
        <w:right w:val="none" w:sz="0" w:space="0" w:color="auto"/>
      </w:divBdr>
    </w:div>
    <w:div w:id="1208951810">
      <w:bodyDiv w:val="1"/>
      <w:marLeft w:val="0"/>
      <w:marRight w:val="0"/>
      <w:marTop w:val="0"/>
      <w:marBottom w:val="0"/>
      <w:divBdr>
        <w:top w:val="none" w:sz="0" w:space="0" w:color="auto"/>
        <w:left w:val="none" w:sz="0" w:space="0" w:color="auto"/>
        <w:bottom w:val="none" w:sz="0" w:space="0" w:color="auto"/>
        <w:right w:val="none" w:sz="0" w:space="0" w:color="auto"/>
      </w:divBdr>
    </w:div>
    <w:div w:id="1512139868">
      <w:bodyDiv w:val="1"/>
      <w:marLeft w:val="0"/>
      <w:marRight w:val="0"/>
      <w:marTop w:val="0"/>
      <w:marBottom w:val="0"/>
      <w:divBdr>
        <w:top w:val="none" w:sz="0" w:space="0" w:color="auto"/>
        <w:left w:val="none" w:sz="0" w:space="0" w:color="auto"/>
        <w:bottom w:val="none" w:sz="0" w:space="0" w:color="auto"/>
        <w:right w:val="none" w:sz="0" w:space="0" w:color="auto"/>
      </w:divBdr>
      <w:divsChild>
        <w:div w:id="537669212">
          <w:marLeft w:val="0"/>
          <w:marRight w:val="0"/>
          <w:marTop w:val="0"/>
          <w:marBottom w:val="0"/>
          <w:divBdr>
            <w:top w:val="none" w:sz="0" w:space="0" w:color="auto"/>
            <w:left w:val="none" w:sz="0" w:space="0" w:color="auto"/>
            <w:bottom w:val="none" w:sz="0" w:space="0" w:color="auto"/>
            <w:right w:val="none" w:sz="0" w:space="0" w:color="auto"/>
          </w:divBdr>
        </w:div>
        <w:div w:id="119492235">
          <w:marLeft w:val="0"/>
          <w:marRight w:val="0"/>
          <w:marTop w:val="0"/>
          <w:marBottom w:val="0"/>
          <w:divBdr>
            <w:top w:val="none" w:sz="0" w:space="0" w:color="auto"/>
            <w:left w:val="none" w:sz="0" w:space="0" w:color="auto"/>
            <w:bottom w:val="none" w:sz="0" w:space="0" w:color="auto"/>
            <w:right w:val="none" w:sz="0" w:space="0" w:color="auto"/>
          </w:divBdr>
        </w:div>
      </w:divsChild>
    </w:div>
    <w:div w:id="1746535373">
      <w:bodyDiv w:val="1"/>
      <w:marLeft w:val="0"/>
      <w:marRight w:val="0"/>
      <w:marTop w:val="0"/>
      <w:marBottom w:val="0"/>
      <w:divBdr>
        <w:top w:val="none" w:sz="0" w:space="0" w:color="auto"/>
        <w:left w:val="none" w:sz="0" w:space="0" w:color="auto"/>
        <w:bottom w:val="none" w:sz="0" w:space="0" w:color="auto"/>
        <w:right w:val="none" w:sz="0" w:space="0" w:color="auto"/>
      </w:divBdr>
    </w:div>
    <w:div w:id="2083331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emethova@snslp.s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healthcareconsulting.sk/novinky/studia-o-liekovej-politike-na-slovensku" TargetMode="External"/><Relationship Id="rId13" Type="http://schemas.openxmlformats.org/officeDocument/2006/relationships/hyperlink" Target="https://kategorizacia.mzsr.sk/Lieky/Common/Details/26968" TargetMode="External"/><Relationship Id="rId18" Type="http://schemas.openxmlformats.org/officeDocument/2006/relationships/hyperlink" Target="https://www.slov-lex.sk/legislativne-procesy/SK/LP/2020/342/pripomienky/zobraz" TargetMode="External"/><Relationship Id="rId3" Type="http://schemas.openxmlformats.org/officeDocument/2006/relationships/hyperlink" Target="https://aifp.sk/sk/media-a-verejnost/73/nastartovala-sa-ocakavana-zmena-v-dostupnosti-modernych-liekov/" TargetMode="External"/><Relationship Id="rId21" Type="http://schemas.openxmlformats.org/officeDocument/2006/relationships/hyperlink" Target="https://www.snslp.sk/wp-content/uploads/Human-rights-report_-for-the-year-2021.pdf" TargetMode="External"/><Relationship Id="rId7" Type="http://schemas.openxmlformats.org/officeDocument/2006/relationships/hyperlink" Target="https://www.nrsr.sk/web/Dynamic/DocumentPreview.aspx?DocID=510049" TargetMode="External"/><Relationship Id="rId12" Type="http://schemas.openxmlformats.org/officeDocument/2006/relationships/hyperlink" Target="https://shorturl.at/kluwV" TargetMode="External"/><Relationship Id="rId17" Type="http://schemas.openxmlformats.org/officeDocument/2006/relationships/hyperlink" Target="https://www.snslp.sk/wp-content/uploads/Human-rights-report_-for-the-year-2021.pdf" TargetMode="External"/><Relationship Id="rId2" Type="http://schemas.openxmlformats.org/officeDocument/2006/relationships/hyperlink" Target="https://healthcareconsulting.sk/novinky/studia-o-liekovej-politike-na-slovensku" TargetMode="External"/><Relationship Id="rId16" Type="http://schemas.openxmlformats.org/officeDocument/2006/relationships/hyperlink" Target="https://shorturl.at/vERY9" TargetMode="External"/><Relationship Id="rId20" Type="http://schemas.openxmlformats.org/officeDocument/2006/relationships/hyperlink" Target="https://www.snslp.sk/wp-content/uploads/Sprava-o-LP-v-SR-za-rok-2019.pdf" TargetMode="External"/><Relationship Id="rId1" Type="http://schemas.openxmlformats.org/officeDocument/2006/relationships/hyperlink" Target="https://doi.org/10.1787/507433b0-en" TargetMode="External"/><Relationship Id="rId6" Type="http://schemas.openxmlformats.org/officeDocument/2006/relationships/hyperlink" Target="https://shorturl.at/jINW4" TargetMode="External"/><Relationship Id="rId11" Type="http://schemas.openxmlformats.org/officeDocument/2006/relationships/hyperlink" Target="https://blog.sme.sk/preludskeprava/spolocnost/pripad-editka-ked-sa-odbornici-nezaoberaju-pricinou-ale-nasledkami" TargetMode="External"/><Relationship Id="rId5" Type="http://schemas.openxmlformats.org/officeDocument/2006/relationships/hyperlink" Target="https://healthcareconsulting.sk/novinky/studia-o-liekovej-politike-na-slovensku" TargetMode="External"/><Relationship Id="rId15" Type="http://schemas.openxmlformats.org/officeDocument/2006/relationships/hyperlink" Target="https://www.snslp.sk/wp-content/uploads/OS-Diskriminacia-drogovo-zavislych-pacientov-pri-vykone-prava-na-bezplatnu-zdravotnu-starostlivost.pdf" TargetMode="External"/><Relationship Id="rId23" Type="http://schemas.openxmlformats.org/officeDocument/2006/relationships/hyperlink" Target="https://shorturl.at/cesIU" TargetMode="External"/><Relationship Id="rId10" Type="http://schemas.openxmlformats.org/officeDocument/2006/relationships/hyperlink" Target="https://www.nrsr.sk/web/Dynamic/DocumentPreview.aspx?DocID=510049" TargetMode="External"/><Relationship Id="rId19" Type="http://schemas.openxmlformats.org/officeDocument/2006/relationships/hyperlink" Target="https://bit.ly/3V0jsxC" TargetMode="External"/><Relationship Id="rId4" Type="http://schemas.openxmlformats.org/officeDocument/2006/relationships/hyperlink" Target="https://www.sukl.sk/hlavna-stranka/slovenska-verzia/databazy-a-servis/faq/co-je-to-kategorizacia-liekov?page_id=509" TargetMode="External"/><Relationship Id="rId9" Type="http://schemas.openxmlformats.org/officeDocument/2006/relationships/hyperlink" Target="https://www.nrsr.sk/web/Dynamic/DocumentPreview.aspx?DocID=513885" TargetMode="External"/><Relationship Id="rId14" Type="http://schemas.openxmlformats.org/officeDocument/2006/relationships/hyperlink" Target="https://www.snslp.sk/aktuality/uz-ziadna-zbytocna-smrt/" TargetMode="External"/><Relationship Id="rId22" Type="http://schemas.openxmlformats.org/officeDocument/2006/relationships/hyperlink" Target="https://domov.sme.sk/c/23248779/rozhovor-zkh-zuzana-dolinkova-ministerka-zdravotnictv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Slovakia</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2SXjCseocfA3lPiJb43Qi7p7ORA==">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</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F8BE-6405-4849-9D02-80B7B1186C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1747BC-B883-44DA-B443-76428D5DF30E}">
  <ds:schemaRefs>
    <ds:schemaRef ds:uri="http://schemas.microsoft.com/sharepoint/v3/contenttype/forms"/>
  </ds:schemaRefs>
</ds:datastoreItem>
</file>

<file path=customXml/itemProps3.xml><?xml version="1.0" encoding="utf-8"?>
<ds:datastoreItem xmlns:ds="http://schemas.openxmlformats.org/officeDocument/2006/customXml" ds:itemID="{7AC6AF44-BCA3-453F-8110-1DAAF77DFAC8}"/>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73CF4E3-E716-4F4C-B8EA-44C97A00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1663</Words>
  <Characters>9484</Characters>
  <Application>Microsoft Office Word</Application>
  <DocSecurity>0</DocSecurity>
  <Lines>79</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Ujházyová</dc:creator>
  <cp:lastModifiedBy>ESCR</cp:lastModifiedBy>
  <cp:revision>2</cp:revision>
  <dcterms:created xsi:type="dcterms:W3CDTF">2023-12-14T19:25:00Z</dcterms:created>
  <dcterms:modified xsi:type="dcterms:W3CDTF">2023-12-14T19:25:00Z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