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3E33" w14:textId="77777777" w:rsidR="0030702E" w:rsidRDefault="0030702E" w:rsidP="0030702E">
      <w:pPr>
        <w:pStyle w:val="Header"/>
        <w:jc w:val="right"/>
        <w:rPr>
          <w:rFonts w:ascii="Arial" w:hAnsi="Arial" w:cs="Arial"/>
          <w:b/>
          <w:bCs/>
          <w:sz w:val="16"/>
          <w:szCs w:val="16"/>
        </w:rPr>
      </w:pPr>
      <w:r w:rsidRPr="00017B2C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0BC18F5" wp14:editId="2B16483F">
            <wp:simplePos x="0" y="0"/>
            <wp:positionH relativeFrom="column">
              <wp:posOffset>2391410</wp:posOffset>
            </wp:positionH>
            <wp:positionV relativeFrom="paragraph">
              <wp:posOffset>-11539</wp:posOffset>
            </wp:positionV>
            <wp:extent cx="3171825" cy="529590"/>
            <wp:effectExtent l="0" t="0" r="9525" b="3810"/>
            <wp:wrapThrough wrapText="bothSides">
              <wp:wrapPolygon edited="0">
                <wp:start x="0" y="0"/>
                <wp:lineTo x="0" y="20978"/>
                <wp:lineTo x="21535" y="20978"/>
                <wp:lineTo x="21535" y="0"/>
                <wp:lineTo x="0" y="0"/>
              </wp:wrapPolygon>
            </wp:wrapThrough>
            <wp:docPr id="7" name="Imagen 7" descr="page1image1537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5377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2C">
        <w:rPr>
          <w:rFonts w:ascii="Arial" w:hAnsi="Arial" w:cs="Arial"/>
          <w:b/>
          <w:bCs/>
          <w:sz w:val="16"/>
          <w:szCs w:val="16"/>
        </w:rPr>
        <w:t xml:space="preserve">Dirección de Asuntos Migratorios, </w:t>
      </w:r>
    </w:p>
    <w:p w14:paraId="496B0D0F" w14:textId="77777777" w:rsidR="0030702E" w:rsidRPr="00017B2C" w:rsidRDefault="0030702E" w:rsidP="0030702E">
      <w:pPr>
        <w:pStyle w:val="Header"/>
        <w:jc w:val="right"/>
        <w:rPr>
          <w:rFonts w:ascii="Arial" w:hAnsi="Arial" w:cs="Arial"/>
          <w:b/>
          <w:bCs/>
          <w:sz w:val="16"/>
          <w:szCs w:val="16"/>
        </w:rPr>
      </w:pPr>
      <w:r w:rsidRPr="00017B2C">
        <w:rPr>
          <w:rFonts w:ascii="Arial" w:hAnsi="Arial" w:cs="Arial"/>
          <w:b/>
          <w:bCs/>
          <w:sz w:val="16"/>
          <w:szCs w:val="16"/>
        </w:rPr>
        <w:t>Consulares y Servicio al Ciudadano</w:t>
      </w:r>
    </w:p>
    <w:p w14:paraId="2AE0CCD2" w14:textId="77777777" w:rsidR="0030702E" w:rsidRPr="00E57732" w:rsidRDefault="0030702E" w:rsidP="0030702E">
      <w:pPr>
        <w:pStyle w:val="Header"/>
        <w:jc w:val="right"/>
        <w:rPr>
          <w:rFonts w:ascii="Arial" w:hAnsi="Arial" w:cs="Arial"/>
          <w:sz w:val="16"/>
          <w:szCs w:val="16"/>
        </w:rPr>
      </w:pPr>
      <w:r w:rsidRPr="00E57732">
        <w:rPr>
          <w:rFonts w:ascii="Arial" w:hAnsi="Arial" w:cs="Arial"/>
          <w:sz w:val="16"/>
          <w:szCs w:val="16"/>
        </w:rPr>
        <w:t>GIT Asuntos Migratorios</w:t>
      </w:r>
    </w:p>
    <w:p w14:paraId="0D1E5C00" w14:textId="17A73CD5" w:rsidR="0030702E" w:rsidRPr="00E57732" w:rsidRDefault="0030702E" w:rsidP="0030702E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09/09/2022</w:t>
      </w:r>
    </w:p>
    <w:p w14:paraId="6B2C31C2" w14:textId="3DF73A16" w:rsidR="00866160" w:rsidRPr="00AF6298" w:rsidRDefault="00866160" w:rsidP="00C9681B">
      <w:pPr>
        <w:jc w:val="right"/>
        <w:rPr>
          <w:rFonts w:ascii="Arial" w:hAnsi="Arial" w:cs="Arial"/>
        </w:rPr>
      </w:pPr>
    </w:p>
    <w:p w14:paraId="0D3D0510" w14:textId="05D57A4B" w:rsidR="00866160" w:rsidRDefault="00866160">
      <w:pPr>
        <w:rPr>
          <w:rFonts w:ascii="Arial" w:hAnsi="Arial" w:cs="Arial"/>
        </w:rPr>
      </w:pPr>
    </w:p>
    <w:p w14:paraId="69C14A96" w14:textId="235863CA" w:rsidR="0030702E" w:rsidRPr="0030702E" w:rsidRDefault="0030702E" w:rsidP="0030702E">
      <w:pPr>
        <w:jc w:val="center"/>
        <w:rPr>
          <w:rFonts w:ascii="Arial" w:hAnsi="Arial" w:cs="Arial"/>
          <w:b/>
          <w:bCs/>
        </w:rPr>
      </w:pPr>
      <w:r w:rsidRPr="0030702E">
        <w:rPr>
          <w:rFonts w:ascii="Arial" w:hAnsi="Arial" w:cs="Arial"/>
          <w:b/>
          <w:bCs/>
        </w:rPr>
        <w:t>Comentarios a la propuesta de Observación General No.6</w:t>
      </w:r>
    </w:p>
    <w:p w14:paraId="39026902" w14:textId="42DC0D84" w:rsidR="00597AD7" w:rsidRPr="00AF6298" w:rsidRDefault="00597AD7">
      <w:pPr>
        <w:rPr>
          <w:rFonts w:ascii="Arial" w:hAnsi="Arial" w:cs="Arial"/>
        </w:rPr>
      </w:pPr>
    </w:p>
    <w:p w14:paraId="3A1C30D3" w14:textId="77777777" w:rsidR="0030702E" w:rsidRDefault="0030702E" w:rsidP="00AF6298">
      <w:pPr>
        <w:jc w:val="both"/>
        <w:rPr>
          <w:rFonts w:ascii="Arial" w:hAnsi="Arial" w:cs="Arial"/>
        </w:rPr>
      </w:pPr>
    </w:p>
    <w:p w14:paraId="5455DD72" w14:textId="10F8F6AE" w:rsidR="00967AFB" w:rsidRPr="0030702E" w:rsidRDefault="00967AFB" w:rsidP="00AF6298">
      <w:pPr>
        <w:jc w:val="both"/>
        <w:rPr>
          <w:rFonts w:ascii="Arial" w:hAnsi="Arial" w:cs="Arial"/>
          <w:i/>
          <w:iCs/>
        </w:rPr>
      </w:pPr>
      <w:r w:rsidRPr="0030702E">
        <w:rPr>
          <w:rFonts w:ascii="Arial" w:hAnsi="Arial" w:cs="Arial"/>
          <w:i/>
          <w:iCs/>
        </w:rPr>
        <w:t>Observación</w:t>
      </w:r>
      <w:r w:rsidR="006A48EE" w:rsidRPr="0030702E">
        <w:rPr>
          <w:rFonts w:ascii="Arial" w:hAnsi="Arial" w:cs="Arial"/>
          <w:i/>
          <w:iCs/>
        </w:rPr>
        <w:t xml:space="preserve"> General No. 6 sobre la Convergencia </w:t>
      </w:r>
      <w:r w:rsidR="009E085D" w:rsidRPr="0030702E">
        <w:rPr>
          <w:rFonts w:ascii="Arial" w:hAnsi="Arial" w:cs="Arial"/>
          <w:i/>
          <w:iCs/>
        </w:rPr>
        <w:t>entre</w:t>
      </w:r>
      <w:r w:rsidR="006A48EE" w:rsidRPr="0030702E">
        <w:rPr>
          <w:rFonts w:ascii="Arial" w:hAnsi="Arial" w:cs="Arial"/>
          <w:i/>
          <w:iCs/>
        </w:rPr>
        <w:t xml:space="preserve"> la </w:t>
      </w:r>
      <w:r w:rsidRPr="0030702E">
        <w:rPr>
          <w:rFonts w:ascii="Arial" w:hAnsi="Arial" w:cs="Arial"/>
          <w:i/>
          <w:iCs/>
        </w:rPr>
        <w:t>Convención</w:t>
      </w:r>
      <w:r w:rsidR="009E085D" w:rsidRPr="0030702E">
        <w:rPr>
          <w:rFonts w:ascii="Arial" w:hAnsi="Arial" w:cs="Arial"/>
          <w:i/>
          <w:iCs/>
        </w:rPr>
        <w:t xml:space="preserve"> Internacional sobre la </w:t>
      </w:r>
      <w:r w:rsidRPr="0030702E">
        <w:rPr>
          <w:rFonts w:ascii="Arial" w:hAnsi="Arial" w:cs="Arial"/>
          <w:i/>
          <w:iCs/>
        </w:rPr>
        <w:t>Protección</w:t>
      </w:r>
      <w:r w:rsidR="009E085D" w:rsidRPr="0030702E">
        <w:rPr>
          <w:rFonts w:ascii="Arial" w:hAnsi="Arial" w:cs="Arial"/>
          <w:i/>
          <w:iCs/>
        </w:rPr>
        <w:t xml:space="preserve"> de los Derechos de Todos los Trabajadores Migratorios y de sus familia </w:t>
      </w:r>
      <w:r w:rsidR="006A48EE" w:rsidRPr="0030702E">
        <w:rPr>
          <w:rFonts w:ascii="Arial" w:hAnsi="Arial" w:cs="Arial"/>
          <w:i/>
          <w:iCs/>
        </w:rPr>
        <w:t xml:space="preserve"> y el Pacto Mundial </w:t>
      </w:r>
      <w:r w:rsidR="007F04F5" w:rsidRPr="0030702E">
        <w:rPr>
          <w:rFonts w:ascii="Arial" w:hAnsi="Arial" w:cs="Arial"/>
          <w:i/>
          <w:iCs/>
        </w:rPr>
        <w:t xml:space="preserve">para </w:t>
      </w:r>
      <w:r w:rsidR="006F7A90" w:rsidRPr="0030702E">
        <w:rPr>
          <w:rFonts w:ascii="Arial" w:hAnsi="Arial" w:cs="Arial"/>
          <w:i/>
          <w:iCs/>
        </w:rPr>
        <w:t>la Migración, Segura, Ordenada y Regular.</w:t>
      </w:r>
    </w:p>
    <w:p w14:paraId="46C9E792" w14:textId="4AC5A235" w:rsidR="006A6B5B" w:rsidRPr="00AF6298" w:rsidRDefault="006A6B5B">
      <w:pPr>
        <w:rPr>
          <w:rFonts w:ascii="Arial" w:hAnsi="Arial" w:cs="Arial"/>
        </w:rPr>
      </w:pPr>
    </w:p>
    <w:p w14:paraId="77A7D178" w14:textId="77777777" w:rsidR="003F4A63" w:rsidRPr="00AF6298" w:rsidRDefault="006A6B5B" w:rsidP="006026AC">
      <w:pPr>
        <w:jc w:val="both"/>
        <w:rPr>
          <w:rFonts w:ascii="Arial" w:hAnsi="Arial" w:cs="Arial"/>
        </w:rPr>
      </w:pPr>
      <w:r w:rsidRPr="00AF6298">
        <w:rPr>
          <w:rFonts w:ascii="Arial" w:hAnsi="Arial" w:cs="Arial"/>
        </w:rPr>
        <w:t xml:space="preserve">Al respecto, esta </w:t>
      </w:r>
      <w:r w:rsidR="006026AC" w:rsidRPr="00AF6298">
        <w:rPr>
          <w:rFonts w:ascii="Arial" w:hAnsi="Arial" w:cs="Arial"/>
        </w:rPr>
        <w:t>Dirección</w:t>
      </w:r>
      <w:r w:rsidRPr="00AF6298">
        <w:rPr>
          <w:rFonts w:ascii="Arial" w:hAnsi="Arial" w:cs="Arial"/>
        </w:rPr>
        <w:t xml:space="preserve"> </w:t>
      </w:r>
      <w:r w:rsidR="00A01BB6" w:rsidRPr="00AF6298">
        <w:rPr>
          <w:rFonts w:ascii="Arial" w:hAnsi="Arial" w:cs="Arial"/>
        </w:rPr>
        <w:t xml:space="preserve">considera oportuno y pertinente </w:t>
      </w:r>
      <w:r w:rsidR="006026AC" w:rsidRPr="00AF6298">
        <w:rPr>
          <w:rFonts w:ascii="Arial" w:hAnsi="Arial" w:cs="Arial"/>
        </w:rPr>
        <w:t xml:space="preserve">que </w:t>
      </w:r>
      <w:r w:rsidRPr="00AF6298">
        <w:rPr>
          <w:rFonts w:ascii="Arial" w:hAnsi="Arial" w:cs="Arial"/>
        </w:rPr>
        <w:t xml:space="preserve">el Comité de las Naciones Unidas para la </w:t>
      </w:r>
      <w:r w:rsidR="006026AC" w:rsidRPr="00AF6298">
        <w:rPr>
          <w:rFonts w:ascii="Arial" w:hAnsi="Arial" w:cs="Arial"/>
        </w:rPr>
        <w:t>Protección</w:t>
      </w:r>
      <w:r w:rsidRPr="00AF6298">
        <w:rPr>
          <w:rFonts w:ascii="Arial" w:hAnsi="Arial" w:cs="Arial"/>
        </w:rPr>
        <w:t xml:space="preserve"> de los Derechos de Todos los </w:t>
      </w:r>
      <w:r w:rsidR="006026AC" w:rsidRPr="00AF6298">
        <w:rPr>
          <w:rFonts w:ascii="Arial" w:hAnsi="Arial" w:cs="Arial"/>
        </w:rPr>
        <w:t>Trabajadores</w:t>
      </w:r>
      <w:r w:rsidRPr="00AF6298">
        <w:rPr>
          <w:rFonts w:ascii="Arial" w:hAnsi="Arial" w:cs="Arial"/>
        </w:rPr>
        <w:t xml:space="preserve"> Migratorios y de sus </w:t>
      </w:r>
      <w:r w:rsidR="006026AC" w:rsidRPr="00AF6298">
        <w:rPr>
          <w:rFonts w:ascii="Arial" w:hAnsi="Arial" w:cs="Arial"/>
        </w:rPr>
        <w:t>familiares</w:t>
      </w:r>
      <w:r w:rsidRPr="00AF6298">
        <w:rPr>
          <w:rFonts w:ascii="Arial" w:hAnsi="Arial" w:cs="Arial"/>
        </w:rPr>
        <w:t>,</w:t>
      </w:r>
      <w:r w:rsidR="006026AC" w:rsidRPr="00AF6298">
        <w:rPr>
          <w:rFonts w:ascii="Arial" w:hAnsi="Arial" w:cs="Arial"/>
        </w:rPr>
        <w:t xml:space="preserve"> </w:t>
      </w:r>
      <w:r w:rsidR="00290113" w:rsidRPr="00AF6298">
        <w:rPr>
          <w:rFonts w:ascii="Arial" w:hAnsi="Arial" w:cs="Arial"/>
        </w:rPr>
        <w:t>con fundamento</w:t>
      </w:r>
      <w:r w:rsidR="006026AC" w:rsidRPr="00AF6298">
        <w:rPr>
          <w:rFonts w:ascii="Arial" w:hAnsi="Arial" w:cs="Arial"/>
        </w:rPr>
        <w:t xml:space="preserve"> en los resultados del Grupo de Trabajado que constituy</w:t>
      </w:r>
      <w:r w:rsidR="00217126" w:rsidRPr="00AF6298">
        <w:rPr>
          <w:rFonts w:ascii="Arial" w:hAnsi="Arial" w:cs="Arial"/>
        </w:rPr>
        <w:t>ó</w:t>
      </w:r>
      <w:r w:rsidR="006026AC" w:rsidRPr="00AF6298">
        <w:rPr>
          <w:rFonts w:ascii="Arial" w:hAnsi="Arial" w:cs="Arial"/>
        </w:rPr>
        <w:t xml:space="preserve"> para analizar la Convención y el Pacto Mundial</w:t>
      </w:r>
      <w:r w:rsidR="00217126" w:rsidRPr="00AF6298">
        <w:rPr>
          <w:rFonts w:ascii="Arial" w:hAnsi="Arial" w:cs="Arial"/>
        </w:rPr>
        <w:t>,</w:t>
      </w:r>
      <w:r w:rsidR="006026AC" w:rsidRPr="00AF6298">
        <w:rPr>
          <w:rFonts w:ascii="Arial" w:hAnsi="Arial" w:cs="Arial"/>
        </w:rPr>
        <w:t xml:space="preserve"> </w:t>
      </w:r>
      <w:r w:rsidR="00217126" w:rsidRPr="00AF6298">
        <w:rPr>
          <w:rFonts w:ascii="Arial" w:hAnsi="Arial" w:cs="Arial"/>
        </w:rPr>
        <w:t>haya decidido</w:t>
      </w:r>
      <w:r w:rsidR="006026AC" w:rsidRPr="00AF6298">
        <w:rPr>
          <w:rFonts w:ascii="Arial" w:hAnsi="Arial" w:cs="Arial"/>
        </w:rPr>
        <w:t xml:space="preserve"> elaborar la Observación General No. 6 sobre la convergencia entre estos dos instrumentos internacionales</w:t>
      </w:r>
      <w:r w:rsidR="003F4A63" w:rsidRPr="00AF6298">
        <w:rPr>
          <w:rFonts w:ascii="Arial" w:hAnsi="Arial" w:cs="Arial"/>
        </w:rPr>
        <w:t>.</w:t>
      </w:r>
    </w:p>
    <w:p w14:paraId="53D321E5" w14:textId="77777777" w:rsidR="003F4A63" w:rsidRPr="00AF6298" w:rsidRDefault="003F4A63" w:rsidP="006026AC">
      <w:pPr>
        <w:jc w:val="both"/>
        <w:rPr>
          <w:rFonts w:ascii="Arial" w:hAnsi="Arial" w:cs="Arial"/>
        </w:rPr>
      </w:pPr>
    </w:p>
    <w:p w14:paraId="3E4C1C9B" w14:textId="33A81E4B" w:rsidR="00A01BB6" w:rsidRPr="00AF6298" w:rsidRDefault="003F4A63" w:rsidP="006026AC">
      <w:pPr>
        <w:jc w:val="both"/>
        <w:rPr>
          <w:rFonts w:ascii="Arial" w:hAnsi="Arial" w:cs="Arial"/>
        </w:rPr>
      </w:pPr>
      <w:r w:rsidRPr="00AF6298">
        <w:rPr>
          <w:rFonts w:ascii="Arial" w:hAnsi="Arial" w:cs="Arial"/>
        </w:rPr>
        <w:t>Lo anterior</w:t>
      </w:r>
      <w:r w:rsidR="00AF6298">
        <w:rPr>
          <w:rFonts w:ascii="Arial" w:hAnsi="Arial" w:cs="Arial"/>
        </w:rPr>
        <w:t>,</w:t>
      </w:r>
      <w:r w:rsidR="0085781C" w:rsidRPr="00AF6298">
        <w:rPr>
          <w:rFonts w:ascii="Arial" w:hAnsi="Arial" w:cs="Arial"/>
        </w:rPr>
        <w:t xml:space="preserve"> basado en dos puntos centrales: Reconocer el aporte  positivo de los trabajadores migrantes al desarrollo de los países </w:t>
      </w:r>
      <w:r w:rsidR="00C9681B" w:rsidRPr="00AF6298">
        <w:rPr>
          <w:rFonts w:ascii="Arial" w:hAnsi="Arial" w:cs="Arial"/>
        </w:rPr>
        <w:t xml:space="preserve">-de origen y de acogida- </w:t>
      </w:r>
      <w:r w:rsidR="0085781C" w:rsidRPr="00AF6298">
        <w:rPr>
          <w:rFonts w:ascii="Arial" w:hAnsi="Arial" w:cs="Arial"/>
        </w:rPr>
        <w:t>y</w:t>
      </w:r>
      <w:r w:rsidR="000A7030" w:rsidRPr="00AF6298">
        <w:rPr>
          <w:rFonts w:ascii="Arial" w:hAnsi="Arial" w:cs="Arial"/>
        </w:rPr>
        <w:t xml:space="preserve"> reforzar la protección</w:t>
      </w:r>
      <w:r w:rsidR="0085781C" w:rsidRPr="00AF6298">
        <w:rPr>
          <w:rFonts w:ascii="Arial" w:hAnsi="Arial" w:cs="Arial"/>
        </w:rPr>
        <w:t xml:space="preserve"> </w:t>
      </w:r>
      <w:r w:rsidRPr="00AF6298">
        <w:rPr>
          <w:rFonts w:ascii="Arial" w:hAnsi="Arial" w:cs="Arial"/>
        </w:rPr>
        <w:t>y de</w:t>
      </w:r>
      <w:r w:rsidR="0085781C" w:rsidRPr="00AF6298">
        <w:rPr>
          <w:rFonts w:ascii="Arial" w:hAnsi="Arial" w:cs="Arial"/>
        </w:rPr>
        <w:t xml:space="preserve"> los derechos humanos de todos los migrantes</w:t>
      </w:r>
      <w:r w:rsidR="000A7030" w:rsidRPr="00AF6298">
        <w:rPr>
          <w:rFonts w:ascii="Arial" w:hAnsi="Arial" w:cs="Arial"/>
        </w:rPr>
        <w:t xml:space="preserve"> a nivel mundial, mediante el cumplimiento</w:t>
      </w:r>
      <w:r w:rsidRPr="00AF6298">
        <w:rPr>
          <w:rFonts w:ascii="Arial" w:hAnsi="Arial" w:cs="Arial"/>
        </w:rPr>
        <w:t>,</w:t>
      </w:r>
      <w:r w:rsidR="000A7030" w:rsidRPr="00AF6298">
        <w:rPr>
          <w:rFonts w:ascii="Arial" w:hAnsi="Arial" w:cs="Arial"/>
        </w:rPr>
        <w:t xml:space="preserve"> por parte de los Estados</w:t>
      </w:r>
      <w:r w:rsidRPr="00AF6298">
        <w:rPr>
          <w:rFonts w:ascii="Arial" w:hAnsi="Arial" w:cs="Arial"/>
        </w:rPr>
        <w:t>,</w:t>
      </w:r>
      <w:r w:rsidR="000A7030" w:rsidRPr="00AF6298">
        <w:rPr>
          <w:rFonts w:ascii="Arial" w:hAnsi="Arial" w:cs="Arial"/>
        </w:rPr>
        <w:t xml:space="preserve"> </w:t>
      </w:r>
      <w:r w:rsidRPr="00AF6298">
        <w:rPr>
          <w:rFonts w:ascii="Arial" w:hAnsi="Arial" w:cs="Arial"/>
        </w:rPr>
        <w:t>tanto de</w:t>
      </w:r>
      <w:r w:rsidR="000A7030" w:rsidRPr="00AF6298">
        <w:rPr>
          <w:rFonts w:ascii="Arial" w:hAnsi="Arial" w:cs="Arial"/>
        </w:rPr>
        <w:t xml:space="preserve"> la </w:t>
      </w:r>
      <w:r w:rsidRPr="00AF6298">
        <w:rPr>
          <w:rFonts w:ascii="Arial" w:hAnsi="Arial" w:cs="Arial"/>
        </w:rPr>
        <w:t>Convención,  como de  los objetivos del Pacto Mundial.</w:t>
      </w:r>
    </w:p>
    <w:p w14:paraId="5368D23D" w14:textId="2FD69930" w:rsidR="00287628" w:rsidRPr="00AF6298" w:rsidRDefault="00287628">
      <w:pPr>
        <w:rPr>
          <w:rFonts w:ascii="Arial" w:hAnsi="Arial" w:cs="Arial"/>
        </w:rPr>
      </w:pPr>
    </w:p>
    <w:p w14:paraId="27BAC1F4" w14:textId="091AD9EC" w:rsidR="006435CB" w:rsidRPr="00AF6298" w:rsidRDefault="003F4A63" w:rsidP="00C127BD">
      <w:pPr>
        <w:jc w:val="both"/>
        <w:rPr>
          <w:rFonts w:ascii="Arial" w:hAnsi="Arial" w:cs="Arial"/>
        </w:rPr>
      </w:pPr>
      <w:r w:rsidRPr="00AF6298">
        <w:rPr>
          <w:rFonts w:ascii="Arial" w:hAnsi="Arial" w:cs="Arial"/>
        </w:rPr>
        <w:t>De ahí que l</w:t>
      </w:r>
      <w:r w:rsidR="002A13FB" w:rsidRPr="00AF6298">
        <w:rPr>
          <w:rFonts w:ascii="Arial" w:hAnsi="Arial" w:cs="Arial"/>
        </w:rPr>
        <w:t>a estructura del trabajo para evidencia</w:t>
      </w:r>
      <w:r w:rsidR="00F0479A" w:rsidRPr="00AF6298">
        <w:rPr>
          <w:rFonts w:ascii="Arial" w:hAnsi="Arial" w:cs="Arial"/>
        </w:rPr>
        <w:t>r</w:t>
      </w:r>
      <w:r w:rsidR="002A13FB" w:rsidRPr="00AF6298">
        <w:rPr>
          <w:rFonts w:ascii="Arial" w:hAnsi="Arial" w:cs="Arial"/>
        </w:rPr>
        <w:t xml:space="preserve"> la convergencia y/o complementariedad, se  basa en los 23 objetivos de Pacto Mundial</w:t>
      </w:r>
      <w:r w:rsidR="001E660A" w:rsidRPr="00AF6298">
        <w:rPr>
          <w:rFonts w:ascii="Arial" w:hAnsi="Arial" w:cs="Arial"/>
        </w:rPr>
        <w:t xml:space="preserve">, </w:t>
      </w:r>
      <w:r w:rsidR="002A13FB" w:rsidRPr="00AF6298">
        <w:rPr>
          <w:rFonts w:ascii="Arial" w:hAnsi="Arial" w:cs="Arial"/>
        </w:rPr>
        <w:t xml:space="preserve">ubicados en </w:t>
      </w:r>
      <w:r w:rsidR="001E660A" w:rsidRPr="00AF6298">
        <w:rPr>
          <w:rFonts w:ascii="Arial" w:hAnsi="Arial" w:cs="Arial"/>
        </w:rPr>
        <w:t xml:space="preserve">4 </w:t>
      </w:r>
      <w:r w:rsidR="004076FC" w:rsidRPr="00AF6298">
        <w:rPr>
          <w:rFonts w:ascii="Arial" w:hAnsi="Arial" w:cs="Arial"/>
        </w:rPr>
        <w:t xml:space="preserve"> </w:t>
      </w:r>
      <w:r w:rsidR="001E660A" w:rsidRPr="00AF6298">
        <w:rPr>
          <w:rFonts w:ascii="Arial" w:hAnsi="Arial" w:cs="Arial"/>
        </w:rPr>
        <w:t>categorías</w:t>
      </w:r>
      <w:r w:rsidRPr="00AF6298">
        <w:rPr>
          <w:rFonts w:ascii="Arial" w:hAnsi="Arial" w:cs="Arial"/>
        </w:rPr>
        <w:t>-ejes,</w:t>
      </w:r>
      <w:r w:rsidR="001E660A" w:rsidRPr="00AF6298">
        <w:rPr>
          <w:rFonts w:ascii="Arial" w:hAnsi="Arial" w:cs="Arial"/>
        </w:rPr>
        <w:t xml:space="preserve"> </w:t>
      </w:r>
      <w:r w:rsidR="002A13FB" w:rsidRPr="00AF6298">
        <w:rPr>
          <w:rFonts w:ascii="Arial" w:hAnsi="Arial" w:cs="Arial"/>
        </w:rPr>
        <w:t xml:space="preserve"> que correspond</w:t>
      </w:r>
      <w:r w:rsidRPr="00AF6298">
        <w:rPr>
          <w:rFonts w:ascii="Arial" w:hAnsi="Arial" w:cs="Arial"/>
        </w:rPr>
        <w:t>e</w:t>
      </w:r>
      <w:r w:rsidR="002A13FB" w:rsidRPr="00AF6298">
        <w:rPr>
          <w:rFonts w:ascii="Arial" w:hAnsi="Arial" w:cs="Arial"/>
        </w:rPr>
        <w:t xml:space="preserve">n a artículos </w:t>
      </w:r>
      <w:r w:rsidR="001E660A" w:rsidRPr="00AF6298">
        <w:rPr>
          <w:rFonts w:ascii="Arial" w:hAnsi="Arial" w:cs="Arial"/>
        </w:rPr>
        <w:t xml:space="preserve">sustantivos </w:t>
      </w:r>
      <w:r w:rsidR="002A13FB" w:rsidRPr="00AF6298">
        <w:rPr>
          <w:rFonts w:ascii="Arial" w:hAnsi="Arial" w:cs="Arial"/>
        </w:rPr>
        <w:t xml:space="preserve">de la </w:t>
      </w:r>
      <w:r w:rsidR="001E660A" w:rsidRPr="00AF6298">
        <w:rPr>
          <w:rFonts w:ascii="Arial" w:hAnsi="Arial" w:cs="Arial"/>
        </w:rPr>
        <w:t>C</w:t>
      </w:r>
      <w:r w:rsidR="002A13FB" w:rsidRPr="00AF6298">
        <w:rPr>
          <w:rFonts w:ascii="Arial" w:hAnsi="Arial" w:cs="Arial"/>
        </w:rPr>
        <w:t>onvención</w:t>
      </w:r>
      <w:r w:rsidR="00D07516">
        <w:rPr>
          <w:rFonts w:ascii="Arial" w:hAnsi="Arial" w:cs="Arial"/>
        </w:rPr>
        <w:t>;</w:t>
      </w:r>
      <w:r w:rsidR="00C127BD">
        <w:rPr>
          <w:rFonts w:ascii="Arial" w:hAnsi="Arial" w:cs="Arial"/>
        </w:rPr>
        <w:t xml:space="preserve"> respecto de los cuales se destaca</w:t>
      </w:r>
      <w:r w:rsidR="006435CB" w:rsidRPr="00AF6298">
        <w:rPr>
          <w:rFonts w:ascii="Arial" w:hAnsi="Arial" w:cs="Arial"/>
        </w:rPr>
        <w:t xml:space="preserve"> el enfoque en las causas de la migración,  como primer eje de la propuesta:</w:t>
      </w:r>
    </w:p>
    <w:p w14:paraId="4A82BEF6" w14:textId="77777777" w:rsidR="006435CB" w:rsidRPr="00AF6298" w:rsidRDefault="006435CB">
      <w:pPr>
        <w:rPr>
          <w:rFonts w:ascii="Arial" w:hAnsi="Arial" w:cs="Arial"/>
          <w:b/>
          <w:bCs/>
        </w:rPr>
      </w:pPr>
    </w:p>
    <w:p w14:paraId="45EED5A1" w14:textId="40B5A185" w:rsidR="001E660A" w:rsidRPr="00AF6298" w:rsidRDefault="001E660A" w:rsidP="001E660A">
      <w:pPr>
        <w:rPr>
          <w:rFonts w:ascii="Arial" w:hAnsi="Arial" w:cs="Arial"/>
          <w:b/>
          <w:bCs/>
        </w:rPr>
      </w:pPr>
      <w:r w:rsidRPr="00C127BD">
        <w:rPr>
          <w:rFonts w:ascii="Arial" w:hAnsi="Arial" w:cs="Arial"/>
          <w:b/>
          <w:bCs/>
          <w:u w:val="single"/>
        </w:rPr>
        <w:t>Eje No. 1: Garantizar</w:t>
      </w:r>
      <w:r w:rsidRPr="00AF6298">
        <w:rPr>
          <w:rFonts w:ascii="Arial" w:hAnsi="Arial" w:cs="Arial"/>
          <w:b/>
          <w:bCs/>
          <w:u w:val="single"/>
        </w:rPr>
        <w:t xml:space="preserve"> que la migración sea</w:t>
      </w:r>
      <w:r w:rsidRPr="00AF6298">
        <w:rPr>
          <w:rFonts w:ascii="Arial" w:hAnsi="Arial" w:cs="Arial"/>
          <w:b/>
          <w:bCs/>
        </w:rPr>
        <w:t xml:space="preserve"> </w:t>
      </w:r>
      <w:r w:rsidRPr="00AF6298">
        <w:rPr>
          <w:rFonts w:ascii="Arial" w:hAnsi="Arial" w:cs="Arial"/>
          <w:b/>
          <w:bCs/>
          <w:u w:val="single"/>
        </w:rPr>
        <w:t>voluntaria, ordenada y regular</w:t>
      </w:r>
    </w:p>
    <w:p w14:paraId="1DC33C29" w14:textId="2FF0C79E" w:rsidR="001E660A" w:rsidRPr="00AF6298" w:rsidRDefault="001E660A" w:rsidP="001E660A">
      <w:pPr>
        <w:rPr>
          <w:rFonts w:ascii="Arial" w:hAnsi="Arial" w:cs="Arial"/>
        </w:rPr>
      </w:pPr>
      <w:r w:rsidRPr="00AF6298">
        <w:rPr>
          <w:rFonts w:ascii="Arial" w:hAnsi="Arial" w:cs="Arial"/>
          <w:b/>
          <w:bCs/>
        </w:rPr>
        <w:t>Pacto Mundial</w:t>
      </w:r>
      <w:r w:rsidRPr="00AF6298">
        <w:rPr>
          <w:rFonts w:ascii="Arial" w:hAnsi="Arial" w:cs="Arial"/>
        </w:rPr>
        <w:t>: Objetivo No. 2 Minimizar los factores adversos y estructurales que obligan a las personas a abandonar su país de origen</w:t>
      </w:r>
    </w:p>
    <w:p w14:paraId="05B2FE7E" w14:textId="2AF2A722" w:rsidR="001E660A" w:rsidRPr="00AF6298" w:rsidRDefault="00607D00">
      <w:pPr>
        <w:rPr>
          <w:rFonts w:ascii="Arial" w:hAnsi="Arial" w:cs="Arial"/>
        </w:rPr>
      </w:pPr>
      <w:r w:rsidRPr="00AF6298">
        <w:rPr>
          <w:rFonts w:ascii="Arial" w:hAnsi="Arial" w:cs="Arial"/>
          <w:b/>
          <w:bCs/>
        </w:rPr>
        <w:t>Convención</w:t>
      </w:r>
      <w:r w:rsidR="001E660A" w:rsidRPr="00AF6298">
        <w:rPr>
          <w:rFonts w:ascii="Arial" w:hAnsi="Arial" w:cs="Arial"/>
          <w:b/>
          <w:bCs/>
        </w:rPr>
        <w:t>:</w:t>
      </w:r>
      <w:r w:rsidR="001E660A" w:rsidRPr="00AF6298">
        <w:rPr>
          <w:rFonts w:ascii="Arial" w:hAnsi="Arial" w:cs="Arial"/>
        </w:rPr>
        <w:t xml:space="preserve"> </w:t>
      </w:r>
      <w:r w:rsidRPr="00AF6298">
        <w:rPr>
          <w:rFonts w:ascii="Arial" w:hAnsi="Arial" w:cs="Arial"/>
        </w:rPr>
        <w:t>Artículos</w:t>
      </w:r>
      <w:r w:rsidR="001E660A" w:rsidRPr="00AF6298">
        <w:rPr>
          <w:rFonts w:ascii="Arial" w:hAnsi="Arial" w:cs="Arial"/>
        </w:rPr>
        <w:t xml:space="preserve"> 42, 43, 45</w:t>
      </w:r>
    </w:p>
    <w:p w14:paraId="4CB039B0" w14:textId="77777777" w:rsidR="007336B1" w:rsidRPr="00AF6298" w:rsidRDefault="007336B1">
      <w:pPr>
        <w:rPr>
          <w:rFonts w:ascii="Arial" w:hAnsi="Arial" w:cs="Arial"/>
        </w:rPr>
      </w:pPr>
    </w:p>
    <w:p w14:paraId="11EB94C5" w14:textId="3AB0E0F0" w:rsidR="00CC243B" w:rsidRPr="00AF6298" w:rsidRDefault="00C127BD" w:rsidP="00C21E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eje se </w:t>
      </w:r>
      <w:r w:rsidR="006435CB" w:rsidRPr="00AF6298">
        <w:rPr>
          <w:rFonts w:ascii="Arial" w:hAnsi="Arial" w:cs="Arial"/>
        </w:rPr>
        <w:t>menciona</w:t>
      </w:r>
      <w:r w:rsidR="00AF6298">
        <w:rPr>
          <w:rFonts w:ascii="Arial" w:hAnsi="Arial" w:cs="Arial"/>
        </w:rPr>
        <w:t xml:space="preserve"> </w:t>
      </w:r>
      <w:r w:rsidR="00CC243B" w:rsidRPr="00C127BD">
        <w:rPr>
          <w:rFonts w:ascii="Arial" w:hAnsi="Arial" w:cs="Arial"/>
        </w:rPr>
        <w:t>Migración</w:t>
      </w:r>
      <w:r w:rsidR="00607D00" w:rsidRPr="00C127BD">
        <w:rPr>
          <w:rFonts w:ascii="Arial" w:hAnsi="Arial" w:cs="Arial"/>
          <w:i/>
          <w:iCs/>
        </w:rPr>
        <w:t xml:space="preserve"> </w:t>
      </w:r>
      <w:r w:rsidR="00607D00" w:rsidRPr="00AF6298">
        <w:rPr>
          <w:rFonts w:ascii="Arial" w:hAnsi="Arial" w:cs="Arial"/>
          <w:i/>
          <w:iCs/>
          <w:u w:val="single"/>
        </w:rPr>
        <w:t>Voluntaria</w:t>
      </w:r>
      <w:r w:rsidR="00607D00" w:rsidRPr="00AF6298">
        <w:rPr>
          <w:rFonts w:ascii="Arial" w:hAnsi="Arial" w:cs="Arial"/>
        </w:rPr>
        <w:t xml:space="preserve"> en lugar de</w:t>
      </w:r>
      <w:r w:rsidR="00CC243B" w:rsidRPr="00AF6298">
        <w:rPr>
          <w:rFonts w:ascii="Arial" w:hAnsi="Arial" w:cs="Arial"/>
        </w:rPr>
        <w:t xml:space="preserve"> </w:t>
      </w:r>
      <w:r w:rsidR="006435CB" w:rsidRPr="00AF6298">
        <w:rPr>
          <w:rFonts w:ascii="Arial" w:hAnsi="Arial" w:cs="Arial"/>
        </w:rPr>
        <w:t xml:space="preserve">Migración </w:t>
      </w:r>
      <w:r w:rsidR="00CC243B" w:rsidRPr="00AF6298">
        <w:rPr>
          <w:rFonts w:ascii="Arial" w:hAnsi="Arial" w:cs="Arial"/>
        </w:rPr>
        <w:t>S</w:t>
      </w:r>
      <w:r w:rsidR="00607D00" w:rsidRPr="00AF6298">
        <w:rPr>
          <w:rFonts w:ascii="Arial" w:hAnsi="Arial" w:cs="Arial"/>
        </w:rPr>
        <w:t>egura, lo cual pone énfasis en el Objetivo No. 2</w:t>
      </w:r>
      <w:r w:rsidR="00CC243B" w:rsidRPr="00AF6298">
        <w:rPr>
          <w:rFonts w:ascii="Arial" w:hAnsi="Arial" w:cs="Arial"/>
        </w:rPr>
        <w:t>.</w:t>
      </w:r>
      <w:r w:rsidR="00C21ED6" w:rsidRPr="00AF6298">
        <w:rPr>
          <w:rFonts w:ascii="Arial" w:hAnsi="Arial" w:cs="Arial"/>
        </w:rPr>
        <w:t xml:space="preserve"> </w:t>
      </w:r>
      <w:r w:rsidR="006435CB" w:rsidRPr="00AF6298">
        <w:rPr>
          <w:rFonts w:ascii="Arial" w:hAnsi="Arial" w:cs="Arial"/>
        </w:rPr>
        <w:t>d</w:t>
      </w:r>
      <w:r w:rsidR="00C21ED6" w:rsidRPr="00AF6298">
        <w:rPr>
          <w:rFonts w:ascii="Arial" w:hAnsi="Arial" w:cs="Arial"/>
        </w:rPr>
        <w:t xml:space="preserve">el Pacto Mundial, dado que los Estados, tanto de origen como de </w:t>
      </w:r>
      <w:r w:rsidR="005F0B7A" w:rsidRPr="00AF6298">
        <w:rPr>
          <w:rFonts w:ascii="Arial" w:hAnsi="Arial" w:cs="Arial"/>
        </w:rPr>
        <w:t>destino</w:t>
      </w:r>
      <w:r w:rsidR="00C21ED6" w:rsidRPr="00AF6298">
        <w:rPr>
          <w:rFonts w:ascii="Arial" w:hAnsi="Arial" w:cs="Arial"/>
        </w:rPr>
        <w:t>, deben propender por  garantizar las condiciones</w:t>
      </w:r>
      <w:r w:rsidR="005F0B7A" w:rsidRPr="00AF6298">
        <w:rPr>
          <w:rFonts w:ascii="Arial" w:hAnsi="Arial" w:cs="Arial"/>
        </w:rPr>
        <w:t xml:space="preserve"> de desarrollo y seguridad </w:t>
      </w:r>
      <w:r w:rsidR="00C21ED6" w:rsidRPr="00AF6298">
        <w:rPr>
          <w:rFonts w:ascii="Arial" w:hAnsi="Arial" w:cs="Arial"/>
        </w:rPr>
        <w:t xml:space="preserve">para que </w:t>
      </w:r>
      <w:r w:rsidR="005F0B7A" w:rsidRPr="00AF6298">
        <w:rPr>
          <w:rFonts w:ascii="Arial" w:hAnsi="Arial" w:cs="Arial"/>
        </w:rPr>
        <w:t xml:space="preserve">la migración de los trabajadores y sus familias, efectivamente sea una decisión voluntaria, </w:t>
      </w:r>
      <w:r w:rsidR="00CC243B" w:rsidRPr="00AF6298">
        <w:rPr>
          <w:rFonts w:ascii="Arial" w:hAnsi="Arial" w:cs="Arial"/>
        </w:rPr>
        <w:t>regular y ordenada.</w:t>
      </w:r>
    </w:p>
    <w:p w14:paraId="3867F89F" w14:textId="07B9B964" w:rsidR="00785D35" w:rsidRPr="00AF6298" w:rsidRDefault="00785D35" w:rsidP="00C21ED6">
      <w:pPr>
        <w:jc w:val="both"/>
        <w:rPr>
          <w:rFonts w:ascii="Arial" w:hAnsi="Arial" w:cs="Arial"/>
        </w:rPr>
      </w:pPr>
    </w:p>
    <w:p w14:paraId="322A8C1C" w14:textId="1F9BE7B1" w:rsidR="00874BA6" w:rsidRPr="00AF6298" w:rsidRDefault="003D7831" w:rsidP="00C21ED6">
      <w:pPr>
        <w:jc w:val="both"/>
        <w:rPr>
          <w:rFonts w:ascii="Arial" w:hAnsi="Arial" w:cs="Arial"/>
        </w:rPr>
      </w:pPr>
      <w:r w:rsidRPr="00AF6298">
        <w:rPr>
          <w:rFonts w:ascii="Arial" w:hAnsi="Arial" w:cs="Arial"/>
        </w:rPr>
        <w:t>Dado que las crisis migratorias</w:t>
      </w:r>
      <w:r w:rsidR="00173D47" w:rsidRPr="00AF6298">
        <w:rPr>
          <w:rFonts w:ascii="Arial" w:hAnsi="Arial" w:cs="Arial"/>
        </w:rPr>
        <w:t xml:space="preserve"> -per se, no planificadas ni ordenadas-</w:t>
      </w:r>
      <w:r w:rsidRPr="00AF6298">
        <w:rPr>
          <w:rFonts w:ascii="Arial" w:hAnsi="Arial" w:cs="Arial"/>
        </w:rPr>
        <w:t xml:space="preserve"> </w:t>
      </w:r>
      <w:r w:rsidR="00173D47" w:rsidRPr="00AF6298">
        <w:rPr>
          <w:rFonts w:ascii="Arial" w:hAnsi="Arial" w:cs="Arial"/>
        </w:rPr>
        <w:t>a nivel mundial s</w:t>
      </w:r>
      <w:r w:rsidR="00EE1A7A" w:rsidRPr="00AF6298">
        <w:rPr>
          <w:rFonts w:ascii="Arial" w:hAnsi="Arial" w:cs="Arial"/>
        </w:rPr>
        <w:t>on</w:t>
      </w:r>
      <w:r w:rsidR="00173D47" w:rsidRPr="00AF6298">
        <w:rPr>
          <w:rFonts w:ascii="Arial" w:hAnsi="Arial" w:cs="Arial"/>
        </w:rPr>
        <w:t xml:space="preserve"> genera</w:t>
      </w:r>
      <w:r w:rsidR="00EE1A7A" w:rsidRPr="00AF6298">
        <w:rPr>
          <w:rFonts w:ascii="Arial" w:hAnsi="Arial" w:cs="Arial"/>
        </w:rPr>
        <w:t xml:space="preserve">das, entre otras </w:t>
      </w:r>
      <w:r w:rsidR="00173D47" w:rsidRPr="00AF6298">
        <w:rPr>
          <w:rFonts w:ascii="Arial" w:hAnsi="Arial" w:cs="Arial"/>
        </w:rPr>
        <w:t xml:space="preserve"> </w:t>
      </w:r>
      <w:r w:rsidR="00EE1A7A" w:rsidRPr="00AF6298">
        <w:rPr>
          <w:rFonts w:ascii="Arial" w:hAnsi="Arial" w:cs="Arial"/>
        </w:rPr>
        <w:t xml:space="preserve">causas, por guerras, pobreza, inequidad, situaciones políticas, </w:t>
      </w:r>
      <w:proofErr w:type="spellStart"/>
      <w:r w:rsidR="00EE1A7A" w:rsidRPr="00AF6298">
        <w:rPr>
          <w:rFonts w:ascii="Arial" w:hAnsi="Arial" w:cs="Arial"/>
        </w:rPr>
        <w:t>etc</w:t>
      </w:r>
      <w:proofErr w:type="spellEnd"/>
      <w:r w:rsidR="00EE1A7A" w:rsidRPr="00AF6298">
        <w:rPr>
          <w:rFonts w:ascii="Arial" w:hAnsi="Arial" w:cs="Arial"/>
        </w:rPr>
        <w:t xml:space="preserve">, </w:t>
      </w:r>
      <w:r w:rsidR="007B22C1" w:rsidRPr="00AF6298">
        <w:rPr>
          <w:rFonts w:ascii="Arial" w:hAnsi="Arial" w:cs="Arial"/>
        </w:rPr>
        <w:t>lo</w:t>
      </w:r>
      <w:r w:rsidR="00EE1A7A" w:rsidRPr="00AF6298">
        <w:rPr>
          <w:rFonts w:ascii="Arial" w:hAnsi="Arial" w:cs="Arial"/>
        </w:rPr>
        <w:t>s Estados</w:t>
      </w:r>
      <w:r w:rsidR="007B22C1" w:rsidRPr="00AF6298">
        <w:rPr>
          <w:rFonts w:ascii="Arial" w:hAnsi="Arial" w:cs="Arial"/>
        </w:rPr>
        <w:t xml:space="preserve"> de </w:t>
      </w:r>
      <w:r w:rsidR="00874BA6" w:rsidRPr="00AF6298">
        <w:rPr>
          <w:rFonts w:ascii="Arial" w:hAnsi="Arial" w:cs="Arial"/>
        </w:rPr>
        <w:t>tránsito</w:t>
      </w:r>
      <w:r w:rsidR="007B22C1" w:rsidRPr="00AF6298">
        <w:rPr>
          <w:rFonts w:ascii="Arial" w:hAnsi="Arial" w:cs="Arial"/>
        </w:rPr>
        <w:t xml:space="preserve"> y acogida de esa población migrante, tratan de brindar </w:t>
      </w:r>
      <w:r w:rsidR="00874BA6" w:rsidRPr="00AF6298">
        <w:rPr>
          <w:rFonts w:ascii="Arial" w:hAnsi="Arial" w:cs="Arial"/>
        </w:rPr>
        <w:t>protección</w:t>
      </w:r>
      <w:r w:rsidR="003406A4">
        <w:rPr>
          <w:rFonts w:ascii="Arial" w:hAnsi="Arial" w:cs="Arial"/>
        </w:rPr>
        <w:t xml:space="preserve">, </w:t>
      </w:r>
      <w:r w:rsidR="007B22C1" w:rsidRPr="00AF6298">
        <w:rPr>
          <w:rFonts w:ascii="Arial" w:hAnsi="Arial" w:cs="Arial"/>
        </w:rPr>
        <w:t>ajustar normas</w:t>
      </w:r>
      <w:r w:rsidR="003406A4">
        <w:rPr>
          <w:rFonts w:ascii="Arial" w:hAnsi="Arial" w:cs="Arial"/>
        </w:rPr>
        <w:t xml:space="preserve">, </w:t>
      </w:r>
      <w:r w:rsidR="007B22C1" w:rsidRPr="00AF6298">
        <w:rPr>
          <w:rFonts w:ascii="Arial" w:hAnsi="Arial" w:cs="Arial"/>
        </w:rPr>
        <w:t xml:space="preserve">buscar presupuesto y cooperación para facilitar </w:t>
      </w:r>
      <w:r w:rsidR="007B22C1" w:rsidRPr="00AF6298">
        <w:rPr>
          <w:rFonts w:ascii="Arial" w:hAnsi="Arial" w:cs="Arial"/>
        </w:rPr>
        <w:lastRenderedPageBreak/>
        <w:t xml:space="preserve">su integración procurando no vulnerar </w:t>
      </w:r>
      <w:r w:rsidR="00874BA6" w:rsidRPr="00AF6298">
        <w:rPr>
          <w:rFonts w:ascii="Arial" w:hAnsi="Arial" w:cs="Arial"/>
        </w:rPr>
        <w:t>sus</w:t>
      </w:r>
      <w:r w:rsidR="007B22C1" w:rsidRPr="00AF6298">
        <w:rPr>
          <w:rFonts w:ascii="Arial" w:hAnsi="Arial" w:cs="Arial"/>
        </w:rPr>
        <w:t xml:space="preserve"> derechos humano</w:t>
      </w:r>
      <w:r w:rsidR="00874BA6" w:rsidRPr="00AF6298">
        <w:rPr>
          <w:rFonts w:ascii="Arial" w:hAnsi="Arial" w:cs="Arial"/>
        </w:rPr>
        <w:t>s</w:t>
      </w:r>
      <w:r w:rsidR="003406A4">
        <w:rPr>
          <w:rFonts w:ascii="Arial" w:hAnsi="Arial" w:cs="Arial"/>
        </w:rPr>
        <w:t>;</w:t>
      </w:r>
      <w:r w:rsidR="00874BA6" w:rsidRPr="00AF6298">
        <w:rPr>
          <w:rFonts w:ascii="Arial" w:hAnsi="Arial" w:cs="Arial"/>
        </w:rPr>
        <w:t xml:space="preserve"> no obstante ningún esfuerzo es suficiente</w:t>
      </w:r>
      <w:r w:rsidR="00C04348" w:rsidRPr="00AF6298">
        <w:rPr>
          <w:rFonts w:ascii="Arial" w:hAnsi="Arial" w:cs="Arial"/>
        </w:rPr>
        <w:t xml:space="preserve"> porque ni la magnitud ni el tiempo de las crisis migratorias son predecibles.</w:t>
      </w:r>
    </w:p>
    <w:p w14:paraId="3321B913" w14:textId="77777777" w:rsidR="00874BA6" w:rsidRPr="00AF6298" w:rsidRDefault="00874BA6" w:rsidP="00C21ED6">
      <w:pPr>
        <w:jc w:val="both"/>
        <w:rPr>
          <w:rFonts w:ascii="Arial" w:hAnsi="Arial" w:cs="Arial"/>
        </w:rPr>
      </w:pPr>
    </w:p>
    <w:p w14:paraId="1FB67A0E" w14:textId="7B7AA239" w:rsidR="00AF6298" w:rsidRPr="00AF6298" w:rsidRDefault="00874BA6" w:rsidP="00C21ED6">
      <w:pPr>
        <w:jc w:val="both"/>
        <w:rPr>
          <w:rFonts w:ascii="Arial" w:hAnsi="Arial" w:cs="Arial"/>
        </w:rPr>
      </w:pPr>
      <w:r w:rsidRPr="00AF6298">
        <w:rPr>
          <w:rFonts w:ascii="Arial" w:hAnsi="Arial" w:cs="Arial"/>
        </w:rPr>
        <w:t>Es la razón por la cual c</w:t>
      </w:r>
      <w:r w:rsidR="00785D35" w:rsidRPr="00AF6298">
        <w:rPr>
          <w:rFonts w:ascii="Arial" w:hAnsi="Arial" w:cs="Arial"/>
        </w:rPr>
        <w:t>onsideramos</w:t>
      </w:r>
      <w:r w:rsidR="003406A4">
        <w:rPr>
          <w:rFonts w:ascii="Arial" w:hAnsi="Arial" w:cs="Arial"/>
        </w:rPr>
        <w:t>,</w:t>
      </w:r>
      <w:r w:rsidR="00785D35" w:rsidRPr="00AF6298">
        <w:rPr>
          <w:rFonts w:ascii="Arial" w:hAnsi="Arial" w:cs="Arial"/>
        </w:rPr>
        <w:t xml:space="preserve"> que si bien las tres categorías restantes son </w:t>
      </w:r>
      <w:r w:rsidR="009A3E78" w:rsidRPr="00AF6298">
        <w:rPr>
          <w:rFonts w:ascii="Arial" w:hAnsi="Arial" w:cs="Arial"/>
        </w:rPr>
        <w:t xml:space="preserve"> pertinentes y ajustados a</w:t>
      </w:r>
      <w:r w:rsidR="00785D35" w:rsidRPr="00AF6298">
        <w:rPr>
          <w:rFonts w:ascii="Arial" w:hAnsi="Arial" w:cs="Arial"/>
        </w:rPr>
        <w:t xml:space="preserve">l propósito de la </w:t>
      </w:r>
      <w:r w:rsidR="003D7831" w:rsidRPr="00AF6298">
        <w:rPr>
          <w:rFonts w:ascii="Arial" w:hAnsi="Arial" w:cs="Arial"/>
        </w:rPr>
        <w:t>Observación</w:t>
      </w:r>
      <w:r w:rsidR="00785D35" w:rsidRPr="00AF6298">
        <w:rPr>
          <w:rFonts w:ascii="Arial" w:hAnsi="Arial" w:cs="Arial"/>
        </w:rPr>
        <w:t xml:space="preserve"> No. 6.  </w:t>
      </w:r>
      <w:r w:rsidR="009A3E78" w:rsidRPr="00AF6298">
        <w:rPr>
          <w:rFonts w:ascii="Arial" w:hAnsi="Arial" w:cs="Arial"/>
        </w:rPr>
        <w:t xml:space="preserve">para la atención de la migración en un marco de derechos humanos </w:t>
      </w:r>
      <w:r w:rsidR="003D7831" w:rsidRPr="00AF6298">
        <w:rPr>
          <w:rFonts w:ascii="Arial" w:hAnsi="Arial" w:cs="Arial"/>
        </w:rPr>
        <w:t xml:space="preserve">en todos los continentes, </w:t>
      </w:r>
      <w:r w:rsidR="009A3E78" w:rsidRPr="00AF6298">
        <w:rPr>
          <w:rFonts w:ascii="Arial" w:hAnsi="Arial" w:cs="Arial"/>
        </w:rPr>
        <w:t xml:space="preserve">es necesario dar </w:t>
      </w:r>
      <w:r w:rsidR="00467BFF">
        <w:rPr>
          <w:rFonts w:ascii="Arial" w:hAnsi="Arial" w:cs="Arial"/>
        </w:rPr>
        <w:t xml:space="preserve">especial relevancia </w:t>
      </w:r>
      <w:r w:rsidR="009A3E78" w:rsidRPr="00AF6298">
        <w:rPr>
          <w:rFonts w:ascii="Arial" w:hAnsi="Arial" w:cs="Arial"/>
        </w:rPr>
        <w:t>al Eje No. 1</w:t>
      </w:r>
      <w:r w:rsidR="008B2119">
        <w:rPr>
          <w:rFonts w:ascii="Arial" w:hAnsi="Arial" w:cs="Arial"/>
        </w:rPr>
        <w:t>,</w:t>
      </w:r>
      <w:r w:rsidR="009A3E78" w:rsidRPr="00AF6298">
        <w:rPr>
          <w:rFonts w:ascii="Arial" w:hAnsi="Arial" w:cs="Arial"/>
        </w:rPr>
        <w:t xml:space="preserve"> </w:t>
      </w:r>
      <w:r w:rsidR="00AF6298" w:rsidRPr="00AF6298">
        <w:rPr>
          <w:rFonts w:ascii="Arial" w:hAnsi="Arial" w:cs="Arial"/>
        </w:rPr>
        <w:t>con dos objetivos:</w:t>
      </w:r>
    </w:p>
    <w:p w14:paraId="49E8E2C1" w14:textId="30789176" w:rsidR="00AF6298" w:rsidRPr="00AF6298" w:rsidRDefault="00AF6298" w:rsidP="00C21E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F6298">
        <w:rPr>
          <w:rFonts w:ascii="Arial" w:hAnsi="Arial" w:cs="Arial"/>
          <w:sz w:val="24"/>
          <w:szCs w:val="24"/>
        </w:rPr>
        <w:t xml:space="preserve">Propiciar </w:t>
      </w:r>
      <w:r w:rsidR="00E84C8F" w:rsidRPr="00AF6298">
        <w:rPr>
          <w:rFonts w:ascii="Arial" w:hAnsi="Arial" w:cs="Arial"/>
          <w:sz w:val="24"/>
          <w:szCs w:val="24"/>
        </w:rPr>
        <w:t>diálogos</w:t>
      </w:r>
      <w:r w:rsidR="009A3E78" w:rsidRPr="00AF6298">
        <w:rPr>
          <w:rFonts w:ascii="Arial" w:hAnsi="Arial" w:cs="Arial"/>
          <w:sz w:val="24"/>
          <w:szCs w:val="24"/>
        </w:rPr>
        <w:t xml:space="preserve"> en el marco de la responsabilidad compartida entre </w:t>
      </w:r>
      <w:r w:rsidRPr="00AF6298">
        <w:rPr>
          <w:rFonts w:ascii="Arial" w:hAnsi="Arial" w:cs="Arial"/>
          <w:sz w:val="24"/>
          <w:szCs w:val="24"/>
        </w:rPr>
        <w:t>todos los</w:t>
      </w:r>
      <w:r w:rsidR="009A3E78" w:rsidRPr="00AF6298">
        <w:rPr>
          <w:rFonts w:ascii="Arial" w:hAnsi="Arial" w:cs="Arial"/>
          <w:sz w:val="24"/>
          <w:szCs w:val="24"/>
        </w:rPr>
        <w:t xml:space="preserve"> </w:t>
      </w:r>
      <w:r w:rsidR="00E84C8F" w:rsidRPr="00AF6298">
        <w:rPr>
          <w:rFonts w:ascii="Arial" w:hAnsi="Arial" w:cs="Arial"/>
          <w:sz w:val="24"/>
          <w:szCs w:val="24"/>
        </w:rPr>
        <w:t>E</w:t>
      </w:r>
      <w:r w:rsidR="009A3E78" w:rsidRPr="00AF6298">
        <w:rPr>
          <w:rFonts w:ascii="Arial" w:hAnsi="Arial" w:cs="Arial"/>
          <w:sz w:val="24"/>
          <w:szCs w:val="24"/>
        </w:rPr>
        <w:t>stados</w:t>
      </w:r>
      <w:r w:rsidR="003D7831" w:rsidRPr="00AF6298">
        <w:rPr>
          <w:rFonts w:ascii="Arial" w:hAnsi="Arial" w:cs="Arial"/>
          <w:sz w:val="24"/>
          <w:szCs w:val="24"/>
        </w:rPr>
        <w:t xml:space="preserve"> </w:t>
      </w:r>
      <w:r w:rsidR="008B2119">
        <w:rPr>
          <w:rFonts w:ascii="Arial" w:hAnsi="Arial" w:cs="Arial"/>
          <w:sz w:val="24"/>
          <w:szCs w:val="24"/>
        </w:rPr>
        <w:t>para abordar de manera integral  migración incluyendo causas y consecuencias.</w:t>
      </w:r>
    </w:p>
    <w:p w14:paraId="50522028" w14:textId="3BC9FA6C" w:rsidR="00785D35" w:rsidRPr="00AF6298" w:rsidRDefault="00F14396" w:rsidP="00C21ED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F6298">
        <w:rPr>
          <w:rFonts w:ascii="Arial" w:hAnsi="Arial" w:cs="Arial"/>
          <w:sz w:val="24"/>
          <w:szCs w:val="24"/>
        </w:rPr>
        <w:t>G</w:t>
      </w:r>
      <w:r w:rsidR="00E84C8F" w:rsidRPr="00AF6298">
        <w:rPr>
          <w:rFonts w:ascii="Arial" w:hAnsi="Arial" w:cs="Arial"/>
          <w:sz w:val="24"/>
          <w:szCs w:val="24"/>
        </w:rPr>
        <w:t xml:space="preserve">enerar </w:t>
      </w:r>
      <w:r w:rsidR="003D7831" w:rsidRPr="00AF6298">
        <w:rPr>
          <w:rFonts w:ascii="Arial" w:hAnsi="Arial" w:cs="Arial"/>
          <w:sz w:val="24"/>
          <w:szCs w:val="24"/>
        </w:rPr>
        <w:t xml:space="preserve">propuestas para crear </w:t>
      </w:r>
      <w:r w:rsidR="00E84C8F" w:rsidRPr="00AF6298">
        <w:rPr>
          <w:rFonts w:ascii="Arial" w:hAnsi="Arial" w:cs="Arial"/>
          <w:sz w:val="24"/>
          <w:szCs w:val="24"/>
        </w:rPr>
        <w:t xml:space="preserve">condiciones </w:t>
      </w:r>
      <w:r w:rsidR="003D7831" w:rsidRPr="00AF6298">
        <w:rPr>
          <w:rFonts w:ascii="Arial" w:hAnsi="Arial" w:cs="Arial"/>
          <w:sz w:val="24"/>
          <w:szCs w:val="24"/>
        </w:rPr>
        <w:t xml:space="preserve">de desarrollo y seguridad </w:t>
      </w:r>
      <w:r w:rsidR="00E84C8F" w:rsidRPr="00AF6298">
        <w:rPr>
          <w:rFonts w:ascii="Arial" w:hAnsi="Arial" w:cs="Arial"/>
          <w:sz w:val="24"/>
          <w:szCs w:val="24"/>
        </w:rPr>
        <w:t>en los países de origen</w:t>
      </w:r>
      <w:r w:rsidR="003406A4">
        <w:rPr>
          <w:rFonts w:ascii="Arial" w:hAnsi="Arial" w:cs="Arial"/>
          <w:sz w:val="24"/>
          <w:szCs w:val="24"/>
        </w:rPr>
        <w:t>, de manera</w:t>
      </w:r>
      <w:r w:rsidR="00E84C8F" w:rsidRPr="00AF6298">
        <w:rPr>
          <w:rFonts w:ascii="Arial" w:hAnsi="Arial" w:cs="Arial"/>
          <w:sz w:val="24"/>
          <w:szCs w:val="24"/>
        </w:rPr>
        <w:t xml:space="preserve"> que eviten la migración forzada y garanticen que </w:t>
      </w:r>
      <w:r w:rsidR="00467BFF">
        <w:rPr>
          <w:rFonts w:ascii="Arial" w:hAnsi="Arial" w:cs="Arial"/>
          <w:sz w:val="24"/>
          <w:szCs w:val="24"/>
        </w:rPr>
        <w:t xml:space="preserve"> de producirse, esta </w:t>
      </w:r>
      <w:r w:rsidR="00E84C8F" w:rsidRPr="00AF6298">
        <w:rPr>
          <w:rFonts w:ascii="Arial" w:hAnsi="Arial" w:cs="Arial"/>
          <w:sz w:val="24"/>
          <w:szCs w:val="24"/>
        </w:rPr>
        <w:t>sea voluntaria</w:t>
      </w:r>
      <w:r w:rsidR="00467BFF">
        <w:rPr>
          <w:rFonts w:ascii="Arial" w:hAnsi="Arial" w:cs="Arial"/>
          <w:sz w:val="24"/>
          <w:szCs w:val="24"/>
        </w:rPr>
        <w:t>, informada y regular para que</w:t>
      </w:r>
      <w:r w:rsidR="00E84C8F" w:rsidRPr="00AF6298">
        <w:rPr>
          <w:rFonts w:ascii="Arial" w:hAnsi="Arial" w:cs="Arial"/>
          <w:sz w:val="24"/>
          <w:szCs w:val="24"/>
        </w:rPr>
        <w:t xml:space="preserve"> contribuya al bienestar de las personas </w:t>
      </w:r>
      <w:r w:rsidR="003406A4">
        <w:rPr>
          <w:rFonts w:ascii="Arial" w:hAnsi="Arial" w:cs="Arial"/>
          <w:sz w:val="24"/>
          <w:szCs w:val="24"/>
        </w:rPr>
        <w:t xml:space="preserve">que migran </w:t>
      </w:r>
      <w:r w:rsidR="00E84C8F" w:rsidRPr="00AF6298">
        <w:rPr>
          <w:rFonts w:ascii="Arial" w:hAnsi="Arial" w:cs="Arial"/>
          <w:sz w:val="24"/>
          <w:szCs w:val="24"/>
        </w:rPr>
        <w:t xml:space="preserve">y al desarrollo de </w:t>
      </w:r>
      <w:r w:rsidR="00C04348" w:rsidRPr="00AF6298">
        <w:rPr>
          <w:rFonts w:ascii="Arial" w:hAnsi="Arial" w:cs="Arial"/>
          <w:sz w:val="24"/>
          <w:szCs w:val="24"/>
        </w:rPr>
        <w:t xml:space="preserve">todos </w:t>
      </w:r>
      <w:r w:rsidR="00E84C8F" w:rsidRPr="00AF6298">
        <w:rPr>
          <w:rFonts w:ascii="Arial" w:hAnsi="Arial" w:cs="Arial"/>
          <w:sz w:val="24"/>
          <w:szCs w:val="24"/>
        </w:rPr>
        <w:t>los Estados</w:t>
      </w:r>
      <w:r w:rsidRPr="00AF6298">
        <w:rPr>
          <w:rFonts w:ascii="Arial" w:hAnsi="Arial" w:cs="Arial"/>
          <w:sz w:val="24"/>
          <w:szCs w:val="24"/>
        </w:rPr>
        <w:t>.</w:t>
      </w:r>
      <w:permStart w:id="25328067" w:edGrp="everyone"/>
      <w:permEnd w:id="25328067"/>
    </w:p>
    <w:p w14:paraId="59C76158" w14:textId="77777777" w:rsidR="00C04348" w:rsidRPr="00AF6298" w:rsidRDefault="00C04348" w:rsidP="00C21ED6">
      <w:pPr>
        <w:jc w:val="both"/>
        <w:rPr>
          <w:rFonts w:ascii="Arial" w:hAnsi="Arial" w:cs="Arial"/>
        </w:rPr>
      </w:pPr>
    </w:p>
    <w:p w14:paraId="52A81D72" w14:textId="284B6A26" w:rsidR="00785D35" w:rsidRPr="00AF6298" w:rsidRDefault="00785D35" w:rsidP="00C21ED6">
      <w:pPr>
        <w:jc w:val="both"/>
        <w:rPr>
          <w:rFonts w:ascii="Arial" w:hAnsi="Arial" w:cs="Arial"/>
        </w:rPr>
      </w:pPr>
    </w:p>
    <w:p w14:paraId="469DE2EF" w14:textId="3217B90D" w:rsidR="004076FC" w:rsidRPr="00AF6298" w:rsidRDefault="004076FC" w:rsidP="00C21ED6">
      <w:pPr>
        <w:jc w:val="both"/>
        <w:rPr>
          <w:rFonts w:ascii="Arial" w:hAnsi="Arial" w:cs="Arial"/>
        </w:rPr>
      </w:pPr>
    </w:p>
    <w:p w14:paraId="5322F379" w14:textId="77777777" w:rsidR="004076FC" w:rsidRPr="00AF6298" w:rsidRDefault="004076FC" w:rsidP="00C21ED6">
      <w:pPr>
        <w:jc w:val="both"/>
        <w:rPr>
          <w:rFonts w:ascii="Arial" w:hAnsi="Arial" w:cs="Arial"/>
        </w:rPr>
      </w:pPr>
    </w:p>
    <w:p w14:paraId="063C0D1C" w14:textId="48CF9116" w:rsidR="00F0479A" w:rsidRPr="00AF6298" w:rsidRDefault="00F0479A">
      <w:pPr>
        <w:rPr>
          <w:rFonts w:ascii="Arial" w:hAnsi="Arial" w:cs="Arial"/>
        </w:rPr>
      </w:pPr>
    </w:p>
    <w:p w14:paraId="5DFDCF62" w14:textId="77777777" w:rsidR="00F0479A" w:rsidRPr="00AF6298" w:rsidRDefault="00F0479A">
      <w:pPr>
        <w:rPr>
          <w:rFonts w:ascii="Arial" w:hAnsi="Arial" w:cs="Arial"/>
        </w:rPr>
      </w:pPr>
    </w:p>
    <w:p w14:paraId="2FBB1C88" w14:textId="38426632" w:rsidR="00CC243B" w:rsidRPr="00AF6298" w:rsidRDefault="00CC243B">
      <w:pPr>
        <w:rPr>
          <w:rFonts w:ascii="Arial" w:hAnsi="Arial" w:cs="Arial"/>
        </w:rPr>
      </w:pPr>
    </w:p>
    <w:p w14:paraId="66576F5E" w14:textId="435855DF" w:rsidR="00CC243B" w:rsidRPr="00AF6298" w:rsidRDefault="00CC243B">
      <w:pPr>
        <w:rPr>
          <w:rFonts w:ascii="Arial" w:hAnsi="Arial" w:cs="Arial"/>
        </w:rPr>
      </w:pPr>
    </w:p>
    <w:p w14:paraId="2EE314FE" w14:textId="77777777" w:rsidR="00CC243B" w:rsidRPr="00AF6298" w:rsidRDefault="00CC243B">
      <w:pPr>
        <w:rPr>
          <w:rFonts w:ascii="Arial" w:hAnsi="Arial" w:cs="Arial"/>
        </w:rPr>
      </w:pPr>
    </w:p>
    <w:p w14:paraId="52F4AF08" w14:textId="277FB240" w:rsidR="00CC243B" w:rsidRPr="00AF6298" w:rsidRDefault="00CC243B">
      <w:pPr>
        <w:rPr>
          <w:rFonts w:ascii="Arial" w:hAnsi="Arial" w:cs="Arial"/>
        </w:rPr>
      </w:pPr>
    </w:p>
    <w:p w14:paraId="68E61B89" w14:textId="5EBB5240" w:rsidR="00C9681B" w:rsidRPr="00AF6298" w:rsidRDefault="00C9681B">
      <w:pPr>
        <w:rPr>
          <w:rFonts w:ascii="Arial" w:hAnsi="Arial" w:cs="Arial"/>
        </w:rPr>
      </w:pPr>
    </w:p>
    <w:p w14:paraId="534F4847" w14:textId="23949C45" w:rsidR="00C9681B" w:rsidRPr="00AF6298" w:rsidRDefault="00C9681B">
      <w:pPr>
        <w:rPr>
          <w:rFonts w:ascii="Arial" w:hAnsi="Arial" w:cs="Arial"/>
        </w:rPr>
      </w:pPr>
    </w:p>
    <w:p w14:paraId="173BB9B1" w14:textId="694F7EBC" w:rsidR="00C9681B" w:rsidRPr="00AF6298" w:rsidRDefault="00C9681B">
      <w:pPr>
        <w:rPr>
          <w:rFonts w:ascii="Arial" w:hAnsi="Arial" w:cs="Arial"/>
        </w:rPr>
      </w:pPr>
    </w:p>
    <w:p w14:paraId="29BDDE6C" w14:textId="740A8CD4" w:rsidR="00C9681B" w:rsidRPr="00AF6298" w:rsidRDefault="00C9681B">
      <w:pPr>
        <w:rPr>
          <w:rFonts w:ascii="Arial" w:hAnsi="Arial" w:cs="Arial"/>
        </w:rPr>
      </w:pPr>
    </w:p>
    <w:p w14:paraId="53C998AD" w14:textId="77F301D5" w:rsidR="00C9681B" w:rsidRPr="00AF6298" w:rsidRDefault="00C9681B">
      <w:pPr>
        <w:rPr>
          <w:rFonts w:ascii="Arial" w:hAnsi="Arial" w:cs="Arial"/>
        </w:rPr>
      </w:pPr>
    </w:p>
    <w:p w14:paraId="409A322E" w14:textId="7683D477" w:rsidR="00C9681B" w:rsidRPr="00AF6298" w:rsidRDefault="00C9681B">
      <w:pPr>
        <w:rPr>
          <w:rFonts w:ascii="Arial" w:hAnsi="Arial" w:cs="Arial"/>
        </w:rPr>
      </w:pPr>
    </w:p>
    <w:p w14:paraId="3A7ADD8E" w14:textId="16926209" w:rsidR="00C9681B" w:rsidRPr="00AF6298" w:rsidRDefault="00C9681B">
      <w:pPr>
        <w:rPr>
          <w:rFonts w:ascii="Arial" w:hAnsi="Arial" w:cs="Arial"/>
        </w:rPr>
      </w:pPr>
    </w:p>
    <w:p w14:paraId="08C7B7C2" w14:textId="77777777" w:rsidR="00C9681B" w:rsidRPr="00AF6298" w:rsidRDefault="00C9681B">
      <w:pPr>
        <w:rPr>
          <w:rFonts w:ascii="Arial" w:hAnsi="Arial" w:cs="Arial"/>
        </w:rPr>
      </w:pPr>
    </w:p>
    <w:p w14:paraId="68BC7DA1" w14:textId="222C6E6B" w:rsidR="001E660A" w:rsidRPr="00AF6298" w:rsidRDefault="001E660A">
      <w:pPr>
        <w:rPr>
          <w:rFonts w:ascii="Arial" w:hAnsi="Arial" w:cs="Arial"/>
        </w:rPr>
      </w:pPr>
    </w:p>
    <w:p w14:paraId="3F54DC52" w14:textId="77777777" w:rsidR="00676D4A" w:rsidRPr="00AF6298" w:rsidRDefault="00676D4A">
      <w:pPr>
        <w:rPr>
          <w:rFonts w:ascii="Arial" w:hAnsi="Arial" w:cs="Arial"/>
        </w:rPr>
      </w:pPr>
    </w:p>
    <w:sectPr w:rsidR="00676D4A" w:rsidRPr="00AF6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9380" w14:textId="77777777" w:rsidR="00CE0F4A" w:rsidRDefault="00CE0F4A" w:rsidP="00866160">
      <w:r>
        <w:separator/>
      </w:r>
    </w:p>
  </w:endnote>
  <w:endnote w:type="continuationSeparator" w:id="0">
    <w:p w14:paraId="0D89507B" w14:textId="77777777" w:rsidR="00CE0F4A" w:rsidRDefault="00CE0F4A" w:rsidP="0086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6FDFE" w14:textId="77777777" w:rsidR="00CE0F4A" w:rsidRDefault="00CE0F4A" w:rsidP="00866160">
      <w:r>
        <w:separator/>
      </w:r>
    </w:p>
  </w:footnote>
  <w:footnote w:type="continuationSeparator" w:id="0">
    <w:p w14:paraId="7B0DF26D" w14:textId="77777777" w:rsidR="00CE0F4A" w:rsidRDefault="00CE0F4A" w:rsidP="0086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83217"/>
    <w:multiLevelType w:val="multilevel"/>
    <w:tmpl w:val="899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4624E"/>
    <w:multiLevelType w:val="multilevel"/>
    <w:tmpl w:val="43BE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5A4A8F"/>
    <w:multiLevelType w:val="hybridMultilevel"/>
    <w:tmpl w:val="36B0889A"/>
    <w:lvl w:ilvl="0" w:tplc="26E4741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24735F"/>
    <w:multiLevelType w:val="hybridMultilevel"/>
    <w:tmpl w:val="CB02AB1C"/>
    <w:lvl w:ilvl="0" w:tplc="C1705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qAOi0iTBYi4UhkKUf5eNMmfarfSgTwGgl4fy6Nbvl4Z0lmFsQ74jjjh7wqMQCfXrTZQrCLSsuOdSCM0T634zw==" w:salt="ZoypMD4pXl7seZhB7LHN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6A"/>
    <w:rsid w:val="00004094"/>
    <w:rsid w:val="0005090E"/>
    <w:rsid w:val="00094583"/>
    <w:rsid w:val="000A7030"/>
    <w:rsid w:val="001212BF"/>
    <w:rsid w:val="00140D88"/>
    <w:rsid w:val="00173D47"/>
    <w:rsid w:val="001E660A"/>
    <w:rsid w:val="0021044A"/>
    <w:rsid w:val="00217126"/>
    <w:rsid w:val="00266E91"/>
    <w:rsid w:val="00287628"/>
    <w:rsid w:val="00290113"/>
    <w:rsid w:val="002A13FB"/>
    <w:rsid w:val="002B390D"/>
    <w:rsid w:val="0030702E"/>
    <w:rsid w:val="003321C8"/>
    <w:rsid w:val="003406A4"/>
    <w:rsid w:val="00380AB7"/>
    <w:rsid w:val="003846E2"/>
    <w:rsid w:val="00397BE4"/>
    <w:rsid w:val="003A09F0"/>
    <w:rsid w:val="003A5C8F"/>
    <w:rsid w:val="003D7831"/>
    <w:rsid w:val="003E4091"/>
    <w:rsid w:val="003F4A63"/>
    <w:rsid w:val="004076FC"/>
    <w:rsid w:val="004448FD"/>
    <w:rsid w:val="00467BFF"/>
    <w:rsid w:val="004B0EC2"/>
    <w:rsid w:val="004F3214"/>
    <w:rsid w:val="004F565B"/>
    <w:rsid w:val="00516D3D"/>
    <w:rsid w:val="00545EB6"/>
    <w:rsid w:val="005668E9"/>
    <w:rsid w:val="00566B75"/>
    <w:rsid w:val="00576C68"/>
    <w:rsid w:val="00597AD7"/>
    <w:rsid w:val="005A02F4"/>
    <w:rsid w:val="005E25B7"/>
    <w:rsid w:val="005F0B7A"/>
    <w:rsid w:val="006026AC"/>
    <w:rsid w:val="00607D00"/>
    <w:rsid w:val="006435CB"/>
    <w:rsid w:val="00676D4A"/>
    <w:rsid w:val="006A48EE"/>
    <w:rsid w:val="006A6B5B"/>
    <w:rsid w:val="006F7A90"/>
    <w:rsid w:val="007336B1"/>
    <w:rsid w:val="0076628C"/>
    <w:rsid w:val="00785D35"/>
    <w:rsid w:val="007A0C9E"/>
    <w:rsid w:val="007B22C1"/>
    <w:rsid w:val="007F0379"/>
    <w:rsid w:val="007F04F5"/>
    <w:rsid w:val="00844CCB"/>
    <w:rsid w:val="0085781C"/>
    <w:rsid w:val="00866160"/>
    <w:rsid w:val="00874BA6"/>
    <w:rsid w:val="008B2119"/>
    <w:rsid w:val="008C57A7"/>
    <w:rsid w:val="008D5015"/>
    <w:rsid w:val="008F25FC"/>
    <w:rsid w:val="00952786"/>
    <w:rsid w:val="009601F1"/>
    <w:rsid w:val="00967830"/>
    <w:rsid w:val="00967AFB"/>
    <w:rsid w:val="009A3E78"/>
    <w:rsid w:val="009C7696"/>
    <w:rsid w:val="009E085D"/>
    <w:rsid w:val="00A01BB6"/>
    <w:rsid w:val="00A94953"/>
    <w:rsid w:val="00AA6ABA"/>
    <w:rsid w:val="00AB3A0C"/>
    <w:rsid w:val="00AE75A5"/>
    <w:rsid w:val="00AF6298"/>
    <w:rsid w:val="00B03254"/>
    <w:rsid w:val="00B125E9"/>
    <w:rsid w:val="00B5675B"/>
    <w:rsid w:val="00BD3A68"/>
    <w:rsid w:val="00C04348"/>
    <w:rsid w:val="00C127BD"/>
    <w:rsid w:val="00C21ED6"/>
    <w:rsid w:val="00C6180E"/>
    <w:rsid w:val="00C67B6D"/>
    <w:rsid w:val="00C9681B"/>
    <w:rsid w:val="00CA4387"/>
    <w:rsid w:val="00CB306A"/>
    <w:rsid w:val="00CB442B"/>
    <w:rsid w:val="00CC243B"/>
    <w:rsid w:val="00CE0F4A"/>
    <w:rsid w:val="00D07516"/>
    <w:rsid w:val="00D34411"/>
    <w:rsid w:val="00D648F2"/>
    <w:rsid w:val="00D83522"/>
    <w:rsid w:val="00DE028C"/>
    <w:rsid w:val="00DE68D1"/>
    <w:rsid w:val="00DF6500"/>
    <w:rsid w:val="00E56FF1"/>
    <w:rsid w:val="00E81A4A"/>
    <w:rsid w:val="00E84C8F"/>
    <w:rsid w:val="00EE1A7A"/>
    <w:rsid w:val="00EF2240"/>
    <w:rsid w:val="00F0479A"/>
    <w:rsid w:val="00F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BAB14"/>
  <w15:chartTrackingRefBased/>
  <w15:docId w15:val="{642F5264-CF97-0E47-B5A2-1C388DB8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0E"/>
    <w:rPr>
      <w:rFonts w:ascii="Times New Roman" w:eastAsia="Times New Roman" w:hAnsi="Times New Roman" w:cs="Times New Roman"/>
      <w:lang w:eastAsia="es-MX"/>
    </w:rPr>
  </w:style>
  <w:style w:type="paragraph" w:styleId="Heading3">
    <w:name w:val="heading 3"/>
    <w:basedOn w:val="Normal"/>
    <w:link w:val="Heading3Char"/>
    <w:uiPriority w:val="9"/>
    <w:qFormat/>
    <w:rsid w:val="005668E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16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160"/>
  </w:style>
  <w:style w:type="paragraph" w:styleId="Footer">
    <w:name w:val="footer"/>
    <w:basedOn w:val="Normal"/>
    <w:link w:val="FooterChar"/>
    <w:uiPriority w:val="99"/>
    <w:unhideWhenUsed/>
    <w:rsid w:val="0086616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160"/>
  </w:style>
  <w:style w:type="paragraph" w:styleId="NormalWeb">
    <w:name w:val="Normal (Web)"/>
    <w:basedOn w:val="Normal"/>
    <w:uiPriority w:val="99"/>
    <w:unhideWhenUsed/>
    <w:rsid w:val="00EF2240"/>
    <w:pPr>
      <w:spacing w:before="100" w:beforeAutospacing="1" w:after="100" w:afterAutospacing="1"/>
    </w:pPr>
  </w:style>
  <w:style w:type="character" w:customStyle="1" w:styleId="jpfdse">
    <w:name w:val="jpfdse"/>
    <w:basedOn w:val="DefaultParagraphFont"/>
    <w:rsid w:val="00967AFB"/>
  </w:style>
  <w:style w:type="character" w:customStyle="1" w:styleId="Heading3Char">
    <w:name w:val="Heading 3 Char"/>
    <w:basedOn w:val="DefaultParagraphFont"/>
    <w:link w:val="Heading3"/>
    <w:uiPriority w:val="9"/>
    <w:rsid w:val="005668E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xmsonormal">
    <w:name w:val="x_msonormal"/>
    <w:basedOn w:val="Normal"/>
    <w:rsid w:val="00DE68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E68D1"/>
    <w:rPr>
      <w:color w:val="0000FF"/>
      <w:u w:val="single"/>
    </w:rPr>
  </w:style>
  <w:style w:type="paragraph" w:styleId="ListParagraph">
    <w:name w:val="List Paragraph"/>
    <w:aliases w:val="titulo 3,Dot pt,No Spacing1,List Paragraph Char Char Char,Indicator Text,List Paragraph1,Numbered Para 1,Colorful List - Accent 11,Bullet 1,F5 List Paragraph,Bullet Points,Bullets,List Paragraph 1,Ha,HOJA,Bolita,Párrafo de lista4,BOLADE"/>
    <w:basedOn w:val="Normal"/>
    <w:link w:val="ListParagraphChar"/>
    <w:uiPriority w:val="34"/>
    <w:qFormat/>
    <w:rsid w:val="00566B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rsid w:val="00566B75"/>
    <w:rPr>
      <w:lang w:val="es-ES_tradnl"/>
    </w:rPr>
  </w:style>
  <w:style w:type="character" w:customStyle="1" w:styleId="ListParagraphChar">
    <w:name w:val="List Paragraph Char"/>
    <w:aliases w:val="titulo 3 Char,Dot pt Char,No Spacing1 Char,List Paragraph Char Char Char Char,Indicator Text Char,List Paragraph1 Char,Numbered Para 1 Char,Colorful List - Accent 11 Char,Bullet 1 Char,F5 List Paragraph Char,Bullet Points Char"/>
    <w:link w:val="ListParagraph"/>
    <w:uiPriority w:val="34"/>
    <w:qFormat/>
    <w:locked/>
    <w:rsid w:val="00566B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522</Words>
  <Characters>2979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FLECHE Isabelle</cp:lastModifiedBy>
  <cp:revision>36</cp:revision>
  <dcterms:created xsi:type="dcterms:W3CDTF">2022-08-25T21:38:00Z</dcterms:created>
  <dcterms:modified xsi:type="dcterms:W3CDTF">2022-09-23T15:57:00Z</dcterms:modified>
</cp:coreProperties>
</file>