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02813" w14:textId="38BA8ED9" w:rsidR="003F345E" w:rsidRDefault="003F345E" w:rsidP="003E6516">
      <w:pPr>
        <w:spacing w:line="276" w:lineRule="auto"/>
        <w:rPr>
          <w:b/>
          <w:bCs/>
          <w:caps/>
        </w:rPr>
      </w:pPr>
      <w:bookmarkStart w:id="0" w:name="_GoBack"/>
      <w:bookmarkEnd w:id="0"/>
      <w:r w:rsidRPr="007205F8">
        <w:rPr>
          <w:noProof/>
          <w:lang w:eastAsia="en-GB"/>
        </w:rPr>
        <w:drawing>
          <wp:inline distT="0" distB="0" distL="0" distR="0" wp14:anchorId="262CFE98" wp14:editId="0D3291B4">
            <wp:extent cx="1196340" cy="1102866"/>
            <wp:effectExtent l="0" t="0" r="3810" b="2540"/>
            <wp:docPr id="135" name="Paveikslėlis 13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5"/>
                    <pic:cNvPicPr/>
                  </pic:nvPicPr>
                  <pic:blipFill>
                    <a:blip r:embed="rId11" cstate="print">
                      <a:extLst>
                        <a:ext uri="{28A0092B-C50C-407E-A947-70E740481C1C}">
                          <a14:useLocalDpi xmlns:a14="http://schemas.microsoft.com/office/drawing/2010/main" val="0"/>
                        </a:ext>
                      </a:extLst>
                    </a:blip>
                    <a:srcRect l="21011" t="17052" r="21405" b="21091"/>
                    <a:stretch>
                      <a:fillRect/>
                    </a:stretch>
                  </pic:blipFill>
                  <pic:spPr>
                    <a:xfrm>
                      <a:off x="0" y="0"/>
                      <a:ext cx="1196340" cy="1102866"/>
                    </a:xfrm>
                    <a:prstGeom prst="rect">
                      <a:avLst/>
                    </a:prstGeom>
                  </pic:spPr>
                </pic:pic>
              </a:graphicData>
            </a:graphic>
          </wp:inline>
        </w:drawing>
      </w:r>
    </w:p>
    <w:p w14:paraId="75F01E8A" w14:textId="77777777" w:rsidR="003E6516" w:rsidRPr="007205F8" w:rsidRDefault="003E6516" w:rsidP="007C0C70">
      <w:pPr>
        <w:spacing w:line="276" w:lineRule="auto"/>
        <w:ind w:firstLine="567"/>
        <w:rPr>
          <w:b/>
          <w:bCs/>
          <w:caps/>
        </w:rPr>
      </w:pPr>
    </w:p>
    <w:p w14:paraId="3C7484CA" w14:textId="77777777" w:rsidR="007C0C70" w:rsidRDefault="007C0C70" w:rsidP="007C0C70">
      <w:pPr>
        <w:spacing w:line="276" w:lineRule="auto"/>
        <w:ind w:right="922"/>
        <w:jc w:val="both"/>
        <w:rPr>
          <w:b/>
          <w:bCs/>
          <w:caps/>
        </w:rPr>
      </w:pPr>
      <w:r>
        <w:rPr>
          <w:b/>
          <w:bCs/>
          <w:caps/>
        </w:rPr>
        <w:t xml:space="preserve">OMBUDSPERSON FOR CHILD’S RIGHTS OF THE REPUBLIC OF LITHUANIA </w:t>
      </w:r>
      <w:r w:rsidR="004A256E">
        <w:rPr>
          <w:b/>
          <w:bCs/>
          <w:caps/>
        </w:rPr>
        <w:t xml:space="preserve">to </w:t>
      </w:r>
      <w:bookmarkStart w:id="1" w:name="_Hlk75956146"/>
      <w:r w:rsidR="00152FAB" w:rsidRPr="007205F8">
        <w:rPr>
          <w:b/>
          <w:bCs/>
          <w:caps/>
        </w:rPr>
        <w:t>UN Committee on the Rights of the Child</w:t>
      </w:r>
      <w:r w:rsidR="004A256E">
        <w:rPr>
          <w:b/>
          <w:bCs/>
          <w:caps/>
        </w:rPr>
        <w:t xml:space="preserve"> </w:t>
      </w:r>
      <w:bookmarkEnd w:id="1"/>
    </w:p>
    <w:p w14:paraId="5B72B9D4" w14:textId="5D8E703C" w:rsidR="00152FAB" w:rsidRPr="007C0C70" w:rsidRDefault="004A256E" w:rsidP="007C0C70">
      <w:pPr>
        <w:spacing w:line="276" w:lineRule="auto"/>
        <w:ind w:right="922"/>
        <w:jc w:val="both"/>
        <w:rPr>
          <w:rStyle w:val="Strong"/>
          <w:caps/>
        </w:rPr>
      </w:pPr>
      <w:bookmarkStart w:id="2" w:name="_Hlk75956191"/>
      <w:r>
        <w:rPr>
          <w:b/>
          <w:bCs/>
          <w:caps/>
        </w:rPr>
        <w:t xml:space="preserve">Written submission for the </w:t>
      </w:r>
      <w:r w:rsidR="00152FAB" w:rsidRPr="007205F8">
        <w:rPr>
          <w:b/>
          <w:bCs/>
          <w:caps/>
        </w:rPr>
        <w:t>DAY OF GENERAL DISCUSSION 2021</w:t>
      </w:r>
      <w:r w:rsidR="007C0C70">
        <w:rPr>
          <w:b/>
          <w:bCs/>
          <w:caps/>
        </w:rPr>
        <w:t xml:space="preserve"> </w:t>
      </w:r>
      <w:r w:rsidR="007C0C70" w:rsidRPr="007205F8">
        <w:rPr>
          <w:rStyle w:val="Strong"/>
        </w:rPr>
        <w:t>"CHILDREN’S RIGHTS AND ALTERNATIVE CARE"</w:t>
      </w:r>
    </w:p>
    <w:bookmarkEnd w:id="2"/>
    <w:p w14:paraId="5B4FE310" w14:textId="77777777" w:rsidR="00152FAB" w:rsidRPr="007205F8" w:rsidRDefault="00152FAB" w:rsidP="3B1FE46C">
      <w:pPr>
        <w:spacing w:line="276" w:lineRule="auto"/>
        <w:jc w:val="both"/>
        <w:rPr>
          <w:rStyle w:val="Strong"/>
        </w:rPr>
      </w:pPr>
    </w:p>
    <w:p w14:paraId="22C6CFFB" w14:textId="77777777" w:rsidR="00152FAB" w:rsidRPr="007C0C70" w:rsidRDefault="00152FAB" w:rsidP="00152FAB">
      <w:pPr>
        <w:pStyle w:val="summarytablebold"/>
        <w:numPr>
          <w:ilvl w:val="0"/>
          <w:numId w:val="11"/>
        </w:numPr>
        <w:spacing w:after="120"/>
        <w:ind w:right="0"/>
        <w:jc w:val="both"/>
        <w:rPr>
          <w:bCs/>
          <w:color w:val="auto"/>
          <w:szCs w:val="24"/>
          <w:lang w:val="en-GB"/>
        </w:rPr>
      </w:pPr>
      <w:r w:rsidRPr="007C0C70">
        <w:rPr>
          <w:bCs/>
          <w:color w:val="auto"/>
          <w:szCs w:val="24"/>
          <w:lang w:val="en-GB"/>
        </w:rPr>
        <w:t>INTRODUCTION</w:t>
      </w:r>
    </w:p>
    <w:p w14:paraId="40258AA1" w14:textId="77777777" w:rsidR="00152FAB" w:rsidRPr="007205F8" w:rsidRDefault="00152FAB" w:rsidP="00152FAB">
      <w:pPr>
        <w:pStyle w:val="summarytablebold"/>
        <w:spacing w:after="120"/>
        <w:ind w:right="0"/>
        <w:jc w:val="both"/>
        <w:rPr>
          <w:b w:val="0"/>
          <w:color w:val="auto"/>
          <w:szCs w:val="24"/>
          <w:lang w:val="en-GB"/>
        </w:rPr>
      </w:pPr>
      <w:r w:rsidRPr="007205F8">
        <w:rPr>
          <w:b w:val="0"/>
          <w:color w:val="auto"/>
          <w:szCs w:val="24"/>
          <w:lang w:val="en-GB"/>
        </w:rPr>
        <w:t>The Office of the Ombudsperson for Child’s Rights of the Republic of Lithuania is an autonomous and independent state institution established according to the Constitution of the Republic of Lithuania by the resolution of the Parliament.</w:t>
      </w:r>
    </w:p>
    <w:p w14:paraId="7B441009" w14:textId="77777777" w:rsidR="00152FAB" w:rsidRPr="007205F8" w:rsidRDefault="00152FAB" w:rsidP="3B1FE46C">
      <w:pPr>
        <w:pStyle w:val="summarytablebold"/>
        <w:spacing w:after="120"/>
        <w:ind w:right="0"/>
        <w:jc w:val="both"/>
        <w:rPr>
          <w:b w:val="0"/>
          <w:color w:val="auto"/>
          <w:szCs w:val="24"/>
          <w:lang w:val="en-GB"/>
        </w:rPr>
      </w:pPr>
      <w:r w:rsidRPr="007205F8">
        <w:rPr>
          <w:b w:val="0"/>
          <w:color w:val="auto"/>
          <w:szCs w:val="24"/>
          <w:lang w:val="en-GB"/>
        </w:rPr>
        <w:t>The Ombudsperson for Child’s Rights (an independent official of the state):</w:t>
      </w:r>
    </w:p>
    <w:p w14:paraId="7D282965" w14:textId="7E4E892C" w:rsidR="00152FAB" w:rsidRPr="007205F8" w:rsidRDefault="00152FAB" w:rsidP="3B1FE46C">
      <w:pPr>
        <w:pStyle w:val="summarytablebold"/>
        <w:numPr>
          <w:ilvl w:val="0"/>
          <w:numId w:val="12"/>
        </w:numPr>
        <w:spacing w:after="120"/>
        <w:ind w:right="0"/>
        <w:jc w:val="both"/>
        <w:rPr>
          <w:b w:val="0"/>
          <w:color w:val="auto"/>
          <w:szCs w:val="24"/>
          <w:lang w:val="en-GB"/>
        </w:rPr>
      </w:pPr>
      <w:r w:rsidRPr="007205F8">
        <w:rPr>
          <w:b w:val="0"/>
          <w:color w:val="auto"/>
          <w:szCs w:val="24"/>
          <w:lang w:val="en-GB"/>
        </w:rPr>
        <w:t>exercises supervision and control of the implementation and protection of children’s rights</w:t>
      </w:r>
      <w:r w:rsidR="6B8164E9" w:rsidRPr="007205F8">
        <w:rPr>
          <w:b w:val="0"/>
          <w:color w:val="auto"/>
          <w:szCs w:val="24"/>
          <w:lang w:val="en-GB"/>
        </w:rPr>
        <w:t>,</w:t>
      </w:r>
    </w:p>
    <w:p w14:paraId="08C8F8E9" w14:textId="51BD80E4" w:rsidR="00152FAB" w:rsidRPr="007205F8" w:rsidRDefault="00152FAB" w:rsidP="3B1FE46C">
      <w:pPr>
        <w:pStyle w:val="summarytablebold"/>
        <w:numPr>
          <w:ilvl w:val="0"/>
          <w:numId w:val="12"/>
        </w:numPr>
        <w:spacing w:after="120"/>
        <w:ind w:right="0"/>
        <w:jc w:val="both"/>
        <w:rPr>
          <w:b w:val="0"/>
          <w:color w:val="auto"/>
          <w:szCs w:val="24"/>
          <w:lang w:val="en-GB"/>
        </w:rPr>
      </w:pPr>
      <w:r w:rsidRPr="007205F8">
        <w:rPr>
          <w:b w:val="0"/>
          <w:color w:val="auto"/>
          <w:szCs w:val="24"/>
          <w:lang w:val="en-GB"/>
        </w:rPr>
        <w:t>investigates violation of children’s rights</w:t>
      </w:r>
      <w:r w:rsidR="564B93AC" w:rsidRPr="007205F8">
        <w:rPr>
          <w:b w:val="0"/>
          <w:color w:val="auto"/>
          <w:szCs w:val="24"/>
          <w:lang w:val="en-GB"/>
        </w:rPr>
        <w:t>,</w:t>
      </w:r>
    </w:p>
    <w:p w14:paraId="2101C7CE" w14:textId="6B06C520" w:rsidR="00152FAB" w:rsidRPr="007205F8" w:rsidRDefault="00152FAB" w:rsidP="3B1FE46C">
      <w:pPr>
        <w:pStyle w:val="summarytablebold"/>
        <w:numPr>
          <w:ilvl w:val="0"/>
          <w:numId w:val="12"/>
        </w:numPr>
        <w:spacing w:after="120"/>
        <w:ind w:right="0"/>
        <w:jc w:val="both"/>
        <w:rPr>
          <w:b w:val="0"/>
          <w:color w:val="auto"/>
          <w:szCs w:val="24"/>
          <w:lang w:val="en-GB"/>
        </w:rPr>
      </w:pPr>
      <w:r w:rsidRPr="007205F8">
        <w:rPr>
          <w:b w:val="0"/>
          <w:color w:val="auto"/>
          <w:szCs w:val="24"/>
          <w:lang w:val="en-GB"/>
        </w:rPr>
        <w:t>submits proposals on the protection of children’s rights</w:t>
      </w:r>
      <w:r w:rsidR="1EC919E3" w:rsidRPr="007205F8">
        <w:rPr>
          <w:b w:val="0"/>
          <w:color w:val="auto"/>
          <w:szCs w:val="24"/>
          <w:lang w:val="en-GB"/>
        </w:rPr>
        <w:t>,</w:t>
      </w:r>
    </w:p>
    <w:p w14:paraId="5C5AF669" w14:textId="1AA147DD" w:rsidR="00152FAB" w:rsidRPr="007205F8" w:rsidRDefault="00152FAB" w:rsidP="3B1FE46C">
      <w:pPr>
        <w:pStyle w:val="summarytablebold"/>
        <w:numPr>
          <w:ilvl w:val="0"/>
          <w:numId w:val="12"/>
        </w:numPr>
        <w:spacing w:after="120"/>
        <w:ind w:right="0"/>
        <w:jc w:val="both"/>
        <w:rPr>
          <w:b w:val="0"/>
          <w:color w:val="auto"/>
          <w:szCs w:val="24"/>
          <w:lang w:val="en-GB"/>
        </w:rPr>
      </w:pPr>
      <w:r w:rsidRPr="007205F8">
        <w:rPr>
          <w:b w:val="0"/>
          <w:color w:val="auto"/>
          <w:szCs w:val="24"/>
          <w:lang w:val="en-GB"/>
        </w:rPr>
        <w:lastRenderedPageBreak/>
        <w:t>promotes children’s rights</w:t>
      </w:r>
      <w:r w:rsidR="6082EC9B" w:rsidRPr="007205F8">
        <w:rPr>
          <w:b w:val="0"/>
          <w:color w:val="auto"/>
          <w:szCs w:val="24"/>
          <w:lang w:val="en-GB"/>
        </w:rPr>
        <w:t>,</w:t>
      </w:r>
    </w:p>
    <w:p w14:paraId="28AC0C69" w14:textId="6F354E3C" w:rsidR="00152FAB" w:rsidRPr="007205F8" w:rsidRDefault="00152FAB" w:rsidP="3B1FE46C">
      <w:pPr>
        <w:pStyle w:val="summarytablebold"/>
        <w:numPr>
          <w:ilvl w:val="0"/>
          <w:numId w:val="12"/>
        </w:numPr>
        <w:spacing w:after="120"/>
        <w:ind w:right="0"/>
        <w:jc w:val="both"/>
        <w:rPr>
          <w:b w:val="0"/>
          <w:color w:val="auto"/>
          <w:szCs w:val="24"/>
          <w:lang w:val="en-GB"/>
        </w:rPr>
      </w:pPr>
      <w:r w:rsidRPr="007205F8">
        <w:rPr>
          <w:b w:val="0"/>
          <w:color w:val="auto"/>
          <w:szCs w:val="24"/>
          <w:lang w:val="en-GB"/>
        </w:rPr>
        <w:t>provides information about the situation of children’s rights in the country</w:t>
      </w:r>
      <w:r w:rsidR="0B7CADF6" w:rsidRPr="007205F8">
        <w:rPr>
          <w:b w:val="0"/>
          <w:color w:val="auto"/>
          <w:szCs w:val="24"/>
          <w:lang w:val="en-GB"/>
        </w:rPr>
        <w:t>,</w:t>
      </w:r>
    </w:p>
    <w:p w14:paraId="6B64F20E" w14:textId="062A5236" w:rsidR="00152FAB" w:rsidRPr="007205F8" w:rsidRDefault="00152FAB" w:rsidP="3B1FE46C">
      <w:pPr>
        <w:pStyle w:val="summarytablebold"/>
        <w:numPr>
          <w:ilvl w:val="0"/>
          <w:numId w:val="12"/>
        </w:numPr>
        <w:spacing w:after="120"/>
        <w:ind w:right="0"/>
        <w:jc w:val="both"/>
        <w:rPr>
          <w:b w:val="0"/>
          <w:color w:val="auto"/>
          <w:szCs w:val="24"/>
          <w:lang w:val="en-GB"/>
        </w:rPr>
      </w:pPr>
      <w:r w:rsidRPr="007205F8">
        <w:rPr>
          <w:b w:val="0"/>
          <w:color w:val="auto"/>
          <w:szCs w:val="24"/>
          <w:lang w:val="en-GB"/>
        </w:rPr>
        <w:t xml:space="preserve">cooperates with children, institutions and organizations, other persons working in the field of children’s rights </w:t>
      </w:r>
      <w:r w:rsidR="25780B7E" w:rsidRPr="007205F8">
        <w:rPr>
          <w:b w:val="0"/>
          <w:color w:val="auto"/>
          <w:szCs w:val="24"/>
          <w:lang w:val="en-GB"/>
        </w:rPr>
        <w:t>protection.</w:t>
      </w:r>
    </w:p>
    <w:p w14:paraId="1AA70218" w14:textId="77777777" w:rsidR="00152FAB" w:rsidRPr="007205F8" w:rsidRDefault="00152FAB" w:rsidP="3B1FE46C">
      <w:pPr>
        <w:pStyle w:val="prastasis1"/>
        <w:spacing w:line="276" w:lineRule="auto"/>
        <w:ind w:firstLine="567"/>
        <w:jc w:val="both"/>
        <w:rPr>
          <w:szCs w:val="24"/>
          <w:lang w:val="en-GB"/>
        </w:rPr>
      </w:pPr>
    </w:p>
    <w:p w14:paraId="5CC139DC" w14:textId="47E26113" w:rsidR="00152FAB" w:rsidRPr="007C0C70" w:rsidRDefault="00152FAB" w:rsidP="00152FAB">
      <w:pPr>
        <w:pStyle w:val="ListParagraph"/>
        <w:numPr>
          <w:ilvl w:val="0"/>
          <w:numId w:val="11"/>
        </w:numPr>
        <w:spacing w:line="276" w:lineRule="auto"/>
        <w:jc w:val="both"/>
        <w:rPr>
          <w:b/>
          <w:bCs/>
          <w:caps/>
          <w:lang w:val="lt-LT"/>
        </w:rPr>
      </w:pPr>
      <w:r w:rsidRPr="007C0C70">
        <w:rPr>
          <w:b/>
          <w:bCs/>
          <w:caps/>
        </w:rPr>
        <w:t>ANALYSIS OF THE ENVIRONMENT</w:t>
      </w:r>
    </w:p>
    <w:p w14:paraId="52B2F5BC" w14:textId="77777777" w:rsidR="00152FAB" w:rsidRPr="007205F8" w:rsidRDefault="00152FAB" w:rsidP="3B1FE46C">
      <w:pPr>
        <w:pStyle w:val="ListParagraph"/>
        <w:spacing w:line="276" w:lineRule="auto"/>
        <w:ind w:left="1080"/>
        <w:jc w:val="both"/>
        <w:rPr>
          <w:caps/>
        </w:rPr>
      </w:pPr>
    </w:p>
    <w:p w14:paraId="5D57963F" w14:textId="68FBBEA0" w:rsidR="005D1705" w:rsidRPr="007205F8" w:rsidRDefault="00152FAB" w:rsidP="3B1FE46C">
      <w:pPr>
        <w:tabs>
          <w:tab w:val="left" w:pos="1246"/>
        </w:tabs>
        <w:spacing w:line="276" w:lineRule="auto"/>
        <w:ind w:firstLine="567"/>
        <w:jc w:val="both"/>
      </w:pPr>
      <w:r w:rsidRPr="007205F8">
        <w:t>The reorganization of child</w:t>
      </w:r>
      <w:r w:rsidR="0FCB6F75" w:rsidRPr="007205F8">
        <w:t xml:space="preserve"> </w:t>
      </w:r>
      <w:r w:rsidRPr="007205F8">
        <w:t xml:space="preserve">care institutions (division into smaller entities by creating community </w:t>
      </w:r>
      <w:r w:rsidR="16203538" w:rsidRPr="007205F8">
        <w:t>child</w:t>
      </w:r>
      <w:r w:rsidR="5CA9B4A2" w:rsidRPr="007205F8">
        <w:t xml:space="preserve"> </w:t>
      </w:r>
      <w:r w:rsidR="16203538" w:rsidRPr="007205F8">
        <w:t>care</w:t>
      </w:r>
      <w:r w:rsidRPr="007205F8">
        <w:t xml:space="preserve"> homes</w:t>
      </w:r>
      <w:r w:rsidR="00E91DFE" w:rsidRPr="007205F8">
        <w:t>,</w:t>
      </w:r>
      <w:r w:rsidRPr="007205F8">
        <w:t xml:space="preserve"> etc.), without strengthening other areas responsible for the protection of children's rights and assistance</w:t>
      </w:r>
      <w:r w:rsidR="00E91DFE" w:rsidRPr="007205F8">
        <w:t xml:space="preserve"> for family</w:t>
      </w:r>
      <w:r w:rsidRPr="007205F8">
        <w:t xml:space="preserve">, without increasing or investing in increasing competencies of specialists </w:t>
      </w:r>
      <w:r w:rsidR="00E91DFE" w:rsidRPr="007205F8">
        <w:t xml:space="preserve">working </w:t>
      </w:r>
      <w:r w:rsidRPr="007205F8">
        <w:t xml:space="preserve">in these areas, </w:t>
      </w:r>
      <w:r w:rsidR="00E91DFE" w:rsidRPr="007205F8">
        <w:t>gives</w:t>
      </w:r>
      <w:r w:rsidRPr="007205F8">
        <w:t xml:space="preserve"> insufficient results.</w:t>
      </w:r>
    </w:p>
    <w:p w14:paraId="509EFB6F" w14:textId="7093B7DC" w:rsidR="005D1705" w:rsidRPr="007205F8" w:rsidRDefault="34779ED9" w:rsidP="3B1FE46C">
      <w:pPr>
        <w:tabs>
          <w:tab w:val="left" w:pos="1246"/>
        </w:tabs>
        <w:spacing w:line="276" w:lineRule="auto"/>
        <w:ind w:firstLine="567"/>
        <w:jc w:val="both"/>
      </w:pPr>
      <w:r w:rsidRPr="007205F8">
        <w:t>For several decades, Lithuania has been implementing child</w:t>
      </w:r>
      <w:r w:rsidR="4CD7E35B" w:rsidRPr="007205F8">
        <w:t xml:space="preserve"> </w:t>
      </w:r>
      <w:r w:rsidRPr="007205F8">
        <w:t xml:space="preserve">care reforms of various scales and contents, developing and implementing strategies and action plans at various </w:t>
      </w:r>
      <w:proofErr w:type="gramStart"/>
      <w:r w:rsidRPr="007205F8">
        <w:t>levels</w:t>
      </w:r>
      <w:r w:rsidR="41748D0E" w:rsidRPr="007205F8">
        <w:t xml:space="preserve"> </w:t>
      </w:r>
      <w:proofErr w:type="gramEnd"/>
      <w:r w:rsidR="00421026" w:rsidRPr="007205F8">
        <w:rPr>
          <w:rStyle w:val="FootnoteReference"/>
        </w:rPr>
        <w:footnoteReference w:id="1"/>
      </w:r>
      <w:r w:rsidR="0003467B" w:rsidRPr="007205F8">
        <w:t xml:space="preserve">. </w:t>
      </w:r>
      <w:proofErr w:type="gramStart"/>
      <w:r w:rsidR="2BEE11E4" w:rsidRPr="007205F8">
        <w:t xml:space="preserve">In the first stages, the focus was on improving the infrastructure of child care institutions and children's living conditions: reducing the number </w:t>
      </w:r>
      <w:r w:rsidR="2BEE11E4" w:rsidRPr="007205F8">
        <w:lastRenderedPageBreak/>
        <w:t xml:space="preserve">of places in children's care homes (previously several hundred children could have been accommodated in one institution), </w:t>
      </w:r>
      <w:r w:rsidR="2BEE11E4" w:rsidRPr="004A256E">
        <w:t xml:space="preserve">redeveloping care homes to create an environment </w:t>
      </w:r>
      <w:r w:rsidR="5FB9F8FF" w:rsidRPr="004A256E">
        <w:t>similar to living in a</w:t>
      </w:r>
      <w:r w:rsidR="2BEE11E4" w:rsidRPr="004A256E">
        <w:t xml:space="preserve"> family, requirements for the professional </w:t>
      </w:r>
      <w:r w:rsidR="372675A3" w:rsidRPr="004A256E">
        <w:t>skills</w:t>
      </w:r>
      <w:r w:rsidR="2BEE11E4" w:rsidRPr="004A256E">
        <w:t xml:space="preserve"> and</w:t>
      </w:r>
      <w:r w:rsidR="2BEE11E4" w:rsidRPr="007205F8">
        <w:t xml:space="preserve"> qualification of </w:t>
      </w:r>
      <w:r w:rsidR="39EB6213" w:rsidRPr="007205F8">
        <w:t>specialists</w:t>
      </w:r>
      <w:r w:rsidR="2BEE11E4" w:rsidRPr="007205F8">
        <w:t xml:space="preserve"> working with children </w:t>
      </w:r>
      <w:r w:rsidR="47AC35D5" w:rsidRPr="007205F8">
        <w:t>were set and constantly</w:t>
      </w:r>
      <w:r w:rsidR="2BEE11E4" w:rsidRPr="007205F8">
        <w:t xml:space="preserve"> review</w:t>
      </w:r>
      <w:r w:rsidR="4403056C" w:rsidRPr="007205F8">
        <w:t>ed</w:t>
      </w:r>
      <w:r w:rsidR="2BEE11E4" w:rsidRPr="007205F8">
        <w:t>.</w:t>
      </w:r>
      <w:proofErr w:type="gramEnd"/>
      <w:r w:rsidR="35453B78" w:rsidRPr="007205F8">
        <w:t xml:space="preserve"> Social work with families has been started and is constantly being improved, however, due to insufficient development of social and other services necessary for the family</w:t>
      </w:r>
      <w:r w:rsidR="003C34FC">
        <w:t xml:space="preserve"> </w:t>
      </w:r>
      <w:r w:rsidR="00D57AAF" w:rsidRPr="007205F8">
        <w:rPr>
          <w:rStyle w:val="FootnoteReference"/>
        </w:rPr>
        <w:footnoteReference w:id="2"/>
      </w:r>
      <w:r w:rsidR="00D35F63" w:rsidRPr="007205F8">
        <w:t xml:space="preserve">, </w:t>
      </w:r>
      <w:r w:rsidR="18D2DFA4" w:rsidRPr="007205F8">
        <w:t xml:space="preserve">uncoordinated provision of services, lack of co-operation and co-ordination among child’s rights protection institutions and other </w:t>
      </w:r>
      <w:r w:rsidR="69A323BD" w:rsidRPr="007205F8">
        <w:t>specialists</w:t>
      </w:r>
      <w:r w:rsidR="18D2DFA4" w:rsidRPr="007205F8">
        <w:t xml:space="preserve"> and institutions</w:t>
      </w:r>
      <w:r w:rsidR="2838348E" w:rsidRPr="007205F8">
        <w:t>, also different implementation practices of the same issues or legal provisions in municipalities (</w:t>
      </w:r>
      <w:r w:rsidR="30E7D32C" w:rsidRPr="007205F8">
        <w:t xml:space="preserve">the system of institutions for the protection of child’s rights was decentralized, it was quite difficult </w:t>
      </w:r>
      <w:r w:rsidR="250DA130" w:rsidRPr="007205F8">
        <w:t xml:space="preserve">to find a consensus </w:t>
      </w:r>
      <w:r w:rsidR="30E7D32C" w:rsidRPr="007205F8">
        <w:t>for government and municipal institutions on the development of services</w:t>
      </w:r>
      <w:r w:rsidR="111050A4" w:rsidRPr="007205F8">
        <w:t xml:space="preserve"> for family</w:t>
      </w:r>
      <w:r w:rsidR="30E7D32C" w:rsidRPr="007205F8">
        <w:t xml:space="preserve">, uniform standards for ensuring </w:t>
      </w:r>
      <w:r w:rsidR="77900A32" w:rsidRPr="007205F8">
        <w:t xml:space="preserve">child’s </w:t>
      </w:r>
      <w:r w:rsidR="30E7D32C" w:rsidRPr="007205F8">
        <w:t>rights),</w:t>
      </w:r>
      <w:r w:rsidR="0FAA55CF" w:rsidRPr="007205F8">
        <w:t xml:space="preserve"> the statistical indicators of the recurrence </w:t>
      </w:r>
      <w:r w:rsidR="45AF70C3" w:rsidRPr="007205F8">
        <w:t xml:space="preserve">of children entering an alternative care system and placed in a child care institution, separation of children </w:t>
      </w:r>
      <w:r w:rsidR="00FF6D8A">
        <w:t>from</w:t>
      </w:r>
      <w:r w:rsidR="45AF70C3" w:rsidRPr="007205F8">
        <w:t xml:space="preserve"> parents,</w:t>
      </w:r>
      <w:r w:rsidR="0FAA55CF" w:rsidRPr="007205F8">
        <w:t xml:space="preserve"> were not satisfactory.</w:t>
      </w:r>
    </w:p>
    <w:p w14:paraId="5A82ECD4" w14:textId="7217A85B" w:rsidR="005D1705" w:rsidRPr="007205F8" w:rsidRDefault="7228F70C" w:rsidP="3B1FE46C">
      <w:pPr>
        <w:tabs>
          <w:tab w:val="left" w:pos="1246"/>
        </w:tabs>
        <w:spacing w:line="276" w:lineRule="auto"/>
        <w:ind w:firstLine="567"/>
        <w:jc w:val="both"/>
      </w:pPr>
      <w:r w:rsidRPr="007205F8">
        <w:t>For many years, the number of children deprived of parental care did not decrease significantly, the reasons for establishing child custody did not change, and a very large proportion of children deprived of parental care were accommodated in institutions.</w:t>
      </w:r>
    </w:p>
    <w:p w14:paraId="1011936B" w14:textId="77777777" w:rsidR="3B1FE46C" w:rsidRPr="007205F8" w:rsidRDefault="3B1FE46C" w:rsidP="3B1FE46C">
      <w:pPr>
        <w:tabs>
          <w:tab w:val="left" w:pos="1246"/>
        </w:tabs>
        <w:spacing w:line="276" w:lineRule="auto"/>
        <w:ind w:firstLine="567"/>
        <w:jc w:val="both"/>
      </w:pPr>
    </w:p>
    <w:tbl>
      <w:tblPr>
        <w:tblStyle w:val="TableGrid"/>
        <w:tblW w:w="5000" w:type="pct"/>
        <w:tblLook w:val="04A0" w:firstRow="1" w:lastRow="0" w:firstColumn="1" w:lastColumn="0" w:noHBand="0" w:noVBand="1"/>
      </w:tblPr>
      <w:tblGrid>
        <w:gridCol w:w="9628"/>
      </w:tblGrid>
      <w:tr w:rsidR="00433C1C" w:rsidRPr="007205F8" w14:paraId="5063A3C2" w14:textId="77777777" w:rsidTr="3B1FE46C">
        <w:tc>
          <w:tcPr>
            <w:tcW w:w="5000" w:type="pct"/>
          </w:tcPr>
          <w:p w14:paraId="6F5FFC6C" w14:textId="03C839E1" w:rsidR="00433C1C" w:rsidRPr="007205F8" w:rsidRDefault="7228F70C" w:rsidP="3B1FE46C">
            <w:pPr>
              <w:tabs>
                <w:tab w:val="left" w:pos="1246"/>
              </w:tabs>
              <w:spacing w:line="276" w:lineRule="auto"/>
              <w:jc w:val="both"/>
            </w:pPr>
            <w:r w:rsidRPr="007205F8">
              <w:t>For example</w:t>
            </w:r>
            <w:r w:rsidR="00433C1C" w:rsidRPr="007205F8">
              <w:t>:</w:t>
            </w:r>
          </w:p>
        </w:tc>
      </w:tr>
      <w:tr w:rsidR="00433C1C" w:rsidRPr="007205F8" w14:paraId="7F2C923B" w14:textId="77777777" w:rsidTr="3B1FE46C">
        <w:tc>
          <w:tcPr>
            <w:tcW w:w="5000" w:type="pct"/>
          </w:tcPr>
          <w:p w14:paraId="198E324E" w14:textId="685DBE23" w:rsidR="00433C1C" w:rsidRPr="007205F8" w:rsidRDefault="00433C1C" w:rsidP="3B1FE46C">
            <w:pPr>
              <w:tabs>
                <w:tab w:val="left" w:pos="1246"/>
              </w:tabs>
              <w:spacing w:line="276" w:lineRule="auto"/>
              <w:jc w:val="both"/>
            </w:pPr>
            <w:r w:rsidRPr="007205F8">
              <w:lastRenderedPageBreak/>
              <w:t xml:space="preserve"> </w:t>
            </w:r>
            <w:r w:rsidR="62BAFE1F" w:rsidRPr="007205F8">
              <w:t>691 793 children lived in Lithuania in 2006. 10 542 children were deprived of parental care, of which 6 210 were in institutional care. There were 111 childcare institutions with 5</w:t>
            </w:r>
            <w:r w:rsidR="35C47612" w:rsidRPr="007205F8">
              <w:t xml:space="preserve"> </w:t>
            </w:r>
            <w:r w:rsidR="62BAFE1F" w:rsidRPr="007205F8">
              <w:t>819 places, i.e. institutions were overcrowded, with more children than they could accommodate.</w:t>
            </w:r>
          </w:p>
        </w:tc>
      </w:tr>
    </w:tbl>
    <w:p w14:paraId="53B00B5A" w14:textId="41DC1744" w:rsidR="00F432FB" w:rsidRPr="007205F8" w:rsidRDefault="00F432FB" w:rsidP="3B1FE46C">
      <w:pPr>
        <w:spacing w:line="276" w:lineRule="auto"/>
        <w:ind w:firstLine="567"/>
        <w:jc w:val="both"/>
      </w:pPr>
      <w:r w:rsidRPr="007205F8">
        <w:rPr>
          <w:lang w:val="lt-LT"/>
        </w:rPr>
        <w:tab/>
      </w:r>
    </w:p>
    <w:p w14:paraId="403DE070" w14:textId="75C2127D" w:rsidR="007B7F6B" w:rsidRPr="007205F8" w:rsidRDefault="13CD8157" w:rsidP="3B1FE46C">
      <w:pPr>
        <w:spacing w:line="276" w:lineRule="auto"/>
        <w:ind w:firstLine="709"/>
        <w:jc w:val="both"/>
      </w:pPr>
      <w:r w:rsidRPr="007205F8">
        <w:t>The Ombudsperson for Child’s Rights was particularly concerned about the fact that infants and children under the age of 3 who had been deprived of parental care were accommodated in institutions. Such children were cared for in health care institutions</w:t>
      </w:r>
      <w:r w:rsidR="28B6463A" w:rsidRPr="007205F8">
        <w:t xml:space="preserve"> -</w:t>
      </w:r>
      <w:r w:rsidRPr="007205F8">
        <w:t xml:space="preserve"> the Home for </w:t>
      </w:r>
      <w:r w:rsidR="60F49507" w:rsidRPr="007205F8">
        <w:t>Infants</w:t>
      </w:r>
      <w:r w:rsidRPr="007205F8">
        <w:t xml:space="preserve"> with Development Dis</w:t>
      </w:r>
      <w:r w:rsidR="4DFC7A78" w:rsidRPr="007205F8">
        <w:t>orders</w:t>
      </w:r>
      <w:r w:rsidRPr="007205F8">
        <w:t xml:space="preserve"> (</w:t>
      </w:r>
      <w:r w:rsidR="00054009">
        <w:t xml:space="preserve">Hereinafter – </w:t>
      </w:r>
      <w:r w:rsidR="3E0DD3C7" w:rsidRPr="007205F8">
        <w:t>HIDD</w:t>
      </w:r>
      <w:r w:rsidRPr="007205F8">
        <w:t>).</w:t>
      </w:r>
      <w:r w:rsidR="33B766B2" w:rsidRPr="007205F8">
        <w:t xml:space="preserve"> </w:t>
      </w:r>
      <w:proofErr w:type="gramStart"/>
      <w:r w:rsidR="33B766B2" w:rsidRPr="007205F8">
        <w:t xml:space="preserve">Research conducted by the </w:t>
      </w:r>
      <w:r w:rsidR="33B766B2" w:rsidRPr="007205F8">
        <w:rPr>
          <w:color w:val="000000" w:themeColor="text1"/>
        </w:rPr>
        <w:t xml:space="preserve">Ombudsperson for Child’s Rights </w:t>
      </w:r>
      <w:r w:rsidR="009E235C" w:rsidRPr="007205F8">
        <w:rPr>
          <w:rStyle w:val="FootnoteReference"/>
        </w:rPr>
        <w:footnoteReference w:id="3"/>
      </w:r>
      <w:r w:rsidR="00421026" w:rsidRPr="007205F8">
        <w:t xml:space="preserve"> </w:t>
      </w:r>
      <w:r w:rsidR="17268DCB" w:rsidRPr="007205F8">
        <w:t>showed that the absolute majority of children were accommodated in these institutions not due to their health condition but their higher need for care due to their age, peculiarities of financing (municipalities did not incur costs for the provision of social care services for these children), undeveloped system of child care services in the family.</w:t>
      </w:r>
      <w:proofErr w:type="gramEnd"/>
      <w:r w:rsidR="17268DCB" w:rsidRPr="007205F8">
        <w:t xml:space="preserve"> </w:t>
      </w:r>
    </w:p>
    <w:p w14:paraId="319E8828" w14:textId="3ECA0953" w:rsidR="3B1FE46C" w:rsidRPr="007205F8" w:rsidRDefault="107385C7" w:rsidP="00FF6D8A">
      <w:pPr>
        <w:spacing w:line="276" w:lineRule="auto"/>
        <w:ind w:firstLine="709"/>
        <w:jc w:val="both"/>
      </w:pPr>
      <w:r w:rsidRPr="007205F8">
        <w:t xml:space="preserve">After Lithuania started the process of deinstitutionalisation </w:t>
      </w:r>
      <w:r w:rsidR="006A1E85" w:rsidRPr="007205F8">
        <w:rPr>
          <w:rStyle w:val="FootnoteReference"/>
        </w:rPr>
        <w:footnoteReference w:id="4"/>
      </w:r>
      <w:r w:rsidR="005F40B4" w:rsidRPr="007205F8">
        <w:t xml:space="preserve">, </w:t>
      </w:r>
      <w:r w:rsidR="6C33053E" w:rsidRPr="007205F8">
        <w:t xml:space="preserve">the focus was on the design and development of a system of comprehensive family services, ensuring their individualisation, availability in the community, promotion of </w:t>
      </w:r>
      <w:r w:rsidR="3D877B7A" w:rsidRPr="007205F8">
        <w:t xml:space="preserve">care in the family and </w:t>
      </w:r>
      <w:r w:rsidR="6C33053E" w:rsidRPr="007205F8">
        <w:t xml:space="preserve">adoption of children who cannot </w:t>
      </w:r>
      <w:r w:rsidR="4369DFBC" w:rsidRPr="007205F8">
        <w:t xml:space="preserve">be </w:t>
      </w:r>
      <w:r w:rsidR="6C33053E" w:rsidRPr="007205F8">
        <w:t>return</w:t>
      </w:r>
      <w:r w:rsidR="2876543F" w:rsidRPr="007205F8">
        <w:t>ed</w:t>
      </w:r>
      <w:r w:rsidR="6C33053E" w:rsidRPr="007205F8">
        <w:t xml:space="preserve"> to </w:t>
      </w:r>
      <w:r w:rsidR="0E353D4F" w:rsidRPr="007205F8">
        <w:t>their</w:t>
      </w:r>
      <w:r w:rsidR="6C33053E" w:rsidRPr="007205F8">
        <w:t xml:space="preserve"> biological family</w:t>
      </w:r>
      <w:r w:rsidR="7DDC9984" w:rsidRPr="007205F8">
        <w:t>.</w:t>
      </w:r>
    </w:p>
    <w:p w14:paraId="44D8F54A" w14:textId="4456C3B8" w:rsidR="005F40B4" w:rsidRPr="007205F8" w:rsidRDefault="7E659484" w:rsidP="3B1FE46C">
      <w:pPr>
        <w:tabs>
          <w:tab w:val="left" w:pos="1246"/>
        </w:tabs>
        <w:spacing w:line="276" w:lineRule="auto"/>
        <w:ind w:firstLine="567"/>
        <w:jc w:val="both"/>
      </w:pPr>
      <w:r w:rsidRPr="007205F8">
        <w:lastRenderedPageBreak/>
        <w:t>The system of institutions for the protection of child’s rights has also been reformed</w:t>
      </w:r>
      <w:r w:rsidR="00FF6D8A">
        <w:t xml:space="preserve"> </w:t>
      </w:r>
      <w:r w:rsidR="00FF6D8A">
        <w:rPr>
          <w:rStyle w:val="FootnoteReference"/>
        </w:rPr>
        <w:footnoteReference w:id="5"/>
      </w:r>
      <w:r w:rsidR="005F40B4" w:rsidRPr="007205F8">
        <w:t xml:space="preserve">, </w:t>
      </w:r>
      <w:r w:rsidR="58CD5914" w:rsidRPr="007205F8">
        <w:t xml:space="preserve">the functions of specialists in different fields have been </w:t>
      </w:r>
      <w:r w:rsidR="4C69AB68" w:rsidRPr="007205F8">
        <w:t>d</w:t>
      </w:r>
      <w:r w:rsidR="58CD5914" w:rsidRPr="007205F8">
        <w:t>efined</w:t>
      </w:r>
      <w:r w:rsidR="70AE55A9" w:rsidRPr="007205F8">
        <w:t>;</w:t>
      </w:r>
      <w:r w:rsidR="1522AF95" w:rsidRPr="007205F8">
        <w:t xml:space="preserve"> algorithms for responding to violations of children’s rights</w:t>
      </w:r>
      <w:r w:rsidR="0F404B53" w:rsidRPr="007205F8">
        <w:t xml:space="preserve">, also for assessing the need of services have been established </w:t>
      </w:r>
      <w:r w:rsidR="45C99869" w:rsidRPr="007205F8">
        <w:t xml:space="preserve">in </w:t>
      </w:r>
      <w:r w:rsidR="4D63D692" w:rsidRPr="007205F8">
        <w:t>laws</w:t>
      </w:r>
      <w:r w:rsidR="61BD5E80" w:rsidRPr="007205F8">
        <w:t>;</w:t>
      </w:r>
      <w:r w:rsidR="4D63D692" w:rsidRPr="007205F8">
        <w:t xml:space="preserve"> </w:t>
      </w:r>
      <w:r w:rsidR="679FC2C2" w:rsidRPr="007205F8">
        <w:t>custody in institutions (with some exceptions) for children under 3 years of age has been prohibited</w:t>
      </w:r>
      <w:r w:rsidR="344559E1" w:rsidRPr="007205F8">
        <w:t>;</w:t>
      </w:r>
      <w:r w:rsidR="7FB4B64A" w:rsidRPr="007205F8">
        <w:t xml:space="preserve"> child care in health care-type institutions (</w:t>
      </w:r>
      <w:r w:rsidR="00054009">
        <w:t>HIDD</w:t>
      </w:r>
      <w:r w:rsidR="7FB4B64A" w:rsidRPr="007205F8">
        <w:t xml:space="preserve">) has been prevented; </w:t>
      </w:r>
      <w:r w:rsidR="5E1DF435" w:rsidRPr="007205F8">
        <w:t>professional foster care</w:t>
      </w:r>
      <w:r w:rsidR="5E32AB2A" w:rsidRPr="007205F8">
        <w:t xml:space="preserve"> and </w:t>
      </w:r>
      <w:r w:rsidR="2CB50476" w:rsidRPr="007205F8">
        <w:t>Foster c</w:t>
      </w:r>
      <w:r w:rsidR="5E32AB2A" w:rsidRPr="007205F8">
        <w:t xml:space="preserve">are </w:t>
      </w:r>
      <w:proofErr w:type="spellStart"/>
      <w:r w:rsidR="5E32AB2A" w:rsidRPr="007205F8">
        <w:t>centers</w:t>
      </w:r>
      <w:proofErr w:type="spellEnd"/>
      <w:r w:rsidR="5E32AB2A" w:rsidRPr="007205F8">
        <w:t xml:space="preserve"> </w:t>
      </w:r>
      <w:r w:rsidR="6100DFFF" w:rsidRPr="007205F8">
        <w:t xml:space="preserve">providing services to them </w:t>
      </w:r>
      <w:r w:rsidR="5E32AB2A" w:rsidRPr="007205F8">
        <w:t xml:space="preserve">have </w:t>
      </w:r>
      <w:r w:rsidR="2D9D7CB0" w:rsidRPr="007205F8">
        <w:t>been introduced</w:t>
      </w:r>
      <w:r w:rsidR="5E32AB2A" w:rsidRPr="007205F8">
        <w:t xml:space="preserve">; </w:t>
      </w:r>
      <w:r w:rsidR="108E95B6" w:rsidRPr="007205F8">
        <w:t>new mechanisms of assistance for family</w:t>
      </w:r>
      <w:r w:rsidR="33C06294" w:rsidRPr="007205F8">
        <w:t>, a package of minimum services for families provision of w</w:t>
      </w:r>
      <w:r w:rsidR="3A26F8F8" w:rsidRPr="007205F8">
        <w:t>hich must be ensured</w:t>
      </w:r>
      <w:r w:rsidR="33C06294" w:rsidRPr="007205F8">
        <w:t xml:space="preserve"> by each municipality (basic package of services)</w:t>
      </w:r>
      <w:r w:rsidR="1FE001F5" w:rsidRPr="007205F8">
        <w:t xml:space="preserve"> have been established; as well as legal institutes (e.g. </w:t>
      </w:r>
      <w:r w:rsidR="105C9F90" w:rsidRPr="004A256E">
        <w:t>p</w:t>
      </w:r>
      <w:r w:rsidR="1FE001F5" w:rsidRPr="004A256E">
        <w:t xml:space="preserve">ermission </w:t>
      </w:r>
      <w:r w:rsidR="2872A285" w:rsidRPr="004A256E">
        <w:t>issued by the</w:t>
      </w:r>
      <w:r w:rsidR="1FE001F5" w:rsidRPr="004A256E">
        <w:t xml:space="preserve"> </w:t>
      </w:r>
      <w:r w:rsidR="310A2CF7" w:rsidRPr="004A256E">
        <w:t>court</w:t>
      </w:r>
      <w:r w:rsidR="1FE001F5" w:rsidRPr="007205F8">
        <w:t xml:space="preserve"> to take a child from legal representatives, case management, temporary custody of a child, etc.), ensuring that in practice children are taken from legal representatives only as a last resort, </w:t>
      </w:r>
      <w:r w:rsidR="612CE3A9" w:rsidRPr="007205F8">
        <w:t xml:space="preserve">after </w:t>
      </w:r>
      <w:r w:rsidR="1FE001F5" w:rsidRPr="007205F8">
        <w:t xml:space="preserve">all means </w:t>
      </w:r>
      <w:r w:rsidR="27BF4686" w:rsidRPr="007205F8">
        <w:t xml:space="preserve">have been exhausted </w:t>
      </w:r>
      <w:r w:rsidR="1FE001F5" w:rsidRPr="007205F8">
        <w:t>to enable the family to take care of the child (children).</w:t>
      </w:r>
    </w:p>
    <w:p w14:paraId="68B5E699" w14:textId="1EE968D2" w:rsidR="3B1FE46C" w:rsidRPr="007205F8" w:rsidRDefault="3B1FE46C" w:rsidP="3B1FE46C">
      <w:pPr>
        <w:tabs>
          <w:tab w:val="left" w:pos="1246"/>
        </w:tabs>
        <w:spacing w:line="276" w:lineRule="auto"/>
        <w:ind w:firstLine="567"/>
        <w:jc w:val="both"/>
      </w:pPr>
    </w:p>
    <w:p w14:paraId="5C7DCF54" w14:textId="6187A6CD" w:rsidR="002A36EC" w:rsidRPr="007205F8" w:rsidRDefault="002A36EC" w:rsidP="3B1FE46C">
      <w:pPr>
        <w:pStyle w:val="ListParagraph"/>
        <w:tabs>
          <w:tab w:val="left" w:pos="1246"/>
        </w:tabs>
        <w:spacing w:line="276" w:lineRule="auto"/>
        <w:ind w:left="1080" w:firstLine="567"/>
        <w:jc w:val="both"/>
      </w:pPr>
    </w:p>
    <w:p w14:paraId="51BF4401" w14:textId="0E980C15" w:rsidR="786A66CE" w:rsidRPr="006A1A29" w:rsidRDefault="786A66CE" w:rsidP="3B1FE46C">
      <w:pPr>
        <w:pStyle w:val="ListParagraph"/>
        <w:numPr>
          <w:ilvl w:val="0"/>
          <w:numId w:val="11"/>
        </w:numPr>
        <w:spacing w:line="276" w:lineRule="auto"/>
        <w:jc w:val="both"/>
        <w:rPr>
          <w:rFonts w:eastAsiaTheme="minorEastAsia"/>
          <w:b/>
          <w:bCs/>
          <w:caps/>
          <w:lang w:val="lt-LT"/>
        </w:rPr>
      </w:pPr>
      <w:r w:rsidRPr="006A1A29">
        <w:rPr>
          <w:b/>
          <w:bCs/>
          <w:caps/>
        </w:rPr>
        <w:t>RESULTS ACHIEVED</w:t>
      </w:r>
    </w:p>
    <w:p w14:paraId="39D1E2BB" w14:textId="1BFDD8AF" w:rsidR="00D239A6" w:rsidRPr="007205F8" w:rsidRDefault="00D239A6" w:rsidP="3B1FE46C">
      <w:pPr>
        <w:pStyle w:val="ListParagraph"/>
        <w:spacing w:line="276" w:lineRule="auto"/>
        <w:ind w:left="1080" w:firstLine="567"/>
        <w:jc w:val="both"/>
      </w:pPr>
    </w:p>
    <w:p w14:paraId="1476BD06" w14:textId="5C2F5629" w:rsidR="245FBAF6" w:rsidRPr="007205F8" w:rsidRDefault="245FBAF6" w:rsidP="3B1FE46C">
      <w:pPr>
        <w:spacing w:line="276" w:lineRule="auto"/>
        <w:ind w:firstLine="567"/>
        <w:jc w:val="both"/>
      </w:pPr>
      <w:r w:rsidRPr="007205F8">
        <w:t>After the implementation of the measures of the indicated stage</w:t>
      </w:r>
      <w:r w:rsidR="004A256E">
        <w:t xml:space="preserve">, </w:t>
      </w:r>
      <w:r w:rsidRPr="007205F8">
        <w:t xml:space="preserve">the number of children in institutional care, children deprived of parental care </w:t>
      </w:r>
      <w:r w:rsidR="5BACD7BA" w:rsidRPr="007205F8">
        <w:t>has significantly decreased, as well as the number of</w:t>
      </w:r>
      <w:r w:rsidRPr="007205F8">
        <w:t xml:space="preserve"> child care institutions. A special breakthrough was achieved in the care of children under 3 years of age.</w:t>
      </w:r>
    </w:p>
    <w:p w14:paraId="018B5510" w14:textId="00240932" w:rsidR="00D239A6" w:rsidRPr="007205F8" w:rsidRDefault="00D239A6" w:rsidP="3B1FE46C">
      <w:pPr>
        <w:pStyle w:val="ListParagraph"/>
        <w:spacing w:line="276" w:lineRule="auto"/>
        <w:ind w:left="0" w:firstLine="567"/>
        <w:jc w:val="center"/>
      </w:pPr>
      <w:r w:rsidRPr="007205F8">
        <w:rPr>
          <w:noProof/>
          <w:lang w:eastAsia="en-GB"/>
        </w:rPr>
        <w:lastRenderedPageBreak/>
        <w:drawing>
          <wp:inline distT="0" distB="0" distL="0" distR="0" wp14:anchorId="7C4B933E" wp14:editId="248B8E2E">
            <wp:extent cx="5257800" cy="2255520"/>
            <wp:effectExtent l="0" t="0" r="0" b="1143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9BD89E" w14:textId="77777777" w:rsidR="00D239A6" w:rsidRPr="007205F8" w:rsidRDefault="00D239A6" w:rsidP="3B1FE46C">
      <w:pPr>
        <w:pStyle w:val="ListParagraph"/>
        <w:spacing w:line="276" w:lineRule="auto"/>
        <w:ind w:left="1080" w:firstLine="567"/>
        <w:jc w:val="both"/>
      </w:pPr>
    </w:p>
    <w:p w14:paraId="17BA9209" w14:textId="517DB8A1" w:rsidR="00BA5588" w:rsidRPr="007205F8" w:rsidRDefault="00BA5588" w:rsidP="3B1FE46C">
      <w:pPr>
        <w:pStyle w:val="ListParagraph"/>
        <w:spacing w:line="276" w:lineRule="auto"/>
        <w:ind w:left="0" w:firstLine="567"/>
        <w:jc w:val="center"/>
      </w:pPr>
      <w:r w:rsidRPr="007205F8">
        <w:rPr>
          <w:noProof/>
          <w:lang w:eastAsia="en-GB"/>
        </w:rPr>
        <w:drawing>
          <wp:inline distT="0" distB="0" distL="0" distR="0" wp14:anchorId="5F20CFEE" wp14:editId="44D742EA">
            <wp:extent cx="5135880" cy="1706880"/>
            <wp:effectExtent l="0" t="0" r="7620" b="762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D88207" w14:textId="3FA24428" w:rsidR="00681320" w:rsidRPr="007205F8" w:rsidRDefault="00681320" w:rsidP="3B1FE46C">
      <w:pPr>
        <w:pStyle w:val="ListParagraph"/>
        <w:spacing w:line="276" w:lineRule="auto"/>
        <w:ind w:left="1080" w:firstLine="567"/>
        <w:jc w:val="both"/>
      </w:pPr>
    </w:p>
    <w:p w14:paraId="603595A6" w14:textId="4878119D" w:rsidR="4F02BBD0" w:rsidRPr="006A1A29" w:rsidRDefault="4F02BBD0" w:rsidP="3B1FE46C">
      <w:pPr>
        <w:pStyle w:val="ListParagraph"/>
        <w:numPr>
          <w:ilvl w:val="0"/>
          <w:numId w:val="11"/>
        </w:numPr>
        <w:spacing w:line="276" w:lineRule="auto"/>
        <w:jc w:val="both"/>
        <w:rPr>
          <w:rFonts w:eastAsiaTheme="minorEastAsia"/>
          <w:b/>
          <w:bCs/>
          <w:caps/>
          <w:lang w:val="lt-LT"/>
        </w:rPr>
      </w:pPr>
      <w:r w:rsidRPr="006A1A29">
        <w:rPr>
          <w:b/>
          <w:bCs/>
          <w:caps/>
        </w:rPr>
        <w:t>MEASURES TO STRENGTHEN AND ASSIST THE FAMILY TO PREVENT CHILDREN FROM entering THE CARE SYSTEM</w:t>
      </w:r>
    </w:p>
    <w:p w14:paraId="7815541C" w14:textId="77777777" w:rsidR="005A6A97" w:rsidRPr="007205F8" w:rsidRDefault="005A6A97" w:rsidP="3B1FE46C">
      <w:pPr>
        <w:spacing w:line="276" w:lineRule="auto"/>
        <w:ind w:firstLine="567"/>
        <w:jc w:val="both"/>
      </w:pPr>
    </w:p>
    <w:p w14:paraId="665EA0EB" w14:textId="2B422A44" w:rsidR="55695234" w:rsidRPr="007205F8" w:rsidRDefault="55695234" w:rsidP="3B1FE46C">
      <w:pPr>
        <w:pStyle w:val="ListParagraph"/>
        <w:numPr>
          <w:ilvl w:val="0"/>
          <w:numId w:val="5"/>
        </w:numPr>
        <w:spacing w:line="276" w:lineRule="auto"/>
        <w:jc w:val="both"/>
        <w:rPr>
          <w:rFonts w:eastAsiaTheme="minorEastAsia"/>
        </w:rPr>
      </w:pPr>
      <w:r w:rsidRPr="007205F8">
        <w:t xml:space="preserve">The </w:t>
      </w:r>
      <w:r w:rsidRPr="007205F8">
        <w:rPr>
          <w:i/>
          <w:iCs/>
        </w:rPr>
        <w:t>early rehabilitation</w:t>
      </w:r>
      <w:r w:rsidRPr="007205F8">
        <w:t xml:space="preserve"> of children with development disorders and the a</w:t>
      </w:r>
      <w:r w:rsidRPr="007205F8">
        <w:rPr>
          <w:i/>
          <w:iCs/>
        </w:rPr>
        <w:t>vailability of health care services</w:t>
      </w:r>
      <w:r w:rsidRPr="007205F8">
        <w:t xml:space="preserve"> for disabled or special needs child is strengthened (in the context of de</w:t>
      </w:r>
      <w:r w:rsidR="140E3766" w:rsidRPr="007205F8">
        <w:t>institutionalisation</w:t>
      </w:r>
      <w:r w:rsidRPr="007205F8">
        <w:t>)</w:t>
      </w:r>
      <w:r w:rsidR="7FA9A4A4" w:rsidRPr="007205F8">
        <w:t xml:space="preserve">; </w:t>
      </w:r>
      <w:r w:rsidRPr="007205F8">
        <w:t xml:space="preserve">a system of temporary </w:t>
      </w:r>
      <w:r w:rsidRPr="007205F8">
        <w:rPr>
          <w:i/>
          <w:iCs/>
        </w:rPr>
        <w:t>“respite”</w:t>
      </w:r>
      <w:r w:rsidRPr="007205F8">
        <w:t xml:space="preserve"> </w:t>
      </w:r>
      <w:r w:rsidRPr="007205F8">
        <w:rPr>
          <w:i/>
          <w:iCs/>
        </w:rPr>
        <w:t>services</w:t>
      </w:r>
      <w:r w:rsidRPr="007205F8">
        <w:t xml:space="preserve"> for families (including guardians and </w:t>
      </w:r>
      <w:r w:rsidR="10209D31" w:rsidRPr="007205F8">
        <w:t>fo</w:t>
      </w:r>
      <w:r w:rsidR="4ED58117" w:rsidRPr="007205F8">
        <w:t>s</w:t>
      </w:r>
      <w:r w:rsidR="10209D31" w:rsidRPr="007205F8">
        <w:t>ter care professionals</w:t>
      </w:r>
      <w:r w:rsidRPr="007205F8">
        <w:t>) is introduced.</w:t>
      </w:r>
    </w:p>
    <w:p w14:paraId="4EED671D" w14:textId="6C98EDE8" w:rsidR="3B1FE46C" w:rsidRPr="007205F8" w:rsidRDefault="3B1FE46C" w:rsidP="3B1FE46C">
      <w:pPr>
        <w:spacing w:line="276" w:lineRule="auto"/>
        <w:jc w:val="both"/>
      </w:pPr>
    </w:p>
    <w:p w14:paraId="2A0517C3" w14:textId="35BFD6FF" w:rsidR="0E6D6115" w:rsidRPr="007205F8" w:rsidRDefault="0E6D6115" w:rsidP="3B1FE46C">
      <w:pPr>
        <w:pStyle w:val="ListParagraph"/>
        <w:numPr>
          <w:ilvl w:val="0"/>
          <w:numId w:val="5"/>
        </w:numPr>
        <w:spacing w:line="276" w:lineRule="auto"/>
        <w:jc w:val="both"/>
        <w:rPr>
          <w:rFonts w:eastAsiaTheme="minorEastAsia"/>
        </w:rPr>
      </w:pPr>
      <w:r w:rsidRPr="007205F8">
        <w:t>To achieve the efficiency</w:t>
      </w:r>
      <w:r w:rsidR="2E9DECB8" w:rsidRPr="007205F8">
        <w:t>,</w:t>
      </w:r>
      <w:r w:rsidRPr="007205F8">
        <w:t xml:space="preserve"> coordinated and comprehensive provision of services</w:t>
      </w:r>
      <w:r w:rsidR="5B9474C5" w:rsidRPr="007205F8">
        <w:t xml:space="preserve"> for the child and family</w:t>
      </w:r>
      <w:r w:rsidRPr="007205F8">
        <w:t xml:space="preserve">, the </w:t>
      </w:r>
      <w:r w:rsidRPr="007205F8">
        <w:rPr>
          <w:i/>
          <w:iCs/>
        </w:rPr>
        <w:t>case management</w:t>
      </w:r>
      <w:r w:rsidRPr="007205F8">
        <w:t xml:space="preserve"> institute is </w:t>
      </w:r>
      <w:r w:rsidR="1C5C2BFB" w:rsidRPr="007205F8">
        <w:t>introduced</w:t>
      </w:r>
      <w:r w:rsidRPr="007205F8">
        <w:t xml:space="preserve"> -</w:t>
      </w:r>
      <w:r w:rsidR="327DCEB4" w:rsidRPr="007205F8">
        <w:t xml:space="preserve"> organization and provision of comprehensive assistance to the child and his or her legal representatives, coordinated by the case manager (social worker of the municipal social service institution).</w:t>
      </w:r>
    </w:p>
    <w:p w14:paraId="02412465" w14:textId="058CB53F" w:rsidR="3B1FE46C" w:rsidRPr="007205F8" w:rsidRDefault="3B1FE46C" w:rsidP="3B1FE46C">
      <w:pPr>
        <w:spacing w:line="276" w:lineRule="auto"/>
        <w:jc w:val="both"/>
      </w:pPr>
    </w:p>
    <w:p w14:paraId="2730BA4C" w14:textId="6A08AEAA" w:rsidR="079BAE07" w:rsidRPr="007205F8" w:rsidRDefault="079BAE07" w:rsidP="3B1FE46C">
      <w:pPr>
        <w:spacing w:line="276" w:lineRule="auto"/>
        <w:ind w:firstLine="567"/>
        <w:jc w:val="both"/>
      </w:pPr>
      <w:r w:rsidRPr="007205F8">
        <w:t>Case management enables the provision of preventive assistance to families, which helps to prevent possible social risk factors in the family, as well as early intervention (aiding the child and family before the problems in the family become entrenched), providing intensive intervention assistance - complex intensive and emergency support for child and family by identifying areas where social risk factors in the family are present.</w:t>
      </w:r>
      <w:r w:rsidR="61F2F300" w:rsidRPr="007205F8">
        <w:t xml:space="preserve"> The case manager assesses the needs of the child and family and its environment, mobilizes community members and </w:t>
      </w:r>
      <w:r w:rsidR="3D94AEBB" w:rsidRPr="007205F8">
        <w:t>specialists</w:t>
      </w:r>
      <w:r w:rsidR="61F2F300" w:rsidRPr="007205F8">
        <w:t xml:space="preserve"> to provide the necessary support</w:t>
      </w:r>
      <w:r w:rsidR="3F359836" w:rsidRPr="007205F8">
        <w:t xml:space="preserve"> </w:t>
      </w:r>
      <w:r w:rsidR="61F2F300" w:rsidRPr="007205F8">
        <w:t>and coordinates the child and family support process.</w:t>
      </w:r>
      <w:r w:rsidR="19D45E3E" w:rsidRPr="007205F8">
        <w:t xml:space="preserve"> </w:t>
      </w:r>
      <w:r w:rsidR="19D45E3E" w:rsidRPr="007205F8">
        <w:lastRenderedPageBreak/>
        <w:t>The assistance plan is drawn up by the specialists involved in the case management process with the help of the child's parents or other legal representatives (for a maximum period of 12 months, the duration being determined considering the recommendations of the specialists involved in the case management process).</w:t>
      </w:r>
      <w:r w:rsidR="64C23E15" w:rsidRPr="007205F8">
        <w:t xml:space="preserve"> Specialists from the institutions identified in the assistance plan must be involved when </w:t>
      </w:r>
      <w:r w:rsidR="0FCCD73C" w:rsidRPr="007205F8">
        <w:t>implementing</w:t>
      </w:r>
      <w:r w:rsidR="64C23E15" w:rsidRPr="007205F8">
        <w:t xml:space="preserve"> the actions and measures specified in the assistance plan.</w:t>
      </w:r>
    </w:p>
    <w:p w14:paraId="3E7FCA1D" w14:textId="57B07F5E" w:rsidR="3B1FE46C" w:rsidRPr="007205F8" w:rsidRDefault="3B1FE46C" w:rsidP="3B1FE46C">
      <w:pPr>
        <w:spacing w:line="276" w:lineRule="auto"/>
        <w:ind w:firstLine="567"/>
        <w:jc w:val="both"/>
      </w:pPr>
    </w:p>
    <w:p w14:paraId="142E3F39" w14:textId="77777777" w:rsidR="00763847" w:rsidRPr="00763847" w:rsidRDefault="693CE592" w:rsidP="3B1FE46C">
      <w:pPr>
        <w:pStyle w:val="ListParagraph"/>
        <w:numPr>
          <w:ilvl w:val="0"/>
          <w:numId w:val="4"/>
        </w:numPr>
        <w:spacing w:line="276" w:lineRule="auto"/>
        <w:jc w:val="both"/>
        <w:rPr>
          <w:rFonts w:eastAsiaTheme="minorEastAsia"/>
        </w:rPr>
      </w:pPr>
      <w:r w:rsidRPr="007205F8">
        <w:t xml:space="preserve">Measures have been implemented creating a </w:t>
      </w:r>
      <w:r w:rsidRPr="007205F8">
        <w:rPr>
          <w:i/>
          <w:iCs/>
        </w:rPr>
        <w:t xml:space="preserve">system of comprehensive services </w:t>
      </w:r>
      <w:r w:rsidRPr="007205F8">
        <w:t xml:space="preserve">that would enable each child, disabled </w:t>
      </w:r>
      <w:r w:rsidR="008345FB" w:rsidRPr="007205F8">
        <w:t>person,</w:t>
      </w:r>
      <w:r w:rsidRPr="007205F8">
        <w:t xml:space="preserve"> or his/her family (guardians, caregivers) to receive individual</w:t>
      </w:r>
      <w:r w:rsidR="1B98D01E" w:rsidRPr="007205F8">
        <w:t xml:space="preserve"> (according to needs)</w:t>
      </w:r>
      <w:r w:rsidRPr="007205F8">
        <w:t xml:space="preserve"> services and necessary assistance in the community, and each child </w:t>
      </w:r>
      <w:r w:rsidR="07343D5D" w:rsidRPr="007205F8">
        <w:t xml:space="preserve">deprived </w:t>
      </w:r>
      <w:r w:rsidRPr="007205F8">
        <w:t xml:space="preserve">parental care to grow up in a safe and development-friendly environment </w:t>
      </w:r>
      <w:r w:rsidR="7047E6C6" w:rsidRPr="007205F8">
        <w:t>(</w:t>
      </w:r>
      <w:r w:rsidRPr="007205F8">
        <w:t>in a foster</w:t>
      </w:r>
      <w:r w:rsidR="4A8AA632" w:rsidRPr="007205F8">
        <w:t xml:space="preserve"> or caregivers’</w:t>
      </w:r>
      <w:r w:rsidRPr="007205F8">
        <w:t xml:space="preserve"> family).</w:t>
      </w:r>
      <w:r w:rsidR="00763847">
        <w:t xml:space="preserve"> </w:t>
      </w:r>
      <w:r w:rsidR="07F50CBB" w:rsidRPr="00763847">
        <w:rPr>
          <w:rFonts w:eastAsia="Calibri"/>
        </w:rPr>
        <w:t xml:space="preserve">Comprehensive assistance is a combination of social, health care, educational, </w:t>
      </w:r>
      <w:r w:rsidR="008345FB" w:rsidRPr="00763847">
        <w:t>psychological,</w:t>
      </w:r>
      <w:r w:rsidR="07F50CBB" w:rsidRPr="00763847">
        <w:rPr>
          <w:rFonts w:eastAsia="Calibri"/>
        </w:rPr>
        <w:t xml:space="preserve"> and other assistance measures that enables child's legal representatives to ensure safe environment for the child, quality family functioning and </w:t>
      </w:r>
      <w:r w:rsidR="739079F9" w:rsidRPr="00763847">
        <w:rPr>
          <w:rFonts w:eastAsia="Calibri"/>
        </w:rPr>
        <w:t xml:space="preserve">its </w:t>
      </w:r>
      <w:r w:rsidR="07F50CBB" w:rsidRPr="00763847">
        <w:rPr>
          <w:rFonts w:eastAsia="Calibri"/>
        </w:rPr>
        <w:t>well-being</w:t>
      </w:r>
      <w:r w:rsidR="29525728" w:rsidRPr="00763847">
        <w:rPr>
          <w:rFonts w:eastAsia="Calibri"/>
        </w:rPr>
        <w:t>.</w:t>
      </w:r>
      <w:r w:rsidR="07F50CBB" w:rsidRPr="00763847">
        <w:rPr>
          <w:rFonts w:eastAsia="Calibri"/>
        </w:rPr>
        <w:t xml:space="preserve"> The organization and delivery of comprehensive assistance is coordinated by the case manager.</w:t>
      </w:r>
      <w:r w:rsidR="3A50F746" w:rsidRPr="00763847">
        <w:rPr>
          <w:rFonts w:eastAsia="Calibri"/>
        </w:rPr>
        <w:t xml:space="preserve"> </w:t>
      </w:r>
    </w:p>
    <w:p w14:paraId="5C65A6F7" w14:textId="286A5BE8" w:rsidR="00C22440" w:rsidRDefault="3A50F746" w:rsidP="00763847">
      <w:pPr>
        <w:pStyle w:val="ListParagraph"/>
        <w:spacing w:line="276" w:lineRule="auto"/>
        <w:ind w:firstLine="576"/>
        <w:jc w:val="both"/>
        <w:rPr>
          <w:rFonts w:eastAsia="Calibri"/>
        </w:rPr>
      </w:pPr>
      <w:r w:rsidRPr="00763847">
        <w:rPr>
          <w:rFonts w:eastAsia="Calibri"/>
        </w:rPr>
        <w:t>To ensure the most equal possible access to services and</w:t>
      </w:r>
      <w:r w:rsidR="55098F23" w:rsidRPr="00763847">
        <w:rPr>
          <w:rFonts w:eastAsia="Calibri"/>
        </w:rPr>
        <w:t xml:space="preserve"> </w:t>
      </w:r>
      <w:r w:rsidRPr="00763847">
        <w:rPr>
          <w:rFonts w:eastAsia="Calibri"/>
        </w:rPr>
        <w:t>support</w:t>
      </w:r>
      <w:r w:rsidR="63D24E86" w:rsidRPr="00763847">
        <w:rPr>
          <w:rFonts w:eastAsia="Calibri"/>
        </w:rPr>
        <w:t xml:space="preserve"> for families</w:t>
      </w:r>
      <w:r w:rsidRPr="00763847">
        <w:rPr>
          <w:rFonts w:eastAsia="Calibri"/>
        </w:rPr>
        <w:t>, a basic package of services has been approved,</w:t>
      </w:r>
      <w:r w:rsidR="0D47DDF1" w:rsidRPr="00763847">
        <w:rPr>
          <w:rFonts w:eastAsia="Calibri"/>
        </w:rPr>
        <w:t xml:space="preserve"> its</w:t>
      </w:r>
      <w:r w:rsidRPr="00763847">
        <w:rPr>
          <w:rFonts w:eastAsia="Calibri"/>
        </w:rPr>
        <w:t xml:space="preserve"> range and scope of services must be ensured by each municipality.</w:t>
      </w:r>
    </w:p>
    <w:p w14:paraId="1354A4F5" w14:textId="77777777" w:rsidR="00763847" w:rsidRPr="00763847" w:rsidRDefault="00763847" w:rsidP="00763847">
      <w:pPr>
        <w:pStyle w:val="ListParagraph"/>
        <w:spacing w:line="276" w:lineRule="auto"/>
        <w:ind w:firstLine="576"/>
        <w:jc w:val="both"/>
        <w:rPr>
          <w:rFonts w:eastAsiaTheme="minorEastAsia"/>
        </w:rPr>
      </w:pPr>
    </w:p>
    <w:p w14:paraId="13BBA2B7" w14:textId="22225155" w:rsidR="00C22440" w:rsidRPr="007205F8" w:rsidRDefault="271EA6C6" w:rsidP="3B1FE46C">
      <w:pPr>
        <w:pStyle w:val="prastasis1"/>
        <w:numPr>
          <w:ilvl w:val="0"/>
          <w:numId w:val="3"/>
        </w:numPr>
        <w:spacing w:line="276" w:lineRule="auto"/>
        <w:jc w:val="both"/>
        <w:rPr>
          <w:rFonts w:eastAsiaTheme="minorEastAsia"/>
          <w:szCs w:val="24"/>
          <w:lang w:val="en-GB"/>
        </w:rPr>
      </w:pPr>
      <w:r w:rsidRPr="007205F8">
        <w:rPr>
          <w:szCs w:val="24"/>
          <w:lang w:val="en-GB"/>
        </w:rPr>
        <w:lastRenderedPageBreak/>
        <w:t>To ensure the provision in practice that t</w:t>
      </w:r>
      <w:r w:rsidR="12BA1405" w:rsidRPr="007205F8">
        <w:rPr>
          <w:szCs w:val="24"/>
          <w:lang w:val="en-GB"/>
        </w:rPr>
        <w:t xml:space="preserve">aking </w:t>
      </w:r>
      <w:r w:rsidRPr="007205F8">
        <w:rPr>
          <w:szCs w:val="24"/>
          <w:lang w:val="en-GB"/>
        </w:rPr>
        <w:t xml:space="preserve">a child from </w:t>
      </w:r>
      <w:r w:rsidR="00763847">
        <w:rPr>
          <w:szCs w:val="24"/>
          <w:lang w:val="en-GB"/>
        </w:rPr>
        <w:t>the</w:t>
      </w:r>
      <w:r w:rsidRPr="007205F8">
        <w:rPr>
          <w:szCs w:val="24"/>
          <w:lang w:val="en-GB"/>
        </w:rPr>
        <w:t xml:space="preserve"> parents or other legal representatives is used as a last resort</w:t>
      </w:r>
      <w:r w:rsidR="65C38BF7" w:rsidRPr="007205F8">
        <w:rPr>
          <w:szCs w:val="24"/>
          <w:lang w:val="en-GB"/>
        </w:rPr>
        <w:t>,</w:t>
      </w:r>
      <w:r w:rsidRPr="007205F8">
        <w:rPr>
          <w:szCs w:val="24"/>
          <w:lang w:val="en-GB"/>
        </w:rPr>
        <w:t xml:space="preserve"> the </w:t>
      </w:r>
      <w:r w:rsidR="00FD7DC7" w:rsidRPr="007205F8">
        <w:rPr>
          <w:szCs w:val="24"/>
          <w:lang w:val="en-GB"/>
        </w:rPr>
        <w:t>i</w:t>
      </w:r>
      <w:r w:rsidRPr="007205F8">
        <w:rPr>
          <w:szCs w:val="24"/>
          <w:lang w:val="en-GB"/>
        </w:rPr>
        <w:t xml:space="preserve">nstitute </w:t>
      </w:r>
      <w:r w:rsidR="0F2178F0" w:rsidRPr="007205F8">
        <w:rPr>
          <w:szCs w:val="24"/>
          <w:lang w:val="en-GB"/>
        </w:rPr>
        <w:t>of t</w:t>
      </w:r>
      <w:r w:rsidRPr="007205F8">
        <w:rPr>
          <w:szCs w:val="24"/>
          <w:lang w:val="en-GB"/>
        </w:rPr>
        <w:t xml:space="preserve">emporary </w:t>
      </w:r>
      <w:r w:rsidR="2FB32D2C" w:rsidRPr="007205F8">
        <w:rPr>
          <w:szCs w:val="24"/>
          <w:lang w:val="en-GB"/>
        </w:rPr>
        <w:t>c</w:t>
      </w:r>
      <w:r w:rsidRPr="007205F8">
        <w:rPr>
          <w:szCs w:val="24"/>
          <w:lang w:val="en-GB"/>
        </w:rPr>
        <w:t xml:space="preserve">hild </w:t>
      </w:r>
      <w:r w:rsidR="61AA6DB8" w:rsidRPr="007205F8">
        <w:rPr>
          <w:szCs w:val="24"/>
          <w:lang w:val="en-GB"/>
        </w:rPr>
        <w:t>c</w:t>
      </w:r>
      <w:r w:rsidR="5D90E01C" w:rsidRPr="007205F8">
        <w:rPr>
          <w:szCs w:val="24"/>
          <w:lang w:val="en-GB"/>
        </w:rPr>
        <w:t>ustody</w:t>
      </w:r>
      <w:r w:rsidRPr="007205F8">
        <w:rPr>
          <w:szCs w:val="24"/>
          <w:lang w:val="en-GB"/>
        </w:rPr>
        <w:t xml:space="preserve"> became operational on 1 January 2020</w:t>
      </w:r>
      <w:r w:rsidR="00763847">
        <w:rPr>
          <w:szCs w:val="24"/>
          <w:lang w:val="en-GB"/>
        </w:rPr>
        <w:t xml:space="preserve"> </w:t>
      </w:r>
      <w:r w:rsidR="00C22440" w:rsidRPr="007205F8">
        <w:rPr>
          <w:rStyle w:val="FootnoteReference"/>
          <w:szCs w:val="24"/>
          <w:lang w:val="en-GB"/>
        </w:rPr>
        <w:footnoteReference w:id="6"/>
      </w:r>
      <w:r w:rsidR="00763847">
        <w:rPr>
          <w:szCs w:val="24"/>
          <w:lang w:val="en-GB"/>
        </w:rPr>
        <w:t>.</w:t>
      </w:r>
    </w:p>
    <w:p w14:paraId="69C8EB8F" w14:textId="48D1229E" w:rsidR="00C22440" w:rsidRPr="007205F8" w:rsidRDefault="023E20C4" w:rsidP="3B1FE46C">
      <w:pPr>
        <w:tabs>
          <w:tab w:val="left" w:pos="1134"/>
        </w:tabs>
        <w:spacing w:line="276" w:lineRule="auto"/>
        <w:ind w:firstLine="567"/>
        <w:jc w:val="both"/>
        <w:rPr>
          <w:lang w:eastAsia="lt-LT"/>
        </w:rPr>
      </w:pPr>
      <w:r w:rsidRPr="007205F8">
        <w:rPr>
          <w:lang w:eastAsia="lt-LT"/>
        </w:rPr>
        <w:t xml:space="preserve">Temporary </w:t>
      </w:r>
      <w:r w:rsidR="003C34FC">
        <w:rPr>
          <w:lang w:eastAsia="lt-LT"/>
        </w:rPr>
        <w:t>custody</w:t>
      </w:r>
      <w:r w:rsidRPr="007205F8">
        <w:rPr>
          <w:lang w:eastAsia="lt-LT"/>
        </w:rPr>
        <w:t xml:space="preserve"> includes ensuring a safe environment for the child (when the need for child protection is identified):</w:t>
      </w:r>
    </w:p>
    <w:p w14:paraId="61E917F5" w14:textId="77F6563F" w:rsidR="00C22440" w:rsidRPr="007205F8" w:rsidRDefault="00C22440" w:rsidP="3B1FE46C">
      <w:pPr>
        <w:tabs>
          <w:tab w:val="left" w:pos="1134"/>
        </w:tabs>
        <w:spacing w:line="276" w:lineRule="auto"/>
        <w:ind w:firstLine="567"/>
        <w:jc w:val="both"/>
      </w:pPr>
      <w:r w:rsidRPr="007205F8">
        <w:t xml:space="preserve">1) </w:t>
      </w:r>
      <w:r w:rsidR="01A75D5A" w:rsidRPr="007205F8">
        <w:t>putting a child to the care of relatives, persons with emotional ties to the child or other persons designated by child’s parents or legal representat</w:t>
      </w:r>
      <w:r w:rsidR="7223FAF4" w:rsidRPr="007205F8">
        <w:t>ives</w:t>
      </w:r>
      <w:r w:rsidR="01A75D5A" w:rsidRPr="007205F8">
        <w:t xml:space="preserve"> who </w:t>
      </w:r>
      <w:r w:rsidR="35B7F385" w:rsidRPr="007205F8">
        <w:t>can</w:t>
      </w:r>
      <w:r w:rsidR="01A75D5A" w:rsidRPr="007205F8">
        <w:t xml:space="preserve"> temporarily</w:t>
      </w:r>
      <w:r w:rsidR="1736CBDD" w:rsidRPr="007205F8">
        <w:t xml:space="preserve"> take</w:t>
      </w:r>
      <w:r w:rsidR="01A75D5A" w:rsidRPr="007205F8">
        <w:t xml:space="preserve"> care </w:t>
      </w:r>
      <w:r w:rsidR="241C6679" w:rsidRPr="007205F8">
        <w:t>of</w:t>
      </w:r>
      <w:r w:rsidR="01A75D5A" w:rsidRPr="007205F8">
        <w:t xml:space="preserve"> the child, at the place of</w:t>
      </w:r>
      <w:r w:rsidR="721A22CA" w:rsidRPr="007205F8">
        <w:t xml:space="preserve"> </w:t>
      </w:r>
      <w:r w:rsidR="01A75D5A" w:rsidRPr="007205F8">
        <w:t>residence</w:t>
      </w:r>
      <w:r w:rsidR="18A9F138" w:rsidRPr="007205F8">
        <w:t xml:space="preserve"> of the child</w:t>
      </w:r>
      <w:r w:rsidR="01A75D5A" w:rsidRPr="007205F8">
        <w:t xml:space="preserve"> and </w:t>
      </w:r>
      <w:r w:rsidR="4CF55B14" w:rsidRPr="007205F8">
        <w:t>his</w:t>
      </w:r>
      <w:r w:rsidR="00763847">
        <w:t>/her</w:t>
      </w:r>
      <w:r w:rsidR="4CF55B14" w:rsidRPr="007205F8">
        <w:t xml:space="preserve"> </w:t>
      </w:r>
      <w:r w:rsidR="01A75D5A" w:rsidRPr="007205F8">
        <w:t xml:space="preserve">parents or other legal </w:t>
      </w:r>
      <w:r w:rsidR="3A2C41E0" w:rsidRPr="007205F8">
        <w:t>representatives;</w:t>
      </w:r>
    </w:p>
    <w:p w14:paraId="2CF9B74D" w14:textId="4057A44D" w:rsidR="00C22440" w:rsidRPr="007205F8" w:rsidRDefault="47B5206D" w:rsidP="3B1FE46C">
      <w:pPr>
        <w:tabs>
          <w:tab w:val="left" w:pos="1134"/>
        </w:tabs>
        <w:spacing w:line="276" w:lineRule="auto"/>
        <w:ind w:firstLine="567"/>
        <w:jc w:val="both"/>
      </w:pPr>
      <w:proofErr w:type="gramStart"/>
      <w:r w:rsidRPr="007205F8">
        <w:t xml:space="preserve">2) </w:t>
      </w:r>
      <w:r w:rsidR="27760599" w:rsidRPr="007205F8">
        <w:t>organizing</w:t>
      </w:r>
      <w:r w:rsidRPr="007205F8">
        <w:t xml:space="preserve"> temporary </w:t>
      </w:r>
      <w:r w:rsidR="003C34FC">
        <w:t>custody</w:t>
      </w:r>
      <w:r w:rsidR="5DF8A223" w:rsidRPr="007205F8">
        <w:t xml:space="preserve"> </w:t>
      </w:r>
      <w:r w:rsidRPr="007205F8">
        <w:t>of a child with relatives, persons with emotional ties to the child or other persons designated by child’s parents or legal representatives who can temporarily take care of the child, at the place of residence of</w:t>
      </w:r>
      <w:r w:rsidR="41D2BC2B" w:rsidRPr="007205F8">
        <w:t xml:space="preserve"> the temporary </w:t>
      </w:r>
      <w:r w:rsidR="003C34FC">
        <w:t>custodians</w:t>
      </w:r>
      <w:r w:rsidR="41D2BC2B" w:rsidRPr="007205F8">
        <w:t xml:space="preserve"> (by mutual consent of one of the child's parents (or both parents) or other child's </w:t>
      </w:r>
      <w:r w:rsidR="0CC09C03" w:rsidRPr="007205F8">
        <w:t xml:space="preserve">legal </w:t>
      </w:r>
      <w:r w:rsidR="41D2BC2B" w:rsidRPr="007205F8">
        <w:t xml:space="preserve">representative(s) and the persons exercising temporary </w:t>
      </w:r>
      <w:r w:rsidR="003C34FC">
        <w:t>custody</w:t>
      </w:r>
      <w:r w:rsidR="41D2BC2B" w:rsidRPr="007205F8">
        <w:t xml:space="preserve"> of the child);</w:t>
      </w:r>
      <w:proofErr w:type="gramEnd"/>
    </w:p>
    <w:p w14:paraId="7D6BFDC3" w14:textId="76F9C476" w:rsidR="00C22440" w:rsidRPr="007205F8" w:rsidRDefault="0FE54433" w:rsidP="3B1FE46C">
      <w:pPr>
        <w:tabs>
          <w:tab w:val="left" w:pos="1134"/>
        </w:tabs>
        <w:spacing w:line="276" w:lineRule="auto"/>
        <w:ind w:firstLine="567"/>
        <w:jc w:val="both"/>
      </w:pPr>
      <w:r w:rsidRPr="007205F8">
        <w:t xml:space="preserve">3) organizing temporary </w:t>
      </w:r>
      <w:r w:rsidR="003C34FC">
        <w:t xml:space="preserve">custody </w:t>
      </w:r>
      <w:r w:rsidRPr="007205F8">
        <w:t xml:space="preserve">of a child, accommodating him or her together with his or her parents or one of them, or other </w:t>
      </w:r>
      <w:r w:rsidR="44E92B41" w:rsidRPr="007205F8">
        <w:t xml:space="preserve">legal </w:t>
      </w:r>
      <w:r w:rsidRPr="007205F8">
        <w:t>representatives (representative) of the child, which</w:t>
      </w:r>
      <w:r w:rsidR="243B9DDA" w:rsidRPr="007205F8">
        <w:t xml:space="preserve"> do</w:t>
      </w:r>
      <w:r w:rsidRPr="007205F8">
        <w:t xml:space="preserve"> not endanger the child's physical or mental safety, in a</w:t>
      </w:r>
      <w:r w:rsidR="2AA2343E" w:rsidRPr="007205F8">
        <w:t xml:space="preserve">n </w:t>
      </w:r>
      <w:r w:rsidRPr="007205F8">
        <w:t>institution</w:t>
      </w:r>
      <w:r w:rsidR="710C3FEC" w:rsidRPr="007205F8">
        <w:t xml:space="preserve"> providing social care.</w:t>
      </w:r>
    </w:p>
    <w:p w14:paraId="2B62FEC2" w14:textId="567DCD97" w:rsidR="00C22440" w:rsidRPr="007205F8" w:rsidRDefault="710C3FEC" w:rsidP="3B1FE46C">
      <w:pPr>
        <w:tabs>
          <w:tab w:val="left" w:pos="1134"/>
        </w:tabs>
        <w:spacing w:line="276" w:lineRule="auto"/>
        <w:ind w:firstLine="567"/>
        <w:jc w:val="both"/>
      </w:pPr>
      <w:r w:rsidRPr="007205F8">
        <w:t xml:space="preserve">The temporary child </w:t>
      </w:r>
      <w:r w:rsidR="006F5D40">
        <w:t>custody</w:t>
      </w:r>
      <w:r w:rsidRPr="007205F8">
        <w:t xml:space="preserve"> measures referred to in points 1 and 2 may be applied for up to 30 days and in point 3 - as needed, but no longer than 12 months. </w:t>
      </w:r>
      <w:proofErr w:type="gramStart"/>
      <w:r w:rsidRPr="007205F8">
        <w:t xml:space="preserve">If during the child's temporary </w:t>
      </w:r>
      <w:r w:rsidR="00763847">
        <w:t>custody</w:t>
      </w:r>
      <w:r w:rsidRPr="007205F8">
        <w:t xml:space="preserve"> all possible family support measures are exhausted and ineffective, and the child's parents or other </w:t>
      </w:r>
      <w:r w:rsidR="319C09AE" w:rsidRPr="007205F8">
        <w:t xml:space="preserve">legal </w:t>
      </w:r>
      <w:r w:rsidRPr="007205F8">
        <w:t>representatives do not make an effort</w:t>
      </w:r>
      <w:r w:rsidR="4A9CC7A4" w:rsidRPr="007205F8">
        <w:t>, don’t</w:t>
      </w:r>
      <w:r w:rsidRPr="007205F8">
        <w:t xml:space="preserve"> change their </w:t>
      </w:r>
      <w:r w:rsidR="5C15B222" w:rsidRPr="007205F8">
        <w:t>behaviour</w:t>
      </w:r>
      <w:r w:rsidRPr="007205F8">
        <w:t xml:space="preserve"> and continue to pose a real </w:t>
      </w:r>
      <w:r w:rsidR="7EC31D5E" w:rsidRPr="007205F8">
        <w:t xml:space="preserve">danger </w:t>
      </w:r>
      <w:r w:rsidRPr="007205F8">
        <w:t xml:space="preserve">to the child's physical or mental </w:t>
      </w:r>
      <w:r w:rsidRPr="007205F8">
        <w:lastRenderedPageBreak/>
        <w:t xml:space="preserve">safety, health or life, </w:t>
      </w:r>
      <w:r w:rsidR="6D221189" w:rsidRPr="007205F8">
        <w:t>the process of establishing care</w:t>
      </w:r>
      <w:r w:rsidR="00003E7E">
        <w:t xml:space="preserve"> is initiated</w:t>
      </w:r>
      <w:r w:rsidR="6D221189" w:rsidRPr="007205F8">
        <w:t xml:space="preserve"> after obtaining a court permit to take a child from the parents).</w:t>
      </w:r>
      <w:proofErr w:type="gramEnd"/>
    </w:p>
    <w:p w14:paraId="39ADDB2A" w14:textId="7CB6E5B5" w:rsidR="001A61C1" w:rsidRPr="007205F8" w:rsidRDefault="6D221189" w:rsidP="3B1FE46C">
      <w:pPr>
        <w:tabs>
          <w:tab w:val="left" w:pos="1134"/>
        </w:tabs>
        <w:spacing w:line="276" w:lineRule="auto"/>
        <w:ind w:firstLine="567"/>
        <w:jc w:val="both"/>
      </w:pPr>
      <w:r w:rsidRPr="007205F8">
        <w:t xml:space="preserve">In 2020, temporary child </w:t>
      </w:r>
      <w:r w:rsidR="006F5D40">
        <w:t>custody</w:t>
      </w:r>
      <w:r w:rsidRPr="007205F8">
        <w:t xml:space="preserve"> was applied in 1605 cases.</w:t>
      </w:r>
    </w:p>
    <w:p w14:paraId="4FDD71AA" w14:textId="0A291502" w:rsidR="001A61C1" w:rsidRPr="007205F8" w:rsidRDefault="3ADB54D9" w:rsidP="3B1FE46C">
      <w:pPr>
        <w:pStyle w:val="ListParagraph"/>
        <w:numPr>
          <w:ilvl w:val="0"/>
          <w:numId w:val="1"/>
        </w:numPr>
        <w:tabs>
          <w:tab w:val="left" w:pos="1134"/>
        </w:tabs>
        <w:spacing w:line="276" w:lineRule="auto"/>
        <w:jc w:val="both"/>
        <w:rPr>
          <w:rFonts w:eastAsiaTheme="minorEastAsia"/>
        </w:rPr>
      </w:pPr>
      <w:r w:rsidRPr="007205F8">
        <w:t xml:space="preserve">Important role in strengthening the family and avoiding the separation of children from their parents is played by </w:t>
      </w:r>
      <w:r w:rsidRPr="007205F8">
        <w:rPr>
          <w:i/>
          <w:iCs/>
        </w:rPr>
        <w:t>mobile teams</w:t>
      </w:r>
      <w:r w:rsidRPr="007205F8">
        <w:t xml:space="preserve"> (a group of specialists),</w:t>
      </w:r>
      <w:r w:rsidR="4D8AE5E3" w:rsidRPr="007205F8">
        <w:t xml:space="preserve"> that are functioning </w:t>
      </w:r>
      <w:r w:rsidR="7164A1EF" w:rsidRPr="007205F8">
        <w:t xml:space="preserve">within the </w:t>
      </w:r>
      <w:r w:rsidR="4D8AE5E3" w:rsidRPr="007205F8">
        <w:t>reformed (centralized) Child</w:t>
      </w:r>
      <w:r w:rsidR="29A2F0BD" w:rsidRPr="007205F8">
        <w:t>’s</w:t>
      </w:r>
      <w:r w:rsidR="4D8AE5E3" w:rsidRPr="007205F8">
        <w:t xml:space="preserve"> Rights Protection Institution</w:t>
      </w:r>
      <w:r w:rsidR="3C5281C7" w:rsidRPr="007205F8">
        <w:t xml:space="preserve"> providing intensive assistance to a family and child in crisis and cooperating with the case manager in identifying the need for child protection. </w:t>
      </w:r>
    </w:p>
    <w:p w14:paraId="08B2E42F" w14:textId="23B40390" w:rsidR="00554F30" w:rsidRPr="007205F8" w:rsidRDefault="00554F30" w:rsidP="3B1FE46C">
      <w:pPr>
        <w:tabs>
          <w:tab w:val="left" w:pos="1134"/>
        </w:tabs>
        <w:spacing w:line="276" w:lineRule="auto"/>
        <w:jc w:val="both"/>
      </w:pPr>
    </w:p>
    <w:p w14:paraId="3B080B21" w14:textId="77777777" w:rsidR="00554F30" w:rsidRPr="006A1A29" w:rsidRDefault="00554F30" w:rsidP="3B1FE46C">
      <w:pPr>
        <w:pStyle w:val="ListParagraph"/>
        <w:spacing w:line="276" w:lineRule="auto"/>
        <w:ind w:left="1080" w:firstLine="567"/>
        <w:jc w:val="both"/>
        <w:rPr>
          <w:b/>
          <w:bCs/>
        </w:rPr>
      </w:pPr>
    </w:p>
    <w:p w14:paraId="5DCAB00B" w14:textId="7B05DA23" w:rsidR="53E3432D" w:rsidRPr="006A1A29" w:rsidRDefault="53E3432D" w:rsidP="3B1FE46C">
      <w:pPr>
        <w:pStyle w:val="ListParagraph"/>
        <w:numPr>
          <w:ilvl w:val="0"/>
          <w:numId w:val="11"/>
        </w:numPr>
        <w:spacing w:line="276" w:lineRule="auto"/>
        <w:jc w:val="both"/>
        <w:rPr>
          <w:rFonts w:eastAsiaTheme="minorEastAsia"/>
          <w:b/>
          <w:bCs/>
          <w:caps/>
          <w:lang w:val="lt-LT"/>
        </w:rPr>
      </w:pPr>
      <w:r w:rsidRPr="006A1A29">
        <w:rPr>
          <w:b/>
          <w:bCs/>
          <w:caps/>
        </w:rPr>
        <w:t>MEASURES RESTRICTING</w:t>
      </w:r>
      <w:r w:rsidR="4E00DEEB" w:rsidRPr="006A1A29">
        <w:rPr>
          <w:b/>
          <w:bCs/>
          <w:caps/>
        </w:rPr>
        <w:t xml:space="preserve"> THE PL</w:t>
      </w:r>
      <w:r w:rsidR="00763847">
        <w:rPr>
          <w:b/>
          <w:bCs/>
          <w:caps/>
        </w:rPr>
        <w:t>a</w:t>
      </w:r>
      <w:r w:rsidR="4E00DEEB" w:rsidRPr="006A1A29">
        <w:rPr>
          <w:b/>
          <w:bCs/>
          <w:caps/>
        </w:rPr>
        <w:t xml:space="preserve">CING OF CHILDREN IN </w:t>
      </w:r>
      <w:r w:rsidRPr="006A1A29">
        <w:rPr>
          <w:b/>
          <w:bCs/>
          <w:caps/>
        </w:rPr>
        <w:t>THE INSTITUTIONS</w:t>
      </w:r>
    </w:p>
    <w:p w14:paraId="4DCD03CE" w14:textId="77777777" w:rsidR="005A6A97" w:rsidRPr="007205F8" w:rsidRDefault="005A6A97" w:rsidP="3B1FE46C">
      <w:pPr>
        <w:pStyle w:val="ListParagraph"/>
        <w:spacing w:line="276" w:lineRule="auto"/>
        <w:ind w:left="1080" w:firstLine="567"/>
        <w:jc w:val="both"/>
      </w:pPr>
    </w:p>
    <w:p w14:paraId="6CC26521" w14:textId="11CA30C9" w:rsidR="00FF4649" w:rsidRPr="00BA77D1" w:rsidRDefault="5015464B" w:rsidP="00BA77D1">
      <w:pPr>
        <w:pStyle w:val="ListParagraph"/>
        <w:numPr>
          <w:ilvl w:val="0"/>
          <w:numId w:val="15"/>
        </w:numPr>
        <w:spacing w:line="276" w:lineRule="auto"/>
        <w:jc w:val="both"/>
        <w:rPr>
          <w:rFonts w:eastAsiaTheme="minorEastAsia"/>
        </w:rPr>
      </w:pPr>
      <w:r w:rsidRPr="007205F8">
        <w:t xml:space="preserve">The Civil Code stipulates that a child deprived of parental care as of 1 January 2017 shall be accommodated in a state or non-governmental </w:t>
      </w:r>
      <w:proofErr w:type="gramStart"/>
      <w:r w:rsidRPr="007205F8">
        <w:t>child care</w:t>
      </w:r>
      <w:proofErr w:type="gramEnd"/>
      <w:r w:rsidRPr="007205F8">
        <w:t xml:space="preserve"> institution only in exceptional cases when it is not possible to take care of him or her in the </w:t>
      </w:r>
      <w:r w:rsidRPr="00233DB5">
        <w:t xml:space="preserve">family or </w:t>
      </w:r>
      <w:r w:rsidR="002969AB" w:rsidRPr="00233DB5">
        <w:t xml:space="preserve">social </w:t>
      </w:r>
      <w:r w:rsidRPr="00233DB5">
        <w:t>family</w:t>
      </w:r>
      <w:r w:rsidR="002969AB" w:rsidRPr="00233DB5">
        <w:t>.</w:t>
      </w:r>
    </w:p>
    <w:p w14:paraId="05831922" w14:textId="77777777" w:rsidR="00BA77D1" w:rsidRPr="00BA77D1" w:rsidRDefault="6E0C9E15" w:rsidP="00BA77D1">
      <w:pPr>
        <w:pStyle w:val="ListParagraph"/>
        <w:numPr>
          <w:ilvl w:val="0"/>
          <w:numId w:val="15"/>
        </w:numPr>
        <w:spacing w:line="276" w:lineRule="auto"/>
        <w:jc w:val="both"/>
        <w:rPr>
          <w:rFonts w:eastAsiaTheme="minorEastAsia"/>
        </w:rPr>
      </w:pPr>
      <w:proofErr w:type="gramStart"/>
      <w:r w:rsidRPr="007205F8">
        <w:t xml:space="preserve">The Civil Code stipulates that from 1 January 2017, custody of a child under the age of three may be established in a child care institution only in exceptional cases and may last for a maximum of three months, with strict exceptions (e.g. the need of specialized services that cannot be provided for a child in the </w:t>
      </w:r>
      <w:r w:rsidRPr="00233DB5">
        <w:t xml:space="preserve">family or </w:t>
      </w:r>
      <w:r w:rsidR="002969AB" w:rsidRPr="00233DB5">
        <w:t xml:space="preserve">social </w:t>
      </w:r>
      <w:r w:rsidRPr="00233DB5">
        <w:t>family</w:t>
      </w:r>
      <w:r w:rsidR="002969AB" w:rsidRPr="00233DB5">
        <w:t>.</w:t>
      </w:r>
      <w:proofErr w:type="gramEnd"/>
    </w:p>
    <w:p w14:paraId="104E5961" w14:textId="77777777" w:rsidR="00BA77D1" w:rsidRPr="00BA77D1" w:rsidRDefault="1A01F23D" w:rsidP="00BA77D1">
      <w:pPr>
        <w:pStyle w:val="ListParagraph"/>
        <w:numPr>
          <w:ilvl w:val="0"/>
          <w:numId w:val="15"/>
        </w:numPr>
        <w:spacing w:line="276" w:lineRule="auto"/>
        <w:jc w:val="both"/>
        <w:rPr>
          <w:rFonts w:eastAsiaTheme="minorEastAsia"/>
        </w:rPr>
      </w:pPr>
      <w:r w:rsidRPr="00BA77D1">
        <w:rPr>
          <w:color w:val="000000" w:themeColor="text1"/>
        </w:rPr>
        <w:lastRenderedPageBreak/>
        <w:t>On 1 January 2017, an order of the Minister of Health came into force</w:t>
      </w:r>
      <w:r w:rsidR="00B85572" w:rsidRPr="007205F8">
        <w:rPr>
          <w:rStyle w:val="FootnoteReference"/>
        </w:rPr>
        <w:footnoteReference w:id="7"/>
      </w:r>
      <w:r w:rsidR="00B85572" w:rsidRPr="007205F8">
        <w:t xml:space="preserve">, </w:t>
      </w:r>
      <w:r w:rsidR="6D85F702" w:rsidRPr="00BA77D1">
        <w:rPr>
          <w:color w:val="000000" w:themeColor="text1"/>
        </w:rPr>
        <w:t xml:space="preserve">approving the list of medical indications (diseases and/or health disorders) according to which inpatient personal health care services are provided for children in </w:t>
      </w:r>
      <w:r w:rsidR="00054009">
        <w:t>HIDD.</w:t>
      </w:r>
    </w:p>
    <w:p w14:paraId="05D866AB" w14:textId="77777777" w:rsidR="00BA77D1" w:rsidRPr="00BA77D1" w:rsidRDefault="61C12E7E" w:rsidP="00BA77D1">
      <w:pPr>
        <w:pStyle w:val="ListParagraph"/>
        <w:numPr>
          <w:ilvl w:val="0"/>
          <w:numId w:val="15"/>
        </w:numPr>
        <w:spacing w:line="276" w:lineRule="auto"/>
        <w:jc w:val="both"/>
        <w:rPr>
          <w:rFonts w:eastAsiaTheme="minorEastAsia"/>
        </w:rPr>
      </w:pPr>
      <w:r w:rsidRPr="007205F8">
        <w:t xml:space="preserve">From </w:t>
      </w:r>
      <w:r w:rsidRPr="00BA77D1">
        <w:rPr>
          <w:color w:val="000000" w:themeColor="text1"/>
        </w:rPr>
        <w:t xml:space="preserve">1 January </w:t>
      </w:r>
      <w:r w:rsidRPr="007205F8">
        <w:t xml:space="preserve">2018, the institute </w:t>
      </w:r>
      <w:r w:rsidR="198F4F1E" w:rsidRPr="007205F8">
        <w:t xml:space="preserve">(established in the Civil Code and the Law on Social Services) </w:t>
      </w:r>
      <w:r w:rsidRPr="007205F8">
        <w:t xml:space="preserve">of </w:t>
      </w:r>
      <w:r w:rsidR="1F71B360" w:rsidRPr="00FF4649">
        <w:t>p</w:t>
      </w:r>
      <w:r w:rsidRPr="00FF4649">
        <w:t xml:space="preserve">rofessional </w:t>
      </w:r>
      <w:r w:rsidR="00FF4649">
        <w:t>foster parents</w:t>
      </w:r>
      <w:r w:rsidRPr="007205F8">
        <w:t xml:space="preserve">, who can accept a child </w:t>
      </w:r>
      <w:r w:rsidR="2EA10459" w:rsidRPr="007205F8">
        <w:t>deprived of</w:t>
      </w:r>
      <w:r w:rsidRPr="007205F8">
        <w:t xml:space="preserve"> parental care at any time of the day </w:t>
      </w:r>
      <w:r w:rsidR="052ABC5D" w:rsidRPr="007205F8">
        <w:t>came into force</w:t>
      </w:r>
      <w:r w:rsidRPr="007205F8">
        <w:t xml:space="preserve">. </w:t>
      </w:r>
      <w:r w:rsidR="0C5F2FEF" w:rsidRPr="007205F8">
        <w:t xml:space="preserve">Professional </w:t>
      </w:r>
      <w:r w:rsidR="00FF4649">
        <w:t>foster parents</w:t>
      </w:r>
      <w:r w:rsidRPr="007205F8">
        <w:t xml:space="preserve"> </w:t>
      </w:r>
      <w:proofErr w:type="gramStart"/>
      <w:r w:rsidRPr="007205F8">
        <w:t xml:space="preserve">are </w:t>
      </w:r>
      <w:r w:rsidR="008345FB" w:rsidRPr="007205F8">
        <w:t>trained</w:t>
      </w:r>
      <w:r w:rsidR="00A038CF">
        <w:t xml:space="preserve">, </w:t>
      </w:r>
      <w:r w:rsidR="008345FB" w:rsidRPr="007205F8">
        <w:t>provided</w:t>
      </w:r>
      <w:r w:rsidRPr="007205F8">
        <w:t xml:space="preserve"> with services and assist</w:t>
      </w:r>
      <w:r w:rsidR="29047869" w:rsidRPr="007205F8">
        <w:t>ed</w:t>
      </w:r>
      <w:r w:rsidRPr="007205F8">
        <w:t xml:space="preserve"> by the </w:t>
      </w:r>
      <w:r w:rsidR="7E818D8F" w:rsidRPr="007205F8">
        <w:t xml:space="preserve">Professional foster care </w:t>
      </w:r>
      <w:proofErr w:type="spellStart"/>
      <w:r w:rsidR="7E818D8F" w:rsidRPr="007205F8">
        <w:t>centers</w:t>
      </w:r>
      <w:proofErr w:type="spellEnd"/>
      <w:proofErr w:type="gramEnd"/>
      <w:r w:rsidR="00A038CF">
        <w:t>.</w:t>
      </w:r>
    </w:p>
    <w:p w14:paraId="1F815C0F" w14:textId="59E76D0F" w:rsidR="00A038CF" w:rsidRPr="00BA77D1" w:rsidRDefault="00BA77D1" w:rsidP="00BA77D1">
      <w:pPr>
        <w:pStyle w:val="ListParagraph"/>
        <w:numPr>
          <w:ilvl w:val="0"/>
          <w:numId w:val="15"/>
        </w:numPr>
        <w:spacing w:line="276" w:lineRule="auto"/>
        <w:jc w:val="both"/>
        <w:rPr>
          <w:rFonts w:eastAsiaTheme="minorEastAsia"/>
        </w:rPr>
      </w:pPr>
      <w:r>
        <w:softHyphen/>
      </w:r>
      <w:r w:rsidR="007205F8" w:rsidRPr="00BA77D1">
        <w:rPr>
          <w:lang w:val="lt-LT"/>
        </w:rPr>
        <w:t xml:space="preserve">In the consolidated version of the Law on Fundamentals of Protection of the Rights of the Child (entered into force on 1 July 2018) an algorithm (deadlines, procedures, powers) for responding to reports of possible violations of children's rights has been established, and criteria have been set for the child to be taken from parents or other legal representatives. </w:t>
      </w:r>
    </w:p>
    <w:p w14:paraId="0AD6142D" w14:textId="267ED42F" w:rsidR="007205F8" w:rsidRPr="00865A67" w:rsidRDefault="007205F8" w:rsidP="00A038CF">
      <w:pPr>
        <w:pStyle w:val="ListParagraph"/>
        <w:spacing w:line="276" w:lineRule="auto"/>
        <w:ind w:left="567" w:firstLine="513"/>
        <w:jc w:val="both"/>
        <w:rPr>
          <w:rFonts w:eastAsiaTheme="minorEastAsia"/>
          <w:color w:val="000000" w:themeColor="text1"/>
          <w:vertAlign w:val="superscript"/>
        </w:rPr>
      </w:pPr>
      <w:r w:rsidRPr="00865A67">
        <w:rPr>
          <w:lang w:val="lt-LT"/>
        </w:rPr>
        <w:t xml:space="preserve">It has been established that permission to take a child from the parents or other legal representatives is issued by a court when there is a </w:t>
      </w:r>
      <w:r w:rsidRPr="00A038CF">
        <w:rPr>
          <w:i/>
          <w:iCs/>
          <w:lang w:val="lt-LT"/>
        </w:rPr>
        <w:t xml:space="preserve">real </w:t>
      </w:r>
      <w:r w:rsidRPr="00865A67">
        <w:rPr>
          <w:lang w:val="lt-LT"/>
        </w:rPr>
        <w:t>danger to child's safety, health</w:t>
      </w:r>
      <w:r w:rsidR="00A038CF">
        <w:rPr>
          <w:lang w:val="lt-LT"/>
        </w:rPr>
        <w:t>,</w:t>
      </w:r>
      <w:r w:rsidRPr="00865A67">
        <w:rPr>
          <w:lang w:val="lt-LT"/>
        </w:rPr>
        <w:t xml:space="preserve"> life (satisfying or rejecting the application of a Child‘s Rights Protection Institution for permission to take a child from the family). The court is active in assessing whether the circumstances that posed a threat to the child have not disappeared.</w:t>
      </w:r>
    </w:p>
    <w:p w14:paraId="6A634BB1" w14:textId="39AB370D" w:rsidR="00F432FB" w:rsidRPr="007205F8" w:rsidRDefault="00F432FB" w:rsidP="3B1FE46C">
      <w:pPr>
        <w:pStyle w:val="ListParagraph"/>
        <w:spacing w:line="276" w:lineRule="auto"/>
        <w:ind w:left="1080" w:firstLine="567"/>
        <w:jc w:val="both"/>
        <w:rPr>
          <w:lang w:val="lt-LT"/>
        </w:rPr>
      </w:pPr>
    </w:p>
    <w:p w14:paraId="42B849C7" w14:textId="77777777" w:rsidR="007205F8" w:rsidRPr="006A1A29" w:rsidRDefault="5E1670EF" w:rsidP="3B1FE46C">
      <w:pPr>
        <w:pStyle w:val="prastasis1"/>
        <w:numPr>
          <w:ilvl w:val="0"/>
          <w:numId w:val="11"/>
        </w:numPr>
        <w:spacing w:after="0" w:line="276" w:lineRule="auto"/>
        <w:jc w:val="both"/>
        <w:rPr>
          <w:rFonts w:eastAsiaTheme="minorEastAsia"/>
          <w:b/>
          <w:bCs/>
          <w:szCs w:val="24"/>
        </w:rPr>
      </w:pPr>
      <w:r w:rsidRPr="006A1A29">
        <w:rPr>
          <w:b/>
          <w:bCs/>
          <w:szCs w:val="24"/>
        </w:rPr>
        <w:t xml:space="preserve">CONCLUDING REMARKS </w:t>
      </w:r>
    </w:p>
    <w:p w14:paraId="07AF9B63" w14:textId="77777777" w:rsidR="007205F8" w:rsidRPr="007205F8" w:rsidRDefault="007205F8" w:rsidP="007205F8">
      <w:pPr>
        <w:pStyle w:val="prastasis1"/>
        <w:spacing w:after="0" w:line="276" w:lineRule="auto"/>
        <w:jc w:val="both"/>
        <w:rPr>
          <w:rFonts w:eastAsiaTheme="minorEastAsia"/>
          <w:szCs w:val="24"/>
        </w:rPr>
      </w:pPr>
    </w:p>
    <w:p w14:paraId="5FEC1FE4" w14:textId="34B3658F" w:rsidR="007205F8" w:rsidRPr="007205F8" w:rsidRDefault="007205F8" w:rsidP="00A038CF">
      <w:pPr>
        <w:pStyle w:val="prastasis1"/>
        <w:spacing w:after="0" w:line="276" w:lineRule="auto"/>
        <w:ind w:firstLine="360"/>
        <w:jc w:val="both"/>
        <w:rPr>
          <w:rFonts w:eastAsiaTheme="minorEastAsia"/>
          <w:szCs w:val="24"/>
        </w:rPr>
      </w:pPr>
      <w:r w:rsidRPr="007205F8">
        <w:rPr>
          <w:rFonts w:eastAsiaTheme="minorEastAsia"/>
          <w:szCs w:val="24"/>
        </w:rPr>
        <w:t xml:space="preserve">Assessing the tendencies and problems in ensuring the interests of children deprived of parental care in the field of </w:t>
      </w:r>
      <w:r>
        <w:rPr>
          <w:rFonts w:eastAsiaTheme="minorEastAsia"/>
          <w:szCs w:val="24"/>
        </w:rPr>
        <w:t xml:space="preserve">institutional </w:t>
      </w:r>
      <w:r w:rsidRPr="007205F8">
        <w:rPr>
          <w:rFonts w:eastAsiaTheme="minorEastAsia"/>
          <w:szCs w:val="24"/>
        </w:rPr>
        <w:t>child care, the Ombud</w:t>
      </w:r>
      <w:r>
        <w:rPr>
          <w:rFonts w:eastAsiaTheme="minorEastAsia"/>
          <w:szCs w:val="24"/>
        </w:rPr>
        <w:t>sperso</w:t>
      </w:r>
      <w:r w:rsidRPr="007205F8">
        <w:rPr>
          <w:rFonts w:eastAsiaTheme="minorEastAsia"/>
          <w:szCs w:val="24"/>
        </w:rPr>
        <w:t>n for Child</w:t>
      </w:r>
      <w:r>
        <w:rPr>
          <w:rFonts w:eastAsiaTheme="minorEastAsia"/>
          <w:szCs w:val="24"/>
        </w:rPr>
        <w:t>‘s Rights</w:t>
      </w:r>
      <w:r w:rsidRPr="007205F8">
        <w:rPr>
          <w:rFonts w:eastAsiaTheme="minorEastAsia"/>
          <w:szCs w:val="24"/>
        </w:rPr>
        <w:t xml:space="preserve"> </w:t>
      </w:r>
      <w:r>
        <w:rPr>
          <w:rFonts w:eastAsiaTheme="minorEastAsia"/>
          <w:szCs w:val="24"/>
        </w:rPr>
        <w:t>observes</w:t>
      </w:r>
      <w:r w:rsidRPr="007205F8">
        <w:rPr>
          <w:rFonts w:eastAsiaTheme="minorEastAsia"/>
          <w:szCs w:val="24"/>
        </w:rPr>
        <w:t xml:space="preserve"> many positive changes (legal regulation created/improved, systems of services and support for child and famil</w:t>
      </w:r>
      <w:r>
        <w:rPr>
          <w:rFonts w:eastAsiaTheme="minorEastAsia"/>
          <w:szCs w:val="24"/>
        </w:rPr>
        <w:t>y</w:t>
      </w:r>
      <w:r w:rsidRPr="007205F8">
        <w:rPr>
          <w:rFonts w:eastAsiaTheme="minorEastAsia"/>
          <w:szCs w:val="24"/>
        </w:rPr>
        <w:t xml:space="preserve"> in various </w:t>
      </w:r>
      <w:r w:rsidR="00A038CF">
        <w:rPr>
          <w:rFonts w:eastAsiaTheme="minorEastAsia"/>
          <w:szCs w:val="24"/>
        </w:rPr>
        <w:t>areas</w:t>
      </w:r>
      <w:r w:rsidRPr="007205F8">
        <w:rPr>
          <w:rFonts w:eastAsiaTheme="minorEastAsia"/>
          <w:szCs w:val="24"/>
        </w:rPr>
        <w:t xml:space="preserve"> of life</w:t>
      </w:r>
      <w:r w:rsidR="004A256E">
        <w:rPr>
          <w:rFonts w:eastAsiaTheme="minorEastAsia"/>
          <w:szCs w:val="24"/>
        </w:rPr>
        <w:t xml:space="preserve"> have been created, other measures have been</w:t>
      </w:r>
      <w:r w:rsidRPr="007205F8">
        <w:rPr>
          <w:rFonts w:eastAsiaTheme="minorEastAsia"/>
          <w:szCs w:val="24"/>
        </w:rPr>
        <w:t xml:space="preserve"> implemented), but the process of deinstitutionalisation itself and its elements cannot be finite.</w:t>
      </w:r>
      <w:r w:rsidR="004A256E">
        <w:rPr>
          <w:rFonts w:eastAsiaTheme="minorEastAsia"/>
          <w:szCs w:val="24"/>
        </w:rPr>
        <w:t xml:space="preserve"> </w:t>
      </w:r>
      <w:r w:rsidR="004A256E" w:rsidRPr="004A256E">
        <w:rPr>
          <w:rFonts w:eastAsiaTheme="minorEastAsia"/>
          <w:szCs w:val="24"/>
        </w:rPr>
        <w:t>The achieved results must be constantly reviewed, the implemented measures must be improved and, if necessary, changed, new goals must be set constantly.</w:t>
      </w:r>
      <w:r w:rsidR="004A256E">
        <w:rPr>
          <w:rFonts w:eastAsiaTheme="minorEastAsia"/>
          <w:szCs w:val="24"/>
        </w:rPr>
        <w:t xml:space="preserve"> </w:t>
      </w:r>
      <w:r w:rsidR="004A256E" w:rsidRPr="004A256E">
        <w:rPr>
          <w:rFonts w:eastAsiaTheme="minorEastAsia"/>
          <w:szCs w:val="24"/>
        </w:rPr>
        <w:t xml:space="preserve">The goals can be achieved only by implementing systematic solutions and measures, involving specialists </w:t>
      </w:r>
      <w:r w:rsidR="004A256E">
        <w:rPr>
          <w:rFonts w:eastAsiaTheme="minorEastAsia"/>
          <w:szCs w:val="24"/>
        </w:rPr>
        <w:t>from</w:t>
      </w:r>
      <w:r w:rsidR="004A256E" w:rsidRPr="004A256E">
        <w:rPr>
          <w:rFonts w:eastAsiaTheme="minorEastAsia"/>
          <w:szCs w:val="24"/>
        </w:rPr>
        <w:t xml:space="preserve"> various fields, consolidating the resources and efforts of the legislat</w:t>
      </w:r>
      <w:r w:rsidR="004A256E">
        <w:rPr>
          <w:rFonts w:eastAsiaTheme="minorEastAsia"/>
          <w:szCs w:val="24"/>
        </w:rPr>
        <w:t>ive</w:t>
      </w:r>
      <w:r w:rsidR="004A256E" w:rsidRPr="004A256E">
        <w:rPr>
          <w:rFonts w:eastAsiaTheme="minorEastAsia"/>
          <w:szCs w:val="24"/>
        </w:rPr>
        <w:t>, executive, municipal institutions, communities, non-governmental organizations.</w:t>
      </w:r>
    </w:p>
    <w:p w14:paraId="5A270B24" w14:textId="77777777" w:rsidR="008345FB" w:rsidRPr="007205F8" w:rsidRDefault="008345FB" w:rsidP="008345FB">
      <w:pPr>
        <w:pStyle w:val="ListParagraph"/>
        <w:spacing w:line="276" w:lineRule="auto"/>
        <w:ind w:left="1080" w:firstLine="567"/>
        <w:jc w:val="both"/>
        <w:rPr>
          <w:lang w:val="lt-LT"/>
        </w:rPr>
      </w:pPr>
    </w:p>
    <w:p w14:paraId="5EF3BFCE" w14:textId="77777777" w:rsidR="00B85572" w:rsidRPr="007205F8" w:rsidRDefault="00B85572" w:rsidP="3B1FE46C">
      <w:pPr>
        <w:pStyle w:val="ListParagraph"/>
        <w:spacing w:line="276" w:lineRule="auto"/>
        <w:ind w:left="1080" w:firstLine="567"/>
        <w:jc w:val="both"/>
        <w:rPr>
          <w:lang w:val="lt-LT"/>
        </w:rPr>
      </w:pPr>
    </w:p>
    <w:sectPr w:rsidR="00B85572" w:rsidRPr="007205F8">
      <w:headerReference w:type="default" r:id="rId14"/>
      <w:footerReference w:type="default" r:id="rId15"/>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F288D" w14:textId="77777777" w:rsidR="00E608CB" w:rsidRDefault="00E608CB" w:rsidP="00361C7C">
      <w:r>
        <w:separator/>
      </w:r>
    </w:p>
  </w:endnote>
  <w:endnote w:type="continuationSeparator" w:id="0">
    <w:p w14:paraId="019FAB41" w14:textId="77777777" w:rsidR="00E608CB" w:rsidRDefault="00E608CB" w:rsidP="0036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3B1FE46C" w14:paraId="0897983E" w14:textId="77777777" w:rsidTr="3B1FE46C">
      <w:tc>
        <w:tcPr>
          <w:tcW w:w="3210" w:type="dxa"/>
        </w:tcPr>
        <w:p w14:paraId="36E7DE12" w14:textId="15B43958" w:rsidR="3B1FE46C" w:rsidRDefault="3B1FE46C" w:rsidP="3B1FE46C">
          <w:pPr>
            <w:pStyle w:val="Header"/>
            <w:ind w:left="-115"/>
          </w:pPr>
        </w:p>
      </w:tc>
      <w:tc>
        <w:tcPr>
          <w:tcW w:w="3210" w:type="dxa"/>
        </w:tcPr>
        <w:p w14:paraId="358BF848" w14:textId="63BB9956" w:rsidR="3B1FE46C" w:rsidRDefault="3B1FE46C" w:rsidP="3B1FE46C">
          <w:pPr>
            <w:pStyle w:val="Header"/>
            <w:jc w:val="center"/>
          </w:pPr>
        </w:p>
      </w:tc>
      <w:tc>
        <w:tcPr>
          <w:tcW w:w="3210" w:type="dxa"/>
        </w:tcPr>
        <w:p w14:paraId="04452FD7" w14:textId="064C7C1D" w:rsidR="3B1FE46C" w:rsidRDefault="3B1FE46C" w:rsidP="3B1FE46C">
          <w:pPr>
            <w:pStyle w:val="Header"/>
            <w:ind w:right="-115"/>
            <w:jc w:val="right"/>
          </w:pPr>
        </w:p>
      </w:tc>
    </w:tr>
  </w:tbl>
  <w:p w14:paraId="21521706" w14:textId="269A0444" w:rsidR="3B1FE46C" w:rsidRDefault="3B1FE46C" w:rsidP="3B1FE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0908" w14:textId="77777777" w:rsidR="00E608CB" w:rsidRDefault="00E608CB" w:rsidP="00361C7C">
      <w:r>
        <w:separator/>
      </w:r>
    </w:p>
  </w:footnote>
  <w:footnote w:type="continuationSeparator" w:id="0">
    <w:p w14:paraId="350887E8" w14:textId="77777777" w:rsidR="00E608CB" w:rsidRDefault="00E608CB" w:rsidP="00361C7C">
      <w:r>
        <w:continuationSeparator/>
      </w:r>
    </w:p>
  </w:footnote>
  <w:footnote w:id="1">
    <w:p w14:paraId="40AA10C8" w14:textId="33D20E48" w:rsidR="000F1291" w:rsidRPr="00954C40" w:rsidRDefault="00421026" w:rsidP="000F1291">
      <w:pPr>
        <w:pStyle w:val="FootnoteText"/>
        <w:jc w:val="both"/>
        <w:rPr>
          <w:lang w:val="lt-LT"/>
        </w:rPr>
      </w:pPr>
      <w:r w:rsidRPr="00954C40">
        <w:rPr>
          <w:rStyle w:val="FootnoteReference"/>
          <w:lang w:val="lt-LT"/>
        </w:rPr>
        <w:footnoteRef/>
      </w:r>
      <w:r w:rsidR="3B1FE46C" w:rsidRPr="00954C40">
        <w:rPr>
          <w:lang w:val="lt-LT"/>
        </w:rPr>
        <w:t xml:space="preserve"> </w:t>
      </w:r>
      <w:r w:rsidR="000F1291" w:rsidRPr="00954C40">
        <w:rPr>
          <w:lang w:val="lt-LT"/>
        </w:rPr>
        <w:t>Plan for Optimization of the Network of Child Care Institutions, approved by order of the Minister of Social Security and Labor 11 October 2007, No. A1-282, which sets the goal to reduce the number of places in child care institutions down to 60 starting from 2010. Government of the Republic of Lithuania (resolution No. 1193, 31 October 2007) approved the strategy for reorganization of the child care system and the plan of measures for the implementation of this strategy for 2007-2012, the aim of which is to promote alternative forms of child care and reduce the number of children taken from families and entering the institutional care system.</w:t>
      </w:r>
    </w:p>
    <w:p w14:paraId="69B75A2E" w14:textId="57529742" w:rsidR="00D57AAF" w:rsidRPr="00954C40" w:rsidRDefault="00D57AAF" w:rsidP="000F1291">
      <w:pPr>
        <w:pStyle w:val="FootnoteText"/>
        <w:jc w:val="both"/>
        <w:rPr>
          <w:lang w:val="lt-LT"/>
        </w:rPr>
      </w:pPr>
    </w:p>
  </w:footnote>
  <w:footnote w:id="2">
    <w:p w14:paraId="22330416" w14:textId="474A7E3F" w:rsidR="00D57AAF" w:rsidRPr="00954C40" w:rsidRDefault="00D57AAF" w:rsidP="00775D55">
      <w:pPr>
        <w:pStyle w:val="FootnoteText"/>
        <w:jc w:val="both"/>
        <w:rPr>
          <w:lang w:val="lt-LT"/>
        </w:rPr>
      </w:pPr>
      <w:r w:rsidRPr="00954C40">
        <w:rPr>
          <w:rStyle w:val="FootnoteReference"/>
          <w:lang w:val="lt-LT"/>
        </w:rPr>
        <w:footnoteRef/>
      </w:r>
      <w:r w:rsidRPr="00954C40">
        <w:rPr>
          <w:lang w:val="lt-LT"/>
        </w:rPr>
        <w:t xml:space="preserve"> </w:t>
      </w:r>
      <w:bookmarkStart w:id="3" w:name="_Hlk75945683"/>
      <w:r w:rsidR="003C34FC">
        <w:rPr>
          <w:lang w:val="lt-LT"/>
        </w:rPr>
        <w:t>Research</w:t>
      </w:r>
      <w:r w:rsidR="006C0F5F" w:rsidRPr="00954C40">
        <w:rPr>
          <w:lang w:val="lt-LT"/>
        </w:rPr>
        <w:t xml:space="preserve"> </w:t>
      </w:r>
      <w:r w:rsidR="006C0F5F" w:rsidRPr="00954C40">
        <w:rPr>
          <w:lang w:val="lt-LT"/>
        </w:rPr>
        <w:t xml:space="preserve">of the Ombudsperson for Child‘s Rights </w:t>
      </w:r>
      <w:bookmarkEnd w:id="3"/>
      <w:r w:rsidR="006C0F5F" w:rsidRPr="00954C40">
        <w:rPr>
          <w:lang w:val="lt-LT"/>
        </w:rPr>
        <w:t>“On the Problems of Organizing and Providing Social Services to Families at Social Risk and their Impact on Ensuring the Protection of Child‘s Rights ” 11 September 2012, (</w:t>
      </w:r>
      <w:hyperlink r:id="rId1" w:history="1">
        <w:r w:rsidR="006C0F5F" w:rsidRPr="00954C40">
          <w:rPr>
            <w:rStyle w:val="Hyperlink"/>
            <w:color w:val="auto"/>
            <w:u w:val="none"/>
            <w:lang w:val="lt-LT"/>
          </w:rPr>
          <w:t>http://vtaki.lt/lt/teisine-informacija/vaiko-teisiu-padeties-vertinimas/atlikti-tyrimai-ir-apibendrinimai</w:t>
        </w:r>
      </w:hyperlink>
      <w:r w:rsidR="006C0F5F" w:rsidRPr="00954C40">
        <w:rPr>
          <w:lang w:val="lt-LT"/>
        </w:rPr>
        <w:t>)</w:t>
      </w:r>
    </w:p>
  </w:footnote>
  <w:footnote w:id="3">
    <w:p w14:paraId="6A59F639" w14:textId="284361C4" w:rsidR="00FC4D07" w:rsidRPr="00954C40" w:rsidRDefault="009E235C" w:rsidP="00FC4D07">
      <w:pPr>
        <w:pStyle w:val="FootnoteText"/>
        <w:jc w:val="both"/>
        <w:rPr>
          <w:lang w:val="lt-LT"/>
        </w:rPr>
      </w:pPr>
      <w:r w:rsidRPr="00954C40">
        <w:rPr>
          <w:rStyle w:val="FootnoteReference"/>
        </w:rPr>
        <w:footnoteRef/>
      </w:r>
      <w:r w:rsidRPr="00954C40">
        <w:rPr>
          <w:lang w:val="lt-LT"/>
        </w:rPr>
        <w:t xml:space="preserve"> </w:t>
      </w:r>
      <w:r w:rsidR="003C34FC">
        <w:rPr>
          <w:lang w:val="lt-LT"/>
        </w:rPr>
        <w:t>Research</w:t>
      </w:r>
      <w:r w:rsidR="00FC4D07" w:rsidRPr="00954C40">
        <w:rPr>
          <w:lang w:val="lt-LT"/>
        </w:rPr>
        <w:t xml:space="preserve"> </w:t>
      </w:r>
      <w:r w:rsidR="00FC4D07" w:rsidRPr="00954C40">
        <w:rPr>
          <w:lang w:val="lt-LT"/>
        </w:rPr>
        <w:t>of the Ombudsperson for Child‘s Rights</w:t>
      </w:r>
      <w:r w:rsidR="00865A67">
        <w:rPr>
          <w:lang w:val="lt-LT"/>
        </w:rPr>
        <w:t xml:space="preserve"> of </w:t>
      </w:r>
      <w:r w:rsidR="00FC4D07" w:rsidRPr="00954C40">
        <w:rPr>
          <w:lang w:val="lt-LT"/>
        </w:rPr>
        <w:t>16 November 2011</w:t>
      </w:r>
      <w:r w:rsidR="00865A67">
        <w:rPr>
          <w:lang w:val="lt-LT"/>
        </w:rPr>
        <w:t xml:space="preserve"> and </w:t>
      </w:r>
      <w:r w:rsidR="00865A67" w:rsidRPr="00954C40">
        <w:rPr>
          <w:lang w:val="lt-LT"/>
        </w:rPr>
        <w:t xml:space="preserve">20 March 2015 </w:t>
      </w:r>
      <w:r w:rsidR="00865A67">
        <w:rPr>
          <w:lang w:val="lt-LT"/>
        </w:rPr>
        <w:t>o</w:t>
      </w:r>
      <w:r w:rsidR="00FC4D07" w:rsidRPr="00954C40">
        <w:rPr>
          <w:lang w:val="lt-LT"/>
        </w:rPr>
        <w:t xml:space="preserve">n problems in organising care for children under 3-4 years in </w:t>
      </w:r>
      <w:r w:rsidR="00054009">
        <w:rPr>
          <w:lang w:val="lt-LT"/>
        </w:rPr>
        <w:t>HIDD</w:t>
      </w:r>
      <w:r w:rsidR="00FC4D07" w:rsidRPr="00954C40">
        <w:rPr>
          <w:lang w:val="lt-LT"/>
        </w:rPr>
        <w:t xml:space="preserve"> and other care institutions; </w:t>
      </w:r>
    </w:p>
    <w:p w14:paraId="6E31FC80" w14:textId="59863DDC" w:rsidR="009E235C" w:rsidRPr="00954C40" w:rsidRDefault="00FC4D07" w:rsidP="00FC4D07">
      <w:pPr>
        <w:pStyle w:val="FootnoteText"/>
        <w:jc w:val="both"/>
        <w:rPr>
          <w:lang w:val="lt-LT"/>
        </w:rPr>
      </w:pPr>
      <w:r w:rsidRPr="00954C40">
        <w:rPr>
          <w:bCs/>
          <w:lang w:val="lt-LT"/>
        </w:rPr>
        <w:t>(</w:t>
      </w:r>
      <w:hyperlink r:id="rId2" w:history="1">
        <w:r w:rsidRPr="00954C40">
          <w:rPr>
            <w:rStyle w:val="Hyperlink"/>
            <w:color w:val="auto"/>
            <w:u w:val="none"/>
            <w:lang w:val="lt-LT"/>
          </w:rPr>
          <w:t>http:/ vtaki.lt/lt/teisine-informacija/vaiko-teisiu-padeties-vertinimas/atlikti-tyrimai-ir-apibendrinimai</w:t>
        </w:r>
      </w:hyperlink>
      <w:r w:rsidRPr="00954C40">
        <w:rPr>
          <w:rStyle w:val="Hyperlink"/>
          <w:color w:val="auto"/>
          <w:u w:val="none"/>
          <w:lang w:val="lt-LT"/>
        </w:rPr>
        <w:t>).</w:t>
      </w:r>
    </w:p>
  </w:footnote>
  <w:footnote w:id="4">
    <w:p w14:paraId="682AB975" w14:textId="2F17EEB6" w:rsidR="001A7CAB" w:rsidRPr="00954C40" w:rsidRDefault="006A1E85" w:rsidP="001A7CAB">
      <w:pPr>
        <w:jc w:val="both"/>
        <w:rPr>
          <w:sz w:val="20"/>
          <w:szCs w:val="20"/>
        </w:rPr>
      </w:pPr>
      <w:r w:rsidRPr="00954C40">
        <w:rPr>
          <w:rStyle w:val="FootnoteReference"/>
          <w:sz w:val="20"/>
          <w:szCs w:val="20"/>
          <w:lang w:val="lt-LT"/>
        </w:rPr>
        <w:footnoteRef/>
      </w:r>
      <w:r w:rsidRPr="00954C40">
        <w:rPr>
          <w:sz w:val="20"/>
          <w:szCs w:val="20"/>
          <w:lang w:val="lt-LT"/>
        </w:rPr>
        <w:t xml:space="preserve"> </w:t>
      </w:r>
      <w:r w:rsidR="000D6823" w:rsidRPr="00954C40">
        <w:rPr>
          <w:sz w:val="20"/>
          <w:szCs w:val="20"/>
        </w:rPr>
        <w:t>„Strategic Guidelines for the Deinstitutionalisation of Social Care Homes for Disabled Children without Parental Care and for Adults With Disabilities“</w:t>
      </w:r>
      <w:r w:rsidR="000D6823" w:rsidRPr="00954C40">
        <w:rPr>
          <w:sz w:val="20"/>
          <w:szCs w:val="20"/>
          <w:lang w:val="lt-LT"/>
        </w:rPr>
        <w:t xml:space="preserve">, </w:t>
      </w:r>
      <w:r w:rsidR="000D6823" w:rsidRPr="00954C40">
        <w:rPr>
          <w:sz w:val="20"/>
          <w:szCs w:val="20"/>
        </w:rPr>
        <w:t xml:space="preserve">approved by Minister of Social Security and Labour 16 November 2012, No. A1-517, „Action Plan on the Transition from Institutional Care to Family and Community Services for Disabled Persons and Children Without Parental Care for 2014-2020“, approved by Minister of Social Security and Labour 14 February 2014, No. A1-83, </w:t>
      </w:r>
      <w:hyperlink r:id="rId3" w:history="1">
        <w:r w:rsidR="000D6823" w:rsidRPr="00954C40">
          <w:rPr>
            <w:rStyle w:val="Hyperlink"/>
            <w:sz w:val="20"/>
            <w:szCs w:val="20"/>
          </w:rPr>
          <w:t>https://socmin.lrv.lt/uploads/socmin/documents/files/pdf/9950_a1-83order.pdf</w:t>
        </w:r>
      </w:hyperlink>
      <w:r w:rsidR="000D6823" w:rsidRPr="00954C40">
        <w:rPr>
          <w:sz w:val="20"/>
          <w:szCs w:val="20"/>
        </w:rPr>
        <w:t>.</w:t>
      </w:r>
    </w:p>
  </w:footnote>
  <w:footnote w:id="5">
    <w:p w14:paraId="5B0E664D" w14:textId="3E7621DE" w:rsidR="00FF6D8A" w:rsidRPr="00FF6D8A" w:rsidRDefault="00FF6D8A">
      <w:pPr>
        <w:pStyle w:val="FootnoteText"/>
      </w:pPr>
      <w:r>
        <w:rPr>
          <w:rStyle w:val="FootnoteReference"/>
        </w:rPr>
        <w:footnoteRef/>
      </w:r>
      <w:r>
        <w:t xml:space="preserve"> </w:t>
      </w:r>
      <w:r w:rsidRPr="001A7CAB">
        <w:t>https://vaikoteises.lt/protection-of-children/the-lithuanian-child-rights-protection-system-/</w:t>
      </w:r>
    </w:p>
  </w:footnote>
  <w:footnote w:id="6">
    <w:p w14:paraId="400A4EA1" w14:textId="2533E957" w:rsidR="00C22440" w:rsidRPr="00954C40" w:rsidRDefault="00C22440" w:rsidP="0054354C">
      <w:pPr>
        <w:pStyle w:val="FootnoteText"/>
        <w:jc w:val="both"/>
        <w:rPr>
          <w:lang w:val="lt-LT"/>
        </w:rPr>
      </w:pPr>
      <w:r w:rsidRPr="00954C40">
        <w:rPr>
          <w:rStyle w:val="FootnoteReference"/>
        </w:rPr>
        <w:footnoteRef/>
      </w:r>
      <w:r w:rsidRPr="00954C40">
        <w:rPr>
          <w:lang w:val="lt-LT"/>
        </w:rPr>
        <w:t xml:space="preserve"> </w:t>
      </w:r>
      <w:r w:rsidR="00233DB5" w:rsidRPr="00954C40">
        <w:rPr>
          <w:lang w:val="lt-LT"/>
        </w:rPr>
        <w:t xml:space="preserve">Law on Fundamentals of Protection of the Rights of the Child, Article </w:t>
      </w:r>
      <w:r w:rsidR="002A2266" w:rsidRPr="00954C40">
        <w:rPr>
          <w:bCs/>
          <w:bdr w:val="none" w:sz="0" w:space="0" w:color="auto" w:frame="1"/>
          <w:lang w:val="lt-LT" w:eastAsia="lt-LT"/>
        </w:rPr>
        <w:t>36</w:t>
      </w:r>
      <w:r w:rsidR="002A2266" w:rsidRPr="00954C40">
        <w:rPr>
          <w:bCs/>
          <w:bdr w:val="none" w:sz="0" w:space="0" w:color="auto" w:frame="1"/>
          <w:vertAlign w:val="superscript"/>
          <w:lang w:val="lt-LT" w:eastAsia="lt-LT"/>
        </w:rPr>
        <w:t>4</w:t>
      </w:r>
      <w:r w:rsidR="002A2266" w:rsidRPr="00954C40">
        <w:rPr>
          <w:bCs/>
          <w:bdr w:val="none" w:sz="0" w:space="0" w:color="auto" w:frame="1"/>
          <w:lang w:val="lt-LT" w:eastAsia="lt-LT"/>
        </w:rPr>
        <w:t xml:space="preserve">. </w:t>
      </w:r>
    </w:p>
  </w:footnote>
  <w:footnote w:id="7">
    <w:p w14:paraId="26BE6554" w14:textId="54EE5C96" w:rsidR="00954C40" w:rsidRPr="00954C40" w:rsidRDefault="00B85572" w:rsidP="00954C40">
      <w:pPr>
        <w:rPr>
          <w:sz w:val="20"/>
          <w:szCs w:val="20"/>
        </w:rPr>
      </w:pPr>
      <w:r w:rsidRPr="00954C40">
        <w:rPr>
          <w:rStyle w:val="FootnoteReference"/>
          <w:sz w:val="20"/>
          <w:szCs w:val="20"/>
        </w:rPr>
        <w:footnoteRef/>
      </w:r>
      <w:r w:rsidRPr="00954C40">
        <w:rPr>
          <w:sz w:val="20"/>
          <w:szCs w:val="20"/>
        </w:rPr>
        <w:t xml:space="preserve"> </w:t>
      </w:r>
      <w:r w:rsidR="00954C40" w:rsidRPr="00954C40">
        <w:rPr>
          <w:sz w:val="20"/>
          <w:szCs w:val="20"/>
        </w:rPr>
        <w:t xml:space="preserve">Order of Minister of Health, 6 June 2016, No. </w:t>
      </w:r>
      <w:r w:rsidR="00954C40" w:rsidRPr="00954C40">
        <w:rPr>
          <w:sz w:val="20"/>
          <w:szCs w:val="20"/>
          <w:lang w:val="lt-LT"/>
        </w:rPr>
        <w:t>V-715</w:t>
      </w:r>
      <w:r w:rsidR="00954C40" w:rsidRPr="00954C40">
        <w:rPr>
          <w:sz w:val="20"/>
          <w:szCs w:val="20"/>
        </w:rPr>
        <w:t xml:space="preserve">, „On the approval of the list of medical indications (diseases and/or related health disorders) according to which inpatient personal health care services are provided in the </w:t>
      </w:r>
      <w:r w:rsidR="00054009">
        <w:rPr>
          <w:sz w:val="20"/>
          <w:szCs w:val="20"/>
        </w:rPr>
        <w:t>HIDD.</w:t>
      </w:r>
    </w:p>
    <w:p w14:paraId="085951C2" w14:textId="71421CC8" w:rsidR="00B85572" w:rsidRPr="00954C40" w:rsidRDefault="00B85572" w:rsidP="00433C1C">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3B1FE46C" w14:paraId="1570FD1A" w14:textId="77777777" w:rsidTr="3B1FE46C">
      <w:tc>
        <w:tcPr>
          <w:tcW w:w="3210" w:type="dxa"/>
        </w:tcPr>
        <w:p w14:paraId="071878D1" w14:textId="422A1FA1" w:rsidR="3B1FE46C" w:rsidRDefault="3B1FE46C" w:rsidP="3B1FE46C">
          <w:pPr>
            <w:pStyle w:val="Header"/>
            <w:ind w:left="-115"/>
          </w:pPr>
        </w:p>
      </w:tc>
      <w:tc>
        <w:tcPr>
          <w:tcW w:w="3210" w:type="dxa"/>
        </w:tcPr>
        <w:p w14:paraId="67EDDFA7" w14:textId="17156C0E" w:rsidR="3B1FE46C" w:rsidRDefault="3B1FE46C" w:rsidP="3B1FE46C">
          <w:pPr>
            <w:pStyle w:val="Header"/>
            <w:jc w:val="center"/>
          </w:pPr>
        </w:p>
      </w:tc>
      <w:tc>
        <w:tcPr>
          <w:tcW w:w="3210" w:type="dxa"/>
        </w:tcPr>
        <w:p w14:paraId="4BA2B8C0" w14:textId="0B7F0688" w:rsidR="3B1FE46C" w:rsidRDefault="3B1FE46C" w:rsidP="3B1FE46C">
          <w:pPr>
            <w:pStyle w:val="Header"/>
            <w:ind w:right="-115"/>
            <w:jc w:val="right"/>
          </w:pPr>
        </w:p>
      </w:tc>
    </w:tr>
  </w:tbl>
  <w:p w14:paraId="3CBC4098" w14:textId="209157D0" w:rsidR="3B1FE46C" w:rsidRDefault="3B1FE46C" w:rsidP="3B1FE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99B"/>
    <w:multiLevelType w:val="hybridMultilevel"/>
    <w:tmpl w:val="DA06B006"/>
    <w:lvl w:ilvl="0" w:tplc="83C82576">
      <w:start w:val="1"/>
      <w:numFmt w:val="bullet"/>
      <w:lvlText w:val=""/>
      <w:lvlJc w:val="left"/>
      <w:pPr>
        <w:ind w:left="720" w:hanging="360"/>
      </w:pPr>
      <w:rPr>
        <w:rFonts w:ascii="Symbol" w:hAnsi="Symbol" w:hint="default"/>
      </w:rPr>
    </w:lvl>
    <w:lvl w:ilvl="1" w:tplc="738C3B74">
      <w:start w:val="1"/>
      <w:numFmt w:val="bullet"/>
      <w:lvlText w:val="o"/>
      <w:lvlJc w:val="left"/>
      <w:pPr>
        <w:ind w:left="1440" w:hanging="360"/>
      </w:pPr>
      <w:rPr>
        <w:rFonts w:ascii="Courier New" w:hAnsi="Courier New" w:hint="default"/>
      </w:rPr>
    </w:lvl>
    <w:lvl w:ilvl="2" w:tplc="522272F0">
      <w:start w:val="1"/>
      <w:numFmt w:val="bullet"/>
      <w:lvlText w:val=""/>
      <w:lvlJc w:val="left"/>
      <w:pPr>
        <w:ind w:left="2160" w:hanging="360"/>
      </w:pPr>
      <w:rPr>
        <w:rFonts w:ascii="Wingdings" w:hAnsi="Wingdings" w:hint="default"/>
      </w:rPr>
    </w:lvl>
    <w:lvl w:ilvl="3" w:tplc="05782B78">
      <w:start w:val="1"/>
      <w:numFmt w:val="bullet"/>
      <w:lvlText w:val=""/>
      <w:lvlJc w:val="left"/>
      <w:pPr>
        <w:ind w:left="2880" w:hanging="360"/>
      </w:pPr>
      <w:rPr>
        <w:rFonts w:ascii="Symbol" w:hAnsi="Symbol" w:hint="default"/>
      </w:rPr>
    </w:lvl>
    <w:lvl w:ilvl="4" w:tplc="1C288C6A">
      <w:start w:val="1"/>
      <w:numFmt w:val="bullet"/>
      <w:lvlText w:val="o"/>
      <w:lvlJc w:val="left"/>
      <w:pPr>
        <w:ind w:left="3600" w:hanging="360"/>
      </w:pPr>
      <w:rPr>
        <w:rFonts w:ascii="Courier New" w:hAnsi="Courier New" w:hint="default"/>
      </w:rPr>
    </w:lvl>
    <w:lvl w:ilvl="5" w:tplc="4762125E">
      <w:start w:val="1"/>
      <w:numFmt w:val="bullet"/>
      <w:lvlText w:val=""/>
      <w:lvlJc w:val="left"/>
      <w:pPr>
        <w:ind w:left="4320" w:hanging="360"/>
      </w:pPr>
      <w:rPr>
        <w:rFonts w:ascii="Wingdings" w:hAnsi="Wingdings" w:hint="default"/>
      </w:rPr>
    </w:lvl>
    <w:lvl w:ilvl="6" w:tplc="DF7C4046">
      <w:start w:val="1"/>
      <w:numFmt w:val="bullet"/>
      <w:lvlText w:val=""/>
      <w:lvlJc w:val="left"/>
      <w:pPr>
        <w:ind w:left="5040" w:hanging="360"/>
      </w:pPr>
      <w:rPr>
        <w:rFonts w:ascii="Symbol" w:hAnsi="Symbol" w:hint="default"/>
      </w:rPr>
    </w:lvl>
    <w:lvl w:ilvl="7" w:tplc="0A188538">
      <w:start w:val="1"/>
      <w:numFmt w:val="bullet"/>
      <w:lvlText w:val="o"/>
      <w:lvlJc w:val="left"/>
      <w:pPr>
        <w:ind w:left="5760" w:hanging="360"/>
      </w:pPr>
      <w:rPr>
        <w:rFonts w:ascii="Courier New" w:hAnsi="Courier New" w:hint="default"/>
      </w:rPr>
    </w:lvl>
    <w:lvl w:ilvl="8" w:tplc="5CF0EE82">
      <w:start w:val="1"/>
      <w:numFmt w:val="bullet"/>
      <w:lvlText w:val=""/>
      <w:lvlJc w:val="left"/>
      <w:pPr>
        <w:ind w:left="6480" w:hanging="360"/>
      </w:pPr>
      <w:rPr>
        <w:rFonts w:ascii="Wingdings" w:hAnsi="Wingdings" w:hint="default"/>
      </w:rPr>
    </w:lvl>
  </w:abstractNum>
  <w:abstractNum w:abstractNumId="1" w15:restartNumberingAfterBreak="0">
    <w:nsid w:val="0FDA5478"/>
    <w:multiLevelType w:val="hybridMultilevel"/>
    <w:tmpl w:val="23C24592"/>
    <w:lvl w:ilvl="0" w:tplc="48A8BC4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F20B9E"/>
    <w:multiLevelType w:val="hybridMultilevel"/>
    <w:tmpl w:val="CE5AF3B2"/>
    <w:lvl w:ilvl="0" w:tplc="9704E308">
      <w:start w:val="1"/>
      <w:numFmt w:val="bullet"/>
      <w:lvlText w:val=""/>
      <w:lvlJc w:val="left"/>
      <w:pPr>
        <w:ind w:left="720" w:hanging="360"/>
      </w:pPr>
      <w:rPr>
        <w:rFonts w:ascii="Symbol" w:hAnsi="Symbol" w:hint="default"/>
      </w:rPr>
    </w:lvl>
    <w:lvl w:ilvl="1" w:tplc="54EE9F0E">
      <w:start w:val="1"/>
      <w:numFmt w:val="bullet"/>
      <w:lvlText w:val="o"/>
      <w:lvlJc w:val="left"/>
      <w:pPr>
        <w:ind w:left="1440" w:hanging="360"/>
      </w:pPr>
      <w:rPr>
        <w:rFonts w:ascii="Courier New" w:hAnsi="Courier New" w:hint="default"/>
      </w:rPr>
    </w:lvl>
    <w:lvl w:ilvl="2" w:tplc="461AA99E">
      <w:start w:val="1"/>
      <w:numFmt w:val="bullet"/>
      <w:lvlText w:val=""/>
      <w:lvlJc w:val="left"/>
      <w:pPr>
        <w:ind w:left="2160" w:hanging="360"/>
      </w:pPr>
      <w:rPr>
        <w:rFonts w:ascii="Wingdings" w:hAnsi="Wingdings" w:hint="default"/>
      </w:rPr>
    </w:lvl>
    <w:lvl w:ilvl="3" w:tplc="8424F3B4">
      <w:start w:val="1"/>
      <w:numFmt w:val="bullet"/>
      <w:lvlText w:val=""/>
      <w:lvlJc w:val="left"/>
      <w:pPr>
        <w:ind w:left="2880" w:hanging="360"/>
      </w:pPr>
      <w:rPr>
        <w:rFonts w:ascii="Symbol" w:hAnsi="Symbol" w:hint="default"/>
      </w:rPr>
    </w:lvl>
    <w:lvl w:ilvl="4" w:tplc="C1882AE2">
      <w:start w:val="1"/>
      <w:numFmt w:val="bullet"/>
      <w:lvlText w:val="o"/>
      <w:lvlJc w:val="left"/>
      <w:pPr>
        <w:ind w:left="3600" w:hanging="360"/>
      </w:pPr>
      <w:rPr>
        <w:rFonts w:ascii="Courier New" w:hAnsi="Courier New" w:hint="default"/>
      </w:rPr>
    </w:lvl>
    <w:lvl w:ilvl="5" w:tplc="7428B176">
      <w:start w:val="1"/>
      <w:numFmt w:val="bullet"/>
      <w:lvlText w:val=""/>
      <w:lvlJc w:val="left"/>
      <w:pPr>
        <w:ind w:left="4320" w:hanging="360"/>
      </w:pPr>
      <w:rPr>
        <w:rFonts w:ascii="Wingdings" w:hAnsi="Wingdings" w:hint="default"/>
      </w:rPr>
    </w:lvl>
    <w:lvl w:ilvl="6" w:tplc="93AA6B1E">
      <w:start w:val="1"/>
      <w:numFmt w:val="bullet"/>
      <w:lvlText w:val=""/>
      <w:lvlJc w:val="left"/>
      <w:pPr>
        <w:ind w:left="5040" w:hanging="360"/>
      </w:pPr>
      <w:rPr>
        <w:rFonts w:ascii="Symbol" w:hAnsi="Symbol" w:hint="default"/>
      </w:rPr>
    </w:lvl>
    <w:lvl w:ilvl="7" w:tplc="E252E5F2">
      <w:start w:val="1"/>
      <w:numFmt w:val="bullet"/>
      <w:lvlText w:val="o"/>
      <w:lvlJc w:val="left"/>
      <w:pPr>
        <w:ind w:left="5760" w:hanging="360"/>
      </w:pPr>
      <w:rPr>
        <w:rFonts w:ascii="Courier New" w:hAnsi="Courier New" w:hint="default"/>
      </w:rPr>
    </w:lvl>
    <w:lvl w:ilvl="8" w:tplc="18409F8A">
      <w:start w:val="1"/>
      <w:numFmt w:val="bullet"/>
      <w:lvlText w:val=""/>
      <w:lvlJc w:val="left"/>
      <w:pPr>
        <w:ind w:left="6480" w:hanging="360"/>
      </w:pPr>
      <w:rPr>
        <w:rFonts w:ascii="Wingdings" w:hAnsi="Wingdings" w:hint="default"/>
      </w:rPr>
    </w:lvl>
  </w:abstractNum>
  <w:abstractNum w:abstractNumId="3" w15:restartNumberingAfterBreak="0">
    <w:nsid w:val="277F6D60"/>
    <w:multiLevelType w:val="hybridMultilevel"/>
    <w:tmpl w:val="76E251F8"/>
    <w:lvl w:ilvl="0" w:tplc="FB92BE80">
      <w:start w:val="1"/>
      <w:numFmt w:val="bullet"/>
      <w:lvlText w:val=""/>
      <w:lvlJc w:val="left"/>
      <w:pPr>
        <w:ind w:left="720" w:hanging="360"/>
      </w:pPr>
      <w:rPr>
        <w:rFonts w:ascii="Symbol" w:hAnsi="Symbol" w:hint="default"/>
      </w:rPr>
    </w:lvl>
    <w:lvl w:ilvl="1" w:tplc="CC2EBBD8">
      <w:start w:val="1"/>
      <w:numFmt w:val="bullet"/>
      <w:lvlText w:val="o"/>
      <w:lvlJc w:val="left"/>
      <w:pPr>
        <w:ind w:left="1440" w:hanging="360"/>
      </w:pPr>
      <w:rPr>
        <w:rFonts w:ascii="Courier New" w:hAnsi="Courier New" w:hint="default"/>
      </w:rPr>
    </w:lvl>
    <w:lvl w:ilvl="2" w:tplc="F1F00786">
      <w:start w:val="1"/>
      <w:numFmt w:val="bullet"/>
      <w:lvlText w:val=""/>
      <w:lvlJc w:val="left"/>
      <w:pPr>
        <w:ind w:left="2160" w:hanging="360"/>
      </w:pPr>
      <w:rPr>
        <w:rFonts w:ascii="Wingdings" w:hAnsi="Wingdings" w:hint="default"/>
      </w:rPr>
    </w:lvl>
    <w:lvl w:ilvl="3" w:tplc="21B20D10">
      <w:start w:val="1"/>
      <w:numFmt w:val="bullet"/>
      <w:lvlText w:val=""/>
      <w:lvlJc w:val="left"/>
      <w:pPr>
        <w:ind w:left="2880" w:hanging="360"/>
      </w:pPr>
      <w:rPr>
        <w:rFonts w:ascii="Symbol" w:hAnsi="Symbol" w:hint="default"/>
      </w:rPr>
    </w:lvl>
    <w:lvl w:ilvl="4" w:tplc="5C628B28">
      <w:start w:val="1"/>
      <w:numFmt w:val="bullet"/>
      <w:lvlText w:val="o"/>
      <w:lvlJc w:val="left"/>
      <w:pPr>
        <w:ind w:left="3600" w:hanging="360"/>
      </w:pPr>
      <w:rPr>
        <w:rFonts w:ascii="Courier New" w:hAnsi="Courier New" w:hint="default"/>
      </w:rPr>
    </w:lvl>
    <w:lvl w:ilvl="5" w:tplc="01CC3926">
      <w:start w:val="1"/>
      <w:numFmt w:val="bullet"/>
      <w:lvlText w:val=""/>
      <w:lvlJc w:val="left"/>
      <w:pPr>
        <w:ind w:left="4320" w:hanging="360"/>
      </w:pPr>
      <w:rPr>
        <w:rFonts w:ascii="Wingdings" w:hAnsi="Wingdings" w:hint="default"/>
      </w:rPr>
    </w:lvl>
    <w:lvl w:ilvl="6" w:tplc="EFD8BE6A">
      <w:start w:val="1"/>
      <w:numFmt w:val="bullet"/>
      <w:lvlText w:val=""/>
      <w:lvlJc w:val="left"/>
      <w:pPr>
        <w:ind w:left="5040" w:hanging="360"/>
      </w:pPr>
      <w:rPr>
        <w:rFonts w:ascii="Symbol" w:hAnsi="Symbol" w:hint="default"/>
      </w:rPr>
    </w:lvl>
    <w:lvl w:ilvl="7" w:tplc="5B0C736C">
      <w:start w:val="1"/>
      <w:numFmt w:val="bullet"/>
      <w:lvlText w:val="o"/>
      <w:lvlJc w:val="left"/>
      <w:pPr>
        <w:ind w:left="5760" w:hanging="360"/>
      </w:pPr>
      <w:rPr>
        <w:rFonts w:ascii="Courier New" w:hAnsi="Courier New" w:hint="default"/>
      </w:rPr>
    </w:lvl>
    <w:lvl w:ilvl="8" w:tplc="5B16B226">
      <w:start w:val="1"/>
      <w:numFmt w:val="bullet"/>
      <w:lvlText w:val=""/>
      <w:lvlJc w:val="left"/>
      <w:pPr>
        <w:ind w:left="6480" w:hanging="360"/>
      </w:pPr>
      <w:rPr>
        <w:rFonts w:ascii="Wingdings" w:hAnsi="Wingdings" w:hint="default"/>
      </w:rPr>
    </w:lvl>
  </w:abstractNum>
  <w:abstractNum w:abstractNumId="4" w15:restartNumberingAfterBreak="0">
    <w:nsid w:val="2BF810EC"/>
    <w:multiLevelType w:val="hybridMultilevel"/>
    <w:tmpl w:val="B5D4096E"/>
    <w:lvl w:ilvl="0" w:tplc="2E0E510A">
      <w:start w:val="1"/>
      <w:numFmt w:val="bullet"/>
      <w:lvlText w:val="•"/>
      <w:lvlJc w:val="left"/>
      <w:pPr>
        <w:tabs>
          <w:tab w:val="num" w:pos="720"/>
        </w:tabs>
        <w:ind w:left="720" w:hanging="360"/>
      </w:pPr>
      <w:rPr>
        <w:rFonts w:ascii="Arial" w:hAnsi="Arial" w:hint="default"/>
      </w:rPr>
    </w:lvl>
    <w:lvl w:ilvl="1" w:tplc="4920D818" w:tentative="1">
      <w:start w:val="1"/>
      <w:numFmt w:val="bullet"/>
      <w:lvlText w:val="•"/>
      <w:lvlJc w:val="left"/>
      <w:pPr>
        <w:tabs>
          <w:tab w:val="num" w:pos="1440"/>
        </w:tabs>
        <w:ind w:left="1440" w:hanging="360"/>
      </w:pPr>
      <w:rPr>
        <w:rFonts w:ascii="Arial" w:hAnsi="Arial" w:hint="default"/>
      </w:rPr>
    </w:lvl>
    <w:lvl w:ilvl="2" w:tplc="894A4208" w:tentative="1">
      <w:start w:val="1"/>
      <w:numFmt w:val="bullet"/>
      <w:lvlText w:val="•"/>
      <w:lvlJc w:val="left"/>
      <w:pPr>
        <w:tabs>
          <w:tab w:val="num" w:pos="2160"/>
        </w:tabs>
        <w:ind w:left="2160" w:hanging="360"/>
      </w:pPr>
      <w:rPr>
        <w:rFonts w:ascii="Arial" w:hAnsi="Arial" w:hint="default"/>
      </w:rPr>
    </w:lvl>
    <w:lvl w:ilvl="3" w:tplc="BA5E402C" w:tentative="1">
      <w:start w:val="1"/>
      <w:numFmt w:val="bullet"/>
      <w:lvlText w:val="•"/>
      <w:lvlJc w:val="left"/>
      <w:pPr>
        <w:tabs>
          <w:tab w:val="num" w:pos="2880"/>
        </w:tabs>
        <w:ind w:left="2880" w:hanging="360"/>
      </w:pPr>
      <w:rPr>
        <w:rFonts w:ascii="Arial" w:hAnsi="Arial" w:hint="default"/>
      </w:rPr>
    </w:lvl>
    <w:lvl w:ilvl="4" w:tplc="31060BEE" w:tentative="1">
      <w:start w:val="1"/>
      <w:numFmt w:val="bullet"/>
      <w:lvlText w:val="•"/>
      <w:lvlJc w:val="left"/>
      <w:pPr>
        <w:tabs>
          <w:tab w:val="num" w:pos="3600"/>
        </w:tabs>
        <w:ind w:left="3600" w:hanging="360"/>
      </w:pPr>
      <w:rPr>
        <w:rFonts w:ascii="Arial" w:hAnsi="Arial" w:hint="default"/>
      </w:rPr>
    </w:lvl>
    <w:lvl w:ilvl="5" w:tplc="E3F4C20E" w:tentative="1">
      <w:start w:val="1"/>
      <w:numFmt w:val="bullet"/>
      <w:lvlText w:val="•"/>
      <w:lvlJc w:val="left"/>
      <w:pPr>
        <w:tabs>
          <w:tab w:val="num" w:pos="4320"/>
        </w:tabs>
        <w:ind w:left="4320" w:hanging="360"/>
      </w:pPr>
      <w:rPr>
        <w:rFonts w:ascii="Arial" w:hAnsi="Arial" w:hint="default"/>
      </w:rPr>
    </w:lvl>
    <w:lvl w:ilvl="6" w:tplc="293C521C" w:tentative="1">
      <w:start w:val="1"/>
      <w:numFmt w:val="bullet"/>
      <w:lvlText w:val="•"/>
      <w:lvlJc w:val="left"/>
      <w:pPr>
        <w:tabs>
          <w:tab w:val="num" w:pos="5040"/>
        </w:tabs>
        <w:ind w:left="5040" w:hanging="360"/>
      </w:pPr>
      <w:rPr>
        <w:rFonts w:ascii="Arial" w:hAnsi="Arial" w:hint="default"/>
      </w:rPr>
    </w:lvl>
    <w:lvl w:ilvl="7" w:tplc="8D848196" w:tentative="1">
      <w:start w:val="1"/>
      <w:numFmt w:val="bullet"/>
      <w:lvlText w:val="•"/>
      <w:lvlJc w:val="left"/>
      <w:pPr>
        <w:tabs>
          <w:tab w:val="num" w:pos="5760"/>
        </w:tabs>
        <w:ind w:left="5760" w:hanging="360"/>
      </w:pPr>
      <w:rPr>
        <w:rFonts w:ascii="Arial" w:hAnsi="Arial" w:hint="default"/>
      </w:rPr>
    </w:lvl>
    <w:lvl w:ilvl="8" w:tplc="DD2206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9D29A8"/>
    <w:multiLevelType w:val="hybridMultilevel"/>
    <w:tmpl w:val="A31E339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3F2A01CC"/>
    <w:multiLevelType w:val="hybridMultilevel"/>
    <w:tmpl w:val="DC44AB1E"/>
    <w:lvl w:ilvl="0" w:tplc="FFFFFFFF">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55DE7D64"/>
    <w:multiLevelType w:val="hybridMultilevel"/>
    <w:tmpl w:val="45289442"/>
    <w:lvl w:ilvl="0" w:tplc="B1E0685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5CFE5214"/>
    <w:multiLevelType w:val="hybridMultilevel"/>
    <w:tmpl w:val="1BEA662E"/>
    <w:lvl w:ilvl="0" w:tplc="8E921488">
      <w:start w:val="1"/>
      <w:numFmt w:val="bullet"/>
      <w:lvlText w:val=""/>
      <w:lvlJc w:val="left"/>
      <w:pPr>
        <w:ind w:left="720" w:hanging="360"/>
      </w:pPr>
      <w:rPr>
        <w:rFonts w:ascii="Symbol" w:hAnsi="Symbol" w:hint="default"/>
      </w:rPr>
    </w:lvl>
    <w:lvl w:ilvl="1" w:tplc="0778D3DA">
      <w:start w:val="1"/>
      <w:numFmt w:val="bullet"/>
      <w:lvlText w:val="o"/>
      <w:lvlJc w:val="left"/>
      <w:pPr>
        <w:ind w:left="1440" w:hanging="360"/>
      </w:pPr>
      <w:rPr>
        <w:rFonts w:ascii="Courier New" w:hAnsi="Courier New" w:hint="default"/>
      </w:rPr>
    </w:lvl>
    <w:lvl w:ilvl="2" w:tplc="D82CA35C">
      <w:start w:val="1"/>
      <w:numFmt w:val="bullet"/>
      <w:lvlText w:val=""/>
      <w:lvlJc w:val="left"/>
      <w:pPr>
        <w:ind w:left="2160" w:hanging="360"/>
      </w:pPr>
      <w:rPr>
        <w:rFonts w:ascii="Wingdings" w:hAnsi="Wingdings" w:hint="default"/>
      </w:rPr>
    </w:lvl>
    <w:lvl w:ilvl="3" w:tplc="74EE2ED8">
      <w:start w:val="1"/>
      <w:numFmt w:val="bullet"/>
      <w:lvlText w:val=""/>
      <w:lvlJc w:val="left"/>
      <w:pPr>
        <w:ind w:left="2880" w:hanging="360"/>
      </w:pPr>
      <w:rPr>
        <w:rFonts w:ascii="Symbol" w:hAnsi="Symbol" w:hint="default"/>
      </w:rPr>
    </w:lvl>
    <w:lvl w:ilvl="4" w:tplc="907687BC">
      <w:start w:val="1"/>
      <w:numFmt w:val="bullet"/>
      <w:lvlText w:val="o"/>
      <w:lvlJc w:val="left"/>
      <w:pPr>
        <w:ind w:left="3600" w:hanging="360"/>
      </w:pPr>
      <w:rPr>
        <w:rFonts w:ascii="Courier New" w:hAnsi="Courier New" w:hint="default"/>
      </w:rPr>
    </w:lvl>
    <w:lvl w:ilvl="5" w:tplc="CD0CD30C">
      <w:start w:val="1"/>
      <w:numFmt w:val="bullet"/>
      <w:lvlText w:val=""/>
      <w:lvlJc w:val="left"/>
      <w:pPr>
        <w:ind w:left="4320" w:hanging="360"/>
      </w:pPr>
      <w:rPr>
        <w:rFonts w:ascii="Wingdings" w:hAnsi="Wingdings" w:hint="default"/>
      </w:rPr>
    </w:lvl>
    <w:lvl w:ilvl="6" w:tplc="0BCC0BA8">
      <w:start w:val="1"/>
      <w:numFmt w:val="bullet"/>
      <w:lvlText w:val=""/>
      <w:lvlJc w:val="left"/>
      <w:pPr>
        <w:ind w:left="5040" w:hanging="360"/>
      </w:pPr>
      <w:rPr>
        <w:rFonts w:ascii="Symbol" w:hAnsi="Symbol" w:hint="default"/>
      </w:rPr>
    </w:lvl>
    <w:lvl w:ilvl="7" w:tplc="995E4500">
      <w:start w:val="1"/>
      <w:numFmt w:val="bullet"/>
      <w:lvlText w:val="o"/>
      <w:lvlJc w:val="left"/>
      <w:pPr>
        <w:ind w:left="5760" w:hanging="360"/>
      </w:pPr>
      <w:rPr>
        <w:rFonts w:ascii="Courier New" w:hAnsi="Courier New" w:hint="default"/>
      </w:rPr>
    </w:lvl>
    <w:lvl w:ilvl="8" w:tplc="9A1A7612">
      <w:start w:val="1"/>
      <w:numFmt w:val="bullet"/>
      <w:lvlText w:val=""/>
      <w:lvlJc w:val="left"/>
      <w:pPr>
        <w:ind w:left="6480" w:hanging="360"/>
      </w:pPr>
      <w:rPr>
        <w:rFonts w:ascii="Wingdings" w:hAnsi="Wingdings" w:hint="default"/>
      </w:rPr>
    </w:lvl>
  </w:abstractNum>
  <w:abstractNum w:abstractNumId="9" w15:restartNumberingAfterBreak="0">
    <w:nsid w:val="5D5C5352"/>
    <w:multiLevelType w:val="hybridMultilevel"/>
    <w:tmpl w:val="63C641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EA9406B"/>
    <w:multiLevelType w:val="multilevel"/>
    <w:tmpl w:val="BB8678A6"/>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663A1311"/>
    <w:multiLevelType w:val="hybridMultilevel"/>
    <w:tmpl w:val="3E5A7F08"/>
    <w:lvl w:ilvl="0" w:tplc="C0E0DBE8">
      <w:start w:val="1"/>
      <w:numFmt w:val="bullet"/>
      <w:lvlText w:val=""/>
      <w:lvlJc w:val="left"/>
      <w:pPr>
        <w:ind w:left="720" w:hanging="360"/>
      </w:pPr>
      <w:rPr>
        <w:rFonts w:ascii="Symbol" w:hAnsi="Symbol" w:hint="default"/>
      </w:rPr>
    </w:lvl>
    <w:lvl w:ilvl="1" w:tplc="F5068F32">
      <w:start w:val="1"/>
      <w:numFmt w:val="bullet"/>
      <w:lvlText w:val="o"/>
      <w:lvlJc w:val="left"/>
      <w:pPr>
        <w:ind w:left="1440" w:hanging="360"/>
      </w:pPr>
      <w:rPr>
        <w:rFonts w:ascii="Courier New" w:hAnsi="Courier New" w:hint="default"/>
      </w:rPr>
    </w:lvl>
    <w:lvl w:ilvl="2" w:tplc="1D2EEE70">
      <w:start w:val="1"/>
      <w:numFmt w:val="bullet"/>
      <w:lvlText w:val=""/>
      <w:lvlJc w:val="left"/>
      <w:pPr>
        <w:ind w:left="2160" w:hanging="360"/>
      </w:pPr>
      <w:rPr>
        <w:rFonts w:ascii="Wingdings" w:hAnsi="Wingdings" w:hint="default"/>
      </w:rPr>
    </w:lvl>
    <w:lvl w:ilvl="3" w:tplc="FA042A60">
      <w:start w:val="1"/>
      <w:numFmt w:val="bullet"/>
      <w:lvlText w:val=""/>
      <w:lvlJc w:val="left"/>
      <w:pPr>
        <w:ind w:left="2880" w:hanging="360"/>
      </w:pPr>
      <w:rPr>
        <w:rFonts w:ascii="Symbol" w:hAnsi="Symbol" w:hint="default"/>
      </w:rPr>
    </w:lvl>
    <w:lvl w:ilvl="4" w:tplc="3236B4B0">
      <w:start w:val="1"/>
      <w:numFmt w:val="bullet"/>
      <w:lvlText w:val="o"/>
      <w:lvlJc w:val="left"/>
      <w:pPr>
        <w:ind w:left="3600" w:hanging="360"/>
      </w:pPr>
      <w:rPr>
        <w:rFonts w:ascii="Courier New" w:hAnsi="Courier New" w:hint="default"/>
      </w:rPr>
    </w:lvl>
    <w:lvl w:ilvl="5" w:tplc="35B2354A">
      <w:start w:val="1"/>
      <w:numFmt w:val="bullet"/>
      <w:lvlText w:val=""/>
      <w:lvlJc w:val="left"/>
      <w:pPr>
        <w:ind w:left="4320" w:hanging="360"/>
      </w:pPr>
      <w:rPr>
        <w:rFonts w:ascii="Wingdings" w:hAnsi="Wingdings" w:hint="default"/>
      </w:rPr>
    </w:lvl>
    <w:lvl w:ilvl="6" w:tplc="A29246D8">
      <w:start w:val="1"/>
      <w:numFmt w:val="bullet"/>
      <w:lvlText w:val=""/>
      <w:lvlJc w:val="left"/>
      <w:pPr>
        <w:ind w:left="5040" w:hanging="360"/>
      </w:pPr>
      <w:rPr>
        <w:rFonts w:ascii="Symbol" w:hAnsi="Symbol" w:hint="default"/>
      </w:rPr>
    </w:lvl>
    <w:lvl w:ilvl="7" w:tplc="5DA60754">
      <w:start w:val="1"/>
      <w:numFmt w:val="bullet"/>
      <w:lvlText w:val="o"/>
      <w:lvlJc w:val="left"/>
      <w:pPr>
        <w:ind w:left="5760" w:hanging="360"/>
      </w:pPr>
      <w:rPr>
        <w:rFonts w:ascii="Courier New" w:hAnsi="Courier New" w:hint="default"/>
      </w:rPr>
    </w:lvl>
    <w:lvl w:ilvl="8" w:tplc="6F800D1A">
      <w:start w:val="1"/>
      <w:numFmt w:val="bullet"/>
      <w:lvlText w:val=""/>
      <w:lvlJc w:val="left"/>
      <w:pPr>
        <w:ind w:left="6480" w:hanging="360"/>
      </w:pPr>
      <w:rPr>
        <w:rFonts w:ascii="Wingdings" w:hAnsi="Wingdings" w:hint="default"/>
      </w:rPr>
    </w:lvl>
  </w:abstractNum>
  <w:abstractNum w:abstractNumId="12" w15:restartNumberingAfterBreak="0">
    <w:nsid w:val="77ED1283"/>
    <w:multiLevelType w:val="hybridMultilevel"/>
    <w:tmpl w:val="AFEEC5D6"/>
    <w:lvl w:ilvl="0" w:tplc="49D4B8D8">
      <w:start w:val="1"/>
      <w:numFmt w:val="bullet"/>
      <w:lvlText w:val=""/>
      <w:lvlJc w:val="left"/>
      <w:pPr>
        <w:ind w:left="720" w:hanging="360"/>
      </w:pPr>
      <w:rPr>
        <w:rFonts w:ascii="Symbol" w:hAnsi="Symbol" w:hint="default"/>
      </w:rPr>
    </w:lvl>
    <w:lvl w:ilvl="1" w:tplc="CBE2179C">
      <w:start w:val="1"/>
      <w:numFmt w:val="bullet"/>
      <w:lvlText w:val="o"/>
      <w:lvlJc w:val="left"/>
      <w:pPr>
        <w:ind w:left="1440" w:hanging="360"/>
      </w:pPr>
      <w:rPr>
        <w:rFonts w:ascii="Courier New" w:hAnsi="Courier New" w:hint="default"/>
      </w:rPr>
    </w:lvl>
    <w:lvl w:ilvl="2" w:tplc="3934F496">
      <w:start w:val="1"/>
      <w:numFmt w:val="bullet"/>
      <w:lvlText w:val=""/>
      <w:lvlJc w:val="left"/>
      <w:pPr>
        <w:ind w:left="2160" w:hanging="360"/>
      </w:pPr>
      <w:rPr>
        <w:rFonts w:ascii="Wingdings" w:hAnsi="Wingdings" w:hint="default"/>
      </w:rPr>
    </w:lvl>
    <w:lvl w:ilvl="3" w:tplc="AF142A66">
      <w:start w:val="1"/>
      <w:numFmt w:val="bullet"/>
      <w:lvlText w:val=""/>
      <w:lvlJc w:val="left"/>
      <w:pPr>
        <w:ind w:left="2880" w:hanging="360"/>
      </w:pPr>
      <w:rPr>
        <w:rFonts w:ascii="Symbol" w:hAnsi="Symbol" w:hint="default"/>
      </w:rPr>
    </w:lvl>
    <w:lvl w:ilvl="4" w:tplc="E22654DE">
      <w:start w:val="1"/>
      <w:numFmt w:val="bullet"/>
      <w:lvlText w:val="o"/>
      <w:lvlJc w:val="left"/>
      <w:pPr>
        <w:ind w:left="3600" w:hanging="360"/>
      </w:pPr>
      <w:rPr>
        <w:rFonts w:ascii="Courier New" w:hAnsi="Courier New" w:hint="default"/>
      </w:rPr>
    </w:lvl>
    <w:lvl w:ilvl="5" w:tplc="249A6AE2">
      <w:start w:val="1"/>
      <w:numFmt w:val="bullet"/>
      <w:lvlText w:val=""/>
      <w:lvlJc w:val="left"/>
      <w:pPr>
        <w:ind w:left="4320" w:hanging="360"/>
      </w:pPr>
      <w:rPr>
        <w:rFonts w:ascii="Wingdings" w:hAnsi="Wingdings" w:hint="default"/>
      </w:rPr>
    </w:lvl>
    <w:lvl w:ilvl="6" w:tplc="ECA2BDEA">
      <w:start w:val="1"/>
      <w:numFmt w:val="bullet"/>
      <w:lvlText w:val=""/>
      <w:lvlJc w:val="left"/>
      <w:pPr>
        <w:ind w:left="5040" w:hanging="360"/>
      </w:pPr>
      <w:rPr>
        <w:rFonts w:ascii="Symbol" w:hAnsi="Symbol" w:hint="default"/>
      </w:rPr>
    </w:lvl>
    <w:lvl w:ilvl="7" w:tplc="37E254FA">
      <w:start w:val="1"/>
      <w:numFmt w:val="bullet"/>
      <w:lvlText w:val="o"/>
      <w:lvlJc w:val="left"/>
      <w:pPr>
        <w:ind w:left="5760" w:hanging="360"/>
      </w:pPr>
      <w:rPr>
        <w:rFonts w:ascii="Courier New" w:hAnsi="Courier New" w:hint="default"/>
      </w:rPr>
    </w:lvl>
    <w:lvl w:ilvl="8" w:tplc="7028073E">
      <w:start w:val="1"/>
      <w:numFmt w:val="bullet"/>
      <w:lvlText w:val=""/>
      <w:lvlJc w:val="left"/>
      <w:pPr>
        <w:ind w:left="6480" w:hanging="360"/>
      </w:pPr>
      <w:rPr>
        <w:rFonts w:ascii="Wingdings" w:hAnsi="Wingdings" w:hint="default"/>
      </w:rPr>
    </w:lvl>
  </w:abstractNum>
  <w:abstractNum w:abstractNumId="13" w15:restartNumberingAfterBreak="0">
    <w:nsid w:val="786E64AD"/>
    <w:multiLevelType w:val="hybridMultilevel"/>
    <w:tmpl w:val="275687E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8"/>
  </w:num>
  <w:num w:numId="4">
    <w:abstractNumId w:val="12"/>
  </w:num>
  <w:num w:numId="5">
    <w:abstractNumId w:val="3"/>
  </w:num>
  <w:num w:numId="6">
    <w:abstractNumId w:val="11"/>
  </w:num>
  <w:num w:numId="7">
    <w:abstractNumId w:val="1"/>
  </w:num>
  <w:num w:numId="8">
    <w:abstractNumId w:val="10"/>
  </w:num>
  <w:num w:numId="9">
    <w:abstractNumId w:val="6"/>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5"/>
    <w:rsid w:val="00003E7E"/>
    <w:rsid w:val="00015B47"/>
    <w:rsid w:val="0003467B"/>
    <w:rsid w:val="00034B01"/>
    <w:rsid w:val="00054009"/>
    <w:rsid w:val="00060399"/>
    <w:rsid w:val="00070EAA"/>
    <w:rsid w:val="000D6823"/>
    <w:rsid w:val="000F1291"/>
    <w:rsid w:val="000F35C4"/>
    <w:rsid w:val="00106397"/>
    <w:rsid w:val="001101EE"/>
    <w:rsid w:val="00152FAB"/>
    <w:rsid w:val="00156204"/>
    <w:rsid w:val="00166752"/>
    <w:rsid w:val="001A61C1"/>
    <w:rsid w:val="001A7CAB"/>
    <w:rsid w:val="00233DB5"/>
    <w:rsid w:val="002969AB"/>
    <w:rsid w:val="002A2266"/>
    <w:rsid w:val="002A36EC"/>
    <w:rsid w:val="002A4DFE"/>
    <w:rsid w:val="00341188"/>
    <w:rsid w:val="0034347B"/>
    <w:rsid w:val="00351929"/>
    <w:rsid w:val="00361C7C"/>
    <w:rsid w:val="003C34FC"/>
    <w:rsid w:val="003E6516"/>
    <w:rsid w:val="003E69DB"/>
    <w:rsid w:val="003F345E"/>
    <w:rsid w:val="004101B0"/>
    <w:rsid w:val="004130BF"/>
    <w:rsid w:val="00421026"/>
    <w:rsid w:val="00422EAD"/>
    <w:rsid w:val="00433C1C"/>
    <w:rsid w:val="00443CD8"/>
    <w:rsid w:val="00465B00"/>
    <w:rsid w:val="004834C9"/>
    <w:rsid w:val="00495AE1"/>
    <w:rsid w:val="004A256E"/>
    <w:rsid w:val="004E287B"/>
    <w:rsid w:val="00503FF9"/>
    <w:rsid w:val="0054354C"/>
    <w:rsid w:val="00554F30"/>
    <w:rsid w:val="005A3518"/>
    <w:rsid w:val="005A6A97"/>
    <w:rsid w:val="005D1705"/>
    <w:rsid w:val="005E69BA"/>
    <w:rsid w:val="005F40B4"/>
    <w:rsid w:val="00635170"/>
    <w:rsid w:val="00681320"/>
    <w:rsid w:val="00684062"/>
    <w:rsid w:val="006A1A29"/>
    <w:rsid w:val="006A1E85"/>
    <w:rsid w:val="006C0F5F"/>
    <w:rsid w:val="006C178F"/>
    <w:rsid w:val="006EA564"/>
    <w:rsid w:val="006F5D40"/>
    <w:rsid w:val="007205F8"/>
    <w:rsid w:val="007602D2"/>
    <w:rsid w:val="00763847"/>
    <w:rsid w:val="00775D55"/>
    <w:rsid w:val="00796E5C"/>
    <w:rsid w:val="007B7F6B"/>
    <w:rsid w:val="007C0C70"/>
    <w:rsid w:val="00825CD0"/>
    <w:rsid w:val="008345FB"/>
    <w:rsid w:val="00865A67"/>
    <w:rsid w:val="00901CDC"/>
    <w:rsid w:val="00954C40"/>
    <w:rsid w:val="009D43F1"/>
    <w:rsid w:val="009E235C"/>
    <w:rsid w:val="00A038CF"/>
    <w:rsid w:val="00AE67F8"/>
    <w:rsid w:val="00B066A9"/>
    <w:rsid w:val="00B23FC9"/>
    <w:rsid w:val="00B85572"/>
    <w:rsid w:val="00BA5588"/>
    <w:rsid w:val="00BA77D1"/>
    <w:rsid w:val="00C140DC"/>
    <w:rsid w:val="00C22440"/>
    <w:rsid w:val="00C40C0D"/>
    <w:rsid w:val="00C4624A"/>
    <w:rsid w:val="00CA02FA"/>
    <w:rsid w:val="00D239A6"/>
    <w:rsid w:val="00D35F63"/>
    <w:rsid w:val="00D57AAF"/>
    <w:rsid w:val="00DB6D7E"/>
    <w:rsid w:val="00DC6345"/>
    <w:rsid w:val="00DF5709"/>
    <w:rsid w:val="00E437FB"/>
    <w:rsid w:val="00E608CB"/>
    <w:rsid w:val="00E71694"/>
    <w:rsid w:val="00E91DFE"/>
    <w:rsid w:val="00E97B0F"/>
    <w:rsid w:val="00EC0B47"/>
    <w:rsid w:val="00EE1D6A"/>
    <w:rsid w:val="00EE49EF"/>
    <w:rsid w:val="00F33FBF"/>
    <w:rsid w:val="00F432FB"/>
    <w:rsid w:val="00F76CB6"/>
    <w:rsid w:val="00F93156"/>
    <w:rsid w:val="00FB6E44"/>
    <w:rsid w:val="00FC4D07"/>
    <w:rsid w:val="00FD7DC7"/>
    <w:rsid w:val="00FF4649"/>
    <w:rsid w:val="00FF6D8A"/>
    <w:rsid w:val="0186A44B"/>
    <w:rsid w:val="01A75D5A"/>
    <w:rsid w:val="023E20C4"/>
    <w:rsid w:val="02D08718"/>
    <w:rsid w:val="03524766"/>
    <w:rsid w:val="038D81F9"/>
    <w:rsid w:val="03E61B08"/>
    <w:rsid w:val="04BCAA22"/>
    <w:rsid w:val="052ABC5D"/>
    <w:rsid w:val="052F07B3"/>
    <w:rsid w:val="0530857B"/>
    <w:rsid w:val="059E12BB"/>
    <w:rsid w:val="07343D5D"/>
    <w:rsid w:val="079BAE07"/>
    <w:rsid w:val="07F50CBB"/>
    <w:rsid w:val="08029538"/>
    <w:rsid w:val="08539519"/>
    <w:rsid w:val="0868263D"/>
    <w:rsid w:val="09582EE2"/>
    <w:rsid w:val="09901B45"/>
    <w:rsid w:val="09C65C7B"/>
    <w:rsid w:val="0A1C5B70"/>
    <w:rsid w:val="0A85CBDE"/>
    <w:rsid w:val="0A9B5140"/>
    <w:rsid w:val="0AAA873F"/>
    <w:rsid w:val="0B5EEF83"/>
    <w:rsid w:val="0B7CADF6"/>
    <w:rsid w:val="0C5F2FEF"/>
    <w:rsid w:val="0CC09C03"/>
    <w:rsid w:val="0CC0EC2A"/>
    <w:rsid w:val="0D47DDF1"/>
    <w:rsid w:val="0D4B6CCF"/>
    <w:rsid w:val="0D73D4F1"/>
    <w:rsid w:val="0DE22801"/>
    <w:rsid w:val="0E353D4F"/>
    <w:rsid w:val="0E6D6115"/>
    <w:rsid w:val="0F2178F0"/>
    <w:rsid w:val="0F24A967"/>
    <w:rsid w:val="0F404B53"/>
    <w:rsid w:val="0F408957"/>
    <w:rsid w:val="0FAA55CF"/>
    <w:rsid w:val="0FCB6F75"/>
    <w:rsid w:val="0FCCD73C"/>
    <w:rsid w:val="0FE314B4"/>
    <w:rsid w:val="0FE54433"/>
    <w:rsid w:val="10209D31"/>
    <w:rsid w:val="105C9F90"/>
    <w:rsid w:val="105E7834"/>
    <w:rsid w:val="107385C7"/>
    <w:rsid w:val="1079A7E0"/>
    <w:rsid w:val="108E95B6"/>
    <w:rsid w:val="10AA6EA0"/>
    <w:rsid w:val="110E4F68"/>
    <w:rsid w:val="111050A4"/>
    <w:rsid w:val="11B46498"/>
    <w:rsid w:val="12BA1405"/>
    <w:rsid w:val="13538EF8"/>
    <w:rsid w:val="137D7D79"/>
    <w:rsid w:val="13CD8157"/>
    <w:rsid w:val="140E3766"/>
    <w:rsid w:val="1464BF3C"/>
    <w:rsid w:val="147F6DBE"/>
    <w:rsid w:val="1522AF95"/>
    <w:rsid w:val="161D8CEE"/>
    <w:rsid w:val="16203538"/>
    <w:rsid w:val="1654E75F"/>
    <w:rsid w:val="17268DCB"/>
    <w:rsid w:val="1736CBDD"/>
    <w:rsid w:val="17770527"/>
    <w:rsid w:val="17B70E80"/>
    <w:rsid w:val="17B95D4F"/>
    <w:rsid w:val="18A9F138"/>
    <w:rsid w:val="18D2DFA4"/>
    <w:rsid w:val="1972C7D6"/>
    <w:rsid w:val="19796B91"/>
    <w:rsid w:val="198F4F1E"/>
    <w:rsid w:val="19D45E3E"/>
    <w:rsid w:val="1A01F23D"/>
    <w:rsid w:val="1AD04338"/>
    <w:rsid w:val="1AFE4475"/>
    <w:rsid w:val="1B5B46DE"/>
    <w:rsid w:val="1B98D01E"/>
    <w:rsid w:val="1BA8F4A1"/>
    <w:rsid w:val="1C41E336"/>
    <w:rsid w:val="1C5C2BFB"/>
    <w:rsid w:val="1C611B8B"/>
    <w:rsid w:val="1CABBC25"/>
    <w:rsid w:val="1D0A2E0A"/>
    <w:rsid w:val="1D30B893"/>
    <w:rsid w:val="1D5F9CFD"/>
    <w:rsid w:val="1E860F81"/>
    <w:rsid w:val="1EC919E3"/>
    <w:rsid w:val="1EE071FB"/>
    <w:rsid w:val="1F1BCE28"/>
    <w:rsid w:val="1F71B360"/>
    <w:rsid w:val="1FA64EA9"/>
    <w:rsid w:val="1FE001F5"/>
    <w:rsid w:val="20158FA4"/>
    <w:rsid w:val="216D8CCF"/>
    <w:rsid w:val="220A8723"/>
    <w:rsid w:val="22536EEA"/>
    <w:rsid w:val="22903E43"/>
    <w:rsid w:val="23AFC1D7"/>
    <w:rsid w:val="23E5F0FF"/>
    <w:rsid w:val="241C6679"/>
    <w:rsid w:val="243B9DDA"/>
    <w:rsid w:val="24422249"/>
    <w:rsid w:val="245FBAF6"/>
    <w:rsid w:val="250DA130"/>
    <w:rsid w:val="25780B7E"/>
    <w:rsid w:val="257AA099"/>
    <w:rsid w:val="25F69029"/>
    <w:rsid w:val="26D2A2AB"/>
    <w:rsid w:val="26E8BCE4"/>
    <w:rsid w:val="271B62D8"/>
    <w:rsid w:val="271EA6C6"/>
    <w:rsid w:val="2721FD0F"/>
    <w:rsid w:val="274C790F"/>
    <w:rsid w:val="2757CA31"/>
    <w:rsid w:val="27609AAE"/>
    <w:rsid w:val="27760599"/>
    <w:rsid w:val="278637E6"/>
    <w:rsid w:val="27BF4686"/>
    <w:rsid w:val="27D9D9F6"/>
    <w:rsid w:val="2838348E"/>
    <w:rsid w:val="28528828"/>
    <w:rsid w:val="2872A285"/>
    <w:rsid w:val="2876543F"/>
    <w:rsid w:val="28B6463A"/>
    <w:rsid w:val="28B828FB"/>
    <w:rsid w:val="28FC6B0F"/>
    <w:rsid w:val="29047869"/>
    <w:rsid w:val="29525728"/>
    <w:rsid w:val="29A2F0BD"/>
    <w:rsid w:val="2A20DB19"/>
    <w:rsid w:val="2AA2343E"/>
    <w:rsid w:val="2AAD0317"/>
    <w:rsid w:val="2ABC851B"/>
    <w:rsid w:val="2BA5F00E"/>
    <w:rsid w:val="2BE1BC71"/>
    <w:rsid w:val="2BEE11E4"/>
    <w:rsid w:val="2C63F374"/>
    <w:rsid w:val="2C690F06"/>
    <w:rsid w:val="2CB50476"/>
    <w:rsid w:val="2CFEDAE6"/>
    <w:rsid w:val="2D41E42F"/>
    <w:rsid w:val="2D4EED11"/>
    <w:rsid w:val="2D587BDB"/>
    <w:rsid w:val="2D9D7CB0"/>
    <w:rsid w:val="2DDAAF04"/>
    <w:rsid w:val="2E9DECB8"/>
    <w:rsid w:val="2EA10459"/>
    <w:rsid w:val="2ED68195"/>
    <w:rsid w:val="2EDDB490"/>
    <w:rsid w:val="2FB32D2C"/>
    <w:rsid w:val="2FDD09E8"/>
    <w:rsid w:val="2FE4B9A9"/>
    <w:rsid w:val="300D2400"/>
    <w:rsid w:val="30E7D32C"/>
    <w:rsid w:val="310A2CF7"/>
    <w:rsid w:val="319C09AE"/>
    <w:rsid w:val="327DCEB4"/>
    <w:rsid w:val="33067CFC"/>
    <w:rsid w:val="33B766B2"/>
    <w:rsid w:val="33B907A6"/>
    <w:rsid w:val="33BCAD80"/>
    <w:rsid w:val="33C06294"/>
    <w:rsid w:val="33FBB2AD"/>
    <w:rsid w:val="342234A5"/>
    <w:rsid w:val="344559E1"/>
    <w:rsid w:val="34779ED9"/>
    <w:rsid w:val="35453B78"/>
    <w:rsid w:val="35B7F385"/>
    <w:rsid w:val="35C47612"/>
    <w:rsid w:val="363AD2D0"/>
    <w:rsid w:val="36E45E06"/>
    <w:rsid w:val="372675A3"/>
    <w:rsid w:val="37725DC2"/>
    <w:rsid w:val="379D2124"/>
    <w:rsid w:val="37C85939"/>
    <w:rsid w:val="3831DABA"/>
    <w:rsid w:val="38692B99"/>
    <w:rsid w:val="3949751C"/>
    <w:rsid w:val="39808836"/>
    <w:rsid w:val="39EB6213"/>
    <w:rsid w:val="3A26F8F8"/>
    <w:rsid w:val="3A2C41E0"/>
    <w:rsid w:val="3A50F746"/>
    <w:rsid w:val="3A6081A3"/>
    <w:rsid w:val="3AAA30B6"/>
    <w:rsid w:val="3AC626FE"/>
    <w:rsid w:val="3ADB54D9"/>
    <w:rsid w:val="3B1FE46C"/>
    <w:rsid w:val="3B2BE90D"/>
    <w:rsid w:val="3B697B7C"/>
    <w:rsid w:val="3BD9BFB0"/>
    <w:rsid w:val="3BFC5204"/>
    <w:rsid w:val="3C5281C7"/>
    <w:rsid w:val="3C670154"/>
    <w:rsid w:val="3D10A892"/>
    <w:rsid w:val="3D2AD7A6"/>
    <w:rsid w:val="3D59CD66"/>
    <w:rsid w:val="3D877B7A"/>
    <w:rsid w:val="3D94AEBB"/>
    <w:rsid w:val="3D994F53"/>
    <w:rsid w:val="3E0DD3C7"/>
    <w:rsid w:val="3F359836"/>
    <w:rsid w:val="3F39D9DA"/>
    <w:rsid w:val="3F77537D"/>
    <w:rsid w:val="3FE332DE"/>
    <w:rsid w:val="40627868"/>
    <w:rsid w:val="40D0F015"/>
    <w:rsid w:val="416A1F91"/>
    <w:rsid w:val="41748D0E"/>
    <w:rsid w:val="41D2BC2B"/>
    <w:rsid w:val="41DCAE77"/>
    <w:rsid w:val="42030E26"/>
    <w:rsid w:val="424B5A96"/>
    <w:rsid w:val="429584DC"/>
    <w:rsid w:val="4369DFBC"/>
    <w:rsid w:val="439EDE87"/>
    <w:rsid w:val="43B3E397"/>
    <w:rsid w:val="43B60313"/>
    <w:rsid w:val="4403056C"/>
    <w:rsid w:val="44E92B41"/>
    <w:rsid w:val="45243141"/>
    <w:rsid w:val="45A1396B"/>
    <w:rsid w:val="45AF70C3"/>
    <w:rsid w:val="45C99869"/>
    <w:rsid w:val="46795D17"/>
    <w:rsid w:val="47AC35D5"/>
    <w:rsid w:val="47B5206D"/>
    <w:rsid w:val="47C58777"/>
    <w:rsid w:val="49F336BA"/>
    <w:rsid w:val="4A09FCBE"/>
    <w:rsid w:val="4A1EA0A5"/>
    <w:rsid w:val="4A3A1018"/>
    <w:rsid w:val="4A8AA632"/>
    <w:rsid w:val="4A9CC7A4"/>
    <w:rsid w:val="4B658134"/>
    <w:rsid w:val="4B704F74"/>
    <w:rsid w:val="4B8903BD"/>
    <w:rsid w:val="4B8A411F"/>
    <w:rsid w:val="4C69AB68"/>
    <w:rsid w:val="4CC825A4"/>
    <w:rsid w:val="4CD7E35B"/>
    <w:rsid w:val="4CF55B14"/>
    <w:rsid w:val="4CF64305"/>
    <w:rsid w:val="4D1D663F"/>
    <w:rsid w:val="4D63D692"/>
    <w:rsid w:val="4D8AE5E3"/>
    <w:rsid w:val="4DFC7A78"/>
    <w:rsid w:val="4E00DEEB"/>
    <w:rsid w:val="4E63B423"/>
    <w:rsid w:val="4ED58117"/>
    <w:rsid w:val="4EF7D43F"/>
    <w:rsid w:val="4F02BBD0"/>
    <w:rsid w:val="4F4FCB72"/>
    <w:rsid w:val="4FC87BE3"/>
    <w:rsid w:val="4FCB6E5D"/>
    <w:rsid w:val="5001442E"/>
    <w:rsid w:val="5015464B"/>
    <w:rsid w:val="5093A4A0"/>
    <w:rsid w:val="518BEEE8"/>
    <w:rsid w:val="519B54E5"/>
    <w:rsid w:val="51D7AF05"/>
    <w:rsid w:val="5229B28A"/>
    <w:rsid w:val="52AFC060"/>
    <w:rsid w:val="52C55572"/>
    <w:rsid w:val="52C97B60"/>
    <w:rsid w:val="53E3432D"/>
    <w:rsid w:val="53FBCA40"/>
    <w:rsid w:val="5482CAEE"/>
    <w:rsid w:val="548DDBF3"/>
    <w:rsid w:val="55098F23"/>
    <w:rsid w:val="55695234"/>
    <w:rsid w:val="564B93AC"/>
    <w:rsid w:val="5688EA84"/>
    <w:rsid w:val="570F5AFF"/>
    <w:rsid w:val="571B83A3"/>
    <w:rsid w:val="57A6C50E"/>
    <w:rsid w:val="58858E28"/>
    <w:rsid w:val="5892FF22"/>
    <w:rsid w:val="58CD5914"/>
    <w:rsid w:val="59A30C20"/>
    <w:rsid w:val="59C08B46"/>
    <w:rsid w:val="59CE7B8B"/>
    <w:rsid w:val="5A2C315B"/>
    <w:rsid w:val="5A2ECF83"/>
    <w:rsid w:val="5A4355E7"/>
    <w:rsid w:val="5AEA69EC"/>
    <w:rsid w:val="5AFA190E"/>
    <w:rsid w:val="5B13E37B"/>
    <w:rsid w:val="5B2F1327"/>
    <w:rsid w:val="5B9474C5"/>
    <w:rsid w:val="5BACD7BA"/>
    <w:rsid w:val="5C15B222"/>
    <w:rsid w:val="5C7FC57B"/>
    <w:rsid w:val="5C95E96F"/>
    <w:rsid w:val="5CA9B4A2"/>
    <w:rsid w:val="5D80781B"/>
    <w:rsid w:val="5D8E0280"/>
    <w:rsid w:val="5D90E01C"/>
    <w:rsid w:val="5DF8A223"/>
    <w:rsid w:val="5DFCDE35"/>
    <w:rsid w:val="5E1670EF"/>
    <w:rsid w:val="5E1DF435"/>
    <w:rsid w:val="5E32AB2A"/>
    <w:rsid w:val="5EFC173D"/>
    <w:rsid w:val="5F98AE96"/>
    <w:rsid w:val="5FB9F8FF"/>
    <w:rsid w:val="603C6685"/>
    <w:rsid w:val="6082EC9B"/>
    <w:rsid w:val="60F49507"/>
    <w:rsid w:val="6100DFFF"/>
    <w:rsid w:val="612CE3A9"/>
    <w:rsid w:val="61352374"/>
    <w:rsid w:val="617EA089"/>
    <w:rsid w:val="61AA6DB8"/>
    <w:rsid w:val="61BD5E80"/>
    <w:rsid w:val="61C12E7E"/>
    <w:rsid w:val="61F2F300"/>
    <w:rsid w:val="620A7794"/>
    <w:rsid w:val="627E0B2F"/>
    <w:rsid w:val="62A57D84"/>
    <w:rsid w:val="62BAFE1F"/>
    <w:rsid w:val="62BE22FA"/>
    <w:rsid w:val="63141757"/>
    <w:rsid w:val="63D24E86"/>
    <w:rsid w:val="63D66CA5"/>
    <w:rsid w:val="64C23E15"/>
    <w:rsid w:val="64D3887C"/>
    <w:rsid w:val="6515CC51"/>
    <w:rsid w:val="65C38BF7"/>
    <w:rsid w:val="665211AC"/>
    <w:rsid w:val="672AF1C9"/>
    <w:rsid w:val="675FC64A"/>
    <w:rsid w:val="679FC2C2"/>
    <w:rsid w:val="67AECC08"/>
    <w:rsid w:val="680B293E"/>
    <w:rsid w:val="680F7F5C"/>
    <w:rsid w:val="682B4207"/>
    <w:rsid w:val="693CE592"/>
    <w:rsid w:val="697C59FD"/>
    <w:rsid w:val="69A323BD"/>
    <w:rsid w:val="6A97670C"/>
    <w:rsid w:val="6B10DEE8"/>
    <w:rsid w:val="6B8164E9"/>
    <w:rsid w:val="6C15EBC3"/>
    <w:rsid w:val="6C1613FC"/>
    <w:rsid w:val="6C33053E"/>
    <w:rsid w:val="6C80C7EB"/>
    <w:rsid w:val="6C99CBAB"/>
    <w:rsid w:val="6CD7F871"/>
    <w:rsid w:val="6D221189"/>
    <w:rsid w:val="6D85F702"/>
    <w:rsid w:val="6DE8EA68"/>
    <w:rsid w:val="6E0C9E15"/>
    <w:rsid w:val="6F09C486"/>
    <w:rsid w:val="6F40F551"/>
    <w:rsid w:val="7007856A"/>
    <w:rsid w:val="7047E6C6"/>
    <w:rsid w:val="7056EB61"/>
    <w:rsid w:val="70AE55A9"/>
    <w:rsid w:val="710C3FEC"/>
    <w:rsid w:val="7164A1EF"/>
    <w:rsid w:val="721A22CA"/>
    <w:rsid w:val="7223FAF4"/>
    <w:rsid w:val="7228F70C"/>
    <w:rsid w:val="72816409"/>
    <w:rsid w:val="739079F9"/>
    <w:rsid w:val="73E43109"/>
    <w:rsid w:val="74DAF68D"/>
    <w:rsid w:val="74EE0264"/>
    <w:rsid w:val="75375A09"/>
    <w:rsid w:val="759ABFFF"/>
    <w:rsid w:val="76003161"/>
    <w:rsid w:val="77176621"/>
    <w:rsid w:val="772C1EB7"/>
    <w:rsid w:val="7754D52C"/>
    <w:rsid w:val="77900A32"/>
    <w:rsid w:val="77A0F717"/>
    <w:rsid w:val="7808995E"/>
    <w:rsid w:val="784BFCB6"/>
    <w:rsid w:val="786A66CE"/>
    <w:rsid w:val="79A7C3BE"/>
    <w:rsid w:val="7A1470E6"/>
    <w:rsid w:val="7A812053"/>
    <w:rsid w:val="7C1CF0B4"/>
    <w:rsid w:val="7C3DFB04"/>
    <w:rsid w:val="7CB77905"/>
    <w:rsid w:val="7CDAD05A"/>
    <w:rsid w:val="7CDF6480"/>
    <w:rsid w:val="7D8C0575"/>
    <w:rsid w:val="7DDC9984"/>
    <w:rsid w:val="7E659484"/>
    <w:rsid w:val="7E818D8F"/>
    <w:rsid w:val="7E950947"/>
    <w:rsid w:val="7EC31D5E"/>
    <w:rsid w:val="7EE402A0"/>
    <w:rsid w:val="7EED1288"/>
    <w:rsid w:val="7F20007D"/>
    <w:rsid w:val="7FA9A4A4"/>
    <w:rsid w:val="7FB4B64A"/>
    <w:rsid w:val="7FFDDC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876F"/>
  <w15:chartTrackingRefBased/>
  <w15:docId w15:val="{CA0F8EC0-2B2A-4CC2-8AB6-24248404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70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D1705"/>
    <w:rPr>
      <w:b/>
      <w:bCs/>
    </w:rPr>
  </w:style>
  <w:style w:type="paragraph" w:styleId="ListParagraph">
    <w:name w:val="List Paragraph"/>
    <w:basedOn w:val="Normal"/>
    <w:uiPriority w:val="34"/>
    <w:qFormat/>
    <w:rsid w:val="005D1705"/>
    <w:pPr>
      <w:ind w:left="720"/>
      <w:contextualSpacing/>
    </w:pPr>
  </w:style>
  <w:style w:type="paragraph" w:styleId="FootnoteText">
    <w:name w:val="footnote text"/>
    <w:basedOn w:val="Normal"/>
    <w:link w:val="FootnoteTextChar"/>
    <w:uiPriority w:val="99"/>
    <w:unhideWhenUsed/>
    <w:rsid w:val="00361C7C"/>
    <w:rPr>
      <w:sz w:val="20"/>
      <w:szCs w:val="20"/>
    </w:rPr>
  </w:style>
  <w:style w:type="character" w:customStyle="1" w:styleId="FootnoteTextChar">
    <w:name w:val="Footnote Text Char"/>
    <w:basedOn w:val="DefaultParagraphFont"/>
    <w:link w:val="FootnoteText"/>
    <w:uiPriority w:val="99"/>
    <w:rsid w:val="00361C7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361C7C"/>
    <w:rPr>
      <w:vertAlign w:val="superscript"/>
    </w:rPr>
  </w:style>
  <w:style w:type="paragraph" w:customStyle="1" w:styleId="prastasis1">
    <w:name w:val="Įprastasis1"/>
    <w:rsid w:val="00681320"/>
    <w:pPr>
      <w:suppressAutoHyphens/>
      <w:autoSpaceDN w:val="0"/>
      <w:spacing w:line="242" w:lineRule="auto"/>
      <w:textAlignment w:val="baseline"/>
    </w:pPr>
    <w:rPr>
      <w:rFonts w:ascii="Times New Roman" w:eastAsia="Calibri" w:hAnsi="Times New Roman" w:cs="Times New Roman"/>
      <w:sz w:val="24"/>
    </w:rPr>
  </w:style>
  <w:style w:type="character" w:customStyle="1" w:styleId="Numatytasispastraiposriftas1">
    <w:name w:val="Numatytasis pastraipos šriftas1"/>
    <w:rsid w:val="00681320"/>
  </w:style>
  <w:style w:type="paragraph" w:customStyle="1" w:styleId="Puslapioinaostekstas1">
    <w:name w:val="Puslapio išnašos tekstas1"/>
    <w:basedOn w:val="prastasis1"/>
    <w:rsid w:val="00681320"/>
    <w:pPr>
      <w:spacing w:after="0" w:line="240" w:lineRule="auto"/>
    </w:pPr>
    <w:rPr>
      <w:rFonts w:eastAsia="Times New Roman"/>
      <w:sz w:val="20"/>
      <w:szCs w:val="20"/>
      <w:lang w:eastAsia="lt-LT"/>
    </w:rPr>
  </w:style>
  <w:style w:type="paragraph" w:customStyle="1" w:styleId="SingleTxtG">
    <w:name w:val="_ Single Txt_G"/>
    <w:basedOn w:val="prastasis1"/>
    <w:rsid w:val="00681320"/>
    <w:pPr>
      <w:spacing w:after="120" w:line="240" w:lineRule="atLeast"/>
      <w:ind w:left="1134" w:right="1134"/>
      <w:jc w:val="both"/>
    </w:pPr>
    <w:rPr>
      <w:rFonts w:eastAsia="Times New Roman"/>
      <w:sz w:val="20"/>
      <w:szCs w:val="20"/>
      <w:lang w:val="en-GB" w:eastAsia="lt-LT"/>
    </w:rPr>
  </w:style>
  <w:style w:type="paragraph" w:styleId="HTMLPreformatted">
    <w:name w:val="HTML Preformatted"/>
    <w:basedOn w:val="Normal"/>
    <w:link w:val="HTMLPreformattedChar"/>
    <w:uiPriority w:val="99"/>
    <w:semiHidden/>
    <w:unhideWhenUsed/>
    <w:rsid w:val="00421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semiHidden/>
    <w:rsid w:val="00421026"/>
    <w:rPr>
      <w:rFonts w:ascii="Courier New" w:eastAsia="Times New Roman" w:hAnsi="Courier New" w:cs="Courier New"/>
      <w:sz w:val="20"/>
      <w:szCs w:val="20"/>
      <w:lang w:eastAsia="lt-LT"/>
    </w:rPr>
  </w:style>
  <w:style w:type="character" w:styleId="Hyperlink">
    <w:name w:val="Hyperlink"/>
    <w:basedOn w:val="DefaultParagraphFont"/>
    <w:uiPriority w:val="99"/>
    <w:unhideWhenUsed/>
    <w:rsid w:val="00D57AAF"/>
    <w:rPr>
      <w:color w:val="0000FF"/>
      <w:u w:val="single"/>
    </w:rPr>
  </w:style>
  <w:style w:type="character" w:styleId="FollowedHyperlink">
    <w:name w:val="FollowedHyperlink"/>
    <w:basedOn w:val="DefaultParagraphFont"/>
    <w:uiPriority w:val="99"/>
    <w:semiHidden/>
    <w:unhideWhenUsed/>
    <w:rsid w:val="00F93156"/>
    <w:rPr>
      <w:color w:val="954F72" w:themeColor="followedHyperlink"/>
      <w:u w:val="single"/>
    </w:rPr>
  </w:style>
  <w:style w:type="character" w:customStyle="1" w:styleId="Hipersaitas1">
    <w:name w:val="Hipersaitas1"/>
    <w:rsid w:val="00F93156"/>
    <w:rPr>
      <w:color w:val="0000FF"/>
      <w:u w:val="single"/>
    </w:rPr>
  </w:style>
  <w:style w:type="paragraph" w:styleId="NormalWeb">
    <w:name w:val="Normal (Web)"/>
    <w:basedOn w:val="Normal"/>
    <w:rsid w:val="009E235C"/>
    <w:pPr>
      <w:suppressAutoHyphens/>
      <w:autoSpaceDN w:val="0"/>
      <w:spacing w:before="100" w:after="100"/>
      <w:textAlignment w:val="baseline"/>
    </w:pPr>
    <w:rPr>
      <w:color w:val="000000"/>
      <w:lang w:val="lt-LT" w:eastAsia="lt-LT"/>
    </w:rPr>
  </w:style>
  <w:style w:type="character" w:customStyle="1" w:styleId="Heading1Char">
    <w:name w:val="Heading 1 Char"/>
    <w:basedOn w:val="DefaultParagraphFont"/>
    <w:rsid w:val="009E235C"/>
    <w:rPr>
      <w:rFonts w:eastAsia="Times New Roman" w:cs="Times New Roman"/>
      <w:b/>
      <w:bCs/>
      <w:szCs w:val="24"/>
      <w:lang w:val="en-GB"/>
    </w:rPr>
  </w:style>
  <w:style w:type="character" w:customStyle="1" w:styleId="UnresolvedMention">
    <w:name w:val="Unresolved Mention"/>
    <w:basedOn w:val="DefaultParagraphFont"/>
    <w:uiPriority w:val="99"/>
    <w:semiHidden/>
    <w:unhideWhenUsed/>
    <w:rsid w:val="006A1E85"/>
    <w:rPr>
      <w:color w:val="605E5C"/>
      <w:shd w:val="clear" w:color="auto" w:fill="E1DFDD"/>
    </w:rPr>
  </w:style>
  <w:style w:type="table" w:styleId="TableGrid">
    <w:name w:val="Table Grid"/>
    <w:basedOn w:val="TableNormal"/>
    <w:uiPriority w:val="39"/>
    <w:rsid w:val="0043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tablebold">
    <w:name w:val="summary_table_bold"/>
    <w:basedOn w:val="Normal"/>
    <w:qFormat/>
    <w:rsid w:val="003F345E"/>
    <w:pPr>
      <w:suppressAutoHyphens/>
      <w:ind w:right="113"/>
      <w:jc w:val="right"/>
    </w:pPr>
    <w:rPr>
      <w:rFonts w:eastAsia="Calibri"/>
      <w:b/>
      <w:color w:val="20748C"/>
      <w:szCs w:val="20"/>
      <w:lang w:val="pl-PL" w:eastAsia="zh-CN"/>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85875">
      <w:bodyDiv w:val="1"/>
      <w:marLeft w:val="0"/>
      <w:marRight w:val="0"/>
      <w:marTop w:val="0"/>
      <w:marBottom w:val="0"/>
      <w:divBdr>
        <w:top w:val="none" w:sz="0" w:space="0" w:color="auto"/>
        <w:left w:val="none" w:sz="0" w:space="0" w:color="auto"/>
        <w:bottom w:val="none" w:sz="0" w:space="0" w:color="auto"/>
        <w:right w:val="none" w:sz="0" w:space="0" w:color="auto"/>
      </w:divBdr>
    </w:div>
    <w:div w:id="411662104">
      <w:bodyDiv w:val="1"/>
      <w:marLeft w:val="0"/>
      <w:marRight w:val="0"/>
      <w:marTop w:val="0"/>
      <w:marBottom w:val="0"/>
      <w:divBdr>
        <w:top w:val="none" w:sz="0" w:space="0" w:color="auto"/>
        <w:left w:val="none" w:sz="0" w:space="0" w:color="auto"/>
        <w:bottom w:val="none" w:sz="0" w:space="0" w:color="auto"/>
        <w:right w:val="none" w:sz="0" w:space="0" w:color="auto"/>
      </w:divBdr>
    </w:div>
    <w:div w:id="440422865">
      <w:bodyDiv w:val="1"/>
      <w:marLeft w:val="0"/>
      <w:marRight w:val="0"/>
      <w:marTop w:val="0"/>
      <w:marBottom w:val="0"/>
      <w:divBdr>
        <w:top w:val="none" w:sz="0" w:space="0" w:color="auto"/>
        <w:left w:val="none" w:sz="0" w:space="0" w:color="auto"/>
        <w:bottom w:val="none" w:sz="0" w:space="0" w:color="auto"/>
        <w:right w:val="none" w:sz="0" w:space="0" w:color="auto"/>
      </w:divBdr>
    </w:div>
    <w:div w:id="498083464">
      <w:bodyDiv w:val="1"/>
      <w:marLeft w:val="0"/>
      <w:marRight w:val="0"/>
      <w:marTop w:val="0"/>
      <w:marBottom w:val="0"/>
      <w:divBdr>
        <w:top w:val="none" w:sz="0" w:space="0" w:color="auto"/>
        <w:left w:val="none" w:sz="0" w:space="0" w:color="auto"/>
        <w:bottom w:val="none" w:sz="0" w:space="0" w:color="auto"/>
        <w:right w:val="none" w:sz="0" w:space="0" w:color="auto"/>
      </w:divBdr>
    </w:div>
    <w:div w:id="1066340652">
      <w:bodyDiv w:val="1"/>
      <w:marLeft w:val="0"/>
      <w:marRight w:val="0"/>
      <w:marTop w:val="0"/>
      <w:marBottom w:val="0"/>
      <w:divBdr>
        <w:top w:val="none" w:sz="0" w:space="0" w:color="auto"/>
        <w:left w:val="none" w:sz="0" w:space="0" w:color="auto"/>
        <w:bottom w:val="none" w:sz="0" w:space="0" w:color="auto"/>
        <w:right w:val="none" w:sz="0" w:space="0" w:color="auto"/>
      </w:divBdr>
    </w:div>
    <w:div w:id="1310356974">
      <w:bodyDiv w:val="1"/>
      <w:marLeft w:val="0"/>
      <w:marRight w:val="0"/>
      <w:marTop w:val="0"/>
      <w:marBottom w:val="0"/>
      <w:divBdr>
        <w:top w:val="none" w:sz="0" w:space="0" w:color="auto"/>
        <w:left w:val="none" w:sz="0" w:space="0" w:color="auto"/>
        <w:bottom w:val="none" w:sz="0" w:space="0" w:color="auto"/>
        <w:right w:val="none" w:sz="0" w:space="0" w:color="auto"/>
      </w:divBdr>
    </w:div>
    <w:div w:id="17547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ocmin.lrv.lt/uploads/socmin/documents/files/pdf/9950_a1-83order.pdf" TargetMode="External"/><Relationship Id="rId2" Type="http://schemas.openxmlformats.org/officeDocument/2006/relationships/hyperlink" Target="http://www.vtaki.lt/lt/teisine-informacija/vaiko-teisiu-padeties-vertinimas/atlikti-tyrimai-ir-apibendrinimai" TargetMode="External"/><Relationship Id="rId1" Type="http://schemas.openxmlformats.org/officeDocument/2006/relationships/hyperlink" Target="http://vtaki.lt/lt/teisine-informacija/vaiko-teisiu-padeties-vertinimas/atlikti-tyrimai-ir-apibendrinima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64102564102564E-2"/>
          <c:y val="6.1315496098104792E-2"/>
          <c:w val="0.96270396270396275"/>
          <c:h val="0.65747768151054697"/>
        </c:manualLayout>
      </c:layout>
      <c:bar3DChart>
        <c:barDir val="col"/>
        <c:grouping val="clustered"/>
        <c:varyColors val="0"/>
        <c:ser>
          <c:idx val="0"/>
          <c:order val="0"/>
          <c:tx>
            <c:strRef>
              <c:f>Lapas1!$B$1</c:f>
              <c:strCache>
                <c:ptCount val="1"/>
                <c:pt idx="0">
                  <c:v>Number of children in care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2006</c:v>
                </c:pt>
                <c:pt idx="1">
                  <c:v>2017</c:v>
                </c:pt>
                <c:pt idx="2">
                  <c:v>2020</c:v>
                </c:pt>
              </c:numCache>
            </c:numRef>
          </c:cat>
          <c:val>
            <c:numRef>
              <c:f>Lapas1!$B$2:$B$5</c:f>
              <c:numCache>
                <c:formatCode>General</c:formatCode>
                <c:ptCount val="4"/>
                <c:pt idx="0">
                  <c:v>10542</c:v>
                </c:pt>
                <c:pt idx="1">
                  <c:v>8672</c:v>
                </c:pt>
                <c:pt idx="2">
                  <c:v>6814</c:v>
                </c:pt>
              </c:numCache>
            </c:numRef>
          </c:val>
          <c:extLst>
            <c:ext xmlns:c16="http://schemas.microsoft.com/office/drawing/2014/chart" uri="{C3380CC4-5D6E-409C-BE32-E72D297353CC}">
              <c16:uniqueId val="{00000000-7CA8-429A-8AE2-88ABE02BC2BE}"/>
            </c:ext>
          </c:extLst>
        </c:ser>
        <c:ser>
          <c:idx val="1"/>
          <c:order val="1"/>
          <c:tx>
            <c:strRef>
              <c:f>Lapas1!$C$1</c:f>
              <c:strCache>
                <c:ptCount val="1"/>
                <c:pt idx="0">
                  <c:v>Number of children in institutional care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8891687657430711E-2"/>
                  <c:y val="5.359056806002094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CA8-429A-8AE2-88ABE02BC2BE}"/>
                </c:ext>
              </c:extLst>
            </c:dLbl>
            <c:dLbl>
              <c:idx val="1"/>
              <c:layout>
                <c:manualLayout>
                  <c:x val="1.8891687657430732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CA8-429A-8AE2-88ABE02BC2BE}"/>
                </c:ext>
              </c:extLst>
            </c:dLbl>
            <c:dLbl>
              <c:idx val="2"/>
              <c:layout>
                <c:manualLayout>
                  <c:x val="4.198152812762307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CA8-429A-8AE2-88ABE02BC2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2006</c:v>
                </c:pt>
                <c:pt idx="1">
                  <c:v>2017</c:v>
                </c:pt>
                <c:pt idx="2">
                  <c:v>2020</c:v>
                </c:pt>
              </c:numCache>
            </c:numRef>
          </c:cat>
          <c:val>
            <c:numRef>
              <c:f>Lapas1!$C$2:$C$5</c:f>
              <c:numCache>
                <c:formatCode>General</c:formatCode>
                <c:ptCount val="4"/>
                <c:pt idx="0">
                  <c:v>6210</c:v>
                </c:pt>
                <c:pt idx="1">
                  <c:v>3364</c:v>
                </c:pt>
                <c:pt idx="2">
                  <c:v>1656</c:v>
                </c:pt>
              </c:numCache>
            </c:numRef>
          </c:val>
          <c:extLst>
            <c:ext xmlns:c16="http://schemas.microsoft.com/office/drawing/2014/chart" uri="{C3380CC4-5D6E-409C-BE32-E72D297353CC}">
              <c16:uniqueId val="{00000001-7CA8-429A-8AE2-88ABE02BC2BE}"/>
            </c:ext>
          </c:extLst>
        </c:ser>
        <c:ser>
          <c:idx val="2"/>
          <c:order val="2"/>
          <c:tx>
            <c:strRef>
              <c:f>Lapas1!$D$1</c:f>
              <c:strCache>
                <c:ptCount val="1"/>
                <c:pt idx="0">
                  <c:v>Number of children deprived of parental care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6792611251049538E-2"/>
                  <c:y val="-9.824823980465589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CA8-429A-8AE2-88ABE02BC2BE}"/>
                </c:ext>
              </c:extLst>
            </c:dLbl>
            <c:dLbl>
              <c:idx val="1"/>
              <c:layout>
                <c:manualLayout>
                  <c:x val="2.3664745711133944E-2"/>
                  <c:y val="-2.407870468894199E-3"/>
                </c:manualLayout>
              </c:layout>
              <c:spPr>
                <a:noFill/>
                <a:ln>
                  <a:noFill/>
                </a:ln>
                <a:effectLst/>
              </c:spPr>
              <c:txPr>
                <a:bodyPr rot="0" spcFirstLastPara="1" vertOverflow="ellipsis" vert="horz" wrap="square" lIns="38100" tIns="19050" rIns="38100" bIns="19050" anchor="ctr" anchorCtr="0">
                  <a:noAutofit/>
                </a:bodyPr>
                <a:lstStyle/>
                <a:p>
                  <a:pPr algn="l">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2958842101259085E-2"/>
                      <c:h val="5.8869351635099654E-2"/>
                    </c:manualLayout>
                  </c15:layout>
                </c:ext>
                <c:ext xmlns:c16="http://schemas.microsoft.com/office/drawing/2014/chart" uri="{C3380CC4-5D6E-409C-BE32-E72D297353CC}">
                  <c16:uniqueId val="{00000009-7CA8-429A-8AE2-88ABE02BC2BE}"/>
                </c:ext>
              </c:extLst>
            </c:dLbl>
            <c:dLbl>
              <c:idx val="2"/>
              <c:layout>
                <c:manualLayout>
                  <c:x val="1.4693534844668269E-2"/>
                  <c:y val="-1.6077170418006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CA8-429A-8AE2-88ABE02BC2BE}"/>
                </c:ext>
              </c:extLst>
            </c:dLbl>
            <c:spPr>
              <a:noFill/>
              <a:ln>
                <a:noFill/>
              </a:ln>
              <a:effectLst/>
            </c:spPr>
            <c:txPr>
              <a:bodyPr rot="0" spcFirstLastPara="1" vertOverflow="ellipsis" vert="horz" wrap="square" lIns="38100" tIns="19050" rIns="38100" bIns="19050" anchor="ctr" anchorCtr="0">
                <a:spAutoFit/>
              </a:bodyPr>
              <a:lstStyle/>
              <a:p>
                <a:pPr algn="l">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2006</c:v>
                </c:pt>
                <c:pt idx="1">
                  <c:v>2017</c:v>
                </c:pt>
                <c:pt idx="2">
                  <c:v>2020</c:v>
                </c:pt>
              </c:numCache>
            </c:numRef>
          </c:cat>
          <c:val>
            <c:numRef>
              <c:f>Lapas1!$D$2:$D$5</c:f>
              <c:numCache>
                <c:formatCode>General</c:formatCode>
                <c:ptCount val="4"/>
                <c:pt idx="0">
                  <c:v>2184</c:v>
                </c:pt>
                <c:pt idx="1">
                  <c:v>2402</c:v>
                </c:pt>
                <c:pt idx="2">
                  <c:v>877</c:v>
                </c:pt>
              </c:numCache>
            </c:numRef>
          </c:val>
          <c:extLst>
            <c:ext xmlns:c16="http://schemas.microsoft.com/office/drawing/2014/chart" uri="{C3380CC4-5D6E-409C-BE32-E72D297353CC}">
              <c16:uniqueId val="{00000002-7CA8-429A-8AE2-88ABE02BC2BE}"/>
            </c:ext>
          </c:extLst>
        </c:ser>
        <c:ser>
          <c:idx val="3"/>
          <c:order val="3"/>
          <c:tx>
            <c:strRef>
              <c:f>Lapas1!$E$1</c:f>
              <c:strCache>
                <c:ptCount val="1"/>
                <c:pt idx="0">
                  <c:v>Number of care institutions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4693534844668307E-2"/>
                  <c:y val="-5.359056806002241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7CA8-429A-8AE2-88ABE02BC2BE}"/>
                </c:ext>
              </c:extLst>
            </c:dLbl>
            <c:dLbl>
              <c:idx val="1"/>
              <c:layout>
                <c:manualLayout>
                  <c:x val="1.6792611251049538E-2"/>
                  <c:y val="-5.359056806002241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CA8-429A-8AE2-88ABE02BC2BE}"/>
                </c:ext>
              </c:extLst>
            </c:dLbl>
            <c:dLbl>
              <c:idx val="2"/>
              <c:layout>
                <c:manualLayout>
                  <c:x val="2.5188916876574232E-2"/>
                  <c:y val="-5.359056806002143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CA8-429A-8AE2-88ABE02BC2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2006</c:v>
                </c:pt>
                <c:pt idx="1">
                  <c:v>2017</c:v>
                </c:pt>
                <c:pt idx="2">
                  <c:v>2020</c:v>
                </c:pt>
              </c:numCache>
            </c:numRef>
          </c:cat>
          <c:val>
            <c:numRef>
              <c:f>Lapas1!$E$2:$E$5</c:f>
              <c:numCache>
                <c:formatCode>General</c:formatCode>
                <c:ptCount val="4"/>
                <c:pt idx="0">
                  <c:v>111</c:v>
                </c:pt>
                <c:pt idx="1">
                  <c:v>90</c:v>
                </c:pt>
                <c:pt idx="2">
                  <c:v>71</c:v>
                </c:pt>
              </c:numCache>
            </c:numRef>
          </c:val>
          <c:extLst>
            <c:ext xmlns:c16="http://schemas.microsoft.com/office/drawing/2014/chart" uri="{C3380CC4-5D6E-409C-BE32-E72D297353CC}">
              <c16:uniqueId val="{00000004-7CA8-429A-8AE2-88ABE02BC2BE}"/>
            </c:ext>
          </c:extLst>
        </c:ser>
        <c:dLbls>
          <c:showLegendKey val="0"/>
          <c:showVal val="1"/>
          <c:showCatName val="0"/>
          <c:showSerName val="0"/>
          <c:showPercent val="0"/>
          <c:showBubbleSize val="0"/>
        </c:dLbls>
        <c:gapWidth val="150"/>
        <c:shape val="box"/>
        <c:axId val="699242520"/>
        <c:axId val="699240552"/>
        <c:axId val="0"/>
      </c:bar3DChart>
      <c:catAx>
        <c:axId val="699242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240552"/>
        <c:crosses val="autoZero"/>
        <c:auto val="1"/>
        <c:lblAlgn val="ctr"/>
        <c:lblOffset val="100"/>
        <c:noMultiLvlLbl val="0"/>
      </c:catAx>
      <c:valAx>
        <c:axId val="6992405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99242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lt-LT" sz="1050">
                <a:latin typeface="+mn-lt"/>
              </a:rPr>
              <a:t>Dynamics of establishing care in HIDD</a:t>
            </a:r>
          </a:p>
        </c:rich>
      </c:tx>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54681962974213E-2"/>
          <c:y val="0.26698262243285942"/>
          <c:w val="0.90225238907451111"/>
          <c:h val="0.47177420358000272"/>
        </c:manualLayout>
      </c:layout>
      <c:bar3DChart>
        <c:barDir val="col"/>
        <c:grouping val="clustered"/>
        <c:varyColors val="0"/>
        <c:ser>
          <c:idx val="0"/>
          <c:order val="0"/>
          <c:tx>
            <c:strRef>
              <c:f>Lapas1!$B$1</c:f>
              <c:strCache>
                <c:ptCount val="1"/>
                <c:pt idx="0">
                  <c:v>Number of children per year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2006</c:v>
                </c:pt>
                <c:pt idx="1">
                  <c:v>2017</c:v>
                </c:pt>
                <c:pt idx="2">
                  <c:v>2020</c:v>
                </c:pt>
              </c:numCache>
            </c:numRef>
          </c:cat>
          <c:val>
            <c:numRef>
              <c:f>Lapas1!$B$2:$B$5</c:f>
              <c:numCache>
                <c:formatCode>General</c:formatCode>
                <c:ptCount val="4"/>
                <c:pt idx="0">
                  <c:v>135</c:v>
                </c:pt>
                <c:pt idx="1">
                  <c:v>43</c:v>
                </c:pt>
                <c:pt idx="2">
                  <c:v>4</c:v>
                </c:pt>
              </c:numCache>
            </c:numRef>
          </c:val>
          <c:extLst>
            <c:ext xmlns:c16="http://schemas.microsoft.com/office/drawing/2014/chart" uri="{C3380CC4-5D6E-409C-BE32-E72D297353CC}">
              <c16:uniqueId val="{00000000-D79A-4892-BF46-89FDD2DABEAB}"/>
            </c:ext>
          </c:extLst>
        </c:ser>
        <c:ser>
          <c:idx val="1"/>
          <c:order val="1"/>
          <c:tx>
            <c:strRef>
              <c:f>Lapas1!$C$1</c:f>
              <c:strCache>
                <c:ptCount val="1"/>
                <c:pt idx="0">
                  <c:v>Number of children at the end of the year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2006</c:v>
                </c:pt>
                <c:pt idx="1">
                  <c:v>2017</c:v>
                </c:pt>
                <c:pt idx="2">
                  <c:v>2020</c:v>
                </c:pt>
              </c:numCache>
            </c:numRef>
          </c:cat>
          <c:val>
            <c:numRef>
              <c:f>Lapas1!$C$2:$C$5</c:f>
              <c:numCache>
                <c:formatCode>General</c:formatCode>
                <c:ptCount val="4"/>
                <c:pt idx="0">
                  <c:v>270</c:v>
                </c:pt>
                <c:pt idx="1">
                  <c:v>110</c:v>
                </c:pt>
                <c:pt idx="2">
                  <c:v>26</c:v>
                </c:pt>
              </c:numCache>
            </c:numRef>
          </c:val>
          <c:extLst>
            <c:ext xmlns:c16="http://schemas.microsoft.com/office/drawing/2014/chart" uri="{C3380CC4-5D6E-409C-BE32-E72D297353CC}">
              <c16:uniqueId val="{00000001-D79A-4892-BF46-89FDD2DABEAB}"/>
            </c:ext>
          </c:extLst>
        </c:ser>
        <c:dLbls>
          <c:showLegendKey val="0"/>
          <c:showVal val="1"/>
          <c:showCatName val="0"/>
          <c:showSerName val="0"/>
          <c:showPercent val="0"/>
          <c:showBubbleSize val="0"/>
        </c:dLbls>
        <c:gapWidth val="150"/>
        <c:shape val="box"/>
        <c:axId val="1762824944"/>
        <c:axId val="1762825776"/>
        <c:axId val="0"/>
      </c:bar3DChart>
      <c:catAx>
        <c:axId val="17628249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825776"/>
        <c:crosses val="autoZero"/>
        <c:auto val="1"/>
        <c:lblAlgn val="ctr"/>
        <c:lblOffset val="100"/>
        <c:noMultiLvlLbl val="0"/>
      </c:catAx>
      <c:valAx>
        <c:axId val="176282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824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NHRI and children's rights commissioners</Category>
    <Doctype xmlns="d42e65b2-cf21-49c1-b27d-d23f90380c0e">input</Doctype>
    <Contributor xmlns="d42e65b2-cf21-49c1-b27d-d23f90380c0e">Ombudsperson for Child‘s Rights of the Republic of Lithuania</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752A-269F-4968-A835-C2DF9AD29B6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c5eb21b4-7093-4cfd-83cc-0452c61552cf"/>
    <ds:schemaRef ds:uri="http://www.w3.org/XML/1998/namespace"/>
  </ds:schemaRefs>
</ds:datastoreItem>
</file>

<file path=customXml/itemProps2.xml><?xml version="1.0" encoding="utf-8"?>
<ds:datastoreItem xmlns:ds="http://schemas.openxmlformats.org/officeDocument/2006/customXml" ds:itemID="{B173DE0E-5F07-4EEC-9559-82976244A688}">
  <ds:schemaRefs>
    <ds:schemaRef ds:uri="http://schemas.microsoft.com/sharepoint/v3/contenttype/forms"/>
  </ds:schemaRefs>
</ds:datastoreItem>
</file>

<file path=customXml/itemProps3.xml><?xml version="1.0" encoding="utf-8"?>
<ds:datastoreItem xmlns:ds="http://schemas.openxmlformats.org/officeDocument/2006/customXml" ds:itemID="{DCC756E3-16D3-415E-9665-86515E44AC7B}"/>
</file>

<file path=customXml/itemProps4.xml><?xml version="1.0" encoding="utf-8"?>
<ds:datastoreItem xmlns:ds="http://schemas.openxmlformats.org/officeDocument/2006/customXml" ds:itemID="{5D0D7B72-AC18-4DDF-8973-A959D703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2112</Words>
  <Characters>12044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Eivile Zemaityte</dc:creator>
  <cp:keywords/>
  <dc:description/>
  <cp:lastModifiedBy>BAGLAI Christina</cp:lastModifiedBy>
  <cp:revision>2</cp:revision>
  <cp:lastPrinted>2021-06-30T12:23:00Z</cp:lastPrinted>
  <dcterms:created xsi:type="dcterms:W3CDTF">2021-07-07T20:07:00Z</dcterms:created>
  <dcterms:modified xsi:type="dcterms:W3CDTF">2021-07-07T20:07:00Z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