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F488" w14:textId="500564D4" w:rsidR="00E27FA0" w:rsidRDefault="00E27FA0" w:rsidP="00E27FA0">
      <w:pPr>
        <w:ind w:left="360" w:hanging="360"/>
        <w:jc w:val="center"/>
        <w:rPr>
          <w:b/>
          <w:bCs/>
        </w:rPr>
      </w:pPr>
      <w:r w:rsidRPr="008F567A">
        <w:rPr>
          <w:b/>
          <w:bCs/>
        </w:rPr>
        <w:t>Submission to the Committee on the Rights of the Child</w:t>
      </w:r>
    </w:p>
    <w:p w14:paraId="63BA6219" w14:textId="39315E11" w:rsidR="00E27FA0" w:rsidRPr="008F567A" w:rsidRDefault="00E27FA0" w:rsidP="008F567A">
      <w:pPr>
        <w:ind w:left="360" w:hanging="360"/>
        <w:jc w:val="center"/>
        <w:rPr>
          <w:b/>
          <w:bCs/>
          <w:color w:val="000000" w:themeColor="text1"/>
        </w:rPr>
      </w:pPr>
      <w:r>
        <w:rPr>
          <w:b/>
          <w:bCs/>
        </w:rPr>
        <w:t>R</w:t>
      </w:r>
      <w:r w:rsidRPr="008F567A">
        <w:rPr>
          <w:b/>
          <w:bCs/>
        </w:rPr>
        <w:t>egarding Draft General Comment No. 26</w:t>
      </w:r>
    </w:p>
    <w:p w14:paraId="53BB6813" w14:textId="77777777" w:rsidR="00E27FA0" w:rsidRDefault="00E27FA0" w:rsidP="00E27FA0">
      <w:pPr>
        <w:ind w:left="360" w:hanging="360"/>
        <w:jc w:val="both"/>
      </w:pPr>
    </w:p>
    <w:p w14:paraId="18096280" w14:textId="707310C0" w:rsidR="00926383" w:rsidRPr="008F567A" w:rsidRDefault="000C473F" w:rsidP="008F567A">
      <w:pPr>
        <w:pStyle w:val="ListParagraph"/>
        <w:numPr>
          <w:ilvl w:val="0"/>
          <w:numId w:val="8"/>
        </w:numPr>
        <w:jc w:val="both"/>
        <w:rPr>
          <w:b/>
          <w:bCs/>
        </w:rPr>
      </w:pPr>
      <w:r w:rsidRPr="008F567A">
        <w:rPr>
          <w:b/>
          <w:bCs/>
        </w:rPr>
        <w:t>Introduction</w:t>
      </w:r>
    </w:p>
    <w:p w14:paraId="1FEFC8F0" w14:textId="77777777" w:rsidR="00926383" w:rsidRPr="008F567A" w:rsidRDefault="00926383" w:rsidP="00926383">
      <w:pPr>
        <w:jc w:val="both"/>
      </w:pPr>
    </w:p>
    <w:p w14:paraId="7637D518" w14:textId="3BBDD585" w:rsidR="0064452F" w:rsidRPr="008F567A" w:rsidRDefault="003E7B7B" w:rsidP="008F567A">
      <w:pPr>
        <w:pStyle w:val="ListParagraph"/>
        <w:numPr>
          <w:ilvl w:val="0"/>
          <w:numId w:val="2"/>
        </w:numPr>
        <w:ind w:left="360"/>
        <w:jc w:val="both"/>
        <w:rPr>
          <w:color w:val="000000" w:themeColor="text1"/>
        </w:rPr>
      </w:pPr>
      <w:r w:rsidRPr="008F567A">
        <w:t xml:space="preserve">The Geneva </w:t>
      </w:r>
      <w:r w:rsidRPr="008F567A">
        <w:rPr>
          <w:color w:val="000000" w:themeColor="text1"/>
        </w:rPr>
        <w:t>Global Hub for Education in Emergencies (</w:t>
      </w:r>
      <w:r w:rsidR="00B66E1D" w:rsidRPr="008F567A">
        <w:rPr>
          <w:color w:val="000000" w:themeColor="text1"/>
        </w:rPr>
        <w:t>‘</w:t>
      </w:r>
      <w:r w:rsidR="008B1C0B" w:rsidRPr="008F567A">
        <w:rPr>
          <w:color w:val="000000" w:themeColor="text1"/>
        </w:rPr>
        <w:t xml:space="preserve">EiE </w:t>
      </w:r>
      <w:r w:rsidRPr="008F567A">
        <w:rPr>
          <w:color w:val="000000" w:themeColor="text1"/>
        </w:rPr>
        <w:t>Hub</w:t>
      </w:r>
      <w:r w:rsidR="00B66E1D" w:rsidRPr="008F567A">
        <w:rPr>
          <w:color w:val="000000" w:themeColor="text1"/>
        </w:rPr>
        <w:t>’</w:t>
      </w:r>
      <w:r w:rsidRPr="008F567A">
        <w:rPr>
          <w:color w:val="000000" w:themeColor="text1"/>
        </w:rPr>
        <w:t xml:space="preserve">) </w:t>
      </w:r>
      <w:r w:rsidR="00A32544" w:rsidRPr="008F567A">
        <w:rPr>
          <w:color w:val="000000" w:themeColor="text1"/>
        </w:rPr>
        <w:t>makes this submission to</w:t>
      </w:r>
      <w:r w:rsidR="00D355AA" w:rsidRPr="008F567A">
        <w:rPr>
          <w:color w:val="000000" w:themeColor="text1"/>
        </w:rPr>
        <w:t xml:space="preserve"> the Committee on the Rights of the Child (</w:t>
      </w:r>
      <w:r w:rsidR="00B66E1D" w:rsidRPr="008F567A">
        <w:rPr>
          <w:color w:val="000000" w:themeColor="text1"/>
        </w:rPr>
        <w:t>‘</w:t>
      </w:r>
      <w:r w:rsidR="00850258" w:rsidRPr="008F567A">
        <w:rPr>
          <w:color w:val="000000" w:themeColor="text1"/>
        </w:rPr>
        <w:t>Committee’</w:t>
      </w:r>
      <w:r w:rsidR="00D355AA" w:rsidRPr="008F567A">
        <w:rPr>
          <w:color w:val="000000" w:themeColor="text1"/>
        </w:rPr>
        <w:t>)</w:t>
      </w:r>
      <w:r w:rsidR="00B66E1D" w:rsidRPr="008F567A">
        <w:rPr>
          <w:color w:val="000000" w:themeColor="text1"/>
        </w:rPr>
        <w:t xml:space="preserve"> in response to their call for comments on the </w:t>
      </w:r>
      <w:r w:rsidR="00BD1A2C" w:rsidRPr="008F567A">
        <w:rPr>
          <w:color w:val="000000" w:themeColor="text1"/>
        </w:rPr>
        <w:t>D</w:t>
      </w:r>
      <w:r w:rsidR="00B66E1D" w:rsidRPr="008F567A">
        <w:rPr>
          <w:color w:val="000000" w:themeColor="text1"/>
        </w:rPr>
        <w:t xml:space="preserve">raft General </w:t>
      </w:r>
      <w:r w:rsidR="000C473F" w:rsidRPr="008F567A">
        <w:rPr>
          <w:color w:val="000000" w:themeColor="text1"/>
        </w:rPr>
        <w:t xml:space="preserve">Comment </w:t>
      </w:r>
      <w:r w:rsidR="00B66E1D" w:rsidRPr="008F567A">
        <w:rPr>
          <w:color w:val="000000" w:themeColor="text1"/>
        </w:rPr>
        <w:t>No. 26 (202x) (‘</w:t>
      </w:r>
      <w:r w:rsidR="00BD1A2C" w:rsidRPr="008F567A">
        <w:rPr>
          <w:color w:val="000000" w:themeColor="text1"/>
        </w:rPr>
        <w:t xml:space="preserve">Draft </w:t>
      </w:r>
      <w:r w:rsidR="008B1C0B" w:rsidRPr="008F567A">
        <w:rPr>
          <w:color w:val="000000" w:themeColor="text1"/>
        </w:rPr>
        <w:t>G</w:t>
      </w:r>
      <w:r w:rsidR="00B66E1D" w:rsidRPr="008F567A">
        <w:rPr>
          <w:color w:val="000000" w:themeColor="text1"/>
        </w:rPr>
        <w:t xml:space="preserve">eneral </w:t>
      </w:r>
      <w:r w:rsidR="008B1C0B" w:rsidRPr="008F567A">
        <w:rPr>
          <w:color w:val="000000" w:themeColor="text1"/>
        </w:rPr>
        <w:t>C</w:t>
      </w:r>
      <w:r w:rsidR="00B66E1D" w:rsidRPr="008F567A">
        <w:rPr>
          <w:color w:val="000000" w:themeColor="text1"/>
        </w:rPr>
        <w:t>omment’)</w:t>
      </w:r>
      <w:r w:rsidR="00BD1A2C" w:rsidRPr="008F567A">
        <w:rPr>
          <w:color w:val="000000" w:themeColor="text1"/>
        </w:rPr>
        <w:t xml:space="preserve"> on Children’s rights and the environment with a special focus on climate change.</w:t>
      </w:r>
    </w:p>
    <w:p w14:paraId="7D2B38B4" w14:textId="77777777" w:rsidR="000C06E6" w:rsidRPr="008F567A" w:rsidRDefault="000C06E6" w:rsidP="008F567A">
      <w:pPr>
        <w:pStyle w:val="ListParagraph"/>
        <w:ind w:left="360"/>
        <w:jc w:val="both"/>
        <w:rPr>
          <w:color w:val="000000" w:themeColor="text1"/>
        </w:rPr>
      </w:pPr>
    </w:p>
    <w:p w14:paraId="1C1D3F59" w14:textId="32457723" w:rsidR="00E46205" w:rsidRPr="008F567A" w:rsidRDefault="00BD1A2C" w:rsidP="008F567A">
      <w:pPr>
        <w:pStyle w:val="ListParagraph"/>
        <w:numPr>
          <w:ilvl w:val="0"/>
          <w:numId w:val="2"/>
        </w:numPr>
        <w:ind w:left="360"/>
        <w:jc w:val="both"/>
        <w:rPr>
          <w:color w:val="000000" w:themeColor="text1"/>
        </w:rPr>
      </w:pPr>
      <w:r w:rsidRPr="008F567A">
        <w:rPr>
          <w:color w:val="000000" w:themeColor="text1"/>
        </w:rPr>
        <w:t>The EiE Hub is an alliance of likeminded states</w:t>
      </w:r>
      <w:r w:rsidR="373EE7FF" w:rsidRPr="008F567A">
        <w:rPr>
          <w:color w:val="000000" w:themeColor="text1"/>
        </w:rPr>
        <w:t>,</w:t>
      </w:r>
      <w:r w:rsidRPr="008F567A">
        <w:rPr>
          <w:color w:val="000000" w:themeColor="text1"/>
        </w:rPr>
        <w:t xml:space="preserve"> organisations </w:t>
      </w:r>
      <w:r w:rsidR="72EAC426" w:rsidRPr="008F567A">
        <w:rPr>
          <w:color w:val="000000" w:themeColor="text1"/>
        </w:rPr>
        <w:t xml:space="preserve">and experts </w:t>
      </w:r>
      <w:r w:rsidRPr="008F567A">
        <w:rPr>
          <w:color w:val="000000" w:themeColor="text1"/>
        </w:rPr>
        <w:t>committed to presenting a unified voice in shaping and influencing education in emergencies (EiE) policy in Geneva and beyond, stepping up visibility, political and operational commitments, and funding for EiE.</w:t>
      </w:r>
      <w:r w:rsidRPr="008F567A">
        <w:rPr>
          <w:rStyle w:val="FootnoteReference"/>
          <w:color w:val="000000" w:themeColor="text1"/>
        </w:rPr>
        <w:footnoteReference w:id="2"/>
      </w:r>
      <w:r w:rsidRPr="008F567A">
        <w:rPr>
          <w:color w:val="000000" w:themeColor="text1"/>
        </w:rPr>
        <w:t xml:space="preserve"> </w:t>
      </w:r>
      <w:r w:rsidR="00850258" w:rsidRPr="008F567A">
        <w:rPr>
          <w:color w:val="000000" w:themeColor="text1"/>
        </w:rPr>
        <w:t>The EiE Hub</w:t>
      </w:r>
      <w:r w:rsidR="0065229F" w:rsidRPr="008F567A">
        <w:rPr>
          <w:color w:val="000000" w:themeColor="text1"/>
        </w:rPr>
        <w:t xml:space="preserve"> </w:t>
      </w:r>
      <w:r w:rsidR="00E46205" w:rsidRPr="008F567A">
        <w:rPr>
          <w:color w:val="000000" w:themeColor="text1"/>
        </w:rPr>
        <w:t>harnesses the expertise and capabilities of International Geneva’s diplomatic humanitarian, development, human rights, protection, climate migration, and peace communities and organisations, along with academia, to come together for transformative joint action for</w:t>
      </w:r>
      <w:r w:rsidRPr="008F567A">
        <w:rPr>
          <w:color w:val="000000" w:themeColor="text1"/>
        </w:rPr>
        <w:t xml:space="preserve"> EiE</w:t>
      </w:r>
      <w:r w:rsidR="00E46205" w:rsidRPr="008F567A">
        <w:rPr>
          <w:color w:val="000000" w:themeColor="text1"/>
        </w:rPr>
        <w:t>.</w:t>
      </w:r>
      <w:r w:rsidR="00E46205" w:rsidRPr="008F567A">
        <w:rPr>
          <w:rStyle w:val="FootnoteReference"/>
          <w:color w:val="000000" w:themeColor="text1"/>
        </w:rPr>
        <w:footnoteReference w:id="3"/>
      </w:r>
      <w:r w:rsidRPr="008F567A">
        <w:rPr>
          <w:color w:val="000000" w:themeColor="text1"/>
        </w:rPr>
        <w:t xml:space="preserve"> </w:t>
      </w:r>
    </w:p>
    <w:p w14:paraId="5B20515F" w14:textId="77777777" w:rsidR="000C06E6" w:rsidRPr="008F567A" w:rsidRDefault="000C06E6" w:rsidP="008F567A">
      <w:pPr>
        <w:jc w:val="both"/>
        <w:rPr>
          <w:color w:val="000000" w:themeColor="text1"/>
        </w:rPr>
      </w:pPr>
    </w:p>
    <w:p w14:paraId="4131EC3F" w14:textId="33EF8204" w:rsidR="000C473F" w:rsidRPr="008F567A" w:rsidRDefault="000C473F" w:rsidP="008F567A">
      <w:pPr>
        <w:pStyle w:val="ListParagraph"/>
        <w:numPr>
          <w:ilvl w:val="0"/>
          <w:numId w:val="2"/>
        </w:numPr>
        <w:ind w:left="360"/>
        <w:rPr>
          <w:color w:val="000000" w:themeColor="text1"/>
        </w:rPr>
      </w:pPr>
      <w:r w:rsidRPr="008F567A">
        <w:rPr>
          <w:color w:val="000000" w:themeColor="text1"/>
        </w:rPr>
        <w:t xml:space="preserve">The </w:t>
      </w:r>
      <w:r w:rsidR="00E27FA0">
        <w:rPr>
          <w:color w:val="000000" w:themeColor="text1"/>
        </w:rPr>
        <w:t xml:space="preserve">EiE </w:t>
      </w:r>
      <w:r w:rsidRPr="008F567A">
        <w:rPr>
          <w:color w:val="000000" w:themeColor="text1"/>
        </w:rPr>
        <w:t xml:space="preserve">Hub welcomes the Committee’s General Comment on children’s rights and the environment with a special focus on climate change. </w:t>
      </w:r>
    </w:p>
    <w:p w14:paraId="4759B376" w14:textId="77777777" w:rsidR="000C06E6" w:rsidRPr="008F567A" w:rsidRDefault="000C06E6" w:rsidP="008F567A">
      <w:pPr>
        <w:rPr>
          <w:color w:val="000000" w:themeColor="text1"/>
        </w:rPr>
      </w:pPr>
    </w:p>
    <w:p w14:paraId="5419F425" w14:textId="07E50BC3" w:rsidR="00B66E1D" w:rsidRPr="008F567A" w:rsidRDefault="00B66E1D" w:rsidP="008F567A">
      <w:pPr>
        <w:pStyle w:val="ListParagraph"/>
        <w:numPr>
          <w:ilvl w:val="0"/>
          <w:numId w:val="2"/>
        </w:numPr>
        <w:ind w:left="360"/>
        <w:jc w:val="both"/>
      </w:pPr>
      <w:r w:rsidRPr="008F567A">
        <w:rPr>
          <w:color w:val="000000" w:themeColor="text1"/>
        </w:rPr>
        <w:t xml:space="preserve">The </w:t>
      </w:r>
      <w:r w:rsidR="00850258" w:rsidRPr="008F567A">
        <w:rPr>
          <w:color w:val="000000" w:themeColor="text1"/>
        </w:rPr>
        <w:t xml:space="preserve">EiE </w:t>
      </w:r>
      <w:r w:rsidRPr="008F567A">
        <w:rPr>
          <w:color w:val="000000" w:themeColor="text1"/>
        </w:rPr>
        <w:t xml:space="preserve">Hub’s </w:t>
      </w:r>
      <w:r w:rsidR="00DD54B3" w:rsidRPr="008F567A">
        <w:rPr>
          <w:color w:val="000000" w:themeColor="text1"/>
        </w:rPr>
        <w:t>submission relates to</w:t>
      </w:r>
      <w:r w:rsidR="000822EB" w:rsidRPr="008F567A">
        <w:rPr>
          <w:color w:val="000000" w:themeColor="text1"/>
        </w:rPr>
        <w:t xml:space="preserve"> </w:t>
      </w:r>
      <w:r w:rsidR="00DD54B3" w:rsidRPr="008F567A">
        <w:rPr>
          <w:color w:val="000000" w:themeColor="text1"/>
        </w:rPr>
        <w:t>S</w:t>
      </w:r>
      <w:r w:rsidRPr="008F567A">
        <w:rPr>
          <w:color w:val="000000" w:themeColor="text1"/>
        </w:rPr>
        <w:t xml:space="preserve">ection III </w:t>
      </w:r>
      <w:r w:rsidR="00E27FA0">
        <w:rPr>
          <w:color w:val="000000" w:themeColor="text1"/>
        </w:rPr>
        <w:t>(</w:t>
      </w:r>
      <w:r w:rsidR="008857A4">
        <w:rPr>
          <w:color w:val="000000" w:themeColor="text1"/>
        </w:rPr>
        <w:t>C</w:t>
      </w:r>
      <w:r w:rsidR="00E27FA0">
        <w:rPr>
          <w:color w:val="000000" w:themeColor="text1"/>
        </w:rPr>
        <w:t xml:space="preserve">) </w:t>
      </w:r>
      <w:r w:rsidR="00E27FA0" w:rsidRPr="00336F37">
        <w:rPr>
          <w:color w:val="000000" w:themeColor="text1"/>
        </w:rPr>
        <w:t>of the Draft Gen</w:t>
      </w:r>
      <w:r w:rsidR="00E27FA0" w:rsidRPr="00336F37">
        <w:t>eral Comment</w:t>
      </w:r>
      <w:r w:rsidR="00E27FA0" w:rsidRPr="00E27FA0">
        <w:rPr>
          <w:color w:val="000000" w:themeColor="text1"/>
        </w:rPr>
        <w:t xml:space="preserve"> </w:t>
      </w:r>
      <w:r w:rsidR="00E27FA0">
        <w:rPr>
          <w:color w:val="000000" w:themeColor="text1"/>
        </w:rPr>
        <w:t>on t</w:t>
      </w:r>
      <w:r w:rsidRPr="008F567A">
        <w:rPr>
          <w:color w:val="000000" w:themeColor="text1"/>
        </w:rPr>
        <w:t xml:space="preserve">he right to </w:t>
      </w:r>
      <w:proofErr w:type="gramStart"/>
      <w:r w:rsidRPr="008F567A">
        <w:rPr>
          <w:color w:val="000000" w:themeColor="text1"/>
        </w:rPr>
        <w:t>education</w:t>
      </w:r>
      <w:r w:rsidR="00DD54B3" w:rsidRPr="008F567A">
        <w:t>, and</w:t>
      </w:r>
      <w:proofErr w:type="gramEnd"/>
      <w:r w:rsidR="00DD54B3" w:rsidRPr="008F567A">
        <w:t xml:space="preserve"> includes </w:t>
      </w:r>
      <w:r w:rsidR="00E27FA0">
        <w:t xml:space="preserve">comments and </w:t>
      </w:r>
      <w:r w:rsidR="00DD54B3" w:rsidRPr="008F567A">
        <w:t>recommendations</w:t>
      </w:r>
      <w:r w:rsidR="00A32544" w:rsidRPr="008F567A">
        <w:t xml:space="preserve"> </w:t>
      </w:r>
      <w:r w:rsidR="00E27FA0">
        <w:t xml:space="preserve">on various </w:t>
      </w:r>
      <w:r w:rsidR="008857A4">
        <w:t xml:space="preserve">important </w:t>
      </w:r>
      <w:r w:rsidR="00E27FA0">
        <w:t>aspects of</w:t>
      </w:r>
      <w:r w:rsidR="00DD54B3" w:rsidRPr="008F567A">
        <w:t xml:space="preserve"> </w:t>
      </w:r>
      <w:r w:rsidR="00D21B64" w:rsidRPr="008F567A">
        <w:t xml:space="preserve">EiE. </w:t>
      </w:r>
      <w:r w:rsidR="008857A4">
        <w:t>The EiE Hub recommends the Committee include specific references to the importance of EiE throughout this section of the Draft General Comment.</w:t>
      </w:r>
    </w:p>
    <w:p w14:paraId="2C16E983" w14:textId="14D24F65" w:rsidR="00AB65E0" w:rsidRDefault="00AB65E0" w:rsidP="00D355AA">
      <w:pPr>
        <w:jc w:val="both"/>
      </w:pPr>
    </w:p>
    <w:p w14:paraId="52224A88" w14:textId="3319B68E" w:rsidR="00BD09B1" w:rsidRDefault="00BD09B1" w:rsidP="006D1BD9">
      <w:pPr>
        <w:tabs>
          <w:tab w:val="left" w:pos="6462"/>
        </w:tabs>
        <w:jc w:val="both"/>
      </w:pPr>
    </w:p>
    <w:p w14:paraId="7C7D409F" w14:textId="6C250833" w:rsidR="00326818" w:rsidRDefault="00326818" w:rsidP="006D1BD9">
      <w:pPr>
        <w:tabs>
          <w:tab w:val="left" w:pos="6462"/>
        </w:tabs>
        <w:jc w:val="both"/>
      </w:pPr>
    </w:p>
    <w:p w14:paraId="63B870DB" w14:textId="35CE63CA" w:rsidR="00326818" w:rsidRDefault="00326818" w:rsidP="006D1BD9">
      <w:pPr>
        <w:tabs>
          <w:tab w:val="left" w:pos="6462"/>
        </w:tabs>
        <w:jc w:val="both"/>
      </w:pPr>
    </w:p>
    <w:p w14:paraId="49D71B3E" w14:textId="77777777" w:rsidR="00326818" w:rsidRPr="008F567A" w:rsidRDefault="00326818" w:rsidP="006D1BD9">
      <w:pPr>
        <w:tabs>
          <w:tab w:val="left" w:pos="6462"/>
        </w:tabs>
        <w:jc w:val="both"/>
      </w:pPr>
    </w:p>
    <w:p w14:paraId="642D481F" w14:textId="26BB5AF6" w:rsidR="000C473F" w:rsidRPr="008F567A" w:rsidRDefault="000C473F" w:rsidP="008F567A">
      <w:pPr>
        <w:pStyle w:val="ListParagraph"/>
        <w:numPr>
          <w:ilvl w:val="0"/>
          <w:numId w:val="8"/>
        </w:numPr>
        <w:rPr>
          <w:b/>
          <w:bCs/>
        </w:rPr>
      </w:pPr>
      <w:r w:rsidRPr="008F567A">
        <w:rPr>
          <w:b/>
          <w:bCs/>
        </w:rPr>
        <w:lastRenderedPageBreak/>
        <w:t xml:space="preserve">Education in </w:t>
      </w:r>
      <w:r w:rsidR="00BD1A2C" w:rsidRPr="008F567A">
        <w:rPr>
          <w:b/>
          <w:bCs/>
        </w:rPr>
        <w:t>E</w:t>
      </w:r>
      <w:r w:rsidRPr="008F567A">
        <w:rPr>
          <w:b/>
          <w:bCs/>
        </w:rPr>
        <w:t>mergencies</w:t>
      </w:r>
      <w:r w:rsidR="00BD1A2C" w:rsidRPr="008F567A">
        <w:rPr>
          <w:b/>
          <w:bCs/>
        </w:rPr>
        <w:t xml:space="preserve"> </w:t>
      </w:r>
      <w:r w:rsidR="008857A4">
        <w:rPr>
          <w:b/>
          <w:bCs/>
        </w:rPr>
        <w:t>and</w:t>
      </w:r>
      <w:r w:rsidR="00BD1A2C" w:rsidRPr="008F567A">
        <w:rPr>
          <w:b/>
          <w:bCs/>
        </w:rPr>
        <w:t xml:space="preserve"> Climate C</w:t>
      </w:r>
      <w:r w:rsidR="008857A4">
        <w:rPr>
          <w:b/>
          <w:bCs/>
        </w:rPr>
        <w:t>hange</w:t>
      </w:r>
    </w:p>
    <w:p w14:paraId="4DA092AF" w14:textId="51AB158E" w:rsidR="00BD1A2C" w:rsidRPr="008F567A" w:rsidRDefault="00BD1A2C" w:rsidP="000C473F">
      <w:pPr>
        <w:rPr>
          <w:b/>
          <w:bCs/>
        </w:rPr>
      </w:pPr>
    </w:p>
    <w:p w14:paraId="10FF110E" w14:textId="07DDE270" w:rsidR="000C06E6" w:rsidRDefault="00BD1A2C" w:rsidP="00E919FC">
      <w:pPr>
        <w:pStyle w:val="ListParagraph"/>
        <w:numPr>
          <w:ilvl w:val="0"/>
          <w:numId w:val="4"/>
        </w:numPr>
        <w:rPr>
          <w:color w:val="000000" w:themeColor="text1"/>
        </w:rPr>
      </w:pPr>
      <w:r w:rsidRPr="003F4CEE">
        <w:t xml:space="preserve">As </w:t>
      </w:r>
      <w:r w:rsidR="00DD54B3" w:rsidRPr="003F4CEE">
        <w:t>identified</w:t>
      </w:r>
      <w:r w:rsidRPr="003F4CEE">
        <w:t xml:space="preserve"> in para</w:t>
      </w:r>
      <w:r w:rsidR="00475488">
        <w:t>graph</w:t>
      </w:r>
      <w:r w:rsidRPr="003F4CEE">
        <w:t xml:space="preserve"> 31 of the Draft General Comment, </w:t>
      </w:r>
      <w:r w:rsidR="00DD54B3" w:rsidRPr="003F4CEE">
        <w:t xml:space="preserve">protecting and promoting children’s right to </w:t>
      </w:r>
      <w:r w:rsidRPr="003F4CEE">
        <w:t>education</w:t>
      </w:r>
      <w:r w:rsidR="00DD54B3" w:rsidRPr="003F4CEE">
        <w:t xml:space="preserve"> in the context</w:t>
      </w:r>
      <w:r w:rsidRPr="003F4CEE">
        <w:t xml:space="preserve"> </w:t>
      </w:r>
      <w:r w:rsidR="00DD54B3" w:rsidRPr="003F4CEE">
        <w:t xml:space="preserve">of climate change </w:t>
      </w:r>
      <w:r w:rsidRPr="003F4CEE">
        <w:t>is</w:t>
      </w:r>
      <w:r w:rsidR="00DD54B3" w:rsidRPr="003F4CEE">
        <w:t xml:space="preserve"> important </w:t>
      </w:r>
      <w:r w:rsidR="003F4CEE" w:rsidRPr="008F567A">
        <w:t>from two key perspectives: first, due to</w:t>
      </w:r>
      <w:r w:rsidR="00DD54B3" w:rsidRPr="003F4CEE">
        <w:t xml:space="preserve"> the way in which education</w:t>
      </w:r>
      <w:r w:rsidR="490BEACF">
        <w:t>, which is a fundamental human right,</w:t>
      </w:r>
      <w:r w:rsidR="00DD54B3" w:rsidRPr="003F4CEE">
        <w:t xml:space="preserve"> is needed to </w:t>
      </w:r>
      <w:r w:rsidR="00B34990">
        <w:t>curb</w:t>
      </w:r>
      <w:r w:rsidR="45EC37B3">
        <w:t xml:space="preserve"> and </w:t>
      </w:r>
      <w:r w:rsidR="00DD54B3" w:rsidRPr="003F4CEE">
        <w:t xml:space="preserve">raise awareness and preparedness for climate </w:t>
      </w:r>
      <w:r w:rsidR="00DD54B3" w:rsidRPr="008F567A">
        <w:rPr>
          <w:color w:val="000000" w:themeColor="text1"/>
        </w:rPr>
        <w:t>change</w:t>
      </w:r>
      <w:r w:rsidR="003F4CEE" w:rsidRPr="008F567A">
        <w:rPr>
          <w:color w:val="000000" w:themeColor="text1"/>
        </w:rPr>
        <w:t>;</w:t>
      </w:r>
      <w:r w:rsidR="00DD54B3" w:rsidRPr="008F567A">
        <w:rPr>
          <w:color w:val="000000" w:themeColor="text1"/>
        </w:rPr>
        <w:t xml:space="preserve"> and</w:t>
      </w:r>
      <w:r w:rsidR="003F4CEE" w:rsidRPr="008F567A">
        <w:rPr>
          <w:color w:val="000000" w:themeColor="text1"/>
        </w:rPr>
        <w:t xml:space="preserve"> second, </w:t>
      </w:r>
      <w:r w:rsidR="00DD54B3" w:rsidRPr="008F567A">
        <w:rPr>
          <w:color w:val="000000" w:themeColor="text1"/>
        </w:rPr>
        <w:t xml:space="preserve">because education </w:t>
      </w:r>
      <w:r w:rsidR="19E1CE72" w:rsidRPr="34621E6C">
        <w:rPr>
          <w:color w:val="000000" w:themeColor="text1"/>
        </w:rPr>
        <w:t xml:space="preserve">can be </w:t>
      </w:r>
      <w:r w:rsidR="00DD54B3" w:rsidRPr="008F567A">
        <w:rPr>
          <w:color w:val="000000" w:themeColor="text1"/>
        </w:rPr>
        <w:t xml:space="preserve">highly </w:t>
      </w:r>
      <w:r w:rsidR="216762BC" w:rsidRPr="34621E6C">
        <w:rPr>
          <w:color w:val="000000" w:themeColor="text1"/>
        </w:rPr>
        <w:t>affected by</w:t>
      </w:r>
      <w:r w:rsidR="00DD54B3" w:rsidRPr="008F567A">
        <w:rPr>
          <w:color w:val="000000" w:themeColor="text1"/>
        </w:rPr>
        <w:t xml:space="preserve"> the impacts of climate change.</w:t>
      </w:r>
      <w:r w:rsidR="003F4CEE" w:rsidRPr="008F567A">
        <w:rPr>
          <w:color w:val="000000" w:themeColor="text1"/>
        </w:rPr>
        <w:t xml:space="preserve"> Prioritising EiE is thus vital to provide support for climate change adaptation and mitigation, and to address the rapidly intensifying climate emergency which threatens children’s rights to education globally</w:t>
      </w:r>
      <w:r w:rsidR="00D81479">
        <w:rPr>
          <w:color w:val="000000" w:themeColor="text1"/>
        </w:rPr>
        <w:t xml:space="preserve"> </w:t>
      </w:r>
      <w:r w:rsidR="00D81479" w:rsidRPr="0075772C">
        <w:rPr>
          <w:b/>
          <w:bCs/>
          <w:color w:val="000000" w:themeColor="text1"/>
        </w:rPr>
        <w:t>and often compounds existing emergencies</w:t>
      </w:r>
      <w:r w:rsidR="003F4CEE" w:rsidRPr="008F567A">
        <w:rPr>
          <w:color w:val="000000" w:themeColor="text1"/>
        </w:rPr>
        <w:t>.</w:t>
      </w:r>
      <w:r w:rsidR="000C06E6">
        <w:rPr>
          <w:color w:val="000000" w:themeColor="text1"/>
        </w:rPr>
        <w:t xml:space="preserve"> </w:t>
      </w:r>
      <w:r w:rsidR="00ED1326">
        <w:rPr>
          <w:color w:val="000000" w:themeColor="text1"/>
        </w:rPr>
        <w:t>Further, in support of the centrality of the child rights-based approach, education is a platform for recognizing and enhancing children and young people’s participation as equal stakeholders in addressing the climate emergency.</w:t>
      </w:r>
    </w:p>
    <w:p w14:paraId="248C2445" w14:textId="2F1146D0" w:rsidR="000C06E6" w:rsidRDefault="000C06E6" w:rsidP="00E919FC">
      <w:pPr>
        <w:pStyle w:val="ListParagraph"/>
        <w:rPr>
          <w:color w:val="000000" w:themeColor="text1"/>
        </w:rPr>
      </w:pPr>
    </w:p>
    <w:p w14:paraId="44D656A1" w14:textId="27930AB4" w:rsidR="00ED1326" w:rsidRPr="008F567A" w:rsidRDefault="00ED1326" w:rsidP="008F567A">
      <w:pPr>
        <w:rPr>
          <w:b/>
          <w:bCs/>
          <w:i/>
          <w:iCs/>
          <w:color w:val="000000" w:themeColor="text1"/>
        </w:rPr>
      </w:pPr>
      <w:r w:rsidRPr="008F567A">
        <w:rPr>
          <w:b/>
          <w:bCs/>
          <w:i/>
          <w:iCs/>
          <w:color w:val="000000" w:themeColor="text1"/>
        </w:rPr>
        <w:t xml:space="preserve">Climate change as an emergency </w:t>
      </w:r>
    </w:p>
    <w:p w14:paraId="3FEA3FB4" w14:textId="77777777" w:rsidR="00ED1326" w:rsidRDefault="00ED1326" w:rsidP="00E919FC">
      <w:pPr>
        <w:pStyle w:val="ListParagraph"/>
        <w:rPr>
          <w:color w:val="000000" w:themeColor="text1"/>
        </w:rPr>
      </w:pPr>
    </w:p>
    <w:p w14:paraId="4D827DF2" w14:textId="120FE79D" w:rsidR="00377CEE" w:rsidRPr="006D1BD9" w:rsidRDefault="3D1CC049" w:rsidP="008F567A">
      <w:pPr>
        <w:pStyle w:val="ListParagraph"/>
        <w:numPr>
          <w:ilvl w:val="0"/>
          <w:numId w:val="4"/>
        </w:numPr>
        <w:rPr>
          <w:b/>
          <w:bCs/>
          <w:color w:val="000000" w:themeColor="text1"/>
        </w:rPr>
      </w:pPr>
      <w:r w:rsidRPr="008F567A">
        <w:t xml:space="preserve">Climate change is a global emergency negatively affecting the rights of children. Almost </w:t>
      </w:r>
      <w:proofErr w:type="gramStart"/>
      <w:r w:rsidRPr="008F567A">
        <w:t>all of</w:t>
      </w:r>
      <w:proofErr w:type="gramEnd"/>
      <w:r w:rsidRPr="008F567A">
        <w:t xml:space="preserve"> the world's 2.2 billion children face at least one major climate-related risk, such as, cyclones, drought, </w:t>
      </w:r>
      <w:r w:rsidR="00911AC8">
        <w:t xml:space="preserve">flood, </w:t>
      </w:r>
      <w:r w:rsidRPr="008F567A">
        <w:t>disease, heatwaves torrential rains</w:t>
      </w:r>
      <w:r w:rsidR="00911AC8">
        <w:t xml:space="preserve"> and</w:t>
      </w:r>
      <w:r w:rsidR="00911AC8" w:rsidRPr="00911AC8">
        <w:t xml:space="preserve"> </w:t>
      </w:r>
      <w:r w:rsidR="00911AC8" w:rsidRPr="008F567A">
        <w:t>air pollution</w:t>
      </w:r>
      <w:r w:rsidRPr="008F567A">
        <w:t>.</w:t>
      </w:r>
      <w:r w:rsidR="000C473F" w:rsidRPr="008F567A">
        <w:rPr>
          <w:rStyle w:val="FootnoteReference"/>
        </w:rPr>
        <w:footnoteReference w:id="4"/>
      </w:r>
      <w:r w:rsidRPr="008F567A">
        <w:t xml:space="preserve"> </w:t>
      </w:r>
      <w:r w:rsidR="000561D3">
        <w:rPr>
          <w:color w:val="000000" w:themeColor="text1"/>
        </w:rPr>
        <w:t xml:space="preserve">Some groups and locations are more affected than </w:t>
      </w:r>
      <w:r w:rsidR="000561D3" w:rsidRPr="00B34990">
        <w:rPr>
          <w:color w:val="000000" w:themeColor="text1"/>
        </w:rPr>
        <w:t>others</w:t>
      </w:r>
      <w:r w:rsidR="000561D3">
        <w:rPr>
          <w:color w:val="000000" w:themeColor="text1"/>
        </w:rPr>
        <w:t xml:space="preserve">, and some groups are at greater risk of being left out of climate resilience efforts, including children </w:t>
      </w:r>
      <w:r w:rsidR="000561D3">
        <w:rPr>
          <w:color w:val="000000"/>
        </w:rPr>
        <w:t xml:space="preserve">with particular </w:t>
      </w:r>
      <w:r w:rsidR="000561D3" w:rsidRPr="00B34990">
        <w:rPr>
          <w:color w:val="000000"/>
        </w:rPr>
        <w:t>religious, racial, ethnic and linguistic characteristics.</w:t>
      </w:r>
      <w:r w:rsidR="000561D3">
        <w:rPr>
          <w:color w:val="000000"/>
        </w:rPr>
        <w:t xml:space="preserve"> </w:t>
      </w:r>
      <w:r w:rsidRPr="008F567A">
        <w:t xml:space="preserve">One billion </w:t>
      </w:r>
      <w:r w:rsidRPr="008F567A">
        <w:rPr>
          <w:color w:val="000000" w:themeColor="text1"/>
        </w:rPr>
        <w:t>children live in countries that are at severe risk of suffering the effects of at least three climate-related disaster</w:t>
      </w:r>
      <w:r w:rsidR="0513946D" w:rsidRPr="008F567A">
        <w:rPr>
          <w:color w:val="000000" w:themeColor="text1"/>
        </w:rPr>
        <w:t>s</w:t>
      </w:r>
      <w:r w:rsidRPr="008F567A">
        <w:rPr>
          <w:color w:val="000000" w:themeColor="text1"/>
        </w:rPr>
        <w:t xml:space="preserve"> simultaneously, which threatens their right to education and more.</w:t>
      </w:r>
      <w:r w:rsidR="000C473F" w:rsidRPr="008F567A">
        <w:rPr>
          <w:rStyle w:val="FootnoteReference"/>
          <w:color w:val="000000" w:themeColor="text1"/>
        </w:rPr>
        <w:footnoteReference w:id="5"/>
      </w:r>
      <w:r w:rsidRPr="008F567A">
        <w:rPr>
          <w:color w:val="000000" w:themeColor="text1"/>
        </w:rPr>
        <w:t xml:space="preserve"> </w:t>
      </w:r>
      <w:r w:rsidR="0513946D" w:rsidRPr="00B34990">
        <w:rPr>
          <w:color w:val="000000" w:themeColor="text1"/>
        </w:rPr>
        <w:t>These children and young people are exposed to multiple climate-related haz</w:t>
      </w:r>
      <w:r w:rsidR="0513946D" w:rsidRPr="008F567A">
        <w:rPr>
          <w:color w:val="000000" w:themeColor="text1"/>
        </w:rPr>
        <w:t xml:space="preserve">ards and shocks, such as water scarcity, heat </w:t>
      </w:r>
      <w:r w:rsidR="00C150A0">
        <w:rPr>
          <w:color w:val="000000" w:themeColor="text1"/>
        </w:rPr>
        <w:t xml:space="preserve">and cold </w:t>
      </w:r>
      <w:r w:rsidR="0513946D" w:rsidRPr="008F567A">
        <w:rPr>
          <w:color w:val="000000" w:themeColor="text1"/>
        </w:rPr>
        <w:t>waves, forest fires, tropical storms, air pollution</w:t>
      </w:r>
      <w:r w:rsidR="000130C7">
        <w:rPr>
          <w:color w:val="000000" w:themeColor="text1"/>
        </w:rPr>
        <w:t>, drought</w:t>
      </w:r>
      <w:r w:rsidR="0513946D" w:rsidRPr="008F567A">
        <w:rPr>
          <w:color w:val="000000" w:themeColor="text1"/>
        </w:rPr>
        <w:t xml:space="preserve"> and flooding, and high vulnerability due to conflict</w:t>
      </w:r>
      <w:r w:rsidR="003D1738">
        <w:rPr>
          <w:color w:val="000000" w:themeColor="text1"/>
        </w:rPr>
        <w:t xml:space="preserve"> and violence</w:t>
      </w:r>
      <w:r w:rsidR="0513946D" w:rsidRPr="008F567A">
        <w:rPr>
          <w:color w:val="000000" w:themeColor="text1"/>
        </w:rPr>
        <w:t>. Furthermore, extreme weather events have become an increasing factor in people’s displacement in the last decade.</w:t>
      </w:r>
      <w:r w:rsidR="003F4CEE" w:rsidRPr="008F567A">
        <w:rPr>
          <w:rStyle w:val="FootnoteReference"/>
          <w:color w:val="000000" w:themeColor="text1"/>
        </w:rPr>
        <w:footnoteReference w:id="6"/>
      </w:r>
      <w:r w:rsidR="0513946D" w:rsidRPr="008F567A">
        <w:rPr>
          <w:color w:val="000000" w:themeColor="text1"/>
        </w:rPr>
        <w:t xml:space="preserve"> </w:t>
      </w:r>
      <w:r w:rsidR="0513946D" w:rsidRPr="006D1BD9">
        <w:rPr>
          <w:b/>
          <w:bCs/>
          <w:color w:val="000000" w:themeColor="text1"/>
        </w:rPr>
        <w:t>This increases the urgency of addressing the effects of climate change on education, especially in emergencies.</w:t>
      </w:r>
    </w:p>
    <w:p w14:paraId="39344EFE" w14:textId="30E78619" w:rsidR="000561D3" w:rsidRDefault="000561D3" w:rsidP="000561D3">
      <w:pPr>
        <w:pStyle w:val="ListParagraph"/>
        <w:rPr>
          <w:color w:val="000000"/>
        </w:rPr>
      </w:pPr>
    </w:p>
    <w:p w14:paraId="085157BA" w14:textId="5C3CF1B6" w:rsidR="00705CEE" w:rsidRPr="00705CEE" w:rsidRDefault="00705CEE" w:rsidP="00705CEE">
      <w:pPr>
        <w:pStyle w:val="ListParagraph"/>
        <w:numPr>
          <w:ilvl w:val="0"/>
          <w:numId w:val="4"/>
        </w:numPr>
        <w:rPr>
          <w:color w:val="000000" w:themeColor="text1"/>
        </w:rPr>
      </w:pPr>
      <w:r>
        <w:t>The EiE Hub notes that</w:t>
      </w:r>
      <w:r w:rsidRPr="00336F37">
        <w:t xml:space="preserve"> ‘emergency’ is only referenced twice in the </w:t>
      </w:r>
      <w:r>
        <w:t>Draft G</w:t>
      </w:r>
      <w:r w:rsidRPr="00336F37">
        <w:t xml:space="preserve">eneral </w:t>
      </w:r>
      <w:r>
        <w:t>C</w:t>
      </w:r>
      <w:r w:rsidRPr="00336F37">
        <w:t>omment (para. 51 and para. 106), without explicit recognition of climate change being an emergency.</w:t>
      </w:r>
      <w:r>
        <w:t xml:space="preserve"> </w:t>
      </w:r>
      <w:r w:rsidRPr="008F567A">
        <w:rPr>
          <w:b/>
          <w:bCs/>
          <w:color w:val="000000" w:themeColor="text1"/>
        </w:rPr>
        <w:t>The EiE Hub recommends specific reference to the importance of prioritising education in emergencies, and the identification of the climate crises as an emergency</w:t>
      </w:r>
      <w:r w:rsidRPr="008F567A">
        <w:rPr>
          <w:color w:val="000000" w:themeColor="text1"/>
        </w:rPr>
        <w:t>.</w:t>
      </w:r>
    </w:p>
    <w:p w14:paraId="6E3D9A1A" w14:textId="77777777" w:rsidR="008E3A12" w:rsidRPr="008E3A12" w:rsidRDefault="008E3A12" w:rsidP="008E3A12">
      <w:pPr>
        <w:rPr>
          <w:color w:val="000000" w:themeColor="text1"/>
        </w:rPr>
      </w:pPr>
    </w:p>
    <w:p w14:paraId="134CEF35" w14:textId="75A2F022" w:rsidR="00ED1326" w:rsidRPr="000561D3" w:rsidRDefault="74A495AA" w:rsidP="000561D3">
      <w:pPr>
        <w:rPr>
          <w:b/>
          <w:bCs/>
          <w:i/>
          <w:iCs/>
          <w:color w:val="000000" w:themeColor="text1"/>
        </w:rPr>
      </w:pPr>
      <w:r w:rsidRPr="5D8F8D3B">
        <w:rPr>
          <w:b/>
          <w:bCs/>
          <w:i/>
          <w:iCs/>
          <w:color w:val="000000" w:themeColor="text1"/>
        </w:rPr>
        <w:lastRenderedPageBreak/>
        <w:t xml:space="preserve">Strengthening resilience through </w:t>
      </w:r>
      <w:r w:rsidR="4BD4676C" w:rsidRPr="5D8F8D3B">
        <w:rPr>
          <w:b/>
          <w:bCs/>
          <w:i/>
          <w:iCs/>
          <w:color w:val="000000" w:themeColor="text1"/>
        </w:rPr>
        <w:t>Comprehensive School Safety</w:t>
      </w:r>
      <w:r w:rsidR="00922427">
        <w:rPr>
          <w:b/>
          <w:bCs/>
          <w:i/>
          <w:iCs/>
          <w:color w:val="000000" w:themeColor="text1"/>
        </w:rPr>
        <w:t xml:space="preserve"> </w:t>
      </w:r>
    </w:p>
    <w:p w14:paraId="01993027" w14:textId="77777777" w:rsidR="002630D0" w:rsidRPr="008F567A" w:rsidRDefault="002630D0" w:rsidP="008F567A">
      <w:pPr>
        <w:pStyle w:val="ListParagraph"/>
        <w:rPr>
          <w:rStyle w:val="Strong"/>
          <w:b w:val="0"/>
          <w:bCs w:val="0"/>
          <w:color w:val="000000"/>
        </w:rPr>
      </w:pPr>
    </w:p>
    <w:p w14:paraId="6437D0D0" w14:textId="77777777" w:rsidR="00C2584C" w:rsidRPr="00C2584C" w:rsidRDefault="000561D3" w:rsidP="5D8F8D3B">
      <w:pPr>
        <w:pStyle w:val="ListParagraph"/>
        <w:numPr>
          <w:ilvl w:val="0"/>
          <w:numId w:val="4"/>
        </w:numPr>
        <w:rPr>
          <w:color w:val="000000" w:themeColor="text1"/>
        </w:rPr>
      </w:pPr>
      <w:r w:rsidRPr="00475488">
        <w:rPr>
          <w:color w:val="030303"/>
          <w:shd w:val="clear" w:color="auto" w:fill="FFFFFF"/>
        </w:rPr>
        <w:t xml:space="preserve">All children have the right to safety and survival, protection, development, and participation, and every child should be able to realise these rights in school. Yet </w:t>
      </w:r>
      <w:r w:rsidR="00475488" w:rsidRPr="00475488">
        <w:rPr>
          <w:color w:val="030303"/>
          <w:shd w:val="clear" w:color="auto" w:fill="FFFFFF"/>
        </w:rPr>
        <w:t xml:space="preserve">climate change and </w:t>
      </w:r>
      <w:r w:rsidRPr="00475488">
        <w:rPr>
          <w:color w:val="030303"/>
          <w:shd w:val="clear" w:color="auto" w:fill="FFFFFF"/>
        </w:rPr>
        <w:t>natural threats</w:t>
      </w:r>
      <w:r w:rsidR="00475488" w:rsidRPr="00475488">
        <w:rPr>
          <w:color w:val="030303"/>
          <w:shd w:val="clear" w:color="auto" w:fill="FFFFFF"/>
        </w:rPr>
        <w:t xml:space="preserve"> (in addition to other threats such as technological</w:t>
      </w:r>
      <w:r w:rsidRPr="00475488">
        <w:rPr>
          <w:color w:val="030303"/>
          <w:shd w:val="clear" w:color="auto" w:fill="FFFFFF"/>
        </w:rPr>
        <w:t>, epidemics and pandemics, violence, conflict, and everyday threats</w:t>
      </w:r>
      <w:r w:rsidR="00475488" w:rsidRPr="00475488">
        <w:rPr>
          <w:color w:val="030303"/>
          <w:shd w:val="clear" w:color="auto" w:fill="FFFFFF"/>
        </w:rPr>
        <w:t>)</w:t>
      </w:r>
      <w:r w:rsidRPr="00475488">
        <w:rPr>
          <w:color w:val="030303"/>
          <w:shd w:val="clear" w:color="auto" w:fill="FFFFFF"/>
        </w:rPr>
        <w:t xml:space="preserve"> put children and school staff at risk. When these threats are realised, they can cause permanent, compound impacts on the development of children and societies, and these impacts are felt differently due to gender, disability, and social and economic inequalities, leaving the most marginalised children unacceptably vulnerable.</w:t>
      </w:r>
      <w:r w:rsidR="00475488">
        <w:rPr>
          <w:color w:val="030303"/>
          <w:shd w:val="clear" w:color="auto" w:fill="FFFFFF"/>
        </w:rPr>
        <w:t xml:space="preserve"> </w:t>
      </w:r>
    </w:p>
    <w:p w14:paraId="7D438440" w14:textId="77777777" w:rsidR="00C2584C" w:rsidRPr="00C2584C" w:rsidRDefault="00C2584C" w:rsidP="00C2584C">
      <w:pPr>
        <w:pStyle w:val="ListParagraph"/>
        <w:ind w:left="360"/>
        <w:rPr>
          <w:color w:val="000000" w:themeColor="text1"/>
        </w:rPr>
      </w:pPr>
    </w:p>
    <w:p w14:paraId="18BBC5DD" w14:textId="1D07B39C" w:rsidR="00C2584C" w:rsidRPr="00C2584C" w:rsidRDefault="00475488" w:rsidP="00C2584C">
      <w:pPr>
        <w:pStyle w:val="ListParagraph"/>
        <w:numPr>
          <w:ilvl w:val="0"/>
          <w:numId w:val="4"/>
        </w:numPr>
        <w:rPr>
          <w:color w:val="000000" w:themeColor="text1"/>
        </w:rPr>
      </w:pPr>
      <w:r>
        <w:rPr>
          <w:color w:val="030303"/>
          <w:shd w:val="clear" w:color="auto" w:fill="FFFFFF"/>
        </w:rPr>
        <w:t xml:space="preserve">A response to these threats is set out in the </w:t>
      </w:r>
      <w:r w:rsidRPr="00475488">
        <w:rPr>
          <w:i/>
          <w:iCs/>
          <w:color w:val="030303"/>
          <w:shd w:val="clear" w:color="auto" w:fill="FFFFFF"/>
        </w:rPr>
        <w:t>Comprehensive School Safety Framework 2022-2030</w:t>
      </w:r>
      <w:r w:rsidR="00C2584C">
        <w:rPr>
          <w:color w:val="030303"/>
          <w:shd w:val="clear" w:color="auto" w:fill="FFFFFF"/>
        </w:rPr>
        <w:t>:</w:t>
      </w:r>
      <w:r>
        <w:rPr>
          <w:rStyle w:val="FootnoteReference"/>
          <w:color w:val="030303"/>
          <w:shd w:val="clear" w:color="auto" w:fill="FFFFFF"/>
        </w:rPr>
        <w:footnoteReference w:id="7"/>
      </w:r>
      <w:r>
        <w:rPr>
          <w:color w:val="030303"/>
          <w:shd w:val="clear" w:color="auto" w:fill="FFFFFF"/>
        </w:rPr>
        <w:t xml:space="preserve"> an </w:t>
      </w:r>
      <w:r w:rsidRPr="00475488">
        <w:rPr>
          <w:color w:val="030303"/>
          <w:shd w:val="clear" w:color="auto" w:fill="FFFFFF"/>
        </w:rPr>
        <w:t>all-hazards, all-risks approach to protecting children and education, offering governments a practical framework to make urgent progress across a multitude of children’s rights and the sustainable development agenda.</w:t>
      </w:r>
      <w:r>
        <w:rPr>
          <w:rStyle w:val="FootnoteReference"/>
          <w:color w:val="030303"/>
          <w:shd w:val="clear" w:color="auto" w:fill="FFFFFF"/>
        </w:rPr>
        <w:footnoteReference w:id="8"/>
      </w:r>
      <w:r w:rsidR="00C2584C">
        <w:rPr>
          <w:color w:val="030303"/>
          <w:shd w:val="clear" w:color="auto" w:fill="FFFFFF"/>
        </w:rPr>
        <w:t xml:space="preserve"> According to this Framework, </w:t>
      </w:r>
      <w:r w:rsidR="00C2584C" w:rsidRPr="00C2584C">
        <w:t>States should ensure Comprehensive School Safety</w:t>
      </w:r>
      <w:r w:rsidR="00C2584C">
        <w:t xml:space="preserve"> (CSS)</w:t>
      </w:r>
      <w:r w:rsidR="00C2584C" w:rsidRPr="00C2584C">
        <w:t>, including a participatory risk-informed approach to:</w:t>
      </w:r>
    </w:p>
    <w:p w14:paraId="76A27411" w14:textId="77777777" w:rsidR="00C2584C" w:rsidRPr="00C2584C" w:rsidRDefault="00C2584C" w:rsidP="00C2584C">
      <w:pPr>
        <w:numPr>
          <w:ilvl w:val="0"/>
          <w:numId w:val="15"/>
        </w:numPr>
        <w:autoSpaceDE w:val="0"/>
        <w:autoSpaceDN w:val="0"/>
        <w:adjustRightInd w:val="0"/>
        <w:spacing w:line="240" w:lineRule="auto"/>
      </w:pPr>
      <w:r w:rsidRPr="00C2584C">
        <w:t>Protect learners, educators and staff from death, injury, violence and harm in schools and other learning spaces.</w:t>
      </w:r>
    </w:p>
    <w:p w14:paraId="514BA6A3" w14:textId="77777777" w:rsidR="00C2584C" w:rsidRPr="00C2584C" w:rsidRDefault="00C2584C" w:rsidP="00C2584C">
      <w:pPr>
        <w:numPr>
          <w:ilvl w:val="0"/>
          <w:numId w:val="15"/>
        </w:numPr>
        <w:autoSpaceDE w:val="0"/>
        <w:autoSpaceDN w:val="0"/>
        <w:adjustRightInd w:val="0"/>
        <w:spacing w:line="240" w:lineRule="auto"/>
      </w:pPr>
      <w:r w:rsidRPr="00C2584C">
        <w:t xml:space="preserve">Plan for education and protection continuity, and limit disruptions to learning in the face of shocks, stresses, </w:t>
      </w:r>
      <w:proofErr w:type="gramStart"/>
      <w:r w:rsidRPr="00C2584C">
        <w:t>hazards</w:t>
      </w:r>
      <w:proofErr w:type="gramEnd"/>
      <w:r w:rsidRPr="00C2584C">
        <w:t xml:space="preserve"> and threats of all kinds.</w:t>
      </w:r>
    </w:p>
    <w:p w14:paraId="5E449BCC" w14:textId="618072B3" w:rsidR="00C2584C" w:rsidRPr="00C2584C" w:rsidRDefault="00C2584C" w:rsidP="00C2584C">
      <w:pPr>
        <w:numPr>
          <w:ilvl w:val="0"/>
          <w:numId w:val="15"/>
        </w:numPr>
        <w:autoSpaceDE w:val="0"/>
        <w:autoSpaceDN w:val="0"/>
        <w:adjustRightInd w:val="0"/>
        <w:spacing w:line="240" w:lineRule="auto"/>
      </w:pPr>
      <w:r w:rsidRPr="00C2584C">
        <w:t>Promote knowledge and skills of learners and duty-bearers, to contribute to risk reduction, resilience building, and sustainable development</w:t>
      </w:r>
      <w:r>
        <w:t>.</w:t>
      </w:r>
    </w:p>
    <w:p w14:paraId="7D147313" w14:textId="77777777" w:rsidR="00475488" w:rsidRPr="00475488" w:rsidRDefault="00475488" w:rsidP="00475488">
      <w:pPr>
        <w:pStyle w:val="ListParagraph"/>
        <w:ind w:left="360"/>
        <w:rPr>
          <w:rStyle w:val="Strong"/>
          <w:b w:val="0"/>
          <w:bCs w:val="0"/>
          <w:color w:val="000000" w:themeColor="text1"/>
        </w:rPr>
      </w:pPr>
    </w:p>
    <w:p w14:paraId="0097C4EA" w14:textId="103EE21A" w:rsidR="00C2584C" w:rsidRDefault="0B496501" w:rsidP="00C2584C">
      <w:pPr>
        <w:pStyle w:val="ListParagraph"/>
        <w:numPr>
          <w:ilvl w:val="0"/>
          <w:numId w:val="4"/>
        </w:numPr>
        <w:rPr>
          <w:color w:val="000000" w:themeColor="text1"/>
        </w:rPr>
      </w:pPr>
      <w:r w:rsidRPr="00475488">
        <w:rPr>
          <w:rStyle w:val="Strong"/>
          <w:b w:val="0"/>
          <w:bCs w:val="0"/>
          <w:color w:val="000000" w:themeColor="text1"/>
        </w:rPr>
        <w:t xml:space="preserve">Mainstreaming </w:t>
      </w:r>
      <w:r w:rsidR="00922427">
        <w:t xml:space="preserve">CSS </w:t>
      </w:r>
      <w:r w:rsidR="65213345" w:rsidRPr="5D8F8D3B">
        <w:rPr>
          <w:rStyle w:val="Strong"/>
          <w:b w:val="0"/>
          <w:bCs w:val="0"/>
          <w:color w:val="000000" w:themeColor="text1"/>
        </w:rPr>
        <w:t xml:space="preserve">in the education sector is essential to </w:t>
      </w:r>
      <w:r w:rsidRPr="5D8F8D3B">
        <w:rPr>
          <w:rStyle w:val="Strong"/>
          <w:b w:val="0"/>
          <w:bCs w:val="0"/>
          <w:color w:val="000000" w:themeColor="text1"/>
        </w:rPr>
        <w:t>address climate change challenges</w:t>
      </w:r>
      <w:r w:rsidR="6B87C9A9" w:rsidRPr="5D8F8D3B">
        <w:rPr>
          <w:rStyle w:val="Strong"/>
          <w:b w:val="0"/>
          <w:bCs w:val="0"/>
          <w:color w:val="000000" w:themeColor="text1"/>
        </w:rPr>
        <w:t xml:space="preserve"> and ensure child rights and resilience</w:t>
      </w:r>
      <w:r w:rsidR="537A8B6D" w:rsidRPr="5D8F8D3B">
        <w:rPr>
          <w:rStyle w:val="Strong"/>
          <w:b w:val="0"/>
          <w:bCs w:val="0"/>
          <w:color w:val="000000" w:themeColor="text1"/>
        </w:rPr>
        <w:t>, as well as those of their families and communities</w:t>
      </w:r>
      <w:r w:rsidRPr="5D8F8D3B">
        <w:rPr>
          <w:rStyle w:val="Strong"/>
          <w:b w:val="0"/>
          <w:bCs w:val="0"/>
          <w:color w:val="000000" w:themeColor="text1"/>
        </w:rPr>
        <w:t xml:space="preserve">. </w:t>
      </w:r>
      <w:r w:rsidRPr="5D8F8D3B">
        <w:rPr>
          <w:color w:val="000000" w:themeColor="text1"/>
        </w:rPr>
        <w:t xml:space="preserve">States should ensure </w:t>
      </w:r>
      <w:r w:rsidR="0465CCD9" w:rsidRPr="5D8F8D3B">
        <w:rPr>
          <w:color w:val="000000" w:themeColor="text1"/>
        </w:rPr>
        <w:t>that a</w:t>
      </w:r>
      <w:r w:rsidR="23C61877" w:rsidRPr="5D8F8D3B">
        <w:rPr>
          <w:color w:val="000000" w:themeColor="text1"/>
        </w:rPr>
        <w:t>n ongoing</w:t>
      </w:r>
      <w:r w:rsidR="0465CCD9" w:rsidRPr="5D8F8D3B">
        <w:rPr>
          <w:color w:val="000000" w:themeColor="text1"/>
        </w:rPr>
        <w:t xml:space="preserve"> </w:t>
      </w:r>
      <w:r w:rsidR="38B5E616" w:rsidRPr="5D8F8D3B">
        <w:rPr>
          <w:color w:val="000000" w:themeColor="text1"/>
        </w:rPr>
        <w:t>n</w:t>
      </w:r>
      <w:r w:rsidR="0465CCD9" w:rsidRPr="5D8F8D3B">
        <w:rPr>
          <w:color w:val="000000" w:themeColor="text1"/>
        </w:rPr>
        <w:t>ational</w:t>
      </w:r>
      <w:r w:rsidR="07A988DA" w:rsidRPr="5D8F8D3B">
        <w:rPr>
          <w:color w:val="000000" w:themeColor="text1"/>
        </w:rPr>
        <w:t xml:space="preserve"> s</w:t>
      </w:r>
      <w:r w:rsidR="0465CCD9" w:rsidRPr="5D8F8D3B">
        <w:rPr>
          <w:color w:val="000000" w:themeColor="text1"/>
        </w:rPr>
        <w:t xml:space="preserve">chool safety coordination mechanism </w:t>
      </w:r>
      <w:r w:rsidR="00475488">
        <w:rPr>
          <w:color w:val="000000" w:themeColor="text1"/>
        </w:rPr>
        <w:t>utilizes</w:t>
      </w:r>
      <w:r w:rsidR="0D0EAEE5" w:rsidRPr="5D8F8D3B">
        <w:rPr>
          <w:color w:val="000000" w:themeColor="text1"/>
        </w:rPr>
        <w:t xml:space="preserve"> the collective impact of</w:t>
      </w:r>
      <w:r w:rsidR="0465CCD9" w:rsidRPr="5D8F8D3B">
        <w:rPr>
          <w:color w:val="000000" w:themeColor="text1"/>
        </w:rPr>
        <w:t xml:space="preserve"> education and other government authorities, and their partners</w:t>
      </w:r>
      <w:r w:rsidR="00475488">
        <w:rPr>
          <w:color w:val="000000" w:themeColor="text1"/>
        </w:rPr>
        <w:t>,</w:t>
      </w:r>
      <w:r w:rsidR="0465CCD9" w:rsidRPr="5D8F8D3B">
        <w:rPr>
          <w:color w:val="000000" w:themeColor="text1"/>
        </w:rPr>
        <w:t xml:space="preserve"> </w:t>
      </w:r>
      <w:r w:rsidR="45372602" w:rsidRPr="5D8F8D3B">
        <w:rPr>
          <w:color w:val="000000" w:themeColor="text1"/>
        </w:rPr>
        <w:t>by providing</w:t>
      </w:r>
      <w:r w:rsidR="0465CCD9" w:rsidRPr="5D8F8D3B">
        <w:rPr>
          <w:color w:val="000000" w:themeColor="text1"/>
        </w:rPr>
        <w:t xml:space="preserve"> oversight </w:t>
      </w:r>
      <w:r w:rsidR="091B77ED" w:rsidRPr="5D8F8D3B">
        <w:rPr>
          <w:color w:val="000000" w:themeColor="text1"/>
        </w:rPr>
        <w:t>a</w:t>
      </w:r>
      <w:r w:rsidR="0465CCD9" w:rsidRPr="5D8F8D3B">
        <w:rPr>
          <w:color w:val="000000" w:themeColor="text1"/>
        </w:rPr>
        <w:t xml:space="preserve">nd guidance </w:t>
      </w:r>
      <w:r w:rsidR="64AB3A3D" w:rsidRPr="5D8F8D3B">
        <w:rPr>
          <w:color w:val="000000" w:themeColor="text1"/>
        </w:rPr>
        <w:t>t</w:t>
      </w:r>
      <w:r w:rsidR="0465CCD9" w:rsidRPr="5D8F8D3B">
        <w:rPr>
          <w:color w:val="000000" w:themeColor="text1"/>
        </w:rPr>
        <w:t>o ensure that enabling policies and systems facilitate</w:t>
      </w:r>
      <w:r w:rsidR="00475488">
        <w:rPr>
          <w:color w:val="000000" w:themeColor="text1"/>
        </w:rPr>
        <w:t>:</w:t>
      </w:r>
      <w:r w:rsidR="0465CCD9" w:rsidRPr="5D8F8D3B">
        <w:rPr>
          <w:color w:val="000000" w:themeColor="text1"/>
        </w:rPr>
        <w:t xml:space="preserve"> </w:t>
      </w:r>
      <w:r w:rsidR="0C1DD61C" w:rsidRPr="5D8F8D3B">
        <w:rPr>
          <w:color w:val="000000" w:themeColor="text1"/>
        </w:rPr>
        <w:t>1.</w:t>
      </w:r>
      <w:r w:rsidR="40D17E31" w:rsidRPr="5D8F8D3B">
        <w:rPr>
          <w:color w:val="000000" w:themeColor="text1"/>
        </w:rPr>
        <w:t xml:space="preserve"> </w:t>
      </w:r>
      <w:r w:rsidR="6EECC31B" w:rsidRPr="5D8F8D3B">
        <w:rPr>
          <w:color w:val="000000" w:themeColor="text1"/>
        </w:rPr>
        <w:t>S</w:t>
      </w:r>
      <w:r w:rsidR="40D17E31" w:rsidRPr="5D8F8D3B">
        <w:rPr>
          <w:color w:val="000000" w:themeColor="text1"/>
        </w:rPr>
        <w:t xml:space="preserve">afer </w:t>
      </w:r>
      <w:r w:rsidR="61313CDC" w:rsidRPr="5D8F8D3B">
        <w:rPr>
          <w:color w:val="000000" w:themeColor="text1"/>
        </w:rPr>
        <w:t>S</w:t>
      </w:r>
      <w:r w:rsidR="40D17E31" w:rsidRPr="5D8F8D3B">
        <w:rPr>
          <w:color w:val="000000" w:themeColor="text1"/>
        </w:rPr>
        <w:t xml:space="preserve">chool </w:t>
      </w:r>
      <w:r w:rsidR="2C1A12D2" w:rsidRPr="5D8F8D3B">
        <w:rPr>
          <w:color w:val="000000" w:themeColor="text1"/>
        </w:rPr>
        <w:t>F</w:t>
      </w:r>
      <w:r w:rsidR="40D17E31" w:rsidRPr="5D8F8D3B">
        <w:rPr>
          <w:color w:val="000000" w:themeColor="text1"/>
        </w:rPr>
        <w:t xml:space="preserve">acilities, </w:t>
      </w:r>
      <w:r w:rsidR="4F214DB7" w:rsidRPr="5D8F8D3B">
        <w:rPr>
          <w:color w:val="000000" w:themeColor="text1"/>
        </w:rPr>
        <w:t xml:space="preserve">2. </w:t>
      </w:r>
      <w:r w:rsidR="40D17E31" w:rsidRPr="5D8F8D3B">
        <w:rPr>
          <w:color w:val="000000" w:themeColor="text1"/>
        </w:rPr>
        <w:t xml:space="preserve">School </w:t>
      </w:r>
      <w:r w:rsidR="43FDACD6" w:rsidRPr="5D8F8D3B">
        <w:rPr>
          <w:color w:val="000000" w:themeColor="text1"/>
        </w:rPr>
        <w:t>S</w:t>
      </w:r>
      <w:r w:rsidR="40D17E31" w:rsidRPr="5D8F8D3B">
        <w:rPr>
          <w:color w:val="000000" w:themeColor="text1"/>
        </w:rPr>
        <w:t xml:space="preserve">afety and </w:t>
      </w:r>
      <w:r w:rsidR="4EA0B713" w:rsidRPr="5D8F8D3B">
        <w:rPr>
          <w:color w:val="000000" w:themeColor="text1"/>
        </w:rPr>
        <w:t>E</w:t>
      </w:r>
      <w:r w:rsidR="40D17E31" w:rsidRPr="5D8F8D3B">
        <w:rPr>
          <w:color w:val="000000" w:themeColor="text1"/>
        </w:rPr>
        <w:t xml:space="preserve">ducational </w:t>
      </w:r>
      <w:r w:rsidR="4ABABD35" w:rsidRPr="5D8F8D3B">
        <w:rPr>
          <w:color w:val="000000" w:themeColor="text1"/>
        </w:rPr>
        <w:t>C</w:t>
      </w:r>
      <w:r w:rsidR="40D17E31" w:rsidRPr="5D8F8D3B">
        <w:rPr>
          <w:color w:val="000000" w:themeColor="text1"/>
        </w:rPr>
        <w:t xml:space="preserve">ontinuity </w:t>
      </w:r>
      <w:r w:rsidR="182E1028" w:rsidRPr="5D8F8D3B">
        <w:rPr>
          <w:color w:val="000000" w:themeColor="text1"/>
        </w:rPr>
        <w:t>M</w:t>
      </w:r>
      <w:r w:rsidR="40D17E31" w:rsidRPr="5D8F8D3B">
        <w:rPr>
          <w:color w:val="000000" w:themeColor="text1"/>
        </w:rPr>
        <w:t xml:space="preserve">anagement, </w:t>
      </w:r>
      <w:r w:rsidR="20DF3F9E" w:rsidRPr="5D8F8D3B">
        <w:rPr>
          <w:color w:val="000000" w:themeColor="text1"/>
        </w:rPr>
        <w:t>3.</w:t>
      </w:r>
      <w:r w:rsidR="40D17E31" w:rsidRPr="5D8F8D3B">
        <w:rPr>
          <w:color w:val="000000" w:themeColor="text1"/>
        </w:rPr>
        <w:t xml:space="preserve"> </w:t>
      </w:r>
      <w:r w:rsidR="716BF779" w:rsidRPr="5D8F8D3B">
        <w:rPr>
          <w:color w:val="000000" w:themeColor="text1"/>
        </w:rPr>
        <w:t>Risk</w:t>
      </w:r>
      <w:r w:rsidR="40D17E31" w:rsidRPr="5D8F8D3B">
        <w:rPr>
          <w:color w:val="000000" w:themeColor="text1"/>
        </w:rPr>
        <w:t xml:space="preserve"> </w:t>
      </w:r>
      <w:r w:rsidR="0F6185B6" w:rsidRPr="5D8F8D3B">
        <w:rPr>
          <w:color w:val="000000" w:themeColor="text1"/>
        </w:rPr>
        <w:t>R</w:t>
      </w:r>
      <w:r w:rsidR="7CC7DDC9" w:rsidRPr="5D8F8D3B">
        <w:rPr>
          <w:color w:val="000000" w:themeColor="text1"/>
        </w:rPr>
        <w:t>e</w:t>
      </w:r>
      <w:r w:rsidR="40D17E31" w:rsidRPr="5D8F8D3B">
        <w:rPr>
          <w:color w:val="000000" w:themeColor="text1"/>
        </w:rPr>
        <w:t xml:space="preserve">duction and </w:t>
      </w:r>
      <w:r w:rsidR="67ECD329" w:rsidRPr="5D8F8D3B">
        <w:rPr>
          <w:color w:val="000000" w:themeColor="text1"/>
        </w:rPr>
        <w:t>R</w:t>
      </w:r>
      <w:r w:rsidR="40D17E31" w:rsidRPr="5D8F8D3B">
        <w:rPr>
          <w:color w:val="000000" w:themeColor="text1"/>
        </w:rPr>
        <w:t xml:space="preserve">esilience </w:t>
      </w:r>
      <w:r w:rsidR="57FC2BF7" w:rsidRPr="5D8F8D3B">
        <w:rPr>
          <w:color w:val="000000" w:themeColor="text1"/>
        </w:rPr>
        <w:t>E</w:t>
      </w:r>
      <w:r w:rsidR="40D17E31" w:rsidRPr="5D8F8D3B">
        <w:rPr>
          <w:color w:val="000000" w:themeColor="text1"/>
        </w:rPr>
        <w:t xml:space="preserve">ducation. </w:t>
      </w:r>
      <w:r w:rsidR="3A327061" w:rsidRPr="5D8F8D3B">
        <w:rPr>
          <w:color w:val="000000" w:themeColor="text1"/>
        </w:rPr>
        <w:t>T</w:t>
      </w:r>
      <w:r w:rsidRPr="5D8F8D3B">
        <w:rPr>
          <w:color w:val="000000" w:themeColor="text1"/>
        </w:rPr>
        <w:t>h</w:t>
      </w:r>
      <w:r w:rsidR="23501F6F" w:rsidRPr="5D8F8D3B">
        <w:rPr>
          <w:color w:val="000000" w:themeColor="text1"/>
        </w:rPr>
        <w:t xml:space="preserve">is will support ongoing risk identification, risk reduction, response preparedness, and rapid recovery </w:t>
      </w:r>
      <w:r w:rsidR="22B3B31C" w:rsidRPr="5D8F8D3B">
        <w:rPr>
          <w:color w:val="000000" w:themeColor="text1"/>
        </w:rPr>
        <w:t xml:space="preserve">to </w:t>
      </w:r>
      <w:r w:rsidR="00504921">
        <w:rPr>
          <w:color w:val="000000" w:themeColor="text1"/>
        </w:rPr>
        <w:t>proactively</w:t>
      </w:r>
      <w:r w:rsidR="22B3B31C" w:rsidRPr="5D8F8D3B">
        <w:rPr>
          <w:color w:val="000000" w:themeColor="text1"/>
        </w:rPr>
        <w:t xml:space="preserve"> address climate threats to education.</w:t>
      </w:r>
      <w:r w:rsidR="00C2584C">
        <w:rPr>
          <w:color w:val="000000" w:themeColor="text1"/>
        </w:rPr>
        <w:t xml:space="preserve"> </w:t>
      </w:r>
    </w:p>
    <w:p w14:paraId="16D79FB2" w14:textId="77777777" w:rsidR="00C2584C" w:rsidRDefault="00C2584C" w:rsidP="00C2584C">
      <w:pPr>
        <w:pStyle w:val="ListParagraph"/>
        <w:ind w:left="360"/>
        <w:rPr>
          <w:color w:val="000000" w:themeColor="text1"/>
        </w:rPr>
      </w:pPr>
    </w:p>
    <w:p w14:paraId="513EEE2D" w14:textId="36BDD02A" w:rsidR="00ED1326" w:rsidRPr="008F567A" w:rsidRDefault="6B064322" w:rsidP="00ED1326">
      <w:pPr>
        <w:pStyle w:val="ListParagraph"/>
        <w:numPr>
          <w:ilvl w:val="0"/>
          <w:numId w:val="4"/>
        </w:numPr>
        <w:rPr>
          <w:color w:val="000000" w:themeColor="text1"/>
        </w:rPr>
      </w:pPr>
      <w:r w:rsidRPr="009A0AEA">
        <w:rPr>
          <w:rFonts w:eastAsia="Times New Roman"/>
          <w:color w:val="000000" w:themeColor="text1"/>
          <w:lang w:val="en-NZ"/>
        </w:rPr>
        <w:t xml:space="preserve">A resilient education sector is a key contribution towards climate change solutions. </w:t>
      </w:r>
      <w:r w:rsidR="651354DD" w:rsidRPr="009A0AEA">
        <w:rPr>
          <w:rFonts w:eastAsia="Times New Roman"/>
          <w:color w:val="000000" w:themeColor="text1"/>
          <w:lang w:val="en-NZ"/>
        </w:rPr>
        <w:t>Investing in multi-sectoral, multi-hazard, r</w:t>
      </w:r>
      <w:r w:rsidR="2C2BDC3C" w:rsidRPr="009A0AEA">
        <w:rPr>
          <w:rFonts w:eastAsia="Times New Roman"/>
          <w:color w:val="000000" w:themeColor="text1"/>
          <w:lang w:val="en-NZ"/>
        </w:rPr>
        <w:t xml:space="preserve">isk-informed </w:t>
      </w:r>
      <w:r w:rsidR="28BE5C3B" w:rsidRPr="009A0AEA">
        <w:rPr>
          <w:rFonts w:eastAsia="Times New Roman"/>
          <w:color w:val="000000" w:themeColor="text1"/>
          <w:lang w:val="en-NZ"/>
        </w:rPr>
        <w:t xml:space="preserve">and </w:t>
      </w:r>
      <w:r w:rsidR="2C2BDC3C" w:rsidRPr="009A0AEA">
        <w:rPr>
          <w:rFonts w:eastAsia="Times New Roman"/>
          <w:color w:val="000000" w:themeColor="text1"/>
          <w:lang w:val="en-NZ"/>
        </w:rPr>
        <w:t>c</w:t>
      </w:r>
      <w:proofErr w:type="spellStart"/>
      <w:r w:rsidR="4E258FDB" w:rsidRPr="00336F37">
        <w:rPr>
          <w:color w:val="000000" w:themeColor="text1"/>
        </w:rPr>
        <w:t>risis</w:t>
      </w:r>
      <w:proofErr w:type="spellEnd"/>
      <w:r w:rsidR="4E258FDB" w:rsidRPr="00336F37">
        <w:rPr>
          <w:color w:val="000000" w:themeColor="text1"/>
        </w:rPr>
        <w:t xml:space="preserve">-sensitive </w:t>
      </w:r>
      <w:r w:rsidR="0CAA9384" w:rsidRPr="00336F37">
        <w:rPr>
          <w:color w:val="000000" w:themeColor="text1"/>
        </w:rPr>
        <w:t xml:space="preserve">planning and disaster risk management </w:t>
      </w:r>
      <w:r w:rsidR="4E258FDB" w:rsidRPr="00336F37">
        <w:rPr>
          <w:color w:val="000000" w:themeColor="text1"/>
        </w:rPr>
        <w:t>increase</w:t>
      </w:r>
      <w:r w:rsidR="365357B5" w:rsidRPr="00336F37">
        <w:rPr>
          <w:color w:val="000000" w:themeColor="text1"/>
        </w:rPr>
        <w:t>s</w:t>
      </w:r>
      <w:r w:rsidR="0CAA9384" w:rsidRPr="00336F37">
        <w:rPr>
          <w:color w:val="000000" w:themeColor="text1"/>
        </w:rPr>
        <w:t xml:space="preserve"> education systems’ hardiness to climate shocks. </w:t>
      </w:r>
      <w:r w:rsidR="00922427">
        <w:rPr>
          <w:color w:val="000000" w:themeColor="text1"/>
        </w:rPr>
        <w:t xml:space="preserve">A </w:t>
      </w:r>
      <w:r w:rsidR="00922427">
        <w:t>CSS</w:t>
      </w:r>
      <w:r w:rsidR="3456D7B5" w:rsidRPr="00861B91">
        <w:rPr>
          <w:color w:val="000000"/>
          <w:shd w:val="clear" w:color="auto" w:fill="FFFFFF"/>
        </w:rPr>
        <w:t xml:space="preserve"> </w:t>
      </w:r>
      <w:r w:rsidR="08C6FCD4" w:rsidRPr="00861B91">
        <w:t>approach engage</w:t>
      </w:r>
      <w:r w:rsidR="00922427">
        <w:t>s</w:t>
      </w:r>
      <w:r w:rsidR="08C6FCD4" w:rsidRPr="00861B91">
        <w:t xml:space="preserve"> school communities (students, </w:t>
      </w:r>
      <w:r w:rsidR="554C1A56" w:rsidRPr="00861B91">
        <w:t xml:space="preserve">teachers, </w:t>
      </w:r>
      <w:r w:rsidR="08C6FCD4" w:rsidRPr="00861B91">
        <w:t xml:space="preserve">staff, </w:t>
      </w:r>
      <w:proofErr w:type="gramStart"/>
      <w:r w:rsidR="08C6FCD4" w:rsidRPr="00861B91">
        <w:t>parents</w:t>
      </w:r>
      <w:proofErr w:type="gramEnd"/>
      <w:r w:rsidR="08C6FCD4" w:rsidRPr="00861B91">
        <w:t xml:space="preserve"> and </w:t>
      </w:r>
      <w:r w:rsidR="08C6FCD4" w:rsidRPr="00861B91">
        <w:lastRenderedPageBreak/>
        <w:t>others</w:t>
      </w:r>
      <w:r w:rsidR="00922427">
        <w:t xml:space="preserve">, including, </w:t>
      </w:r>
      <w:r w:rsidR="00922427" w:rsidRPr="00922427">
        <w:rPr>
          <w:color w:val="000000"/>
        </w:rPr>
        <w:t>where possible, non-school actors such as community and civil society representatives, local and regional human rights monitors, and the private sector</w:t>
      </w:r>
      <w:r w:rsidR="08C6FCD4" w:rsidRPr="00922427">
        <w:t>) in pa</w:t>
      </w:r>
      <w:r w:rsidR="08C6FCD4" w:rsidRPr="00861B91">
        <w:t>rticipatory action to reduce climate-induced risks</w:t>
      </w:r>
      <w:r w:rsidR="3456D7B5" w:rsidRPr="00336F37">
        <w:rPr>
          <w:color w:val="000000"/>
          <w:shd w:val="clear" w:color="auto" w:fill="FFFFFF"/>
        </w:rPr>
        <w:t xml:space="preserve">. It </w:t>
      </w:r>
      <w:r w:rsidR="26B62E99" w:rsidRPr="00336F37">
        <w:rPr>
          <w:color w:val="000000"/>
          <w:shd w:val="clear" w:color="auto" w:fill="FFFFFF"/>
        </w:rPr>
        <w:t xml:space="preserve">prevents deaths, </w:t>
      </w:r>
      <w:proofErr w:type="gramStart"/>
      <w:r w:rsidR="26B62E99" w:rsidRPr="00336F37">
        <w:rPr>
          <w:color w:val="000000"/>
          <w:shd w:val="clear" w:color="auto" w:fill="FFFFFF"/>
        </w:rPr>
        <w:t>injuries</w:t>
      </w:r>
      <w:proofErr w:type="gramEnd"/>
      <w:r w:rsidR="26B62E99" w:rsidRPr="00336F37">
        <w:rPr>
          <w:color w:val="000000"/>
          <w:shd w:val="clear" w:color="auto" w:fill="FFFFFF"/>
        </w:rPr>
        <w:t xml:space="preserve"> and harm in schools, reduces education disruption due to hazard impacts, protects educational</w:t>
      </w:r>
      <w:r w:rsidR="3456D7B5" w:rsidRPr="00336F37">
        <w:rPr>
          <w:color w:val="000000"/>
          <w:shd w:val="clear" w:color="auto" w:fill="FFFFFF"/>
        </w:rPr>
        <w:t xml:space="preserve"> infrastructure </w:t>
      </w:r>
      <w:r w:rsidR="55116860" w:rsidRPr="00336F37">
        <w:rPr>
          <w:color w:val="000000"/>
          <w:shd w:val="clear" w:color="auto" w:fill="FFFFFF"/>
        </w:rPr>
        <w:t>investments, and builds a culture of safety and resilience</w:t>
      </w:r>
      <w:r w:rsidR="3456D7B5" w:rsidRPr="00336F37">
        <w:rPr>
          <w:color w:val="000000"/>
          <w:shd w:val="clear" w:color="auto" w:fill="FFFFFF"/>
        </w:rPr>
        <w:t xml:space="preserve">. </w:t>
      </w:r>
      <w:r w:rsidRPr="5D8F8D3B">
        <w:rPr>
          <w:color w:val="000000" w:themeColor="text1"/>
        </w:rPr>
        <w:t xml:space="preserve">States can reduce children and young people’s vulnerability to climate shocks </w:t>
      </w:r>
      <w:r w:rsidR="670225D2" w:rsidRPr="5D8F8D3B">
        <w:rPr>
          <w:color w:val="000000" w:themeColor="text1"/>
        </w:rPr>
        <w:t xml:space="preserve">and reduce inequities </w:t>
      </w:r>
      <w:r w:rsidRPr="5D8F8D3B">
        <w:rPr>
          <w:color w:val="000000" w:themeColor="text1"/>
        </w:rPr>
        <w:t xml:space="preserve">by increasing funding </w:t>
      </w:r>
      <w:r w:rsidR="57D56267" w:rsidRPr="5D8F8D3B">
        <w:rPr>
          <w:color w:val="000000" w:themeColor="text1"/>
        </w:rPr>
        <w:t>for</w:t>
      </w:r>
      <w:r w:rsidRPr="5D8F8D3B">
        <w:rPr>
          <w:color w:val="000000" w:themeColor="text1"/>
        </w:rPr>
        <w:t xml:space="preserve"> education</w:t>
      </w:r>
      <w:r w:rsidR="670225D2" w:rsidRPr="5D8F8D3B">
        <w:rPr>
          <w:color w:val="000000" w:themeColor="text1"/>
        </w:rPr>
        <w:t xml:space="preserve">, for safer and greener schools, and for </w:t>
      </w:r>
      <w:r w:rsidR="00922427">
        <w:rPr>
          <w:color w:val="000000" w:themeColor="text1"/>
        </w:rPr>
        <w:t>EiE</w:t>
      </w:r>
      <w:r w:rsidRPr="5D8F8D3B">
        <w:rPr>
          <w:color w:val="000000" w:themeColor="text1"/>
        </w:rPr>
        <w:t>.</w:t>
      </w:r>
    </w:p>
    <w:p w14:paraId="5856630B" w14:textId="77777777" w:rsidR="00ED1326" w:rsidRPr="008F567A" w:rsidRDefault="00ED1326" w:rsidP="008F567A">
      <w:pPr>
        <w:rPr>
          <w:color w:val="000000" w:themeColor="text1"/>
        </w:rPr>
      </w:pPr>
    </w:p>
    <w:p w14:paraId="25E13DC3" w14:textId="4A280F0B" w:rsidR="491E31CF" w:rsidRDefault="491E31CF" w:rsidP="5D8F8D3B">
      <w:pPr>
        <w:pStyle w:val="ListParagraph"/>
        <w:numPr>
          <w:ilvl w:val="0"/>
          <w:numId w:val="4"/>
        </w:numPr>
        <w:rPr>
          <w:color w:val="000000" w:themeColor="text1"/>
        </w:rPr>
      </w:pPr>
      <w:r w:rsidRPr="5D8F8D3B">
        <w:rPr>
          <w:color w:val="000000" w:themeColor="text1"/>
        </w:rPr>
        <w:t xml:space="preserve">Education </w:t>
      </w:r>
      <w:r w:rsidR="00FF6D9C">
        <w:rPr>
          <w:color w:val="000000" w:themeColor="text1"/>
        </w:rPr>
        <w:t xml:space="preserve">in emergencies </w:t>
      </w:r>
      <w:r w:rsidRPr="5D8F8D3B">
        <w:rPr>
          <w:color w:val="000000" w:themeColor="text1"/>
        </w:rPr>
        <w:t>can help increase countries’ adaptation to the negative effects of climate change.</w:t>
      </w:r>
      <w:r w:rsidRPr="5D8F8D3B">
        <w:rPr>
          <w:rStyle w:val="FootnoteReference"/>
          <w:color w:val="000000" w:themeColor="text1"/>
        </w:rPr>
        <w:footnoteReference w:id="9"/>
      </w:r>
      <w:r w:rsidRPr="5D8F8D3B">
        <w:rPr>
          <w:color w:val="000000" w:themeColor="text1"/>
        </w:rPr>
        <w:t xml:space="preserve"> By educating children and young people at risk or already affected by crises, </w:t>
      </w:r>
      <w:r w:rsidR="00922427">
        <w:rPr>
          <w:color w:val="000000" w:themeColor="text1"/>
        </w:rPr>
        <w:t>EiE</w:t>
      </w:r>
      <w:r w:rsidR="108BC6E9" w:rsidRPr="5D8F8D3B">
        <w:rPr>
          <w:color w:val="000000" w:themeColor="text1"/>
        </w:rPr>
        <w:t xml:space="preserve"> </w:t>
      </w:r>
      <w:r w:rsidRPr="5D8F8D3B">
        <w:rPr>
          <w:color w:val="000000" w:themeColor="text1"/>
        </w:rPr>
        <w:t>helps them develop skills that increase their resilience. School curricula need to include disaster risk reduction: climate risk, mitigation and adaptation, safety, and skills for environmental protection</w:t>
      </w:r>
      <w:r w:rsidR="007D4F88">
        <w:rPr>
          <w:color w:val="000000" w:themeColor="text1"/>
        </w:rPr>
        <w:t xml:space="preserve"> (including </w:t>
      </w:r>
      <w:r w:rsidR="00134132">
        <w:rPr>
          <w:color w:val="000000" w:themeColor="text1"/>
        </w:rPr>
        <w:t xml:space="preserve">on biodiversity, </w:t>
      </w:r>
      <w:proofErr w:type="gramStart"/>
      <w:r w:rsidR="00134132">
        <w:rPr>
          <w:color w:val="000000" w:themeColor="text1"/>
        </w:rPr>
        <w:t>pollution</w:t>
      </w:r>
      <w:proofErr w:type="gramEnd"/>
      <w:r w:rsidR="00134132">
        <w:rPr>
          <w:color w:val="000000" w:themeColor="text1"/>
        </w:rPr>
        <w:t xml:space="preserve"> </w:t>
      </w:r>
      <w:r w:rsidR="00157405">
        <w:rPr>
          <w:color w:val="000000" w:themeColor="text1"/>
        </w:rPr>
        <w:t>and climate)</w:t>
      </w:r>
      <w:r w:rsidRPr="5D8F8D3B">
        <w:rPr>
          <w:color w:val="000000" w:themeColor="text1"/>
        </w:rPr>
        <w:t xml:space="preserve">, and sustainable development. </w:t>
      </w:r>
      <w:r w:rsidR="00922427" w:rsidRPr="00C2584C">
        <w:rPr>
          <w:color w:val="000000"/>
        </w:rPr>
        <w:t>States should elaborate Climate Education Plans that enable children and youth to have contact with nature. The children of the present will only be able to preserve and be caretakers of the environment if, as children, they were able to practice nature preservation which will enhance sustainable actions in the future and prevent other disasters.</w:t>
      </w:r>
    </w:p>
    <w:p w14:paraId="16CDB48A" w14:textId="46E30C60" w:rsidR="5D8F8D3B" w:rsidRDefault="5D8F8D3B" w:rsidP="5D8F8D3B">
      <w:pPr>
        <w:rPr>
          <w:color w:val="000000" w:themeColor="text1"/>
        </w:rPr>
      </w:pPr>
    </w:p>
    <w:p w14:paraId="4D58EE78" w14:textId="2911CB4E" w:rsidR="002630D0" w:rsidRDefault="00ED1326" w:rsidP="002630D0">
      <w:pPr>
        <w:pStyle w:val="ListParagraph"/>
        <w:numPr>
          <w:ilvl w:val="0"/>
          <w:numId w:val="4"/>
        </w:numPr>
        <w:rPr>
          <w:color w:val="000000" w:themeColor="text1"/>
        </w:rPr>
      </w:pPr>
      <w:r w:rsidRPr="008F567A">
        <w:rPr>
          <w:rFonts w:eastAsia="Times New Roman"/>
          <w:color w:val="000000" w:themeColor="text1"/>
          <w:lang w:val="en-NZ"/>
        </w:rPr>
        <w:t>There is an urgent need for ambitious action towards resilience-building in the education sector in the face of climate change</w:t>
      </w:r>
      <w:r w:rsidR="007F3886">
        <w:rPr>
          <w:rFonts w:eastAsia="Times New Roman"/>
          <w:color w:val="000000" w:themeColor="text1"/>
          <w:lang w:val="en-NZ"/>
        </w:rPr>
        <w:t xml:space="preserve"> and compounding emergencies</w:t>
      </w:r>
      <w:r w:rsidRPr="008F567A">
        <w:rPr>
          <w:rFonts w:eastAsia="Times New Roman"/>
          <w:color w:val="000000" w:themeColor="text1"/>
          <w:lang w:val="en-NZ"/>
        </w:rPr>
        <w:t xml:space="preserve">. This should be at the forefront of the Committee’s guidance on climate change and its impact on children’s rights and the right to education. </w:t>
      </w:r>
      <w:r w:rsidR="002630D0" w:rsidRPr="00ED1326">
        <w:rPr>
          <w:color w:val="000000" w:themeColor="text1"/>
        </w:rPr>
        <w:t xml:space="preserve">To ensure adequate links between the political and operational commitments regarding EiE, </w:t>
      </w:r>
      <w:r w:rsidR="002630D0" w:rsidRPr="00ED1326">
        <w:rPr>
          <w:b/>
          <w:bCs/>
          <w:color w:val="000000" w:themeColor="text1"/>
        </w:rPr>
        <w:t xml:space="preserve">the EIE Hub recommends specific reference be </w:t>
      </w:r>
      <w:r w:rsidR="002630D0" w:rsidRPr="00336F37">
        <w:rPr>
          <w:b/>
          <w:bCs/>
          <w:color w:val="000000" w:themeColor="text1"/>
        </w:rPr>
        <w:t xml:space="preserve">made to the value of </w:t>
      </w:r>
      <w:r w:rsidR="0078421A">
        <w:rPr>
          <w:b/>
          <w:bCs/>
          <w:color w:val="000000" w:themeColor="text1"/>
        </w:rPr>
        <w:t xml:space="preserve">quality </w:t>
      </w:r>
      <w:r w:rsidR="5E6EB6A0" w:rsidRPr="5D8F8D3B">
        <w:rPr>
          <w:b/>
          <w:bCs/>
          <w:color w:val="000000" w:themeColor="text1"/>
        </w:rPr>
        <w:t xml:space="preserve">Comprehensive School Safety and the value of </w:t>
      </w:r>
      <w:r w:rsidR="002630D0" w:rsidRPr="00336F37">
        <w:rPr>
          <w:b/>
          <w:bCs/>
          <w:color w:val="000000" w:themeColor="text1"/>
        </w:rPr>
        <w:t>EiE as part of a robust response to climate change</w:t>
      </w:r>
      <w:r w:rsidR="002630D0">
        <w:rPr>
          <w:color w:val="000000" w:themeColor="text1"/>
        </w:rPr>
        <w:t xml:space="preserve">. </w:t>
      </w:r>
    </w:p>
    <w:p w14:paraId="67C149C8" w14:textId="454FCA55" w:rsidR="002630D0" w:rsidRDefault="002630D0" w:rsidP="008F567A">
      <w:pPr>
        <w:pStyle w:val="ListParagraph"/>
        <w:ind w:left="0"/>
        <w:rPr>
          <w:color w:val="000000" w:themeColor="text1"/>
        </w:rPr>
      </w:pPr>
    </w:p>
    <w:p w14:paraId="12A50B02" w14:textId="77777777" w:rsidR="008939AA" w:rsidRPr="008F567A" w:rsidRDefault="008939AA" w:rsidP="008939AA">
      <w:pPr>
        <w:rPr>
          <w:b/>
          <w:bCs/>
          <w:i/>
          <w:iCs/>
          <w:color w:val="000000" w:themeColor="text1"/>
        </w:rPr>
      </w:pPr>
      <w:r w:rsidRPr="008F567A">
        <w:rPr>
          <w:b/>
          <w:bCs/>
          <w:i/>
          <w:iCs/>
          <w:color w:val="000000" w:themeColor="text1"/>
        </w:rPr>
        <w:t>Protecting the right to education in climate emergencies</w:t>
      </w:r>
    </w:p>
    <w:p w14:paraId="60A3F9BB" w14:textId="77777777" w:rsidR="008939AA" w:rsidRPr="008F567A" w:rsidRDefault="008939AA" w:rsidP="008939AA">
      <w:pPr>
        <w:pStyle w:val="ListParagraph"/>
        <w:ind w:left="0"/>
        <w:rPr>
          <w:color w:val="000000" w:themeColor="text1"/>
        </w:rPr>
      </w:pPr>
    </w:p>
    <w:p w14:paraId="0DB06902" w14:textId="513A2A05" w:rsidR="008939AA" w:rsidRPr="008F567A" w:rsidRDefault="008939AA" w:rsidP="008939AA">
      <w:pPr>
        <w:pStyle w:val="ListParagraph"/>
        <w:numPr>
          <w:ilvl w:val="0"/>
          <w:numId w:val="4"/>
        </w:numPr>
        <w:rPr>
          <w:color w:val="000000" w:themeColor="text1"/>
        </w:rPr>
      </w:pPr>
      <w:r w:rsidRPr="008F567A">
        <w:rPr>
          <w:rFonts w:eastAsia="Times New Roman"/>
          <w:color w:val="000000" w:themeColor="text1"/>
          <w:lang w:val="en-NZ"/>
        </w:rPr>
        <w:t>Climate change fundamentally affects education and contributes to the global education crisis</w:t>
      </w:r>
      <w:r>
        <w:rPr>
          <w:rFonts w:eastAsia="Times New Roman"/>
          <w:color w:val="000000" w:themeColor="text1"/>
          <w:lang w:val="en-NZ"/>
        </w:rPr>
        <w:t xml:space="preserve">, and </w:t>
      </w:r>
      <w:r>
        <w:rPr>
          <w:color w:val="000000" w:themeColor="text1"/>
        </w:rPr>
        <w:t>threatens children and young people’s ability to fully enjoy their right to education</w:t>
      </w:r>
      <w:r w:rsidRPr="008F567A">
        <w:rPr>
          <w:rFonts w:eastAsia="Times New Roman"/>
          <w:color w:val="000000" w:themeColor="text1"/>
          <w:lang w:val="en-NZ"/>
        </w:rPr>
        <w:t xml:space="preserve">. Climate change disrupts learning, increases learning loss, </w:t>
      </w:r>
      <w:r w:rsidR="00C44D1B">
        <w:rPr>
          <w:rFonts w:eastAsia="Times New Roman"/>
          <w:color w:val="000000" w:themeColor="text1"/>
          <w:lang w:val="en-NZ"/>
        </w:rPr>
        <w:t xml:space="preserve">compounds emergencies, </w:t>
      </w:r>
      <w:r w:rsidR="00053EE7">
        <w:rPr>
          <w:rFonts w:eastAsia="Times New Roman"/>
          <w:color w:val="000000" w:themeColor="text1"/>
          <w:lang w:val="en-NZ"/>
        </w:rPr>
        <w:t xml:space="preserve">and </w:t>
      </w:r>
      <w:r w:rsidRPr="008F567A">
        <w:rPr>
          <w:rFonts w:eastAsia="Times New Roman"/>
          <w:color w:val="000000" w:themeColor="text1"/>
          <w:lang w:val="en-NZ"/>
        </w:rPr>
        <w:t xml:space="preserve">adds to learning poverty for the most disadvantaged children and youth. </w:t>
      </w:r>
    </w:p>
    <w:p w14:paraId="43B91EAF" w14:textId="77777777" w:rsidR="008939AA" w:rsidRPr="008F567A" w:rsidRDefault="008939AA" w:rsidP="008939AA">
      <w:pPr>
        <w:rPr>
          <w:color w:val="000000" w:themeColor="text1"/>
        </w:rPr>
      </w:pPr>
    </w:p>
    <w:p w14:paraId="780BC70E" w14:textId="50E29BC6" w:rsidR="00BD09B1" w:rsidRDefault="008939AA" w:rsidP="00BD09B1">
      <w:pPr>
        <w:pStyle w:val="ListParagraph"/>
        <w:numPr>
          <w:ilvl w:val="0"/>
          <w:numId w:val="4"/>
        </w:numPr>
        <w:rPr>
          <w:color w:val="000000" w:themeColor="text1"/>
        </w:rPr>
      </w:pPr>
      <w:r w:rsidRPr="008F567A">
        <w:rPr>
          <w:rFonts w:eastAsia="Times New Roman"/>
          <w:color w:val="000000" w:themeColor="text1"/>
          <w:lang w:val="en-NZ"/>
        </w:rPr>
        <w:t xml:space="preserve">Both sudden- and slow-onset impacts of the climate crisis on education are </w:t>
      </w:r>
      <w:r w:rsidRPr="3A17F487">
        <w:rPr>
          <w:rFonts w:eastAsia="Times New Roman"/>
          <w:color w:val="000000" w:themeColor="text1"/>
          <w:lang w:val="en-NZ"/>
        </w:rPr>
        <w:t xml:space="preserve">wide-ranging </w:t>
      </w:r>
      <w:r w:rsidRPr="22345FB9">
        <w:rPr>
          <w:rFonts w:eastAsia="Times New Roman"/>
          <w:color w:val="000000" w:themeColor="text1"/>
          <w:lang w:val="en-NZ"/>
        </w:rPr>
        <w:t>and complex.</w:t>
      </w:r>
      <w:r w:rsidRPr="008F567A">
        <w:rPr>
          <w:rFonts w:eastAsia="Times New Roman"/>
          <w:color w:val="000000" w:themeColor="text1"/>
          <w:lang w:val="en-NZ"/>
        </w:rPr>
        <w:t xml:space="preserve"> Extreme weather events and climate-induced displacement increase the risk of school drop-out as children and youth spend extended time outside classrooms</w:t>
      </w:r>
      <w:r w:rsidRPr="0D1BA4B2">
        <w:rPr>
          <w:rFonts w:eastAsia="Times New Roman"/>
          <w:color w:val="000000" w:themeColor="text1"/>
          <w:lang w:val="en-NZ"/>
        </w:rPr>
        <w:t>.</w:t>
      </w:r>
      <w:r w:rsidRPr="008F567A">
        <w:rPr>
          <w:rFonts w:eastAsia="Times New Roman"/>
          <w:color w:val="000000" w:themeColor="text1"/>
          <w:lang w:val="en-NZ"/>
        </w:rPr>
        <w:t xml:space="preserve"> </w:t>
      </w:r>
      <w:r w:rsidRPr="0D1BA4B2">
        <w:rPr>
          <w:rFonts w:eastAsia="Times New Roman"/>
          <w:color w:val="000000" w:themeColor="text1"/>
          <w:lang w:val="en-NZ"/>
        </w:rPr>
        <w:t>Storms</w:t>
      </w:r>
      <w:r w:rsidRPr="008F567A">
        <w:rPr>
          <w:rFonts w:eastAsia="Times New Roman"/>
          <w:color w:val="000000" w:themeColor="text1"/>
          <w:lang w:val="en-NZ"/>
        </w:rPr>
        <w:t>, torrential rains, forest fires, floods,  heat</w:t>
      </w:r>
      <w:r w:rsidR="00C33618">
        <w:rPr>
          <w:rFonts w:eastAsia="Times New Roman"/>
          <w:color w:val="000000" w:themeColor="text1"/>
          <w:lang w:val="en-NZ"/>
        </w:rPr>
        <w:t xml:space="preserve"> and cold </w:t>
      </w:r>
      <w:r w:rsidRPr="008F567A">
        <w:rPr>
          <w:rFonts w:eastAsia="Times New Roman"/>
          <w:color w:val="000000" w:themeColor="text1"/>
          <w:lang w:val="en-NZ"/>
        </w:rPr>
        <w:t xml:space="preserve">waves, not only expose children and youth and teaching staff to physical harm (especially in contexts where there is little investment in safe school infrastructure), but also damage and destroy </w:t>
      </w:r>
      <w:r w:rsidRPr="008F567A">
        <w:rPr>
          <w:rFonts w:eastAsia="Times New Roman"/>
          <w:color w:val="000000" w:themeColor="text1"/>
          <w:lang w:val="en-NZ"/>
        </w:rPr>
        <w:lastRenderedPageBreak/>
        <w:t>school infrastructure and disrupt learning</w:t>
      </w:r>
      <w:r w:rsidRPr="008F567A">
        <w:rPr>
          <w:color w:val="000000" w:themeColor="text1"/>
        </w:rPr>
        <w:t>. Droughts may keep children and young people out of school, while the impacts of warming</w:t>
      </w:r>
      <w:r w:rsidRPr="00005DF7">
        <w:rPr>
          <w:color w:val="000000" w:themeColor="text1"/>
        </w:rPr>
        <w:t xml:space="preserve">, </w:t>
      </w:r>
      <w:proofErr w:type="gramStart"/>
      <w:r w:rsidRPr="008F567A">
        <w:rPr>
          <w:rFonts w:eastAsia="Times New Roman"/>
          <w:color w:val="000000" w:themeColor="text1"/>
          <w:lang w:val="en-NZ"/>
        </w:rPr>
        <w:t>heat</w:t>
      </w:r>
      <w:proofErr w:type="gramEnd"/>
      <w:r w:rsidRPr="008F567A">
        <w:rPr>
          <w:rFonts w:eastAsia="Times New Roman"/>
          <w:color w:val="000000" w:themeColor="text1"/>
          <w:lang w:val="en-NZ"/>
        </w:rPr>
        <w:t xml:space="preserve"> and pollution, significantly impact educational attainment</w:t>
      </w:r>
      <w:r w:rsidRPr="008F567A">
        <w:rPr>
          <w:color w:val="000000" w:themeColor="text1"/>
        </w:rPr>
        <w:t>. The incremental economic impacts of the climate crisis may cause children to drop out of school permanently</w:t>
      </w:r>
      <w:r w:rsidRPr="00005DF7">
        <w:rPr>
          <w:color w:val="000000" w:themeColor="text1"/>
        </w:rPr>
        <w:t>,</w:t>
      </w:r>
      <w:r w:rsidRPr="008F567A">
        <w:rPr>
          <w:color w:val="000000" w:themeColor="text1"/>
        </w:rPr>
        <w:t xml:space="preserve"> as families struggle to cope financially. </w:t>
      </w:r>
    </w:p>
    <w:p w14:paraId="76E053F3" w14:textId="77777777" w:rsidR="00BD09B1" w:rsidRPr="00BD09B1" w:rsidRDefault="00BD09B1" w:rsidP="00BD09B1">
      <w:pPr>
        <w:pStyle w:val="ListParagraph"/>
        <w:rPr>
          <w:rFonts w:eastAsia="Times New Roman"/>
          <w:color w:val="000000" w:themeColor="text1"/>
          <w:lang w:val="en-NZ"/>
        </w:rPr>
      </w:pPr>
    </w:p>
    <w:p w14:paraId="306CFF4D" w14:textId="745E3D25" w:rsidR="00BD09B1" w:rsidRPr="00BD09B1" w:rsidRDefault="008939AA" w:rsidP="00BD09B1">
      <w:pPr>
        <w:pStyle w:val="ListParagraph"/>
        <w:numPr>
          <w:ilvl w:val="0"/>
          <w:numId w:val="4"/>
        </w:numPr>
        <w:rPr>
          <w:color w:val="000000" w:themeColor="text1"/>
        </w:rPr>
      </w:pPr>
      <w:r w:rsidRPr="008F567A">
        <w:rPr>
          <w:rFonts w:eastAsia="Times New Roman"/>
          <w:color w:val="000000" w:themeColor="text1"/>
          <w:lang w:val="en-NZ"/>
        </w:rPr>
        <w:t xml:space="preserve">Children and youth already impacted by crises, </w:t>
      </w:r>
      <w:r>
        <w:rPr>
          <w:rFonts w:eastAsia="Times New Roman"/>
          <w:color w:val="000000" w:themeColor="text1"/>
          <w:lang w:val="en-NZ"/>
        </w:rPr>
        <w:t>conflict,</w:t>
      </w:r>
      <w:r w:rsidR="008E2B7D">
        <w:rPr>
          <w:rFonts w:eastAsia="Times New Roman"/>
          <w:color w:val="000000" w:themeColor="text1"/>
          <w:lang w:val="en-NZ"/>
        </w:rPr>
        <w:t xml:space="preserve"> violence,</w:t>
      </w:r>
      <w:r>
        <w:rPr>
          <w:rFonts w:eastAsia="Times New Roman"/>
          <w:color w:val="000000" w:themeColor="text1"/>
          <w:lang w:val="en-NZ"/>
        </w:rPr>
        <w:t xml:space="preserve"> </w:t>
      </w:r>
      <w:r w:rsidRPr="008F567A">
        <w:rPr>
          <w:rFonts w:eastAsia="Times New Roman"/>
          <w:color w:val="000000" w:themeColor="text1"/>
          <w:lang w:val="en-NZ"/>
        </w:rPr>
        <w:t xml:space="preserve">inequality, and discrimination, including girls, those with disabilities and indigenous </w:t>
      </w:r>
      <w:r w:rsidRPr="0D1BA4B2">
        <w:rPr>
          <w:rFonts w:eastAsia="Times New Roman"/>
          <w:color w:val="000000" w:themeColor="text1"/>
          <w:lang w:val="en-NZ"/>
        </w:rPr>
        <w:t xml:space="preserve">and minority </w:t>
      </w:r>
      <w:r w:rsidRPr="008F567A">
        <w:rPr>
          <w:rFonts w:eastAsia="Times New Roman"/>
          <w:color w:val="000000" w:themeColor="text1"/>
          <w:lang w:val="en-NZ"/>
        </w:rPr>
        <w:t xml:space="preserve">children and youth, </w:t>
      </w:r>
      <w:r w:rsidR="00B269B6">
        <w:rPr>
          <w:rFonts w:eastAsia="Times New Roman"/>
          <w:color w:val="000000" w:themeColor="text1"/>
          <w:lang w:val="en-NZ"/>
        </w:rPr>
        <w:t xml:space="preserve">as well as </w:t>
      </w:r>
      <w:r w:rsidR="00B269B6">
        <w:rPr>
          <w:color w:val="000000" w:themeColor="text1"/>
        </w:rPr>
        <w:t xml:space="preserve">children </w:t>
      </w:r>
      <w:r w:rsidR="00B269B6">
        <w:rPr>
          <w:color w:val="000000"/>
        </w:rPr>
        <w:t xml:space="preserve">with particular </w:t>
      </w:r>
      <w:r w:rsidR="00B269B6" w:rsidRPr="00B34990">
        <w:rPr>
          <w:color w:val="000000"/>
        </w:rPr>
        <w:t>religious, racial, ethnic and linguistic characteristics</w:t>
      </w:r>
      <w:r w:rsidR="00B269B6">
        <w:rPr>
          <w:color w:val="000000"/>
        </w:rPr>
        <w:t xml:space="preserve">, </w:t>
      </w:r>
      <w:r w:rsidRPr="008F567A">
        <w:rPr>
          <w:rFonts w:eastAsia="Times New Roman"/>
          <w:color w:val="000000" w:themeColor="text1"/>
          <w:lang w:val="en-NZ"/>
        </w:rPr>
        <w:t>are the most severely affected.</w:t>
      </w:r>
      <w:r>
        <w:rPr>
          <w:rFonts w:eastAsia="Times New Roman"/>
          <w:color w:val="000000" w:themeColor="text1"/>
          <w:lang w:val="en-NZ"/>
        </w:rPr>
        <w:t xml:space="preserve"> </w:t>
      </w:r>
    </w:p>
    <w:p w14:paraId="608B041D" w14:textId="77777777" w:rsidR="00BD09B1" w:rsidRPr="00BD09B1" w:rsidRDefault="00BD09B1" w:rsidP="00BD09B1">
      <w:pPr>
        <w:pStyle w:val="ListParagraph"/>
        <w:rPr>
          <w:color w:val="000000" w:themeColor="text1"/>
        </w:rPr>
      </w:pPr>
    </w:p>
    <w:p w14:paraId="563D9B3C" w14:textId="3BD736C0" w:rsidR="00BD09B1" w:rsidRDefault="00BD09B1" w:rsidP="00BD09B1">
      <w:pPr>
        <w:pStyle w:val="ListParagraph"/>
        <w:numPr>
          <w:ilvl w:val="0"/>
          <w:numId w:val="4"/>
        </w:numPr>
        <w:rPr>
          <w:color w:val="000000" w:themeColor="text1"/>
        </w:rPr>
      </w:pPr>
      <w:r w:rsidRPr="008939AA">
        <w:rPr>
          <w:color w:val="000000" w:themeColor="text1"/>
        </w:rPr>
        <w:t xml:space="preserve">In addition, the climate emergency brings with it damages to the development of children and adolescents, from </w:t>
      </w:r>
      <w:r w:rsidR="004D5FE5">
        <w:rPr>
          <w:color w:val="000000" w:themeColor="text1"/>
        </w:rPr>
        <w:t xml:space="preserve">severe </w:t>
      </w:r>
      <w:r w:rsidR="00227234">
        <w:rPr>
          <w:color w:val="000000" w:themeColor="text1"/>
        </w:rPr>
        <w:t>psychos</w:t>
      </w:r>
      <w:r w:rsidR="004D5FE5">
        <w:rPr>
          <w:color w:val="000000" w:themeColor="text1"/>
        </w:rPr>
        <w:t>ocial distress</w:t>
      </w:r>
      <w:r w:rsidR="00AE5D5B">
        <w:rPr>
          <w:color w:val="000000" w:themeColor="text1"/>
        </w:rPr>
        <w:t>, and in some instances, trauma</w:t>
      </w:r>
      <w:r w:rsidRPr="008939AA">
        <w:rPr>
          <w:color w:val="000000" w:themeColor="text1"/>
        </w:rPr>
        <w:t xml:space="preserve">. The extent of </w:t>
      </w:r>
      <w:r w:rsidR="005D1DC1">
        <w:rPr>
          <w:color w:val="000000" w:themeColor="text1"/>
        </w:rPr>
        <w:t>psychosocial distress</w:t>
      </w:r>
      <w:r w:rsidRPr="008939AA">
        <w:rPr>
          <w:color w:val="000000" w:themeColor="text1"/>
        </w:rPr>
        <w:t xml:space="preserve"> influences human development in the physical, cognitive, emotional, and social realms. This impacts children and young people’s ability to enjoy their right to education.</w:t>
      </w:r>
      <w:r>
        <w:rPr>
          <w:color w:val="000000" w:themeColor="text1"/>
        </w:rPr>
        <w:t xml:space="preserve"> </w:t>
      </w:r>
    </w:p>
    <w:p w14:paraId="14793C85" w14:textId="77777777" w:rsidR="00BD09B1" w:rsidRPr="00BD09B1" w:rsidRDefault="00BD09B1" w:rsidP="00BD09B1">
      <w:pPr>
        <w:pStyle w:val="ListParagraph"/>
        <w:rPr>
          <w:rFonts w:eastAsia="Times New Roman"/>
          <w:b/>
          <w:bCs/>
          <w:color w:val="000000" w:themeColor="text1"/>
          <w:lang w:val="en-NZ"/>
        </w:rPr>
      </w:pPr>
    </w:p>
    <w:p w14:paraId="2FDAF8D1" w14:textId="2AB1304D" w:rsidR="008939AA" w:rsidRPr="00BD09B1" w:rsidRDefault="008939AA" w:rsidP="00BD09B1">
      <w:pPr>
        <w:pStyle w:val="ListParagraph"/>
        <w:numPr>
          <w:ilvl w:val="0"/>
          <w:numId w:val="4"/>
        </w:numPr>
        <w:rPr>
          <w:color w:val="000000" w:themeColor="text1"/>
        </w:rPr>
      </w:pPr>
      <w:r w:rsidRPr="00BD09B1">
        <w:rPr>
          <w:rFonts w:eastAsia="Times New Roman"/>
          <w:b/>
          <w:bCs/>
          <w:color w:val="000000" w:themeColor="text1"/>
          <w:lang w:val="en-NZ"/>
        </w:rPr>
        <w:t>T</w:t>
      </w:r>
      <w:r w:rsidRPr="00BD09B1">
        <w:rPr>
          <w:b/>
          <w:bCs/>
          <w:color w:val="000000" w:themeColor="text1"/>
        </w:rPr>
        <w:t>he EIE Hub recommends specific reference be made to the immediate and long-term impacts of climate change on education in emergencies, and the particular vulnerability of those already impacted by crises</w:t>
      </w:r>
      <w:r w:rsidRPr="00BD09B1">
        <w:rPr>
          <w:color w:val="000000" w:themeColor="text1"/>
        </w:rPr>
        <w:t>.</w:t>
      </w:r>
    </w:p>
    <w:p w14:paraId="7E882A36" w14:textId="77777777" w:rsidR="008939AA" w:rsidRDefault="008939AA" w:rsidP="008939AA">
      <w:pPr>
        <w:rPr>
          <w:color w:val="000000" w:themeColor="text1"/>
        </w:rPr>
      </w:pPr>
    </w:p>
    <w:p w14:paraId="48C853FA" w14:textId="3C91C045" w:rsidR="008939AA" w:rsidRPr="008F567A" w:rsidRDefault="008939AA" w:rsidP="008939AA">
      <w:pPr>
        <w:rPr>
          <w:b/>
          <w:bCs/>
          <w:i/>
          <w:iCs/>
          <w:color w:val="000000" w:themeColor="text1"/>
        </w:rPr>
      </w:pPr>
      <w:r w:rsidRPr="008F567A">
        <w:rPr>
          <w:b/>
          <w:bCs/>
          <w:i/>
          <w:iCs/>
          <w:color w:val="000000" w:themeColor="text1"/>
        </w:rPr>
        <w:t>Protecting the right to education in</w:t>
      </w:r>
      <w:r>
        <w:rPr>
          <w:b/>
          <w:bCs/>
          <w:i/>
          <w:iCs/>
          <w:color w:val="000000" w:themeColor="text1"/>
        </w:rPr>
        <w:t xml:space="preserve"> climate</w:t>
      </w:r>
      <w:r w:rsidR="00C461A1">
        <w:rPr>
          <w:b/>
          <w:bCs/>
          <w:i/>
          <w:iCs/>
          <w:color w:val="000000" w:themeColor="text1"/>
        </w:rPr>
        <w:t>-</w:t>
      </w:r>
      <w:r>
        <w:rPr>
          <w:b/>
          <w:bCs/>
          <w:i/>
          <w:iCs/>
          <w:color w:val="000000" w:themeColor="text1"/>
        </w:rPr>
        <w:t>related</w:t>
      </w:r>
      <w:r w:rsidRPr="008F567A">
        <w:rPr>
          <w:b/>
          <w:bCs/>
          <w:i/>
          <w:iCs/>
          <w:color w:val="000000" w:themeColor="text1"/>
        </w:rPr>
        <w:t xml:space="preserve"> </w:t>
      </w:r>
      <w:r>
        <w:rPr>
          <w:b/>
          <w:bCs/>
          <w:i/>
          <w:iCs/>
          <w:color w:val="000000" w:themeColor="text1"/>
        </w:rPr>
        <w:t>humanitarian crises</w:t>
      </w:r>
    </w:p>
    <w:p w14:paraId="484A6920" w14:textId="77777777" w:rsidR="008939AA" w:rsidRDefault="008939AA" w:rsidP="008939AA">
      <w:pPr>
        <w:rPr>
          <w:color w:val="000000" w:themeColor="text1"/>
        </w:rPr>
      </w:pPr>
    </w:p>
    <w:p w14:paraId="0A27CC0E" w14:textId="60D094F5" w:rsidR="00BD09B1" w:rsidRPr="00BD09B1" w:rsidRDefault="008939AA" w:rsidP="00BF7E2A">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Pr>
          <w:rFonts w:eastAsia="Times New Roman"/>
          <w:color w:val="000000"/>
          <w:lang w:val="en-AU"/>
        </w:rPr>
        <w:t>T</w:t>
      </w:r>
      <w:r w:rsidRPr="00705CEE">
        <w:rPr>
          <w:rFonts w:eastAsia="Times New Roman"/>
          <w:color w:val="000000"/>
          <w:lang w:val="en-AU"/>
        </w:rPr>
        <w:t xml:space="preserve">here are </w:t>
      </w:r>
      <w:r w:rsidRPr="00705CEE">
        <w:rPr>
          <w:rFonts w:eastAsia="Times New Roman"/>
          <w:color w:val="000000"/>
        </w:rPr>
        <w:t>important linkages between education and child protection in humanitarian settings</w:t>
      </w:r>
      <w:r w:rsidRPr="00705CEE">
        <w:rPr>
          <w:rFonts w:eastAsia="Times New Roman"/>
          <w:color w:val="000000"/>
          <w:lang w:val="en-AU"/>
        </w:rPr>
        <w:t>,</w:t>
      </w:r>
      <w:r w:rsidRPr="00705CEE">
        <w:rPr>
          <w:rFonts w:eastAsia="Times New Roman"/>
          <w:color w:val="000000"/>
        </w:rPr>
        <w:t xml:space="preserve"> including those </w:t>
      </w:r>
      <w:r w:rsidRPr="00705CEE">
        <w:rPr>
          <w:rFonts w:eastAsia="Times New Roman"/>
          <w:color w:val="000000"/>
          <w:lang w:val="en-AU"/>
        </w:rPr>
        <w:t xml:space="preserve">humanitarian settings that are </w:t>
      </w:r>
      <w:r w:rsidRPr="00705CEE">
        <w:rPr>
          <w:rFonts w:eastAsia="Times New Roman"/>
          <w:color w:val="000000"/>
        </w:rPr>
        <w:t>climate</w:t>
      </w:r>
      <w:r w:rsidR="00CD1A5A">
        <w:rPr>
          <w:rFonts w:eastAsia="Times New Roman"/>
          <w:color w:val="000000"/>
        </w:rPr>
        <w:t>-</w:t>
      </w:r>
      <w:r w:rsidRPr="00705CEE">
        <w:rPr>
          <w:rFonts w:eastAsia="Times New Roman"/>
          <w:color w:val="000000"/>
        </w:rPr>
        <w:t>related</w:t>
      </w:r>
      <w:r w:rsidRPr="00705CEE">
        <w:rPr>
          <w:rFonts w:eastAsia="Times New Roman"/>
          <w:color w:val="000000"/>
          <w:lang w:val="en-AU"/>
        </w:rPr>
        <w:t>.</w:t>
      </w:r>
      <w:r w:rsidRPr="00705CEE">
        <w:rPr>
          <w:rStyle w:val="FootnoteReference"/>
          <w:rFonts w:eastAsia="Times New Roman"/>
          <w:color w:val="000000"/>
          <w:lang w:val="en-AU"/>
        </w:rPr>
        <w:footnoteReference w:id="10"/>
      </w:r>
      <w:r w:rsidRPr="00705CEE">
        <w:rPr>
          <w:rFonts w:eastAsia="Times New Roman"/>
          <w:color w:val="000000"/>
          <w:lang w:val="en-AU"/>
        </w:rPr>
        <w:t xml:space="preserve"> </w:t>
      </w:r>
      <w:r w:rsidR="00064181">
        <w:rPr>
          <w:rFonts w:eastAsia="Times New Roman"/>
        </w:rPr>
        <w:t>C</w:t>
      </w:r>
      <w:r w:rsidRPr="00705CEE">
        <w:rPr>
          <w:rFonts w:eastAsia="Times New Roman"/>
        </w:rPr>
        <w:t>hildren</w:t>
      </w:r>
      <w:r w:rsidR="00064181">
        <w:rPr>
          <w:rFonts w:eastAsia="Times New Roman"/>
        </w:rPr>
        <w:t xml:space="preserve"> and adolescents need </w:t>
      </w:r>
      <w:r w:rsidRPr="00705CEE">
        <w:rPr>
          <w:rFonts w:eastAsia="Times New Roman"/>
        </w:rPr>
        <w:t xml:space="preserve"> more opportunities to participate in decisions that affect them,</w:t>
      </w:r>
      <w:r w:rsidR="00BF7E2A">
        <w:rPr>
          <w:rStyle w:val="FootnoteReference"/>
          <w:rFonts w:eastAsia="Times New Roman"/>
        </w:rPr>
        <w:footnoteReference w:id="11"/>
      </w:r>
      <w:r w:rsidRPr="00705CEE">
        <w:rPr>
          <w:rFonts w:eastAsia="Times New Roman"/>
        </w:rPr>
        <w:t xml:space="preserve"> to improve the quality and accessibility of protection referral services, to co-design with children solutions, </w:t>
      </w:r>
      <w:r w:rsidRPr="00BD09B1">
        <w:rPr>
          <w:rFonts w:eastAsia="Times New Roman"/>
          <w:color w:val="000000" w:themeColor="text1"/>
        </w:rPr>
        <w:t xml:space="preserve">and </w:t>
      </w:r>
      <w:r w:rsidRPr="00BD09B1">
        <w:rPr>
          <w:rFonts w:eastAsia="Times New Roman"/>
          <w:color w:val="000000" w:themeColor="text1"/>
          <w:lang w:val="en-AU"/>
        </w:rPr>
        <w:t xml:space="preserve">ensure </w:t>
      </w:r>
      <w:r w:rsidRPr="00BD09B1">
        <w:rPr>
          <w:rFonts w:eastAsia="Times New Roman"/>
          <w:color w:val="000000" w:themeColor="text1"/>
        </w:rPr>
        <w:t>better local coordination between key agencies including education actors to protect children</w:t>
      </w:r>
      <w:r w:rsidRPr="00BD09B1">
        <w:rPr>
          <w:rFonts w:eastAsia="Times New Roman"/>
          <w:color w:val="000000" w:themeColor="text1"/>
          <w:lang w:val="en-AU"/>
        </w:rPr>
        <w:t>.</w:t>
      </w:r>
      <w:r w:rsidR="00BF7E2A" w:rsidRPr="00BD09B1">
        <w:rPr>
          <w:rStyle w:val="FootnoteReference"/>
          <w:rFonts w:eastAsia="Times New Roman"/>
          <w:color w:val="000000" w:themeColor="text1"/>
          <w:lang w:val="en-AU"/>
        </w:rPr>
        <w:footnoteReference w:id="12"/>
      </w:r>
      <w:r w:rsidR="00BF7E2A" w:rsidRPr="00BD09B1">
        <w:rPr>
          <w:rFonts w:eastAsia="Times New Roman"/>
          <w:color w:val="000000" w:themeColor="text1"/>
          <w:lang w:val="en-AU"/>
        </w:rPr>
        <w:t xml:space="preserve"> </w:t>
      </w:r>
      <w:r w:rsidR="00BF7E2A" w:rsidRPr="00BD09B1">
        <w:rPr>
          <w:color w:val="000000" w:themeColor="text1"/>
          <w:shd w:val="clear" w:color="auto" w:fill="FFFFFF"/>
        </w:rPr>
        <w:t>More needs to be done to enhance the protection of children in climate</w:t>
      </w:r>
      <w:r w:rsidR="00132D91">
        <w:rPr>
          <w:color w:val="000000" w:themeColor="text1"/>
          <w:shd w:val="clear" w:color="auto" w:fill="FFFFFF"/>
        </w:rPr>
        <w:t>-</w:t>
      </w:r>
      <w:r w:rsidR="00BF7E2A" w:rsidRPr="00BD09B1">
        <w:rPr>
          <w:color w:val="000000" w:themeColor="text1"/>
          <w:shd w:val="clear" w:color="auto" w:fill="FFFFFF"/>
        </w:rPr>
        <w:t>related disasters</w:t>
      </w:r>
      <w:r w:rsidR="00BD09B1" w:rsidRPr="00BD09B1">
        <w:rPr>
          <w:color w:val="000000" w:themeColor="text1"/>
          <w:shd w:val="clear" w:color="auto" w:fill="FFFFFF"/>
        </w:rPr>
        <w:t>, including the inclusion of children</w:t>
      </w:r>
      <w:r w:rsidR="00132D91">
        <w:rPr>
          <w:color w:val="000000" w:themeColor="text1"/>
          <w:shd w:val="clear" w:color="auto" w:fill="FFFFFF"/>
        </w:rPr>
        <w:t xml:space="preserve"> and adolescents</w:t>
      </w:r>
      <w:r w:rsidR="00BD09B1" w:rsidRPr="00BD09B1">
        <w:rPr>
          <w:color w:val="000000" w:themeColor="text1"/>
          <w:shd w:val="clear" w:color="auto" w:fill="FFFFFF"/>
        </w:rPr>
        <w:t xml:space="preserve"> in anticipatory action on climate disasters.</w:t>
      </w:r>
      <w:r w:rsidR="00BD09B1" w:rsidRPr="00BD09B1">
        <w:rPr>
          <w:rStyle w:val="FootnoteReference"/>
          <w:color w:val="000000" w:themeColor="text1"/>
          <w:shd w:val="clear" w:color="auto" w:fill="FFFFFF"/>
        </w:rPr>
        <w:footnoteReference w:id="13"/>
      </w:r>
    </w:p>
    <w:p w14:paraId="155F06C8" w14:textId="77777777" w:rsidR="008939AA" w:rsidRPr="00705CEE" w:rsidRDefault="008939AA" w:rsidP="008939AA">
      <w:pPr>
        <w:rPr>
          <w:color w:val="000000" w:themeColor="text1"/>
        </w:rPr>
      </w:pPr>
    </w:p>
    <w:p w14:paraId="7993D290" w14:textId="5200532E" w:rsidR="008939AA" w:rsidRPr="008939AA" w:rsidRDefault="008939AA" w:rsidP="008939AA">
      <w:pPr>
        <w:pStyle w:val="ListParagraph"/>
        <w:numPr>
          <w:ilvl w:val="0"/>
          <w:numId w:val="4"/>
        </w:numPr>
        <w:rPr>
          <w:color w:val="000000" w:themeColor="text1"/>
        </w:rPr>
      </w:pPr>
      <w:r w:rsidRPr="008939AA">
        <w:rPr>
          <w:color w:val="000000" w:themeColor="text1"/>
        </w:rPr>
        <w:lastRenderedPageBreak/>
        <w:t xml:space="preserve">EiE is a powerful vehicle to promote the mental health and wellbeing of children and young people trapped in crises. In humanitarian responses, EiE can serve as an anchor of connection, meaning and positive relationships for children, young </w:t>
      </w:r>
      <w:proofErr w:type="gramStart"/>
      <w:r w:rsidRPr="008939AA">
        <w:rPr>
          <w:color w:val="000000" w:themeColor="text1"/>
        </w:rPr>
        <w:t>people</w:t>
      </w:r>
      <w:proofErr w:type="gramEnd"/>
      <w:r w:rsidRPr="008939AA">
        <w:rPr>
          <w:color w:val="000000" w:themeColor="text1"/>
        </w:rPr>
        <w:t xml:space="preserve"> and their communities. The </w:t>
      </w:r>
      <w:r>
        <w:rPr>
          <w:color w:val="000000" w:themeColor="text1"/>
        </w:rPr>
        <w:t xml:space="preserve">impacts </w:t>
      </w:r>
      <w:r w:rsidRPr="008939AA">
        <w:rPr>
          <w:color w:val="000000" w:themeColor="text1"/>
        </w:rPr>
        <w:t xml:space="preserve">of climate change </w:t>
      </w:r>
      <w:r>
        <w:rPr>
          <w:color w:val="000000" w:themeColor="text1"/>
        </w:rPr>
        <w:t xml:space="preserve">on the </w:t>
      </w:r>
      <w:r w:rsidRPr="008939AA">
        <w:rPr>
          <w:color w:val="000000" w:themeColor="text1"/>
        </w:rPr>
        <w:t>mental health and wellbeing of</w:t>
      </w:r>
      <w:r>
        <w:rPr>
          <w:color w:val="000000" w:themeColor="text1"/>
        </w:rPr>
        <w:t xml:space="preserve"> </w:t>
      </w:r>
      <w:r w:rsidRPr="008939AA">
        <w:rPr>
          <w:color w:val="000000" w:themeColor="text1"/>
        </w:rPr>
        <w:t xml:space="preserve">children and young people needs to be incorporated into the responses of States and other actors. </w:t>
      </w:r>
    </w:p>
    <w:p w14:paraId="3701C916" w14:textId="77777777" w:rsidR="008939AA" w:rsidRPr="008939AA" w:rsidRDefault="008939AA" w:rsidP="008939AA">
      <w:pPr>
        <w:rPr>
          <w:color w:val="000000" w:themeColor="text1"/>
        </w:rPr>
      </w:pPr>
    </w:p>
    <w:p w14:paraId="5A8C24B0" w14:textId="2DAC5494" w:rsidR="008939AA" w:rsidRDefault="008939AA" w:rsidP="008939AA">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561D3">
        <w:rPr>
          <w:color w:val="000000"/>
        </w:rPr>
        <w:t>It is also relevant to consider the impact of the climate emergency on crops and access to food</w:t>
      </w:r>
      <w:r w:rsidR="00BD09B1">
        <w:rPr>
          <w:color w:val="000000"/>
        </w:rPr>
        <w:t xml:space="preserve">, and the impact the food </w:t>
      </w:r>
      <w:r w:rsidR="00A956DC">
        <w:rPr>
          <w:color w:val="000000"/>
        </w:rPr>
        <w:t xml:space="preserve">and nutrition </w:t>
      </w:r>
      <w:r w:rsidR="00BD09B1">
        <w:rPr>
          <w:color w:val="000000"/>
        </w:rPr>
        <w:t>crises has on children and young peoples’ education</w:t>
      </w:r>
      <w:r w:rsidRPr="000561D3">
        <w:rPr>
          <w:color w:val="000000"/>
        </w:rPr>
        <w:t xml:space="preserve">. </w:t>
      </w:r>
      <w:r w:rsidR="00BF7E2A" w:rsidRPr="000561D3">
        <w:rPr>
          <w:color w:val="000000"/>
        </w:rPr>
        <w:t xml:space="preserve">According to </w:t>
      </w:r>
      <w:r w:rsidR="00BF7E2A">
        <w:rPr>
          <w:color w:val="000000"/>
        </w:rPr>
        <w:t xml:space="preserve">the </w:t>
      </w:r>
      <w:r w:rsidR="00BF7E2A" w:rsidRPr="000561D3">
        <w:rPr>
          <w:color w:val="000000"/>
        </w:rPr>
        <w:t>W</w:t>
      </w:r>
      <w:r w:rsidR="00BF7E2A">
        <w:rPr>
          <w:color w:val="000000"/>
        </w:rPr>
        <w:t xml:space="preserve">orld Food Programme, </w:t>
      </w:r>
      <w:r w:rsidR="00BF7E2A" w:rsidRPr="000561D3">
        <w:rPr>
          <w:color w:val="000000"/>
        </w:rPr>
        <w:t>349 million people across 79 countries are facing acute food insecurity - up from 287 million in 2021.</w:t>
      </w:r>
      <w:r w:rsidR="00BF7E2A">
        <w:rPr>
          <w:rStyle w:val="FootnoteReference"/>
          <w:color w:val="000000"/>
        </w:rPr>
        <w:footnoteReference w:id="14"/>
      </w:r>
      <w:r w:rsidR="00BF7E2A">
        <w:rPr>
          <w:color w:val="000000"/>
        </w:rPr>
        <w:t xml:space="preserve"> </w:t>
      </w:r>
      <w:r w:rsidRPr="000561D3">
        <w:rPr>
          <w:color w:val="000000"/>
        </w:rPr>
        <w:t xml:space="preserve">Food insecurity is also a factor </w:t>
      </w:r>
      <w:r>
        <w:rPr>
          <w:color w:val="000000"/>
        </w:rPr>
        <w:t xml:space="preserve">that contributes to </w:t>
      </w:r>
      <w:r w:rsidR="004C4141">
        <w:rPr>
          <w:color w:val="000000"/>
        </w:rPr>
        <w:t>psychosocial distress</w:t>
      </w:r>
      <w:r w:rsidRPr="000561D3">
        <w:rPr>
          <w:color w:val="000000"/>
        </w:rPr>
        <w:t xml:space="preserve"> in the short, medium, and long term, affecting children and youth irreversibly. </w:t>
      </w:r>
      <w:r>
        <w:rPr>
          <w:color w:val="000000"/>
        </w:rPr>
        <w:t xml:space="preserve">It has an interconnected impact upon the right to education: when a child’s right to food is not being met, it is difficult to learn. </w:t>
      </w:r>
    </w:p>
    <w:p w14:paraId="34DE8414" w14:textId="77777777" w:rsidR="008939AA" w:rsidRPr="008F567A" w:rsidRDefault="008939AA" w:rsidP="008939AA">
      <w:pPr>
        <w:rPr>
          <w:color w:val="000000" w:themeColor="text1"/>
        </w:rPr>
      </w:pPr>
    </w:p>
    <w:p w14:paraId="6D2A55FA" w14:textId="29049046" w:rsidR="00005DF7" w:rsidRPr="00336F37" w:rsidRDefault="00005DF7" w:rsidP="008939AA">
      <w:pPr>
        <w:rPr>
          <w:b/>
          <w:bCs/>
          <w:i/>
          <w:iCs/>
          <w:color w:val="000000" w:themeColor="text1"/>
        </w:rPr>
      </w:pPr>
      <w:r>
        <w:rPr>
          <w:b/>
          <w:bCs/>
          <w:i/>
          <w:iCs/>
          <w:color w:val="000000" w:themeColor="text1"/>
        </w:rPr>
        <w:t>E</w:t>
      </w:r>
      <w:r w:rsidRPr="00336F37">
        <w:rPr>
          <w:b/>
          <w:bCs/>
          <w:i/>
          <w:iCs/>
          <w:color w:val="000000" w:themeColor="text1"/>
        </w:rPr>
        <w:t>ducation in emergencies</w:t>
      </w:r>
      <w:r>
        <w:rPr>
          <w:b/>
          <w:bCs/>
          <w:i/>
          <w:iCs/>
          <w:color w:val="000000" w:themeColor="text1"/>
        </w:rPr>
        <w:t xml:space="preserve"> for climate displaced children</w:t>
      </w:r>
    </w:p>
    <w:p w14:paraId="781C28EF" w14:textId="77777777" w:rsidR="00005DF7" w:rsidRPr="008F567A" w:rsidRDefault="00005DF7" w:rsidP="008F567A">
      <w:pPr>
        <w:pStyle w:val="ListParagraph"/>
        <w:ind w:left="0"/>
        <w:rPr>
          <w:rFonts w:eastAsia="Times New Roman"/>
          <w:color w:val="000000" w:themeColor="text1"/>
          <w:lang w:val="en-NZ"/>
        </w:rPr>
      </w:pPr>
    </w:p>
    <w:p w14:paraId="430FD879" w14:textId="3229B3FE" w:rsidR="00E27FA0" w:rsidRPr="008939AA" w:rsidRDefault="00E27FA0" w:rsidP="003F4CEE">
      <w:pPr>
        <w:pStyle w:val="ListParagraph"/>
        <w:numPr>
          <w:ilvl w:val="0"/>
          <w:numId w:val="4"/>
        </w:numPr>
        <w:rPr>
          <w:color w:val="000000" w:themeColor="text1"/>
        </w:rPr>
      </w:pPr>
      <w:r>
        <w:rPr>
          <w:color w:val="282B31"/>
        </w:rPr>
        <w:t xml:space="preserve">Globally </w:t>
      </w:r>
      <w:r w:rsidRPr="008939AA">
        <w:rPr>
          <w:color w:val="000000" w:themeColor="text1"/>
        </w:rPr>
        <w:t>millions of internally displaced and refugee children and young people are missing out on their right to education</w:t>
      </w:r>
      <w:r w:rsidR="00922427" w:rsidRPr="008939AA">
        <w:rPr>
          <w:color w:val="000000" w:themeColor="text1"/>
        </w:rPr>
        <w:t>. Millions more are likely displaced or forced to migrate by the impacts of climate change, but they are not yet represented in official numbers, making it difficult to account for them and support them adequately</w:t>
      </w:r>
      <w:r w:rsidRPr="008939AA">
        <w:rPr>
          <w:color w:val="000000" w:themeColor="text1"/>
        </w:rPr>
        <w:t xml:space="preserve">. </w:t>
      </w:r>
      <w:r w:rsidRPr="008939AA">
        <w:rPr>
          <w:rFonts w:eastAsia="Times New Roman"/>
          <w:color w:val="000000" w:themeColor="text1"/>
          <w:lang w:val="en-NZ"/>
        </w:rPr>
        <w:t>Crisis-affected and displaced children and youth, along with their families, consistently identify quality education as a priority.</w:t>
      </w:r>
    </w:p>
    <w:p w14:paraId="4A89C9A3" w14:textId="77777777" w:rsidR="00E27FA0" w:rsidRPr="008939AA" w:rsidRDefault="00E27FA0" w:rsidP="008F567A">
      <w:pPr>
        <w:pStyle w:val="ListParagraph"/>
        <w:ind w:left="360"/>
        <w:rPr>
          <w:color w:val="000000" w:themeColor="text1"/>
        </w:rPr>
      </w:pPr>
    </w:p>
    <w:p w14:paraId="54F85877" w14:textId="508F4700" w:rsidR="00E27FA0" w:rsidRPr="008939AA" w:rsidRDefault="00E27FA0" w:rsidP="00E27FA0">
      <w:pPr>
        <w:pStyle w:val="ListParagraph"/>
        <w:numPr>
          <w:ilvl w:val="0"/>
          <w:numId w:val="4"/>
        </w:numPr>
        <w:rPr>
          <w:color w:val="000000" w:themeColor="text1"/>
        </w:rPr>
      </w:pPr>
      <w:r w:rsidRPr="008939AA">
        <w:rPr>
          <w:color w:val="000000" w:themeColor="text1"/>
        </w:rPr>
        <w:t>Education in emergencies can be a pillar to recovery, self-reliance,</w:t>
      </w:r>
      <w:r w:rsidR="514EEF95" w:rsidRPr="008939AA">
        <w:rPr>
          <w:color w:val="000000" w:themeColor="text1"/>
        </w:rPr>
        <w:t xml:space="preserve"> </w:t>
      </w:r>
      <w:r w:rsidR="463BFC1F" w:rsidRPr="008939AA">
        <w:rPr>
          <w:color w:val="000000" w:themeColor="text1"/>
        </w:rPr>
        <w:t>adaptation</w:t>
      </w:r>
      <w:r w:rsidRPr="008939AA">
        <w:rPr>
          <w:color w:val="000000" w:themeColor="text1"/>
        </w:rPr>
        <w:t xml:space="preserve"> and peaceful coexistence for children and young people fleeing environmental emergencies, climate disasters, and other impacts of climate change. In times of climate emergencies, education services may not be available, or children may face significant legal, administrative, economic, social, and cultural barriers to access. Children and young people with disabilities are particularly at </w:t>
      </w:r>
      <w:proofErr w:type="gramStart"/>
      <w:r w:rsidRPr="008939AA">
        <w:rPr>
          <w:color w:val="000000" w:themeColor="text1"/>
        </w:rPr>
        <w:t>risk, and</w:t>
      </w:r>
      <w:proofErr w:type="gramEnd"/>
      <w:r w:rsidRPr="008939AA">
        <w:rPr>
          <w:color w:val="000000" w:themeColor="text1"/>
        </w:rPr>
        <w:t xml:space="preserve"> may find that schools are not prepared to accommodate their needs, particularly during and following emergencies. For both displaced and local children and young people, schools can get crowded, and teachers and resources may be insufficient and inappropriate. Where social dynamics are altered, this can lead to lower educational attainment, drop-out, </w:t>
      </w:r>
      <w:r w:rsidR="003666A9">
        <w:rPr>
          <w:color w:val="000000" w:themeColor="text1"/>
        </w:rPr>
        <w:t>c</w:t>
      </w:r>
      <w:r w:rsidR="003666A9" w:rsidRPr="003666A9">
        <w:rPr>
          <w:color w:val="000000" w:themeColor="text1"/>
        </w:rPr>
        <w:t xml:space="preserve">hild protection issues </w:t>
      </w:r>
      <w:r w:rsidR="003666A9">
        <w:rPr>
          <w:color w:val="000000" w:themeColor="text1"/>
        </w:rPr>
        <w:t>such as</w:t>
      </w:r>
      <w:r w:rsidR="003666A9" w:rsidRPr="003666A9">
        <w:rPr>
          <w:color w:val="000000" w:themeColor="text1"/>
        </w:rPr>
        <w:t xml:space="preserve"> child labour</w:t>
      </w:r>
      <w:r w:rsidR="003666A9">
        <w:rPr>
          <w:color w:val="000000" w:themeColor="text1"/>
        </w:rPr>
        <w:t xml:space="preserve"> and </w:t>
      </w:r>
      <w:r w:rsidR="003666A9" w:rsidRPr="003666A9">
        <w:rPr>
          <w:color w:val="000000" w:themeColor="text1"/>
        </w:rPr>
        <w:t>child marriage</w:t>
      </w:r>
      <w:r w:rsidR="003666A9">
        <w:rPr>
          <w:color w:val="000000" w:themeColor="text1"/>
        </w:rPr>
        <w:t xml:space="preserve">, </w:t>
      </w:r>
      <w:r w:rsidRPr="008939AA">
        <w:rPr>
          <w:color w:val="000000" w:themeColor="text1"/>
        </w:rPr>
        <w:t>and social tensions.</w:t>
      </w:r>
    </w:p>
    <w:p w14:paraId="5666ABDD" w14:textId="77777777" w:rsidR="00E27FA0" w:rsidRPr="008939AA" w:rsidRDefault="00E27FA0" w:rsidP="008F567A">
      <w:pPr>
        <w:pStyle w:val="ListParagraph"/>
        <w:rPr>
          <w:rFonts w:eastAsia="Times New Roman"/>
          <w:color w:val="000000" w:themeColor="text1"/>
          <w:lang w:val="en-NZ"/>
        </w:rPr>
      </w:pPr>
    </w:p>
    <w:p w14:paraId="71DD95CD" w14:textId="6A96BFF4" w:rsidR="00E27FA0" w:rsidRPr="00336F37" w:rsidRDefault="00E27FA0" w:rsidP="00E27FA0">
      <w:pPr>
        <w:pStyle w:val="ListParagraph"/>
        <w:numPr>
          <w:ilvl w:val="0"/>
          <w:numId w:val="4"/>
        </w:numPr>
        <w:rPr>
          <w:color w:val="000000" w:themeColor="text1"/>
        </w:rPr>
      </w:pPr>
      <w:r w:rsidRPr="00336F37">
        <w:rPr>
          <w:rFonts w:eastAsia="Times New Roman"/>
          <w:b/>
          <w:bCs/>
          <w:color w:val="000000" w:themeColor="text1"/>
          <w:lang w:val="en-NZ"/>
        </w:rPr>
        <w:t>T</w:t>
      </w:r>
      <w:r w:rsidRPr="00336F37">
        <w:rPr>
          <w:b/>
          <w:bCs/>
          <w:color w:val="000000" w:themeColor="text1"/>
        </w:rPr>
        <w:t>he EIE Hub recommends specific reference be made to the</w:t>
      </w:r>
      <w:r>
        <w:rPr>
          <w:b/>
          <w:bCs/>
          <w:color w:val="000000" w:themeColor="text1"/>
        </w:rPr>
        <w:t xml:space="preserve"> obligation of States to plan for and provide </w:t>
      </w:r>
      <w:r w:rsidR="00922427">
        <w:rPr>
          <w:b/>
          <w:bCs/>
          <w:color w:val="000000" w:themeColor="text1"/>
        </w:rPr>
        <w:t>EiE</w:t>
      </w:r>
      <w:r>
        <w:rPr>
          <w:b/>
          <w:bCs/>
          <w:color w:val="000000" w:themeColor="text1"/>
        </w:rPr>
        <w:t>, ensuring EiE is appropriate to the needs of those displaced by climate change and environmental emergencies</w:t>
      </w:r>
      <w:r w:rsidRPr="00336F37">
        <w:rPr>
          <w:color w:val="000000" w:themeColor="text1"/>
        </w:rPr>
        <w:t>.</w:t>
      </w:r>
    </w:p>
    <w:p w14:paraId="7992A56F" w14:textId="0892148F" w:rsidR="000C473F" w:rsidRDefault="000C473F" w:rsidP="008F567A"/>
    <w:p w14:paraId="672B5A8F" w14:textId="77777777" w:rsidR="00BD09B1" w:rsidRPr="003F4CEE" w:rsidRDefault="00BD09B1" w:rsidP="008F567A"/>
    <w:p w14:paraId="30EA8D37" w14:textId="2B73CED3" w:rsidR="00D355AA" w:rsidRPr="008F567A" w:rsidRDefault="000C473F" w:rsidP="00BD09B1">
      <w:pPr>
        <w:pStyle w:val="ListParagraph"/>
        <w:numPr>
          <w:ilvl w:val="0"/>
          <w:numId w:val="8"/>
        </w:numPr>
        <w:rPr>
          <w:b/>
          <w:bCs/>
        </w:rPr>
      </w:pPr>
      <w:r w:rsidRPr="008F567A">
        <w:rPr>
          <w:b/>
          <w:bCs/>
        </w:rPr>
        <w:lastRenderedPageBreak/>
        <w:t xml:space="preserve">Recommended </w:t>
      </w:r>
      <w:r w:rsidR="00BD09B1">
        <w:rPr>
          <w:b/>
          <w:bCs/>
        </w:rPr>
        <w:t xml:space="preserve">amendments and </w:t>
      </w:r>
      <w:r w:rsidRPr="008F567A">
        <w:rPr>
          <w:b/>
          <w:bCs/>
        </w:rPr>
        <w:t>additions to S</w:t>
      </w:r>
      <w:r w:rsidR="00073AC4" w:rsidRPr="008F567A">
        <w:rPr>
          <w:b/>
          <w:bCs/>
        </w:rPr>
        <w:t>ection III</w:t>
      </w:r>
      <w:r w:rsidR="008857A4">
        <w:rPr>
          <w:b/>
          <w:bCs/>
        </w:rPr>
        <w:t xml:space="preserve"> </w:t>
      </w:r>
      <w:r w:rsidR="00073AC4" w:rsidRPr="008F567A">
        <w:rPr>
          <w:b/>
          <w:bCs/>
        </w:rPr>
        <w:t>(</w:t>
      </w:r>
      <w:r w:rsidR="008857A4">
        <w:rPr>
          <w:b/>
          <w:bCs/>
        </w:rPr>
        <w:t>C</w:t>
      </w:r>
      <w:r w:rsidR="00073AC4" w:rsidRPr="008F567A">
        <w:rPr>
          <w:b/>
          <w:bCs/>
        </w:rPr>
        <w:t xml:space="preserve">) </w:t>
      </w:r>
      <w:r w:rsidR="008857A4">
        <w:rPr>
          <w:b/>
          <w:bCs/>
        </w:rPr>
        <w:t>on t</w:t>
      </w:r>
      <w:r w:rsidR="00073AC4" w:rsidRPr="008F567A">
        <w:rPr>
          <w:b/>
          <w:bCs/>
        </w:rPr>
        <w:t>he right to education</w:t>
      </w:r>
    </w:p>
    <w:p w14:paraId="56F6E9BC" w14:textId="77777777" w:rsidR="0064452F" w:rsidRPr="008F567A" w:rsidRDefault="0064452F"/>
    <w:p w14:paraId="58B21EC0" w14:textId="55BF27CA" w:rsidR="00326818" w:rsidRDefault="19E90188" w:rsidP="00326818">
      <w:pPr>
        <w:rPr>
          <w:color w:val="000000" w:themeColor="text1"/>
        </w:rPr>
      </w:pPr>
      <w:r w:rsidRPr="00326818">
        <w:rPr>
          <w:color w:val="000000" w:themeColor="text1"/>
        </w:rPr>
        <w:t xml:space="preserve">The EiE Hub </w:t>
      </w:r>
      <w:r w:rsidR="00326818">
        <w:rPr>
          <w:color w:val="000000" w:themeColor="text1"/>
        </w:rPr>
        <w:t xml:space="preserve">makes the following </w:t>
      </w:r>
      <w:r w:rsidRPr="00326818">
        <w:rPr>
          <w:color w:val="000000" w:themeColor="text1"/>
        </w:rPr>
        <w:t>recommend</w:t>
      </w:r>
      <w:r w:rsidR="00326818">
        <w:rPr>
          <w:color w:val="000000" w:themeColor="text1"/>
        </w:rPr>
        <w:t>ations:</w:t>
      </w:r>
    </w:p>
    <w:p w14:paraId="3056C5F6" w14:textId="77777777" w:rsidR="00326818" w:rsidRPr="00326818" w:rsidRDefault="00326818" w:rsidP="00326818">
      <w:pPr>
        <w:pStyle w:val="ListParagraph"/>
      </w:pPr>
    </w:p>
    <w:p w14:paraId="462EC15E" w14:textId="2E83B0F5" w:rsidR="00326818" w:rsidRDefault="00326818" w:rsidP="00326818">
      <w:pPr>
        <w:pStyle w:val="ListParagraph"/>
        <w:numPr>
          <w:ilvl w:val="0"/>
          <w:numId w:val="16"/>
        </w:numPr>
      </w:pPr>
      <w:r>
        <w:rPr>
          <w:color w:val="000000" w:themeColor="text1"/>
        </w:rPr>
        <w:t>A</w:t>
      </w:r>
      <w:r w:rsidR="19E90188" w:rsidRPr="00326818">
        <w:rPr>
          <w:color w:val="000000" w:themeColor="text1"/>
        </w:rPr>
        <w:t>mend para</w:t>
      </w:r>
      <w:r w:rsidR="00B1332E" w:rsidRPr="00326818">
        <w:rPr>
          <w:color w:val="000000" w:themeColor="text1"/>
        </w:rPr>
        <w:t>.</w:t>
      </w:r>
      <w:r w:rsidR="19E90188" w:rsidRPr="00326818">
        <w:rPr>
          <w:color w:val="000000" w:themeColor="text1"/>
        </w:rPr>
        <w:t xml:space="preserve"> 31: “</w:t>
      </w:r>
      <w:r w:rsidR="19E90188" w:rsidRPr="0D1BA4B2">
        <w:t xml:space="preserve">Education is one of the cornerstones of a child rights-based approach to the environment. </w:t>
      </w:r>
      <w:r w:rsidR="00B1332E" w:rsidRPr="00326818">
        <w:rPr>
          <w:strike/>
        </w:rPr>
        <w:t xml:space="preserve">Children highlighted </w:t>
      </w:r>
      <w:proofErr w:type="spellStart"/>
      <w:r w:rsidR="00B1332E" w:rsidRPr="00326818">
        <w:rPr>
          <w:strike/>
        </w:rPr>
        <w:t>e</w:t>
      </w:r>
      <w:r w:rsidR="00B1332E" w:rsidRPr="00326818">
        <w:rPr>
          <w:color w:val="FF0000"/>
        </w:rPr>
        <w:t>E</w:t>
      </w:r>
      <w:r w:rsidR="19E90188" w:rsidRPr="0D1BA4B2">
        <w:t>ducation</w:t>
      </w:r>
      <w:proofErr w:type="spellEnd"/>
      <w:r w:rsidR="19E90188" w:rsidRPr="0D1BA4B2">
        <w:t xml:space="preserve"> is instrumental in protecting </w:t>
      </w:r>
      <w:r w:rsidR="19E90188" w:rsidRPr="00B1332E">
        <w:t xml:space="preserve">children’s rights and the environment and in increasing their </w:t>
      </w:r>
      <w:r w:rsidR="338DD437" w:rsidRPr="00326818">
        <w:rPr>
          <w:color w:val="FF0000"/>
        </w:rPr>
        <w:t xml:space="preserve">agency and capacity to </w:t>
      </w:r>
      <w:r w:rsidR="00922427" w:rsidRPr="00326818">
        <w:rPr>
          <w:color w:val="FF0000"/>
        </w:rPr>
        <w:t xml:space="preserve">curb </w:t>
      </w:r>
      <w:r w:rsidR="338DD437" w:rsidRPr="00326818">
        <w:rPr>
          <w:color w:val="FF0000"/>
        </w:rPr>
        <w:t xml:space="preserve">climate change, as well as their </w:t>
      </w:r>
      <w:r w:rsidR="00922427" w:rsidRPr="00326818">
        <w:rPr>
          <w:color w:val="FF0000"/>
        </w:rPr>
        <w:t>knowledge, understanding and skills</w:t>
      </w:r>
      <w:r w:rsidR="00B1332E" w:rsidRPr="00326818">
        <w:rPr>
          <w:color w:val="FF0000"/>
        </w:rPr>
        <w:t xml:space="preserve">, which enhance their </w:t>
      </w:r>
      <w:r w:rsidR="19E90188" w:rsidRPr="00B1332E">
        <w:t>awareness and preparedness for environmental damage</w:t>
      </w:r>
      <w:r w:rsidR="00B1332E" w:rsidRPr="00326818">
        <w:rPr>
          <w:color w:val="FF0000"/>
        </w:rPr>
        <w:t>. T</w:t>
      </w:r>
      <w:r w:rsidR="19E90188" w:rsidRPr="00B1332E">
        <w:t>he right to</w:t>
      </w:r>
      <w:r w:rsidR="19E90188" w:rsidRPr="0D1BA4B2">
        <w:t xml:space="preserve"> education is </w:t>
      </w:r>
      <w:r w:rsidR="00B1332E">
        <w:t xml:space="preserve">also </w:t>
      </w:r>
      <w:r w:rsidR="19E90188" w:rsidRPr="0D1BA4B2">
        <w:t xml:space="preserve">highly vulnerable to the impact of environmental harm, </w:t>
      </w:r>
      <w:r w:rsidR="41CA1066">
        <w:t>including due to</w:t>
      </w:r>
      <w:r w:rsidR="19E90188" w:rsidRPr="0D1BA4B2">
        <w:t xml:space="preserve"> school closures and disruptions, dropouts from school, and destruction of schools and places to play.”</w:t>
      </w:r>
    </w:p>
    <w:p w14:paraId="10C221EE" w14:textId="77777777" w:rsidR="00326818" w:rsidRPr="00326818" w:rsidRDefault="00326818" w:rsidP="00326818">
      <w:pPr>
        <w:pStyle w:val="ListParagraph"/>
      </w:pPr>
    </w:p>
    <w:p w14:paraId="76A6C24C" w14:textId="77777777" w:rsidR="00326818" w:rsidRPr="00326818" w:rsidRDefault="00326818" w:rsidP="00326818">
      <w:pPr>
        <w:pStyle w:val="ListParagraph"/>
        <w:numPr>
          <w:ilvl w:val="0"/>
          <w:numId w:val="16"/>
        </w:numPr>
      </w:pPr>
      <w:r>
        <w:rPr>
          <w:color w:val="000000" w:themeColor="text1"/>
        </w:rPr>
        <w:t>A</w:t>
      </w:r>
      <w:r w:rsidR="00157697" w:rsidRPr="00326818">
        <w:rPr>
          <w:color w:val="000000" w:themeColor="text1"/>
        </w:rPr>
        <w:t>dd a para. 31</w:t>
      </w:r>
      <w:r w:rsidR="000C06E6" w:rsidRPr="00326818">
        <w:rPr>
          <w:color w:val="000000" w:themeColor="text1"/>
        </w:rPr>
        <w:t xml:space="preserve"> bis</w:t>
      </w:r>
      <w:r w:rsidR="00157697" w:rsidRPr="00326818">
        <w:rPr>
          <w:color w:val="000000" w:themeColor="text1"/>
        </w:rPr>
        <w:t>: “</w:t>
      </w:r>
      <w:r w:rsidR="00157697" w:rsidRPr="00326818">
        <w:rPr>
          <w:color w:val="FF0000"/>
        </w:rPr>
        <w:t xml:space="preserve">Climate change is a global emergency </w:t>
      </w:r>
      <w:proofErr w:type="gramStart"/>
      <w:r w:rsidR="00157697" w:rsidRPr="00326818">
        <w:rPr>
          <w:color w:val="FF0000"/>
        </w:rPr>
        <w:t xml:space="preserve">threatening </w:t>
      </w:r>
      <w:r w:rsidR="00BD09B1" w:rsidRPr="00326818">
        <w:rPr>
          <w:color w:val="FF0000"/>
        </w:rPr>
        <w:t>directly</w:t>
      </w:r>
      <w:proofErr w:type="gramEnd"/>
      <w:r w:rsidR="00BD09B1" w:rsidRPr="00326818">
        <w:rPr>
          <w:color w:val="FF0000"/>
        </w:rPr>
        <w:t xml:space="preserve"> </w:t>
      </w:r>
      <w:r w:rsidR="00157697" w:rsidRPr="00326818">
        <w:rPr>
          <w:color w:val="FF0000"/>
        </w:rPr>
        <w:t>children’s right to education</w:t>
      </w:r>
      <w:r w:rsidR="0001500E" w:rsidRPr="00326818">
        <w:rPr>
          <w:color w:val="FF0000"/>
        </w:rPr>
        <w:t>, often compounding existing emergencies</w:t>
      </w:r>
      <w:r w:rsidR="00157697" w:rsidRPr="00326818">
        <w:rPr>
          <w:color w:val="FF0000"/>
        </w:rPr>
        <w:t xml:space="preserve">. </w:t>
      </w:r>
      <w:r w:rsidR="00AC1496" w:rsidRPr="00326818">
        <w:rPr>
          <w:color w:val="FF0000"/>
        </w:rPr>
        <w:t>E</w:t>
      </w:r>
      <w:r w:rsidR="00157697" w:rsidRPr="00326818">
        <w:rPr>
          <w:color w:val="FF0000"/>
        </w:rPr>
        <w:t>xtreme weather events such as heat</w:t>
      </w:r>
      <w:r w:rsidR="00780E58" w:rsidRPr="00326818">
        <w:rPr>
          <w:color w:val="FF0000"/>
        </w:rPr>
        <w:t xml:space="preserve"> and cold </w:t>
      </w:r>
      <w:r w:rsidR="00157697" w:rsidRPr="00326818">
        <w:rPr>
          <w:color w:val="FF0000"/>
        </w:rPr>
        <w:t>waves, storms, torrential rains</w:t>
      </w:r>
      <w:r w:rsidR="008F567A" w:rsidRPr="00326818">
        <w:rPr>
          <w:color w:val="FF0000"/>
        </w:rPr>
        <w:t xml:space="preserve">, </w:t>
      </w:r>
      <w:r w:rsidR="002020E2" w:rsidRPr="00326818">
        <w:rPr>
          <w:color w:val="FF0000"/>
        </w:rPr>
        <w:t xml:space="preserve">drought, </w:t>
      </w:r>
      <w:r w:rsidR="00157697" w:rsidRPr="00326818">
        <w:rPr>
          <w:color w:val="FF0000"/>
        </w:rPr>
        <w:t>wildfires</w:t>
      </w:r>
      <w:r w:rsidR="008F567A" w:rsidRPr="00326818">
        <w:rPr>
          <w:color w:val="FF0000"/>
        </w:rPr>
        <w:t>,</w:t>
      </w:r>
      <w:r w:rsidR="00157697" w:rsidRPr="00326818">
        <w:rPr>
          <w:color w:val="FF0000"/>
        </w:rPr>
        <w:t xml:space="preserve"> and floods,</w:t>
      </w:r>
      <w:r w:rsidR="00AC1496" w:rsidRPr="00326818">
        <w:rPr>
          <w:color w:val="FF0000"/>
        </w:rPr>
        <w:t xml:space="preserve"> </w:t>
      </w:r>
      <w:r w:rsidR="00157697" w:rsidRPr="00326818">
        <w:rPr>
          <w:color w:val="FF0000"/>
        </w:rPr>
        <w:t xml:space="preserve">can </w:t>
      </w:r>
      <w:r w:rsidR="00AC1496" w:rsidRPr="00326818">
        <w:rPr>
          <w:color w:val="FF0000"/>
        </w:rPr>
        <w:t xml:space="preserve">have both sudden and incremental impacts on children’s right to education. Climate-related disasters can </w:t>
      </w:r>
      <w:r w:rsidR="00157697" w:rsidRPr="00326818">
        <w:rPr>
          <w:color w:val="FF0000"/>
        </w:rPr>
        <w:t>expos</w:t>
      </w:r>
      <w:r w:rsidR="00AC1496" w:rsidRPr="00326818">
        <w:rPr>
          <w:color w:val="FF0000"/>
        </w:rPr>
        <w:t>e</w:t>
      </w:r>
      <w:r w:rsidR="00157697" w:rsidRPr="00326818">
        <w:rPr>
          <w:color w:val="FF0000"/>
        </w:rPr>
        <w:t xml:space="preserve"> children and teaching staff to </w:t>
      </w:r>
      <w:r w:rsidR="21A12D09" w:rsidRPr="00326818">
        <w:rPr>
          <w:color w:val="FF0000"/>
        </w:rPr>
        <w:t xml:space="preserve">death, injury, and </w:t>
      </w:r>
      <w:r w:rsidR="00157697" w:rsidRPr="00326818">
        <w:rPr>
          <w:color w:val="FF0000"/>
        </w:rPr>
        <w:t>physical harm</w:t>
      </w:r>
      <w:r w:rsidR="00AC1496" w:rsidRPr="00326818">
        <w:rPr>
          <w:color w:val="FF0000"/>
        </w:rPr>
        <w:t>,</w:t>
      </w:r>
      <w:r w:rsidR="00157697" w:rsidRPr="00326818">
        <w:rPr>
          <w:color w:val="FF0000"/>
        </w:rPr>
        <w:t xml:space="preserve"> damage school infrastructure</w:t>
      </w:r>
      <w:r w:rsidR="00AC1496" w:rsidRPr="00326818">
        <w:rPr>
          <w:color w:val="FF0000"/>
        </w:rPr>
        <w:t>,</w:t>
      </w:r>
      <w:r w:rsidR="00157697" w:rsidRPr="00326818">
        <w:rPr>
          <w:color w:val="FF0000"/>
        </w:rPr>
        <w:t xml:space="preserve"> and disrupt educational attainment</w:t>
      </w:r>
      <w:r w:rsidR="00AC1496" w:rsidRPr="00326818">
        <w:rPr>
          <w:color w:val="FF0000"/>
        </w:rPr>
        <w:t xml:space="preserve"> both immediately and over time, including due to long-term economic impacts</w:t>
      </w:r>
      <w:r w:rsidR="00157697" w:rsidRPr="00326818">
        <w:rPr>
          <w:color w:val="FF0000"/>
        </w:rPr>
        <w:t xml:space="preserve">. </w:t>
      </w:r>
      <w:r w:rsidR="00DF0762" w:rsidRPr="00326818">
        <w:rPr>
          <w:color w:val="FF0000"/>
        </w:rPr>
        <w:t xml:space="preserve">States should </w:t>
      </w:r>
      <w:r w:rsidR="008F567A" w:rsidRPr="00326818">
        <w:rPr>
          <w:color w:val="FF0000"/>
        </w:rPr>
        <w:t xml:space="preserve">address </w:t>
      </w:r>
      <w:r w:rsidR="000C06E6" w:rsidRPr="00326818">
        <w:rPr>
          <w:color w:val="FF0000"/>
        </w:rPr>
        <w:t xml:space="preserve">the effects of climate change on </w:t>
      </w:r>
      <w:r w:rsidR="00BD09B1" w:rsidRPr="00326818">
        <w:rPr>
          <w:color w:val="FF0000"/>
        </w:rPr>
        <w:t xml:space="preserve">and in </w:t>
      </w:r>
      <w:r w:rsidR="000C06E6" w:rsidRPr="00326818">
        <w:rPr>
          <w:color w:val="FF0000"/>
        </w:rPr>
        <w:t>education</w:t>
      </w:r>
      <w:r w:rsidR="00F270FC" w:rsidRPr="00326818">
        <w:rPr>
          <w:color w:val="FF0000"/>
        </w:rPr>
        <w:t xml:space="preserve"> and ensure</w:t>
      </w:r>
      <w:r w:rsidR="00BD09B1" w:rsidRPr="00326818">
        <w:rPr>
          <w:color w:val="FF0000"/>
        </w:rPr>
        <w:t xml:space="preserve"> financial resources and</w:t>
      </w:r>
      <w:r w:rsidR="00F270FC" w:rsidRPr="00326818">
        <w:rPr>
          <w:color w:val="FF0000"/>
        </w:rPr>
        <w:t xml:space="preserve"> adequate policy measures </w:t>
      </w:r>
      <w:r w:rsidR="00B22396" w:rsidRPr="00326818">
        <w:rPr>
          <w:color w:val="FF0000"/>
        </w:rPr>
        <w:t>to</w:t>
      </w:r>
      <w:r w:rsidR="00F270FC" w:rsidRPr="00326818">
        <w:rPr>
          <w:color w:val="FF0000"/>
        </w:rPr>
        <w:t xml:space="preserve"> prioritise education in emergencies</w:t>
      </w:r>
      <w:r w:rsidR="00B22396" w:rsidRPr="00326818">
        <w:rPr>
          <w:color w:val="FF0000"/>
        </w:rPr>
        <w:t>, including by simplifying administrative procedures for climate displaced children in accessing education</w:t>
      </w:r>
      <w:r w:rsidR="000C06E6" w:rsidRPr="00326818">
        <w:rPr>
          <w:color w:val="FF0000"/>
        </w:rPr>
        <w:t>.</w:t>
      </w:r>
      <w:r w:rsidR="000C06E6" w:rsidRPr="00326818">
        <w:rPr>
          <w:color w:val="000000" w:themeColor="text1"/>
        </w:rPr>
        <w:t>”</w:t>
      </w:r>
    </w:p>
    <w:p w14:paraId="7678D93D" w14:textId="77777777" w:rsidR="00326818" w:rsidRPr="00326818" w:rsidRDefault="00326818" w:rsidP="00326818">
      <w:pPr>
        <w:pStyle w:val="ListParagraph"/>
        <w:rPr>
          <w:color w:val="000000" w:themeColor="text1"/>
        </w:rPr>
      </w:pPr>
    </w:p>
    <w:p w14:paraId="18DA2F8F" w14:textId="77777777" w:rsidR="00326818" w:rsidRDefault="00326818" w:rsidP="00326818">
      <w:pPr>
        <w:pStyle w:val="ListParagraph"/>
        <w:numPr>
          <w:ilvl w:val="0"/>
          <w:numId w:val="16"/>
        </w:numPr>
      </w:pPr>
      <w:r w:rsidRPr="00326818">
        <w:rPr>
          <w:color w:val="000000" w:themeColor="text1"/>
        </w:rPr>
        <w:t>A</w:t>
      </w:r>
      <w:r w:rsidR="00DF0762" w:rsidRPr="00326818">
        <w:rPr>
          <w:color w:val="000000" w:themeColor="text1"/>
        </w:rPr>
        <w:t xml:space="preserve">mend </w:t>
      </w:r>
      <w:r w:rsidRPr="00326818">
        <w:rPr>
          <w:color w:val="000000" w:themeColor="text1"/>
        </w:rPr>
        <w:t xml:space="preserve">parts of </w:t>
      </w:r>
      <w:r w:rsidR="00DF0762" w:rsidRPr="00326818">
        <w:rPr>
          <w:color w:val="000000" w:themeColor="text1"/>
        </w:rPr>
        <w:t>para. 33: “</w:t>
      </w:r>
      <w:r>
        <w:t>…</w:t>
      </w:r>
      <w:r w:rsidR="00B22396" w:rsidRPr="00B22396">
        <w:t xml:space="preserve"> Curricula should reflect changing environments and new environmental </w:t>
      </w:r>
      <w:proofErr w:type="gramStart"/>
      <w:r w:rsidR="00B22396" w:rsidRPr="00B22396">
        <w:t>science</w:t>
      </w:r>
      <w:r w:rsidR="00B22396" w:rsidRPr="00326818">
        <w:rPr>
          <w:color w:val="FF0000"/>
        </w:rPr>
        <w:t>, and</w:t>
      </w:r>
      <w:proofErr w:type="gramEnd"/>
      <w:r w:rsidR="00B22396" w:rsidRPr="00326818">
        <w:rPr>
          <w:color w:val="FF0000"/>
        </w:rPr>
        <w:t xml:space="preserve"> should develop knowledge and skills that increase children’s resilience to climate change, including disaster risk reduction education and addressing climate risk, mitigation and adaptation, safety, and skills for biodiversity, environmental protection, and sustainable development</w:t>
      </w:r>
      <w:r w:rsidR="00B22396" w:rsidRPr="00B22396">
        <w:t xml:space="preserve">. Teaching materials should provide accurate, updated and age- and </w:t>
      </w:r>
      <w:proofErr w:type="gramStart"/>
      <w:r w:rsidR="00B22396" w:rsidRPr="00B22396">
        <w:t>developmentally-appropriate</w:t>
      </w:r>
      <w:proofErr w:type="gramEnd"/>
      <w:r w:rsidR="00B22396" w:rsidRPr="00B22396">
        <w:t xml:space="preserve"> environmental information. </w:t>
      </w:r>
      <w:r w:rsidR="00B22396" w:rsidRPr="00326818">
        <w:rPr>
          <w:color w:val="FF0000"/>
        </w:rPr>
        <w:t xml:space="preserve">States should invest in training teachers to face multilingual and multicultural classrooms, as well as the </w:t>
      </w:r>
      <w:r w:rsidR="004C4141" w:rsidRPr="00326818">
        <w:rPr>
          <w:color w:val="FF0000"/>
        </w:rPr>
        <w:t>psychosocial distress</w:t>
      </w:r>
      <w:r w:rsidR="00B22396" w:rsidRPr="00326818">
        <w:rPr>
          <w:color w:val="FF0000"/>
        </w:rPr>
        <w:t xml:space="preserve"> of their students. </w:t>
      </w:r>
      <w:r w:rsidR="00B22396" w:rsidRPr="00B22396">
        <w:t xml:space="preserve">All children should be equipped with the skills necessary to face expected environmental challenges in life such as </w:t>
      </w:r>
      <w:r w:rsidR="00B22396" w:rsidRPr="00326818">
        <w:rPr>
          <w:color w:val="FF0000"/>
        </w:rPr>
        <w:t>climate emergencies and</w:t>
      </w:r>
      <w:r w:rsidR="00B22396" w:rsidRPr="00326818">
        <w:rPr>
          <w:color w:val="000000" w:themeColor="text1"/>
        </w:rPr>
        <w:t xml:space="preserve"> </w:t>
      </w:r>
      <w:r w:rsidR="00B22396" w:rsidRPr="00B22396">
        <w:t xml:space="preserve">disaster risks, including the ability to critically reflect upon such challenges, solve problems, make well-balanced </w:t>
      </w:r>
      <w:proofErr w:type="gramStart"/>
      <w:r w:rsidR="00B22396" w:rsidRPr="00B22396">
        <w:t>decisions</w:t>
      </w:r>
      <w:proofErr w:type="gramEnd"/>
      <w:r w:rsidR="00B22396" w:rsidRPr="00B22396">
        <w:t xml:space="preserve"> and assume environmental responsibility in accordance with their evolving capacities.</w:t>
      </w:r>
    </w:p>
    <w:p w14:paraId="055F3E65" w14:textId="77777777" w:rsidR="00326818" w:rsidRPr="00326818" w:rsidRDefault="00326818" w:rsidP="00326818">
      <w:pPr>
        <w:pStyle w:val="ListParagraph"/>
        <w:rPr>
          <w:color w:val="000000" w:themeColor="text1"/>
        </w:rPr>
      </w:pPr>
    </w:p>
    <w:p w14:paraId="7FF1FC53" w14:textId="77777777" w:rsidR="00326818" w:rsidRPr="00326818" w:rsidRDefault="00326818" w:rsidP="00326818">
      <w:pPr>
        <w:pStyle w:val="ListParagraph"/>
        <w:numPr>
          <w:ilvl w:val="0"/>
          <w:numId w:val="16"/>
        </w:numPr>
      </w:pPr>
      <w:r w:rsidRPr="00326818">
        <w:rPr>
          <w:color w:val="000000" w:themeColor="text1"/>
        </w:rPr>
        <w:t>A</w:t>
      </w:r>
      <w:r w:rsidR="00377CEE" w:rsidRPr="00326818">
        <w:rPr>
          <w:color w:val="000000" w:themeColor="text1"/>
        </w:rPr>
        <w:t>dd</w:t>
      </w:r>
      <w:r w:rsidRPr="00326818">
        <w:rPr>
          <w:color w:val="000000" w:themeColor="text1"/>
        </w:rPr>
        <w:t xml:space="preserve"> </w:t>
      </w:r>
      <w:r w:rsidR="00377CEE" w:rsidRPr="00326818">
        <w:rPr>
          <w:color w:val="000000" w:themeColor="text1"/>
        </w:rPr>
        <w:t>a para. 36 bis: “</w:t>
      </w:r>
      <w:r w:rsidR="00377CEE" w:rsidRPr="00326818">
        <w:rPr>
          <w:rFonts w:eastAsia="Times New Roman"/>
          <w:color w:val="FF0000"/>
          <w:lang w:val="en-NZ"/>
        </w:rPr>
        <w:t xml:space="preserve">States should build the resilience of the education sector in the face of climate change, including through </w:t>
      </w:r>
      <w:r w:rsidR="00377CEE" w:rsidRPr="00326818">
        <w:rPr>
          <w:color w:val="FF0000"/>
          <w:shd w:val="clear" w:color="auto" w:fill="FFFFFF"/>
        </w:rPr>
        <w:t>multi-sectoral, crisis-</w:t>
      </w:r>
      <w:proofErr w:type="gramStart"/>
      <w:r w:rsidR="00377CEE" w:rsidRPr="00326818">
        <w:rPr>
          <w:color w:val="FF0000"/>
          <w:shd w:val="clear" w:color="auto" w:fill="FFFFFF"/>
        </w:rPr>
        <w:t>sensitive</w:t>
      </w:r>
      <w:proofErr w:type="gramEnd"/>
      <w:r w:rsidR="00377CEE" w:rsidRPr="00326818">
        <w:rPr>
          <w:color w:val="FF0000"/>
          <w:shd w:val="clear" w:color="auto" w:fill="FFFFFF"/>
        </w:rPr>
        <w:t xml:space="preserve"> and risk-informed planning and programming</w:t>
      </w:r>
      <w:r w:rsidR="0078421A" w:rsidRPr="00326818">
        <w:rPr>
          <w:color w:val="FF0000"/>
          <w:shd w:val="clear" w:color="auto" w:fill="FFFFFF"/>
        </w:rPr>
        <w:t xml:space="preserve">, </w:t>
      </w:r>
      <w:r w:rsidR="03419140" w:rsidRPr="00326818">
        <w:rPr>
          <w:color w:val="FF0000"/>
          <w:shd w:val="clear" w:color="auto" w:fill="FFFFFF"/>
        </w:rPr>
        <w:t xml:space="preserve">with a comprehensive approach to school </w:t>
      </w:r>
      <w:r w:rsidR="03419140" w:rsidRPr="00326818">
        <w:rPr>
          <w:color w:val="FF0000"/>
          <w:shd w:val="clear" w:color="auto" w:fill="FFFFFF"/>
        </w:rPr>
        <w:lastRenderedPageBreak/>
        <w:t>safety and</w:t>
      </w:r>
      <w:r w:rsidR="0078421A" w:rsidRPr="00326818">
        <w:rPr>
          <w:color w:val="FF0000"/>
          <w:shd w:val="clear" w:color="auto" w:fill="FFFFFF"/>
        </w:rPr>
        <w:t xml:space="preserve"> provision of quality education in emergencies</w:t>
      </w:r>
      <w:r w:rsidR="00377CEE" w:rsidRPr="00326818">
        <w:rPr>
          <w:color w:val="FF0000"/>
          <w:shd w:val="clear" w:color="auto" w:fill="FFFFFF"/>
        </w:rPr>
        <w:t>, in consultation with children, teachers and parents</w:t>
      </w:r>
      <w:r w:rsidR="00B22396" w:rsidRPr="00326818">
        <w:rPr>
          <w:color w:val="FF0000"/>
          <w:shd w:val="clear" w:color="auto" w:fill="FFFFFF"/>
        </w:rPr>
        <w:t xml:space="preserve">, and others, and through the collection of disaggregated data and evidence to inform planning and programming. Policymaking must also </w:t>
      </w:r>
      <w:proofErr w:type="gramStart"/>
      <w:r w:rsidR="00B22396" w:rsidRPr="00326818">
        <w:rPr>
          <w:color w:val="FF0000"/>
          <w:shd w:val="clear" w:color="auto" w:fill="FFFFFF"/>
        </w:rPr>
        <w:t>take into account</w:t>
      </w:r>
      <w:proofErr w:type="gramEnd"/>
      <w:r w:rsidR="00B22396" w:rsidRPr="00326818">
        <w:rPr>
          <w:color w:val="FF0000"/>
          <w:shd w:val="clear" w:color="auto" w:fill="FFFFFF"/>
        </w:rPr>
        <w:t xml:space="preserve"> intersectionality to address barriers that affect learners in addition to climate change and displacement.</w:t>
      </w:r>
      <w:r w:rsidR="0078421A" w:rsidRPr="00326818">
        <w:rPr>
          <w:color w:val="000000" w:themeColor="text1"/>
          <w:shd w:val="clear" w:color="auto" w:fill="FFFFFF"/>
        </w:rPr>
        <w:t>”</w:t>
      </w:r>
    </w:p>
    <w:p w14:paraId="016A01D4" w14:textId="77777777" w:rsidR="00326818" w:rsidRDefault="00326818" w:rsidP="00326818">
      <w:pPr>
        <w:pStyle w:val="ListParagraph"/>
      </w:pPr>
    </w:p>
    <w:p w14:paraId="7BEF8AA8" w14:textId="054B6D3C" w:rsidR="0064452F" w:rsidRPr="008F567A" w:rsidRDefault="00326818" w:rsidP="00326818">
      <w:pPr>
        <w:pStyle w:val="ListParagraph"/>
        <w:numPr>
          <w:ilvl w:val="0"/>
          <w:numId w:val="16"/>
        </w:numPr>
      </w:pPr>
      <w:r>
        <w:t>A</w:t>
      </w:r>
      <w:r w:rsidR="005E49D1" w:rsidRPr="008F567A">
        <w:t>mend para. 37: “</w:t>
      </w:r>
      <w:r w:rsidR="005E49D1" w:rsidRPr="00326818">
        <w:rPr>
          <w:color w:val="FF0000"/>
        </w:rPr>
        <w:t xml:space="preserve">States should </w:t>
      </w:r>
      <w:r w:rsidR="00377CEE" w:rsidRPr="00326818">
        <w:rPr>
          <w:color w:val="FF0000"/>
          <w:shd w:val="clear" w:color="auto" w:fill="FFFFFF"/>
        </w:rPr>
        <w:t xml:space="preserve">build </w:t>
      </w:r>
      <w:r w:rsidR="0C028A48" w:rsidRPr="00326818">
        <w:rPr>
          <w:color w:val="FF0000"/>
          <w:shd w:val="clear" w:color="auto" w:fill="FFFFFF"/>
        </w:rPr>
        <w:t xml:space="preserve">greener and safer </w:t>
      </w:r>
      <w:r w:rsidR="00377CEE" w:rsidRPr="00326818">
        <w:rPr>
          <w:color w:val="FF0000"/>
          <w:shd w:val="clear" w:color="auto" w:fill="FFFFFF"/>
        </w:rPr>
        <w:t>infrastructure resilient to disasters</w:t>
      </w:r>
      <w:r w:rsidR="76091D55" w:rsidRPr="00326818">
        <w:rPr>
          <w:color w:val="FF0000"/>
          <w:shd w:val="clear" w:color="auto" w:fill="FFFFFF"/>
        </w:rPr>
        <w:t>,</w:t>
      </w:r>
      <w:r w:rsidR="00377CEE" w:rsidRPr="00326818">
        <w:rPr>
          <w:color w:val="FF0000"/>
          <w:shd w:val="clear" w:color="auto" w:fill="FFFFFF"/>
        </w:rPr>
        <w:t xml:space="preserve"> and solutions that increase access, such as alternative learning modalities. </w:t>
      </w:r>
      <w:r w:rsidR="00377CEE" w:rsidRPr="00336F37">
        <w:t xml:space="preserve">States should </w:t>
      </w:r>
      <w:r w:rsidR="005E49D1" w:rsidRPr="008F567A">
        <w:t>ensure physical access to schools during severe weather events, especially for children in remote or rural communities, or consider alternative teaching methods, such as mobile educational facilities and distance learning</w:t>
      </w:r>
      <w:r w:rsidR="00E919FC">
        <w:t xml:space="preserve">, </w:t>
      </w:r>
      <w:r w:rsidR="00E919FC" w:rsidRPr="008F567A">
        <w:t>and prioritize underserved communities for climate-proofing and renovation of schools</w:t>
      </w:r>
      <w:r w:rsidR="00E919FC">
        <w:t>.</w:t>
      </w:r>
      <w:r w:rsidR="00B22396">
        <w:t xml:space="preserve"> </w:t>
      </w:r>
      <w:r w:rsidR="00B22396" w:rsidRPr="00326818">
        <w:rPr>
          <w:color w:val="FF0000"/>
        </w:rPr>
        <w:t xml:space="preserve">States should consider introducing flexible school calendars, tracking progression of children who exit and enter schools according to migratory patterns and ensuring access to accelerated learning programmes. States should </w:t>
      </w:r>
      <w:r w:rsidR="00B22396" w:rsidRPr="00326818">
        <w:rPr>
          <w:rFonts w:eastAsia="Calibri" w:cstheme="minorHAnsi"/>
          <w:color w:val="FF0000"/>
        </w:rPr>
        <w:t>identify public buildings, as opposed to schools, to be used as dedicated emergency shelters following climate emergencies or, if schools are used as shelters, identify other structures to be used as schools.</w:t>
      </w:r>
      <w:r w:rsidR="008857A4" w:rsidRPr="00B22396">
        <w:t>”</w:t>
      </w:r>
      <w:r w:rsidR="005E49D1" w:rsidRPr="00326818">
        <w:rPr>
          <w:color w:val="002060"/>
        </w:rPr>
        <w:t xml:space="preserve"> </w:t>
      </w:r>
    </w:p>
    <w:p w14:paraId="11B5CCF0" w14:textId="1AF3D926" w:rsidR="0078421A" w:rsidRDefault="0078421A" w:rsidP="0078421A">
      <w:pPr>
        <w:pStyle w:val="ListParagraph"/>
      </w:pPr>
    </w:p>
    <w:p w14:paraId="1551354B" w14:textId="6CE4F125" w:rsidR="008857A4" w:rsidRPr="00336F37" w:rsidRDefault="00326818" w:rsidP="008857A4">
      <w:pPr>
        <w:pStyle w:val="ListParagraph"/>
        <w:numPr>
          <w:ilvl w:val="0"/>
          <w:numId w:val="3"/>
        </w:numPr>
        <w:rPr>
          <w:color w:val="000000" w:themeColor="text1"/>
        </w:rPr>
      </w:pPr>
      <w:r>
        <w:rPr>
          <w:color w:val="000000" w:themeColor="text1"/>
        </w:rPr>
        <w:t>A</w:t>
      </w:r>
      <w:r w:rsidR="008857A4" w:rsidRPr="00336F37">
        <w:rPr>
          <w:color w:val="000000" w:themeColor="text1"/>
        </w:rPr>
        <w:t>dd a para. 3</w:t>
      </w:r>
      <w:r w:rsidR="008857A4">
        <w:rPr>
          <w:color w:val="000000" w:themeColor="text1"/>
        </w:rPr>
        <w:t>7</w:t>
      </w:r>
      <w:r w:rsidR="008857A4" w:rsidRPr="00336F37">
        <w:rPr>
          <w:color w:val="000000" w:themeColor="text1"/>
        </w:rPr>
        <w:t xml:space="preserve"> bis: “</w:t>
      </w:r>
      <w:r w:rsidR="008857A4" w:rsidRPr="00336F37">
        <w:rPr>
          <w:color w:val="FF0000"/>
        </w:rPr>
        <w:t>States should</w:t>
      </w:r>
      <w:r w:rsidR="008857A4" w:rsidRPr="00E919FC">
        <w:rPr>
          <w:color w:val="FF0000"/>
        </w:rPr>
        <w:t xml:space="preserve"> </w:t>
      </w:r>
      <w:r w:rsidR="008857A4">
        <w:rPr>
          <w:color w:val="FF0000"/>
        </w:rPr>
        <w:t>ensure</w:t>
      </w:r>
      <w:r w:rsidR="008857A4" w:rsidRPr="00336F37">
        <w:rPr>
          <w:color w:val="FF0000"/>
        </w:rPr>
        <w:t xml:space="preserve"> </w:t>
      </w:r>
      <w:r w:rsidR="008857A4">
        <w:rPr>
          <w:color w:val="FF0000"/>
        </w:rPr>
        <w:t>quality education in emergencies</w:t>
      </w:r>
      <w:r w:rsidR="00B22396">
        <w:rPr>
          <w:color w:val="FF0000"/>
        </w:rPr>
        <w:t xml:space="preserve"> and comprehensive school safety</w:t>
      </w:r>
      <w:r w:rsidR="008857A4">
        <w:rPr>
          <w:color w:val="FF0000"/>
        </w:rPr>
        <w:t xml:space="preserve">, particularly for </w:t>
      </w:r>
      <w:r w:rsidR="008857A4" w:rsidRPr="00336F37">
        <w:rPr>
          <w:color w:val="FF0000"/>
        </w:rPr>
        <w:t>children already</w:t>
      </w:r>
      <w:r w:rsidR="00B22396">
        <w:rPr>
          <w:color w:val="FF0000"/>
        </w:rPr>
        <w:t xml:space="preserve"> displaced and/or</w:t>
      </w:r>
      <w:r w:rsidR="008857A4" w:rsidRPr="00336F37">
        <w:rPr>
          <w:color w:val="FF0000"/>
        </w:rPr>
        <w:t xml:space="preserve"> impacted by crises, </w:t>
      </w:r>
      <w:r w:rsidR="008857A4">
        <w:rPr>
          <w:color w:val="FF0000"/>
        </w:rPr>
        <w:t>conflict,</w:t>
      </w:r>
      <w:r w:rsidR="008E2B7D">
        <w:rPr>
          <w:color w:val="FF0000"/>
        </w:rPr>
        <w:t xml:space="preserve"> violence,</w:t>
      </w:r>
      <w:r w:rsidR="008857A4">
        <w:rPr>
          <w:color w:val="FF0000"/>
        </w:rPr>
        <w:t xml:space="preserve"> </w:t>
      </w:r>
      <w:proofErr w:type="gramStart"/>
      <w:r w:rsidR="008857A4" w:rsidRPr="00336F37">
        <w:rPr>
          <w:color w:val="FF0000"/>
        </w:rPr>
        <w:t>inequality</w:t>
      </w:r>
      <w:proofErr w:type="gramEnd"/>
      <w:r w:rsidR="008857A4" w:rsidRPr="00336F37">
        <w:rPr>
          <w:color w:val="FF0000"/>
        </w:rPr>
        <w:t xml:space="preserve"> and discrimination</w:t>
      </w:r>
      <w:r w:rsidR="008857A4">
        <w:rPr>
          <w:color w:val="FF0000"/>
        </w:rPr>
        <w:t xml:space="preserve">, </w:t>
      </w:r>
      <w:r w:rsidR="008857A4" w:rsidRPr="00336F37">
        <w:rPr>
          <w:color w:val="FF0000"/>
        </w:rPr>
        <w:t>before, during and after times of environmental crises</w:t>
      </w:r>
      <w:r w:rsidR="008857A4">
        <w:rPr>
          <w:color w:val="FF0000"/>
        </w:rPr>
        <w:t xml:space="preserve"> and climate emergencies</w:t>
      </w:r>
      <w:r w:rsidR="008857A4" w:rsidRPr="00336F37">
        <w:rPr>
          <w:color w:val="FF0000"/>
        </w:rPr>
        <w:t>.</w:t>
      </w:r>
      <w:r w:rsidR="008857A4">
        <w:rPr>
          <w:color w:val="FF0000"/>
        </w:rPr>
        <w:t xml:space="preserve"> This includes planning for and providing education for children and young people displaced </w:t>
      </w:r>
      <w:r w:rsidR="00B22396">
        <w:rPr>
          <w:color w:val="FF0000"/>
        </w:rPr>
        <w:t xml:space="preserve">or affected </w:t>
      </w:r>
      <w:r w:rsidR="008857A4">
        <w:rPr>
          <w:color w:val="FF0000"/>
        </w:rPr>
        <w:t>by climate change</w:t>
      </w:r>
      <w:r w:rsidR="00B22396">
        <w:rPr>
          <w:color w:val="FF0000"/>
        </w:rPr>
        <w:t>, rather than relying on informal systems</w:t>
      </w:r>
      <w:r w:rsidR="008857A4">
        <w:rPr>
          <w:color w:val="FF0000"/>
        </w:rPr>
        <w:t>.</w:t>
      </w:r>
      <w:r w:rsidR="008857A4">
        <w:rPr>
          <w:color w:val="000000" w:themeColor="text1"/>
          <w:shd w:val="clear" w:color="auto" w:fill="FFFFFF"/>
        </w:rPr>
        <w:t>”</w:t>
      </w:r>
    </w:p>
    <w:p w14:paraId="17DE3723" w14:textId="77777777" w:rsidR="008857A4" w:rsidRPr="008F567A" w:rsidRDefault="008857A4" w:rsidP="008F567A">
      <w:pPr>
        <w:pStyle w:val="ListParagraph"/>
      </w:pPr>
    </w:p>
    <w:p w14:paraId="3C126A1D" w14:textId="0582EBA8" w:rsidR="00DF0762" w:rsidRDefault="00326818" w:rsidP="000C473F">
      <w:pPr>
        <w:pStyle w:val="ListParagraph"/>
        <w:numPr>
          <w:ilvl w:val="0"/>
          <w:numId w:val="3"/>
        </w:numPr>
      </w:pPr>
      <w:r>
        <w:t>A</w:t>
      </w:r>
      <w:r w:rsidR="0CAA9384">
        <w:t>mending para. 3</w:t>
      </w:r>
      <w:r w:rsidR="1EC60FFE">
        <w:t>8</w:t>
      </w:r>
      <w:r w:rsidR="0CAA9384">
        <w:t>: “</w:t>
      </w:r>
      <w:r w:rsidR="7C9C0FD5">
        <w:t xml:space="preserve">States should also address the knock-on effects resulting from environmental impacts on children, such as the need for girls to leave school due to the additional domestic and economic burdens in households facing environment-related </w:t>
      </w:r>
      <w:r w:rsidR="0CAA9384" w:rsidRPr="2DD74E8A">
        <w:rPr>
          <w:color w:val="FF0000"/>
        </w:rPr>
        <w:t>emergencies,</w:t>
      </w:r>
      <w:r w:rsidR="0CAA9384">
        <w:t xml:space="preserve"> </w:t>
      </w:r>
      <w:r w:rsidR="7C9C0FD5">
        <w:t>shocks and stress.</w:t>
      </w:r>
      <w:r w:rsidR="0CAA9384">
        <w:t>”</w:t>
      </w:r>
    </w:p>
    <w:p w14:paraId="343267BF" w14:textId="4125581C" w:rsidR="00E919FC" w:rsidRDefault="00E919FC">
      <w:r>
        <w:br w:type="page"/>
      </w:r>
    </w:p>
    <w:p w14:paraId="4C2E3505" w14:textId="4D82E2DC" w:rsidR="002914C6" w:rsidRDefault="002914C6" w:rsidP="002914C6">
      <w:pPr>
        <w:jc w:val="both"/>
        <w:rPr>
          <w:b/>
          <w:bCs/>
        </w:rPr>
      </w:pPr>
      <w:r>
        <w:rPr>
          <w:b/>
          <w:bCs/>
        </w:rPr>
        <w:lastRenderedPageBreak/>
        <w:t>Further r</w:t>
      </w:r>
      <w:r w:rsidRPr="00336F37">
        <w:rPr>
          <w:b/>
          <w:bCs/>
        </w:rPr>
        <w:t>e</w:t>
      </w:r>
      <w:r>
        <w:rPr>
          <w:b/>
          <w:bCs/>
        </w:rPr>
        <w:t>sources on Education in Emergencies and Climate Change</w:t>
      </w:r>
    </w:p>
    <w:p w14:paraId="43181006" w14:textId="0D2B8130" w:rsidR="00E919FC" w:rsidRDefault="00E919FC" w:rsidP="00D60C3A"/>
    <w:p w14:paraId="14872E66" w14:textId="77777777" w:rsidR="002914C6" w:rsidRPr="00336F37" w:rsidRDefault="002914C6" w:rsidP="002914C6">
      <w:pPr>
        <w:autoSpaceDE w:val="0"/>
        <w:autoSpaceDN w:val="0"/>
        <w:adjustRightInd w:val="0"/>
        <w:spacing w:after="120" w:line="240" w:lineRule="auto"/>
        <w:rPr>
          <w:color w:val="000000" w:themeColor="text1"/>
          <w:sz w:val="20"/>
          <w:szCs w:val="20"/>
          <w:u w:color="DCA10D"/>
        </w:rPr>
      </w:pPr>
      <w:r w:rsidRPr="00336F37">
        <w:rPr>
          <w:color w:val="000000" w:themeColor="text1"/>
          <w:sz w:val="20"/>
          <w:szCs w:val="20"/>
          <w:u w:color="DCA10D"/>
        </w:rPr>
        <w:t xml:space="preserve">Comprehensive School Safety Framework (CSSF), </w:t>
      </w:r>
      <w:hyperlink r:id="rId8" w:history="1">
        <w:r w:rsidRPr="00336F37">
          <w:rPr>
            <w:color w:val="000000" w:themeColor="text1"/>
            <w:sz w:val="20"/>
            <w:szCs w:val="20"/>
            <w:u w:val="single" w:color="DCA10D"/>
          </w:rPr>
          <w:t>Comprehensive School Safety Framework 2022-2030</w:t>
        </w:r>
      </w:hyperlink>
    </w:p>
    <w:p w14:paraId="610A7AE0" w14:textId="77777777" w:rsidR="002914C6" w:rsidRPr="008F567A" w:rsidRDefault="002914C6" w:rsidP="008F567A">
      <w:pPr>
        <w:autoSpaceDE w:val="0"/>
        <w:autoSpaceDN w:val="0"/>
        <w:adjustRightInd w:val="0"/>
        <w:spacing w:after="120" w:line="240" w:lineRule="auto"/>
        <w:rPr>
          <w:color w:val="000000" w:themeColor="text1"/>
          <w:sz w:val="20"/>
          <w:szCs w:val="20"/>
        </w:rPr>
      </w:pPr>
      <w:r w:rsidRPr="008F567A">
        <w:rPr>
          <w:color w:val="000000" w:themeColor="text1"/>
          <w:sz w:val="20"/>
          <w:szCs w:val="20"/>
        </w:rPr>
        <w:t xml:space="preserve">EiE Hub, ‘Education in Emergencies and the Climate Crisis’, </w:t>
      </w:r>
      <w:hyperlink r:id="rId9" w:history="1">
        <w:r w:rsidRPr="008F567A">
          <w:rPr>
            <w:color w:val="000000" w:themeColor="text1"/>
            <w:sz w:val="20"/>
            <w:szCs w:val="20"/>
          </w:rPr>
          <w:t>https://eiehub.org/education-in-emergencies-and-the-climate-emergency</w:t>
        </w:r>
      </w:hyperlink>
      <w:r w:rsidRPr="008F567A">
        <w:rPr>
          <w:color w:val="000000" w:themeColor="text1"/>
          <w:sz w:val="20"/>
          <w:szCs w:val="20"/>
        </w:rPr>
        <w:t xml:space="preserve"> </w:t>
      </w:r>
    </w:p>
    <w:p w14:paraId="0E87436B" w14:textId="3E80B6C4" w:rsidR="002914C6" w:rsidRPr="008F567A" w:rsidRDefault="002914C6" w:rsidP="008F567A">
      <w:pPr>
        <w:autoSpaceDE w:val="0"/>
        <w:autoSpaceDN w:val="0"/>
        <w:adjustRightInd w:val="0"/>
        <w:spacing w:after="120" w:line="240" w:lineRule="auto"/>
        <w:rPr>
          <w:color w:val="000000" w:themeColor="text1"/>
          <w:sz w:val="20"/>
          <w:szCs w:val="20"/>
          <w:u w:color="DCA10D"/>
        </w:rPr>
      </w:pPr>
      <w:r w:rsidRPr="008F567A">
        <w:rPr>
          <w:color w:val="000000" w:themeColor="text1"/>
          <w:sz w:val="20"/>
          <w:szCs w:val="20"/>
          <w:u w:color="DCA10D"/>
        </w:rPr>
        <w:t xml:space="preserve">Government of the United Kingdom (2022) </w:t>
      </w:r>
      <w:r w:rsidRPr="008F567A">
        <w:rPr>
          <w:i/>
          <w:iCs/>
          <w:color w:val="000000" w:themeColor="text1"/>
          <w:sz w:val="20"/>
          <w:szCs w:val="20"/>
          <w:u w:color="DCA10D"/>
        </w:rPr>
        <w:t>Addressing the climate, environment, and biodiversity crises in and through girls’ education</w:t>
      </w:r>
      <w:r w:rsidRPr="008F567A">
        <w:rPr>
          <w:color w:val="000000" w:themeColor="text1"/>
          <w:sz w:val="20"/>
          <w:szCs w:val="20"/>
          <w:u w:color="DCA10D"/>
        </w:rPr>
        <w:t xml:space="preserve">, </w:t>
      </w:r>
      <w:hyperlink r:id="rId10" w:history="1">
        <w:r w:rsidR="00185847" w:rsidRPr="00BB6302">
          <w:rPr>
            <w:rStyle w:val="Hyperlink"/>
            <w:sz w:val="20"/>
            <w:szCs w:val="20"/>
          </w:rPr>
          <w:t>www.gov.uk/government/publications/addressing-the-climate-environment-and-biodiversity-crises-in-and-through-girls-education</w:t>
        </w:r>
      </w:hyperlink>
    </w:p>
    <w:p w14:paraId="2F940B19" w14:textId="77777777" w:rsidR="002914C6" w:rsidRPr="008F567A" w:rsidRDefault="002914C6" w:rsidP="008F567A">
      <w:pPr>
        <w:autoSpaceDE w:val="0"/>
        <w:autoSpaceDN w:val="0"/>
        <w:adjustRightInd w:val="0"/>
        <w:spacing w:after="120" w:line="240" w:lineRule="auto"/>
        <w:rPr>
          <w:i/>
          <w:iCs/>
          <w:color w:val="000000" w:themeColor="text1"/>
          <w:sz w:val="20"/>
          <w:szCs w:val="20"/>
          <w:u w:color="DCA10D"/>
        </w:rPr>
      </w:pPr>
      <w:r w:rsidRPr="008F567A">
        <w:rPr>
          <w:color w:val="000000" w:themeColor="text1"/>
          <w:sz w:val="20"/>
          <w:szCs w:val="20"/>
          <w:u w:color="DCA10D"/>
        </w:rPr>
        <w:t>Inter-Agency Network for Education in Emergencies (INEE) (2022)</w:t>
      </w:r>
      <w:r w:rsidRPr="008F567A">
        <w:rPr>
          <w:i/>
          <w:iCs/>
          <w:color w:val="000000" w:themeColor="text1"/>
          <w:sz w:val="20"/>
          <w:szCs w:val="20"/>
          <w:u w:color="DCA10D"/>
        </w:rPr>
        <w:t> </w:t>
      </w:r>
      <w:hyperlink r:id="rId11" w:history="1">
        <w:r w:rsidRPr="008F567A">
          <w:rPr>
            <w:i/>
            <w:iCs/>
            <w:color w:val="000000" w:themeColor="text1"/>
            <w:sz w:val="20"/>
            <w:szCs w:val="20"/>
            <w:u w:val="single" w:color="DCA10D"/>
          </w:rPr>
          <w:t>Disaster Risk Reduction Collection</w:t>
        </w:r>
      </w:hyperlink>
    </w:p>
    <w:p w14:paraId="6D6C928E" w14:textId="77777777" w:rsidR="002914C6" w:rsidRPr="008F567A" w:rsidRDefault="002914C6" w:rsidP="008F567A">
      <w:pPr>
        <w:autoSpaceDE w:val="0"/>
        <w:autoSpaceDN w:val="0"/>
        <w:adjustRightInd w:val="0"/>
        <w:spacing w:after="120" w:line="240" w:lineRule="auto"/>
        <w:rPr>
          <w:color w:val="000000" w:themeColor="text1"/>
          <w:sz w:val="20"/>
          <w:szCs w:val="20"/>
        </w:rPr>
      </w:pPr>
      <w:r w:rsidRPr="008F567A">
        <w:rPr>
          <w:color w:val="000000" w:themeColor="text1"/>
          <w:sz w:val="20"/>
          <w:szCs w:val="20"/>
        </w:rPr>
        <w:t xml:space="preserve">Internal Displacement Monitoring Centre (IDMC) (2021) </w:t>
      </w:r>
      <w:hyperlink r:id="rId12" w:history="1">
        <w:r w:rsidRPr="008F567A">
          <w:rPr>
            <w:i/>
            <w:iCs/>
            <w:color w:val="000000" w:themeColor="text1"/>
            <w:sz w:val="20"/>
            <w:szCs w:val="20"/>
            <w:u w:val="single" w:color="DCA10D"/>
          </w:rPr>
          <w:t>Global Report on Internal Displacement 2021</w:t>
        </w:r>
      </w:hyperlink>
    </w:p>
    <w:p w14:paraId="793F408D" w14:textId="77777777" w:rsidR="002914C6" w:rsidRPr="008F567A" w:rsidRDefault="002914C6" w:rsidP="008F567A">
      <w:pPr>
        <w:autoSpaceDE w:val="0"/>
        <w:autoSpaceDN w:val="0"/>
        <w:adjustRightInd w:val="0"/>
        <w:spacing w:after="120" w:line="240" w:lineRule="auto"/>
        <w:rPr>
          <w:color w:val="000000" w:themeColor="text1"/>
          <w:sz w:val="20"/>
          <w:szCs w:val="20"/>
        </w:rPr>
      </w:pPr>
      <w:r w:rsidRPr="008F567A">
        <w:rPr>
          <w:color w:val="000000" w:themeColor="text1"/>
          <w:sz w:val="20"/>
          <w:szCs w:val="20"/>
        </w:rPr>
        <w:t>IDMC (2020)</w:t>
      </w:r>
      <w:r w:rsidRPr="008F567A">
        <w:rPr>
          <w:i/>
          <w:iCs/>
          <w:color w:val="000000" w:themeColor="text1"/>
          <w:sz w:val="20"/>
          <w:szCs w:val="20"/>
        </w:rPr>
        <w:t> </w:t>
      </w:r>
      <w:hyperlink r:id="rId13" w:history="1">
        <w:r w:rsidRPr="008F567A">
          <w:rPr>
            <w:i/>
            <w:iCs/>
            <w:color w:val="000000" w:themeColor="text1"/>
            <w:sz w:val="20"/>
            <w:szCs w:val="20"/>
            <w:u w:val="single" w:color="DCA10D"/>
          </w:rPr>
          <w:t>Understanding the climate change-displacement-education nexus for building resilient and equitable education systems</w:t>
        </w:r>
      </w:hyperlink>
    </w:p>
    <w:p w14:paraId="6033A880" w14:textId="77777777" w:rsidR="002914C6" w:rsidRPr="008F567A" w:rsidRDefault="002914C6" w:rsidP="008F567A">
      <w:pPr>
        <w:autoSpaceDE w:val="0"/>
        <w:autoSpaceDN w:val="0"/>
        <w:adjustRightInd w:val="0"/>
        <w:spacing w:after="120" w:line="240" w:lineRule="auto"/>
        <w:rPr>
          <w:color w:val="000000" w:themeColor="text1"/>
          <w:sz w:val="20"/>
          <w:szCs w:val="20"/>
          <w:u w:color="DCA10D"/>
        </w:rPr>
      </w:pPr>
      <w:r w:rsidRPr="008F567A">
        <w:rPr>
          <w:color w:val="000000" w:themeColor="text1"/>
          <w:sz w:val="20"/>
          <w:szCs w:val="20"/>
          <w:u w:color="DCA10D"/>
        </w:rPr>
        <w:t xml:space="preserve">Christina </w:t>
      </w:r>
      <w:proofErr w:type="spellStart"/>
      <w:r w:rsidRPr="008F567A">
        <w:rPr>
          <w:color w:val="000000" w:themeColor="text1"/>
          <w:sz w:val="20"/>
          <w:szCs w:val="20"/>
          <w:u w:color="DCA10D"/>
        </w:rPr>
        <w:t>Kwauk</w:t>
      </w:r>
      <w:proofErr w:type="spellEnd"/>
      <w:r w:rsidRPr="008F567A">
        <w:rPr>
          <w:color w:val="000000" w:themeColor="text1"/>
          <w:sz w:val="20"/>
          <w:szCs w:val="20"/>
          <w:u w:color="DCA10D"/>
        </w:rPr>
        <w:t xml:space="preserve"> and Amanda Braga, (2017) ‘</w:t>
      </w:r>
      <w:hyperlink r:id="rId14" w:history="1">
        <w:r w:rsidRPr="008F567A">
          <w:rPr>
            <w:color w:val="000000" w:themeColor="text1"/>
            <w:sz w:val="20"/>
            <w:szCs w:val="20"/>
            <w:u w:val="single" w:color="DCA10D"/>
          </w:rPr>
          <w:t>3 ways to link girls’ education actors to climate action</w:t>
        </w:r>
      </w:hyperlink>
      <w:r w:rsidRPr="008F567A">
        <w:rPr>
          <w:color w:val="000000" w:themeColor="text1"/>
          <w:sz w:val="20"/>
          <w:szCs w:val="20"/>
          <w:u w:val="single" w:color="DCA10D"/>
        </w:rPr>
        <w:t>’</w:t>
      </w:r>
      <w:r w:rsidRPr="008F567A">
        <w:rPr>
          <w:color w:val="000000" w:themeColor="text1"/>
          <w:sz w:val="20"/>
          <w:szCs w:val="20"/>
          <w:u w:color="DCA10D"/>
        </w:rPr>
        <w:t> </w:t>
      </w:r>
    </w:p>
    <w:p w14:paraId="66071702" w14:textId="77777777" w:rsidR="002914C6" w:rsidRPr="008F567A" w:rsidRDefault="002914C6" w:rsidP="008F567A">
      <w:pPr>
        <w:autoSpaceDE w:val="0"/>
        <w:autoSpaceDN w:val="0"/>
        <w:adjustRightInd w:val="0"/>
        <w:spacing w:after="120" w:line="240" w:lineRule="auto"/>
        <w:rPr>
          <w:color w:val="000000" w:themeColor="text1"/>
          <w:sz w:val="20"/>
          <w:szCs w:val="20"/>
          <w:u w:color="DCA10D"/>
        </w:rPr>
      </w:pPr>
      <w:r w:rsidRPr="008F567A">
        <w:rPr>
          <w:color w:val="000000" w:themeColor="text1"/>
          <w:sz w:val="20"/>
          <w:szCs w:val="20"/>
          <w:u w:color="DCA10D"/>
        </w:rPr>
        <w:t>Malala Fund (2021) </w:t>
      </w:r>
      <w:hyperlink r:id="rId15" w:history="1">
        <w:r w:rsidRPr="008F567A">
          <w:rPr>
            <w:i/>
            <w:iCs/>
            <w:color w:val="000000" w:themeColor="text1"/>
            <w:sz w:val="20"/>
            <w:szCs w:val="20"/>
            <w:u w:val="single" w:color="DCA10D"/>
          </w:rPr>
          <w:t>A greener, fairer future: Why leaders need to invest in climate and girls’ education</w:t>
        </w:r>
      </w:hyperlink>
    </w:p>
    <w:p w14:paraId="6DFCD477" w14:textId="77777777" w:rsidR="002914C6" w:rsidRPr="008F567A" w:rsidRDefault="002914C6" w:rsidP="008F567A">
      <w:pPr>
        <w:autoSpaceDE w:val="0"/>
        <w:autoSpaceDN w:val="0"/>
        <w:adjustRightInd w:val="0"/>
        <w:spacing w:after="120" w:line="240" w:lineRule="auto"/>
        <w:rPr>
          <w:color w:val="000000" w:themeColor="text1"/>
          <w:sz w:val="20"/>
          <w:szCs w:val="20"/>
          <w:u w:color="DCA10D"/>
        </w:rPr>
      </w:pPr>
      <w:r w:rsidRPr="008F567A">
        <w:rPr>
          <w:color w:val="000000" w:themeColor="text1"/>
          <w:sz w:val="20"/>
          <w:szCs w:val="20"/>
          <w:u w:color="DCA10D"/>
        </w:rPr>
        <w:t xml:space="preserve">UN Transforming Education Summit (2022) </w:t>
      </w:r>
      <w:r w:rsidRPr="008F567A">
        <w:rPr>
          <w:i/>
          <w:iCs/>
          <w:color w:val="000000" w:themeColor="text1"/>
          <w:sz w:val="20"/>
          <w:szCs w:val="20"/>
          <w:u w:color="DCA10D"/>
        </w:rPr>
        <w:t>Education in Crisis Situations: A Commitment to Action</w:t>
      </w:r>
      <w:r w:rsidRPr="008F567A">
        <w:rPr>
          <w:color w:val="000000" w:themeColor="text1"/>
          <w:sz w:val="20"/>
          <w:szCs w:val="20"/>
          <w:u w:color="DCA10D"/>
        </w:rPr>
        <w:t xml:space="preserve">, </w:t>
      </w:r>
      <w:hyperlink r:id="rId16" w:history="1">
        <w:r w:rsidRPr="008F567A">
          <w:rPr>
            <w:color w:val="000000" w:themeColor="text1"/>
            <w:sz w:val="20"/>
            <w:szCs w:val="20"/>
            <w:u w:val="single" w:color="DCA10D"/>
          </w:rPr>
          <w:t>www.un.org/en/transforming-education-summit/education-crisis-situations</w:t>
        </w:r>
      </w:hyperlink>
      <w:r w:rsidRPr="008F567A">
        <w:rPr>
          <w:color w:val="000000" w:themeColor="text1"/>
          <w:sz w:val="20"/>
          <w:szCs w:val="20"/>
          <w:u w:color="DCA10D"/>
        </w:rPr>
        <w:t xml:space="preserve">  </w:t>
      </w:r>
    </w:p>
    <w:p w14:paraId="3A4854D8" w14:textId="77777777" w:rsidR="002914C6" w:rsidRPr="008F567A" w:rsidRDefault="002914C6" w:rsidP="008F567A">
      <w:pPr>
        <w:autoSpaceDE w:val="0"/>
        <w:autoSpaceDN w:val="0"/>
        <w:adjustRightInd w:val="0"/>
        <w:spacing w:after="120" w:line="240" w:lineRule="auto"/>
        <w:rPr>
          <w:color w:val="000000" w:themeColor="text1"/>
          <w:sz w:val="20"/>
          <w:szCs w:val="20"/>
          <w:u w:color="DCA10D"/>
        </w:rPr>
      </w:pPr>
      <w:r w:rsidRPr="008F567A">
        <w:rPr>
          <w:color w:val="000000" w:themeColor="text1"/>
          <w:sz w:val="20"/>
          <w:szCs w:val="20"/>
        </w:rPr>
        <w:t>Save the Children (2021)</w:t>
      </w:r>
      <w:r w:rsidRPr="008F567A">
        <w:rPr>
          <w:i/>
          <w:iCs/>
          <w:color w:val="000000" w:themeColor="text1"/>
          <w:sz w:val="20"/>
          <w:szCs w:val="20"/>
        </w:rPr>
        <w:t> </w:t>
      </w:r>
      <w:hyperlink r:id="rId17" w:history="1">
        <w:r w:rsidRPr="008F567A">
          <w:rPr>
            <w:i/>
            <w:iCs/>
            <w:color w:val="000000" w:themeColor="text1"/>
            <w:sz w:val="20"/>
            <w:szCs w:val="20"/>
            <w:u w:val="single" w:color="DCA10D"/>
          </w:rPr>
          <w:t>Born into the Climate Crisis: Why we must act now to secure children’s rights</w:t>
        </w:r>
      </w:hyperlink>
      <w:r w:rsidRPr="008F567A">
        <w:rPr>
          <w:i/>
          <w:iCs/>
          <w:color w:val="000000" w:themeColor="text1"/>
          <w:sz w:val="20"/>
          <w:szCs w:val="20"/>
          <w:u w:val="single" w:color="DCA10D"/>
        </w:rPr>
        <w:t xml:space="preserve">, </w:t>
      </w:r>
      <w:r w:rsidRPr="008F567A">
        <w:rPr>
          <w:color w:val="000000" w:themeColor="text1"/>
          <w:sz w:val="20"/>
          <w:szCs w:val="20"/>
          <w:u w:val="single" w:color="DCA10D"/>
        </w:rPr>
        <w:t>https://resourcecentre.savethechildren.net/pdf/born-into-the-climate-crisis.pdf</w:t>
      </w:r>
    </w:p>
    <w:p w14:paraId="348BB2E6" w14:textId="77777777" w:rsidR="002914C6" w:rsidRPr="008F567A" w:rsidRDefault="002914C6" w:rsidP="008F567A">
      <w:pPr>
        <w:autoSpaceDE w:val="0"/>
        <w:autoSpaceDN w:val="0"/>
        <w:adjustRightInd w:val="0"/>
        <w:spacing w:after="120" w:line="240" w:lineRule="auto"/>
        <w:rPr>
          <w:color w:val="000000" w:themeColor="text1"/>
          <w:sz w:val="20"/>
          <w:szCs w:val="20"/>
          <w:u w:color="DCA10D"/>
        </w:rPr>
      </w:pPr>
      <w:r w:rsidRPr="008F567A">
        <w:rPr>
          <w:color w:val="000000" w:themeColor="text1"/>
          <w:sz w:val="20"/>
          <w:szCs w:val="20"/>
          <w:u w:color="DCA10D"/>
        </w:rPr>
        <w:t xml:space="preserve">Save the Children (2022) </w:t>
      </w:r>
      <w:r w:rsidRPr="008F567A">
        <w:rPr>
          <w:i/>
          <w:iCs/>
          <w:color w:val="000000" w:themeColor="text1"/>
          <w:sz w:val="20"/>
          <w:szCs w:val="20"/>
          <w:u w:color="DCA10D"/>
        </w:rPr>
        <w:t>GENERATIONHOPE 2.4 billion reasons to end the global climate and inequality crisis</w:t>
      </w:r>
      <w:r w:rsidRPr="008F567A">
        <w:rPr>
          <w:color w:val="000000" w:themeColor="text1"/>
          <w:sz w:val="20"/>
          <w:szCs w:val="20"/>
          <w:u w:color="DCA10D"/>
        </w:rPr>
        <w:t xml:space="preserve">, </w:t>
      </w:r>
      <w:hyperlink r:id="rId18" w:history="1">
        <w:r w:rsidRPr="008F567A">
          <w:rPr>
            <w:color w:val="000000" w:themeColor="text1"/>
            <w:sz w:val="20"/>
            <w:szCs w:val="20"/>
            <w:u w:val="single" w:color="DCA10D"/>
          </w:rPr>
          <w:t>www.savethechildren.org.uk/content/dam/gb/reports/generation-hope-report-global.pdf</w:t>
        </w:r>
      </w:hyperlink>
    </w:p>
    <w:p w14:paraId="1AA043BC" w14:textId="77777777" w:rsidR="002914C6" w:rsidRPr="008F567A" w:rsidRDefault="002914C6" w:rsidP="008F567A">
      <w:pPr>
        <w:autoSpaceDE w:val="0"/>
        <w:autoSpaceDN w:val="0"/>
        <w:adjustRightInd w:val="0"/>
        <w:spacing w:after="120" w:line="240" w:lineRule="auto"/>
        <w:rPr>
          <w:color w:val="000000" w:themeColor="text1"/>
          <w:sz w:val="20"/>
          <w:szCs w:val="20"/>
          <w:u w:color="DCA10D"/>
        </w:rPr>
      </w:pPr>
      <w:r w:rsidRPr="008F567A">
        <w:rPr>
          <w:color w:val="000000" w:themeColor="text1"/>
          <w:sz w:val="20"/>
          <w:szCs w:val="20"/>
          <w:u w:color="DCA10D"/>
        </w:rPr>
        <w:t>Save the Children (2021) </w:t>
      </w:r>
      <w:hyperlink r:id="rId19" w:history="1">
        <w:r w:rsidRPr="008F567A">
          <w:rPr>
            <w:i/>
            <w:iCs/>
            <w:color w:val="000000" w:themeColor="text1"/>
            <w:sz w:val="20"/>
            <w:szCs w:val="20"/>
            <w:u w:val="single" w:color="DCA10D"/>
          </w:rPr>
          <w:t>Build Forward Better: How the Global Community must act now to secure children’s learning in crises</w:t>
        </w:r>
      </w:hyperlink>
      <w:r w:rsidRPr="008F567A">
        <w:rPr>
          <w:i/>
          <w:iCs/>
          <w:color w:val="000000" w:themeColor="text1"/>
          <w:sz w:val="20"/>
          <w:szCs w:val="20"/>
          <w:u w:val="single" w:color="DCA10D"/>
        </w:rPr>
        <w:t xml:space="preserve">, </w:t>
      </w:r>
      <w:hyperlink r:id="rId20" w:history="1">
        <w:r w:rsidRPr="008F567A">
          <w:rPr>
            <w:color w:val="000000" w:themeColor="text1"/>
            <w:sz w:val="20"/>
            <w:szCs w:val="20"/>
            <w:u w:val="single" w:color="DCA10D"/>
          </w:rPr>
          <w:t>https://resourcecentre.savethechildren.net/pdf/Build-Forward-Better_How-to-protect-education-from-the-climate-crisis_FINAL.pdf</w:t>
        </w:r>
      </w:hyperlink>
    </w:p>
    <w:p w14:paraId="115335BA" w14:textId="77777777" w:rsidR="002914C6" w:rsidRPr="008F567A" w:rsidRDefault="002914C6" w:rsidP="008F567A">
      <w:pPr>
        <w:autoSpaceDE w:val="0"/>
        <w:autoSpaceDN w:val="0"/>
        <w:adjustRightInd w:val="0"/>
        <w:spacing w:after="120" w:line="240" w:lineRule="auto"/>
        <w:rPr>
          <w:i/>
          <w:iCs/>
          <w:color w:val="000000" w:themeColor="text1"/>
          <w:sz w:val="20"/>
          <w:szCs w:val="20"/>
          <w:u w:color="DCA10D"/>
        </w:rPr>
      </w:pPr>
      <w:r w:rsidRPr="008F567A">
        <w:rPr>
          <w:color w:val="000000" w:themeColor="text1"/>
          <w:sz w:val="20"/>
          <w:szCs w:val="20"/>
          <w:u w:color="DCA10D"/>
        </w:rPr>
        <w:t>Save the Children (2021)</w:t>
      </w:r>
      <w:r w:rsidRPr="008F567A">
        <w:rPr>
          <w:i/>
          <w:iCs/>
          <w:color w:val="000000" w:themeColor="text1"/>
          <w:sz w:val="20"/>
          <w:szCs w:val="20"/>
          <w:u w:color="DCA10D"/>
        </w:rPr>
        <w:t> </w:t>
      </w:r>
      <w:hyperlink r:id="rId21" w:history="1">
        <w:r w:rsidRPr="008F567A">
          <w:rPr>
            <w:i/>
            <w:iCs/>
            <w:color w:val="000000" w:themeColor="text1"/>
            <w:sz w:val="20"/>
            <w:szCs w:val="20"/>
            <w:u w:val="single" w:color="DCA10D"/>
          </w:rPr>
          <w:t>Walking into the Eye of the Storm: How the climate crisis is driving child migration and displacement</w:t>
        </w:r>
      </w:hyperlink>
      <w:r w:rsidRPr="008F567A">
        <w:rPr>
          <w:i/>
          <w:iCs/>
          <w:color w:val="000000" w:themeColor="text1"/>
          <w:sz w:val="20"/>
          <w:szCs w:val="20"/>
          <w:u w:color="DCA10D"/>
        </w:rPr>
        <w:t> </w:t>
      </w:r>
    </w:p>
    <w:p w14:paraId="333490F9" w14:textId="77777777" w:rsidR="00000873" w:rsidRPr="008F567A" w:rsidRDefault="00000873" w:rsidP="00000873">
      <w:pPr>
        <w:autoSpaceDE w:val="0"/>
        <w:autoSpaceDN w:val="0"/>
        <w:adjustRightInd w:val="0"/>
        <w:spacing w:after="120" w:line="240" w:lineRule="auto"/>
        <w:rPr>
          <w:color w:val="000000" w:themeColor="text1"/>
          <w:sz w:val="20"/>
          <w:szCs w:val="20"/>
          <w:u w:color="DCA10D"/>
        </w:rPr>
      </w:pPr>
      <w:proofErr w:type="spellStart"/>
      <w:r w:rsidRPr="008F567A">
        <w:rPr>
          <w:color w:val="000000" w:themeColor="text1"/>
          <w:sz w:val="20"/>
          <w:szCs w:val="20"/>
          <w:u w:color="DCA10D"/>
        </w:rPr>
        <w:t>Theirworld</w:t>
      </w:r>
      <w:proofErr w:type="spellEnd"/>
      <w:r w:rsidRPr="008F567A">
        <w:rPr>
          <w:color w:val="000000" w:themeColor="text1"/>
          <w:sz w:val="20"/>
          <w:szCs w:val="20"/>
          <w:u w:color="DCA10D"/>
        </w:rPr>
        <w:t xml:space="preserve"> (2018) </w:t>
      </w:r>
      <w:hyperlink r:id="rId22" w:history="1">
        <w:r w:rsidRPr="008F567A">
          <w:rPr>
            <w:i/>
            <w:iCs/>
            <w:color w:val="000000" w:themeColor="text1"/>
            <w:sz w:val="20"/>
            <w:szCs w:val="20"/>
            <w:u w:val="single" w:color="DCA10D"/>
          </w:rPr>
          <w:t>Safe School: The Hidden Crisis – A framework for action to deliver Safe, Non-violent, Inclusive and Effective Learning Environments</w:t>
        </w:r>
      </w:hyperlink>
    </w:p>
    <w:p w14:paraId="0794A225" w14:textId="41658BE6" w:rsidR="001C6C18" w:rsidRPr="008F567A" w:rsidRDefault="001C6C18" w:rsidP="001C6C18">
      <w:pPr>
        <w:autoSpaceDE w:val="0"/>
        <w:autoSpaceDN w:val="0"/>
        <w:adjustRightInd w:val="0"/>
        <w:spacing w:after="120" w:line="240" w:lineRule="auto"/>
        <w:rPr>
          <w:color w:val="000000" w:themeColor="text1"/>
          <w:sz w:val="20"/>
          <w:szCs w:val="20"/>
          <w:u w:color="DCA10D"/>
        </w:rPr>
      </w:pPr>
      <w:r w:rsidRPr="008F567A">
        <w:rPr>
          <w:color w:val="000000" w:themeColor="text1"/>
          <w:sz w:val="20"/>
          <w:szCs w:val="20"/>
          <w:u w:color="DCA10D"/>
        </w:rPr>
        <w:t xml:space="preserve">UNICEF (2022) </w:t>
      </w:r>
      <w:hyperlink r:id="rId23" w:history="1">
        <w:r w:rsidRPr="008F567A">
          <w:rPr>
            <w:i/>
            <w:iCs/>
            <w:color w:val="000000" w:themeColor="text1"/>
            <w:sz w:val="20"/>
            <w:szCs w:val="20"/>
            <w:u w:val="single" w:color="DCA10D"/>
          </w:rPr>
          <w:t>The heat is on!</w:t>
        </w:r>
      </w:hyperlink>
      <w:r w:rsidRPr="008F567A">
        <w:rPr>
          <w:i/>
          <w:iCs/>
          <w:color w:val="000000" w:themeColor="text1"/>
          <w:sz w:val="20"/>
          <w:szCs w:val="20"/>
          <w:u w:color="DCA10D"/>
        </w:rPr>
        <w:t xml:space="preserve"> Towards Climate Resilient Education Systems in South Asia</w:t>
      </w:r>
      <w:r w:rsidRPr="008F567A">
        <w:rPr>
          <w:color w:val="000000" w:themeColor="text1"/>
          <w:sz w:val="20"/>
          <w:szCs w:val="20"/>
          <w:u w:color="DCA10D"/>
        </w:rPr>
        <w:t xml:space="preserve">, </w:t>
      </w:r>
      <w:hyperlink r:id="rId24" w:history="1">
        <w:r w:rsidR="00185847">
          <w:rPr>
            <w:color w:val="000000" w:themeColor="text1"/>
            <w:sz w:val="20"/>
            <w:szCs w:val="20"/>
            <w:u w:val="single" w:color="DCA10D"/>
          </w:rPr>
          <w:t xml:space="preserve"> www.</w:t>
        </w:r>
        <w:r w:rsidRPr="008F567A">
          <w:rPr>
            <w:color w:val="000000" w:themeColor="text1"/>
            <w:sz w:val="20"/>
            <w:szCs w:val="20"/>
            <w:u w:val="single" w:color="DCA10D"/>
          </w:rPr>
          <w:t>unicef.org/rosa/reports/heat-is-on-southasia</w:t>
        </w:r>
      </w:hyperlink>
    </w:p>
    <w:p w14:paraId="6C1D140B" w14:textId="77777777" w:rsidR="001C6C18" w:rsidRPr="008F567A" w:rsidRDefault="001C6C18" w:rsidP="001C6C18">
      <w:pPr>
        <w:autoSpaceDE w:val="0"/>
        <w:autoSpaceDN w:val="0"/>
        <w:adjustRightInd w:val="0"/>
        <w:spacing w:after="120" w:line="240" w:lineRule="auto"/>
        <w:rPr>
          <w:color w:val="000000" w:themeColor="text1"/>
          <w:sz w:val="20"/>
          <w:szCs w:val="20"/>
        </w:rPr>
      </w:pPr>
      <w:r w:rsidRPr="008F567A">
        <w:rPr>
          <w:color w:val="000000" w:themeColor="text1"/>
          <w:sz w:val="20"/>
          <w:szCs w:val="20"/>
        </w:rPr>
        <w:t>UNICEF (2021) </w:t>
      </w:r>
      <w:hyperlink r:id="rId25" w:history="1">
        <w:r w:rsidRPr="008F567A">
          <w:rPr>
            <w:i/>
            <w:iCs/>
            <w:color w:val="000000" w:themeColor="text1"/>
            <w:sz w:val="20"/>
            <w:szCs w:val="20"/>
            <w:u w:val="single" w:color="DCA10D"/>
          </w:rPr>
          <w:t>The Climate Crisis Is a Child Rights Crisis: Introducing the Children’s Climate Risk Index</w:t>
        </w:r>
      </w:hyperlink>
    </w:p>
    <w:p w14:paraId="3296E973" w14:textId="77777777" w:rsidR="001C6C18" w:rsidRPr="008F567A" w:rsidRDefault="001C6C18" w:rsidP="001C6C18">
      <w:pPr>
        <w:autoSpaceDE w:val="0"/>
        <w:autoSpaceDN w:val="0"/>
        <w:adjustRightInd w:val="0"/>
        <w:spacing w:after="120" w:line="240" w:lineRule="auto"/>
        <w:rPr>
          <w:color w:val="000000" w:themeColor="text1"/>
          <w:sz w:val="20"/>
          <w:szCs w:val="20"/>
          <w:u w:color="DCA10D"/>
        </w:rPr>
      </w:pPr>
      <w:r w:rsidRPr="008F567A">
        <w:rPr>
          <w:color w:val="000000" w:themeColor="text1"/>
          <w:sz w:val="20"/>
          <w:szCs w:val="20"/>
          <w:u w:color="DCA10D"/>
        </w:rPr>
        <w:t>UNICEF UK (2021) </w:t>
      </w:r>
      <w:hyperlink r:id="rId26" w:history="1">
        <w:r w:rsidRPr="008F567A">
          <w:rPr>
            <w:i/>
            <w:iCs/>
            <w:color w:val="000000" w:themeColor="text1"/>
            <w:sz w:val="20"/>
            <w:szCs w:val="20"/>
            <w:u w:val="single" w:color="DCA10D"/>
          </w:rPr>
          <w:t>Futures at Risk: Protecting the Rights of Children on the Move in a Changing Climate</w:t>
        </w:r>
      </w:hyperlink>
    </w:p>
    <w:p w14:paraId="6286B991" w14:textId="77777777" w:rsidR="001C6C18" w:rsidRPr="008F567A" w:rsidRDefault="001C6C18" w:rsidP="001C6C18">
      <w:pPr>
        <w:autoSpaceDE w:val="0"/>
        <w:autoSpaceDN w:val="0"/>
        <w:adjustRightInd w:val="0"/>
        <w:spacing w:after="120" w:line="240" w:lineRule="auto"/>
        <w:rPr>
          <w:i/>
          <w:iCs/>
          <w:color w:val="000000" w:themeColor="text1"/>
          <w:sz w:val="20"/>
          <w:szCs w:val="20"/>
          <w:u w:color="DCA10D"/>
        </w:rPr>
      </w:pPr>
      <w:r w:rsidRPr="008F567A">
        <w:rPr>
          <w:color w:val="000000" w:themeColor="text1"/>
          <w:sz w:val="20"/>
          <w:szCs w:val="20"/>
          <w:u w:color="DCA10D"/>
        </w:rPr>
        <w:t>UNICEF (2019) </w:t>
      </w:r>
      <w:hyperlink r:id="rId27" w:history="1">
        <w:r w:rsidRPr="008F567A">
          <w:rPr>
            <w:i/>
            <w:iCs/>
            <w:color w:val="000000" w:themeColor="text1"/>
            <w:sz w:val="20"/>
            <w:szCs w:val="20"/>
            <w:u w:val="single" w:color="DCA10D"/>
          </w:rPr>
          <w:t>It is getting hot: Call for education systems to respond to the climate crisis</w:t>
        </w:r>
      </w:hyperlink>
    </w:p>
    <w:p w14:paraId="71F4F5A0" w14:textId="77777777" w:rsidR="000C473F" w:rsidRPr="008F567A" w:rsidRDefault="000C473F">
      <w:pPr>
        <w:rPr>
          <w:sz w:val="20"/>
          <w:szCs w:val="20"/>
        </w:rPr>
      </w:pPr>
    </w:p>
    <w:sectPr w:rsidR="000C473F" w:rsidRPr="008F567A">
      <w:headerReference w:type="default" r:id="rId28"/>
      <w:footerReference w:type="default" r:id="rId2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0D33" w14:textId="77777777" w:rsidR="00707545" w:rsidRDefault="00707545">
      <w:pPr>
        <w:spacing w:line="240" w:lineRule="auto"/>
      </w:pPr>
      <w:r>
        <w:separator/>
      </w:r>
    </w:p>
  </w:endnote>
  <w:endnote w:type="continuationSeparator" w:id="0">
    <w:p w14:paraId="06B074FC" w14:textId="77777777" w:rsidR="00707545" w:rsidRDefault="00707545">
      <w:pPr>
        <w:spacing w:line="240" w:lineRule="auto"/>
      </w:pPr>
      <w:r>
        <w:continuationSeparator/>
      </w:r>
    </w:p>
  </w:endnote>
  <w:endnote w:type="continuationNotice" w:id="1">
    <w:p w14:paraId="0F1351A3" w14:textId="77777777" w:rsidR="00707545" w:rsidRDefault="007075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Light">
    <w:altName w:val="Calibri"/>
    <w:panose1 w:val="020B06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D8F8D3B" w14:paraId="5D480315" w14:textId="77777777" w:rsidTr="5D8F8D3B">
      <w:trPr>
        <w:trHeight w:val="300"/>
      </w:trPr>
      <w:tc>
        <w:tcPr>
          <w:tcW w:w="3005" w:type="dxa"/>
        </w:tcPr>
        <w:p w14:paraId="32B7A80D" w14:textId="17DB9BF1" w:rsidR="5D8F8D3B" w:rsidRDefault="5D8F8D3B" w:rsidP="5D8F8D3B">
          <w:pPr>
            <w:pStyle w:val="Header"/>
            <w:ind w:left="-115"/>
          </w:pPr>
        </w:p>
      </w:tc>
      <w:tc>
        <w:tcPr>
          <w:tcW w:w="3005" w:type="dxa"/>
        </w:tcPr>
        <w:p w14:paraId="03C6CE9D" w14:textId="266F49FF" w:rsidR="5D8F8D3B" w:rsidRDefault="5D8F8D3B" w:rsidP="5D8F8D3B">
          <w:pPr>
            <w:pStyle w:val="Header"/>
            <w:jc w:val="center"/>
          </w:pPr>
        </w:p>
      </w:tc>
      <w:tc>
        <w:tcPr>
          <w:tcW w:w="3005" w:type="dxa"/>
        </w:tcPr>
        <w:p w14:paraId="4FCAE180" w14:textId="2F9ED694" w:rsidR="5D8F8D3B" w:rsidRDefault="5D8F8D3B" w:rsidP="5D8F8D3B">
          <w:pPr>
            <w:pStyle w:val="Header"/>
            <w:ind w:right="-115"/>
            <w:jc w:val="right"/>
          </w:pPr>
        </w:p>
      </w:tc>
    </w:tr>
  </w:tbl>
  <w:p w14:paraId="7983EDAA" w14:textId="3F56DD8B" w:rsidR="001A0937" w:rsidRDefault="001A0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0EEC" w14:textId="77777777" w:rsidR="00707545" w:rsidRDefault="00707545">
      <w:pPr>
        <w:spacing w:line="240" w:lineRule="auto"/>
      </w:pPr>
      <w:r>
        <w:separator/>
      </w:r>
    </w:p>
  </w:footnote>
  <w:footnote w:type="continuationSeparator" w:id="0">
    <w:p w14:paraId="7290E9DE" w14:textId="77777777" w:rsidR="00707545" w:rsidRDefault="00707545">
      <w:pPr>
        <w:spacing w:line="240" w:lineRule="auto"/>
      </w:pPr>
      <w:r>
        <w:continuationSeparator/>
      </w:r>
    </w:p>
  </w:footnote>
  <w:footnote w:type="continuationNotice" w:id="1">
    <w:p w14:paraId="1E75F23D" w14:textId="77777777" w:rsidR="00707545" w:rsidRDefault="00707545">
      <w:pPr>
        <w:spacing w:line="240" w:lineRule="auto"/>
      </w:pPr>
    </w:p>
  </w:footnote>
  <w:footnote w:id="2">
    <w:p w14:paraId="24C8D63F" w14:textId="6DA73F9B" w:rsidR="00BD1A2C" w:rsidRPr="00C62B80" w:rsidRDefault="00BD1A2C" w:rsidP="008F567A">
      <w:pPr>
        <w:pStyle w:val="NormalWeb"/>
        <w:spacing w:before="0" w:beforeAutospacing="0" w:after="0" w:afterAutospacing="0"/>
        <w:rPr>
          <w:rFonts w:ascii="Arial" w:hAnsi="Arial" w:cs="Arial"/>
          <w:color w:val="000000" w:themeColor="text1"/>
          <w:sz w:val="18"/>
          <w:szCs w:val="18"/>
        </w:rPr>
      </w:pPr>
      <w:r w:rsidRPr="00C62B80">
        <w:rPr>
          <w:rStyle w:val="FootnoteReference"/>
          <w:rFonts w:ascii="Arial" w:hAnsi="Arial" w:cs="Arial"/>
          <w:color w:val="000000" w:themeColor="text1"/>
          <w:sz w:val="18"/>
          <w:szCs w:val="18"/>
        </w:rPr>
        <w:footnoteRef/>
      </w:r>
      <w:r w:rsidRPr="00C62B80">
        <w:rPr>
          <w:rFonts w:ascii="Arial" w:hAnsi="Arial" w:cs="Arial"/>
          <w:color w:val="000000" w:themeColor="text1"/>
          <w:sz w:val="18"/>
          <w:szCs w:val="18"/>
        </w:rPr>
        <w:t xml:space="preserve"> A list of </w:t>
      </w:r>
      <w:r w:rsidR="00DD54B3" w:rsidRPr="00C62B80">
        <w:rPr>
          <w:rFonts w:ascii="Arial" w:hAnsi="Arial" w:cs="Arial"/>
          <w:color w:val="000000" w:themeColor="text1"/>
          <w:sz w:val="18"/>
          <w:szCs w:val="18"/>
        </w:rPr>
        <w:t>EiE Hub</w:t>
      </w:r>
      <w:r w:rsidRPr="00C62B80">
        <w:rPr>
          <w:rFonts w:ascii="Arial" w:hAnsi="Arial" w:cs="Arial"/>
          <w:color w:val="000000" w:themeColor="text1"/>
          <w:sz w:val="18"/>
          <w:szCs w:val="18"/>
        </w:rPr>
        <w:t xml:space="preserve"> members can be found at </w:t>
      </w:r>
      <w:hyperlink r:id="rId1" w:history="1">
        <w:r w:rsidRPr="00C62B80">
          <w:rPr>
            <w:rStyle w:val="Hyperlink"/>
            <w:rFonts w:ascii="Arial" w:hAnsi="Arial" w:cs="Arial"/>
            <w:sz w:val="18"/>
            <w:szCs w:val="18"/>
          </w:rPr>
          <w:t>https://eiehub.org/about/members</w:t>
        </w:r>
      </w:hyperlink>
      <w:r w:rsidRPr="00C62B80">
        <w:rPr>
          <w:rFonts w:ascii="Arial" w:hAnsi="Arial" w:cs="Arial"/>
          <w:color w:val="000000" w:themeColor="text1"/>
          <w:sz w:val="18"/>
          <w:szCs w:val="18"/>
        </w:rPr>
        <w:t xml:space="preserve">. The EiE Hub </w:t>
      </w:r>
      <w:r w:rsidR="00DD54B3" w:rsidRPr="00C62B80">
        <w:rPr>
          <w:rFonts w:ascii="Arial" w:hAnsi="Arial" w:cs="Arial"/>
          <w:color w:val="000000" w:themeColor="text1"/>
          <w:sz w:val="18"/>
          <w:szCs w:val="18"/>
        </w:rPr>
        <w:t xml:space="preserve">was launched in January 2021 after 10 co-signatories pledged at the 2019 Global Refugee Forum to promote Geneva as the Global Hub for Education in Emergencies. The initial co-signatories </w:t>
      </w:r>
      <w:r w:rsidR="00BB1699">
        <w:rPr>
          <w:rFonts w:ascii="Arial" w:hAnsi="Arial" w:cs="Arial"/>
          <w:color w:val="000000" w:themeColor="text1"/>
          <w:sz w:val="18"/>
          <w:szCs w:val="18"/>
        </w:rPr>
        <w:t>are</w:t>
      </w:r>
      <w:r w:rsidR="00DD54B3" w:rsidRPr="00C62B80">
        <w:rPr>
          <w:rFonts w:ascii="Arial" w:hAnsi="Arial" w:cs="Arial"/>
          <w:color w:val="000000" w:themeColor="text1"/>
          <w:sz w:val="18"/>
          <w:szCs w:val="18"/>
        </w:rPr>
        <w:t xml:space="preserve"> Education Cannot Wait (ECW), the Global Education Cluster (GEC), the Inter-agency Network for Education in Emergencies (INEE), the International Committee of the Red Cross (ICRC), Switzerland, UNESCO, UNHCR, UNICEF, the Geneva Graduate </w:t>
      </w:r>
      <w:proofErr w:type="gramStart"/>
      <w:r w:rsidR="00DD54B3" w:rsidRPr="00C62B80">
        <w:rPr>
          <w:rFonts w:ascii="Arial" w:hAnsi="Arial" w:cs="Arial"/>
          <w:color w:val="000000" w:themeColor="text1"/>
          <w:sz w:val="18"/>
          <w:szCs w:val="18"/>
        </w:rPr>
        <w:t>Institute</w:t>
      </w:r>
      <w:proofErr w:type="gramEnd"/>
      <w:r w:rsidR="00DD54B3" w:rsidRPr="00C62B80">
        <w:rPr>
          <w:rFonts w:ascii="Arial" w:hAnsi="Arial" w:cs="Arial"/>
          <w:color w:val="000000" w:themeColor="text1"/>
          <w:sz w:val="18"/>
          <w:szCs w:val="18"/>
        </w:rPr>
        <w:t xml:space="preserve"> and the University of Geneva. Since January 2021, 31 additional members joined the Geneva Global Hub for Education in Emergencies: Action For Development (AFD), Aga Khan Foundation (AKF), Arigatou International, Catholic Relief Services (CRS), Canada, Concern Worldwide, Danish Alliance for Education in Crisis, education.org, Educators Without Borders International (EWBI), Enfants du Monde, Finn Church Aid, Fraternity International Humanitarian Missions, Global Coalition to Protect Education from Attack (GCPEA), Helpcode, Humanitarian Development Partnerships (HDPi), Internal Displacement Monitoring Centre (iDMC), International Federation of Red Cross and Red Crescent Societies (IFRC), International Parliamentary Network for Education in Emergencies (IPNEd), International Rescue Committee (IRC), IsraAid, Jacobs Foundation, Jesuit Refugee Service (JRS), Niger, NORCAP, Norwegian Refugee Council (NRC), People in Need (PIN), Plan International, Safe to Learn Coalition, Save the Children, the Special Rapporteur on the Right to Education, and World Vision International.</w:t>
      </w:r>
    </w:p>
  </w:footnote>
  <w:footnote w:id="3">
    <w:p w14:paraId="64F30A88" w14:textId="236D807D" w:rsidR="00E46205" w:rsidRPr="00C62B80" w:rsidRDefault="00E46205">
      <w:pPr>
        <w:pStyle w:val="FootnoteText"/>
        <w:rPr>
          <w:color w:val="000000" w:themeColor="text1"/>
          <w:sz w:val="18"/>
          <w:szCs w:val="18"/>
          <w:lang w:val="en-AU"/>
        </w:rPr>
      </w:pPr>
      <w:r w:rsidRPr="00C62B80">
        <w:rPr>
          <w:rStyle w:val="FootnoteReference"/>
          <w:color w:val="000000" w:themeColor="text1"/>
          <w:sz w:val="18"/>
          <w:szCs w:val="18"/>
        </w:rPr>
        <w:footnoteRef/>
      </w:r>
      <w:r w:rsidRPr="00C62B80">
        <w:rPr>
          <w:color w:val="000000" w:themeColor="text1"/>
          <w:sz w:val="18"/>
          <w:szCs w:val="18"/>
        </w:rPr>
        <w:t xml:space="preserve"> </w:t>
      </w:r>
      <w:r w:rsidR="00377CEE" w:rsidRPr="00C62B80">
        <w:rPr>
          <w:color w:val="000000" w:themeColor="text1"/>
          <w:sz w:val="18"/>
          <w:szCs w:val="18"/>
        </w:rPr>
        <w:t xml:space="preserve">EiE Hub </w:t>
      </w:r>
      <w:r w:rsidR="00377CEE" w:rsidRPr="00C62B80">
        <w:rPr>
          <w:color w:val="000000" w:themeColor="text1"/>
          <w:sz w:val="18"/>
          <w:szCs w:val="18"/>
          <w:lang w:val="en-AU"/>
        </w:rPr>
        <w:t xml:space="preserve">(2021) </w:t>
      </w:r>
      <w:r w:rsidRPr="00C62B80">
        <w:rPr>
          <w:i/>
          <w:iCs/>
          <w:color w:val="000000" w:themeColor="text1"/>
          <w:sz w:val="18"/>
          <w:szCs w:val="18"/>
          <w:lang w:val="en-AU"/>
        </w:rPr>
        <w:t>Geneva Global Hub for Education in Emergencies</w:t>
      </w:r>
      <w:r w:rsidR="00377CEE" w:rsidRPr="00C62B80">
        <w:rPr>
          <w:i/>
          <w:iCs/>
          <w:color w:val="000000" w:themeColor="text1"/>
          <w:sz w:val="18"/>
          <w:szCs w:val="18"/>
          <w:lang w:val="en-AU"/>
        </w:rPr>
        <w:t xml:space="preserve"> </w:t>
      </w:r>
      <w:r w:rsidRPr="00C62B80">
        <w:rPr>
          <w:i/>
          <w:iCs/>
          <w:color w:val="000000" w:themeColor="text1"/>
          <w:sz w:val="18"/>
          <w:szCs w:val="18"/>
          <w:lang w:val="en-AU"/>
        </w:rPr>
        <w:t>2022-2025 Strategy</w:t>
      </w:r>
      <w:r w:rsidR="00377CEE" w:rsidRPr="00C62B80">
        <w:rPr>
          <w:color w:val="000000" w:themeColor="text1"/>
          <w:sz w:val="18"/>
          <w:szCs w:val="18"/>
          <w:lang w:val="en-AU"/>
        </w:rPr>
        <w:t>,</w:t>
      </w:r>
      <w:r w:rsidR="00A32544" w:rsidRPr="00C62B80">
        <w:rPr>
          <w:color w:val="000000" w:themeColor="text1"/>
          <w:sz w:val="18"/>
          <w:szCs w:val="18"/>
          <w:lang w:val="en-AU"/>
        </w:rPr>
        <w:t xml:space="preserve"> https://eiehub.org/wp-content/uploads/2022/06/EiE-Hub-2022-2025-Strategy.pdf</w:t>
      </w:r>
    </w:p>
  </w:footnote>
  <w:footnote w:id="4">
    <w:p w14:paraId="5EDB335D" w14:textId="7F9A846F" w:rsidR="000C473F" w:rsidRPr="00C62B80" w:rsidRDefault="000C473F" w:rsidP="000C473F">
      <w:pPr>
        <w:pStyle w:val="FootnoteText"/>
        <w:rPr>
          <w:color w:val="000000" w:themeColor="text1"/>
          <w:sz w:val="18"/>
          <w:szCs w:val="18"/>
          <w:lang w:val="en-AU"/>
        </w:rPr>
      </w:pPr>
      <w:r w:rsidRPr="00C62B80">
        <w:rPr>
          <w:rStyle w:val="FootnoteReference"/>
          <w:color w:val="000000" w:themeColor="text1"/>
          <w:sz w:val="18"/>
          <w:szCs w:val="18"/>
        </w:rPr>
        <w:footnoteRef/>
      </w:r>
      <w:r w:rsidRPr="00C62B80">
        <w:rPr>
          <w:color w:val="000000" w:themeColor="text1"/>
          <w:sz w:val="18"/>
          <w:szCs w:val="18"/>
        </w:rPr>
        <w:t xml:space="preserve"> UNICEF</w:t>
      </w:r>
      <w:r w:rsidR="00377CEE" w:rsidRPr="00C62B80">
        <w:rPr>
          <w:color w:val="000000" w:themeColor="text1"/>
          <w:sz w:val="18"/>
          <w:szCs w:val="18"/>
        </w:rPr>
        <w:t xml:space="preserve"> (2022)</w:t>
      </w:r>
      <w:r w:rsidRPr="00C62B80">
        <w:rPr>
          <w:color w:val="000000" w:themeColor="text1"/>
          <w:sz w:val="18"/>
          <w:szCs w:val="18"/>
        </w:rPr>
        <w:t xml:space="preserve"> </w:t>
      </w:r>
      <w:r w:rsidR="00377CEE" w:rsidRPr="00C62B80">
        <w:rPr>
          <w:i/>
          <w:iCs/>
          <w:color w:val="000000" w:themeColor="text1"/>
          <w:sz w:val="18"/>
          <w:szCs w:val="18"/>
        </w:rPr>
        <w:t>The heat is on!</w:t>
      </w:r>
      <w:r w:rsidR="003F4CEE" w:rsidRPr="00C62B80">
        <w:rPr>
          <w:i/>
          <w:iCs/>
          <w:color w:val="000000" w:themeColor="text1"/>
          <w:sz w:val="18"/>
          <w:szCs w:val="18"/>
        </w:rPr>
        <w:t xml:space="preserve"> Towards Climate Resilient Education Systems in South Asia</w:t>
      </w:r>
      <w:r w:rsidR="003F4CEE" w:rsidRPr="00C62B80">
        <w:rPr>
          <w:color w:val="000000" w:themeColor="text1"/>
          <w:sz w:val="18"/>
          <w:szCs w:val="18"/>
        </w:rPr>
        <w:t xml:space="preserve">, </w:t>
      </w:r>
      <w:hyperlink r:id="rId2" w:history="1">
        <w:r w:rsidR="00A25025" w:rsidRPr="00BB6302">
          <w:rPr>
            <w:rStyle w:val="Hyperlink"/>
            <w:sz w:val="18"/>
            <w:szCs w:val="18"/>
          </w:rPr>
          <w:t>www.unicef.org/rosa/reports/heat-is-on-southasia</w:t>
        </w:r>
      </w:hyperlink>
      <w:r w:rsidR="003F4CEE" w:rsidRPr="00C62B80">
        <w:rPr>
          <w:color w:val="000000" w:themeColor="text1"/>
          <w:sz w:val="18"/>
          <w:szCs w:val="18"/>
        </w:rPr>
        <w:t xml:space="preserve"> </w:t>
      </w:r>
    </w:p>
  </w:footnote>
  <w:footnote w:id="5">
    <w:p w14:paraId="1A4E574C" w14:textId="716B6827" w:rsidR="000C473F" w:rsidRPr="00C62B80" w:rsidRDefault="000C473F" w:rsidP="000C473F">
      <w:pPr>
        <w:pStyle w:val="FootnoteText"/>
        <w:rPr>
          <w:color w:val="000000" w:themeColor="text1"/>
          <w:sz w:val="18"/>
          <w:szCs w:val="18"/>
          <w:lang w:val="en-AU"/>
        </w:rPr>
      </w:pPr>
      <w:r w:rsidRPr="00C62B80">
        <w:rPr>
          <w:rStyle w:val="FootnoteReference"/>
          <w:color w:val="000000" w:themeColor="text1"/>
          <w:sz w:val="18"/>
          <w:szCs w:val="18"/>
        </w:rPr>
        <w:footnoteRef/>
      </w:r>
      <w:r w:rsidRPr="00C62B80">
        <w:rPr>
          <w:color w:val="000000" w:themeColor="text1"/>
          <w:sz w:val="18"/>
          <w:szCs w:val="18"/>
        </w:rPr>
        <w:t xml:space="preserve"> </w:t>
      </w:r>
      <w:r w:rsidR="00377CEE" w:rsidRPr="00C62B80">
        <w:rPr>
          <w:color w:val="000000" w:themeColor="text1"/>
          <w:sz w:val="18"/>
          <w:szCs w:val="18"/>
        </w:rPr>
        <w:t xml:space="preserve">EiE Hub (2022) </w:t>
      </w:r>
      <w:r w:rsidRPr="00C62B80">
        <w:rPr>
          <w:i/>
          <w:iCs/>
          <w:color w:val="000000" w:themeColor="text1"/>
          <w:sz w:val="18"/>
          <w:szCs w:val="18"/>
        </w:rPr>
        <w:t>Geneva Global Hub for Education in Emergencies</w:t>
      </w:r>
      <w:r w:rsidR="00377CEE" w:rsidRPr="00C62B80">
        <w:rPr>
          <w:color w:val="000000" w:themeColor="text1"/>
          <w:sz w:val="18"/>
          <w:szCs w:val="18"/>
        </w:rPr>
        <w:t xml:space="preserve"> </w:t>
      </w:r>
      <w:r w:rsidRPr="00C62B80">
        <w:rPr>
          <w:i/>
          <w:iCs/>
          <w:color w:val="000000" w:themeColor="text1"/>
          <w:sz w:val="18"/>
          <w:szCs w:val="18"/>
        </w:rPr>
        <w:t>Annual Progress Report 2022</w:t>
      </w:r>
      <w:r w:rsidR="003F4CEE" w:rsidRPr="00C62B80">
        <w:rPr>
          <w:color w:val="000000" w:themeColor="text1"/>
          <w:sz w:val="18"/>
          <w:szCs w:val="18"/>
        </w:rPr>
        <w:t>,</w:t>
      </w:r>
      <w:r w:rsidRPr="00C62B80">
        <w:rPr>
          <w:color w:val="000000" w:themeColor="text1"/>
          <w:sz w:val="18"/>
          <w:szCs w:val="18"/>
        </w:rPr>
        <w:t xml:space="preserve"> </w:t>
      </w:r>
      <w:hyperlink r:id="rId3" w:history="1">
        <w:r w:rsidRPr="00C62B80">
          <w:rPr>
            <w:rStyle w:val="Hyperlink"/>
            <w:sz w:val="18"/>
            <w:szCs w:val="18"/>
          </w:rPr>
          <w:t>https://eiehub.org/wp-content/uploads/2023/01/EiE-Hub_Annual-Progress-Report-2022.pdf</w:t>
        </w:r>
      </w:hyperlink>
      <w:r w:rsidR="00377CEE" w:rsidRPr="00C62B80">
        <w:rPr>
          <w:color w:val="000000" w:themeColor="text1"/>
          <w:sz w:val="18"/>
          <w:szCs w:val="18"/>
        </w:rPr>
        <w:t xml:space="preserve"> </w:t>
      </w:r>
    </w:p>
  </w:footnote>
  <w:footnote w:id="6">
    <w:p w14:paraId="0C563B68" w14:textId="39AF0DEC" w:rsidR="003F4CEE" w:rsidRPr="000561D3" w:rsidRDefault="003F4CEE">
      <w:pPr>
        <w:pStyle w:val="FootnoteText"/>
        <w:rPr>
          <w:sz w:val="18"/>
          <w:szCs w:val="18"/>
          <w:lang w:val="en-AU"/>
        </w:rPr>
      </w:pPr>
      <w:r w:rsidRPr="00C62B80">
        <w:rPr>
          <w:rStyle w:val="FootnoteReference"/>
          <w:color w:val="000000" w:themeColor="text1"/>
          <w:sz w:val="18"/>
          <w:szCs w:val="18"/>
        </w:rPr>
        <w:footnoteRef/>
      </w:r>
      <w:r w:rsidRPr="00C62B80">
        <w:rPr>
          <w:color w:val="000000" w:themeColor="text1"/>
          <w:sz w:val="18"/>
          <w:szCs w:val="18"/>
        </w:rPr>
        <w:t xml:space="preserve"> </w:t>
      </w:r>
      <w:r w:rsidR="00005DF7" w:rsidRPr="00C62B80">
        <w:rPr>
          <w:color w:val="282B31"/>
          <w:sz w:val="18"/>
          <w:szCs w:val="18"/>
        </w:rPr>
        <w:t>Internal Displacement Monitoring Centre (IDMC)</w:t>
      </w:r>
      <w:r w:rsidR="00377CEE" w:rsidRPr="00C62B80">
        <w:rPr>
          <w:color w:val="000000" w:themeColor="text1"/>
          <w:sz w:val="18"/>
          <w:szCs w:val="18"/>
        </w:rPr>
        <w:t xml:space="preserve"> (2020) </w:t>
      </w:r>
      <w:r w:rsidR="00377CEE" w:rsidRPr="00C62B80">
        <w:rPr>
          <w:i/>
          <w:iCs/>
          <w:color w:val="000000" w:themeColor="text1"/>
          <w:sz w:val="18"/>
          <w:szCs w:val="18"/>
        </w:rPr>
        <w:t>Understanding the climate change-displacement-education nexus for building resilient and equitable education systems</w:t>
      </w:r>
      <w:r w:rsidR="00377CEE" w:rsidRPr="00C62B80">
        <w:rPr>
          <w:color w:val="000000" w:themeColor="text1"/>
          <w:sz w:val="18"/>
          <w:szCs w:val="18"/>
        </w:rPr>
        <w:t>, https://www.internal-displacement.org/global-report/grid2021/down</w:t>
      </w:r>
      <w:r w:rsidR="00377CEE" w:rsidRPr="000561D3">
        <w:rPr>
          <w:color w:val="000000" w:themeColor="text1"/>
          <w:sz w:val="18"/>
          <w:szCs w:val="18"/>
        </w:rPr>
        <w:t>loads/background_papers/background_paper-nexus.pdf</w:t>
      </w:r>
    </w:p>
  </w:footnote>
  <w:footnote w:id="7">
    <w:p w14:paraId="06A74C1A" w14:textId="60F3DBD8" w:rsidR="00475488" w:rsidRPr="00475488" w:rsidRDefault="00475488">
      <w:pPr>
        <w:pStyle w:val="FootnoteText"/>
        <w:rPr>
          <w:sz w:val="18"/>
          <w:szCs w:val="18"/>
          <w:lang w:val="en-AU"/>
        </w:rPr>
      </w:pPr>
      <w:r w:rsidRPr="00475488">
        <w:rPr>
          <w:rStyle w:val="FootnoteReference"/>
          <w:sz w:val="18"/>
          <w:szCs w:val="18"/>
        </w:rPr>
        <w:footnoteRef/>
      </w:r>
      <w:r w:rsidRPr="00475488">
        <w:rPr>
          <w:sz w:val="18"/>
          <w:szCs w:val="18"/>
        </w:rPr>
        <w:t xml:space="preserve"> </w:t>
      </w:r>
      <w:hyperlink r:id="rId4" w:history="1">
        <w:r w:rsidR="00FF5403" w:rsidRPr="006C5FB9">
          <w:rPr>
            <w:rStyle w:val="Hyperlink"/>
            <w:sz w:val="18"/>
            <w:szCs w:val="18"/>
          </w:rPr>
          <w:t>www.preventionweb.net/publication/comprehensive-school-safety-framework-2022-2030</w:t>
        </w:r>
      </w:hyperlink>
      <w:r>
        <w:rPr>
          <w:sz w:val="18"/>
          <w:szCs w:val="18"/>
        </w:rPr>
        <w:t xml:space="preserve"> </w:t>
      </w:r>
    </w:p>
  </w:footnote>
  <w:footnote w:id="8">
    <w:p w14:paraId="1916FB66" w14:textId="103DD4D9" w:rsidR="00475488" w:rsidRPr="00475488" w:rsidRDefault="00475488">
      <w:pPr>
        <w:pStyle w:val="FootnoteText"/>
        <w:rPr>
          <w:color w:val="000000" w:themeColor="text1"/>
          <w:sz w:val="18"/>
          <w:szCs w:val="18"/>
          <w:lang w:val="en-AU"/>
        </w:rPr>
      </w:pPr>
      <w:r w:rsidRPr="00475488">
        <w:rPr>
          <w:rStyle w:val="FootnoteReference"/>
          <w:sz w:val="18"/>
          <w:szCs w:val="18"/>
        </w:rPr>
        <w:footnoteRef/>
      </w:r>
      <w:r w:rsidRPr="00475488">
        <w:rPr>
          <w:sz w:val="18"/>
          <w:szCs w:val="18"/>
        </w:rPr>
        <w:t xml:space="preserve"> </w:t>
      </w:r>
      <w:r w:rsidRPr="00475488">
        <w:rPr>
          <w:color w:val="000000" w:themeColor="text1"/>
          <w:sz w:val="18"/>
          <w:szCs w:val="18"/>
          <w:lang w:val="en-AU"/>
        </w:rPr>
        <w:t xml:space="preserve">The CSSF </w:t>
      </w:r>
      <w:r w:rsidRPr="00475488">
        <w:rPr>
          <w:color w:val="000000" w:themeColor="text1"/>
          <w:sz w:val="18"/>
          <w:szCs w:val="18"/>
          <w:shd w:val="clear" w:color="auto" w:fill="FFFFFF"/>
        </w:rPr>
        <w:t>was developed by the Global Alliance for Disaster Risk Reduction and Resilience in the Education Sector (GADRRRES), a multi-stakeholder platform comprised of UN Agencies, International Non-Governmental Agencies, other leading humanitarian and development organizations and similar regional alliances, advocating for and supporting child rights, resilience and sustainability in the education sector, and revised for 2022-2030 to reflect the rising threats to children and education as a result of climate change, increased conflict, and the COVID-19 pandemic.</w:t>
      </w:r>
    </w:p>
  </w:footnote>
  <w:footnote w:id="9">
    <w:p w14:paraId="79D69DEF" w14:textId="0A467AFA" w:rsidR="5D8F8D3B" w:rsidRDefault="5D8F8D3B" w:rsidP="5D8F8D3B">
      <w:pPr>
        <w:pStyle w:val="FootnoteText"/>
        <w:rPr>
          <w:sz w:val="18"/>
          <w:szCs w:val="18"/>
          <w:lang w:val="en-AU"/>
        </w:rPr>
      </w:pPr>
      <w:r w:rsidRPr="5D8F8D3B">
        <w:rPr>
          <w:rStyle w:val="FootnoteReference"/>
          <w:sz w:val="18"/>
          <w:szCs w:val="18"/>
        </w:rPr>
        <w:footnoteRef/>
      </w:r>
      <w:r w:rsidRPr="5D8F8D3B">
        <w:rPr>
          <w:sz w:val="18"/>
          <w:szCs w:val="18"/>
        </w:rPr>
        <w:t xml:space="preserve"> </w:t>
      </w:r>
      <w:r w:rsidRPr="5D8F8D3B">
        <w:rPr>
          <w:color w:val="282B31"/>
          <w:sz w:val="18"/>
          <w:szCs w:val="18"/>
        </w:rPr>
        <w:t>IDMC (2021) </w:t>
      </w:r>
      <w:r w:rsidRPr="5D8F8D3B">
        <w:rPr>
          <w:i/>
          <w:iCs/>
          <w:color w:val="282B31"/>
          <w:sz w:val="18"/>
          <w:szCs w:val="18"/>
        </w:rPr>
        <w:t>Global Report on Internal Displacement 2021</w:t>
      </w:r>
      <w:r w:rsidRPr="5D8F8D3B">
        <w:rPr>
          <w:color w:val="282B31"/>
          <w:sz w:val="18"/>
          <w:szCs w:val="18"/>
        </w:rPr>
        <w:t>, www.internal-displacement.org/global-report/grid2021/</w:t>
      </w:r>
    </w:p>
  </w:footnote>
  <w:footnote w:id="10">
    <w:p w14:paraId="577DC922" w14:textId="63356B5C" w:rsidR="008939AA" w:rsidRPr="00705CEE" w:rsidRDefault="008939AA" w:rsidP="008939AA">
      <w:pPr>
        <w:pStyle w:val="FootnoteText"/>
        <w:rPr>
          <w:color w:val="000000" w:themeColor="text1"/>
          <w:sz w:val="18"/>
          <w:szCs w:val="18"/>
          <w:lang w:val="en-AU"/>
        </w:rPr>
      </w:pPr>
      <w:r w:rsidRPr="00705CEE">
        <w:rPr>
          <w:rStyle w:val="FootnoteReference"/>
          <w:color w:val="000000" w:themeColor="text1"/>
          <w:sz w:val="18"/>
          <w:szCs w:val="18"/>
        </w:rPr>
        <w:footnoteRef/>
      </w:r>
      <w:r w:rsidRPr="00705CEE">
        <w:rPr>
          <w:color w:val="000000" w:themeColor="text1"/>
          <w:sz w:val="18"/>
          <w:szCs w:val="18"/>
        </w:rPr>
        <w:t xml:space="preserve"> </w:t>
      </w:r>
      <w:r w:rsidRPr="00705CEE">
        <w:rPr>
          <w:color w:val="000000" w:themeColor="text1"/>
          <w:sz w:val="18"/>
          <w:szCs w:val="18"/>
          <w:lang w:val="en-AU"/>
        </w:rPr>
        <w:t>See further: The Alliance for Child Protection in Humanitarian Action (</w:t>
      </w:r>
      <w:r w:rsidRPr="00705CEE">
        <w:rPr>
          <w:color w:val="000000" w:themeColor="text1"/>
          <w:sz w:val="18"/>
          <w:szCs w:val="18"/>
          <w:shd w:val="clear" w:color="auto" w:fill="FFFEFE"/>
        </w:rPr>
        <w:t>CPHA)</w:t>
      </w:r>
      <w:r w:rsidRPr="00705CEE">
        <w:rPr>
          <w:color w:val="000000" w:themeColor="text1"/>
          <w:sz w:val="18"/>
          <w:szCs w:val="18"/>
          <w:lang w:val="en-AU"/>
        </w:rPr>
        <w:t>, https://alliancecpha.org/en/child-protection-humanitarian-action-and-education-emergencies</w:t>
      </w:r>
    </w:p>
  </w:footnote>
  <w:footnote w:id="11">
    <w:p w14:paraId="22F33F56" w14:textId="0956D4FC" w:rsidR="00BF7E2A" w:rsidRPr="00BF7E2A" w:rsidRDefault="00BF7E2A">
      <w:pPr>
        <w:pStyle w:val="FootnoteText"/>
        <w:rPr>
          <w:sz w:val="18"/>
          <w:szCs w:val="18"/>
          <w:lang w:val="en-AU"/>
        </w:rPr>
      </w:pPr>
      <w:r w:rsidRPr="00BF7E2A">
        <w:rPr>
          <w:rStyle w:val="FootnoteReference"/>
          <w:sz w:val="18"/>
          <w:szCs w:val="18"/>
        </w:rPr>
        <w:footnoteRef/>
      </w:r>
      <w:r w:rsidRPr="00BF7E2A">
        <w:rPr>
          <w:sz w:val="18"/>
          <w:szCs w:val="18"/>
        </w:rPr>
        <w:t xml:space="preserve"> </w:t>
      </w:r>
      <w:r w:rsidRPr="00BF7E2A">
        <w:rPr>
          <w:sz w:val="18"/>
          <w:szCs w:val="18"/>
          <w:lang w:val="en-AU"/>
        </w:rPr>
        <w:t xml:space="preserve">For example, </w:t>
      </w:r>
      <w:r>
        <w:rPr>
          <w:sz w:val="18"/>
          <w:szCs w:val="18"/>
          <w:lang w:val="en-AU"/>
        </w:rPr>
        <w:t xml:space="preserve">the International Federation </w:t>
      </w:r>
      <w:r w:rsidRPr="00BF7E2A">
        <w:rPr>
          <w:sz w:val="18"/>
          <w:szCs w:val="18"/>
          <w:lang w:val="en-AU"/>
        </w:rPr>
        <w:t xml:space="preserve">of the Red Cross (IFRC) has gathered concerns and ideas around protection from violence and access to education in the context of climate change from </w:t>
      </w:r>
      <w:r w:rsidRPr="00BF7E2A">
        <w:rPr>
          <w:sz w:val="18"/>
          <w:szCs w:val="18"/>
        </w:rPr>
        <w:t xml:space="preserve">over 33,000 children and young respondents aged 10-25, in addition to adult stakeholders from UNICEF, Red </w:t>
      </w:r>
      <w:proofErr w:type="gramStart"/>
      <w:r w:rsidRPr="00BF7E2A">
        <w:rPr>
          <w:sz w:val="18"/>
          <w:szCs w:val="18"/>
        </w:rPr>
        <w:t>Cross National</w:t>
      </w:r>
      <w:proofErr w:type="gramEnd"/>
      <w:r w:rsidRPr="00BF7E2A">
        <w:rPr>
          <w:sz w:val="18"/>
          <w:szCs w:val="18"/>
        </w:rPr>
        <w:t xml:space="preserve"> Societies, governments, and local and international non-governmental organizations: see footnote 11 below.</w:t>
      </w:r>
    </w:p>
  </w:footnote>
  <w:footnote w:id="12">
    <w:p w14:paraId="034C7D8D" w14:textId="5C0EC488" w:rsidR="00BF7E2A" w:rsidRPr="00BF7E2A" w:rsidRDefault="00BF7E2A">
      <w:pPr>
        <w:pStyle w:val="FootnoteText"/>
        <w:rPr>
          <w:lang w:val="en-AU"/>
        </w:rPr>
      </w:pPr>
      <w:r>
        <w:rPr>
          <w:rStyle w:val="FootnoteReference"/>
        </w:rPr>
        <w:footnoteRef/>
      </w:r>
      <w:r>
        <w:t xml:space="preserve"> </w:t>
      </w:r>
      <w:r w:rsidRPr="00BF7E2A">
        <w:rPr>
          <w:color w:val="000000" w:themeColor="text1"/>
          <w:sz w:val="18"/>
          <w:szCs w:val="18"/>
          <w:lang w:val="en-AU"/>
        </w:rPr>
        <w:t xml:space="preserve">IFRC (2022), </w:t>
      </w:r>
      <w:r w:rsidRPr="00BF7E2A">
        <w:rPr>
          <w:color w:val="000000" w:themeColor="text1"/>
          <w:sz w:val="18"/>
          <w:szCs w:val="18"/>
          <w:shd w:val="clear" w:color="auto" w:fill="FFFFFF"/>
        </w:rPr>
        <w:t xml:space="preserve">“We Need To Do Better: Climate Related Disasters and Child Protection in Southeast Asia”, https://pgi-staging.ifrc.org/resources/we-need-do-better-climate-related-disasters-and-child-protection-southeast-asia; </w:t>
      </w:r>
      <w:r w:rsidRPr="00BF7E2A">
        <w:rPr>
          <w:color w:val="000000" w:themeColor="text1"/>
          <w:sz w:val="18"/>
          <w:szCs w:val="18"/>
          <w:lang w:val="en-AU"/>
        </w:rPr>
        <w:t xml:space="preserve">IFRC (2022), </w:t>
      </w:r>
      <w:r w:rsidRPr="00BF7E2A">
        <w:rPr>
          <w:color w:val="000000" w:themeColor="text1"/>
          <w:sz w:val="18"/>
          <w:szCs w:val="18"/>
          <w:shd w:val="clear" w:color="auto" w:fill="FFFFFF"/>
        </w:rPr>
        <w:t>“</w:t>
      </w:r>
      <w:r w:rsidRPr="00BF7E2A">
        <w:rPr>
          <w:color w:val="000000" w:themeColor="text1"/>
          <w:sz w:val="18"/>
          <w:szCs w:val="18"/>
        </w:rPr>
        <w:t>We Need To Do Better: Climate Related Disasters and Child Protection in Eastern and Southern Africa”</w:t>
      </w:r>
      <w:r>
        <w:rPr>
          <w:color w:val="000000" w:themeColor="text1"/>
          <w:sz w:val="18"/>
          <w:szCs w:val="18"/>
        </w:rPr>
        <w:t xml:space="preserve">, </w:t>
      </w:r>
      <w:r w:rsidRPr="00BF7E2A">
        <w:rPr>
          <w:color w:val="000000" w:themeColor="text1"/>
          <w:sz w:val="18"/>
          <w:szCs w:val="18"/>
        </w:rPr>
        <w:t xml:space="preserve">https://www.ifrc.org/document/we-need-do-better-climate-related-disasters-and-child-protection-eastern-and-southern; </w:t>
      </w:r>
      <w:r w:rsidRPr="00BF7E2A">
        <w:rPr>
          <w:color w:val="000000" w:themeColor="text1"/>
          <w:sz w:val="18"/>
          <w:szCs w:val="18"/>
          <w:lang w:val="en-AU"/>
        </w:rPr>
        <w:t xml:space="preserve">IFRC (2022), </w:t>
      </w:r>
      <w:r w:rsidRPr="00BF7E2A">
        <w:rPr>
          <w:color w:val="000000" w:themeColor="text1"/>
          <w:sz w:val="18"/>
          <w:szCs w:val="18"/>
        </w:rPr>
        <w:t xml:space="preserve">“We Need To Do Better: We Need To Do Better: </w:t>
      </w:r>
      <w:r w:rsidRPr="00BF7E2A">
        <w:rPr>
          <w:color w:val="000000" w:themeColor="text1"/>
          <w:sz w:val="18"/>
          <w:szCs w:val="18"/>
          <w:shd w:val="clear" w:color="auto" w:fill="FFFFFF"/>
        </w:rPr>
        <w:t>Climate Related Disasters, Child Protection and Localizing Action in the Caribbean”</w:t>
      </w:r>
      <w:r>
        <w:rPr>
          <w:color w:val="000000" w:themeColor="text1"/>
          <w:sz w:val="18"/>
          <w:szCs w:val="18"/>
          <w:shd w:val="clear" w:color="auto" w:fill="FFFFFF"/>
        </w:rPr>
        <w:t xml:space="preserve">, </w:t>
      </w:r>
      <w:r w:rsidRPr="00BF7E2A">
        <w:rPr>
          <w:color w:val="000000" w:themeColor="text1"/>
          <w:sz w:val="18"/>
          <w:szCs w:val="18"/>
          <w:shd w:val="clear" w:color="auto" w:fill="FFFFFF"/>
        </w:rPr>
        <w:t>https://shared.ifrc.org/record/~ba947297f4</w:t>
      </w:r>
    </w:p>
  </w:footnote>
  <w:footnote w:id="13">
    <w:p w14:paraId="6CB5C086" w14:textId="20677527" w:rsidR="00BD09B1" w:rsidRPr="00BD09B1" w:rsidRDefault="00BD09B1">
      <w:pPr>
        <w:pStyle w:val="FootnoteText"/>
        <w:rPr>
          <w:lang w:val="en-AU"/>
        </w:rPr>
      </w:pPr>
      <w:r>
        <w:rPr>
          <w:rStyle w:val="FootnoteReference"/>
        </w:rPr>
        <w:footnoteRef/>
      </w:r>
      <w:r>
        <w:t xml:space="preserve"> </w:t>
      </w:r>
      <w:r w:rsidRPr="00BD09B1">
        <w:rPr>
          <w:color w:val="000000" w:themeColor="text1"/>
          <w:sz w:val="18"/>
          <w:szCs w:val="18"/>
          <w:lang w:val="en-AU"/>
        </w:rPr>
        <w:t>IFRC, “</w:t>
      </w:r>
      <w:r w:rsidRPr="00BD09B1">
        <w:rPr>
          <w:color w:val="000000" w:themeColor="text1"/>
          <w:spacing w:val="6"/>
          <w:sz w:val="18"/>
          <w:szCs w:val="18"/>
        </w:rPr>
        <w:t>Issue Brief: Anticipatory Action and Child Protection”, www.anticipation-hub.org/resources/issue-brief-anticipatory-action-and-child-protection</w:t>
      </w:r>
    </w:p>
  </w:footnote>
  <w:footnote w:id="14">
    <w:p w14:paraId="56E5156D" w14:textId="77777777" w:rsidR="00BF7E2A" w:rsidRPr="00475488" w:rsidRDefault="00BF7E2A" w:rsidP="00BF7E2A">
      <w:pPr>
        <w:pStyle w:val="FootnoteText"/>
        <w:rPr>
          <w:sz w:val="18"/>
          <w:szCs w:val="18"/>
          <w:lang w:val="en-AU"/>
        </w:rPr>
      </w:pPr>
      <w:r w:rsidRPr="00475488">
        <w:rPr>
          <w:rStyle w:val="FootnoteReference"/>
          <w:sz w:val="18"/>
          <w:szCs w:val="18"/>
        </w:rPr>
        <w:footnoteRef/>
      </w:r>
      <w:r w:rsidRPr="00475488">
        <w:rPr>
          <w:sz w:val="18"/>
          <w:szCs w:val="18"/>
        </w:rPr>
        <w:t xml:space="preserve"> World Food Programme, ‘A Global Food Crisis’, </w:t>
      </w:r>
      <w:hyperlink r:id="rId5" w:history="1">
        <w:r w:rsidRPr="00E157FB">
          <w:rPr>
            <w:rStyle w:val="Hyperlink"/>
            <w:sz w:val="18"/>
            <w:szCs w:val="18"/>
          </w:rPr>
          <w:t>https://www.wfp.org/global-hunger-crisis</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E999" w14:textId="485B8108" w:rsidR="0064452F" w:rsidRDefault="0064452F">
    <w:pPr>
      <w:rPr>
        <w:color w:val="B7B7B7"/>
      </w:rPr>
    </w:pPr>
  </w:p>
  <w:p w14:paraId="3A735C76" w14:textId="7971EBB1" w:rsidR="0064452F" w:rsidRPr="00D355AA" w:rsidRDefault="00D355AA">
    <w:pPr>
      <w:rPr>
        <w:b/>
        <w:color w:val="B7B7B7"/>
        <w:sz w:val="20"/>
        <w:szCs w:val="20"/>
      </w:rPr>
    </w:pPr>
    <w:r>
      <w:rPr>
        <w:noProof/>
      </w:rPr>
      <w:drawing>
        <wp:anchor distT="228600" distB="228600" distL="228600" distR="228600" simplePos="0" relativeHeight="251658240" behindDoc="0" locked="0" layoutInCell="1" hidden="0" allowOverlap="1" wp14:anchorId="51D285A5" wp14:editId="676B49AB">
          <wp:simplePos x="0" y="0"/>
          <wp:positionH relativeFrom="page">
            <wp:posOffset>5436380</wp:posOffset>
          </wp:positionH>
          <wp:positionV relativeFrom="page">
            <wp:posOffset>645160</wp:posOffset>
          </wp:positionV>
          <wp:extent cx="1270635" cy="66357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0750" b="28000"/>
                  <a:stretch>
                    <a:fillRect/>
                  </a:stretch>
                </pic:blipFill>
                <pic:spPr>
                  <a:xfrm>
                    <a:off x="0" y="0"/>
                    <a:ext cx="1270635" cy="663575"/>
                  </a:xfrm>
                  <a:prstGeom prst="rect">
                    <a:avLst/>
                  </a:prstGeom>
                  <a:ln/>
                </pic:spPr>
              </pic:pic>
            </a:graphicData>
          </a:graphic>
          <wp14:sizeRelH relativeFrom="margin">
            <wp14:pctWidth>0</wp14:pctWidth>
          </wp14:sizeRelH>
          <wp14:sizeRelV relativeFrom="margin">
            <wp14:pctHeight>0</wp14:pctHeight>
          </wp14:sizeRelV>
        </wp:anchor>
      </w:drawing>
    </w:r>
    <w:r w:rsidRPr="00D355AA">
      <w:rPr>
        <w:b/>
        <w:color w:val="B7B7B7"/>
        <w:sz w:val="20"/>
        <w:szCs w:val="20"/>
      </w:rPr>
      <w:t xml:space="preserve">Geneva Global Hub for Education in Emergencies </w:t>
    </w:r>
  </w:p>
  <w:p w14:paraId="76AEF873" w14:textId="1B77FA46" w:rsidR="0064452F" w:rsidRPr="00D355AA" w:rsidRDefault="00E27FA0">
    <w:pPr>
      <w:rPr>
        <w:color w:val="B7B7B7"/>
        <w:sz w:val="20"/>
        <w:szCs w:val="20"/>
      </w:rPr>
    </w:pPr>
    <w:r>
      <w:rPr>
        <w:color w:val="B7B7B7"/>
        <w:sz w:val="20"/>
        <w:szCs w:val="20"/>
      </w:rPr>
      <w:t>Submission to</w:t>
    </w:r>
    <w:r w:rsidRPr="00D355AA">
      <w:rPr>
        <w:color w:val="B7B7B7"/>
        <w:sz w:val="20"/>
        <w:szCs w:val="20"/>
      </w:rPr>
      <w:t xml:space="preserve"> the Committee on the Rights of the Child </w:t>
    </w:r>
  </w:p>
  <w:p w14:paraId="55A7FE85" w14:textId="64C8FE42" w:rsidR="0064452F" w:rsidRPr="00D355AA" w:rsidRDefault="00E27FA0">
    <w:pPr>
      <w:rPr>
        <w:color w:val="B7B7B7"/>
        <w:sz w:val="20"/>
        <w:szCs w:val="20"/>
      </w:rPr>
    </w:pPr>
    <w:r>
      <w:rPr>
        <w:color w:val="B7B7B7"/>
        <w:sz w:val="20"/>
        <w:szCs w:val="20"/>
      </w:rPr>
      <w:t xml:space="preserve">Regarding </w:t>
    </w:r>
    <w:r w:rsidRPr="00D355AA">
      <w:rPr>
        <w:color w:val="B7B7B7"/>
        <w:sz w:val="20"/>
        <w:szCs w:val="20"/>
      </w:rPr>
      <w:t xml:space="preserve">Draft General </w:t>
    </w:r>
    <w:r w:rsidR="000C473F">
      <w:rPr>
        <w:color w:val="B7B7B7"/>
        <w:sz w:val="20"/>
        <w:szCs w:val="20"/>
      </w:rPr>
      <w:t>C</w:t>
    </w:r>
    <w:r w:rsidR="000C473F" w:rsidRPr="00D355AA">
      <w:rPr>
        <w:color w:val="B7B7B7"/>
        <w:sz w:val="20"/>
        <w:szCs w:val="20"/>
      </w:rPr>
      <w:t xml:space="preserve">omment </w:t>
    </w:r>
    <w:r w:rsidRPr="00D355AA">
      <w:rPr>
        <w:color w:val="B7B7B7"/>
        <w:sz w:val="20"/>
        <w:szCs w:val="20"/>
      </w:rPr>
      <w:t>No. 26 (202x)</w:t>
    </w:r>
  </w:p>
  <w:p w14:paraId="0F6F3DC1" w14:textId="11A1CC80" w:rsidR="00D355AA" w:rsidRPr="00D355AA" w:rsidRDefault="00B34990">
    <w:pPr>
      <w:rPr>
        <w:color w:val="B7B7B7"/>
        <w:sz w:val="20"/>
        <w:szCs w:val="20"/>
      </w:rPr>
    </w:pPr>
    <w:r>
      <w:rPr>
        <w:color w:val="B7B7B7"/>
        <w:sz w:val="20"/>
        <w:szCs w:val="20"/>
      </w:rPr>
      <w:t xml:space="preserve">14 </w:t>
    </w:r>
    <w:r w:rsidR="00D355AA" w:rsidRPr="00D355AA">
      <w:rPr>
        <w:color w:val="B7B7B7"/>
        <w:sz w:val="20"/>
        <w:szCs w:val="20"/>
      </w:rPr>
      <w:t>February 2023</w:t>
    </w:r>
  </w:p>
  <w:p w14:paraId="2F4CBBC2" w14:textId="77777777" w:rsidR="00926383" w:rsidRDefault="00926383">
    <w:pPr>
      <w:rPr>
        <w:color w:val="B7B7B7"/>
      </w:rPr>
    </w:pPr>
  </w:p>
  <w:p w14:paraId="28DC1546" w14:textId="62A12728" w:rsidR="0064452F" w:rsidRDefault="006445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D0021"/>
    <w:multiLevelType w:val="multilevel"/>
    <w:tmpl w:val="277A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286811"/>
    <w:multiLevelType w:val="hybridMultilevel"/>
    <w:tmpl w:val="34805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A1161"/>
    <w:multiLevelType w:val="multilevel"/>
    <w:tmpl w:val="D31A2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606603"/>
    <w:multiLevelType w:val="hybridMultilevel"/>
    <w:tmpl w:val="E872EA1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8B6961"/>
    <w:multiLevelType w:val="hybridMultilevel"/>
    <w:tmpl w:val="D3003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70523"/>
    <w:multiLevelType w:val="hybridMultilevel"/>
    <w:tmpl w:val="61CEAFA2"/>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7" w15:restartNumberingAfterBreak="0">
    <w:nsid w:val="2D9A3219"/>
    <w:multiLevelType w:val="hybridMultilevel"/>
    <w:tmpl w:val="C49AD8C4"/>
    <w:lvl w:ilvl="0" w:tplc="BD32C032">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5C7B43"/>
    <w:multiLevelType w:val="hybridMultilevel"/>
    <w:tmpl w:val="3D86C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72B8F"/>
    <w:multiLevelType w:val="hybridMultilevel"/>
    <w:tmpl w:val="22BAAE06"/>
    <w:lvl w:ilvl="0" w:tplc="BD32C0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F034C5"/>
    <w:multiLevelType w:val="hybridMultilevel"/>
    <w:tmpl w:val="34805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6A7906"/>
    <w:multiLevelType w:val="hybridMultilevel"/>
    <w:tmpl w:val="3D88F1E0"/>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7C4198"/>
    <w:multiLevelType w:val="hybridMultilevel"/>
    <w:tmpl w:val="BC6ABBB6"/>
    <w:lvl w:ilvl="0" w:tplc="E464976E">
      <w:start w:val="1"/>
      <w:numFmt w:val="decimal"/>
      <w:lvlText w:val="%1."/>
      <w:lvlJc w:val="left"/>
      <w:pPr>
        <w:ind w:left="720" w:hanging="360"/>
      </w:pPr>
    </w:lvl>
    <w:lvl w:ilvl="1" w:tplc="F9805274">
      <w:start w:val="1"/>
      <w:numFmt w:val="lowerLetter"/>
      <w:lvlText w:val="%2."/>
      <w:lvlJc w:val="left"/>
      <w:pPr>
        <w:ind w:left="1440" w:hanging="360"/>
      </w:pPr>
    </w:lvl>
    <w:lvl w:ilvl="2" w:tplc="B508733A">
      <w:start w:val="1"/>
      <w:numFmt w:val="lowerRoman"/>
      <w:lvlText w:val="%3."/>
      <w:lvlJc w:val="right"/>
      <w:pPr>
        <w:ind w:left="2160" w:hanging="180"/>
      </w:pPr>
    </w:lvl>
    <w:lvl w:ilvl="3" w:tplc="020CFB96">
      <w:start w:val="1"/>
      <w:numFmt w:val="decimal"/>
      <w:lvlText w:val="%4."/>
      <w:lvlJc w:val="left"/>
      <w:pPr>
        <w:ind w:left="2880" w:hanging="360"/>
      </w:pPr>
    </w:lvl>
    <w:lvl w:ilvl="4" w:tplc="385C79F4">
      <w:start w:val="1"/>
      <w:numFmt w:val="lowerLetter"/>
      <w:lvlText w:val="%5."/>
      <w:lvlJc w:val="left"/>
      <w:pPr>
        <w:ind w:left="3600" w:hanging="360"/>
      </w:pPr>
    </w:lvl>
    <w:lvl w:ilvl="5" w:tplc="120A6308">
      <w:start w:val="1"/>
      <w:numFmt w:val="lowerRoman"/>
      <w:lvlText w:val="%6."/>
      <w:lvlJc w:val="right"/>
      <w:pPr>
        <w:ind w:left="4320" w:hanging="180"/>
      </w:pPr>
    </w:lvl>
    <w:lvl w:ilvl="6" w:tplc="C788416A">
      <w:start w:val="1"/>
      <w:numFmt w:val="decimal"/>
      <w:lvlText w:val="%7."/>
      <w:lvlJc w:val="left"/>
      <w:pPr>
        <w:ind w:left="5040" w:hanging="360"/>
      </w:pPr>
    </w:lvl>
    <w:lvl w:ilvl="7" w:tplc="FDA2CDA0">
      <w:start w:val="1"/>
      <w:numFmt w:val="lowerLetter"/>
      <w:lvlText w:val="%8."/>
      <w:lvlJc w:val="left"/>
      <w:pPr>
        <w:ind w:left="5760" w:hanging="360"/>
      </w:pPr>
    </w:lvl>
    <w:lvl w:ilvl="8" w:tplc="2C04DBE6">
      <w:start w:val="1"/>
      <w:numFmt w:val="lowerRoman"/>
      <w:lvlText w:val="%9."/>
      <w:lvlJc w:val="right"/>
      <w:pPr>
        <w:ind w:left="6480" w:hanging="180"/>
      </w:pPr>
    </w:lvl>
  </w:abstractNum>
  <w:abstractNum w:abstractNumId="13" w15:restartNumberingAfterBreak="0">
    <w:nsid w:val="67A032A5"/>
    <w:multiLevelType w:val="multilevel"/>
    <w:tmpl w:val="43E4F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620F49"/>
    <w:multiLevelType w:val="multilevel"/>
    <w:tmpl w:val="163EB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CF76882"/>
    <w:multiLevelType w:val="multilevel"/>
    <w:tmpl w:val="19E81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2500646">
    <w:abstractNumId w:val="13"/>
  </w:num>
  <w:num w:numId="2" w16cid:durableId="1845625395">
    <w:abstractNumId w:val="2"/>
  </w:num>
  <w:num w:numId="3" w16cid:durableId="1287618368">
    <w:abstractNumId w:val="10"/>
  </w:num>
  <w:num w:numId="4" w16cid:durableId="1457679844">
    <w:abstractNumId w:val="7"/>
  </w:num>
  <w:num w:numId="5" w16cid:durableId="1768648697">
    <w:abstractNumId w:val="1"/>
  </w:num>
  <w:num w:numId="6" w16cid:durableId="1753817414">
    <w:abstractNumId w:val="15"/>
  </w:num>
  <w:num w:numId="7" w16cid:durableId="891698676">
    <w:abstractNumId w:val="6"/>
  </w:num>
  <w:num w:numId="8" w16cid:durableId="1427002498">
    <w:abstractNumId w:val="4"/>
  </w:num>
  <w:num w:numId="9" w16cid:durableId="1652707041">
    <w:abstractNumId w:val="9"/>
  </w:num>
  <w:num w:numId="10" w16cid:durableId="311447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6723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364081">
    <w:abstractNumId w:val="12"/>
  </w:num>
  <w:num w:numId="13" w16cid:durableId="1039283102">
    <w:abstractNumId w:val="8"/>
  </w:num>
  <w:num w:numId="14" w16cid:durableId="1983806001">
    <w:abstractNumId w:val="0"/>
  </w:num>
  <w:num w:numId="15" w16cid:durableId="1448699119">
    <w:abstractNumId w:val="11"/>
  </w:num>
  <w:num w:numId="16" w16cid:durableId="1802184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3NbGwtDCwMDY0NTBT0lEKTi0uzszPAykwrAUASzEzgywAAAA="/>
  </w:docVars>
  <w:rsids>
    <w:rsidRoot w:val="0064452F"/>
    <w:rsid w:val="00000873"/>
    <w:rsid w:val="00005DF7"/>
    <w:rsid w:val="000130C7"/>
    <w:rsid w:val="0001500E"/>
    <w:rsid w:val="00022351"/>
    <w:rsid w:val="00025AC6"/>
    <w:rsid w:val="00031E24"/>
    <w:rsid w:val="00035AA9"/>
    <w:rsid w:val="00046F0B"/>
    <w:rsid w:val="00052B27"/>
    <w:rsid w:val="00053EE7"/>
    <w:rsid w:val="000561D3"/>
    <w:rsid w:val="00064181"/>
    <w:rsid w:val="00064A19"/>
    <w:rsid w:val="000723E5"/>
    <w:rsid w:val="00073AC4"/>
    <w:rsid w:val="000822EB"/>
    <w:rsid w:val="000B5888"/>
    <w:rsid w:val="000C06E6"/>
    <w:rsid w:val="000C473F"/>
    <w:rsid w:val="000E5395"/>
    <w:rsid w:val="000F5751"/>
    <w:rsid w:val="00101CAD"/>
    <w:rsid w:val="00107526"/>
    <w:rsid w:val="001103DA"/>
    <w:rsid w:val="00113C20"/>
    <w:rsid w:val="001240E7"/>
    <w:rsid w:val="00132D91"/>
    <w:rsid w:val="00134132"/>
    <w:rsid w:val="00157405"/>
    <w:rsid w:val="00157697"/>
    <w:rsid w:val="00173E02"/>
    <w:rsid w:val="0017480D"/>
    <w:rsid w:val="00176609"/>
    <w:rsid w:val="00185847"/>
    <w:rsid w:val="001A0937"/>
    <w:rsid w:val="001A0FE3"/>
    <w:rsid w:val="001A6BDA"/>
    <w:rsid w:val="001C3C0A"/>
    <w:rsid w:val="001C6C18"/>
    <w:rsid w:val="001E3347"/>
    <w:rsid w:val="001F1A3F"/>
    <w:rsid w:val="002020E2"/>
    <w:rsid w:val="00204122"/>
    <w:rsid w:val="0022277D"/>
    <w:rsid w:val="00227234"/>
    <w:rsid w:val="002406EF"/>
    <w:rsid w:val="00240F32"/>
    <w:rsid w:val="002630D0"/>
    <w:rsid w:val="00281560"/>
    <w:rsid w:val="00282F7F"/>
    <w:rsid w:val="002914C6"/>
    <w:rsid w:val="00297F34"/>
    <w:rsid w:val="002B1EAD"/>
    <w:rsid w:val="002C7F6A"/>
    <w:rsid w:val="002E5B58"/>
    <w:rsid w:val="00316957"/>
    <w:rsid w:val="00317A2E"/>
    <w:rsid w:val="00326818"/>
    <w:rsid w:val="0032713B"/>
    <w:rsid w:val="00332709"/>
    <w:rsid w:val="00334F21"/>
    <w:rsid w:val="00351BAA"/>
    <w:rsid w:val="003666A9"/>
    <w:rsid w:val="00366A1F"/>
    <w:rsid w:val="00375CAF"/>
    <w:rsid w:val="00377AD4"/>
    <w:rsid w:val="00377CEE"/>
    <w:rsid w:val="00383158"/>
    <w:rsid w:val="003A6227"/>
    <w:rsid w:val="003B075C"/>
    <w:rsid w:val="003B26EB"/>
    <w:rsid w:val="003D1738"/>
    <w:rsid w:val="003D31AD"/>
    <w:rsid w:val="003D6C81"/>
    <w:rsid w:val="003E7B7B"/>
    <w:rsid w:val="003F24FC"/>
    <w:rsid w:val="003F3874"/>
    <w:rsid w:val="003F4CEE"/>
    <w:rsid w:val="003F6424"/>
    <w:rsid w:val="00417F40"/>
    <w:rsid w:val="00442774"/>
    <w:rsid w:val="00465154"/>
    <w:rsid w:val="00475488"/>
    <w:rsid w:val="00491A25"/>
    <w:rsid w:val="004A14AB"/>
    <w:rsid w:val="004B236B"/>
    <w:rsid w:val="004B465A"/>
    <w:rsid w:val="004B69A9"/>
    <w:rsid w:val="004C4141"/>
    <w:rsid w:val="004C4618"/>
    <w:rsid w:val="004D5FE5"/>
    <w:rsid w:val="004E4503"/>
    <w:rsid w:val="004E74CB"/>
    <w:rsid w:val="004F433C"/>
    <w:rsid w:val="004F488D"/>
    <w:rsid w:val="00504921"/>
    <w:rsid w:val="005111AA"/>
    <w:rsid w:val="00512493"/>
    <w:rsid w:val="00550BC1"/>
    <w:rsid w:val="005517DB"/>
    <w:rsid w:val="005574F4"/>
    <w:rsid w:val="00557770"/>
    <w:rsid w:val="005C57AD"/>
    <w:rsid w:val="005D1DC1"/>
    <w:rsid w:val="005E49D1"/>
    <w:rsid w:val="00603139"/>
    <w:rsid w:val="00621CD0"/>
    <w:rsid w:val="006275F9"/>
    <w:rsid w:val="00631DC9"/>
    <w:rsid w:val="0064452F"/>
    <w:rsid w:val="00651AD5"/>
    <w:rsid w:val="0065229F"/>
    <w:rsid w:val="00662141"/>
    <w:rsid w:val="00672A21"/>
    <w:rsid w:val="00683D67"/>
    <w:rsid w:val="006A4A56"/>
    <w:rsid w:val="006B5A47"/>
    <w:rsid w:val="006B7BB9"/>
    <w:rsid w:val="006C6116"/>
    <w:rsid w:val="006D1BD9"/>
    <w:rsid w:val="006E199B"/>
    <w:rsid w:val="00705CEE"/>
    <w:rsid w:val="00707545"/>
    <w:rsid w:val="00725E7C"/>
    <w:rsid w:val="007274C9"/>
    <w:rsid w:val="00727F83"/>
    <w:rsid w:val="00732C7D"/>
    <w:rsid w:val="00743E9F"/>
    <w:rsid w:val="0075772C"/>
    <w:rsid w:val="0077099C"/>
    <w:rsid w:val="00773175"/>
    <w:rsid w:val="00780E58"/>
    <w:rsid w:val="00782219"/>
    <w:rsid w:val="00782529"/>
    <w:rsid w:val="0078421A"/>
    <w:rsid w:val="007C2657"/>
    <w:rsid w:val="007C3978"/>
    <w:rsid w:val="007D1619"/>
    <w:rsid w:val="007D4F88"/>
    <w:rsid w:val="007D7B8E"/>
    <w:rsid w:val="007E7EF6"/>
    <w:rsid w:val="007F242F"/>
    <w:rsid w:val="007F3886"/>
    <w:rsid w:val="00800F6C"/>
    <w:rsid w:val="008056B7"/>
    <w:rsid w:val="0082397F"/>
    <w:rsid w:val="00832D62"/>
    <w:rsid w:val="00850258"/>
    <w:rsid w:val="00851EFD"/>
    <w:rsid w:val="00857D44"/>
    <w:rsid w:val="00860E0E"/>
    <w:rsid w:val="00861B91"/>
    <w:rsid w:val="00870111"/>
    <w:rsid w:val="008857A4"/>
    <w:rsid w:val="00887E33"/>
    <w:rsid w:val="00892638"/>
    <w:rsid w:val="008939AA"/>
    <w:rsid w:val="00895F4D"/>
    <w:rsid w:val="008B1C0B"/>
    <w:rsid w:val="008B6F84"/>
    <w:rsid w:val="008D5ECE"/>
    <w:rsid w:val="008E2B7D"/>
    <w:rsid w:val="008E3A12"/>
    <w:rsid w:val="008F567A"/>
    <w:rsid w:val="00911AC8"/>
    <w:rsid w:val="0091509D"/>
    <w:rsid w:val="00922427"/>
    <w:rsid w:val="00926383"/>
    <w:rsid w:val="00940F7F"/>
    <w:rsid w:val="009519CD"/>
    <w:rsid w:val="00959D44"/>
    <w:rsid w:val="009710C5"/>
    <w:rsid w:val="009724C4"/>
    <w:rsid w:val="00990B29"/>
    <w:rsid w:val="009A4F62"/>
    <w:rsid w:val="009B63C9"/>
    <w:rsid w:val="009C1D03"/>
    <w:rsid w:val="009C7038"/>
    <w:rsid w:val="009D40A1"/>
    <w:rsid w:val="00A04511"/>
    <w:rsid w:val="00A25025"/>
    <w:rsid w:val="00A2C6AA"/>
    <w:rsid w:val="00A32544"/>
    <w:rsid w:val="00A421DA"/>
    <w:rsid w:val="00A4435E"/>
    <w:rsid w:val="00A52702"/>
    <w:rsid w:val="00A52C7B"/>
    <w:rsid w:val="00A70A6D"/>
    <w:rsid w:val="00A74A60"/>
    <w:rsid w:val="00A80BE2"/>
    <w:rsid w:val="00A8790A"/>
    <w:rsid w:val="00A905FF"/>
    <w:rsid w:val="00A956DC"/>
    <w:rsid w:val="00A972F7"/>
    <w:rsid w:val="00AB65E0"/>
    <w:rsid w:val="00AC1496"/>
    <w:rsid w:val="00AC48F4"/>
    <w:rsid w:val="00AC5D3F"/>
    <w:rsid w:val="00AC7F5D"/>
    <w:rsid w:val="00AD5A63"/>
    <w:rsid w:val="00AD62A4"/>
    <w:rsid w:val="00AE5D5B"/>
    <w:rsid w:val="00AF3259"/>
    <w:rsid w:val="00B05FB7"/>
    <w:rsid w:val="00B12C40"/>
    <w:rsid w:val="00B1332E"/>
    <w:rsid w:val="00B211B3"/>
    <w:rsid w:val="00B22396"/>
    <w:rsid w:val="00B269B6"/>
    <w:rsid w:val="00B26CF3"/>
    <w:rsid w:val="00B34990"/>
    <w:rsid w:val="00B372F9"/>
    <w:rsid w:val="00B43F2B"/>
    <w:rsid w:val="00B4486B"/>
    <w:rsid w:val="00B638FF"/>
    <w:rsid w:val="00B66E1D"/>
    <w:rsid w:val="00B67B51"/>
    <w:rsid w:val="00B80FED"/>
    <w:rsid w:val="00B82BFF"/>
    <w:rsid w:val="00B946B7"/>
    <w:rsid w:val="00BA6948"/>
    <w:rsid w:val="00BB1699"/>
    <w:rsid w:val="00BB4543"/>
    <w:rsid w:val="00BB61B8"/>
    <w:rsid w:val="00BC7AB6"/>
    <w:rsid w:val="00BC7B3F"/>
    <w:rsid w:val="00BD02D3"/>
    <w:rsid w:val="00BD041C"/>
    <w:rsid w:val="00BD09B1"/>
    <w:rsid w:val="00BD1A2C"/>
    <w:rsid w:val="00BF7E2A"/>
    <w:rsid w:val="00C150A0"/>
    <w:rsid w:val="00C2584C"/>
    <w:rsid w:val="00C31F31"/>
    <w:rsid w:val="00C33618"/>
    <w:rsid w:val="00C44D1B"/>
    <w:rsid w:val="00C45867"/>
    <w:rsid w:val="00C461A1"/>
    <w:rsid w:val="00C52079"/>
    <w:rsid w:val="00C528B6"/>
    <w:rsid w:val="00C62B80"/>
    <w:rsid w:val="00C67AA6"/>
    <w:rsid w:val="00C8307E"/>
    <w:rsid w:val="00C87966"/>
    <w:rsid w:val="00CA2D53"/>
    <w:rsid w:val="00CA4519"/>
    <w:rsid w:val="00CB1DE3"/>
    <w:rsid w:val="00CB4429"/>
    <w:rsid w:val="00CC1555"/>
    <w:rsid w:val="00CD0B37"/>
    <w:rsid w:val="00CD1A5A"/>
    <w:rsid w:val="00CE404A"/>
    <w:rsid w:val="00CE7A00"/>
    <w:rsid w:val="00CF1203"/>
    <w:rsid w:val="00CF17BC"/>
    <w:rsid w:val="00CF340B"/>
    <w:rsid w:val="00D02E26"/>
    <w:rsid w:val="00D202D1"/>
    <w:rsid w:val="00D21B64"/>
    <w:rsid w:val="00D355AA"/>
    <w:rsid w:val="00D448E6"/>
    <w:rsid w:val="00D44972"/>
    <w:rsid w:val="00D574A9"/>
    <w:rsid w:val="00D60003"/>
    <w:rsid w:val="00D60C3A"/>
    <w:rsid w:val="00D61FD5"/>
    <w:rsid w:val="00D630F1"/>
    <w:rsid w:val="00D6655D"/>
    <w:rsid w:val="00D71429"/>
    <w:rsid w:val="00D81479"/>
    <w:rsid w:val="00DD54B3"/>
    <w:rsid w:val="00DF0762"/>
    <w:rsid w:val="00E215FE"/>
    <w:rsid w:val="00E27FA0"/>
    <w:rsid w:val="00E45941"/>
    <w:rsid w:val="00E46205"/>
    <w:rsid w:val="00E507CE"/>
    <w:rsid w:val="00E60734"/>
    <w:rsid w:val="00E6113A"/>
    <w:rsid w:val="00E68795"/>
    <w:rsid w:val="00E72D57"/>
    <w:rsid w:val="00E844BA"/>
    <w:rsid w:val="00E86F5B"/>
    <w:rsid w:val="00E919FC"/>
    <w:rsid w:val="00E949D5"/>
    <w:rsid w:val="00EA2FF5"/>
    <w:rsid w:val="00EA322E"/>
    <w:rsid w:val="00EC1981"/>
    <w:rsid w:val="00EC61A3"/>
    <w:rsid w:val="00ED1326"/>
    <w:rsid w:val="00ED7145"/>
    <w:rsid w:val="00F0556B"/>
    <w:rsid w:val="00F26AC2"/>
    <w:rsid w:val="00F270FC"/>
    <w:rsid w:val="00F62884"/>
    <w:rsid w:val="00F64373"/>
    <w:rsid w:val="00F76DE2"/>
    <w:rsid w:val="00F802E3"/>
    <w:rsid w:val="00FA1D36"/>
    <w:rsid w:val="00FA2A27"/>
    <w:rsid w:val="00FA2F28"/>
    <w:rsid w:val="00FA58AB"/>
    <w:rsid w:val="00FB32DA"/>
    <w:rsid w:val="00FB7C1E"/>
    <w:rsid w:val="00FC3CD4"/>
    <w:rsid w:val="00FD5D7F"/>
    <w:rsid w:val="00FF522D"/>
    <w:rsid w:val="00FF5403"/>
    <w:rsid w:val="00FF6D9C"/>
    <w:rsid w:val="01D632CA"/>
    <w:rsid w:val="020D4255"/>
    <w:rsid w:val="024346DB"/>
    <w:rsid w:val="02A29208"/>
    <w:rsid w:val="031DC65D"/>
    <w:rsid w:val="03419140"/>
    <w:rsid w:val="03F2F3BE"/>
    <w:rsid w:val="0465CCD9"/>
    <w:rsid w:val="0483BCF6"/>
    <w:rsid w:val="04AA968D"/>
    <w:rsid w:val="0513946D"/>
    <w:rsid w:val="051497EC"/>
    <w:rsid w:val="0525EC7A"/>
    <w:rsid w:val="0561BF40"/>
    <w:rsid w:val="05850E70"/>
    <w:rsid w:val="06533D8B"/>
    <w:rsid w:val="07A988DA"/>
    <w:rsid w:val="088D3F75"/>
    <w:rsid w:val="08C6FCD4"/>
    <w:rsid w:val="08E10946"/>
    <w:rsid w:val="091B77ED"/>
    <w:rsid w:val="09656734"/>
    <w:rsid w:val="09F09680"/>
    <w:rsid w:val="0A3D1DE9"/>
    <w:rsid w:val="0A79B54F"/>
    <w:rsid w:val="0AD2B1F9"/>
    <w:rsid w:val="0B30866F"/>
    <w:rsid w:val="0B496501"/>
    <w:rsid w:val="0BF2A825"/>
    <w:rsid w:val="0C028A48"/>
    <w:rsid w:val="0C1DD61C"/>
    <w:rsid w:val="0CAA9384"/>
    <w:rsid w:val="0CE8D604"/>
    <w:rsid w:val="0D091386"/>
    <w:rsid w:val="0D0EAEE5"/>
    <w:rsid w:val="0D1BA4B2"/>
    <w:rsid w:val="0D2E2C43"/>
    <w:rsid w:val="0DF16184"/>
    <w:rsid w:val="0F2329E8"/>
    <w:rsid w:val="0F5FE8E2"/>
    <w:rsid w:val="0F6185B6"/>
    <w:rsid w:val="0FEB29A2"/>
    <w:rsid w:val="108BC6E9"/>
    <w:rsid w:val="11B18665"/>
    <w:rsid w:val="11C3E1A0"/>
    <w:rsid w:val="11D9F504"/>
    <w:rsid w:val="121EC40F"/>
    <w:rsid w:val="12927581"/>
    <w:rsid w:val="12AA09D2"/>
    <w:rsid w:val="146A8477"/>
    <w:rsid w:val="14BFFE14"/>
    <w:rsid w:val="157FD090"/>
    <w:rsid w:val="1610D62E"/>
    <w:rsid w:val="16BACEAD"/>
    <w:rsid w:val="16C5DE80"/>
    <w:rsid w:val="16D38049"/>
    <w:rsid w:val="17774207"/>
    <w:rsid w:val="17CBC280"/>
    <w:rsid w:val="17D45F7F"/>
    <w:rsid w:val="17F63B87"/>
    <w:rsid w:val="182E1028"/>
    <w:rsid w:val="185CCCFF"/>
    <w:rsid w:val="18A2FC78"/>
    <w:rsid w:val="1931417B"/>
    <w:rsid w:val="19AB3445"/>
    <w:rsid w:val="19E1CE72"/>
    <w:rsid w:val="19E7B29E"/>
    <w:rsid w:val="19E90188"/>
    <w:rsid w:val="19F9030B"/>
    <w:rsid w:val="1A072288"/>
    <w:rsid w:val="1AEA144A"/>
    <w:rsid w:val="1B471B68"/>
    <w:rsid w:val="1B68AD83"/>
    <w:rsid w:val="1BF010CC"/>
    <w:rsid w:val="1C132B3D"/>
    <w:rsid w:val="1CBEF378"/>
    <w:rsid w:val="1D2830FE"/>
    <w:rsid w:val="1D8AE275"/>
    <w:rsid w:val="1E6E51A9"/>
    <w:rsid w:val="1EC60FFE"/>
    <w:rsid w:val="1EDDA14E"/>
    <w:rsid w:val="1F5694BB"/>
    <w:rsid w:val="1FF01295"/>
    <w:rsid w:val="206F7A83"/>
    <w:rsid w:val="20B48789"/>
    <w:rsid w:val="20DF3F9E"/>
    <w:rsid w:val="216762BC"/>
    <w:rsid w:val="21A12D09"/>
    <w:rsid w:val="21A72494"/>
    <w:rsid w:val="22345FB9"/>
    <w:rsid w:val="22B3B31C"/>
    <w:rsid w:val="22C9AD05"/>
    <w:rsid w:val="2313CBFD"/>
    <w:rsid w:val="23459E86"/>
    <w:rsid w:val="23501F6F"/>
    <w:rsid w:val="23C61877"/>
    <w:rsid w:val="23D7AE4B"/>
    <w:rsid w:val="23E8C829"/>
    <w:rsid w:val="23FA23F9"/>
    <w:rsid w:val="2413792D"/>
    <w:rsid w:val="249304DC"/>
    <w:rsid w:val="24BFFDDD"/>
    <w:rsid w:val="25B013D7"/>
    <w:rsid w:val="26AFD3CA"/>
    <w:rsid w:val="26B62E99"/>
    <w:rsid w:val="2753170C"/>
    <w:rsid w:val="27E92279"/>
    <w:rsid w:val="27F4E912"/>
    <w:rsid w:val="280408E5"/>
    <w:rsid w:val="28741FC2"/>
    <w:rsid w:val="28BE5C3B"/>
    <w:rsid w:val="29002244"/>
    <w:rsid w:val="2985A058"/>
    <w:rsid w:val="2991B909"/>
    <w:rsid w:val="2A8AACC4"/>
    <w:rsid w:val="2AC05022"/>
    <w:rsid w:val="2C1A12D2"/>
    <w:rsid w:val="2C2BD56D"/>
    <w:rsid w:val="2C2BDC3C"/>
    <w:rsid w:val="2CDDF595"/>
    <w:rsid w:val="2CEE4122"/>
    <w:rsid w:val="2D0FE451"/>
    <w:rsid w:val="2D6CD416"/>
    <w:rsid w:val="2DD74E8A"/>
    <w:rsid w:val="2E33802D"/>
    <w:rsid w:val="2EF40767"/>
    <w:rsid w:val="2F22923C"/>
    <w:rsid w:val="30177136"/>
    <w:rsid w:val="305698E8"/>
    <w:rsid w:val="3091415F"/>
    <w:rsid w:val="30B63153"/>
    <w:rsid w:val="31C0C380"/>
    <w:rsid w:val="32CAD166"/>
    <w:rsid w:val="32D82E61"/>
    <w:rsid w:val="3316C0AD"/>
    <w:rsid w:val="3320E3B8"/>
    <w:rsid w:val="33683A55"/>
    <w:rsid w:val="338B4368"/>
    <w:rsid w:val="338DD437"/>
    <w:rsid w:val="33C8E221"/>
    <w:rsid w:val="3456D7B5"/>
    <w:rsid w:val="34621E6C"/>
    <w:rsid w:val="3564B282"/>
    <w:rsid w:val="35E60FA4"/>
    <w:rsid w:val="3613FDBE"/>
    <w:rsid w:val="365357B5"/>
    <w:rsid w:val="373EE7FF"/>
    <w:rsid w:val="37707B1F"/>
    <w:rsid w:val="37D92677"/>
    <w:rsid w:val="3822831B"/>
    <w:rsid w:val="389FA2FE"/>
    <w:rsid w:val="38B5E616"/>
    <w:rsid w:val="39A13983"/>
    <w:rsid w:val="3A17F487"/>
    <w:rsid w:val="3A23EE30"/>
    <w:rsid w:val="3A327061"/>
    <w:rsid w:val="3A94FA94"/>
    <w:rsid w:val="3BD71DE1"/>
    <w:rsid w:val="3C3CABF9"/>
    <w:rsid w:val="3C583565"/>
    <w:rsid w:val="3D10FB14"/>
    <w:rsid w:val="3D1CC049"/>
    <w:rsid w:val="3D3C94AC"/>
    <w:rsid w:val="3DDFC96B"/>
    <w:rsid w:val="3F744CBB"/>
    <w:rsid w:val="3FC6C888"/>
    <w:rsid w:val="40D17E31"/>
    <w:rsid w:val="40DAAD17"/>
    <w:rsid w:val="4128B385"/>
    <w:rsid w:val="41B2EA2C"/>
    <w:rsid w:val="41CA1066"/>
    <w:rsid w:val="4210310E"/>
    <w:rsid w:val="42D5650E"/>
    <w:rsid w:val="42D95A54"/>
    <w:rsid w:val="434DAFD4"/>
    <w:rsid w:val="43B1C695"/>
    <w:rsid w:val="43FDACD6"/>
    <w:rsid w:val="445A383D"/>
    <w:rsid w:val="44C2A326"/>
    <w:rsid w:val="45217A3B"/>
    <w:rsid w:val="45372602"/>
    <w:rsid w:val="45B47C19"/>
    <w:rsid w:val="45EC37B3"/>
    <w:rsid w:val="463BFC1F"/>
    <w:rsid w:val="47CF1507"/>
    <w:rsid w:val="48CAD8C5"/>
    <w:rsid w:val="48DEBF8B"/>
    <w:rsid w:val="48FCBBA0"/>
    <w:rsid w:val="490BEACF"/>
    <w:rsid w:val="491E31CF"/>
    <w:rsid w:val="4975FDDA"/>
    <w:rsid w:val="49C0DC08"/>
    <w:rsid w:val="49CBBB9E"/>
    <w:rsid w:val="4ABABD35"/>
    <w:rsid w:val="4AC10629"/>
    <w:rsid w:val="4ACE9892"/>
    <w:rsid w:val="4ACF2A1A"/>
    <w:rsid w:val="4B0BB14A"/>
    <w:rsid w:val="4BD4676C"/>
    <w:rsid w:val="4C071A3E"/>
    <w:rsid w:val="4C4357B8"/>
    <w:rsid w:val="4C52CFC3"/>
    <w:rsid w:val="4DD5E71C"/>
    <w:rsid w:val="4DE09729"/>
    <w:rsid w:val="4DE6B29E"/>
    <w:rsid w:val="4E258FDB"/>
    <w:rsid w:val="4E84CBAC"/>
    <w:rsid w:val="4EA0B713"/>
    <w:rsid w:val="4EF98D55"/>
    <w:rsid w:val="4F214DB7"/>
    <w:rsid w:val="4F4B123C"/>
    <w:rsid w:val="5147E9C3"/>
    <w:rsid w:val="514EEF95"/>
    <w:rsid w:val="51862DAC"/>
    <w:rsid w:val="51EA5A92"/>
    <w:rsid w:val="5228585F"/>
    <w:rsid w:val="525C208A"/>
    <w:rsid w:val="528B6063"/>
    <w:rsid w:val="528EE862"/>
    <w:rsid w:val="52A8E8EA"/>
    <w:rsid w:val="537A8B6D"/>
    <w:rsid w:val="53838380"/>
    <w:rsid w:val="53C21DBC"/>
    <w:rsid w:val="540B38E1"/>
    <w:rsid w:val="547B49DE"/>
    <w:rsid w:val="54ABB06E"/>
    <w:rsid w:val="54D41BBB"/>
    <w:rsid w:val="55116860"/>
    <w:rsid w:val="554C1A56"/>
    <w:rsid w:val="55E089AC"/>
    <w:rsid w:val="55F9B209"/>
    <w:rsid w:val="564EDF0D"/>
    <w:rsid w:val="56DB727A"/>
    <w:rsid w:val="56FBA2A9"/>
    <w:rsid w:val="56FC99BF"/>
    <w:rsid w:val="57D56267"/>
    <w:rsid w:val="57E3EEB9"/>
    <w:rsid w:val="57F2170C"/>
    <w:rsid w:val="57FC2BF7"/>
    <w:rsid w:val="5A0BED61"/>
    <w:rsid w:val="5A485CD1"/>
    <w:rsid w:val="5AFEEFB5"/>
    <w:rsid w:val="5B9CA683"/>
    <w:rsid w:val="5BC36986"/>
    <w:rsid w:val="5BCD23C9"/>
    <w:rsid w:val="5D2A65C6"/>
    <w:rsid w:val="5D8F8D3B"/>
    <w:rsid w:val="5DF8BD98"/>
    <w:rsid w:val="5DF90331"/>
    <w:rsid w:val="5E6EB6A0"/>
    <w:rsid w:val="5EC63627"/>
    <w:rsid w:val="5F4D5E96"/>
    <w:rsid w:val="5FA0944F"/>
    <w:rsid w:val="603EA94C"/>
    <w:rsid w:val="60946E04"/>
    <w:rsid w:val="61313CDC"/>
    <w:rsid w:val="61A88978"/>
    <w:rsid w:val="61EB6A97"/>
    <w:rsid w:val="631013ED"/>
    <w:rsid w:val="63BDB18A"/>
    <w:rsid w:val="64475C8D"/>
    <w:rsid w:val="646BEFE5"/>
    <w:rsid w:val="64AB3A3D"/>
    <w:rsid w:val="64ED149D"/>
    <w:rsid w:val="651354DD"/>
    <w:rsid w:val="65213345"/>
    <w:rsid w:val="6521621C"/>
    <w:rsid w:val="6619872D"/>
    <w:rsid w:val="667D5DCD"/>
    <w:rsid w:val="668578E4"/>
    <w:rsid w:val="66B63496"/>
    <w:rsid w:val="66E78977"/>
    <w:rsid w:val="670225D2"/>
    <w:rsid w:val="67158999"/>
    <w:rsid w:val="6779D187"/>
    <w:rsid w:val="678DBEF6"/>
    <w:rsid w:val="67ECD329"/>
    <w:rsid w:val="68251A3D"/>
    <w:rsid w:val="689B24A7"/>
    <w:rsid w:val="69F7ADF7"/>
    <w:rsid w:val="6A10D654"/>
    <w:rsid w:val="6A2DB75D"/>
    <w:rsid w:val="6A7B52A7"/>
    <w:rsid w:val="6ADA318F"/>
    <w:rsid w:val="6AE94634"/>
    <w:rsid w:val="6B064322"/>
    <w:rsid w:val="6B09A9D7"/>
    <w:rsid w:val="6B87C9A9"/>
    <w:rsid w:val="6BA759BA"/>
    <w:rsid w:val="6BACA6B5"/>
    <w:rsid w:val="6BBF4FB4"/>
    <w:rsid w:val="6BE27D4C"/>
    <w:rsid w:val="6C2FFF28"/>
    <w:rsid w:val="6D15E9EE"/>
    <w:rsid w:val="6D487716"/>
    <w:rsid w:val="6DA5A4C7"/>
    <w:rsid w:val="6DD2750A"/>
    <w:rsid w:val="6DF08484"/>
    <w:rsid w:val="6E488BB7"/>
    <w:rsid w:val="6EE44777"/>
    <w:rsid w:val="6EECC31B"/>
    <w:rsid w:val="6F7E4823"/>
    <w:rsid w:val="6FA38EB7"/>
    <w:rsid w:val="6FF332EF"/>
    <w:rsid w:val="70922820"/>
    <w:rsid w:val="716BF779"/>
    <w:rsid w:val="71BBA12A"/>
    <w:rsid w:val="7213FAB3"/>
    <w:rsid w:val="725D5059"/>
    <w:rsid w:val="7267D27C"/>
    <w:rsid w:val="72EAC426"/>
    <w:rsid w:val="730F52D2"/>
    <w:rsid w:val="73E2583C"/>
    <w:rsid w:val="749327A5"/>
    <w:rsid w:val="74A495AA"/>
    <w:rsid w:val="754A9236"/>
    <w:rsid w:val="75A13456"/>
    <w:rsid w:val="75FF7806"/>
    <w:rsid w:val="76091D55"/>
    <w:rsid w:val="76666894"/>
    <w:rsid w:val="778BDAE5"/>
    <w:rsid w:val="77E06536"/>
    <w:rsid w:val="781A3C19"/>
    <w:rsid w:val="7860A0DD"/>
    <w:rsid w:val="78833C37"/>
    <w:rsid w:val="78E01B90"/>
    <w:rsid w:val="79AE8549"/>
    <w:rsid w:val="79C5F090"/>
    <w:rsid w:val="7A144E07"/>
    <w:rsid w:val="7AC7DF74"/>
    <w:rsid w:val="7BBADCF9"/>
    <w:rsid w:val="7C9C0FD5"/>
    <w:rsid w:val="7CC7DDC9"/>
    <w:rsid w:val="7D3E025C"/>
    <w:rsid w:val="7D56AD5A"/>
    <w:rsid w:val="7D5E9AE0"/>
    <w:rsid w:val="7D76B5AF"/>
    <w:rsid w:val="7D90ADB3"/>
    <w:rsid w:val="7E316FB2"/>
    <w:rsid w:val="7E393576"/>
    <w:rsid w:val="7EE3093F"/>
    <w:rsid w:val="7EF961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C38D3"/>
  <w15:docId w15:val="{183942C8-3CDD-450E-B2E6-0A979D6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DF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26383"/>
    <w:pPr>
      <w:tabs>
        <w:tab w:val="center" w:pos="4513"/>
        <w:tab w:val="right" w:pos="9026"/>
      </w:tabs>
      <w:spacing w:line="240" w:lineRule="auto"/>
    </w:pPr>
  </w:style>
  <w:style w:type="character" w:customStyle="1" w:styleId="HeaderChar">
    <w:name w:val="Header Char"/>
    <w:basedOn w:val="DefaultParagraphFont"/>
    <w:link w:val="Header"/>
    <w:uiPriority w:val="99"/>
    <w:rsid w:val="00926383"/>
  </w:style>
  <w:style w:type="paragraph" w:styleId="Footer">
    <w:name w:val="footer"/>
    <w:basedOn w:val="Normal"/>
    <w:link w:val="FooterChar"/>
    <w:uiPriority w:val="99"/>
    <w:unhideWhenUsed/>
    <w:rsid w:val="00926383"/>
    <w:pPr>
      <w:tabs>
        <w:tab w:val="center" w:pos="4513"/>
        <w:tab w:val="right" w:pos="9026"/>
      </w:tabs>
      <w:spacing w:line="240" w:lineRule="auto"/>
    </w:pPr>
  </w:style>
  <w:style w:type="character" w:customStyle="1" w:styleId="FooterChar">
    <w:name w:val="Footer Char"/>
    <w:basedOn w:val="DefaultParagraphFont"/>
    <w:link w:val="Footer"/>
    <w:uiPriority w:val="99"/>
    <w:rsid w:val="00926383"/>
  </w:style>
  <w:style w:type="paragraph" w:customStyle="1" w:styleId="RTBodyText">
    <w:name w:val="RT Body Text"/>
    <w:basedOn w:val="Normal"/>
    <w:autoRedefine/>
    <w:uiPriority w:val="9"/>
    <w:qFormat/>
    <w:rsid w:val="00926383"/>
    <w:pPr>
      <w:suppressAutoHyphens/>
      <w:spacing w:after="120" w:line="240" w:lineRule="exact"/>
    </w:pPr>
    <w:rPr>
      <w:rFonts w:asciiTheme="minorHAnsi" w:eastAsiaTheme="minorEastAsia" w:hAnsiTheme="minorHAnsi"/>
      <w:color w:val="000000" w:themeColor="text1"/>
      <w:sz w:val="20"/>
      <w:szCs w:val="24"/>
      <w:lang w:eastAsia="en-US"/>
    </w:rPr>
  </w:style>
  <w:style w:type="character" w:styleId="Hyperlink">
    <w:name w:val="Hyperlink"/>
    <w:basedOn w:val="DefaultParagraphFont"/>
    <w:uiPriority w:val="99"/>
    <w:rsid w:val="00926383"/>
    <w:rPr>
      <w:color w:val="000000" w:themeColor="text1"/>
      <w:u w:val="none"/>
    </w:rPr>
  </w:style>
  <w:style w:type="character" w:styleId="FootnoteReference">
    <w:name w:val="footnote reference"/>
    <w:aliases w:val="4_G,Footnotes refss,Footnote text,ftref,16 Point,Superscript 6 Point,Footnote + Arial,10 pt,Black,Footnote,(NECG) Footnote Reference,Footnote Text1,Ref,de nota al pie,Footnote number,BVI fnr,BVI fnr Car Car,BVI fnr Car,Re,f"/>
    <w:basedOn w:val="DefaultParagraphFont"/>
    <w:link w:val="BVIfnrCarCarCarCar"/>
    <w:qFormat/>
    <w:rsid w:val="00926383"/>
    <w:rPr>
      <w:vertAlign w:val="superscript"/>
    </w:rPr>
  </w:style>
  <w:style w:type="paragraph" w:customStyle="1" w:styleId="RTFootnotetext">
    <w:name w:val="RT Footnote text"/>
    <w:basedOn w:val="FootnoteText"/>
    <w:link w:val="RTFootnotetextChar"/>
    <w:autoRedefine/>
    <w:uiPriority w:val="97"/>
    <w:qFormat/>
    <w:rsid w:val="00926383"/>
    <w:rPr>
      <w:rFonts w:ascii="Amnesty Trade Gothic Light" w:eastAsiaTheme="minorEastAsia" w:hAnsi="Amnesty Trade Gothic Light"/>
      <w:color w:val="000000" w:themeColor="text1"/>
      <w:sz w:val="14"/>
      <w:szCs w:val="24"/>
      <w:lang w:val="en-US" w:eastAsia="en-US"/>
    </w:rPr>
  </w:style>
  <w:style w:type="character" w:customStyle="1" w:styleId="RTFootnotetextChar">
    <w:name w:val="RT Footnote text Char"/>
    <w:basedOn w:val="FootnoteTextChar"/>
    <w:link w:val="RTFootnotetext"/>
    <w:uiPriority w:val="97"/>
    <w:rsid w:val="00926383"/>
    <w:rPr>
      <w:rFonts w:ascii="Amnesty Trade Gothic Light" w:eastAsiaTheme="minorEastAsia" w:hAnsi="Amnesty Trade Gothic Light"/>
      <w:color w:val="000000" w:themeColor="text1"/>
      <w:sz w:val="14"/>
      <w:szCs w:val="24"/>
      <w:lang w:val="en-US" w:eastAsia="en-US"/>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unhideWhenUsed/>
    <w:qFormat/>
    <w:rsid w:val="00926383"/>
    <w:pPr>
      <w:spacing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sid w:val="00926383"/>
    <w:rPr>
      <w:sz w:val="20"/>
      <w:szCs w:val="20"/>
    </w:rPr>
  </w:style>
  <w:style w:type="character" w:customStyle="1" w:styleId="txt-bold">
    <w:name w:val="txt-bold"/>
    <w:basedOn w:val="DefaultParagraphFont"/>
    <w:rsid w:val="00926383"/>
  </w:style>
  <w:style w:type="character" w:customStyle="1" w:styleId="text--body-copy">
    <w:name w:val="text--body-copy"/>
    <w:basedOn w:val="DefaultParagraphFont"/>
    <w:rsid w:val="00926383"/>
  </w:style>
  <w:style w:type="paragraph" w:styleId="ListParagraph">
    <w:name w:val="List Paragraph"/>
    <w:basedOn w:val="Normal"/>
    <w:uiPriority w:val="34"/>
    <w:qFormat/>
    <w:rsid w:val="00926383"/>
    <w:pPr>
      <w:ind w:left="720"/>
      <w:contextualSpacing/>
    </w:pPr>
  </w:style>
  <w:style w:type="paragraph" w:styleId="NormalWeb">
    <w:name w:val="Normal (Web)"/>
    <w:basedOn w:val="Normal"/>
    <w:uiPriority w:val="99"/>
    <w:unhideWhenUsed/>
    <w:rsid w:val="00176609"/>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UnresolvedMention">
    <w:name w:val="Unresolved Mention"/>
    <w:basedOn w:val="DefaultParagraphFont"/>
    <w:uiPriority w:val="99"/>
    <w:semiHidden/>
    <w:unhideWhenUsed/>
    <w:rsid w:val="00442774"/>
    <w:rPr>
      <w:color w:val="605E5C"/>
      <w:shd w:val="clear" w:color="auto" w:fill="E1DFDD"/>
    </w:rPr>
  </w:style>
  <w:style w:type="paragraph" w:styleId="Revision">
    <w:name w:val="Revision"/>
    <w:hidden/>
    <w:uiPriority w:val="99"/>
    <w:semiHidden/>
    <w:rsid w:val="008B1C0B"/>
    <w:pPr>
      <w:spacing w:line="240" w:lineRule="auto"/>
    </w:pPr>
  </w:style>
  <w:style w:type="character" w:customStyle="1" w:styleId="postbox-detected-content">
    <w:name w:val="__postbox-detected-content"/>
    <w:basedOn w:val="DefaultParagraphFont"/>
    <w:rsid w:val="000C473F"/>
  </w:style>
  <w:style w:type="character" w:styleId="FollowedHyperlink">
    <w:name w:val="FollowedHyperlink"/>
    <w:basedOn w:val="DefaultParagraphFont"/>
    <w:uiPriority w:val="99"/>
    <w:semiHidden/>
    <w:unhideWhenUsed/>
    <w:rsid w:val="00BD1A2C"/>
    <w:rPr>
      <w:color w:val="800080" w:themeColor="followedHyperlink"/>
      <w:u w:val="single"/>
    </w:rPr>
  </w:style>
  <w:style w:type="character" w:styleId="Strong">
    <w:name w:val="Strong"/>
    <w:basedOn w:val="DefaultParagraphFont"/>
    <w:uiPriority w:val="22"/>
    <w:qFormat/>
    <w:rsid w:val="002630D0"/>
    <w:rPr>
      <w:b/>
      <w:bCs/>
    </w:rPr>
  </w:style>
  <w:style w:type="table" w:styleId="TableGrid">
    <w:name w:val="Table Grid"/>
    <w:basedOn w:val="TableNormal"/>
    <w:uiPriority w:val="59"/>
    <w:rsid w:val="001A093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1A0937"/>
    <w:pPr>
      <w:spacing w:line="240" w:lineRule="auto"/>
    </w:pPr>
    <w:rPr>
      <w:sz w:val="20"/>
      <w:szCs w:val="20"/>
    </w:rPr>
  </w:style>
  <w:style w:type="character" w:customStyle="1" w:styleId="CommentTextChar">
    <w:name w:val="Comment Text Char"/>
    <w:basedOn w:val="DefaultParagraphFont"/>
    <w:link w:val="CommentText"/>
    <w:uiPriority w:val="99"/>
    <w:semiHidden/>
    <w:rsid w:val="001A0937"/>
    <w:rPr>
      <w:sz w:val="20"/>
      <w:szCs w:val="20"/>
    </w:rPr>
  </w:style>
  <w:style w:type="character" w:styleId="CommentReference">
    <w:name w:val="annotation reference"/>
    <w:basedOn w:val="DefaultParagraphFont"/>
    <w:uiPriority w:val="99"/>
    <w:semiHidden/>
    <w:unhideWhenUsed/>
    <w:rsid w:val="001A0937"/>
    <w:rPr>
      <w:sz w:val="16"/>
      <w:szCs w:val="16"/>
    </w:rPr>
  </w:style>
  <w:style w:type="paragraph" w:styleId="CommentSubject">
    <w:name w:val="annotation subject"/>
    <w:basedOn w:val="CommentText"/>
    <w:next w:val="CommentText"/>
    <w:link w:val="CommentSubjectChar"/>
    <w:uiPriority w:val="99"/>
    <w:semiHidden/>
    <w:unhideWhenUsed/>
    <w:rsid w:val="00FD5D7F"/>
    <w:rPr>
      <w:b/>
      <w:bCs/>
    </w:rPr>
  </w:style>
  <w:style w:type="character" w:customStyle="1" w:styleId="CommentSubjectChar">
    <w:name w:val="Comment Subject Char"/>
    <w:basedOn w:val="CommentTextChar"/>
    <w:link w:val="CommentSubject"/>
    <w:uiPriority w:val="99"/>
    <w:semiHidden/>
    <w:rsid w:val="00FD5D7F"/>
    <w:rPr>
      <w:b/>
      <w:bCs/>
      <w:sz w:val="20"/>
      <w:szCs w:val="20"/>
    </w:rPr>
  </w:style>
  <w:style w:type="paragraph" w:customStyle="1" w:styleId="BVIfnrCarCarCarCar">
    <w:name w:val="BVI fnr Car Car Car Car"/>
    <w:aliases w:val="BVI fnr Char Car Car Car,BVI fnr Car Car Car Car Char Char,BVI fnr Car Car Car Car Char Char Char Char Char"/>
    <w:basedOn w:val="Normal"/>
    <w:link w:val="FootnoteReference"/>
    <w:rsid w:val="00B22396"/>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0221">
      <w:bodyDiv w:val="1"/>
      <w:marLeft w:val="0"/>
      <w:marRight w:val="0"/>
      <w:marTop w:val="0"/>
      <w:marBottom w:val="0"/>
      <w:divBdr>
        <w:top w:val="none" w:sz="0" w:space="0" w:color="auto"/>
        <w:left w:val="none" w:sz="0" w:space="0" w:color="auto"/>
        <w:bottom w:val="none" w:sz="0" w:space="0" w:color="auto"/>
        <w:right w:val="none" w:sz="0" w:space="0" w:color="auto"/>
      </w:divBdr>
    </w:div>
    <w:div w:id="166021457">
      <w:bodyDiv w:val="1"/>
      <w:marLeft w:val="0"/>
      <w:marRight w:val="0"/>
      <w:marTop w:val="0"/>
      <w:marBottom w:val="0"/>
      <w:divBdr>
        <w:top w:val="none" w:sz="0" w:space="0" w:color="auto"/>
        <w:left w:val="none" w:sz="0" w:space="0" w:color="auto"/>
        <w:bottom w:val="none" w:sz="0" w:space="0" w:color="auto"/>
        <w:right w:val="none" w:sz="0" w:space="0" w:color="auto"/>
      </w:divBdr>
    </w:div>
    <w:div w:id="509755629">
      <w:bodyDiv w:val="1"/>
      <w:marLeft w:val="0"/>
      <w:marRight w:val="0"/>
      <w:marTop w:val="0"/>
      <w:marBottom w:val="0"/>
      <w:divBdr>
        <w:top w:val="none" w:sz="0" w:space="0" w:color="auto"/>
        <w:left w:val="none" w:sz="0" w:space="0" w:color="auto"/>
        <w:bottom w:val="none" w:sz="0" w:space="0" w:color="auto"/>
        <w:right w:val="none" w:sz="0" w:space="0" w:color="auto"/>
      </w:divBdr>
    </w:div>
    <w:div w:id="783771901">
      <w:bodyDiv w:val="1"/>
      <w:marLeft w:val="0"/>
      <w:marRight w:val="0"/>
      <w:marTop w:val="0"/>
      <w:marBottom w:val="0"/>
      <w:divBdr>
        <w:top w:val="none" w:sz="0" w:space="0" w:color="auto"/>
        <w:left w:val="none" w:sz="0" w:space="0" w:color="auto"/>
        <w:bottom w:val="none" w:sz="0" w:space="0" w:color="auto"/>
        <w:right w:val="none" w:sz="0" w:space="0" w:color="auto"/>
      </w:divBdr>
    </w:div>
    <w:div w:id="852770009">
      <w:bodyDiv w:val="1"/>
      <w:marLeft w:val="0"/>
      <w:marRight w:val="0"/>
      <w:marTop w:val="0"/>
      <w:marBottom w:val="0"/>
      <w:divBdr>
        <w:top w:val="none" w:sz="0" w:space="0" w:color="auto"/>
        <w:left w:val="none" w:sz="0" w:space="0" w:color="auto"/>
        <w:bottom w:val="none" w:sz="0" w:space="0" w:color="auto"/>
        <w:right w:val="none" w:sz="0" w:space="0" w:color="auto"/>
      </w:divBdr>
    </w:div>
    <w:div w:id="880870535">
      <w:bodyDiv w:val="1"/>
      <w:marLeft w:val="0"/>
      <w:marRight w:val="0"/>
      <w:marTop w:val="0"/>
      <w:marBottom w:val="0"/>
      <w:divBdr>
        <w:top w:val="none" w:sz="0" w:space="0" w:color="auto"/>
        <w:left w:val="none" w:sz="0" w:space="0" w:color="auto"/>
        <w:bottom w:val="none" w:sz="0" w:space="0" w:color="auto"/>
        <w:right w:val="none" w:sz="0" w:space="0" w:color="auto"/>
      </w:divBdr>
    </w:div>
    <w:div w:id="924803621">
      <w:bodyDiv w:val="1"/>
      <w:marLeft w:val="0"/>
      <w:marRight w:val="0"/>
      <w:marTop w:val="0"/>
      <w:marBottom w:val="0"/>
      <w:divBdr>
        <w:top w:val="none" w:sz="0" w:space="0" w:color="auto"/>
        <w:left w:val="none" w:sz="0" w:space="0" w:color="auto"/>
        <w:bottom w:val="none" w:sz="0" w:space="0" w:color="auto"/>
        <w:right w:val="none" w:sz="0" w:space="0" w:color="auto"/>
      </w:divBdr>
    </w:div>
    <w:div w:id="1067264403">
      <w:bodyDiv w:val="1"/>
      <w:marLeft w:val="0"/>
      <w:marRight w:val="0"/>
      <w:marTop w:val="0"/>
      <w:marBottom w:val="0"/>
      <w:divBdr>
        <w:top w:val="none" w:sz="0" w:space="0" w:color="auto"/>
        <w:left w:val="none" w:sz="0" w:space="0" w:color="auto"/>
        <w:bottom w:val="none" w:sz="0" w:space="0" w:color="auto"/>
        <w:right w:val="none" w:sz="0" w:space="0" w:color="auto"/>
      </w:divBdr>
    </w:div>
    <w:div w:id="1188832821">
      <w:bodyDiv w:val="1"/>
      <w:marLeft w:val="0"/>
      <w:marRight w:val="0"/>
      <w:marTop w:val="0"/>
      <w:marBottom w:val="0"/>
      <w:divBdr>
        <w:top w:val="none" w:sz="0" w:space="0" w:color="auto"/>
        <w:left w:val="none" w:sz="0" w:space="0" w:color="auto"/>
        <w:bottom w:val="none" w:sz="0" w:space="0" w:color="auto"/>
        <w:right w:val="none" w:sz="0" w:space="0" w:color="auto"/>
      </w:divBdr>
    </w:div>
    <w:div w:id="1217084872">
      <w:bodyDiv w:val="1"/>
      <w:marLeft w:val="0"/>
      <w:marRight w:val="0"/>
      <w:marTop w:val="0"/>
      <w:marBottom w:val="0"/>
      <w:divBdr>
        <w:top w:val="none" w:sz="0" w:space="0" w:color="auto"/>
        <w:left w:val="none" w:sz="0" w:space="0" w:color="auto"/>
        <w:bottom w:val="none" w:sz="0" w:space="0" w:color="auto"/>
        <w:right w:val="none" w:sz="0" w:space="0" w:color="auto"/>
      </w:divBdr>
    </w:div>
    <w:div w:id="1380979170">
      <w:bodyDiv w:val="1"/>
      <w:marLeft w:val="0"/>
      <w:marRight w:val="0"/>
      <w:marTop w:val="0"/>
      <w:marBottom w:val="0"/>
      <w:divBdr>
        <w:top w:val="none" w:sz="0" w:space="0" w:color="auto"/>
        <w:left w:val="none" w:sz="0" w:space="0" w:color="auto"/>
        <w:bottom w:val="none" w:sz="0" w:space="0" w:color="auto"/>
        <w:right w:val="none" w:sz="0" w:space="0" w:color="auto"/>
      </w:divBdr>
    </w:div>
    <w:div w:id="1532188927">
      <w:bodyDiv w:val="1"/>
      <w:marLeft w:val="0"/>
      <w:marRight w:val="0"/>
      <w:marTop w:val="0"/>
      <w:marBottom w:val="0"/>
      <w:divBdr>
        <w:top w:val="none" w:sz="0" w:space="0" w:color="auto"/>
        <w:left w:val="none" w:sz="0" w:space="0" w:color="auto"/>
        <w:bottom w:val="none" w:sz="0" w:space="0" w:color="auto"/>
        <w:right w:val="none" w:sz="0" w:space="0" w:color="auto"/>
      </w:divBdr>
    </w:div>
    <w:div w:id="1891189780">
      <w:bodyDiv w:val="1"/>
      <w:marLeft w:val="0"/>
      <w:marRight w:val="0"/>
      <w:marTop w:val="0"/>
      <w:marBottom w:val="0"/>
      <w:divBdr>
        <w:top w:val="none" w:sz="0" w:space="0" w:color="auto"/>
        <w:left w:val="none" w:sz="0" w:space="0" w:color="auto"/>
        <w:bottom w:val="none" w:sz="0" w:space="0" w:color="auto"/>
        <w:right w:val="none" w:sz="0" w:space="0" w:color="auto"/>
      </w:divBdr>
    </w:div>
    <w:div w:id="2064522921">
      <w:bodyDiv w:val="1"/>
      <w:marLeft w:val="0"/>
      <w:marRight w:val="0"/>
      <w:marTop w:val="0"/>
      <w:marBottom w:val="0"/>
      <w:divBdr>
        <w:top w:val="none" w:sz="0" w:space="0" w:color="auto"/>
        <w:left w:val="none" w:sz="0" w:space="0" w:color="auto"/>
        <w:bottom w:val="none" w:sz="0" w:space="0" w:color="auto"/>
        <w:right w:val="none" w:sz="0" w:space="0" w:color="auto"/>
      </w:divBdr>
    </w:div>
    <w:div w:id="2102678806">
      <w:bodyDiv w:val="1"/>
      <w:marLeft w:val="0"/>
      <w:marRight w:val="0"/>
      <w:marTop w:val="0"/>
      <w:marBottom w:val="0"/>
      <w:divBdr>
        <w:top w:val="none" w:sz="0" w:space="0" w:color="auto"/>
        <w:left w:val="none" w:sz="0" w:space="0" w:color="auto"/>
        <w:bottom w:val="none" w:sz="0" w:space="0" w:color="auto"/>
        <w:right w:val="none" w:sz="0" w:space="0" w:color="auto"/>
      </w:divBdr>
    </w:div>
    <w:div w:id="2118284596">
      <w:bodyDiv w:val="1"/>
      <w:marLeft w:val="0"/>
      <w:marRight w:val="0"/>
      <w:marTop w:val="0"/>
      <w:marBottom w:val="0"/>
      <w:divBdr>
        <w:top w:val="none" w:sz="0" w:space="0" w:color="auto"/>
        <w:left w:val="none" w:sz="0" w:space="0" w:color="auto"/>
        <w:bottom w:val="none" w:sz="0" w:space="0" w:color="auto"/>
        <w:right w:val="none" w:sz="0" w:space="0" w:color="auto"/>
      </w:divBdr>
      <w:divsChild>
        <w:div w:id="1546211680">
          <w:marLeft w:val="0"/>
          <w:marRight w:val="0"/>
          <w:marTop w:val="0"/>
          <w:marBottom w:val="0"/>
          <w:divBdr>
            <w:top w:val="none" w:sz="0" w:space="0" w:color="auto"/>
            <w:left w:val="none" w:sz="0" w:space="0" w:color="auto"/>
            <w:bottom w:val="none" w:sz="0" w:space="0" w:color="auto"/>
            <w:right w:val="none" w:sz="0" w:space="0" w:color="auto"/>
          </w:divBdr>
          <w:divsChild>
            <w:div w:id="2095087304">
              <w:marLeft w:val="0"/>
              <w:marRight w:val="0"/>
              <w:marTop w:val="0"/>
              <w:marBottom w:val="0"/>
              <w:divBdr>
                <w:top w:val="none" w:sz="0" w:space="0" w:color="auto"/>
                <w:left w:val="none" w:sz="0" w:space="0" w:color="auto"/>
                <w:bottom w:val="none" w:sz="0" w:space="0" w:color="auto"/>
                <w:right w:val="none" w:sz="0" w:space="0" w:color="auto"/>
              </w:divBdr>
              <w:divsChild>
                <w:div w:id="5898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eventionweb.net/publication/comprehensive-school-safety-framework-2022-2030" TargetMode="External"/><Relationship Id="rId13" Type="http://schemas.openxmlformats.org/officeDocument/2006/relationships/hyperlink" Target="https://www.internal-displacement.org/global-report/grid2021/downloads/background_papers/background_paper-nexus.pdf" TargetMode="External"/><Relationship Id="rId18" Type="http://schemas.openxmlformats.org/officeDocument/2006/relationships/hyperlink" Target="http://www.savethechildren.org.uk/content/dam/gb/reports/generation-hope-report-global.pdf" TargetMode="External"/><Relationship Id="rId26" Type="http://schemas.openxmlformats.org/officeDocument/2006/relationships/hyperlink" Target="https://downloads.unicef.org.uk/wp-content/uploads/2021/05/UNICEFUK_FuturesAtRisk_Displacement_Report.pdf?_adal_sd=www.unicef.org.uk.1646576347109&amp;_adal_ca=so%3DGoogle%26me%3Dorganic%26ca%3D(not%2520set)%26co%3D(not%2520set)%26ke%3D(not%2520set).1646576347109&amp;_adal_cw=1646576343390.1646576347109&amp;_adal_id=10228dd1-e974-4597-9a3b-331c44851f44.1643912059.3.1646576343.1643912078.7edcb50c-7864-425c-aaf3-fcbc5aee7eb1.1646576347109&amp;_ga=2.28673215.2042869118.1646576343-957275904.1643912058" TargetMode="External"/><Relationship Id="rId3" Type="http://schemas.openxmlformats.org/officeDocument/2006/relationships/styles" Target="styles.xml"/><Relationship Id="rId21" Type="http://schemas.openxmlformats.org/officeDocument/2006/relationships/hyperlink" Target="https://resourcecentre.savethechildren.net/pdf/Eye-of-the-Storm.pdf/" TargetMode="External"/><Relationship Id="rId7" Type="http://schemas.openxmlformats.org/officeDocument/2006/relationships/endnotes" Target="endnotes.xml"/><Relationship Id="rId12" Type="http://schemas.openxmlformats.org/officeDocument/2006/relationships/hyperlink" Target="https://www.internal-displacement.org/global-report/grid2021/" TargetMode="External"/><Relationship Id="rId17" Type="http://schemas.openxmlformats.org/officeDocument/2006/relationships/hyperlink" Target="https://resourcecentre.savethechildren.net/pdf/born-into-the-climate-crisis.pdf/" TargetMode="External"/><Relationship Id="rId25" Type="http://schemas.openxmlformats.org/officeDocument/2006/relationships/hyperlink" Target="https://www.unicef.org/media/105376/file/UNICEF-climate-crisis-child-rights-crisis.pdf" TargetMode="External"/><Relationship Id="rId2" Type="http://schemas.openxmlformats.org/officeDocument/2006/relationships/numbering" Target="numbering.xml"/><Relationship Id="rId16" Type="http://schemas.openxmlformats.org/officeDocument/2006/relationships/hyperlink" Target="http://www.un.org/en/transforming-education-summit/education-crisis-situations" TargetMode="External"/><Relationship Id="rId20" Type="http://schemas.openxmlformats.org/officeDocument/2006/relationships/hyperlink" Target="https://resourcecentre.savethechildren.net/pdf/Build-Forward-Better_How-to-protect-education-from-the-climate-crisis_FINAL.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ee.org/collections/disaster-risk-reduction" TargetMode="External"/><Relationship Id="rId24" Type="http://schemas.openxmlformats.org/officeDocument/2006/relationships/hyperlink" Target="https://www.unicef.org/rosa/reports/heat-is-on-southasia" TargetMode="External"/><Relationship Id="rId5" Type="http://schemas.openxmlformats.org/officeDocument/2006/relationships/webSettings" Target="webSettings.xml"/><Relationship Id="rId15" Type="http://schemas.openxmlformats.org/officeDocument/2006/relationships/hyperlink" Target="https://www.ungei.org/sites/default/files/2021-03/Girls-Education-Climate-Report-2021-eng.pdf" TargetMode="External"/><Relationship Id="rId23" Type="http://schemas.openxmlformats.org/officeDocument/2006/relationships/hyperlink" Target="https://www.unicef.org/rosa/reports/heat-is-on-southasia" TargetMode="External"/><Relationship Id="rId28" Type="http://schemas.openxmlformats.org/officeDocument/2006/relationships/header" Target="header1.xml"/><Relationship Id="rId10" Type="http://schemas.openxmlformats.org/officeDocument/2006/relationships/hyperlink" Target="http://www.gov.uk/government/publications/addressing-the-climate-environment-and-biodiversity-crises-in-and-through-girls-education" TargetMode="External"/><Relationship Id="rId19" Type="http://schemas.openxmlformats.org/officeDocument/2006/relationships/hyperlink" Target="https://resourcecentre.savethechildren.net/pdf/Build-Forward-Better-6th-pp.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iehub.org/education-in-emergencies-and-the-climate-emergency" TargetMode="External"/><Relationship Id="rId14" Type="http://schemas.openxmlformats.org/officeDocument/2006/relationships/hyperlink" Target="http://www.brookings.edu/blog/education-plus-development/2017/09/27/3-ways-to-link-girls-education-actors-to-climate-action/" TargetMode="External"/><Relationship Id="rId22" Type="http://schemas.openxmlformats.org/officeDocument/2006/relationships/hyperlink" Target="https://reliefweb.int/sites/reliefweb.int/files/resources/Theirworld-Report-Safe-Schools-December-2018.pdf" TargetMode="External"/><Relationship Id="rId27" Type="http://schemas.openxmlformats.org/officeDocument/2006/relationships/hyperlink" Target="https://www.unicef.org/eap/media/4596/file/It%20is%20getting%20hot:%20Call%20for%20education%20systems%20to%20respond%20to%20the%20climate%20crisis.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iehub.org/wp-content/uploads/2023/01/EiE-Hub_Annual-Progress-Report-2022.pdf" TargetMode="External"/><Relationship Id="rId2" Type="http://schemas.openxmlformats.org/officeDocument/2006/relationships/hyperlink" Target="http://www.unicef.org/rosa/reports/heat-is-on-southasia" TargetMode="External"/><Relationship Id="rId1" Type="http://schemas.openxmlformats.org/officeDocument/2006/relationships/hyperlink" Target="https://eiehub.org/about/members" TargetMode="External"/><Relationship Id="rId5" Type="http://schemas.openxmlformats.org/officeDocument/2006/relationships/hyperlink" Target="https://www.wfp.org/global-hunger-crisis" TargetMode="External"/><Relationship Id="rId4" Type="http://schemas.openxmlformats.org/officeDocument/2006/relationships/hyperlink" Target="http://www.preventionweb.net/publication/comprehensive-school-safety-framework-2022-20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B439-DF61-8D46-AD4D-BDF5873A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3430</Words>
  <Characters>20924</Characters>
  <Application>Microsoft Office Word</Application>
  <DocSecurity>0</DocSecurity>
  <Lines>367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24272</CharactersWithSpaces>
  <SharedDoc>false</SharedDoc>
  <HLinks>
    <vt:vector size="156" baseType="variant">
      <vt:variant>
        <vt:i4>4980740</vt:i4>
      </vt:variant>
      <vt:variant>
        <vt:i4>57</vt:i4>
      </vt:variant>
      <vt:variant>
        <vt:i4>0</vt:i4>
      </vt:variant>
      <vt:variant>
        <vt:i4>5</vt:i4>
      </vt:variant>
      <vt:variant>
        <vt:lpwstr>https://www.unicef.org/eap/media/4596/file/It is getting hot: Call for education systems to respond to the climate crisis.pdf</vt:lpwstr>
      </vt:variant>
      <vt:variant>
        <vt:lpwstr/>
      </vt:variant>
      <vt:variant>
        <vt:i4>2555929</vt:i4>
      </vt:variant>
      <vt:variant>
        <vt:i4>54</vt:i4>
      </vt:variant>
      <vt:variant>
        <vt:i4>0</vt:i4>
      </vt:variant>
      <vt:variant>
        <vt:i4>5</vt:i4>
      </vt:variant>
      <vt:variant>
        <vt:lpwstr>https://downloads.unicef.org.uk/wp-content/uploads/2021/05/UNICEFUK_FuturesAtRisk_Displacement_Report.pdf?_adal_sd=www.unicef.org.uk.1646576347109&amp;_adal_ca=so%3DGoogle%26me%3Dorganic%26ca%3D(not%2520set)%26co%3D(not%2520set)%26ke%3D(not%2520set).1646576347109&amp;_adal_cw=1646576343390.1646576347109&amp;_adal_id=10228dd1-e974-4597-9a3b-331c44851f44.1643912059.3.1646576343.1643912078.7edcb50c-7864-425c-aaf3-fcbc5aee7eb1.1646576347109&amp;_ga=2.28673215.2042869118.1646576343-957275904.1643912058</vt:lpwstr>
      </vt:variant>
      <vt:variant>
        <vt:lpwstr/>
      </vt:variant>
      <vt:variant>
        <vt:i4>7012384</vt:i4>
      </vt:variant>
      <vt:variant>
        <vt:i4>51</vt:i4>
      </vt:variant>
      <vt:variant>
        <vt:i4>0</vt:i4>
      </vt:variant>
      <vt:variant>
        <vt:i4>5</vt:i4>
      </vt:variant>
      <vt:variant>
        <vt:lpwstr>https://www.unicef.org/media/105376/file/UNICEF-climate-crisis-child-rights-crisis.pdf</vt:lpwstr>
      </vt:variant>
      <vt:variant>
        <vt:lpwstr/>
      </vt:variant>
      <vt:variant>
        <vt:i4>1245249</vt:i4>
      </vt:variant>
      <vt:variant>
        <vt:i4>48</vt:i4>
      </vt:variant>
      <vt:variant>
        <vt:i4>0</vt:i4>
      </vt:variant>
      <vt:variant>
        <vt:i4>5</vt:i4>
      </vt:variant>
      <vt:variant>
        <vt:lpwstr>https://www.unicef.org/rosa/reports/heat-is-on-southasia</vt:lpwstr>
      </vt:variant>
      <vt:variant>
        <vt:lpwstr/>
      </vt:variant>
      <vt:variant>
        <vt:i4>1245249</vt:i4>
      </vt:variant>
      <vt:variant>
        <vt:i4>45</vt:i4>
      </vt:variant>
      <vt:variant>
        <vt:i4>0</vt:i4>
      </vt:variant>
      <vt:variant>
        <vt:i4>5</vt:i4>
      </vt:variant>
      <vt:variant>
        <vt:lpwstr>https://www.unicef.org/rosa/reports/heat-is-on-southasia</vt:lpwstr>
      </vt:variant>
      <vt:variant>
        <vt:lpwstr/>
      </vt:variant>
      <vt:variant>
        <vt:i4>2162742</vt:i4>
      </vt:variant>
      <vt:variant>
        <vt:i4>42</vt:i4>
      </vt:variant>
      <vt:variant>
        <vt:i4>0</vt:i4>
      </vt:variant>
      <vt:variant>
        <vt:i4>5</vt:i4>
      </vt:variant>
      <vt:variant>
        <vt:lpwstr>https://reliefweb.int/sites/reliefweb.int/files/resources/Theirworld-Report-Safe-Schools-December-2018.pdf</vt:lpwstr>
      </vt:variant>
      <vt:variant>
        <vt:lpwstr/>
      </vt:variant>
      <vt:variant>
        <vt:i4>1835018</vt:i4>
      </vt:variant>
      <vt:variant>
        <vt:i4>39</vt:i4>
      </vt:variant>
      <vt:variant>
        <vt:i4>0</vt:i4>
      </vt:variant>
      <vt:variant>
        <vt:i4>5</vt:i4>
      </vt:variant>
      <vt:variant>
        <vt:lpwstr>https://resourcecentre.savethechildren.net/pdf/Eye-of-the-Storm.pdf/</vt:lpwstr>
      </vt:variant>
      <vt:variant>
        <vt:lpwstr/>
      </vt:variant>
      <vt:variant>
        <vt:i4>4587551</vt:i4>
      </vt:variant>
      <vt:variant>
        <vt:i4>36</vt:i4>
      </vt:variant>
      <vt:variant>
        <vt:i4>0</vt:i4>
      </vt:variant>
      <vt:variant>
        <vt:i4>5</vt:i4>
      </vt:variant>
      <vt:variant>
        <vt:lpwstr>https://resourcecentre.savethechildren.net/pdf/Build-Forward-Better_How-to-protect-education-from-the-climate-crisis_FINAL.pdf/</vt:lpwstr>
      </vt:variant>
      <vt:variant>
        <vt:lpwstr/>
      </vt:variant>
      <vt:variant>
        <vt:i4>6750266</vt:i4>
      </vt:variant>
      <vt:variant>
        <vt:i4>33</vt:i4>
      </vt:variant>
      <vt:variant>
        <vt:i4>0</vt:i4>
      </vt:variant>
      <vt:variant>
        <vt:i4>5</vt:i4>
      </vt:variant>
      <vt:variant>
        <vt:lpwstr>https://resourcecentre.savethechildren.net/pdf/Build-Forward-Better-6th-pp.pdf/</vt:lpwstr>
      </vt:variant>
      <vt:variant>
        <vt:lpwstr/>
      </vt:variant>
      <vt:variant>
        <vt:i4>7209004</vt:i4>
      </vt:variant>
      <vt:variant>
        <vt:i4>30</vt:i4>
      </vt:variant>
      <vt:variant>
        <vt:i4>0</vt:i4>
      </vt:variant>
      <vt:variant>
        <vt:i4>5</vt:i4>
      </vt:variant>
      <vt:variant>
        <vt:lpwstr>http://www.savethechildren.org.uk/content/dam/gb/reports/generation-hope-report-global.pdf</vt:lpwstr>
      </vt:variant>
      <vt:variant>
        <vt:lpwstr/>
      </vt:variant>
      <vt:variant>
        <vt:i4>6094854</vt:i4>
      </vt:variant>
      <vt:variant>
        <vt:i4>27</vt:i4>
      </vt:variant>
      <vt:variant>
        <vt:i4>0</vt:i4>
      </vt:variant>
      <vt:variant>
        <vt:i4>5</vt:i4>
      </vt:variant>
      <vt:variant>
        <vt:lpwstr>https://resourcecentre.savethechildren.net/pdf/born-into-the-climate-crisis.pdf/</vt:lpwstr>
      </vt:variant>
      <vt:variant>
        <vt:lpwstr/>
      </vt:variant>
      <vt:variant>
        <vt:i4>7667830</vt:i4>
      </vt:variant>
      <vt:variant>
        <vt:i4>24</vt:i4>
      </vt:variant>
      <vt:variant>
        <vt:i4>0</vt:i4>
      </vt:variant>
      <vt:variant>
        <vt:i4>5</vt:i4>
      </vt:variant>
      <vt:variant>
        <vt:lpwstr>http://www.un.org/en/transforming-education-summit/education-crisis-situations</vt:lpwstr>
      </vt:variant>
      <vt:variant>
        <vt:lpwstr/>
      </vt:variant>
      <vt:variant>
        <vt:i4>6225939</vt:i4>
      </vt:variant>
      <vt:variant>
        <vt:i4>21</vt:i4>
      </vt:variant>
      <vt:variant>
        <vt:i4>0</vt:i4>
      </vt:variant>
      <vt:variant>
        <vt:i4>5</vt:i4>
      </vt:variant>
      <vt:variant>
        <vt:lpwstr>https://www.ungei.org/sites/default/files/2021-03/Girls-Education-Climate-Report-2021-eng.pdf</vt:lpwstr>
      </vt:variant>
      <vt:variant>
        <vt:lpwstr/>
      </vt:variant>
      <vt:variant>
        <vt:i4>5308492</vt:i4>
      </vt:variant>
      <vt:variant>
        <vt:i4>18</vt:i4>
      </vt:variant>
      <vt:variant>
        <vt:i4>0</vt:i4>
      </vt:variant>
      <vt:variant>
        <vt:i4>5</vt:i4>
      </vt:variant>
      <vt:variant>
        <vt:lpwstr>http://www.brookings.edu/blog/education-plus-development/2017/09/27/3-ways-to-link-girls-education-actors-to-climate-action/</vt:lpwstr>
      </vt:variant>
      <vt:variant>
        <vt:lpwstr/>
      </vt:variant>
      <vt:variant>
        <vt:i4>6946915</vt:i4>
      </vt:variant>
      <vt:variant>
        <vt:i4>15</vt:i4>
      </vt:variant>
      <vt:variant>
        <vt:i4>0</vt:i4>
      </vt:variant>
      <vt:variant>
        <vt:i4>5</vt:i4>
      </vt:variant>
      <vt:variant>
        <vt:lpwstr>https://www.internal-displacement.org/global-report/grid2021/downloads/background_papers/background_paper-nexus.pdf</vt:lpwstr>
      </vt:variant>
      <vt:variant>
        <vt:lpwstr/>
      </vt:variant>
      <vt:variant>
        <vt:i4>196691</vt:i4>
      </vt:variant>
      <vt:variant>
        <vt:i4>12</vt:i4>
      </vt:variant>
      <vt:variant>
        <vt:i4>0</vt:i4>
      </vt:variant>
      <vt:variant>
        <vt:i4>5</vt:i4>
      </vt:variant>
      <vt:variant>
        <vt:lpwstr>https://www.internal-displacement.org/global-report/grid2021/</vt:lpwstr>
      </vt:variant>
      <vt:variant>
        <vt:lpwstr/>
      </vt:variant>
      <vt:variant>
        <vt:i4>4980830</vt:i4>
      </vt:variant>
      <vt:variant>
        <vt:i4>9</vt:i4>
      </vt:variant>
      <vt:variant>
        <vt:i4>0</vt:i4>
      </vt:variant>
      <vt:variant>
        <vt:i4>5</vt:i4>
      </vt:variant>
      <vt:variant>
        <vt:lpwstr>https://inee.org/collections/disaster-risk-reduction</vt:lpwstr>
      </vt:variant>
      <vt:variant>
        <vt:lpwstr/>
      </vt:variant>
      <vt:variant>
        <vt:i4>7274554</vt:i4>
      </vt:variant>
      <vt:variant>
        <vt:i4>6</vt:i4>
      </vt:variant>
      <vt:variant>
        <vt:i4>0</vt:i4>
      </vt:variant>
      <vt:variant>
        <vt:i4>5</vt:i4>
      </vt:variant>
      <vt:variant>
        <vt:lpwstr>http://www.gov.uk/government/publications/addressing-the-climate-environment-and-biodiversity-crises-in-and-through-girls-education</vt:lpwstr>
      </vt:variant>
      <vt:variant>
        <vt:lpwstr/>
      </vt:variant>
      <vt:variant>
        <vt:i4>6160409</vt:i4>
      </vt:variant>
      <vt:variant>
        <vt:i4>3</vt:i4>
      </vt:variant>
      <vt:variant>
        <vt:i4>0</vt:i4>
      </vt:variant>
      <vt:variant>
        <vt:i4>5</vt:i4>
      </vt:variant>
      <vt:variant>
        <vt:lpwstr>https://eiehub.org/education-in-emergencies-and-the-climate-emergency</vt:lpwstr>
      </vt:variant>
      <vt:variant>
        <vt:lpwstr/>
      </vt:variant>
      <vt:variant>
        <vt:i4>4522000</vt:i4>
      </vt:variant>
      <vt:variant>
        <vt:i4>0</vt:i4>
      </vt:variant>
      <vt:variant>
        <vt:i4>0</vt:i4>
      </vt:variant>
      <vt:variant>
        <vt:i4>5</vt:i4>
      </vt:variant>
      <vt:variant>
        <vt:lpwstr>https://www.preventionweb.net/publication/comprehensive-school-safety-framework-2022-2030</vt:lpwstr>
      </vt:variant>
      <vt:variant>
        <vt:lpwstr/>
      </vt:variant>
      <vt:variant>
        <vt:i4>196616</vt:i4>
      </vt:variant>
      <vt:variant>
        <vt:i4>12</vt:i4>
      </vt:variant>
      <vt:variant>
        <vt:i4>0</vt:i4>
      </vt:variant>
      <vt:variant>
        <vt:i4>5</vt:i4>
      </vt:variant>
      <vt:variant>
        <vt:lpwstr>https://www.wfp.org/global-hunger-crisis</vt:lpwstr>
      </vt:variant>
      <vt:variant>
        <vt:lpwstr/>
      </vt:variant>
      <vt:variant>
        <vt:i4>4915293</vt:i4>
      </vt:variant>
      <vt:variant>
        <vt:i4>9</vt:i4>
      </vt:variant>
      <vt:variant>
        <vt:i4>0</vt:i4>
      </vt:variant>
      <vt:variant>
        <vt:i4>5</vt:i4>
      </vt:variant>
      <vt:variant>
        <vt:lpwstr>http://www.preventionweb.net/publication/comprehensive-school-safety-framework-2022-2030</vt:lpwstr>
      </vt:variant>
      <vt:variant>
        <vt:lpwstr/>
      </vt:variant>
      <vt:variant>
        <vt:i4>2883674</vt:i4>
      </vt:variant>
      <vt:variant>
        <vt:i4>6</vt:i4>
      </vt:variant>
      <vt:variant>
        <vt:i4>0</vt:i4>
      </vt:variant>
      <vt:variant>
        <vt:i4>5</vt:i4>
      </vt:variant>
      <vt:variant>
        <vt:lpwstr>https://eiehub.org/wp-content/uploads/2023/01/EiE-Hub_Annual-Progress-Report-2022.pdf</vt:lpwstr>
      </vt:variant>
      <vt:variant>
        <vt:lpwstr/>
      </vt:variant>
      <vt:variant>
        <vt:i4>2752618</vt:i4>
      </vt:variant>
      <vt:variant>
        <vt:i4>3</vt:i4>
      </vt:variant>
      <vt:variant>
        <vt:i4>0</vt:i4>
      </vt:variant>
      <vt:variant>
        <vt:i4>5</vt:i4>
      </vt:variant>
      <vt:variant>
        <vt:lpwstr>http://www.unicef.org/rosa/reports/heat-is-on-southasia</vt:lpwstr>
      </vt:variant>
      <vt:variant>
        <vt:lpwstr/>
      </vt:variant>
      <vt:variant>
        <vt:i4>1441803</vt:i4>
      </vt:variant>
      <vt:variant>
        <vt:i4>0</vt:i4>
      </vt:variant>
      <vt:variant>
        <vt:i4>0</vt:i4>
      </vt:variant>
      <vt:variant>
        <vt:i4>5</vt:i4>
      </vt:variant>
      <vt:variant>
        <vt:lpwstr>https://eiehub.org/about/members</vt:lpwstr>
      </vt:variant>
      <vt:variant>
        <vt:lpwstr/>
      </vt:variant>
      <vt:variant>
        <vt:i4>1376362</vt:i4>
      </vt:variant>
      <vt:variant>
        <vt:i4>0</vt:i4>
      </vt:variant>
      <vt:variant>
        <vt:i4>0</vt:i4>
      </vt:variant>
      <vt:variant>
        <vt:i4>5</vt:i4>
      </vt:variant>
      <vt:variant>
        <vt:lpwstr>mailto:claire.mahon@globalhumanrightsgroup.org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Heusser</dc:creator>
  <cp:keywords/>
  <cp:lastModifiedBy>Claire Mahon</cp:lastModifiedBy>
  <cp:revision>2</cp:revision>
  <cp:lastPrinted>2023-02-15T06:46:00Z</cp:lastPrinted>
  <dcterms:created xsi:type="dcterms:W3CDTF">2023-02-15T07:01:00Z</dcterms:created>
  <dcterms:modified xsi:type="dcterms:W3CDTF">2023-02-15T07:01:00Z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fe0f8795786fde227e7b489668d61c83141bfd8073a9d1a715bf3054e8768133</vt:lpwstr>
  </property>
</Properties>
</file>