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7A34F" w14:textId="18878B33" w:rsidR="007E5E0F" w:rsidRPr="00EA59A7" w:rsidRDefault="00646442" w:rsidP="008E7F46">
      <w:pPr>
        <w:spacing w:after="0" w:line="276" w:lineRule="auto"/>
        <w:jc w:val="both"/>
        <w:rPr>
          <w:rFonts w:ascii="Times New Roman" w:hAnsi="Times New Roman" w:cs="Times New Roman"/>
          <w:b/>
          <w:sz w:val="24"/>
          <w:szCs w:val="24"/>
          <w:lang w:val="en-GB"/>
        </w:rPr>
      </w:pPr>
      <w:r w:rsidRPr="00EA59A7">
        <w:rPr>
          <w:rFonts w:ascii="Times New Roman" w:hAnsi="Times New Roman" w:cs="Times New Roman"/>
          <w:b/>
          <w:sz w:val="24"/>
          <w:szCs w:val="24"/>
          <w:lang w:val="en-GB"/>
        </w:rPr>
        <w:t xml:space="preserve">Professors </w:t>
      </w:r>
      <w:r w:rsidR="00C36A2C" w:rsidRPr="00EA59A7">
        <w:rPr>
          <w:rFonts w:ascii="Times New Roman" w:hAnsi="Times New Roman" w:cs="Times New Roman"/>
          <w:b/>
          <w:sz w:val="24"/>
          <w:szCs w:val="24"/>
          <w:lang w:val="en-GB"/>
        </w:rPr>
        <w:t>Kirsten Sandberg, Christina Voigt</w:t>
      </w:r>
      <w:r w:rsidRPr="00EA59A7">
        <w:rPr>
          <w:rFonts w:ascii="Times New Roman" w:hAnsi="Times New Roman" w:cs="Times New Roman"/>
          <w:b/>
          <w:sz w:val="24"/>
          <w:szCs w:val="24"/>
          <w:lang w:val="en-GB"/>
        </w:rPr>
        <w:t>,</w:t>
      </w:r>
      <w:r w:rsidR="00C36A2C" w:rsidRPr="00EA59A7">
        <w:rPr>
          <w:rFonts w:ascii="Times New Roman" w:hAnsi="Times New Roman" w:cs="Times New Roman"/>
          <w:b/>
          <w:sz w:val="24"/>
          <w:szCs w:val="24"/>
          <w:lang w:val="en-GB"/>
        </w:rPr>
        <w:t xml:space="preserve"> and Gentian Zyberi</w:t>
      </w:r>
      <w:r w:rsidR="0034273F" w:rsidRPr="00EA59A7">
        <w:rPr>
          <w:rFonts w:ascii="Times New Roman" w:hAnsi="Times New Roman" w:cs="Times New Roman"/>
          <w:b/>
          <w:sz w:val="24"/>
          <w:szCs w:val="24"/>
          <w:lang w:val="en-GB"/>
        </w:rPr>
        <w:t>*</w:t>
      </w:r>
    </w:p>
    <w:p w14:paraId="1A20C573" w14:textId="77777777" w:rsidR="00C36A2C" w:rsidRPr="00EA59A7" w:rsidRDefault="00C36A2C" w:rsidP="008E7F46">
      <w:pPr>
        <w:spacing w:after="0" w:line="276" w:lineRule="auto"/>
        <w:jc w:val="both"/>
        <w:rPr>
          <w:rFonts w:ascii="Times New Roman" w:hAnsi="Times New Roman" w:cs="Times New Roman"/>
          <w:sz w:val="24"/>
          <w:szCs w:val="24"/>
          <w:lang w:val="en-GB"/>
        </w:rPr>
      </w:pPr>
    </w:p>
    <w:p w14:paraId="764385A5" w14:textId="36242873" w:rsidR="00C36A2C" w:rsidRPr="00EA59A7" w:rsidRDefault="00E05487" w:rsidP="008E7F46">
      <w:pPr>
        <w:spacing w:after="0" w:line="276" w:lineRule="auto"/>
        <w:jc w:val="both"/>
        <w:rPr>
          <w:rFonts w:ascii="Times New Roman" w:hAnsi="Times New Roman" w:cs="Times New Roman"/>
          <w:sz w:val="28"/>
          <w:szCs w:val="28"/>
          <w:lang w:val="en-GB"/>
        </w:rPr>
      </w:pPr>
      <w:r w:rsidRPr="00EA59A7">
        <w:rPr>
          <w:rFonts w:ascii="Times New Roman" w:hAnsi="Times New Roman" w:cs="Times New Roman"/>
          <w:b/>
          <w:sz w:val="28"/>
          <w:szCs w:val="28"/>
          <w:lang w:val="en-GB"/>
        </w:rPr>
        <w:t>Feedback</w:t>
      </w:r>
      <w:r w:rsidR="00C36A2C" w:rsidRPr="00EA59A7">
        <w:rPr>
          <w:rFonts w:ascii="Times New Roman" w:hAnsi="Times New Roman" w:cs="Times New Roman"/>
          <w:b/>
          <w:sz w:val="28"/>
          <w:szCs w:val="28"/>
          <w:lang w:val="en-GB"/>
        </w:rPr>
        <w:t xml:space="preserve"> on the draft general comment on children’s rights and the environment with a special focus on climate change</w:t>
      </w:r>
    </w:p>
    <w:p w14:paraId="237FD232" w14:textId="4798E087" w:rsidR="0034273F" w:rsidRPr="00EA59A7" w:rsidRDefault="0034273F" w:rsidP="008E7F46">
      <w:pPr>
        <w:spacing w:after="0" w:line="276" w:lineRule="auto"/>
        <w:jc w:val="both"/>
        <w:rPr>
          <w:rFonts w:ascii="Times New Roman" w:hAnsi="Times New Roman" w:cs="Times New Roman"/>
          <w:sz w:val="24"/>
          <w:szCs w:val="24"/>
          <w:lang w:val="en-GB"/>
        </w:rPr>
      </w:pPr>
    </w:p>
    <w:p w14:paraId="4D51974D" w14:textId="77777777" w:rsidR="00FA6820" w:rsidRPr="00EA59A7" w:rsidRDefault="00FA6820" w:rsidP="008E7F46">
      <w:pPr>
        <w:spacing w:after="0" w:line="276" w:lineRule="auto"/>
        <w:jc w:val="both"/>
        <w:rPr>
          <w:rFonts w:ascii="Times New Roman" w:hAnsi="Times New Roman" w:cs="Times New Roman"/>
          <w:sz w:val="24"/>
          <w:szCs w:val="24"/>
          <w:lang w:val="en-GB"/>
        </w:rPr>
      </w:pPr>
    </w:p>
    <w:sdt>
      <w:sdtPr>
        <w:rPr>
          <w:rFonts w:ascii="Times New Roman" w:eastAsiaTheme="minorHAnsi" w:hAnsi="Times New Roman" w:cs="Times New Roman"/>
          <w:color w:val="auto"/>
          <w:sz w:val="24"/>
          <w:szCs w:val="24"/>
          <w:lang w:val="en-GB"/>
        </w:rPr>
        <w:id w:val="1732113880"/>
        <w:docPartObj>
          <w:docPartGallery w:val="Table of Contents"/>
          <w:docPartUnique/>
        </w:docPartObj>
      </w:sdtPr>
      <w:sdtEndPr>
        <w:rPr>
          <w:b/>
          <w:bCs/>
          <w:noProof/>
        </w:rPr>
      </w:sdtEndPr>
      <w:sdtContent>
        <w:p w14:paraId="4E265571" w14:textId="7FEC9F10" w:rsidR="00FA6820" w:rsidRPr="00EA59A7" w:rsidRDefault="00FA6820" w:rsidP="008E7F46">
          <w:pPr>
            <w:pStyle w:val="TOCHeading"/>
            <w:spacing w:before="0" w:line="276" w:lineRule="auto"/>
            <w:jc w:val="both"/>
            <w:rPr>
              <w:rFonts w:ascii="Times New Roman" w:hAnsi="Times New Roman" w:cs="Times New Roman"/>
              <w:sz w:val="24"/>
              <w:szCs w:val="24"/>
              <w:lang w:val="en-GB"/>
            </w:rPr>
          </w:pPr>
          <w:r w:rsidRPr="00EA59A7">
            <w:rPr>
              <w:rFonts w:ascii="Times New Roman" w:hAnsi="Times New Roman" w:cs="Times New Roman"/>
              <w:sz w:val="24"/>
              <w:szCs w:val="24"/>
              <w:lang w:val="en-GB"/>
            </w:rPr>
            <w:t>Table of Contents</w:t>
          </w:r>
        </w:p>
        <w:p w14:paraId="34BF66FA" w14:textId="7B5A9D3D" w:rsidR="00A64961" w:rsidRDefault="00FA6820">
          <w:pPr>
            <w:pStyle w:val="TOC1"/>
            <w:tabs>
              <w:tab w:val="left" w:pos="440"/>
              <w:tab w:val="right" w:leader="dot" w:pos="9062"/>
            </w:tabs>
            <w:rPr>
              <w:rFonts w:eastAsiaTheme="minorEastAsia"/>
              <w:noProof/>
              <w:lang w:eastAsia="nb-NO"/>
            </w:rPr>
          </w:pPr>
          <w:r w:rsidRPr="00EA59A7">
            <w:rPr>
              <w:rFonts w:ascii="Times New Roman" w:hAnsi="Times New Roman" w:cs="Times New Roman"/>
              <w:sz w:val="24"/>
              <w:szCs w:val="24"/>
              <w:lang w:val="en-GB"/>
            </w:rPr>
            <w:fldChar w:fldCharType="begin"/>
          </w:r>
          <w:r w:rsidRPr="00EA59A7">
            <w:rPr>
              <w:rFonts w:ascii="Times New Roman" w:hAnsi="Times New Roman" w:cs="Times New Roman"/>
              <w:sz w:val="24"/>
              <w:szCs w:val="24"/>
              <w:lang w:val="en-GB"/>
            </w:rPr>
            <w:instrText xml:space="preserve"> TOC \o "1-3" \h \z \u </w:instrText>
          </w:r>
          <w:r w:rsidRPr="00EA59A7">
            <w:rPr>
              <w:rFonts w:ascii="Times New Roman" w:hAnsi="Times New Roman" w:cs="Times New Roman"/>
              <w:sz w:val="24"/>
              <w:szCs w:val="24"/>
              <w:lang w:val="en-GB"/>
            </w:rPr>
            <w:fldChar w:fldCharType="separate"/>
          </w:r>
          <w:hyperlink w:anchor="_Toc127279769" w:history="1">
            <w:r w:rsidR="00A64961" w:rsidRPr="00AC4759">
              <w:rPr>
                <w:rStyle w:val="Hyperlink"/>
                <w:rFonts w:ascii="Times New Roman" w:hAnsi="Times New Roman" w:cs="Times New Roman"/>
                <w:b/>
                <w:bCs/>
                <w:noProof/>
                <w:lang w:val="en-GB"/>
              </w:rPr>
              <w:t>1.</w:t>
            </w:r>
            <w:r w:rsidR="00A64961">
              <w:rPr>
                <w:rFonts w:eastAsiaTheme="minorEastAsia"/>
                <w:noProof/>
                <w:lang w:eastAsia="nb-NO"/>
              </w:rPr>
              <w:tab/>
            </w:r>
            <w:r w:rsidR="00A64961" w:rsidRPr="00AC4759">
              <w:rPr>
                <w:rStyle w:val="Hyperlink"/>
                <w:rFonts w:ascii="Times New Roman" w:hAnsi="Times New Roman" w:cs="Times New Roman"/>
                <w:b/>
                <w:bCs/>
                <w:noProof/>
                <w:lang w:val="en-GB"/>
              </w:rPr>
              <w:t>Introduction</w:t>
            </w:r>
            <w:r w:rsidR="00A64961">
              <w:rPr>
                <w:noProof/>
                <w:webHidden/>
              </w:rPr>
              <w:tab/>
            </w:r>
            <w:r w:rsidR="00A64961">
              <w:rPr>
                <w:noProof/>
                <w:webHidden/>
              </w:rPr>
              <w:fldChar w:fldCharType="begin"/>
            </w:r>
            <w:r w:rsidR="00A64961">
              <w:rPr>
                <w:noProof/>
                <w:webHidden/>
              </w:rPr>
              <w:instrText xml:space="preserve"> PAGEREF _Toc127279769 \h </w:instrText>
            </w:r>
            <w:r w:rsidR="00A64961">
              <w:rPr>
                <w:noProof/>
                <w:webHidden/>
              </w:rPr>
            </w:r>
            <w:r w:rsidR="00A64961">
              <w:rPr>
                <w:noProof/>
                <w:webHidden/>
              </w:rPr>
              <w:fldChar w:fldCharType="separate"/>
            </w:r>
            <w:r w:rsidR="00A64961">
              <w:rPr>
                <w:noProof/>
                <w:webHidden/>
              </w:rPr>
              <w:t>1</w:t>
            </w:r>
            <w:r w:rsidR="00A64961">
              <w:rPr>
                <w:noProof/>
                <w:webHidden/>
              </w:rPr>
              <w:fldChar w:fldCharType="end"/>
            </w:r>
          </w:hyperlink>
        </w:p>
        <w:p w14:paraId="2DDE5645" w14:textId="1ED2D089" w:rsidR="00A64961" w:rsidRDefault="00A64961">
          <w:pPr>
            <w:pStyle w:val="TOC1"/>
            <w:tabs>
              <w:tab w:val="left" w:pos="440"/>
              <w:tab w:val="right" w:leader="dot" w:pos="9062"/>
            </w:tabs>
            <w:rPr>
              <w:rFonts w:eastAsiaTheme="minorEastAsia"/>
              <w:noProof/>
              <w:lang w:eastAsia="nb-NO"/>
            </w:rPr>
          </w:pPr>
          <w:hyperlink w:anchor="_Toc127279770" w:history="1">
            <w:r w:rsidRPr="00AC4759">
              <w:rPr>
                <w:rStyle w:val="Hyperlink"/>
                <w:rFonts w:ascii="Times New Roman" w:hAnsi="Times New Roman" w:cs="Times New Roman"/>
                <w:b/>
                <w:bCs/>
                <w:noProof/>
                <w:lang w:val="en-GB"/>
              </w:rPr>
              <w:t>2.</w:t>
            </w:r>
            <w:r>
              <w:rPr>
                <w:rFonts w:eastAsiaTheme="minorEastAsia"/>
                <w:noProof/>
                <w:lang w:eastAsia="nb-NO"/>
              </w:rPr>
              <w:tab/>
            </w:r>
            <w:r w:rsidRPr="00AC4759">
              <w:rPr>
                <w:rStyle w:val="Hyperlink"/>
                <w:rFonts w:ascii="Times New Roman" w:hAnsi="Times New Roman" w:cs="Times New Roman"/>
                <w:b/>
                <w:bCs/>
                <w:noProof/>
                <w:lang w:val="en-GB"/>
              </w:rPr>
              <w:t>General observations on the sources and the structure</w:t>
            </w:r>
            <w:r>
              <w:rPr>
                <w:noProof/>
                <w:webHidden/>
              </w:rPr>
              <w:tab/>
            </w:r>
            <w:r>
              <w:rPr>
                <w:noProof/>
                <w:webHidden/>
              </w:rPr>
              <w:fldChar w:fldCharType="begin"/>
            </w:r>
            <w:r>
              <w:rPr>
                <w:noProof/>
                <w:webHidden/>
              </w:rPr>
              <w:instrText xml:space="preserve"> PAGEREF _Toc127279770 \h </w:instrText>
            </w:r>
            <w:r>
              <w:rPr>
                <w:noProof/>
                <w:webHidden/>
              </w:rPr>
            </w:r>
            <w:r>
              <w:rPr>
                <w:noProof/>
                <w:webHidden/>
              </w:rPr>
              <w:fldChar w:fldCharType="separate"/>
            </w:r>
            <w:r>
              <w:rPr>
                <w:noProof/>
                <w:webHidden/>
              </w:rPr>
              <w:t>1</w:t>
            </w:r>
            <w:r>
              <w:rPr>
                <w:noProof/>
                <w:webHidden/>
              </w:rPr>
              <w:fldChar w:fldCharType="end"/>
            </w:r>
          </w:hyperlink>
        </w:p>
        <w:p w14:paraId="45A0598D" w14:textId="59EF15D8" w:rsidR="00A64961" w:rsidRDefault="00A64961">
          <w:pPr>
            <w:pStyle w:val="TOC2"/>
            <w:tabs>
              <w:tab w:val="left" w:pos="880"/>
              <w:tab w:val="right" w:leader="dot" w:pos="9062"/>
            </w:tabs>
            <w:rPr>
              <w:rFonts w:eastAsiaTheme="minorEastAsia"/>
              <w:noProof/>
              <w:lang w:eastAsia="nb-NO"/>
            </w:rPr>
          </w:pPr>
          <w:hyperlink w:anchor="_Toc127279771" w:history="1">
            <w:r w:rsidRPr="00AC4759">
              <w:rPr>
                <w:rStyle w:val="Hyperlink"/>
                <w:rFonts w:ascii="Times New Roman" w:hAnsi="Times New Roman" w:cs="Times New Roman"/>
                <w:b/>
                <w:bCs/>
                <w:noProof/>
                <w:lang w:val="en-GB"/>
              </w:rPr>
              <w:t>2.1</w:t>
            </w:r>
            <w:r>
              <w:rPr>
                <w:rFonts w:eastAsiaTheme="minorEastAsia"/>
                <w:noProof/>
                <w:lang w:eastAsia="nb-NO"/>
              </w:rPr>
              <w:tab/>
            </w:r>
            <w:r w:rsidRPr="00AC4759">
              <w:rPr>
                <w:rStyle w:val="Hyperlink"/>
                <w:rFonts w:ascii="Times New Roman" w:hAnsi="Times New Roman" w:cs="Times New Roman"/>
                <w:b/>
                <w:bCs/>
                <w:noProof/>
                <w:lang w:val="en-GB"/>
              </w:rPr>
              <w:t>On the sources</w:t>
            </w:r>
            <w:r>
              <w:rPr>
                <w:noProof/>
                <w:webHidden/>
              </w:rPr>
              <w:tab/>
            </w:r>
            <w:r>
              <w:rPr>
                <w:noProof/>
                <w:webHidden/>
              </w:rPr>
              <w:fldChar w:fldCharType="begin"/>
            </w:r>
            <w:r>
              <w:rPr>
                <w:noProof/>
                <w:webHidden/>
              </w:rPr>
              <w:instrText xml:space="preserve"> PAGEREF _Toc127279771 \h </w:instrText>
            </w:r>
            <w:r>
              <w:rPr>
                <w:noProof/>
                <w:webHidden/>
              </w:rPr>
            </w:r>
            <w:r>
              <w:rPr>
                <w:noProof/>
                <w:webHidden/>
              </w:rPr>
              <w:fldChar w:fldCharType="separate"/>
            </w:r>
            <w:r>
              <w:rPr>
                <w:noProof/>
                <w:webHidden/>
              </w:rPr>
              <w:t>2</w:t>
            </w:r>
            <w:r>
              <w:rPr>
                <w:noProof/>
                <w:webHidden/>
              </w:rPr>
              <w:fldChar w:fldCharType="end"/>
            </w:r>
          </w:hyperlink>
        </w:p>
        <w:p w14:paraId="339850D0" w14:textId="67329262" w:rsidR="00A64961" w:rsidRDefault="00A64961">
          <w:pPr>
            <w:pStyle w:val="TOC2"/>
            <w:tabs>
              <w:tab w:val="left" w:pos="880"/>
              <w:tab w:val="right" w:leader="dot" w:pos="9062"/>
            </w:tabs>
            <w:rPr>
              <w:rFonts w:eastAsiaTheme="minorEastAsia"/>
              <w:noProof/>
              <w:lang w:eastAsia="nb-NO"/>
            </w:rPr>
          </w:pPr>
          <w:hyperlink w:anchor="_Toc127279772" w:history="1">
            <w:r w:rsidRPr="00AC4759">
              <w:rPr>
                <w:rStyle w:val="Hyperlink"/>
                <w:rFonts w:ascii="Times New Roman" w:hAnsi="Times New Roman" w:cs="Times New Roman"/>
                <w:b/>
                <w:bCs/>
                <w:noProof/>
                <w:lang w:val="en-GB"/>
              </w:rPr>
              <w:t>2.2</w:t>
            </w:r>
            <w:r>
              <w:rPr>
                <w:rFonts w:eastAsiaTheme="minorEastAsia"/>
                <w:noProof/>
                <w:lang w:eastAsia="nb-NO"/>
              </w:rPr>
              <w:tab/>
            </w:r>
            <w:r w:rsidRPr="00AC4759">
              <w:rPr>
                <w:rStyle w:val="Hyperlink"/>
                <w:rFonts w:ascii="Times New Roman" w:hAnsi="Times New Roman" w:cs="Times New Roman"/>
                <w:b/>
                <w:bCs/>
                <w:noProof/>
                <w:lang w:val="en-GB"/>
              </w:rPr>
              <w:t>On the structure</w:t>
            </w:r>
            <w:r>
              <w:rPr>
                <w:noProof/>
                <w:webHidden/>
              </w:rPr>
              <w:tab/>
            </w:r>
            <w:r>
              <w:rPr>
                <w:noProof/>
                <w:webHidden/>
              </w:rPr>
              <w:fldChar w:fldCharType="begin"/>
            </w:r>
            <w:r>
              <w:rPr>
                <w:noProof/>
                <w:webHidden/>
              </w:rPr>
              <w:instrText xml:space="preserve"> PAGEREF _Toc127279772 \h </w:instrText>
            </w:r>
            <w:r>
              <w:rPr>
                <w:noProof/>
                <w:webHidden/>
              </w:rPr>
            </w:r>
            <w:r>
              <w:rPr>
                <w:noProof/>
                <w:webHidden/>
              </w:rPr>
              <w:fldChar w:fldCharType="separate"/>
            </w:r>
            <w:r>
              <w:rPr>
                <w:noProof/>
                <w:webHidden/>
              </w:rPr>
              <w:t>3</w:t>
            </w:r>
            <w:r>
              <w:rPr>
                <w:noProof/>
                <w:webHidden/>
              </w:rPr>
              <w:fldChar w:fldCharType="end"/>
            </w:r>
          </w:hyperlink>
        </w:p>
        <w:p w14:paraId="75610630" w14:textId="50793DE0" w:rsidR="00A64961" w:rsidRDefault="00A64961">
          <w:pPr>
            <w:pStyle w:val="TOC1"/>
            <w:tabs>
              <w:tab w:val="left" w:pos="440"/>
              <w:tab w:val="right" w:leader="dot" w:pos="9062"/>
            </w:tabs>
            <w:rPr>
              <w:rFonts w:eastAsiaTheme="minorEastAsia"/>
              <w:noProof/>
              <w:lang w:eastAsia="nb-NO"/>
            </w:rPr>
          </w:pPr>
          <w:hyperlink w:anchor="_Toc127279773" w:history="1">
            <w:r w:rsidRPr="00AC4759">
              <w:rPr>
                <w:rStyle w:val="Hyperlink"/>
                <w:rFonts w:ascii="Times New Roman" w:hAnsi="Times New Roman" w:cs="Times New Roman"/>
                <w:b/>
                <w:bCs/>
                <w:noProof/>
                <w:lang w:val="en-GB"/>
              </w:rPr>
              <w:t>3.</w:t>
            </w:r>
            <w:r>
              <w:rPr>
                <w:rFonts w:eastAsiaTheme="minorEastAsia"/>
                <w:noProof/>
                <w:lang w:eastAsia="nb-NO"/>
              </w:rPr>
              <w:tab/>
            </w:r>
            <w:r w:rsidRPr="00AC4759">
              <w:rPr>
                <w:rStyle w:val="Hyperlink"/>
                <w:rFonts w:ascii="Times New Roman" w:hAnsi="Times New Roman" w:cs="Times New Roman"/>
                <w:b/>
                <w:bCs/>
                <w:noProof/>
                <w:lang w:val="en-GB"/>
              </w:rPr>
              <w:t>Specific concepts to be included</w:t>
            </w:r>
            <w:r>
              <w:rPr>
                <w:noProof/>
                <w:webHidden/>
              </w:rPr>
              <w:tab/>
            </w:r>
            <w:r>
              <w:rPr>
                <w:noProof/>
                <w:webHidden/>
              </w:rPr>
              <w:fldChar w:fldCharType="begin"/>
            </w:r>
            <w:r>
              <w:rPr>
                <w:noProof/>
                <w:webHidden/>
              </w:rPr>
              <w:instrText xml:space="preserve"> PAGEREF _Toc127279773 \h </w:instrText>
            </w:r>
            <w:r>
              <w:rPr>
                <w:noProof/>
                <w:webHidden/>
              </w:rPr>
            </w:r>
            <w:r>
              <w:rPr>
                <w:noProof/>
                <w:webHidden/>
              </w:rPr>
              <w:fldChar w:fldCharType="separate"/>
            </w:r>
            <w:r>
              <w:rPr>
                <w:noProof/>
                <w:webHidden/>
              </w:rPr>
              <w:t>3</w:t>
            </w:r>
            <w:r>
              <w:rPr>
                <w:noProof/>
                <w:webHidden/>
              </w:rPr>
              <w:fldChar w:fldCharType="end"/>
            </w:r>
          </w:hyperlink>
        </w:p>
        <w:p w14:paraId="26375C58" w14:textId="7A619F7F" w:rsidR="00A64961" w:rsidRDefault="00A64961">
          <w:pPr>
            <w:pStyle w:val="TOC2"/>
            <w:tabs>
              <w:tab w:val="left" w:pos="880"/>
              <w:tab w:val="right" w:leader="dot" w:pos="9062"/>
            </w:tabs>
            <w:rPr>
              <w:rFonts w:eastAsiaTheme="minorEastAsia"/>
              <w:noProof/>
              <w:lang w:eastAsia="nb-NO"/>
            </w:rPr>
          </w:pPr>
          <w:hyperlink w:anchor="_Toc127279774" w:history="1">
            <w:r w:rsidRPr="00AC4759">
              <w:rPr>
                <w:rStyle w:val="Hyperlink"/>
                <w:rFonts w:ascii="Times New Roman" w:hAnsi="Times New Roman" w:cs="Times New Roman"/>
                <w:b/>
                <w:bCs/>
                <w:noProof/>
                <w:lang w:val="en-GB"/>
              </w:rPr>
              <w:t>3.1</w:t>
            </w:r>
            <w:r>
              <w:rPr>
                <w:rFonts w:eastAsiaTheme="minorEastAsia"/>
                <w:noProof/>
                <w:lang w:eastAsia="nb-NO"/>
              </w:rPr>
              <w:tab/>
            </w:r>
            <w:r w:rsidRPr="00AC4759">
              <w:rPr>
                <w:rStyle w:val="Hyperlink"/>
                <w:rFonts w:ascii="Times New Roman" w:hAnsi="Times New Roman" w:cs="Times New Roman"/>
                <w:b/>
                <w:bCs/>
                <w:noProof/>
                <w:lang w:val="en-GB"/>
              </w:rPr>
              <w:t>Prevention of harm</w:t>
            </w:r>
            <w:r>
              <w:rPr>
                <w:noProof/>
                <w:webHidden/>
              </w:rPr>
              <w:tab/>
            </w:r>
            <w:r>
              <w:rPr>
                <w:noProof/>
                <w:webHidden/>
              </w:rPr>
              <w:fldChar w:fldCharType="begin"/>
            </w:r>
            <w:r>
              <w:rPr>
                <w:noProof/>
                <w:webHidden/>
              </w:rPr>
              <w:instrText xml:space="preserve"> PAGEREF _Toc127279774 \h </w:instrText>
            </w:r>
            <w:r>
              <w:rPr>
                <w:noProof/>
                <w:webHidden/>
              </w:rPr>
            </w:r>
            <w:r>
              <w:rPr>
                <w:noProof/>
                <w:webHidden/>
              </w:rPr>
              <w:fldChar w:fldCharType="separate"/>
            </w:r>
            <w:r>
              <w:rPr>
                <w:noProof/>
                <w:webHidden/>
              </w:rPr>
              <w:t>3</w:t>
            </w:r>
            <w:r>
              <w:rPr>
                <w:noProof/>
                <w:webHidden/>
              </w:rPr>
              <w:fldChar w:fldCharType="end"/>
            </w:r>
          </w:hyperlink>
        </w:p>
        <w:p w14:paraId="34DE6E04" w14:textId="288A38A3" w:rsidR="00A64961" w:rsidRDefault="00A64961">
          <w:pPr>
            <w:pStyle w:val="TOC2"/>
            <w:tabs>
              <w:tab w:val="left" w:pos="880"/>
              <w:tab w:val="right" w:leader="dot" w:pos="9062"/>
            </w:tabs>
            <w:rPr>
              <w:rFonts w:eastAsiaTheme="minorEastAsia"/>
              <w:noProof/>
              <w:lang w:eastAsia="nb-NO"/>
            </w:rPr>
          </w:pPr>
          <w:hyperlink w:anchor="_Toc127279775" w:history="1">
            <w:r w:rsidRPr="00AC4759">
              <w:rPr>
                <w:rStyle w:val="Hyperlink"/>
                <w:rFonts w:ascii="Times New Roman" w:hAnsi="Times New Roman" w:cs="Times New Roman"/>
                <w:b/>
                <w:bCs/>
                <w:noProof/>
                <w:lang w:val="en-GB"/>
              </w:rPr>
              <w:t>3.2</w:t>
            </w:r>
            <w:r>
              <w:rPr>
                <w:rFonts w:eastAsiaTheme="minorEastAsia"/>
                <w:noProof/>
                <w:lang w:eastAsia="nb-NO"/>
              </w:rPr>
              <w:tab/>
            </w:r>
            <w:r w:rsidRPr="00AC4759">
              <w:rPr>
                <w:rStyle w:val="Hyperlink"/>
                <w:rFonts w:ascii="Times New Roman" w:hAnsi="Times New Roman" w:cs="Times New Roman"/>
                <w:b/>
                <w:bCs/>
                <w:noProof/>
                <w:lang w:val="en-GB"/>
              </w:rPr>
              <w:t>Due diligence</w:t>
            </w:r>
            <w:r>
              <w:rPr>
                <w:noProof/>
                <w:webHidden/>
              </w:rPr>
              <w:tab/>
            </w:r>
            <w:r>
              <w:rPr>
                <w:noProof/>
                <w:webHidden/>
              </w:rPr>
              <w:fldChar w:fldCharType="begin"/>
            </w:r>
            <w:r>
              <w:rPr>
                <w:noProof/>
                <w:webHidden/>
              </w:rPr>
              <w:instrText xml:space="preserve"> PAGEREF _Toc127279775 \h </w:instrText>
            </w:r>
            <w:r>
              <w:rPr>
                <w:noProof/>
                <w:webHidden/>
              </w:rPr>
            </w:r>
            <w:r>
              <w:rPr>
                <w:noProof/>
                <w:webHidden/>
              </w:rPr>
              <w:fldChar w:fldCharType="separate"/>
            </w:r>
            <w:r>
              <w:rPr>
                <w:noProof/>
                <w:webHidden/>
              </w:rPr>
              <w:t>4</w:t>
            </w:r>
            <w:r>
              <w:rPr>
                <w:noProof/>
                <w:webHidden/>
              </w:rPr>
              <w:fldChar w:fldCharType="end"/>
            </w:r>
          </w:hyperlink>
        </w:p>
        <w:p w14:paraId="542F6552" w14:textId="489022E3" w:rsidR="00A64961" w:rsidRDefault="00A64961">
          <w:pPr>
            <w:pStyle w:val="TOC2"/>
            <w:tabs>
              <w:tab w:val="left" w:pos="880"/>
              <w:tab w:val="right" w:leader="dot" w:pos="9062"/>
            </w:tabs>
            <w:rPr>
              <w:rFonts w:eastAsiaTheme="minorEastAsia"/>
              <w:noProof/>
              <w:lang w:eastAsia="nb-NO"/>
            </w:rPr>
          </w:pPr>
          <w:hyperlink w:anchor="_Toc127279776" w:history="1">
            <w:r w:rsidRPr="00AC4759">
              <w:rPr>
                <w:rStyle w:val="Hyperlink"/>
                <w:rFonts w:ascii="Times New Roman" w:hAnsi="Times New Roman" w:cs="Times New Roman"/>
                <w:b/>
                <w:bCs/>
                <w:noProof/>
                <w:lang w:val="en-GB"/>
              </w:rPr>
              <w:t>3.3</w:t>
            </w:r>
            <w:r>
              <w:rPr>
                <w:rFonts w:eastAsiaTheme="minorEastAsia"/>
                <w:noProof/>
                <w:lang w:eastAsia="nb-NO"/>
              </w:rPr>
              <w:tab/>
            </w:r>
            <w:r w:rsidRPr="00AC4759">
              <w:rPr>
                <w:rStyle w:val="Hyperlink"/>
                <w:rFonts w:ascii="Times New Roman" w:hAnsi="Times New Roman" w:cs="Times New Roman"/>
                <w:b/>
                <w:bCs/>
                <w:noProof/>
                <w:lang w:val="en-GB"/>
              </w:rPr>
              <w:t>Non-regression and progression</w:t>
            </w:r>
            <w:r>
              <w:rPr>
                <w:noProof/>
                <w:webHidden/>
              </w:rPr>
              <w:tab/>
            </w:r>
            <w:r>
              <w:rPr>
                <w:noProof/>
                <w:webHidden/>
              </w:rPr>
              <w:fldChar w:fldCharType="begin"/>
            </w:r>
            <w:r>
              <w:rPr>
                <w:noProof/>
                <w:webHidden/>
              </w:rPr>
              <w:instrText xml:space="preserve"> PAGEREF _Toc127279776 \h </w:instrText>
            </w:r>
            <w:r>
              <w:rPr>
                <w:noProof/>
                <w:webHidden/>
              </w:rPr>
            </w:r>
            <w:r>
              <w:rPr>
                <w:noProof/>
                <w:webHidden/>
              </w:rPr>
              <w:fldChar w:fldCharType="separate"/>
            </w:r>
            <w:r>
              <w:rPr>
                <w:noProof/>
                <w:webHidden/>
              </w:rPr>
              <w:t>4</w:t>
            </w:r>
            <w:r>
              <w:rPr>
                <w:noProof/>
                <w:webHidden/>
              </w:rPr>
              <w:fldChar w:fldCharType="end"/>
            </w:r>
          </w:hyperlink>
        </w:p>
        <w:p w14:paraId="394EDAC6" w14:textId="0E916FCB" w:rsidR="00A64961" w:rsidRDefault="00A64961">
          <w:pPr>
            <w:pStyle w:val="TOC1"/>
            <w:tabs>
              <w:tab w:val="left" w:pos="440"/>
              <w:tab w:val="right" w:leader="dot" w:pos="9062"/>
            </w:tabs>
            <w:rPr>
              <w:rFonts w:eastAsiaTheme="minorEastAsia"/>
              <w:noProof/>
              <w:lang w:eastAsia="nb-NO"/>
            </w:rPr>
          </w:pPr>
          <w:hyperlink w:anchor="_Toc127279777" w:history="1">
            <w:r w:rsidRPr="00AC4759">
              <w:rPr>
                <w:rStyle w:val="Hyperlink"/>
                <w:rFonts w:ascii="Times New Roman" w:hAnsi="Times New Roman" w:cs="Times New Roman"/>
                <w:b/>
                <w:bCs/>
                <w:noProof/>
                <w:lang w:val="en-GB"/>
              </w:rPr>
              <w:t>4.</w:t>
            </w:r>
            <w:r>
              <w:rPr>
                <w:rFonts w:eastAsiaTheme="minorEastAsia"/>
                <w:noProof/>
                <w:lang w:eastAsia="nb-NO"/>
              </w:rPr>
              <w:tab/>
            </w:r>
            <w:r w:rsidRPr="00AC4759">
              <w:rPr>
                <w:rStyle w:val="Hyperlink"/>
                <w:rFonts w:ascii="Times New Roman" w:hAnsi="Times New Roman" w:cs="Times New Roman"/>
                <w:b/>
                <w:bCs/>
                <w:noProof/>
                <w:lang w:val="en-GB"/>
              </w:rPr>
              <w:t>Specific suggestions</w:t>
            </w:r>
            <w:r>
              <w:rPr>
                <w:noProof/>
                <w:webHidden/>
              </w:rPr>
              <w:tab/>
            </w:r>
            <w:r>
              <w:rPr>
                <w:noProof/>
                <w:webHidden/>
              </w:rPr>
              <w:fldChar w:fldCharType="begin"/>
            </w:r>
            <w:r>
              <w:rPr>
                <w:noProof/>
                <w:webHidden/>
              </w:rPr>
              <w:instrText xml:space="preserve"> PAGEREF _Toc127279777 \h </w:instrText>
            </w:r>
            <w:r>
              <w:rPr>
                <w:noProof/>
                <w:webHidden/>
              </w:rPr>
            </w:r>
            <w:r>
              <w:rPr>
                <w:noProof/>
                <w:webHidden/>
              </w:rPr>
              <w:fldChar w:fldCharType="separate"/>
            </w:r>
            <w:r>
              <w:rPr>
                <w:noProof/>
                <w:webHidden/>
              </w:rPr>
              <w:t>4</w:t>
            </w:r>
            <w:r>
              <w:rPr>
                <w:noProof/>
                <w:webHidden/>
              </w:rPr>
              <w:fldChar w:fldCharType="end"/>
            </w:r>
          </w:hyperlink>
        </w:p>
        <w:p w14:paraId="212BAB8F" w14:textId="56E68E27" w:rsidR="00A64961" w:rsidRDefault="00A64961">
          <w:pPr>
            <w:pStyle w:val="TOC1"/>
            <w:tabs>
              <w:tab w:val="left" w:pos="440"/>
              <w:tab w:val="right" w:leader="dot" w:pos="9062"/>
            </w:tabs>
            <w:rPr>
              <w:rFonts w:eastAsiaTheme="minorEastAsia"/>
              <w:noProof/>
              <w:lang w:eastAsia="nb-NO"/>
            </w:rPr>
          </w:pPr>
          <w:hyperlink w:anchor="_Toc127279778" w:history="1">
            <w:r w:rsidRPr="00AC4759">
              <w:rPr>
                <w:rStyle w:val="Hyperlink"/>
                <w:rFonts w:ascii="Times New Roman" w:hAnsi="Times New Roman" w:cs="Times New Roman"/>
                <w:b/>
                <w:bCs/>
                <w:noProof/>
                <w:lang w:val="en-GB"/>
              </w:rPr>
              <w:t>5.</w:t>
            </w:r>
            <w:r>
              <w:rPr>
                <w:rFonts w:eastAsiaTheme="minorEastAsia"/>
                <w:noProof/>
                <w:lang w:eastAsia="nb-NO"/>
              </w:rPr>
              <w:tab/>
            </w:r>
            <w:r w:rsidRPr="00AC4759">
              <w:rPr>
                <w:rStyle w:val="Hyperlink"/>
                <w:rFonts w:ascii="Times New Roman" w:hAnsi="Times New Roman" w:cs="Times New Roman"/>
                <w:b/>
                <w:bCs/>
                <w:noProof/>
                <w:lang w:val="en-GB"/>
              </w:rPr>
              <w:t>Concluding remarks</w:t>
            </w:r>
            <w:r>
              <w:rPr>
                <w:noProof/>
                <w:webHidden/>
              </w:rPr>
              <w:tab/>
            </w:r>
            <w:r>
              <w:rPr>
                <w:noProof/>
                <w:webHidden/>
              </w:rPr>
              <w:fldChar w:fldCharType="begin"/>
            </w:r>
            <w:r>
              <w:rPr>
                <w:noProof/>
                <w:webHidden/>
              </w:rPr>
              <w:instrText xml:space="preserve"> PAGEREF _Toc127279778 \h </w:instrText>
            </w:r>
            <w:r>
              <w:rPr>
                <w:noProof/>
                <w:webHidden/>
              </w:rPr>
            </w:r>
            <w:r>
              <w:rPr>
                <w:noProof/>
                <w:webHidden/>
              </w:rPr>
              <w:fldChar w:fldCharType="separate"/>
            </w:r>
            <w:r>
              <w:rPr>
                <w:noProof/>
                <w:webHidden/>
              </w:rPr>
              <w:t>7</w:t>
            </w:r>
            <w:r>
              <w:rPr>
                <w:noProof/>
                <w:webHidden/>
              </w:rPr>
              <w:fldChar w:fldCharType="end"/>
            </w:r>
          </w:hyperlink>
        </w:p>
        <w:p w14:paraId="2FA89C2E" w14:textId="36FD76B2" w:rsidR="00FA6820" w:rsidRPr="00EA59A7" w:rsidRDefault="00FA6820" w:rsidP="008E7F46">
          <w:pPr>
            <w:spacing w:after="0" w:line="276" w:lineRule="auto"/>
            <w:jc w:val="both"/>
            <w:rPr>
              <w:rFonts w:ascii="Times New Roman" w:hAnsi="Times New Roman" w:cs="Times New Roman"/>
              <w:sz w:val="24"/>
              <w:szCs w:val="24"/>
              <w:lang w:val="en-GB"/>
            </w:rPr>
          </w:pPr>
          <w:r w:rsidRPr="00EA59A7">
            <w:rPr>
              <w:rFonts w:ascii="Times New Roman" w:hAnsi="Times New Roman" w:cs="Times New Roman"/>
              <w:b/>
              <w:bCs/>
              <w:noProof/>
              <w:sz w:val="24"/>
              <w:szCs w:val="24"/>
              <w:lang w:val="en-GB"/>
            </w:rPr>
            <w:fldChar w:fldCharType="end"/>
          </w:r>
        </w:p>
      </w:sdtContent>
    </w:sdt>
    <w:p w14:paraId="4EEA8165" w14:textId="2E63FF9B" w:rsidR="00FA6820" w:rsidRPr="00EA59A7" w:rsidRDefault="00FA6820" w:rsidP="008E7F46">
      <w:pPr>
        <w:spacing w:after="0" w:line="276" w:lineRule="auto"/>
        <w:jc w:val="both"/>
        <w:rPr>
          <w:rFonts w:ascii="Times New Roman" w:hAnsi="Times New Roman" w:cs="Times New Roman"/>
          <w:sz w:val="24"/>
          <w:szCs w:val="24"/>
          <w:lang w:val="en-GB"/>
        </w:rPr>
      </w:pPr>
    </w:p>
    <w:p w14:paraId="6B201540" w14:textId="77B161C4" w:rsidR="0034273F" w:rsidRPr="00EA59A7" w:rsidRDefault="004A46D3" w:rsidP="008E7F46">
      <w:pPr>
        <w:pStyle w:val="Heading1"/>
        <w:numPr>
          <w:ilvl w:val="0"/>
          <w:numId w:val="4"/>
        </w:numPr>
        <w:spacing w:before="0" w:line="276" w:lineRule="auto"/>
        <w:jc w:val="both"/>
        <w:rPr>
          <w:rFonts w:ascii="Times New Roman" w:hAnsi="Times New Roman" w:cs="Times New Roman"/>
          <w:b/>
          <w:bCs/>
          <w:color w:val="auto"/>
          <w:sz w:val="24"/>
          <w:szCs w:val="24"/>
          <w:lang w:val="en-GB"/>
        </w:rPr>
      </w:pPr>
      <w:bookmarkStart w:id="0" w:name="_Toc127279769"/>
      <w:r w:rsidRPr="00EA59A7">
        <w:rPr>
          <w:rFonts w:ascii="Times New Roman" w:hAnsi="Times New Roman" w:cs="Times New Roman"/>
          <w:b/>
          <w:bCs/>
          <w:color w:val="auto"/>
          <w:sz w:val="24"/>
          <w:szCs w:val="24"/>
          <w:lang w:val="en-GB"/>
        </w:rPr>
        <w:t>Introduction</w:t>
      </w:r>
      <w:bookmarkEnd w:id="0"/>
      <w:r w:rsidRPr="00EA59A7">
        <w:rPr>
          <w:rFonts w:ascii="Times New Roman" w:hAnsi="Times New Roman" w:cs="Times New Roman"/>
          <w:b/>
          <w:bCs/>
          <w:color w:val="auto"/>
          <w:sz w:val="24"/>
          <w:szCs w:val="24"/>
          <w:lang w:val="en-GB"/>
        </w:rPr>
        <w:t xml:space="preserve"> </w:t>
      </w:r>
    </w:p>
    <w:p w14:paraId="201FFA72" w14:textId="73C2FAB3" w:rsidR="0034273F" w:rsidRPr="00EA59A7" w:rsidRDefault="00852D7A" w:rsidP="008E7F46">
      <w:pPr>
        <w:spacing w:after="0" w:line="276" w:lineRule="auto"/>
        <w:jc w:val="both"/>
        <w:rPr>
          <w:rFonts w:ascii="Times New Roman" w:hAnsi="Times New Roman" w:cs="Times New Roman"/>
          <w:sz w:val="24"/>
          <w:szCs w:val="24"/>
          <w:lang w:val="en-GB"/>
        </w:rPr>
      </w:pPr>
      <w:r w:rsidRPr="00EA59A7">
        <w:rPr>
          <w:rFonts w:ascii="Times New Roman" w:hAnsi="Times New Roman" w:cs="Times New Roman"/>
          <w:sz w:val="24"/>
          <w:szCs w:val="24"/>
          <w:lang w:val="en-GB"/>
        </w:rPr>
        <w:t>In general, w</w:t>
      </w:r>
      <w:r w:rsidR="00985893" w:rsidRPr="00EA59A7">
        <w:rPr>
          <w:rFonts w:ascii="Times New Roman" w:hAnsi="Times New Roman" w:cs="Times New Roman"/>
          <w:sz w:val="24"/>
          <w:szCs w:val="24"/>
          <w:lang w:val="en-GB"/>
        </w:rPr>
        <w:t>e find the draft general comment to be</w:t>
      </w:r>
      <w:r w:rsidRPr="00EA59A7">
        <w:rPr>
          <w:rFonts w:ascii="Times New Roman" w:hAnsi="Times New Roman" w:cs="Times New Roman"/>
          <w:sz w:val="24"/>
          <w:szCs w:val="24"/>
          <w:lang w:val="en-GB"/>
        </w:rPr>
        <w:t xml:space="preserve"> </w:t>
      </w:r>
      <w:r w:rsidR="00985893" w:rsidRPr="00EA59A7">
        <w:rPr>
          <w:rFonts w:ascii="Times New Roman" w:hAnsi="Times New Roman" w:cs="Times New Roman"/>
          <w:sz w:val="24"/>
          <w:szCs w:val="24"/>
          <w:lang w:val="en-GB"/>
        </w:rPr>
        <w:t>comprehensive</w:t>
      </w:r>
      <w:r w:rsidRPr="00EA59A7">
        <w:rPr>
          <w:rFonts w:ascii="Times New Roman" w:hAnsi="Times New Roman" w:cs="Times New Roman"/>
          <w:sz w:val="24"/>
          <w:szCs w:val="24"/>
          <w:lang w:val="en-GB"/>
        </w:rPr>
        <w:t xml:space="preserve"> and elaborate,</w:t>
      </w:r>
      <w:r w:rsidR="00985893" w:rsidRPr="00EA59A7">
        <w:rPr>
          <w:rFonts w:ascii="Times New Roman" w:hAnsi="Times New Roman" w:cs="Times New Roman"/>
          <w:sz w:val="24"/>
          <w:szCs w:val="24"/>
          <w:lang w:val="en-GB"/>
        </w:rPr>
        <w:t xml:space="preserve"> </w:t>
      </w:r>
      <w:r w:rsidR="00910AA0">
        <w:rPr>
          <w:rFonts w:ascii="Times New Roman" w:hAnsi="Times New Roman" w:cs="Times New Roman"/>
          <w:sz w:val="24"/>
          <w:szCs w:val="24"/>
          <w:lang w:val="en-GB"/>
        </w:rPr>
        <w:t xml:space="preserve">adequately </w:t>
      </w:r>
      <w:r w:rsidR="00985893" w:rsidRPr="00EA59A7">
        <w:rPr>
          <w:rFonts w:ascii="Times New Roman" w:hAnsi="Times New Roman" w:cs="Times New Roman"/>
          <w:sz w:val="24"/>
          <w:szCs w:val="24"/>
          <w:lang w:val="en-GB"/>
        </w:rPr>
        <w:t>cover</w:t>
      </w:r>
      <w:r w:rsidRPr="00EA59A7">
        <w:rPr>
          <w:rFonts w:ascii="Times New Roman" w:hAnsi="Times New Roman" w:cs="Times New Roman"/>
          <w:sz w:val="24"/>
          <w:szCs w:val="24"/>
          <w:lang w:val="en-GB"/>
        </w:rPr>
        <w:t>ing</w:t>
      </w:r>
      <w:r w:rsidR="00985893" w:rsidRPr="00EA59A7">
        <w:rPr>
          <w:rFonts w:ascii="Times New Roman" w:hAnsi="Times New Roman" w:cs="Times New Roman"/>
          <w:sz w:val="24"/>
          <w:szCs w:val="24"/>
          <w:lang w:val="en-GB"/>
        </w:rPr>
        <w:t xml:space="preserve"> most of the important topics.  </w:t>
      </w:r>
      <w:r w:rsidR="0034273F" w:rsidRPr="00EA59A7">
        <w:rPr>
          <w:rFonts w:ascii="Times New Roman" w:hAnsi="Times New Roman" w:cs="Times New Roman"/>
          <w:sz w:val="24"/>
          <w:szCs w:val="24"/>
          <w:lang w:val="en-GB"/>
        </w:rPr>
        <w:t>The</w:t>
      </w:r>
      <w:r w:rsidR="00C96E39" w:rsidRPr="00EA59A7">
        <w:rPr>
          <w:rFonts w:ascii="Times New Roman" w:hAnsi="Times New Roman" w:cs="Times New Roman"/>
          <w:sz w:val="24"/>
          <w:szCs w:val="24"/>
          <w:lang w:val="en-GB"/>
        </w:rPr>
        <w:t xml:space="preserve"> following comments and</w:t>
      </w:r>
      <w:r w:rsidR="0034273F" w:rsidRPr="00EA59A7">
        <w:rPr>
          <w:rFonts w:ascii="Times New Roman" w:hAnsi="Times New Roman" w:cs="Times New Roman"/>
          <w:sz w:val="24"/>
          <w:szCs w:val="24"/>
          <w:lang w:val="en-GB"/>
        </w:rPr>
        <w:t xml:space="preserve"> suggestions are made with a view to further strengthen</w:t>
      </w:r>
      <w:r w:rsidRPr="00EA59A7">
        <w:rPr>
          <w:rFonts w:ascii="Times New Roman" w:hAnsi="Times New Roman" w:cs="Times New Roman"/>
          <w:sz w:val="24"/>
          <w:szCs w:val="24"/>
          <w:lang w:val="en-GB"/>
        </w:rPr>
        <w:t>ing</w:t>
      </w:r>
      <w:r w:rsidR="0034273F" w:rsidRPr="00EA59A7">
        <w:rPr>
          <w:rFonts w:ascii="Times New Roman" w:hAnsi="Times New Roman" w:cs="Times New Roman"/>
          <w:sz w:val="24"/>
          <w:szCs w:val="24"/>
          <w:lang w:val="en-GB"/>
        </w:rPr>
        <w:t xml:space="preserve"> the draft general comment on children’s rights and the environment with a special focus on climate change.</w:t>
      </w:r>
      <w:r w:rsidR="002F7F88" w:rsidRPr="00EA59A7">
        <w:rPr>
          <w:rStyle w:val="FootnoteReference"/>
          <w:rFonts w:ascii="Times New Roman" w:hAnsi="Times New Roman" w:cs="Times New Roman"/>
          <w:sz w:val="24"/>
          <w:szCs w:val="24"/>
          <w:lang w:val="en-GB"/>
        </w:rPr>
        <w:footnoteReference w:id="1"/>
      </w:r>
      <w:r w:rsidR="0034273F" w:rsidRPr="00EA59A7">
        <w:rPr>
          <w:rFonts w:ascii="Times New Roman" w:hAnsi="Times New Roman" w:cs="Times New Roman"/>
          <w:sz w:val="24"/>
          <w:szCs w:val="24"/>
          <w:lang w:val="en-GB"/>
        </w:rPr>
        <w:t xml:space="preserve"> First, we provide some general observations on the </w:t>
      </w:r>
      <w:r w:rsidR="000505F6" w:rsidRPr="00EA59A7">
        <w:rPr>
          <w:rFonts w:ascii="Times New Roman" w:hAnsi="Times New Roman" w:cs="Times New Roman"/>
          <w:sz w:val="24"/>
          <w:szCs w:val="24"/>
          <w:lang w:val="en-GB"/>
        </w:rPr>
        <w:t xml:space="preserve">sources and the </w:t>
      </w:r>
      <w:r w:rsidR="0034273F" w:rsidRPr="00EA59A7">
        <w:rPr>
          <w:rFonts w:ascii="Times New Roman" w:hAnsi="Times New Roman" w:cs="Times New Roman"/>
          <w:sz w:val="24"/>
          <w:szCs w:val="24"/>
          <w:lang w:val="en-GB"/>
        </w:rPr>
        <w:t>structu</w:t>
      </w:r>
      <w:r w:rsidR="000505F6" w:rsidRPr="00EA59A7">
        <w:rPr>
          <w:rFonts w:ascii="Times New Roman" w:hAnsi="Times New Roman" w:cs="Times New Roman"/>
          <w:sz w:val="24"/>
          <w:szCs w:val="24"/>
          <w:lang w:val="en-GB"/>
        </w:rPr>
        <w:t xml:space="preserve">re of the draft general comment, </w:t>
      </w:r>
      <w:r w:rsidR="0034273F" w:rsidRPr="00EA59A7">
        <w:rPr>
          <w:rFonts w:ascii="Times New Roman" w:hAnsi="Times New Roman" w:cs="Times New Roman"/>
          <w:sz w:val="24"/>
          <w:szCs w:val="24"/>
          <w:lang w:val="en-GB"/>
        </w:rPr>
        <w:t>suggest</w:t>
      </w:r>
      <w:r w:rsidR="000505F6" w:rsidRPr="00EA59A7">
        <w:rPr>
          <w:rFonts w:ascii="Times New Roman" w:hAnsi="Times New Roman" w:cs="Times New Roman"/>
          <w:sz w:val="24"/>
          <w:szCs w:val="24"/>
          <w:lang w:val="en-GB"/>
        </w:rPr>
        <w:t>ing the</w:t>
      </w:r>
      <w:r w:rsidR="0034273F" w:rsidRPr="00EA59A7">
        <w:rPr>
          <w:rFonts w:ascii="Times New Roman" w:hAnsi="Times New Roman" w:cs="Times New Roman"/>
          <w:sz w:val="24"/>
          <w:szCs w:val="24"/>
          <w:lang w:val="en-GB"/>
        </w:rPr>
        <w:t xml:space="preserve"> </w:t>
      </w:r>
      <w:r w:rsidR="00833FB3" w:rsidRPr="00EA59A7">
        <w:rPr>
          <w:rFonts w:ascii="Times New Roman" w:hAnsi="Times New Roman" w:cs="Times New Roman"/>
          <w:sz w:val="24"/>
          <w:szCs w:val="24"/>
          <w:lang w:val="en-GB"/>
        </w:rPr>
        <w:t xml:space="preserve">addition of </w:t>
      </w:r>
      <w:r w:rsidR="0034273F" w:rsidRPr="00EA59A7">
        <w:rPr>
          <w:rFonts w:ascii="Times New Roman" w:hAnsi="Times New Roman" w:cs="Times New Roman"/>
          <w:sz w:val="24"/>
          <w:szCs w:val="24"/>
          <w:lang w:val="en-GB"/>
        </w:rPr>
        <w:t>a number of relevant sources</w:t>
      </w:r>
      <w:r w:rsidR="000505F6" w:rsidRPr="00EA59A7">
        <w:rPr>
          <w:rFonts w:ascii="Times New Roman" w:hAnsi="Times New Roman" w:cs="Times New Roman"/>
          <w:sz w:val="24"/>
          <w:szCs w:val="24"/>
          <w:lang w:val="en-GB"/>
        </w:rPr>
        <w:t xml:space="preserve"> and some structural changes</w:t>
      </w:r>
      <w:r w:rsidR="0034273F" w:rsidRPr="00EA59A7">
        <w:rPr>
          <w:rFonts w:ascii="Times New Roman" w:hAnsi="Times New Roman" w:cs="Times New Roman"/>
          <w:sz w:val="24"/>
          <w:szCs w:val="24"/>
          <w:lang w:val="en-GB"/>
        </w:rPr>
        <w:t xml:space="preserve">. Then, we </w:t>
      </w:r>
      <w:r w:rsidR="00C96E39" w:rsidRPr="00EA59A7">
        <w:rPr>
          <w:rFonts w:ascii="Times New Roman" w:hAnsi="Times New Roman" w:cs="Times New Roman"/>
          <w:sz w:val="24"/>
          <w:szCs w:val="24"/>
          <w:lang w:val="en-GB"/>
        </w:rPr>
        <w:t xml:space="preserve">kindly </w:t>
      </w:r>
      <w:r w:rsidR="0034273F" w:rsidRPr="00EA59A7">
        <w:rPr>
          <w:rFonts w:ascii="Times New Roman" w:hAnsi="Times New Roman" w:cs="Times New Roman"/>
          <w:sz w:val="24"/>
          <w:szCs w:val="24"/>
          <w:lang w:val="en-GB"/>
        </w:rPr>
        <w:t xml:space="preserve">suggest </w:t>
      </w:r>
      <w:r w:rsidR="00C96E39" w:rsidRPr="00EA59A7">
        <w:rPr>
          <w:rFonts w:ascii="Times New Roman" w:hAnsi="Times New Roman" w:cs="Times New Roman"/>
          <w:sz w:val="24"/>
          <w:szCs w:val="24"/>
          <w:lang w:val="en-GB"/>
        </w:rPr>
        <w:t>the addition of</w:t>
      </w:r>
      <w:r w:rsidR="0034273F" w:rsidRPr="00EA59A7">
        <w:rPr>
          <w:rFonts w:ascii="Times New Roman" w:hAnsi="Times New Roman" w:cs="Times New Roman"/>
          <w:sz w:val="24"/>
          <w:szCs w:val="24"/>
          <w:lang w:val="en-GB"/>
        </w:rPr>
        <w:t xml:space="preserve"> </w:t>
      </w:r>
      <w:r w:rsidR="000D0C1E" w:rsidRPr="00EA59A7">
        <w:rPr>
          <w:rFonts w:ascii="Times New Roman" w:hAnsi="Times New Roman" w:cs="Times New Roman"/>
          <w:sz w:val="24"/>
          <w:szCs w:val="24"/>
          <w:lang w:val="en-GB"/>
        </w:rPr>
        <w:t xml:space="preserve">three </w:t>
      </w:r>
      <w:r w:rsidR="0034273F" w:rsidRPr="00EA59A7">
        <w:rPr>
          <w:rFonts w:ascii="Times New Roman" w:hAnsi="Times New Roman" w:cs="Times New Roman"/>
          <w:sz w:val="24"/>
          <w:szCs w:val="24"/>
          <w:lang w:val="en-GB"/>
        </w:rPr>
        <w:t xml:space="preserve">important </w:t>
      </w:r>
      <w:r w:rsidR="004F2CE9">
        <w:rPr>
          <w:rFonts w:ascii="Times New Roman" w:hAnsi="Times New Roman" w:cs="Times New Roman"/>
          <w:sz w:val="24"/>
          <w:szCs w:val="24"/>
          <w:lang w:val="en-GB"/>
        </w:rPr>
        <w:t xml:space="preserve">general </w:t>
      </w:r>
      <w:r w:rsidR="003E7B8E">
        <w:rPr>
          <w:rFonts w:ascii="Times New Roman" w:hAnsi="Times New Roman" w:cs="Times New Roman"/>
          <w:sz w:val="24"/>
          <w:szCs w:val="24"/>
          <w:lang w:val="en-GB"/>
        </w:rPr>
        <w:t>principles regulating human activity in the context of</w:t>
      </w:r>
      <w:r w:rsidR="0034273F" w:rsidRPr="00EA59A7">
        <w:rPr>
          <w:rFonts w:ascii="Times New Roman" w:hAnsi="Times New Roman" w:cs="Times New Roman"/>
          <w:sz w:val="24"/>
          <w:szCs w:val="24"/>
          <w:lang w:val="en-GB"/>
        </w:rPr>
        <w:t xml:space="preserve"> the </w:t>
      </w:r>
      <w:r w:rsidR="003E7B8E">
        <w:rPr>
          <w:rFonts w:ascii="Times New Roman" w:hAnsi="Times New Roman" w:cs="Times New Roman"/>
          <w:sz w:val="24"/>
          <w:szCs w:val="24"/>
          <w:lang w:val="en-GB"/>
        </w:rPr>
        <w:t xml:space="preserve">protection of the </w:t>
      </w:r>
      <w:r w:rsidR="0034273F" w:rsidRPr="00EA59A7">
        <w:rPr>
          <w:rFonts w:ascii="Times New Roman" w:hAnsi="Times New Roman" w:cs="Times New Roman"/>
          <w:sz w:val="24"/>
          <w:szCs w:val="24"/>
          <w:lang w:val="en-GB"/>
        </w:rPr>
        <w:t>environment and climate change, namely</w:t>
      </w:r>
      <w:r w:rsidR="000D0C1E" w:rsidRPr="00EA59A7">
        <w:rPr>
          <w:rFonts w:ascii="Times New Roman" w:hAnsi="Times New Roman" w:cs="Times New Roman"/>
          <w:sz w:val="24"/>
          <w:szCs w:val="24"/>
          <w:lang w:val="en-GB"/>
        </w:rPr>
        <w:t xml:space="preserve"> prevention of harm,</w:t>
      </w:r>
      <w:r w:rsidR="0034273F" w:rsidRPr="00EA59A7">
        <w:rPr>
          <w:rFonts w:ascii="Times New Roman" w:hAnsi="Times New Roman" w:cs="Times New Roman"/>
          <w:sz w:val="24"/>
          <w:szCs w:val="24"/>
          <w:lang w:val="en-GB"/>
        </w:rPr>
        <w:t xml:space="preserve"> due diligence </w:t>
      </w:r>
      <w:r w:rsidR="00DA613A" w:rsidRPr="00EA59A7">
        <w:rPr>
          <w:rFonts w:ascii="Times New Roman" w:hAnsi="Times New Roman" w:cs="Times New Roman"/>
          <w:sz w:val="24"/>
          <w:szCs w:val="24"/>
          <w:lang w:val="en-GB"/>
        </w:rPr>
        <w:t>and non-regression</w:t>
      </w:r>
      <w:r w:rsidR="0033104A">
        <w:rPr>
          <w:rFonts w:ascii="Times New Roman" w:hAnsi="Times New Roman" w:cs="Times New Roman"/>
          <w:sz w:val="24"/>
          <w:szCs w:val="24"/>
          <w:lang w:val="en-GB"/>
        </w:rPr>
        <w:t xml:space="preserve"> and progression</w:t>
      </w:r>
      <w:r w:rsidR="00DA613A" w:rsidRPr="00EA59A7">
        <w:rPr>
          <w:rFonts w:ascii="Times New Roman" w:hAnsi="Times New Roman" w:cs="Times New Roman"/>
          <w:sz w:val="24"/>
          <w:szCs w:val="24"/>
          <w:lang w:val="en-GB"/>
        </w:rPr>
        <w:t xml:space="preserve">. Finally, we </w:t>
      </w:r>
      <w:r w:rsidR="00C96E39" w:rsidRPr="00EA59A7">
        <w:rPr>
          <w:rFonts w:ascii="Times New Roman" w:hAnsi="Times New Roman" w:cs="Times New Roman"/>
          <w:sz w:val="24"/>
          <w:szCs w:val="24"/>
          <w:lang w:val="en-GB"/>
        </w:rPr>
        <w:t xml:space="preserve">make specific </w:t>
      </w:r>
      <w:r w:rsidR="00E35F22">
        <w:rPr>
          <w:rFonts w:ascii="Times New Roman" w:hAnsi="Times New Roman" w:cs="Times New Roman"/>
          <w:sz w:val="24"/>
          <w:szCs w:val="24"/>
          <w:lang w:val="en-GB"/>
        </w:rPr>
        <w:t>drafting</w:t>
      </w:r>
      <w:r w:rsidR="00E35F22" w:rsidRPr="00EA59A7">
        <w:rPr>
          <w:rFonts w:ascii="Times New Roman" w:hAnsi="Times New Roman" w:cs="Times New Roman"/>
          <w:sz w:val="24"/>
          <w:szCs w:val="24"/>
          <w:lang w:val="en-GB"/>
        </w:rPr>
        <w:t xml:space="preserve"> </w:t>
      </w:r>
      <w:r w:rsidR="00C96E39" w:rsidRPr="00EA59A7">
        <w:rPr>
          <w:rFonts w:ascii="Times New Roman" w:hAnsi="Times New Roman" w:cs="Times New Roman"/>
          <w:sz w:val="24"/>
          <w:szCs w:val="24"/>
          <w:lang w:val="en-GB"/>
        </w:rPr>
        <w:t>suggestions about</w:t>
      </w:r>
      <w:r w:rsidR="00DA613A" w:rsidRPr="00EA59A7">
        <w:rPr>
          <w:rFonts w:ascii="Times New Roman" w:hAnsi="Times New Roman" w:cs="Times New Roman"/>
          <w:sz w:val="24"/>
          <w:szCs w:val="24"/>
          <w:lang w:val="en-GB"/>
        </w:rPr>
        <w:t xml:space="preserve"> various issues </w:t>
      </w:r>
      <w:r w:rsidR="00C96E39" w:rsidRPr="00EA59A7">
        <w:rPr>
          <w:rFonts w:ascii="Times New Roman" w:hAnsi="Times New Roman" w:cs="Times New Roman"/>
          <w:sz w:val="24"/>
          <w:szCs w:val="24"/>
          <w:lang w:val="en-GB"/>
        </w:rPr>
        <w:t>included</w:t>
      </w:r>
      <w:r w:rsidR="00DA613A" w:rsidRPr="00EA59A7">
        <w:rPr>
          <w:rFonts w:ascii="Times New Roman" w:hAnsi="Times New Roman" w:cs="Times New Roman"/>
          <w:sz w:val="24"/>
          <w:szCs w:val="24"/>
          <w:lang w:val="en-GB"/>
        </w:rPr>
        <w:t xml:space="preserve"> in draft general comment 26. </w:t>
      </w:r>
      <w:r w:rsidR="0034273F" w:rsidRPr="00EA59A7">
        <w:rPr>
          <w:rFonts w:ascii="Times New Roman" w:hAnsi="Times New Roman" w:cs="Times New Roman"/>
          <w:sz w:val="24"/>
          <w:szCs w:val="24"/>
          <w:lang w:val="en-GB"/>
        </w:rPr>
        <w:t xml:space="preserve"> </w:t>
      </w:r>
    </w:p>
    <w:p w14:paraId="3F308C8E" w14:textId="5F659CC1" w:rsidR="004A46D3" w:rsidRPr="00EA59A7" w:rsidRDefault="004A46D3" w:rsidP="008E7F46">
      <w:pPr>
        <w:spacing w:after="0" w:line="276" w:lineRule="auto"/>
        <w:jc w:val="both"/>
        <w:rPr>
          <w:rFonts w:ascii="Times New Roman" w:hAnsi="Times New Roman" w:cs="Times New Roman"/>
          <w:sz w:val="24"/>
          <w:szCs w:val="24"/>
          <w:lang w:val="en-GB"/>
        </w:rPr>
      </w:pPr>
    </w:p>
    <w:p w14:paraId="428B135A" w14:textId="57E1D932" w:rsidR="004A46D3" w:rsidRPr="00EA59A7" w:rsidRDefault="004A46D3" w:rsidP="008E7F46">
      <w:pPr>
        <w:pStyle w:val="Heading1"/>
        <w:numPr>
          <w:ilvl w:val="0"/>
          <w:numId w:val="4"/>
        </w:numPr>
        <w:spacing w:before="0" w:line="276" w:lineRule="auto"/>
        <w:jc w:val="both"/>
        <w:rPr>
          <w:rFonts w:ascii="Times New Roman" w:hAnsi="Times New Roman" w:cs="Times New Roman"/>
          <w:b/>
          <w:bCs/>
          <w:color w:val="auto"/>
          <w:sz w:val="24"/>
          <w:szCs w:val="24"/>
          <w:lang w:val="en-GB"/>
        </w:rPr>
      </w:pPr>
      <w:bookmarkStart w:id="1" w:name="_Toc127279770"/>
      <w:r w:rsidRPr="00EA59A7">
        <w:rPr>
          <w:rFonts w:ascii="Times New Roman" w:hAnsi="Times New Roman" w:cs="Times New Roman"/>
          <w:b/>
          <w:bCs/>
          <w:color w:val="auto"/>
          <w:sz w:val="24"/>
          <w:szCs w:val="24"/>
          <w:lang w:val="en-GB"/>
        </w:rPr>
        <w:lastRenderedPageBreak/>
        <w:t>General observations</w:t>
      </w:r>
      <w:r w:rsidR="00A05E95" w:rsidRPr="00EA59A7">
        <w:rPr>
          <w:rFonts w:ascii="Times New Roman" w:hAnsi="Times New Roman" w:cs="Times New Roman"/>
          <w:b/>
          <w:bCs/>
          <w:color w:val="auto"/>
          <w:sz w:val="24"/>
          <w:szCs w:val="24"/>
          <w:lang w:val="en-GB"/>
        </w:rPr>
        <w:t xml:space="preserve"> on the </w:t>
      </w:r>
      <w:r w:rsidR="004E73D7" w:rsidRPr="00EA59A7">
        <w:rPr>
          <w:rFonts w:ascii="Times New Roman" w:hAnsi="Times New Roman" w:cs="Times New Roman"/>
          <w:b/>
          <w:bCs/>
          <w:color w:val="auto"/>
          <w:sz w:val="24"/>
          <w:szCs w:val="24"/>
          <w:lang w:val="en-GB"/>
        </w:rPr>
        <w:t xml:space="preserve">sources and the </w:t>
      </w:r>
      <w:r w:rsidR="00A05E95" w:rsidRPr="00EA59A7">
        <w:rPr>
          <w:rFonts w:ascii="Times New Roman" w:hAnsi="Times New Roman" w:cs="Times New Roman"/>
          <w:b/>
          <w:bCs/>
          <w:color w:val="auto"/>
          <w:sz w:val="24"/>
          <w:szCs w:val="24"/>
          <w:lang w:val="en-GB"/>
        </w:rPr>
        <w:t>structure</w:t>
      </w:r>
      <w:bookmarkEnd w:id="1"/>
      <w:r w:rsidR="00A05E95" w:rsidRPr="00EA59A7">
        <w:rPr>
          <w:rFonts w:ascii="Times New Roman" w:hAnsi="Times New Roman" w:cs="Times New Roman"/>
          <w:b/>
          <w:bCs/>
          <w:color w:val="auto"/>
          <w:sz w:val="24"/>
          <w:szCs w:val="24"/>
          <w:lang w:val="en-GB"/>
        </w:rPr>
        <w:t xml:space="preserve"> </w:t>
      </w:r>
    </w:p>
    <w:p w14:paraId="533A901F" w14:textId="1D84ECF1" w:rsidR="0077019D" w:rsidRPr="00EA59A7" w:rsidRDefault="00B56AE7" w:rsidP="008E7F46">
      <w:pPr>
        <w:spacing w:after="0" w:line="276" w:lineRule="auto"/>
        <w:jc w:val="both"/>
        <w:rPr>
          <w:rFonts w:ascii="Times New Roman" w:hAnsi="Times New Roman" w:cs="Times New Roman"/>
          <w:sz w:val="24"/>
          <w:szCs w:val="24"/>
          <w:lang w:val="en-GB"/>
        </w:rPr>
      </w:pPr>
      <w:r w:rsidRPr="00EA59A7">
        <w:rPr>
          <w:rFonts w:ascii="Times New Roman" w:hAnsi="Times New Roman" w:cs="Times New Roman"/>
          <w:sz w:val="24"/>
          <w:szCs w:val="24"/>
          <w:lang w:val="en-GB"/>
        </w:rPr>
        <w:t xml:space="preserve">This section will provide some general observations on the use of sources and the structure. </w:t>
      </w:r>
      <w:r w:rsidR="0077019D" w:rsidRPr="00EA59A7">
        <w:rPr>
          <w:rFonts w:ascii="Times New Roman" w:hAnsi="Times New Roman" w:cs="Times New Roman"/>
          <w:sz w:val="24"/>
          <w:szCs w:val="24"/>
          <w:lang w:val="en-GB"/>
        </w:rPr>
        <w:t xml:space="preserve">Based on the principle of systemic integration, enshrined in Article 31(3)(c) of the Vienna Convention on the Law of Treaties (VCLT), it is desirable even if not always possible, for </w:t>
      </w:r>
      <w:r w:rsidRPr="00EA59A7">
        <w:rPr>
          <w:rFonts w:ascii="Times New Roman" w:hAnsi="Times New Roman" w:cs="Times New Roman"/>
          <w:sz w:val="24"/>
          <w:szCs w:val="24"/>
          <w:lang w:val="en-GB"/>
        </w:rPr>
        <w:t>g</w:t>
      </w:r>
      <w:r w:rsidR="0077019D" w:rsidRPr="00EA59A7">
        <w:rPr>
          <w:rFonts w:ascii="Times New Roman" w:hAnsi="Times New Roman" w:cs="Times New Roman"/>
          <w:sz w:val="24"/>
          <w:szCs w:val="24"/>
          <w:lang w:val="en-GB"/>
        </w:rPr>
        <w:t xml:space="preserve">eneral comments of the UN human rights treaty bodies (UNTBs), including </w:t>
      </w:r>
      <w:r w:rsidRPr="00EA59A7">
        <w:rPr>
          <w:rFonts w:ascii="Times New Roman" w:hAnsi="Times New Roman" w:cs="Times New Roman"/>
          <w:sz w:val="24"/>
          <w:szCs w:val="24"/>
          <w:lang w:val="en-GB"/>
        </w:rPr>
        <w:t xml:space="preserve">those of </w:t>
      </w:r>
      <w:r w:rsidR="0077019D" w:rsidRPr="00EA59A7">
        <w:rPr>
          <w:rFonts w:ascii="Times New Roman" w:hAnsi="Times New Roman" w:cs="Times New Roman"/>
          <w:sz w:val="24"/>
          <w:szCs w:val="24"/>
          <w:lang w:val="en-GB"/>
        </w:rPr>
        <w:t>the CRC</w:t>
      </w:r>
      <w:r w:rsidR="005B5CB9" w:rsidRPr="00EA59A7">
        <w:rPr>
          <w:rFonts w:ascii="Times New Roman" w:hAnsi="Times New Roman" w:cs="Times New Roman"/>
          <w:sz w:val="24"/>
          <w:szCs w:val="24"/>
          <w:lang w:val="en-GB"/>
        </w:rPr>
        <w:t xml:space="preserve"> Committee</w:t>
      </w:r>
      <w:r w:rsidR="0077019D" w:rsidRPr="00EA59A7">
        <w:rPr>
          <w:rFonts w:ascii="Times New Roman" w:hAnsi="Times New Roman" w:cs="Times New Roman"/>
          <w:sz w:val="24"/>
          <w:szCs w:val="24"/>
          <w:lang w:val="en-GB"/>
        </w:rPr>
        <w:t xml:space="preserve">, </w:t>
      </w:r>
      <w:r w:rsidRPr="00EA59A7">
        <w:rPr>
          <w:rFonts w:ascii="Times New Roman" w:hAnsi="Times New Roman" w:cs="Times New Roman"/>
          <w:sz w:val="24"/>
          <w:szCs w:val="24"/>
          <w:lang w:val="en-GB"/>
        </w:rPr>
        <w:t xml:space="preserve">to </w:t>
      </w:r>
      <w:r w:rsidR="0077019D" w:rsidRPr="00EA59A7">
        <w:rPr>
          <w:rFonts w:ascii="Times New Roman" w:hAnsi="Times New Roman" w:cs="Times New Roman"/>
          <w:sz w:val="24"/>
          <w:szCs w:val="24"/>
          <w:lang w:val="en-GB"/>
        </w:rPr>
        <w:t xml:space="preserve">make reference to various </w:t>
      </w:r>
      <w:r w:rsidR="00F8388C">
        <w:rPr>
          <w:rFonts w:ascii="Times New Roman" w:hAnsi="Times New Roman" w:cs="Times New Roman"/>
          <w:sz w:val="24"/>
          <w:szCs w:val="24"/>
          <w:lang w:val="en-GB"/>
        </w:rPr>
        <w:t xml:space="preserve">relevant </w:t>
      </w:r>
      <w:r w:rsidR="0077019D" w:rsidRPr="00EA59A7">
        <w:rPr>
          <w:rFonts w:ascii="Times New Roman" w:hAnsi="Times New Roman" w:cs="Times New Roman"/>
          <w:sz w:val="24"/>
          <w:szCs w:val="24"/>
          <w:lang w:val="en-GB"/>
        </w:rPr>
        <w:t xml:space="preserve">authoritative sources from </w:t>
      </w:r>
      <w:r w:rsidR="00F8388C">
        <w:rPr>
          <w:rFonts w:ascii="Times New Roman" w:hAnsi="Times New Roman" w:cs="Times New Roman"/>
          <w:sz w:val="24"/>
          <w:szCs w:val="24"/>
          <w:lang w:val="en-GB"/>
        </w:rPr>
        <w:t xml:space="preserve">other main </w:t>
      </w:r>
      <w:r w:rsidR="0077019D" w:rsidRPr="00EA59A7">
        <w:rPr>
          <w:rFonts w:ascii="Times New Roman" w:hAnsi="Times New Roman" w:cs="Times New Roman"/>
          <w:sz w:val="24"/>
          <w:szCs w:val="24"/>
          <w:lang w:val="en-GB"/>
        </w:rPr>
        <w:t xml:space="preserve">UN human rights mechanisms and more broadly from </w:t>
      </w:r>
      <w:r w:rsidR="00D84092">
        <w:rPr>
          <w:rFonts w:ascii="Times New Roman" w:hAnsi="Times New Roman" w:cs="Times New Roman"/>
          <w:sz w:val="24"/>
          <w:szCs w:val="24"/>
          <w:lang w:val="en-GB"/>
        </w:rPr>
        <w:t xml:space="preserve">relevant </w:t>
      </w:r>
      <w:r w:rsidR="00902DD7" w:rsidRPr="00EA59A7">
        <w:rPr>
          <w:rFonts w:ascii="Times New Roman" w:hAnsi="Times New Roman" w:cs="Times New Roman"/>
          <w:sz w:val="24"/>
          <w:szCs w:val="24"/>
          <w:lang w:val="en-GB"/>
        </w:rPr>
        <w:t>UN institutions and bodies</w:t>
      </w:r>
      <w:r w:rsidR="00A341DD" w:rsidRPr="00EA59A7">
        <w:rPr>
          <w:rFonts w:ascii="Times New Roman" w:hAnsi="Times New Roman" w:cs="Times New Roman"/>
          <w:sz w:val="24"/>
          <w:szCs w:val="24"/>
          <w:lang w:val="en-GB"/>
        </w:rPr>
        <w:t xml:space="preserve"> and general public international law</w:t>
      </w:r>
      <w:r w:rsidR="0077019D" w:rsidRPr="00EA59A7">
        <w:rPr>
          <w:rFonts w:ascii="Times New Roman" w:hAnsi="Times New Roman" w:cs="Times New Roman"/>
          <w:sz w:val="24"/>
          <w:szCs w:val="24"/>
          <w:lang w:val="en-GB"/>
        </w:rPr>
        <w:t xml:space="preserve">. </w:t>
      </w:r>
      <w:r w:rsidR="00A341DD" w:rsidRPr="00EA59A7">
        <w:rPr>
          <w:rFonts w:ascii="Times New Roman" w:hAnsi="Times New Roman" w:cs="Times New Roman"/>
          <w:sz w:val="24"/>
          <w:szCs w:val="24"/>
          <w:lang w:val="en-GB"/>
        </w:rPr>
        <w:t xml:space="preserve">Relevant sources </w:t>
      </w:r>
      <w:r w:rsidR="0077019D" w:rsidRPr="00EA59A7">
        <w:rPr>
          <w:rFonts w:ascii="Times New Roman" w:hAnsi="Times New Roman" w:cs="Times New Roman"/>
          <w:sz w:val="24"/>
          <w:szCs w:val="24"/>
          <w:lang w:val="en-GB"/>
        </w:rPr>
        <w:t xml:space="preserve">include </w:t>
      </w:r>
      <w:r w:rsidR="00A341DD" w:rsidRPr="00EA59A7">
        <w:rPr>
          <w:rFonts w:ascii="Times New Roman" w:hAnsi="Times New Roman" w:cs="Times New Roman"/>
          <w:sz w:val="24"/>
          <w:szCs w:val="24"/>
          <w:lang w:val="en-GB"/>
        </w:rPr>
        <w:t xml:space="preserve">especially </w:t>
      </w:r>
      <w:r w:rsidR="006C62DE" w:rsidRPr="00EA59A7">
        <w:rPr>
          <w:rFonts w:ascii="Times New Roman" w:hAnsi="Times New Roman" w:cs="Times New Roman"/>
          <w:sz w:val="24"/>
          <w:szCs w:val="24"/>
          <w:lang w:val="en-GB"/>
        </w:rPr>
        <w:t xml:space="preserve">related </w:t>
      </w:r>
      <w:r w:rsidR="0077019D" w:rsidRPr="00EA59A7">
        <w:rPr>
          <w:rFonts w:ascii="Times New Roman" w:hAnsi="Times New Roman" w:cs="Times New Roman"/>
          <w:sz w:val="24"/>
          <w:szCs w:val="24"/>
          <w:lang w:val="en-GB"/>
        </w:rPr>
        <w:t>general comments and individual cases by other UNTBs, reports by the Special Procedures of the Human Rights Council</w:t>
      </w:r>
      <w:r w:rsidR="00A341DD" w:rsidRPr="00EA59A7">
        <w:rPr>
          <w:rFonts w:ascii="Times New Roman" w:hAnsi="Times New Roman" w:cs="Times New Roman"/>
          <w:sz w:val="24"/>
          <w:szCs w:val="24"/>
          <w:lang w:val="en-GB"/>
        </w:rPr>
        <w:t>,</w:t>
      </w:r>
      <w:r w:rsidR="0077019D" w:rsidRPr="00EA59A7">
        <w:rPr>
          <w:rFonts w:ascii="Times New Roman" w:hAnsi="Times New Roman" w:cs="Times New Roman"/>
          <w:sz w:val="24"/>
          <w:szCs w:val="24"/>
          <w:lang w:val="en-GB"/>
        </w:rPr>
        <w:t xml:space="preserve"> and key UN documents</w:t>
      </w:r>
      <w:r w:rsidR="00A341DD" w:rsidRPr="00EA59A7">
        <w:rPr>
          <w:rFonts w:ascii="Times New Roman" w:hAnsi="Times New Roman" w:cs="Times New Roman"/>
          <w:sz w:val="24"/>
          <w:szCs w:val="24"/>
          <w:lang w:val="en-GB"/>
        </w:rPr>
        <w:t xml:space="preserve"> concerning international human rights standards</w:t>
      </w:r>
      <w:r w:rsidR="0077019D" w:rsidRPr="00EA59A7">
        <w:rPr>
          <w:rFonts w:ascii="Times New Roman" w:hAnsi="Times New Roman" w:cs="Times New Roman"/>
          <w:sz w:val="24"/>
          <w:szCs w:val="24"/>
          <w:lang w:val="en-GB"/>
        </w:rPr>
        <w:t xml:space="preserve">. </w:t>
      </w:r>
      <w:r w:rsidR="00F8388C">
        <w:rPr>
          <w:rFonts w:ascii="Times New Roman" w:hAnsi="Times New Roman" w:cs="Times New Roman"/>
          <w:sz w:val="24"/>
          <w:szCs w:val="24"/>
          <w:lang w:val="en-GB"/>
        </w:rPr>
        <w:t xml:space="preserve">This </w:t>
      </w:r>
      <w:r w:rsidR="00D84092">
        <w:rPr>
          <w:rFonts w:ascii="Times New Roman" w:hAnsi="Times New Roman" w:cs="Times New Roman"/>
          <w:sz w:val="24"/>
          <w:szCs w:val="24"/>
          <w:lang w:val="en-GB"/>
        </w:rPr>
        <w:t xml:space="preserve">integrative </w:t>
      </w:r>
      <w:r w:rsidR="00F8388C">
        <w:rPr>
          <w:rFonts w:ascii="Times New Roman" w:hAnsi="Times New Roman" w:cs="Times New Roman"/>
          <w:sz w:val="24"/>
          <w:szCs w:val="24"/>
          <w:lang w:val="en-GB"/>
        </w:rPr>
        <w:t xml:space="preserve">approach seems to have been </w:t>
      </w:r>
      <w:r w:rsidR="00B01061">
        <w:rPr>
          <w:rFonts w:ascii="Times New Roman" w:hAnsi="Times New Roman" w:cs="Times New Roman"/>
          <w:sz w:val="24"/>
          <w:szCs w:val="24"/>
          <w:lang w:val="en-GB"/>
        </w:rPr>
        <w:t xml:space="preserve">generally </w:t>
      </w:r>
      <w:r w:rsidR="00F8388C">
        <w:rPr>
          <w:rFonts w:ascii="Times New Roman" w:hAnsi="Times New Roman" w:cs="Times New Roman"/>
          <w:sz w:val="24"/>
          <w:szCs w:val="24"/>
          <w:lang w:val="en-GB"/>
        </w:rPr>
        <w:t xml:space="preserve">acknowledged </w:t>
      </w:r>
      <w:r w:rsidR="00CD5111">
        <w:rPr>
          <w:rFonts w:ascii="Times New Roman" w:hAnsi="Times New Roman" w:cs="Times New Roman"/>
          <w:sz w:val="24"/>
          <w:szCs w:val="24"/>
          <w:lang w:val="en-GB"/>
        </w:rPr>
        <w:t xml:space="preserve">by the CRC Committee </w:t>
      </w:r>
      <w:r w:rsidR="00F8388C">
        <w:rPr>
          <w:rFonts w:ascii="Times New Roman" w:hAnsi="Times New Roman" w:cs="Times New Roman"/>
          <w:sz w:val="24"/>
          <w:szCs w:val="24"/>
          <w:lang w:val="en-GB"/>
        </w:rPr>
        <w:t xml:space="preserve">in paragraph 10 of the </w:t>
      </w:r>
      <w:r w:rsidR="002070E2">
        <w:rPr>
          <w:rFonts w:ascii="Times New Roman" w:hAnsi="Times New Roman" w:cs="Times New Roman"/>
          <w:sz w:val="24"/>
          <w:szCs w:val="24"/>
          <w:lang w:val="en-GB"/>
        </w:rPr>
        <w:t xml:space="preserve">current </w:t>
      </w:r>
      <w:r w:rsidR="00F8388C">
        <w:rPr>
          <w:rFonts w:ascii="Times New Roman" w:hAnsi="Times New Roman" w:cs="Times New Roman"/>
          <w:sz w:val="24"/>
          <w:szCs w:val="24"/>
          <w:lang w:val="en-GB"/>
        </w:rPr>
        <w:t xml:space="preserve">draft general comment. </w:t>
      </w:r>
      <w:r w:rsidR="0077019D" w:rsidRPr="00EA59A7">
        <w:rPr>
          <w:rFonts w:ascii="Times New Roman" w:hAnsi="Times New Roman" w:cs="Times New Roman"/>
          <w:sz w:val="24"/>
          <w:szCs w:val="24"/>
          <w:lang w:val="en-GB"/>
        </w:rPr>
        <w:t xml:space="preserve"> </w:t>
      </w:r>
    </w:p>
    <w:p w14:paraId="38456BE0" w14:textId="77777777" w:rsidR="0077019D" w:rsidRPr="00EA59A7" w:rsidRDefault="0077019D" w:rsidP="008E7F46">
      <w:pPr>
        <w:spacing w:after="0" w:line="276" w:lineRule="auto"/>
        <w:jc w:val="both"/>
        <w:rPr>
          <w:rFonts w:ascii="Times New Roman" w:hAnsi="Times New Roman" w:cs="Times New Roman"/>
          <w:sz w:val="24"/>
          <w:szCs w:val="24"/>
          <w:lang w:val="en-GB"/>
        </w:rPr>
      </w:pPr>
    </w:p>
    <w:p w14:paraId="6D7A0EEA" w14:textId="3A84EEAD" w:rsidR="0077019D" w:rsidRPr="00EA59A7" w:rsidRDefault="0077019D" w:rsidP="008E7F46">
      <w:pPr>
        <w:pStyle w:val="Heading2"/>
        <w:numPr>
          <w:ilvl w:val="1"/>
          <w:numId w:val="4"/>
        </w:numPr>
        <w:spacing w:before="0"/>
        <w:jc w:val="both"/>
        <w:rPr>
          <w:rFonts w:ascii="Times New Roman" w:hAnsi="Times New Roman" w:cs="Times New Roman"/>
          <w:b/>
          <w:bCs/>
          <w:color w:val="auto"/>
          <w:sz w:val="24"/>
          <w:szCs w:val="24"/>
          <w:lang w:val="en-GB"/>
        </w:rPr>
      </w:pPr>
      <w:bookmarkStart w:id="2" w:name="_Toc127279771"/>
      <w:r w:rsidRPr="00EA59A7">
        <w:rPr>
          <w:rFonts w:ascii="Times New Roman" w:hAnsi="Times New Roman" w:cs="Times New Roman"/>
          <w:b/>
          <w:bCs/>
          <w:color w:val="auto"/>
          <w:sz w:val="24"/>
          <w:szCs w:val="24"/>
          <w:lang w:val="en-GB"/>
        </w:rPr>
        <w:t>On the sources</w:t>
      </w:r>
      <w:bookmarkEnd w:id="2"/>
    </w:p>
    <w:p w14:paraId="66614FF7" w14:textId="77777777" w:rsidR="00B01061" w:rsidRDefault="00361FCA" w:rsidP="008E7F46">
      <w:pPr>
        <w:spacing w:after="0" w:line="276" w:lineRule="auto"/>
        <w:jc w:val="both"/>
        <w:rPr>
          <w:rFonts w:ascii="Times New Roman" w:hAnsi="Times New Roman" w:cs="Times New Roman"/>
          <w:sz w:val="24"/>
          <w:szCs w:val="24"/>
          <w:lang w:val="en-GB"/>
        </w:rPr>
      </w:pPr>
      <w:r w:rsidRPr="00EA59A7">
        <w:rPr>
          <w:rFonts w:ascii="Times New Roman" w:hAnsi="Times New Roman" w:cs="Times New Roman"/>
          <w:sz w:val="24"/>
          <w:szCs w:val="24"/>
          <w:lang w:val="en-GB"/>
        </w:rPr>
        <w:t>While</w:t>
      </w:r>
      <w:r w:rsidR="0004009F">
        <w:rPr>
          <w:rFonts w:ascii="Times New Roman" w:hAnsi="Times New Roman" w:cs="Times New Roman"/>
          <w:sz w:val="24"/>
          <w:szCs w:val="24"/>
          <w:lang w:val="en-GB"/>
        </w:rPr>
        <w:t xml:space="preserve"> </w:t>
      </w:r>
      <w:r w:rsidR="0004009F" w:rsidRPr="00EA59A7">
        <w:rPr>
          <w:rFonts w:ascii="Times New Roman" w:hAnsi="Times New Roman" w:cs="Times New Roman"/>
          <w:sz w:val="24"/>
          <w:szCs w:val="24"/>
          <w:lang w:val="en-GB"/>
        </w:rPr>
        <w:t xml:space="preserve">aware of the </w:t>
      </w:r>
      <w:r w:rsidR="000B4CE8">
        <w:rPr>
          <w:rFonts w:ascii="Times New Roman" w:hAnsi="Times New Roman" w:cs="Times New Roman"/>
          <w:sz w:val="24"/>
          <w:szCs w:val="24"/>
          <w:lang w:val="en-GB"/>
        </w:rPr>
        <w:t xml:space="preserve">space limitation imposed by the </w:t>
      </w:r>
      <w:r w:rsidR="0004009F">
        <w:rPr>
          <w:rFonts w:ascii="Times New Roman" w:hAnsi="Times New Roman" w:cs="Times New Roman"/>
          <w:sz w:val="24"/>
          <w:szCs w:val="24"/>
          <w:lang w:val="en-GB"/>
        </w:rPr>
        <w:t xml:space="preserve">overall </w:t>
      </w:r>
      <w:r w:rsidR="0004009F" w:rsidRPr="00EA59A7">
        <w:rPr>
          <w:rFonts w:ascii="Times New Roman" w:hAnsi="Times New Roman" w:cs="Times New Roman"/>
          <w:sz w:val="24"/>
          <w:szCs w:val="24"/>
          <w:lang w:val="en-GB"/>
        </w:rPr>
        <w:t>word limit for general comments</w:t>
      </w:r>
      <w:r w:rsidR="0004009F">
        <w:rPr>
          <w:rFonts w:ascii="Times New Roman" w:hAnsi="Times New Roman" w:cs="Times New Roman"/>
          <w:sz w:val="24"/>
          <w:szCs w:val="24"/>
          <w:lang w:val="en-GB"/>
        </w:rPr>
        <w:t>,</w:t>
      </w:r>
      <w:r w:rsidRPr="00EA59A7">
        <w:rPr>
          <w:rFonts w:ascii="Times New Roman" w:hAnsi="Times New Roman" w:cs="Times New Roman"/>
          <w:sz w:val="24"/>
          <w:szCs w:val="24"/>
          <w:lang w:val="en-GB"/>
        </w:rPr>
        <w:t xml:space="preserve"> </w:t>
      </w:r>
      <w:r w:rsidR="0004009F">
        <w:rPr>
          <w:rFonts w:ascii="Times New Roman" w:hAnsi="Times New Roman" w:cs="Times New Roman"/>
          <w:sz w:val="24"/>
          <w:szCs w:val="24"/>
          <w:lang w:val="en-GB"/>
        </w:rPr>
        <w:t xml:space="preserve">we are </w:t>
      </w:r>
      <w:r w:rsidRPr="00EA59A7">
        <w:rPr>
          <w:rFonts w:ascii="Times New Roman" w:hAnsi="Times New Roman" w:cs="Times New Roman"/>
          <w:sz w:val="24"/>
          <w:szCs w:val="24"/>
          <w:lang w:val="en-GB"/>
        </w:rPr>
        <w:t xml:space="preserve">suggesting </w:t>
      </w:r>
      <w:r w:rsidR="000B4CE8">
        <w:rPr>
          <w:rFonts w:ascii="Times New Roman" w:hAnsi="Times New Roman" w:cs="Times New Roman"/>
          <w:sz w:val="24"/>
          <w:szCs w:val="24"/>
          <w:lang w:val="en-GB"/>
        </w:rPr>
        <w:t xml:space="preserve">a non-exhaustive list of </w:t>
      </w:r>
      <w:r w:rsidRPr="00EA59A7">
        <w:rPr>
          <w:rFonts w:ascii="Times New Roman" w:hAnsi="Times New Roman" w:cs="Times New Roman"/>
          <w:sz w:val="24"/>
          <w:szCs w:val="24"/>
          <w:lang w:val="en-GB"/>
        </w:rPr>
        <w:t>relevant sources</w:t>
      </w:r>
      <w:r w:rsidR="0004009F">
        <w:rPr>
          <w:rFonts w:ascii="Times New Roman" w:hAnsi="Times New Roman" w:cs="Times New Roman"/>
          <w:sz w:val="24"/>
          <w:szCs w:val="24"/>
          <w:lang w:val="en-GB"/>
        </w:rPr>
        <w:t xml:space="preserve"> to be </w:t>
      </w:r>
      <w:r w:rsidR="000B4CE8">
        <w:rPr>
          <w:rFonts w:ascii="Times New Roman" w:hAnsi="Times New Roman" w:cs="Times New Roman"/>
          <w:sz w:val="24"/>
          <w:szCs w:val="24"/>
          <w:lang w:val="en-GB"/>
        </w:rPr>
        <w:t>included through their official reference</w:t>
      </w:r>
      <w:r w:rsidRPr="00EA59A7">
        <w:rPr>
          <w:rFonts w:ascii="Times New Roman" w:hAnsi="Times New Roman" w:cs="Times New Roman"/>
          <w:sz w:val="24"/>
          <w:szCs w:val="24"/>
          <w:lang w:val="en-GB"/>
        </w:rPr>
        <w:t xml:space="preserve">. </w:t>
      </w:r>
    </w:p>
    <w:p w14:paraId="5D5F9BBA" w14:textId="3BCA9921" w:rsidR="00AE32BD" w:rsidRPr="00EA59A7" w:rsidRDefault="0017796B" w:rsidP="00B01061">
      <w:pPr>
        <w:spacing w:after="0" w:line="276" w:lineRule="auto"/>
        <w:ind w:firstLine="360"/>
        <w:jc w:val="both"/>
        <w:rPr>
          <w:rFonts w:ascii="Times New Roman" w:hAnsi="Times New Roman" w:cs="Times New Roman"/>
          <w:sz w:val="24"/>
          <w:szCs w:val="24"/>
          <w:lang w:val="en-GB"/>
        </w:rPr>
      </w:pPr>
      <w:r w:rsidRPr="00EA59A7">
        <w:rPr>
          <w:rFonts w:ascii="Times New Roman" w:hAnsi="Times New Roman" w:cs="Times New Roman"/>
          <w:sz w:val="24"/>
          <w:szCs w:val="24"/>
          <w:lang w:val="en-GB"/>
        </w:rPr>
        <w:t>From other UNTBs, we suggest referring where relevant to the following sources</w:t>
      </w:r>
      <w:r w:rsidR="00AE32BD" w:rsidRPr="00EA59A7">
        <w:rPr>
          <w:rFonts w:ascii="Times New Roman" w:hAnsi="Times New Roman" w:cs="Times New Roman"/>
          <w:sz w:val="24"/>
          <w:szCs w:val="24"/>
          <w:lang w:val="en-GB"/>
        </w:rPr>
        <w:t>:</w:t>
      </w:r>
    </w:p>
    <w:p w14:paraId="27CD6883" w14:textId="15FE5B15" w:rsidR="0077019D" w:rsidRPr="00EA59A7" w:rsidRDefault="0077019D" w:rsidP="008E7F46">
      <w:pPr>
        <w:pStyle w:val="ListParagraph"/>
        <w:numPr>
          <w:ilvl w:val="0"/>
          <w:numId w:val="1"/>
        </w:numPr>
        <w:spacing w:after="0" w:line="276" w:lineRule="auto"/>
        <w:jc w:val="both"/>
        <w:rPr>
          <w:rFonts w:ascii="Times New Roman" w:hAnsi="Times New Roman" w:cs="Times New Roman"/>
          <w:sz w:val="24"/>
          <w:szCs w:val="24"/>
          <w:lang w:val="en-GB"/>
        </w:rPr>
      </w:pPr>
      <w:r w:rsidRPr="00EA59A7">
        <w:rPr>
          <w:rFonts w:ascii="Times New Roman" w:hAnsi="Times New Roman" w:cs="Times New Roman"/>
          <w:sz w:val="24"/>
          <w:szCs w:val="24"/>
          <w:lang w:val="en-GB"/>
        </w:rPr>
        <w:t>The 2019 statement by five UNTB</w:t>
      </w:r>
      <w:r w:rsidR="000D0C1E" w:rsidRPr="00EA59A7">
        <w:rPr>
          <w:rFonts w:ascii="Times New Roman" w:hAnsi="Times New Roman" w:cs="Times New Roman"/>
          <w:sz w:val="24"/>
          <w:szCs w:val="24"/>
          <w:lang w:val="en-GB"/>
        </w:rPr>
        <w:t>s</w:t>
      </w:r>
      <w:r w:rsidRPr="00EA59A7">
        <w:rPr>
          <w:rFonts w:ascii="Times New Roman" w:hAnsi="Times New Roman" w:cs="Times New Roman"/>
          <w:sz w:val="24"/>
          <w:szCs w:val="24"/>
          <w:lang w:val="en-GB"/>
        </w:rPr>
        <w:t>, including the CRC</w:t>
      </w:r>
      <w:r w:rsidR="00A22005" w:rsidRPr="00EA59A7">
        <w:rPr>
          <w:rFonts w:ascii="Times New Roman" w:hAnsi="Times New Roman" w:cs="Times New Roman"/>
          <w:sz w:val="24"/>
          <w:szCs w:val="24"/>
          <w:lang w:val="en-GB"/>
        </w:rPr>
        <w:t xml:space="preserve"> Committee</w:t>
      </w:r>
      <w:r w:rsidRPr="00EA59A7">
        <w:rPr>
          <w:rFonts w:ascii="Times New Roman" w:hAnsi="Times New Roman" w:cs="Times New Roman"/>
          <w:sz w:val="24"/>
          <w:szCs w:val="24"/>
          <w:lang w:val="en-GB"/>
        </w:rPr>
        <w:t xml:space="preserve">, </w:t>
      </w:r>
      <w:hyperlink r:id="rId11" w:history="1">
        <w:r w:rsidRPr="00EA59A7">
          <w:rPr>
            <w:rStyle w:val="Hyperlink"/>
            <w:rFonts w:ascii="Times New Roman" w:hAnsi="Times New Roman" w:cs="Times New Roman"/>
            <w:sz w:val="24"/>
            <w:szCs w:val="24"/>
            <w:lang w:val="en-GB"/>
          </w:rPr>
          <w:t>HRI/2019/1</w:t>
        </w:r>
      </w:hyperlink>
      <w:r w:rsidRPr="00EA59A7">
        <w:rPr>
          <w:rFonts w:ascii="Times New Roman" w:hAnsi="Times New Roman" w:cs="Times New Roman"/>
          <w:sz w:val="24"/>
          <w:szCs w:val="24"/>
          <w:lang w:val="en-GB"/>
        </w:rPr>
        <w:t>.</w:t>
      </w:r>
    </w:p>
    <w:p w14:paraId="034C3489" w14:textId="597D0CC9" w:rsidR="0077019D" w:rsidRPr="00EA59A7" w:rsidRDefault="0077019D" w:rsidP="008E7F46">
      <w:pPr>
        <w:pStyle w:val="ListParagraph"/>
        <w:numPr>
          <w:ilvl w:val="0"/>
          <w:numId w:val="1"/>
        </w:numPr>
        <w:spacing w:after="0" w:line="276" w:lineRule="auto"/>
        <w:jc w:val="both"/>
        <w:rPr>
          <w:rFonts w:ascii="Times New Roman" w:hAnsi="Times New Roman" w:cs="Times New Roman"/>
          <w:sz w:val="24"/>
          <w:szCs w:val="24"/>
          <w:lang w:val="en-GB"/>
        </w:rPr>
      </w:pPr>
      <w:r w:rsidRPr="00EA59A7">
        <w:rPr>
          <w:rFonts w:ascii="Times New Roman" w:hAnsi="Times New Roman" w:cs="Times New Roman"/>
          <w:sz w:val="24"/>
          <w:szCs w:val="24"/>
          <w:lang w:val="en-GB"/>
        </w:rPr>
        <w:t xml:space="preserve">Alongside the </w:t>
      </w:r>
      <w:r w:rsidR="00615F3B" w:rsidRPr="00EA59A7">
        <w:rPr>
          <w:rFonts w:ascii="Times New Roman" w:hAnsi="Times New Roman" w:cs="Times New Roman"/>
          <w:sz w:val="24"/>
          <w:szCs w:val="24"/>
          <w:lang w:val="en-GB"/>
        </w:rPr>
        <w:t xml:space="preserve">mentioned </w:t>
      </w:r>
      <w:r w:rsidRPr="00EA59A7">
        <w:rPr>
          <w:rFonts w:ascii="Times New Roman" w:hAnsi="Times New Roman" w:cs="Times New Roman"/>
          <w:sz w:val="24"/>
          <w:szCs w:val="24"/>
          <w:lang w:val="en-GB"/>
        </w:rPr>
        <w:t xml:space="preserve">Human Rights Committee’s General Comment 36 on the right to life, </w:t>
      </w:r>
      <w:r w:rsidR="00EF659C" w:rsidRPr="00EA59A7">
        <w:rPr>
          <w:rFonts w:ascii="Times New Roman" w:hAnsi="Times New Roman" w:cs="Times New Roman"/>
          <w:sz w:val="24"/>
          <w:szCs w:val="24"/>
          <w:lang w:val="en-GB"/>
        </w:rPr>
        <w:t xml:space="preserve">also </w:t>
      </w:r>
      <w:r w:rsidR="000D0C1E" w:rsidRPr="00EA59A7">
        <w:rPr>
          <w:rFonts w:ascii="Times New Roman" w:hAnsi="Times New Roman" w:cs="Times New Roman"/>
          <w:sz w:val="24"/>
          <w:szCs w:val="24"/>
          <w:lang w:val="en-GB"/>
        </w:rPr>
        <w:t xml:space="preserve">four </w:t>
      </w:r>
      <w:r w:rsidR="00EF659C" w:rsidRPr="00EA59A7">
        <w:rPr>
          <w:rFonts w:ascii="Times New Roman" w:hAnsi="Times New Roman" w:cs="Times New Roman"/>
          <w:sz w:val="24"/>
          <w:szCs w:val="24"/>
          <w:lang w:val="en-GB"/>
        </w:rPr>
        <w:t>recent</w:t>
      </w:r>
      <w:r w:rsidRPr="00EA59A7">
        <w:rPr>
          <w:rFonts w:ascii="Times New Roman" w:hAnsi="Times New Roman" w:cs="Times New Roman"/>
          <w:sz w:val="24"/>
          <w:szCs w:val="24"/>
          <w:lang w:val="en-GB"/>
        </w:rPr>
        <w:t xml:space="preserve"> cases</w:t>
      </w:r>
      <w:r w:rsidR="00615F3B" w:rsidRPr="00EA59A7">
        <w:rPr>
          <w:rFonts w:ascii="Times New Roman" w:hAnsi="Times New Roman" w:cs="Times New Roman"/>
          <w:sz w:val="24"/>
          <w:szCs w:val="24"/>
          <w:lang w:val="en-GB"/>
        </w:rPr>
        <w:t xml:space="preserve">, </w:t>
      </w:r>
      <w:r w:rsidR="00F22D40" w:rsidRPr="00EA59A7">
        <w:rPr>
          <w:rFonts w:ascii="Times New Roman" w:hAnsi="Times New Roman" w:cs="Times New Roman"/>
          <w:sz w:val="24"/>
          <w:szCs w:val="24"/>
          <w:lang w:val="en-GB"/>
        </w:rPr>
        <w:t xml:space="preserve">two </w:t>
      </w:r>
      <w:r w:rsidR="00EF659C" w:rsidRPr="00EA59A7">
        <w:rPr>
          <w:rFonts w:ascii="Times New Roman" w:hAnsi="Times New Roman" w:cs="Times New Roman"/>
          <w:sz w:val="24"/>
          <w:szCs w:val="24"/>
          <w:lang w:val="en-GB"/>
        </w:rPr>
        <w:t xml:space="preserve">relating to climate change, namely </w:t>
      </w:r>
      <w:r w:rsidR="00EF659C" w:rsidRPr="00EA59A7">
        <w:rPr>
          <w:rFonts w:ascii="Times New Roman" w:hAnsi="Times New Roman" w:cs="Times New Roman"/>
          <w:i/>
          <w:iCs/>
          <w:sz w:val="24"/>
          <w:szCs w:val="24"/>
          <w:lang w:val="en-GB"/>
        </w:rPr>
        <w:t>Teitiota v. New Zealand</w:t>
      </w:r>
      <w:r w:rsidR="00EF659C" w:rsidRPr="00EA59A7">
        <w:rPr>
          <w:rFonts w:ascii="Times New Roman" w:hAnsi="Times New Roman" w:cs="Times New Roman"/>
          <w:sz w:val="24"/>
          <w:szCs w:val="24"/>
          <w:lang w:val="en-GB"/>
        </w:rPr>
        <w:t xml:space="preserve"> </w:t>
      </w:r>
      <w:r w:rsidR="004E73D7" w:rsidRPr="00EA59A7">
        <w:rPr>
          <w:rFonts w:ascii="Times New Roman" w:hAnsi="Times New Roman" w:cs="Times New Roman"/>
          <w:sz w:val="24"/>
          <w:szCs w:val="24"/>
          <w:lang w:val="en-GB"/>
        </w:rPr>
        <w:t xml:space="preserve">(CCPR/C/127/D/2728/2016) </w:t>
      </w:r>
      <w:r w:rsidR="00EF659C" w:rsidRPr="00EA59A7">
        <w:rPr>
          <w:rFonts w:ascii="Times New Roman" w:hAnsi="Times New Roman" w:cs="Times New Roman"/>
          <w:sz w:val="24"/>
          <w:szCs w:val="24"/>
          <w:lang w:val="en-GB"/>
        </w:rPr>
        <w:t xml:space="preserve">involving a </w:t>
      </w:r>
      <w:r w:rsidR="004E73D7" w:rsidRPr="00EA59A7">
        <w:rPr>
          <w:rFonts w:ascii="Times New Roman" w:hAnsi="Times New Roman" w:cs="Times New Roman"/>
          <w:sz w:val="24"/>
          <w:szCs w:val="24"/>
          <w:lang w:val="en-GB"/>
        </w:rPr>
        <w:t>family</w:t>
      </w:r>
      <w:r w:rsidR="00EF659C" w:rsidRPr="00EA59A7">
        <w:rPr>
          <w:rFonts w:ascii="Times New Roman" w:hAnsi="Times New Roman" w:cs="Times New Roman"/>
          <w:sz w:val="24"/>
          <w:szCs w:val="24"/>
          <w:lang w:val="en-GB"/>
        </w:rPr>
        <w:t xml:space="preserve"> from Kiribati seeking asylum in New Zealand</w:t>
      </w:r>
      <w:r w:rsidR="00902DD7" w:rsidRPr="00EA59A7">
        <w:rPr>
          <w:rFonts w:ascii="Times New Roman" w:hAnsi="Times New Roman" w:cs="Times New Roman"/>
          <w:sz w:val="24"/>
          <w:szCs w:val="24"/>
          <w:lang w:val="en-GB"/>
        </w:rPr>
        <w:t>,</w:t>
      </w:r>
      <w:r w:rsidR="00EF659C" w:rsidRPr="00EA59A7">
        <w:rPr>
          <w:rFonts w:ascii="Times New Roman" w:hAnsi="Times New Roman" w:cs="Times New Roman"/>
          <w:sz w:val="24"/>
          <w:szCs w:val="24"/>
          <w:lang w:val="en-GB"/>
        </w:rPr>
        <w:t xml:space="preserve"> and </w:t>
      </w:r>
      <w:r w:rsidR="00EF659C" w:rsidRPr="00EA59A7">
        <w:rPr>
          <w:rFonts w:ascii="Times New Roman" w:hAnsi="Times New Roman" w:cs="Times New Roman"/>
          <w:i/>
          <w:iCs/>
          <w:sz w:val="24"/>
          <w:szCs w:val="24"/>
          <w:lang w:val="en-GB"/>
        </w:rPr>
        <w:t>Billy et al v. Australia</w:t>
      </w:r>
      <w:r w:rsidR="004E73D7" w:rsidRPr="00EA59A7">
        <w:rPr>
          <w:rFonts w:ascii="Times New Roman" w:hAnsi="Times New Roman" w:cs="Times New Roman"/>
          <w:sz w:val="24"/>
          <w:szCs w:val="24"/>
          <w:lang w:val="en-GB"/>
        </w:rPr>
        <w:t xml:space="preserve"> (CCPR/C/135/D/3624/2019)</w:t>
      </w:r>
      <w:r w:rsidR="00EF659C" w:rsidRPr="00EA59A7">
        <w:rPr>
          <w:rFonts w:ascii="Times New Roman" w:hAnsi="Times New Roman" w:cs="Times New Roman"/>
          <w:sz w:val="24"/>
          <w:szCs w:val="24"/>
          <w:lang w:val="en-GB"/>
        </w:rPr>
        <w:t xml:space="preserve"> on the rights of indigenou</w:t>
      </w:r>
      <w:r w:rsidR="0017796B" w:rsidRPr="00EA59A7">
        <w:rPr>
          <w:rFonts w:ascii="Times New Roman" w:hAnsi="Times New Roman" w:cs="Times New Roman"/>
          <w:sz w:val="24"/>
          <w:szCs w:val="24"/>
          <w:lang w:val="en-GB"/>
        </w:rPr>
        <w:t>s peoples to</w:t>
      </w:r>
      <w:r w:rsidR="00EF659C" w:rsidRPr="00EA59A7">
        <w:rPr>
          <w:rFonts w:ascii="Times New Roman" w:hAnsi="Times New Roman" w:cs="Times New Roman"/>
          <w:sz w:val="24"/>
          <w:szCs w:val="24"/>
          <w:lang w:val="en-GB"/>
        </w:rPr>
        <w:t xml:space="preserve"> private and family life and culture</w:t>
      </w:r>
      <w:r w:rsidR="00F22D40" w:rsidRPr="00EA59A7">
        <w:rPr>
          <w:rFonts w:ascii="Times New Roman" w:hAnsi="Times New Roman" w:cs="Times New Roman"/>
          <w:sz w:val="24"/>
          <w:szCs w:val="24"/>
          <w:lang w:val="en-GB"/>
        </w:rPr>
        <w:t>;</w:t>
      </w:r>
      <w:r w:rsidR="00EF659C" w:rsidRPr="00EA59A7">
        <w:rPr>
          <w:rFonts w:ascii="Times New Roman" w:hAnsi="Times New Roman" w:cs="Times New Roman"/>
          <w:sz w:val="24"/>
          <w:szCs w:val="24"/>
          <w:lang w:val="en-GB"/>
        </w:rPr>
        <w:t xml:space="preserve"> and </w:t>
      </w:r>
      <w:r w:rsidR="00F22D40" w:rsidRPr="00EA59A7">
        <w:rPr>
          <w:rFonts w:ascii="Times New Roman" w:hAnsi="Times New Roman" w:cs="Times New Roman"/>
          <w:sz w:val="24"/>
          <w:szCs w:val="24"/>
          <w:lang w:val="en-GB"/>
        </w:rPr>
        <w:t>two relating to the protection of the environment, namely</w:t>
      </w:r>
      <w:r w:rsidR="00F22D40" w:rsidRPr="00EA59A7">
        <w:rPr>
          <w:rFonts w:ascii="Times New Roman" w:hAnsi="Times New Roman" w:cs="Times New Roman"/>
          <w:i/>
          <w:iCs/>
          <w:sz w:val="24"/>
          <w:szCs w:val="24"/>
          <w:lang w:val="en-GB"/>
        </w:rPr>
        <w:t xml:space="preserve"> </w:t>
      </w:r>
      <w:r w:rsidR="004E73D7" w:rsidRPr="00EA59A7">
        <w:rPr>
          <w:rFonts w:ascii="Times New Roman" w:hAnsi="Times New Roman" w:cs="Times New Roman"/>
          <w:i/>
          <w:iCs/>
          <w:sz w:val="24"/>
          <w:szCs w:val="24"/>
          <w:lang w:val="en-GB"/>
        </w:rPr>
        <w:t>Portillo Cáceres et al. v. Paraguay</w:t>
      </w:r>
      <w:r w:rsidR="004E73D7" w:rsidRPr="00EA59A7">
        <w:rPr>
          <w:rFonts w:ascii="Times New Roman" w:hAnsi="Times New Roman" w:cs="Times New Roman"/>
          <w:sz w:val="24"/>
          <w:szCs w:val="24"/>
          <w:lang w:val="en-GB"/>
        </w:rPr>
        <w:t xml:space="preserve"> (CCPR/C/126/D/2751/2016)</w:t>
      </w:r>
      <w:r w:rsidR="0017796B" w:rsidRPr="00EA59A7">
        <w:rPr>
          <w:rFonts w:ascii="Times New Roman" w:hAnsi="Times New Roman" w:cs="Times New Roman"/>
          <w:sz w:val="24"/>
          <w:szCs w:val="24"/>
          <w:lang w:val="en-GB"/>
        </w:rPr>
        <w:t xml:space="preserve"> and</w:t>
      </w:r>
      <w:r w:rsidR="004E73D7" w:rsidRPr="00EA59A7">
        <w:rPr>
          <w:rFonts w:ascii="Times New Roman" w:hAnsi="Times New Roman" w:cs="Times New Roman"/>
          <w:sz w:val="24"/>
          <w:szCs w:val="24"/>
          <w:lang w:val="en-GB"/>
        </w:rPr>
        <w:t xml:space="preserve"> </w:t>
      </w:r>
      <w:r w:rsidR="004E73D7" w:rsidRPr="00EA59A7">
        <w:rPr>
          <w:rFonts w:ascii="Times New Roman" w:hAnsi="Times New Roman" w:cs="Times New Roman"/>
          <w:i/>
          <w:iCs/>
          <w:sz w:val="24"/>
          <w:szCs w:val="24"/>
          <w:lang w:val="en-GB"/>
        </w:rPr>
        <w:t>Benito Oliveira et al. v. Paraguay</w:t>
      </w:r>
      <w:r w:rsidR="004E73D7" w:rsidRPr="00EA59A7">
        <w:rPr>
          <w:rFonts w:ascii="Times New Roman" w:hAnsi="Times New Roman" w:cs="Times New Roman"/>
          <w:sz w:val="24"/>
          <w:szCs w:val="24"/>
          <w:lang w:val="en-GB"/>
        </w:rPr>
        <w:t xml:space="preserve"> (CCPR/C/132/D/2552/2015)</w:t>
      </w:r>
      <w:r w:rsidRPr="00EA59A7">
        <w:rPr>
          <w:rFonts w:ascii="Times New Roman" w:hAnsi="Times New Roman" w:cs="Times New Roman"/>
          <w:sz w:val="24"/>
          <w:szCs w:val="24"/>
          <w:lang w:val="en-GB"/>
        </w:rPr>
        <w:t>.</w:t>
      </w:r>
    </w:p>
    <w:p w14:paraId="398DDFDF" w14:textId="2363D50A" w:rsidR="0077019D" w:rsidRPr="00EA59A7" w:rsidRDefault="0077019D" w:rsidP="008E7F46">
      <w:pPr>
        <w:pStyle w:val="ListParagraph"/>
        <w:numPr>
          <w:ilvl w:val="0"/>
          <w:numId w:val="1"/>
        </w:numPr>
        <w:spacing w:after="0" w:line="276" w:lineRule="auto"/>
        <w:jc w:val="both"/>
        <w:rPr>
          <w:rFonts w:ascii="Times New Roman" w:hAnsi="Times New Roman" w:cs="Times New Roman"/>
          <w:sz w:val="24"/>
          <w:szCs w:val="24"/>
          <w:lang w:val="en-GB"/>
        </w:rPr>
      </w:pPr>
      <w:r w:rsidRPr="00EA59A7">
        <w:rPr>
          <w:rFonts w:ascii="Times New Roman" w:hAnsi="Times New Roman" w:cs="Times New Roman"/>
          <w:sz w:val="24"/>
          <w:szCs w:val="24"/>
          <w:lang w:val="en-GB"/>
        </w:rPr>
        <w:t>The Committee on the Elimination of Discrimination against Women: General Recommendation No. 37 (2018) on Gender-related dimensions of disaster risk reduction in the context of climate change.</w:t>
      </w:r>
    </w:p>
    <w:p w14:paraId="6C364472" w14:textId="69E2EA3D" w:rsidR="0077019D" w:rsidRPr="00EA59A7" w:rsidRDefault="0077019D" w:rsidP="008E7F46">
      <w:pPr>
        <w:pStyle w:val="ListParagraph"/>
        <w:numPr>
          <w:ilvl w:val="0"/>
          <w:numId w:val="1"/>
        </w:numPr>
        <w:spacing w:after="0" w:line="276" w:lineRule="auto"/>
        <w:jc w:val="both"/>
        <w:rPr>
          <w:rFonts w:ascii="Times New Roman" w:hAnsi="Times New Roman" w:cs="Times New Roman"/>
          <w:sz w:val="24"/>
          <w:szCs w:val="24"/>
          <w:lang w:val="en-GB"/>
        </w:rPr>
      </w:pPr>
      <w:r w:rsidRPr="00EA59A7">
        <w:rPr>
          <w:rFonts w:ascii="Times New Roman" w:hAnsi="Times New Roman" w:cs="Times New Roman"/>
          <w:sz w:val="24"/>
          <w:szCs w:val="24"/>
          <w:lang w:val="en-GB"/>
        </w:rPr>
        <w:t>The Committee on Economic, Social and Cultural Rights has addressed climate change in its General Comment No. 15 (2002) on the right to water (arts. 11 and 12 of the Covenant).</w:t>
      </w:r>
    </w:p>
    <w:p w14:paraId="4A0DB19A" w14:textId="50B429F0" w:rsidR="00C256BB" w:rsidRPr="00EA59A7" w:rsidRDefault="00AE32BD" w:rsidP="008E7F46">
      <w:pPr>
        <w:spacing w:after="0" w:line="276" w:lineRule="auto"/>
        <w:jc w:val="both"/>
        <w:rPr>
          <w:rFonts w:ascii="Times New Roman" w:hAnsi="Times New Roman" w:cs="Times New Roman"/>
          <w:sz w:val="24"/>
          <w:szCs w:val="24"/>
          <w:lang w:val="en-GB"/>
        </w:rPr>
      </w:pPr>
      <w:r w:rsidRPr="00EA59A7">
        <w:rPr>
          <w:rFonts w:ascii="Times New Roman" w:hAnsi="Times New Roman" w:cs="Times New Roman"/>
          <w:sz w:val="24"/>
          <w:szCs w:val="24"/>
          <w:lang w:val="en-GB"/>
        </w:rPr>
        <w:t xml:space="preserve">  </w:t>
      </w:r>
    </w:p>
    <w:p w14:paraId="2AB9B115" w14:textId="55AAD499" w:rsidR="0017796B" w:rsidRPr="00EA59A7" w:rsidRDefault="0017796B" w:rsidP="008E7F46">
      <w:pPr>
        <w:spacing w:after="0" w:line="276" w:lineRule="auto"/>
        <w:jc w:val="both"/>
        <w:rPr>
          <w:rFonts w:ascii="Times New Roman" w:hAnsi="Times New Roman" w:cs="Times New Roman"/>
          <w:sz w:val="24"/>
          <w:szCs w:val="24"/>
          <w:lang w:val="en-GB"/>
        </w:rPr>
      </w:pPr>
      <w:r w:rsidRPr="00EA59A7">
        <w:rPr>
          <w:rFonts w:ascii="Times New Roman" w:hAnsi="Times New Roman" w:cs="Times New Roman"/>
          <w:sz w:val="24"/>
          <w:szCs w:val="24"/>
          <w:lang w:val="en-GB"/>
        </w:rPr>
        <w:t>In terms of relevant work from the Special Procedures, we suggest referring where relevant to the following sources:</w:t>
      </w:r>
    </w:p>
    <w:p w14:paraId="3586D1B8" w14:textId="77777777" w:rsidR="00476056" w:rsidRPr="00EA59A7" w:rsidRDefault="00476056" w:rsidP="008E7F46">
      <w:pPr>
        <w:pStyle w:val="ListParagraph"/>
        <w:numPr>
          <w:ilvl w:val="0"/>
          <w:numId w:val="3"/>
        </w:numPr>
        <w:spacing w:after="0" w:line="276" w:lineRule="auto"/>
        <w:jc w:val="both"/>
        <w:rPr>
          <w:rFonts w:ascii="Times New Roman" w:hAnsi="Times New Roman" w:cs="Times New Roman"/>
          <w:sz w:val="24"/>
          <w:szCs w:val="24"/>
          <w:lang w:val="en-GB"/>
        </w:rPr>
      </w:pPr>
      <w:r w:rsidRPr="00EA59A7">
        <w:rPr>
          <w:rFonts w:ascii="Times New Roman" w:hAnsi="Times New Roman" w:cs="Times New Roman"/>
          <w:sz w:val="24"/>
          <w:szCs w:val="24"/>
          <w:lang w:val="en-GB"/>
        </w:rPr>
        <w:t>Special Rapporteur on the promotion and protection of human rights in the context of climate change (A/77/226);</w:t>
      </w:r>
    </w:p>
    <w:p w14:paraId="0E3B10A7" w14:textId="40608FC2" w:rsidR="00DF6230" w:rsidRPr="00EA59A7" w:rsidRDefault="00DF6230" w:rsidP="008E7F46">
      <w:pPr>
        <w:pStyle w:val="ListParagraph"/>
        <w:numPr>
          <w:ilvl w:val="0"/>
          <w:numId w:val="3"/>
        </w:numPr>
        <w:spacing w:after="0" w:line="276" w:lineRule="auto"/>
        <w:jc w:val="both"/>
        <w:rPr>
          <w:rFonts w:ascii="Times New Roman" w:hAnsi="Times New Roman" w:cs="Times New Roman"/>
          <w:sz w:val="24"/>
          <w:szCs w:val="24"/>
          <w:lang w:val="en-GB"/>
        </w:rPr>
      </w:pPr>
      <w:r w:rsidRPr="00EA59A7">
        <w:rPr>
          <w:rFonts w:ascii="Times New Roman" w:hAnsi="Times New Roman" w:cs="Times New Roman"/>
          <w:sz w:val="24"/>
          <w:szCs w:val="24"/>
          <w:lang w:val="en-GB"/>
        </w:rPr>
        <w:t>Special Rapporteur on human rights and the environment (</w:t>
      </w:r>
      <w:r w:rsidR="00182DD2" w:rsidRPr="00EA59A7">
        <w:rPr>
          <w:rFonts w:ascii="Times New Roman" w:hAnsi="Times New Roman" w:cs="Times New Roman"/>
          <w:sz w:val="24"/>
          <w:szCs w:val="24"/>
          <w:lang w:val="en-GB"/>
        </w:rPr>
        <w:t xml:space="preserve">A/HRC/31/52, A/HRC/37/58, </w:t>
      </w:r>
      <w:r w:rsidRPr="00EA59A7">
        <w:rPr>
          <w:rFonts w:ascii="Times New Roman" w:hAnsi="Times New Roman" w:cs="Times New Roman"/>
          <w:sz w:val="24"/>
          <w:szCs w:val="24"/>
          <w:lang w:val="en-GB"/>
        </w:rPr>
        <w:t>A/HRC/43/53, A/74/161, and A/HRC/40/55)</w:t>
      </w:r>
      <w:r w:rsidR="000D0C1E" w:rsidRPr="00EA59A7">
        <w:rPr>
          <w:rFonts w:ascii="Times New Roman" w:hAnsi="Times New Roman" w:cs="Times New Roman"/>
          <w:sz w:val="24"/>
          <w:szCs w:val="24"/>
          <w:lang w:val="en-GB"/>
        </w:rPr>
        <w:t>. The latter two are referenced in footnote 21 but could appear elsewhere as well</w:t>
      </w:r>
      <w:r w:rsidRPr="00EA59A7">
        <w:rPr>
          <w:rFonts w:ascii="Times New Roman" w:hAnsi="Times New Roman" w:cs="Times New Roman"/>
          <w:sz w:val="24"/>
          <w:szCs w:val="24"/>
          <w:lang w:val="en-GB"/>
        </w:rPr>
        <w:t xml:space="preserve">; </w:t>
      </w:r>
    </w:p>
    <w:p w14:paraId="4A962A45" w14:textId="39DC78C3" w:rsidR="00DF6230" w:rsidRPr="00EA59A7" w:rsidRDefault="00DF6230" w:rsidP="008E7F46">
      <w:pPr>
        <w:pStyle w:val="ListParagraph"/>
        <w:numPr>
          <w:ilvl w:val="0"/>
          <w:numId w:val="3"/>
        </w:numPr>
        <w:spacing w:after="0" w:line="276" w:lineRule="auto"/>
        <w:jc w:val="both"/>
        <w:rPr>
          <w:rFonts w:ascii="Times New Roman" w:hAnsi="Times New Roman" w:cs="Times New Roman"/>
          <w:sz w:val="24"/>
          <w:szCs w:val="24"/>
          <w:lang w:val="en-GB"/>
        </w:rPr>
      </w:pPr>
      <w:r w:rsidRPr="00EA59A7">
        <w:rPr>
          <w:rFonts w:ascii="Times New Roman" w:hAnsi="Times New Roman" w:cs="Times New Roman"/>
          <w:sz w:val="24"/>
          <w:szCs w:val="24"/>
          <w:lang w:val="en-GB"/>
        </w:rPr>
        <w:t xml:space="preserve">Special Rapporteur on extreme poverty and human rights (A/HRC/41/39); </w:t>
      </w:r>
    </w:p>
    <w:p w14:paraId="76761BB2" w14:textId="35397491" w:rsidR="00476056" w:rsidRPr="00EA59A7" w:rsidRDefault="00476056" w:rsidP="008E7F46">
      <w:pPr>
        <w:pStyle w:val="ListParagraph"/>
        <w:numPr>
          <w:ilvl w:val="0"/>
          <w:numId w:val="3"/>
        </w:numPr>
        <w:spacing w:after="0" w:line="276" w:lineRule="auto"/>
        <w:jc w:val="both"/>
        <w:rPr>
          <w:rFonts w:ascii="Times New Roman" w:hAnsi="Times New Roman" w:cs="Times New Roman"/>
          <w:sz w:val="24"/>
          <w:szCs w:val="24"/>
          <w:lang w:val="en-GB"/>
        </w:rPr>
      </w:pPr>
      <w:r w:rsidRPr="00EA59A7">
        <w:rPr>
          <w:rFonts w:ascii="Times New Roman" w:hAnsi="Times New Roman" w:cs="Times New Roman"/>
          <w:sz w:val="24"/>
          <w:szCs w:val="24"/>
          <w:lang w:val="en-GB"/>
        </w:rPr>
        <w:t xml:space="preserve">Special Rapporteur on the right to food (A/70/287 and A/70/287); </w:t>
      </w:r>
    </w:p>
    <w:p w14:paraId="7839A4E1" w14:textId="4E65336C" w:rsidR="005B5CB9" w:rsidRPr="00EA59A7" w:rsidRDefault="005B5CB9" w:rsidP="008E7F46">
      <w:pPr>
        <w:pStyle w:val="ListParagraph"/>
        <w:numPr>
          <w:ilvl w:val="0"/>
          <w:numId w:val="3"/>
        </w:numPr>
        <w:spacing w:after="0" w:line="276" w:lineRule="auto"/>
        <w:jc w:val="both"/>
        <w:rPr>
          <w:rFonts w:ascii="Times New Roman" w:hAnsi="Times New Roman" w:cs="Times New Roman"/>
          <w:sz w:val="24"/>
          <w:szCs w:val="24"/>
          <w:lang w:val="en-GB"/>
        </w:rPr>
      </w:pPr>
      <w:r w:rsidRPr="00EA59A7">
        <w:rPr>
          <w:rFonts w:ascii="Times New Roman" w:hAnsi="Times New Roman" w:cs="Times New Roman"/>
          <w:sz w:val="24"/>
          <w:szCs w:val="24"/>
          <w:lang w:val="en-GB"/>
        </w:rPr>
        <w:lastRenderedPageBreak/>
        <w:t xml:space="preserve">Working Group on Business and Human Rights (A/73/163); </w:t>
      </w:r>
    </w:p>
    <w:p w14:paraId="59C677A0" w14:textId="2370AC9E" w:rsidR="00476056" w:rsidRPr="00EA59A7" w:rsidRDefault="00476056" w:rsidP="008E7F46">
      <w:pPr>
        <w:pStyle w:val="ListParagraph"/>
        <w:numPr>
          <w:ilvl w:val="0"/>
          <w:numId w:val="3"/>
        </w:numPr>
        <w:spacing w:after="0" w:line="276" w:lineRule="auto"/>
        <w:jc w:val="both"/>
        <w:rPr>
          <w:rFonts w:ascii="Times New Roman" w:hAnsi="Times New Roman" w:cs="Times New Roman"/>
          <w:sz w:val="24"/>
          <w:szCs w:val="24"/>
          <w:lang w:val="en-GB"/>
        </w:rPr>
      </w:pPr>
      <w:r w:rsidRPr="00EA59A7">
        <w:rPr>
          <w:rFonts w:ascii="Times New Roman" w:hAnsi="Times New Roman" w:cs="Times New Roman"/>
          <w:sz w:val="24"/>
          <w:szCs w:val="24"/>
          <w:lang w:val="en-GB"/>
        </w:rPr>
        <w:t>Special Rapporteur on toxics and human rights (A/HRC/33/41and A/HRC/36/41).</w:t>
      </w:r>
    </w:p>
    <w:p w14:paraId="172B280B" w14:textId="436C1928" w:rsidR="008B7E73" w:rsidRPr="00EA59A7" w:rsidRDefault="008B7E73" w:rsidP="008E7F46">
      <w:pPr>
        <w:spacing w:after="0" w:line="276" w:lineRule="auto"/>
        <w:jc w:val="both"/>
        <w:rPr>
          <w:rFonts w:ascii="Times New Roman" w:hAnsi="Times New Roman" w:cs="Times New Roman"/>
          <w:sz w:val="24"/>
          <w:szCs w:val="24"/>
          <w:lang w:val="en-GB"/>
        </w:rPr>
      </w:pPr>
    </w:p>
    <w:p w14:paraId="250DF0D2" w14:textId="6203C6F7" w:rsidR="008B7E73" w:rsidRPr="00EA59A7" w:rsidRDefault="008B7E73" w:rsidP="008E7F46">
      <w:pPr>
        <w:spacing w:after="0" w:line="276" w:lineRule="auto"/>
        <w:jc w:val="both"/>
        <w:rPr>
          <w:rFonts w:ascii="Times New Roman" w:hAnsi="Times New Roman" w:cs="Times New Roman"/>
          <w:sz w:val="24"/>
          <w:szCs w:val="24"/>
          <w:lang w:val="en-GB"/>
        </w:rPr>
      </w:pPr>
      <w:r w:rsidRPr="00EA59A7">
        <w:rPr>
          <w:rFonts w:ascii="Times New Roman" w:hAnsi="Times New Roman" w:cs="Times New Roman"/>
          <w:sz w:val="24"/>
          <w:szCs w:val="24"/>
          <w:lang w:val="en-GB"/>
        </w:rPr>
        <w:t>More generally, in terms of relevant UN documents, we suggest referring where relevant to the following sources:</w:t>
      </w:r>
    </w:p>
    <w:p w14:paraId="686C7730" w14:textId="3D2D0BEE" w:rsidR="00361FCA" w:rsidRPr="00EA59A7" w:rsidRDefault="007B4D10" w:rsidP="008E7F46">
      <w:pPr>
        <w:pStyle w:val="ListParagraph"/>
        <w:numPr>
          <w:ilvl w:val="0"/>
          <w:numId w:val="2"/>
        </w:numPr>
        <w:spacing w:after="0"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M</w:t>
      </w:r>
      <w:r w:rsidR="00361FCA" w:rsidRPr="00EA59A7">
        <w:rPr>
          <w:rFonts w:ascii="Times New Roman" w:hAnsi="Times New Roman" w:cs="Times New Roman"/>
          <w:sz w:val="24"/>
          <w:szCs w:val="24"/>
          <w:lang w:val="en-GB"/>
        </w:rPr>
        <w:t xml:space="preserve">ore </w:t>
      </w:r>
      <w:r>
        <w:rPr>
          <w:rFonts w:ascii="Times New Roman" w:hAnsi="Times New Roman" w:cs="Times New Roman"/>
          <w:sz w:val="24"/>
          <w:szCs w:val="24"/>
          <w:lang w:val="en-GB"/>
        </w:rPr>
        <w:t>references to</w:t>
      </w:r>
      <w:r w:rsidR="00361FCA" w:rsidRPr="00EA59A7">
        <w:rPr>
          <w:rFonts w:ascii="Times New Roman" w:hAnsi="Times New Roman" w:cs="Times New Roman"/>
          <w:sz w:val="24"/>
          <w:szCs w:val="24"/>
          <w:lang w:val="en-GB"/>
        </w:rPr>
        <w:t xml:space="preserve"> scien</w:t>
      </w:r>
      <w:r>
        <w:rPr>
          <w:rFonts w:ascii="Times New Roman" w:hAnsi="Times New Roman" w:cs="Times New Roman"/>
          <w:sz w:val="24"/>
          <w:szCs w:val="24"/>
          <w:lang w:val="en-GB"/>
        </w:rPr>
        <w:t>tific reports ar</w:t>
      </w:r>
      <w:r w:rsidR="00361FCA" w:rsidRPr="00EA59A7">
        <w:rPr>
          <w:rFonts w:ascii="Times New Roman" w:hAnsi="Times New Roman" w:cs="Times New Roman"/>
          <w:sz w:val="24"/>
          <w:szCs w:val="24"/>
          <w:lang w:val="en-GB"/>
        </w:rPr>
        <w:t>e required, e.g. references to IPCC.</w:t>
      </w:r>
    </w:p>
    <w:p w14:paraId="34403F7E" w14:textId="19D72820" w:rsidR="00036EB8" w:rsidRPr="00EA59A7" w:rsidRDefault="00036EB8" w:rsidP="008E7F46">
      <w:pPr>
        <w:pStyle w:val="ListParagraph"/>
        <w:numPr>
          <w:ilvl w:val="0"/>
          <w:numId w:val="2"/>
        </w:numPr>
        <w:spacing w:after="0" w:line="276" w:lineRule="auto"/>
        <w:jc w:val="both"/>
        <w:rPr>
          <w:rFonts w:ascii="Times New Roman" w:hAnsi="Times New Roman" w:cs="Times New Roman"/>
          <w:sz w:val="24"/>
          <w:szCs w:val="24"/>
          <w:lang w:val="en-GB"/>
        </w:rPr>
      </w:pPr>
      <w:r w:rsidRPr="00EA59A7">
        <w:rPr>
          <w:rFonts w:ascii="Times New Roman" w:hAnsi="Times New Roman" w:cs="Times New Roman"/>
          <w:sz w:val="24"/>
          <w:szCs w:val="24"/>
          <w:lang w:val="en-GB"/>
        </w:rPr>
        <w:t>Reference to UN Declaration on the Rights of Indigenous Peoples (UNDRIP).</w:t>
      </w:r>
    </w:p>
    <w:p w14:paraId="4A5453C4" w14:textId="77777777" w:rsidR="0017796B" w:rsidRPr="00EA59A7" w:rsidRDefault="0017796B" w:rsidP="008E7F46">
      <w:pPr>
        <w:spacing w:after="0" w:line="276" w:lineRule="auto"/>
        <w:jc w:val="both"/>
        <w:rPr>
          <w:rFonts w:ascii="Times New Roman" w:hAnsi="Times New Roman" w:cs="Times New Roman"/>
          <w:sz w:val="24"/>
          <w:szCs w:val="24"/>
          <w:lang w:val="en-GB"/>
        </w:rPr>
      </w:pPr>
    </w:p>
    <w:p w14:paraId="38DF7BDE" w14:textId="26F88AC5" w:rsidR="00C256BB" w:rsidRPr="00EA59A7" w:rsidRDefault="0077019D" w:rsidP="008E7F46">
      <w:pPr>
        <w:pStyle w:val="Heading2"/>
        <w:numPr>
          <w:ilvl w:val="1"/>
          <w:numId w:val="4"/>
        </w:numPr>
        <w:spacing w:before="0"/>
        <w:jc w:val="both"/>
        <w:rPr>
          <w:rFonts w:ascii="Times New Roman" w:hAnsi="Times New Roman" w:cs="Times New Roman"/>
          <w:b/>
          <w:bCs/>
          <w:color w:val="auto"/>
          <w:sz w:val="24"/>
          <w:szCs w:val="24"/>
          <w:lang w:val="en-GB"/>
        </w:rPr>
      </w:pPr>
      <w:bookmarkStart w:id="3" w:name="_Toc127279772"/>
      <w:r w:rsidRPr="00EA59A7">
        <w:rPr>
          <w:rFonts w:ascii="Times New Roman" w:hAnsi="Times New Roman" w:cs="Times New Roman"/>
          <w:b/>
          <w:bCs/>
          <w:color w:val="auto"/>
          <w:sz w:val="24"/>
          <w:szCs w:val="24"/>
          <w:lang w:val="en-GB"/>
        </w:rPr>
        <w:t>On the structure</w:t>
      </w:r>
      <w:bookmarkEnd w:id="3"/>
    </w:p>
    <w:p w14:paraId="539365F3" w14:textId="1821D036" w:rsidR="00630A85" w:rsidRDefault="00D81A75" w:rsidP="008E7F46">
      <w:pPr>
        <w:spacing w:after="0" w:line="276" w:lineRule="auto"/>
        <w:jc w:val="both"/>
        <w:rPr>
          <w:rFonts w:ascii="Times New Roman" w:hAnsi="Times New Roman" w:cs="Times New Roman"/>
          <w:sz w:val="24"/>
          <w:szCs w:val="24"/>
          <w:lang w:val="en-GB"/>
        </w:rPr>
      </w:pPr>
      <w:r w:rsidRPr="00EA59A7">
        <w:rPr>
          <w:rFonts w:ascii="Times New Roman" w:hAnsi="Times New Roman" w:cs="Times New Roman"/>
          <w:sz w:val="24"/>
          <w:szCs w:val="24"/>
          <w:lang w:val="en-GB"/>
        </w:rPr>
        <w:t xml:space="preserve">We have a few </w:t>
      </w:r>
      <w:r w:rsidR="00EA3A7C">
        <w:rPr>
          <w:rFonts w:ascii="Times New Roman" w:hAnsi="Times New Roman" w:cs="Times New Roman"/>
          <w:sz w:val="24"/>
          <w:szCs w:val="24"/>
          <w:lang w:val="en-GB"/>
        </w:rPr>
        <w:t xml:space="preserve">comments and </w:t>
      </w:r>
      <w:r w:rsidRPr="00EA59A7">
        <w:rPr>
          <w:rFonts w:ascii="Times New Roman" w:hAnsi="Times New Roman" w:cs="Times New Roman"/>
          <w:sz w:val="24"/>
          <w:szCs w:val="24"/>
          <w:lang w:val="en-GB"/>
        </w:rPr>
        <w:t xml:space="preserve">suggestions on the structure of the draft general comment. </w:t>
      </w:r>
    </w:p>
    <w:p w14:paraId="4A308EBF" w14:textId="77777777" w:rsidR="00630A85" w:rsidRDefault="005B41A7" w:rsidP="00630A85">
      <w:pPr>
        <w:spacing w:after="0" w:line="276" w:lineRule="auto"/>
        <w:ind w:firstLine="360"/>
        <w:jc w:val="both"/>
        <w:rPr>
          <w:rFonts w:ascii="Times New Roman" w:hAnsi="Times New Roman" w:cs="Times New Roman"/>
          <w:sz w:val="24"/>
          <w:szCs w:val="24"/>
          <w:lang w:val="en-GB"/>
        </w:rPr>
      </w:pPr>
      <w:r w:rsidRPr="00EA59A7">
        <w:rPr>
          <w:rFonts w:ascii="Times New Roman" w:hAnsi="Times New Roman" w:cs="Times New Roman"/>
          <w:sz w:val="24"/>
          <w:szCs w:val="24"/>
          <w:lang w:val="en-GB"/>
        </w:rPr>
        <w:t xml:space="preserve">First, </w:t>
      </w:r>
      <w:r w:rsidR="006A079A" w:rsidRPr="00EA59A7">
        <w:rPr>
          <w:rFonts w:ascii="Times New Roman" w:hAnsi="Times New Roman" w:cs="Times New Roman"/>
          <w:sz w:val="24"/>
          <w:szCs w:val="24"/>
          <w:lang w:val="en-GB"/>
        </w:rPr>
        <w:t xml:space="preserve">in Section III on “Specific rights of the Convention as they relate to the environment”, the general </w:t>
      </w:r>
      <w:r w:rsidR="000D0C1E" w:rsidRPr="00EA59A7">
        <w:rPr>
          <w:rFonts w:ascii="Times New Roman" w:hAnsi="Times New Roman" w:cs="Times New Roman"/>
          <w:sz w:val="24"/>
          <w:szCs w:val="24"/>
          <w:lang w:val="en-GB"/>
        </w:rPr>
        <w:t xml:space="preserve">principles of the Convention, i.e. </w:t>
      </w:r>
      <w:r w:rsidR="006A079A" w:rsidRPr="00EA59A7">
        <w:rPr>
          <w:rFonts w:ascii="Times New Roman" w:hAnsi="Times New Roman" w:cs="Times New Roman"/>
          <w:sz w:val="24"/>
          <w:szCs w:val="24"/>
          <w:lang w:val="en-GB"/>
        </w:rPr>
        <w:t>the right to non-discrimination (subsection III.G)</w:t>
      </w:r>
      <w:r w:rsidR="000D0C1E" w:rsidRPr="00EA59A7">
        <w:rPr>
          <w:rFonts w:ascii="Times New Roman" w:hAnsi="Times New Roman" w:cs="Times New Roman"/>
          <w:sz w:val="24"/>
          <w:szCs w:val="24"/>
          <w:lang w:val="en-GB"/>
        </w:rPr>
        <w:t>,</w:t>
      </w:r>
      <w:r w:rsidR="006A079A" w:rsidRPr="00EA59A7">
        <w:rPr>
          <w:rFonts w:ascii="Times New Roman" w:hAnsi="Times New Roman" w:cs="Times New Roman"/>
          <w:sz w:val="24"/>
          <w:szCs w:val="24"/>
          <w:lang w:val="en-GB"/>
        </w:rPr>
        <w:t xml:space="preserve"> the best interests of the child (subsection III.H) </w:t>
      </w:r>
      <w:r w:rsidR="000D0C1E" w:rsidRPr="00EA59A7">
        <w:rPr>
          <w:rFonts w:ascii="Times New Roman" w:hAnsi="Times New Roman" w:cs="Times New Roman"/>
          <w:sz w:val="24"/>
          <w:szCs w:val="24"/>
          <w:lang w:val="en-GB"/>
        </w:rPr>
        <w:t xml:space="preserve">and the right of the child to be heard (subsection III.I) </w:t>
      </w:r>
      <w:r w:rsidR="006A079A" w:rsidRPr="00EA59A7">
        <w:rPr>
          <w:rFonts w:ascii="Times New Roman" w:hAnsi="Times New Roman" w:cs="Times New Roman"/>
          <w:sz w:val="24"/>
          <w:szCs w:val="24"/>
          <w:lang w:val="en-GB"/>
        </w:rPr>
        <w:t xml:space="preserve">should be brought </w:t>
      </w:r>
      <w:r w:rsidR="000D0C1E" w:rsidRPr="00EA59A7">
        <w:rPr>
          <w:rFonts w:ascii="Times New Roman" w:hAnsi="Times New Roman" w:cs="Times New Roman"/>
          <w:sz w:val="24"/>
          <w:szCs w:val="24"/>
          <w:lang w:val="en-GB"/>
        </w:rPr>
        <w:t xml:space="preserve">to </w:t>
      </w:r>
      <w:r w:rsidR="006A079A" w:rsidRPr="00EA59A7">
        <w:rPr>
          <w:rFonts w:ascii="Times New Roman" w:hAnsi="Times New Roman" w:cs="Times New Roman"/>
          <w:sz w:val="24"/>
          <w:szCs w:val="24"/>
          <w:lang w:val="en-GB"/>
        </w:rPr>
        <w:t>the beginning of the section</w:t>
      </w:r>
      <w:r w:rsidR="000D0C1E" w:rsidRPr="00EA59A7">
        <w:rPr>
          <w:rFonts w:ascii="Times New Roman" w:hAnsi="Times New Roman" w:cs="Times New Roman"/>
          <w:sz w:val="24"/>
          <w:szCs w:val="24"/>
          <w:lang w:val="en-GB"/>
        </w:rPr>
        <w:t xml:space="preserve"> together with the right to life, survival and development (subsection III.A).  In accordance with the Committee’s well-established and widely recognized practice, these should still be termed “general principles”.</w:t>
      </w:r>
      <w:r w:rsidRPr="00EA59A7">
        <w:rPr>
          <w:rFonts w:ascii="Times New Roman" w:hAnsi="Times New Roman" w:cs="Times New Roman"/>
          <w:sz w:val="24"/>
          <w:szCs w:val="24"/>
          <w:lang w:val="en-GB"/>
        </w:rPr>
        <w:t xml:space="preserve"> </w:t>
      </w:r>
    </w:p>
    <w:p w14:paraId="182B0AF6" w14:textId="6F86279D" w:rsidR="00630A85" w:rsidRDefault="005B41A7" w:rsidP="00630A85">
      <w:pPr>
        <w:spacing w:after="0" w:line="276" w:lineRule="auto"/>
        <w:ind w:firstLine="360"/>
        <w:jc w:val="both"/>
        <w:rPr>
          <w:rFonts w:ascii="Times New Roman" w:hAnsi="Times New Roman" w:cs="Times New Roman"/>
          <w:sz w:val="24"/>
          <w:szCs w:val="24"/>
          <w:lang w:val="en-GB"/>
        </w:rPr>
      </w:pPr>
      <w:r w:rsidRPr="00EA59A7">
        <w:rPr>
          <w:rFonts w:ascii="Times New Roman" w:hAnsi="Times New Roman" w:cs="Times New Roman"/>
          <w:sz w:val="24"/>
          <w:szCs w:val="24"/>
          <w:lang w:val="en-GB"/>
        </w:rPr>
        <w:t xml:space="preserve">Second, </w:t>
      </w:r>
      <w:r w:rsidR="00147191" w:rsidRPr="00EA59A7">
        <w:rPr>
          <w:rFonts w:ascii="Times New Roman" w:hAnsi="Times New Roman" w:cs="Times New Roman"/>
          <w:sz w:val="24"/>
          <w:szCs w:val="24"/>
          <w:lang w:val="en-GB"/>
        </w:rPr>
        <w:t>Section IV on “The right to a clean, healthy and sustainable environment”</w:t>
      </w:r>
      <w:r w:rsidR="000D0C1E" w:rsidRPr="00EA59A7">
        <w:rPr>
          <w:rFonts w:ascii="Times New Roman" w:hAnsi="Times New Roman" w:cs="Times New Roman"/>
          <w:sz w:val="24"/>
          <w:szCs w:val="24"/>
          <w:lang w:val="en-GB"/>
        </w:rPr>
        <w:t xml:space="preserve"> </w:t>
      </w:r>
      <w:r w:rsidR="00B35EE0">
        <w:rPr>
          <w:rFonts w:ascii="Times New Roman" w:hAnsi="Times New Roman" w:cs="Times New Roman"/>
          <w:sz w:val="24"/>
          <w:szCs w:val="24"/>
          <w:lang w:val="en-GB"/>
        </w:rPr>
        <w:t>should be explicitly</w:t>
      </w:r>
      <w:r w:rsidR="00B35EE0" w:rsidRPr="00EA59A7">
        <w:rPr>
          <w:rFonts w:ascii="Times New Roman" w:hAnsi="Times New Roman" w:cs="Times New Roman"/>
          <w:sz w:val="24"/>
          <w:szCs w:val="24"/>
          <w:lang w:val="en-GB"/>
        </w:rPr>
        <w:t xml:space="preserve"> </w:t>
      </w:r>
      <w:r w:rsidR="00B35EE0">
        <w:rPr>
          <w:rFonts w:ascii="Times New Roman" w:hAnsi="Times New Roman" w:cs="Times New Roman"/>
          <w:sz w:val="24"/>
          <w:szCs w:val="24"/>
          <w:lang w:val="en-GB"/>
        </w:rPr>
        <w:t xml:space="preserve">related </w:t>
      </w:r>
      <w:r w:rsidR="00B35EE0" w:rsidRPr="00EA59A7">
        <w:rPr>
          <w:rFonts w:ascii="Times New Roman" w:hAnsi="Times New Roman" w:cs="Times New Roman"/>
          <w:sz w:val="24"/>
          <w:szCs w:val="24"/>
          <w:lang w:val="en-GB"/>
        </w:rPr>
        <w:t xml:space="preserve">to the </w:t>
      </w:r>
      <w:r w:rsidR="00B35EE0">
        <w:rPr>
          <w:rFonts w:ascii="Times New Roman" w:hAnsi="Times New Roman" w:cs="Times New Roman"/>
          <w:sz w:val="24"/>
          <w:szCs w:val="24"/>
          <w:lang w:val="en-GB"/>
        </w:rPr>
        <w:t xml:space="preserve">recognition of this </w:t>
      </w:r>
      <w:r w:rsidR="00B35EE0" w:rsidRPr="00EA59A7">
        <w:rPr>
          <w:rFonts w:ascii="Times New Roman" w:hAnsi="Times New Roman" w:cs="Times New Roman"/>
          <w:sz w:val="24"/>
          <w:szCs w:val="24"/>
          <w:lang w:val="en-GB"/>
        </w:rPr>
        <w:t>as a human right (</w:t>
      </w:r>
      <w:r w:rsidR="00B35EE0" w:rsidRPr="00354E89">
        <w:rPr>
          <w:rFonts w:ascii="Times New Roman" w:hAnsi="Times New Roman" w:cs="Times New Roman"/>
          <w:sz w:val="24"/>
          <w:szCs w:val="24"/>
          <w:lang w:val="en-GB"/>
        </w:rPr>
        <w:t>A/RES/76/300</w:t>
      </w:r>
      <w:r w:rsidR="00B35EE0" w:rsidRPr="00EA59A7">
        <w:rPr>
          <w:rFonts w:ascii="Times New Roman" w:hAnsi="Times New Roman" w:cs="Times New Roman"/>
          <w:sz w:val="24"/>
          <w:szCs w:val="24"/>
          <w:lang w:val="en-GB"/>
        </w:rPr>
        <w:t>)</w:t>
      </w:r>
      <w:r w:rsidR="00B35EE0">
        <w:rPr>
          <w:rFonts w:ascii="Times New Roman" w:hAnsi="Times New Roman" w:cs="Times New Roman"/>
          <w:sz w:val="24"/>
          <w:szCs w:val="24"/>
          <w:lang w:val="en-GB"/>
        </w:rPr>
        <w:t xml:space="preserve"> to make it clear why this section is included. </w:t>
      </w:r>
      <w:r w:rsidR="000D0C1E" w:rsidRPr="00EA59A7">
        <w:rPr>
          <w:rFonts w:ascii="Times New Roman" w:hAnsi="Times New Roman" w:cs="Times New Roman"/>
          <w:sz w:val="24"/>
          <w:szCs w:val="24"/>
          <w:lang w:val="en-GB"/>
        </w:rPr>
        <w:t xml:space="preserve">Besides, a </w:t>
      </w:r>
      <w:r w:rsidR="000A0005">
        <w:rPr>
          <w:rFonts w:ascii="Times New Roman" w:hAnsi="Times New Roman" w:cs="Times New Roman"/>
          <w:sz w:val="24"/>
          <w:szCs w:val="24"/>
          <w:lang w:val="en-GB"/>
        </w:rPr>
        <w:t xml:space="preserve">concrete </w:t>
      </w:r>
      <w:r w:rsidR="000D0C1E" w:rsidRPr="00EA59A7">
        <w:rPr>
          <w:rFonts w:ascii="Times New Roman" w:hAnsi="Times New Roman" w:cs="Times New Roman"/>
          <w:sz w:val="24"/>
          <w:szCs w:val="24"/>
          <w:lang w:val="en-GB"/>
        </w:rPr>
        <w:t xml:space="preserve">list of recommended actions is included </w:t>
      </w:r>
      <w:r w:rsidR="00EA3A7C">
        <w:rPr>
          <w:rFonts w:ascii="Times New Roman" w:hAnsi="Times New Roman" w:cs="Times New Roman"/>
          <w:sz w:val="24"/>
          <w:szCs w:val="24"/>
          <w:lang w:val="en-GB"/>
        </w:rPr>
        <w:t>under</w:t>
      </w:r>
      <w:r w:rsidR="000D0C1E" w:rsidRPr="00EA59A7">
        <w:rPr>
          <w:rFonts w:ascii="Times New Roman" w:hAnsi="Times New Roman" w:cs="Times New Roman"/>
          <w:sz w:val="24"/>
          <w:szCs w:val="24"/>
          <w:lang w:val="en-GB"/>
        </w:rPr>
        <w:t xml:space="preserve"> that section. We wonder </w:t>
      </w:r>
      <w:r w:rsidR="00EA3A7C">
        <w:rPr>
          <w:rFonts w:ascii="Times New Roman" w:hAnsi="Times New Roman" w:cs="Times New Roman"/>
          <w:sz w:val="24"/>
          <w:szCs w:val="24"/>
          <w:lang w:val="en-GB"/>
        </w:rPr>
        <w:t xml:space="preserve">why </w:t>
      </w:r>
      <w:r w:rsidR="000D0C1E" w:rsidRPr="00EA59A7">
        <w:rPr>
          <w:rFonts w:ascii="Times New Roman" w:hAnsi="Times New Roman" w:cs="Times New Roman"/>
          <w:sz w:val="24"/>
          <w:szCs w:val="24"/>
          <w:lang w:val="en-GB"/>
        </w:rPr>
        <w:t xml:space="preserve">this </w:t>
      </w:r>
      <w:r w:rsidR="00EA3A7C">
        <w:rPr>
          <w:rFonts w:ascii="Times New Roman" w:hAnsi="Times New Roman" w:cs="Times New Roman"/>
          <w:sz w:val="24"/>
          <w:szCs w:val="24"/>
          <w:lang w:val="en-GB"/>
        </w:rPr>
        <w:t>is not</w:t>
      </w:r>
      <w:r w:rsidR="00147191" w:rsidRPr="00EA59A7">
        <w:rPr>
          <w:rFonts w:ascii="Times New Roman" w:hAnsi="Times New Roman" w:cs="Times New Roman"/>
          <w:sz w:val="24"/>
          <w:szCs w:val="24"/>
          <w:lang w:val="en-GB"/>
        </w:rPr>
        <w:t xml:space="preserve"> done also in other sections</w:t>
      </w:r>
      <w:r w:rsidR="000A0005">
        <w:rPr>
          <w:rFonts w:ascii="Times New Roman" w:hAnsi="Times New Roman" w:cs="Times New Roman"/>
          <w:sz w:val="24"/>
          <w:szCs w:val="24"/>
          <w:lang w:val="en-GB"/>
        </w:rPr>
        <w:t>?</w:t>
      </w:r>
      <w:r w:rsidR="00147191" w:rsidRPr="00EA59A7">
        <w:rPr>
          <w:rFonts w:ascii="Times New Roman" w:hAnsi="Times New Roman" w:cs="Times New Roman"/>
          <w:sz w:val="24"/>
          <w:szCs w:val="24"/>
          <w:lang w:val="en-GB"/>
        </w:rPr>
        <w:t xml:space="preserve"> </w:t>
      </w:r>
      <w:r w:rsidR="000A0005">
        <w:rPr>
          <w:rFonts w:ascii="Times New Roman" w:hAnsi="Times New Roman" w:cs="Times New Roman"/>
          <w:sz w:val="24"/>
          <w:szCs w:val="24"/>
          <w:lang w:val="en-GB"/>
        </w:rPr>
        <w:t xml:space="preserve">In practice, such concrete recommended actions are </w:t>
      </w:r>
      <w:r w:rsidR="00B35EE0">
        <w:rPr>
          <w:rFonts w:ascii="Times New Roman" w:hAnsi="Times New Roman" w:cs="Times New Roman"/>
          <w:sz w:val="24"/>
          <w:szCs w:val="24"/>
          <w:lang w:val="en-GB"/>
        </w:rPr>
        <w:t xml:space="preserve">useful as they may be </w:t>
      </w:r>
      <w:r w:rsidR="00147191" w:rsidRPr="00EA59A7">
        <w:rPr>
          <w:rFonts w:ascii="Times New Roman" w:hAnsi="Times New Roman" w:cs="Times New Roman"/>
          <w:sz w:val="24"/>
          <w:szCs w:val="24"/>
          <w:lang w:val="en-GB"/>
        </w:rPr>
        <w:t xml:space="preserve">included </w:t>
      </w:r>
      <w:r w:rsidR="00EA3A7C">
        <w:rPr>
          <w:rFonts w:ascii="Times New Roman" w:hAnsi="Times New Roman" w:cs="Times New Roman"/>
          <w:sz w:val="24"/>
          <w:szCs w:val="24"/>
          <w:lang w:val="en-GB"/>
        </w:rPr>
        <w:t xml:space="preserve">as necessary </w:t>
      </w:r>
      <w:r w:rsidR="00147191" w:rsidRPr="00EA59A7">
        <w:rPr>
          <w:rFonts w:ascii="Times New Roman" w:hAnsi="Times New Roman" w:cs="Times New Roman"/>
          <w:sz w:val="24"/>
          <w:szCs w:val="24"/>
          <w:lang w:val="en-GB"/>
        </w:rPr>
        <w:t>in the CRC Committee’s concluding observations to each State party to the CRC</w:t>
      </w:r>
      <w:r w:rsidR="000A0005">
        <w:rPr>
          <w:rFonts w:ascii="Times New Roman" w:hAnsi="Times New Roman" w:cs="Times New Roman"/>
          <w:sz w:val="24"/>
          <w:szCs w:val="24"/>
          <w:lang w:val="en-GB"/>
        </w:rPr>
        <w:t>.</w:t>
      </w:r>
    </w:p>
    <w:p w14:paraId="627EF7C6" w14:textId="7B4529F7" w:rsidR="00630A85" w:rsidRDefault="00147191" w:rsidP="00630A85">
      <w:pPr>
        <w:spacing w:after="0" w:line="276" w:lineRule="auto"/>
        <w:ind w:firstLine="360"/>
        <w:jc w:val="both"/>
        <w:rPr>
          <w:rFonts w:ascii="Times New Roman" w:hAnsi="Times New Roman" w:cs="Times New Roman"/>
          <w:sz w:val="24"/>
          <w:szCs w:val="24"/>
          <w:lang w:val="en-GB"/>
        </w:rPr>
      </w:pPr>
      <w:r w:rsidRPr="00EA59A7">
        <w:rPr>
          <w:rFonts w:ascii="Times New Roman" w:hAnsi="Times New Roman" w:cs="Times New Roman"/>
          <w:sz w:val="24"/>
          <w:szCs w:val="24"/>
          <w:lang w:val="en-GB"/>
        </w:rPr>
        <w:t xml:space="preserve">Third, </w:t>
      </w:r>
      <w:r w:rsidR="005B41A7" w:rsidRPr="00EA59A7">
        <w:rPr>
          <w:rFonts w:ascii="Times New Roman" w:hAnsi="Times New Roman" w:cs="Times New Roman"/>
          <w:sz w:val="24"/>
          <w:szCs w:val="24"/>
          <w:lang w:val="en-GB"/>
        </w:rPr>
        <w:t>g</w:t>
      </w:r>
      <w:r w:rsidR="00B629F0" w:rsidRPr="00EA59A7">
        <w:rPr>
          <w:rFonts w:ascii="Times New Roman" w:hAnsi="Times New Roman" w:cs="Times New Roman"/>
          <w:sz w:val="24"/>
          <w:szCs w:val="24"/>
          <w:lang w:val="en-GB"/>
        </w:rPr>
        <w:t>iven this general comment has a special focus on c</w:t>
      </w:r>
      <w:r w:rsidR="00D81A75" w:rsidRPr="00EA59A7">
        <w:rPr>
          <w:rFonts w:ascii="Times New Roman" w:hAnsi="Times New Roman" w:cs="Times New Roman"/>
          <w:sz w:val="24"/>
          <w:szCs w:val="24"/>
          <w:lang w:val="en-GB"/>
        </w:rPr>
        <w:t>limate change</w:t>
      </w:r>
      <w:r w:rsidR="00B629F0" w:rsidRPr="00EA59A7">
        <w:rPr>
          <w:rFonts w:ascii="Times New Roman" w:hAnsi="Times New Roman" w:cs="Times New Roman"/>
          <w:sz w:val="24"/>
          <w:szCs w:val="24"/>
          <w:lang w:val="en-GB"/>
        </w:rPr>
        <w:t>, this issue</w:t>
      </w:r>
      <w:r w:rsidR="00D81A75" w:rsidRPr="00EA59A7">
        <w:rPr>
          <w:rFonts w:ascii="Times New Roman" w:hAnsi="Times New Roman" w:cs="Times New Roman"/>
          <w:sz w:val="24"/>
          <w:szCs w:val="24"/>
          <w:lang w:val="en-GB"/>
        </w:rPr>
        <w:t xml:space="preserve"> needs to be addressed earlier </w:t>
      </w:r>
      <w:r w:rsidR="00910AA0">
        <w:rPr>
          <w:rFonts w:ascii="Times New Roman" w:hAnsi="Times New Roman" w:cs="Times New Roman"/>
          <w:sz w:val="24"/>
          <w:szCs w:val="24"/>
          <w:lang w:val="en-GB"/>
        </w:rPr>
        <w:t>instead as Section</w:t>
      </w:r>
      <w:r w:rsidR="00B629F0" w:rsidRPr="00EA59A7">
        <w:rPr>
          <w:rFonts w:ascii="Times New Roman" w:hAnsi="Times New Roman" w:cs="Times New Roman"/>
          <w:sz w:val="24"/>
          <w:szCs w:val="24"/>
          <w:lang w:val="en-GB"/>
        </w:rPr>
        <w:t xml:space="preserve"> </w:t>
      </w:r>
      <w:r w:rsidR="00910AA0" w:rsidRPr="00EA59A7">
        <w:rPr>
          <w:rFonts w:ascii="Times New Roman" w:hAnsi="Times New Roman" w:cs="Times New Roman"/>
          <w:sz w:val="24"/>
          <w:szCs w:val="24"/>
          <w:lang w:val="en-GB"/>
        </w:rPr>
        <w:t>VI on “Climate change”</w:t>
      </w:r>
      <w:r w:rsidR="00910AA0">
        <w:rPr>
          <w:rFonts w:ascii="Times New Roman" w:hAnsi="Times New Roman" w:cs="Times New Roman"/>
          <w:sz w:val="24"/>
          <w:szCs w:val="24"/>
          <w:lang w:val="en-GB"/>
        </w:rPr>
        <w:t xml:space="preserve"> </w:t>
      </w:r>
      <w:r w:rsidR="00B629F0" w:rsidRPr="00EA59A7">
        <w:rPr>
          <w:rFonts w:ascii="Times New Roman" w:hAnsi="Times New Roman" w:cs="Times New Roman"/>
          <w:sz w:val="24"/>
          <w:szCs w:val="24"/>
          <w:lang w:val="en-GB"/>
        </w:rPr>
        <w:t xml:space="preserve">at the very end </w:t>
      </w:r>
      <w:r w:rsidR="00A64961">
        <w:rPr>
          <w:rFonts w:ascii="Times New Roman" w:hAnsi="Times New Roman" w:cs="Times New Roman"/>
          <w:sz w:val="24"/>
          <w:szCs w:val="24"/>
          <w:lang w:val="en-GB"/>
        </w:rPr>
        <w:t>starting o</w:t>
      </w:r>
      <w:r w:rsidR="00B629F0" w:rsidRPr="00EA59A7">
        <w:rPr>
          <w:rFonts w:ascii="Times New Roman" w:hAnsi="Times New Roman" w:cs="Times New Roman"/>
          <w:sz w:val="24"/>
          <w:szCs w:val="24"/>
          <w:lang w:val="en-GB"/>
        </w:rPr>
        <w:t>n</w:t>
      </w:r>
      <w:r w:rsidR="00D81A75" w:rsidRPr="00EA59A7">
        <w:rPr>
          <w:rFonts w:ascii="Times New Roman" w:hAnsi="Times New Roman" w:cs="Times New Roman"/>
          <w:sz w:val="24"/>
          <w:szCs w:val="24"/>
          <w:lang w:val="en-GB"/>
        </w:rPr>
        <w:t xml:space="preserve"> page 16</w:t>
      </w:r>
      <w:r w:rsidR="000D0C1E" w:rsidRPr="00EA59A7">
        <w:rPr>
          <w:rFonts w:ascii="Times New Roman" w:hAnsi="Times New Roman" w:cs="Times New Roman"/>
          <w:sz w:val="24"/>
          <w:szCs w:val="24"/>
          <w:lang w:val="en-GB"/>
        </w:rPr>
        <w:t xml:space="preserve">, </w:t>
      </w:r>
      <w:r w:rsidR="00910AA0">
        <w:rPr>
          <w:rFonts w:ascii="Times New Roman" w:hAnsi="Times New Roman" w:cs="Times New Roman"/>
          <w:sz w:val="24"/>
          <w:szCs w:val="24"/>
          <w:lang w:val="en-GB"/>
        </w:rPr>
        <w:t>or otherwise</w:t>
      </w:r>
      <w:r w:rsidR="000D0C1E" w:rsidRPr="00EA59A7">
        <w:rPr>
          <w:rFonts w:ascii="Times New Roman" w:hAnsi="Times New Roman" w:cs="Times New Roman"/>
          <w:sz w:val="24"/>
          <w:szCs w:val="24"/>
          <w:lang w:val="en-GB"/>
        </w:rPr>
        <w:t xml:space="preserve"> be mainstreamed throughout the general comment</w:t>
      </w:r>
      <w:r w:rsidR="00B629F0" w:rsidRPr="00EA59A7">
        <w:rPr>
          <w:rFonts w:ascii="Times New Roman" w:hAnsi="Times New Roman" w:cs="Times New Roman"/>
          <w:sz w:val="24"/>
          <w:szCs w:val="24"/>
          <w:lang w:val="en-GB"/>
        </w:rPr>
        <w:t xml:space="preserve">. </w:t>
      </w:r>
      <w:r w:rsidR="000A0005">
        <w:rPr>
          <w:rFonts w:ascii="Times New Roman" w:hAnsi="Times New Roman" w:cs="Times New Roman"/>
          <w:sz w:val="24"/>
          <w:szCs w:val="24"/>
          <w:lang w:val="en-GB"/>
        </w:rPr>
        <w:t xml:space="preserve">Additionally, under this section </w:t>
      </w:r>
      <w:r w:rsidR="000A0005" w:rsidRPr="00EA59A7">
        <w:rPr>
          <w:rFonts w:ascii="Times New Roman" w:hAnsi="Times New Roman" w:cs="Times New Roman"/>
          <w:sz w:val="24"/>
          <w:szCs w:val="24"/>
          <w:lang w:val="en-GB"/>
        </w:rPr>
        <w:t>preferably mitigation needs to be addressed before adaptation.</w:t>
      </w:r>
      <w:r w:rsidR="000A0005">
        <w:rPr>
          <w:rFonts w:ascii="Times New Roman" w:hAnsi="Times New Roman" w:cs="Times New Roman"/>
          <w:sz w:val="24"/>
          <w:szCs w:val="24"/>
          <w:lang w:val="en-GB"/>
        </w:rPr>
        <w:t xml:space="preserve"> </w:t>
      </w:r>
    </w:p>
    <w:p w14:paraId="6F7B43B7" w14:textId="0E1C35CB" w:rsidR="00C256BB" w:rsidRDefault="00E40019" w:rsidP="00630A85">
      <w:pPr>
        <w:spacing w:after="0" w:line="276" w:lineRule="auto"/>
        <w:ind w:firstLine="360"/>
        <w:jc w:val="both"/>
        <w:rPr>
          <w:rFonts w:ascii="Times New Roman" w:hAnsi="Times New Roman" w:cs="Times New Roman"/>
          <w:sz w:val="24"/>
          <w:szCs w:val="24"/>
          <w:lang w:val="en-GB"/>
        </w:rPr>
      </w:pPr>
      <w:r w:rsidRPr="00EA59A7">
        <w:rPr>
          <w:rFonts w:ascii="Times New Roman" w:hAnsi="Times New Roman" w:cs="Times New Roman"/>
          <w:sz w:val="24"/>
          <w:szCs w:val="24"/>
          <w:lang w:val="en-GB"/>
        </w:rPr>
        <w:t>Fourth</w:t>
      </w:r>
      <w:r w:rsidR="005B41A7" w:rsidRPr="00EA59A7">
        <w:rPr>
          <w:rFonts w:ascii="Times New Roman" w:hAnsi="Times New Roman" w:cs="Times New Roman"/>
          <w:sz w:val="24"/>
          <w:szCs w:val="24"/>
          <w:lang w:val="en-GB"/>
        </w:rPr>
        <w:t xml:space="preserve">, </w:t>
      </w:r>
      <w:r w:rsidR="006A079A" w:rsidRPr="00EA59A7">
        <w:rPr>
          <w:rFonts w:ascii="Times New Roman" w:hAnsi="Times New Roman" w:cs="Times New Roman"/>
          <w:sz w:val="24"/>
          <w:szCs w:val="24"/>
          <w:lang w:val="en-GB"/>
        </w:rPr>
        <w:t xml:space="preserve">there is considerable overlap between </w:t>
      </w:r>
      <w:r w:rsidR="00E405F3" w:rsidRPr="00EA59A7">
        <w:rPr>
          <w:rFonts w:ascii="Times New Roman" w:hAnsi="Times New Roman" w:cs="Times New Roman"/>
          <w:sz w:val="24"/>
          <w:szCs w:val="24"/>
          <w:lang w:val="en-GB"/>
        </w:rPr>
        <w:t>sub</w:t>
      </w:r>
      <w:r w:rsidR="006A079A" w:rsidRPr="00EA59A7">
        <w:rPr>
          <w:rFonts w:ascii="Times New Roman" w:hAnsi="Times New Roman" w:cs="Times New Roman"/>
          <w:sz w:val="24"/>
          <w:szCs w:val="24"/>
          <w:lang w:val="en-GB"/>
        </w:rPr>
        <w:t xml:space="preserve">sections </w:t>
      </w:r>
      <w:r w:rsidR="00C873F4" w:rsidRPr="00EA59A7">
        <w:rPr>
          <w:rFonts w:ascii="Times New Roman" w:hAnsi="Times New Roman" w:cs="Times New Roman"/>
          <w:sz w:val="24"/>
          <w:szCs w:val="24"/>
          <w:lang w:val="en-GB"/>
        </w:rPr>
        <w:t>V.F and VI.D, which address issues concerning the business sector</w:t>
      </w:r>
      <w:r w:rsidR="005B41A7" w:rsidRPr="00EA59A7">
        <w:rPr>
          <w:rFonts w:ascii="Times New Roman" w:hAnsi="Times New Roman" w:cs="Times New Roman"/>
          <w:sz w:val="24"/>
          <w:szCs w:val="24"/>
          <w:lang w:val="en-GB"/>
        </w:rPr>
        <w:t>.</w:t>
      </w:r>
      <w:r w:rsidR="00C873F4" w:rsidRPr="00EA59A7">
        <w:rPr>
          <w:rFonts w:ascii="Times New Roman" w:hAnsi="Times New Roman" w:cs="Times New Roman"/>
          <w:sz w:val="24"/>
          <w:szCs w:val="24"/>
          <w:lang w:val="en-GB"/>
        </w:rPr>
        <w:t xml:space="preserve"> These subsections could </w:t>
      </w:r>
      <w:r w:rsidR="009079A2">
        <w:rPr>
          <w:rFonts w:ascii="Times New Roman" w:hAnsi="Times New Roman" w:cs="Times New Roman"/>
          <w:sz w:val="24"/>
          <w:szCs w:val="24"/>
          <w:lang w:val="en-GB"/>
        </w:rPr>
        <w:t xml:space="preserve">potentially </w:t>
      </w:r>
      <w:r w:rsidR="00C873F4" w:rsidRPr="00EA59A7">
        <w:rPr>
          <w:rFonts w:ascii="Times New Roman" w:hAnsi="Times New Roman" w:cs="Times New Roman"/>
          <w:sz w:val="24"/>
          <w:szCs w:val="24"/>
          <w:lang w:val="en-GB"/>
        </w:rPr>
        <w:t>be merged</w:t>
      </w:r>
      <w:r w:rsidR="009079A2">
        <w:rPr>
          <w:rFonts w:ascii="Times New Roman" w:hAnsi="Times New Roman" w:cs="Times New Roman"/>
          <w:sz w:val="24"/>
          <w:szCs w:val="24"/>
          <w:lang w:val="en-GB"/>
        </w:rPr>
        <w:t xml:space="preserve"> in a separate section addressing the business sector</w:t>
      </w:r>
      <w:r w:rsidR="00C873F4" w:rsidRPr="00EA59A7">
        <w:rPr>
          <w:rFonts w:ascii="Times New Roman" w:hAnsi="Times New Roman" w:cs="Times New Roman"/>
          <w:sz w:val="24"/>
          <w:szCs w:val="24"/>
          <w:lang w:val="en-GB"/>
        </w:rPr>
        <w:t xml:space="preserve">, or </w:t>
      </w:r>
      <w:r w:rsidR="000B1741" w:rsidRPr="00EA59A7">
        <w:rPr>
          <w:rFonts w:ascii="Times New Roman" w:hAnsi="Times New Roman" w:cs="Times New Roman"/>
          <w:sz w:val="24"/>
          <w:szCs w:val="24"/>
          <w:lang w:val="en-GB"/>
        </w:rPr>
        <w:t>otherwise</w:t>
      </w:r>
      <w:r w:rsidR="00C873F4" w:rsidRPr="00EA59A7">
        <w:rPr>
          <w:rFonts w:ascii="Times New Roman" w:hAnsi="Times New Roman" w:cs="Times New Roman"/>
          <w:sz w:val="24"/>
          <w:szCs w:val="24"/>
          <w:lang w:val="en-GB"/>
        </w:rPr>
        <w:t xml:space="preserve"> </w:t>
      </w:r>
      <w:r w:rsidR="009079A2">
        <w:rPr>
          <w:rFonts w:ascii="Times New Roman" w:hAnsi="Times New Roman" w:cs="Times New Roman"/>
          <w:sz w:val="24"/>
          <w:szCs w:val="24"/>
          <w:lang w:val="en-GB"/>
        </w:rPr>
        <w:t>unnecessary</w:t>
      </w:r>
      <w:r w:rsidR="00C873F4" w:rsidRPr="00EA59A7">
        <w:rPr>
          <w:rFonts w:ascii="Times New Roman" w:hAnsi="Times New Roman" w:cs="Times New Roman"/>
          <w:sz w:val="24"/>
          <w:szCs w:val="24"/>
          <w:lang w:val="en-GB"/>
        </w:rPr>
        <w:t xml:space="preserve"> overlap </w:t>
      </w:r>
      <w:r w:rsidR="009079A2">
        <w:rPr>
          <w:rFonts w:ascii="Times New Roman" w:hAnsi="Times New Roman" w:cs="Times New Roman"/>
          <w:sz w:val="24"/>
          <w:szCs w:val="24"/>
          <w:lang w:val="en-GB"/>
        </w:rPr>
        <w:t>avoided</w:t>
      </w:r>
      <w:r w:rsidR="00C873F4" w:rsidRPr="00EA59A7">
        <w:rPr>
          <w:rFonts w:ascii="Times New Roman" w:hAnsi="Times New Roman" w:cs="Times New Roman"/>
          <w:sz w:val="24"/>
          <w:szCs w:val="24"/>
          <w:lang w:val="en-GB"/>
        </w:rPr>
        <w:t>.</w:t>
      </w:r>
    </w:p>
    <w:p w14:paraId="5E8FE6B2" w14:textId="4B9306FD" w:rsidR="00910AA0" w:rsidRPr="00EA59A7" w:rsidRDefault="00C42141" w:rsidP="00630A85">
      <w:pPr>
        <w:spacing w:after="0" w:line="276" w:lineRule="auto"/>
        <w:ind w:firstLine="360"/>
        <w:jc w:val="both"/>
        <w:rPr>
          <w:rFonts w:ascii="Times New Roman" w:hAnsi="Times New Roman" w:cs="Times New Roman"/>
          <w:sz w:val="24"/>
          <w:szCs w:val="24"/>
          <w:lang w:val="en-GB"/>
        </w:rPr>
      </w:pPr>
      <w:r>
        <w:rPr>
          <w:rFonts w:ascii="Times New Roman" w:hAnsi="Times New Roman" w:cs="Times New Roman"/>
          <w:sz w:val="24"/>
          <w:szCs w:val="24"/>
          <w:lang w:val="en-GB"/>
        </w:rPr>
        <w:t>Finally, and for the consideration of the CRC Committee,</w:t>
      </w:r>
      <w:r w:rsidRPr="00910AA0">
        <w:rPr>
          <w:rFonts w:ascii="Times New Roman" w:hAnsi="Times New Roman" w:cs="Times New Roman"/>
          <w:sz w:val="24"/>
          <w:szCs w:val="24"/>
          <w:lang w:val="en-GB"/>
        </w:rPr>
        <w:t xml:space="preserve"> </w:t>
      </w:r>
      <w:r w:rsidR="00910AA0" w:rsidRPr="00910AA0">
        <w:rPr>
          <w:rFonts w:ascii="Times New Roman" w:hAnsi="Times New Roman" w:cs="Times New Roman"/>
          <w:sz w:val="24"/>
          <w:szCs w:val="24"/>
          <w:lang w:val="en-GB"/>
        </w:rPr>
        <w:t>should section</w:t>
      </w:r>
      <w:r>
        <w:rPr>
          <w:rFonts w:ascii="Times New Roman" w:hAnsi="Times New Roman" w:cs="Times New Roman"/>
          <w:sz w:val="24"/>
          <w:szCs w:val="24"/>
          <w:lang w:val="en-GB"/>
        </w:rPr>
        <w:t>s</w:t>
      </w:r>
      <w:r w:rsidR="00910AA0" w:rsidRPr="00910AA0">
        <w:rPr>
          <w:rFonts w:ascii="Times New Roman" w:hAnsi="Times New Roman" w:cs="Times New Roman"/>
          <w:sz w:val="24"/>
          <w:szCs w:val="24"/>
          <w:lang w:val="en-GB"/>
        </w:rPr>
        <w:t xml:space="preserve"> IV</w:t>
      </w:r>
      <w:r>
        <w:rPr>
          <w:rFonts w:ascii="Times New Roman" w:hAnsi="Times New Roman" w:cs="Times New Roman"/>
          <w:sz w:val="24"/>
          <w:szCs w:val="24"/>
          <w:lang w:val="en-GB"/>
        </w:rPr>
        <w:t xml:space="preserve"> (</w:t>
      </w:r>
      <w:r w:rsidRPr="00EA59A7">
        <w:rPr>
          <w:rFonts w:ascii="Times New Roman" w:hAnsi="Times New Roman" w:cs="Times New Roman"/>
          <w:sz w:val="24"/>
          <w:szCs w:val="24"/>
          <w:lang w:val="en-GB"/>
        </w:rPr>
        <w:t>“The right to a clean, healthy and sustainable environment”</w:t>
      </w:r>
      <w:r>
        <w:rPr>
          <w:rFonts w:ascii="Times New Roman" w:hAnsi="Times New Roman" w:cs="Times New Roman"/>
          <w:sz w:val="24"/>
          <w:szCs w:val="24"/>
          <w:lang w:val="en-GB"/>
        </w:rPr>
        <w:t>)</w:t>
      </w:r>
      <w:r w:rsidR="00910AA0" w:rsidRPr="00910AA0">
        <w:rPr>
          <w:rFonts w:ascii="Times New Roman" w:hAnsi="Times New Roman" w:cs="Times New Roman"/>
          <w:sz w:val="24"/>
          <w:szCs w:val="24"/>
          <w:lang w:val="en-GB"/>
        </w:rPr>
        <w:t xml:space="preserve"> and VI </w:t>
      </w:r>
      <w:r>
        <w:rPr>
          <w:rFonts w:ascii="Times New Roman" w:hAnsi="Times New Roman" w:cs="Times New Roman"/>
          <w:sz w:val="24"/>
          <w:szCs w:val="24"/>
          <w:lang w:val="en-GB"/>
        </w:rPr>
        <w:t>(</w:t>
      </w:r>
      <w:r w:rsidRPr="00EA59A7">
        <w:rPr>
          <w:rFonts w:ascii="Times New Roman" w:hAnsi="Times New Roman" w:cs="Times New Roman"/>
          <w:sz w:val="24"/>
          <w:szCs w:val="24"/>
          <w:lang w:val="en-GB"/>
        </w:rPr>
        <w:t>“Climate change”</w:t>
      </w:r>
      <w:r>
        <w:rPr>
          <w:rFonts w:ascii="Times New Roman" w:hAnsi="Times New Roman" w:cs="Times New Roman"/>
          <w:sz w:val="24"/>
          <w:szCs w:val="24"/>
          <w:lang w:val="en-GB"/>
        </w:rPr>
        <w:t xml:space="preserve">) </w:t>
      </w:r>
      <w:r w:rsidR="00910AA0" w:rsidRPr="00910AA0">
        <w:rPr>
          <w:rFonts w:ascii="Times New Roman" w:hAnsi="Times New Roman" w:cs="Times New Roman"/>
          <w:sz w:val="24"/>
          <w:szCs w:val="24"/>
          <w:lang w:val="en-GB"/>
        </w:rPr>
        <w:t xml:space="preserve">be </w:t>
      </w:r>
      <w:r>
        <w:rPr>
          <w:rFonts w:ascii="Times New Roman" w:hAnsi="Times New Roman" w:cs="Times New Roman"/>
          <w:sz w:val="24"/>
          <w:szCs w:val="24"/>
          <w:lang w:val="en-GB"/>
        </w:rPr>
        <w:t xml:space="preserve">placed </w:t>
      </w:r>
      <w:r w:rsidR="00910AA0" w:rsidRPr="00910AA0">
        <w:rPr>
          <w:rFonts w:ascii="Times New Roman" w:hAnsi="Times New Roman" w:cs="Times New Roman"/>
          <w:sz w:val="24"/>
          <w:szCs w:val="24"/>
          <w:lang w:val="en-GB"/>
        </w:rPr>
        <w:t xml:space="preserve">one after the other, and </w:t>
      </w:r>
      <w:r>
        <w:rPr>
          <w:rFonts w:ascii="Times New Roman" w:hAnsi="Times New Roman" w:cs="Times New Roman"/>
          <w:sz w:val="24"/>
          <w:szCs w:val="24"/>
          <w:lang w:val="en-GB"/>
        </w:rPr>
        <w:t>s</w:t>
      </w:r>
      <w:r w:rsidR="00910AA0" w:rsidRPr="00910AA0">
        <w:rPr>
          <w:rFonts w:ascii="Times New Roman" w:hAnsi="Times New Roman" w:cs="Times New Roman"/>
          <w:sz w:val="24"/>
          <w:szCs w:val="24"/>
          <w:lang w:val="en-GB"/>
        </w:rPr>
        <w:t xml:space="preserve">ection </w:t>
      </w:r>
      <w:r>
        <w:rPr>
          <w:rFonts w:ascii="Times New Roman" w:hAnsi="Times New Roman" w:cs="Times New Roman"/>
          <w:sz w:val="24"/>
          <w:szCs w:val="24"/>
          <w:lang w:val="en-GB"/>
        </w:rPr>
        <w:t>V (“</w:t>
      </w:r>
      <w:r w:rsidRPr="00C42141">
        <w:rPr>
          <w:rFonts w:ascii="Times New Roman" w:hAnsi="Times New Roman" w:cs="Times New Roman"/>
          <w:sz w:val="24"/>
          <w:szCs w:val="24"/>
          <w:lang w:val="en-GB"/>
        </w:rPr>
        <w:t>General obligations of States</w:t>
      </w:r>
      <w:r>
        <w:rPr>
          <w:rFonts w:ascii="Times New Roman" w:hAnsi="Times New Roman" w:cs="Times New Roman"/>
          <w:sz w:val="24"/>
          <w:szCs w:val="24"/>
          <w:lang w:val="en-GB"/>
        </w:rPr>
        <w:t>”) included</w:t>
      </w:r>
      <w:r w:rsidR="00910AA0" w:rsidRPr="00910AA0">
        <w:rPr>
          <w:rFonts w:ascii="Times New Roman" w:hAnsi="Times New Roman" w:cs="Times New Roman"/>
          <w:sz w:val="24"/>
          <w:szCs w:val="24"/>
          <w:lang w:val="en-GB"/>
        </w:rPr>
        <w:t xml:space="preserve"> as last</w:t>
      </w:r>
      <w:r>
        <w:rPr>
          <w:rFonts w:ascii="Times New Roman" w:hAnsi="Times New Roman" w:cs="Times New Roman"/>
          <w:sz w:val="24"/>
          <w:szCs w:val="24"/>
          <w:lang w:val="en-GB"/>
        </w:rPr>
        <w:t>, addressing obligations under both previous sections in an integrated manner</w:t>
      </w:r>
      <w:r w:rsidR="00910AA0" w:rsidRPr="00910AA0">
        <w:rPr>
          <w:rFonts w:ascii="Times New Roman" w:hAnsi="Times New Roman" w:cs="Times New Roman"/>
          <w:sz w:val="24"/>
          <w:szCs w:val="24"/>
          <w:lang w:val="en-GB"/>
        </w:rPr>
        <w:t>?</w:t>
      </w:r>
    </w:p>
    <w:p w14:paraId="4F149987" w14:textId="63F392CA" w:rsidR="00C256BB" w:rsidRPr="00EA59A7" w:rsidRDefault="00C256BB" w:rsidP="008E7F46">
      <w:pPr>
        <w:spacing w:after="0" w:line="276" w:lineRule="auto"/>
        <w:jc w:val="both"/>
        <w:rPr>
          <w:rFonts w:ascii="Times New Roman" w:hAnsi="Times New Roman" w:cs="Times New Roman"/>
          <w:sz w:val="24"/>
          <w:szCs w:val="24"/>
          <w:lang w:val="en-GB"/>
        </w:rPr>
      </w:pPr>
    </w:p>
    <w:p w14:paraId="255A3C45" w14:textId="1EBB399F" w:rsidR="00C256BB" w:rsidRPr="00EA59A7" w:rsidRDefault="00FA6820" w:rsidP="008E7F46">
      <w:pPr>
        <w:pStyle w:val="Heading1"/>
        <w:numPr>
          <w:ilvl w:val="0"/>
          <w:numId w:val="4"/>
        </w:numPr>
        <w:spacing w:before="0" w:line="276" w:lineRule="auto"/>
        <w:jc w:val="both"/>
        <w:rPr>
          <w:rFonts w:ascii="Times New Roman" w:hAnsi="Times New Roman" w:cs="Times New Roman"/>
          <w:b/>
          <w:bCs/>
          <w:color w:val="auto"/>
          <w:sz w:val="24"/>
          <w:szCs w:val="24"/>
          <w:lang w:val="en-GB"/>
        </w:rPr>
      </w:pPr>
      <w:bookmarkStart w:id="4" w:name="_Toc127279773"/>
      <w:r w:rsidRPr="00EA59A7">
        <w:rPr>
          <w:rFonts w:ascii="Times New Roman" w:hAnsi="Times New Roman" w:cs="Times New Roman"/>
          <w:b/>
          <w:bCs/>
          <w:color w:val="auto"/>
          <w:sz w:val="24"/>
          <w:szCs w:val="24"/>
          <w:lang w:val="en-GB"/>
        </w:rPr>
        <w:t>Specific concepts to be included</w:t>
      </w:r>
      <w:bookmarkEnd w:id="4"/>
    </w:p>
    <w:p w14:paraId="45FE9978" w14:textId="5710D4A4" w:rsidR="00C256BB" w:rsidRPr="00EA59A7" w:rsidRDefault="002C14FF" w:rsidP="008E7F46">
      <w:pPr>
        <w:spacing w:after="0" w:line="276" w:lineRule="auto"/>
        <w:jc w:val="both"/>
        <w:rPr>
          <w:rFonts w:ascii="Times New Roman" w:hAnsi="Times New Roman" w:cs="Times New Roman"/>
          <w:sz w:val="24"/>
          <w:szCs w:val="24"/>
          <w:lang w:val="en-GB"/>
        </w:rPr>
      </w:pPr>
      <w:r w:rsidRPr="00EA59A7">
        <w:rPr>
          <w:rFonts w:ascii="Times New Roman" w:hAnsi="Times New Roman" w:cs="Times New Roman"/>
          <w:sz w:val="24"/>
          <w:szCs w:val="24"/>
          <w:lang w:val="en-GB"/>
        </w:rPr>
        <w:t>In Section II on “Key concepts”, several key</w:t>
      </w:r>
      <w:r w:rsidR="00B629F0" w:rsidRPr="00EA59A7">
        <w:rPr>
          <w:rFonts w:ascii="Times New Roman" w:hAnsi="Times New Roman" w:cs="Times New Roman"/>
          <w:sz w:val="24"/>
          <w:szCs w:val="24"/>
          <w:lang w:val="en-GB"/>
        </w:rPr>
        <w:t xml:space="preserve"> concepts are included in the draft comment</w:t>
      </w:r>
      <w:r w:rsidR="00F70481" w:rsidRPr="00EA59A7">
        <w:rPr>
          <w:rFonts w:ascii="Times New Roman" w:hAnsi="Times New Roman" w:cs="Times New Roman"/>
          <w:sz w:val="24"/>
          <w:szCs w:val="24"/>
          <w:lang w:val="en-GB"/>
        </w:rPr>
        <w:t xml:space="preserve">. </w:t>
      </w:r>
      <w:r w:rsidR="004228C7" w:rsidRPr="00EA59A7">
        <w:rPr>
          <w:rFonts w:ascii="Times New Roman" w:hAnsi="Times New Roman" w:cs="Times New Roman"/>
          <w:sz w:val="24"/>
          <w:szCs w:val="24"/>
          <w:lang w:val="en-GB"/>
        </w:rPr>
        <w:t>Still</w:t>
      </w:r>
      <w:r w:rsidR="00F70481" w:rsidRPr="00EA59A7">
        <w:rPr>
          <w:rFonts w:ascii="Times New Roman" w:hAnsi="Times New Roman" w:cs="Times New Roman"/>
          <w:sz w:val="24"/>
          <w:szCs w:val="24"/>
          <w:lang w:val="en-GB"/>
        </w:rPr>
        <w:t xml:space="preserve">, we are missing brief references to key concepts </w:t>
      </w:r>
      <w:r w:rsidR="00C06587">
        <w:rPr>
          <w:rFonts w:ascii="Times New Roman" w:hAnsi="Times New Roman" w:cs="Times New Roman"/>
          <w:sz w:val="24"/>
          <w:szCs w:val="24"/>
          <w:lang w:val="en-GB"/>
        </w:rPr>
        <w:t>for regulating</w:t>
      </w:r>
      <w:r w:rsidR="008418FD">
        <w:rPr>
          <w:rFonts w:ascii="Times New Roman" w:hAnsi="Times New Roman" w:cs="Times New Roman"/>
          <w:sz w:val="24"/>
          <w:szCs w:val="24"/>
          <w:lang w:val="en-GB"/>
        </w:rPr>
        <w:t xml:space="preserve"> human activity </w:t>
      </w:r>
      <w:r w:rsidR="000B1741" w:rsidRPr="00EA59A7">
        <w:rPr>
          <w:rFonts w:ascii="Times New Roman" w:hAnsi="Times New Roman" w:cs="Times New Roman"/>
          <w:sz w:val="24"/>
          <w:szCs w:val="24"/>
          <w:lang w:val="en-GB"/>
        </w:rPr>
        <w:t xml:space="preserve">relevant to both the </w:t>
      </w:r>
      <w:r w:rsidR="00DC2546">
        <w:rPr>
          <w:rFonts w:ascii="Times New Roman" w:hAnsi="Times New Roman" w:cs="Times New Roman"/>
          <w:sz w:val="24"/>
          <w:szCs w:val="24"/>
          <w:lang w:val="en-GB"/>
        </w:rPr>
        <w:t xml:space="preserve">protection of the </w:t>
      </w:r>
      <w:r w:rsidR="000B1741" w:rsidRPr="00EA59A7">
        <w:rPr>
          <w:rFonts w:ascii="Times New Roman" w:hAnsi="Times New Roman" w:cs="Times New Roman"/>
          <w:sz w:val="24"/>
          <w:szCs w:val="24"/>
          <w:lang w:val="en-GB"/>
        </w:rPr>
        <w:t>environment and climate change</w:t>
      </w:r>
      <w:r w:rsidR="004228C7" w:rsidRPr="00EA59A7">
        <w:rPr>
          <w:rFonts w:ascii="Times New Roman" w:hAnsi="Times New Roman" w:cs="Times New Roman"/>
          <w:sz w:val="24"/>
          <w:szCs w:val="24"/>
          <w:lang w:val="en-GB"/>
        </w:rPr>
        <w:t>, namely</w:t>
      </w:r>
      <w:r w:rsidR="00F70481" w:rsidRPr="00EA59A7">
        <w:rPr>
          <w:rFonts w:ascii="Times New Roman" w:hAnsi="Times New Roman" w:cs="Times New Roman"/>
          <w:sz w:val="24"/>
          <w:szCs w:val="24"/>
          <w:lang w:val="en-GB"/>
        </w:rPr>
        <w:t xml:space="preserve"> </w:t>
      </w:r>
      <w:r w:rsidR="000D0C1E" w:rsidRPr="00EA59A7">
        <w:rPr>
          <w:rFonts w:ascii="Times New Roman" w:hAnsi="Times New Roman" w:cs="Times New Roman"/>
          <w:sz w:val="24"/>
          <w:szCs w:val="24"/>
          <w:lang w:val="en-GB"/>
        </w:rPr>
        <w:t xml:space="preserve">prevention of harm, </w:t>
      </w:r>
      <w:r w:rsidR="00F70481" w:rsidRPr="00EA59A7">
        <w:rPr>
          <w:rFonts w:ascii="Times New Roman" w:hAnsi="Times New Roman" w:cs="Times New Roman"/>
          <w:sz w:val="24"/>
          <w:szCs w:val="24"/>
          <w:lang w:val="en-GB"/>
        </w:rPr>
        <w:t>due diligence and non-regression.</w:t>
      </w:r>
      <w:r w:rsidR="00B629F0" w:rsidRPr="00EA59A7">
        <w:rPr>
          <w:rFonts w:ascii="Times New Roman" w:hAnsi="Times New Roman" w:cs="Times New Roman"/>
          <w:sz w:val="24"/>
          <w:szCs w:val="24"/>
          <w:lang w:val="en-GB"/>
        </w:rPr>
        <w:t xml:space="preserve"> </w:t>
      </w:r>
    </w:p>
    <w:p w14:paraId="53466077" w14:textId="77777777" w:rsidR="00FA6820" w:rsidRPr="00EA59A7" w:rsidRDefault="00FA6820" w:rsidP="008E7F46">
      <w:pPr>
        <w:spacing w:after="0" w:line="276" w:lineRule="auto"/>
        <w:jc w:val="both"/>
        <w:rPr>
          <w:rFonts w:ascii="Times New Roman" w:hAnsi="Times New Roman" w:cs="Times New Roman"/>
          <w:sz w:val="24"/>
          <w:szCs w:val="24"/>
          <w:lang w:val="en-GB"/>
        </w:rPr>
      </w:pPr>
    </w:p>
    <w:p w14:paraId="4F525CD3" w14:textId="77777777" w:rsidR="00664959" w:rsidRPr="00EA59A7" w:rsidRDefault="00664959" w:rsidP="008E7F46">
      <w:pPr>
        <w:pStyle w:val="Heading2"/>
        <w:numPr>
          <w:ilvl w:val="1"/>
          <w:numId w:val="4"/>
        </w:numPr>
        <w:spacing w:before="0" w:line="276" w:lineRule="auto"/>
        <w:jc w:val="both"/>
        <w:rPr>
          <w:rFonts w:ascii="Times New Roman" w:hAnsi="Times New Roman" w:cs="Times New Roman"/>
          <w:b/>
          <w:bCs/>
          <w:color w:val="auto"/>
          <w:sz w:val="24"/>
          <w:szCs w:val="24"/>
          <w:lang w:val="en-GB"/>
        </w:rPr>
      </w:pPr>
      <w:bookmarkStart w:id="5" w:name="_Toc127279774"/>
      <w:r w:rsidRPr="00EA59A7">
        <w:rPr>
          <w:rFonts w:ascii="Times New Roman" w:hAnsi="Times New Roman" w:cs="Times New Roman"/>
          <w:b/>
          <w:bCs/>
          <w:color w:val="auto"/>
          <w:sz w:val="24"/>
          <w:szCs w:val="24"/>
          <w:lang w:val="en-GB"/>
        </w:rPr>
        <w:t>Prevention of harm</w:t>
      </w:r>
      <w:bookmarkEnd w:id="5"/>
    </w:p>
    <w:p w14:paraId="0EE3E9AE" w14:textId="0C32D9BB" w:rsidR="00F04401" w:rsidRPr="00EA59A7" w:rsidRDefault="00F04401" w:rsidP="008E7F46">
      <w:pPr>
        <w:pStyle w:val="NormalWeb"/>
        <w:spacing w:before="0" w:beforeAutospacing="0" w:after="0" w:afterAutospacing="0"/>
        <w:jc w:val="both"/>
        <w:rPr>
          <w:lang w:val="en-GB"/>
        </w:rPr>
      </w:pPr>
      <w:r w:rsidRPr="00EA59A7">
        <w:rPr>
          <w:lang w:val="en-GB"/>
        </w:rPr>
        <w:t xml:space="preserve">The principle of prevention of harm is core to both environmental and human rights law. </w:t>
      </w:r>
      <w:r w:rsidRPr="00EA59A7">
        <w:rPr>
          <w:lang w:val="en-GB"/>
        </w:rPr>
        <w:br/>
      </w:r>
      <w:r w:rsidRPr="00EA59A7">
        <w:rPr>
          <w:color w:val="333333"/>
          <w:lang w:val="en-GB"/>
        </w:rPr>
        <w:t xml:space="preserve">This principle requires </w:t>
      </w:r>
      <w:r w:rsidR="004426A7">
        <w:rPr>
          <w:color w:val="333333"/>
          <w:lang w:val="en-GB"/>
        </w:rPr>
        <w:t xml:space="preserve">taking </w:t>
      </w:r>
      <w:r w:rsidRPr="00EA59A7">
        <w:rPr>
          <w:color w:val="333333"/>
          <w:lang w:val="en-GB"/>
        </w:rPr>
        <w:t xml:space="preserve">action to protect the environment and human rights at an early stage. </w:t>
      </w:r>
      <w:r w:rsidR="00DC2546">
        <w:rPr>
          <w:color w:val="333333"/>
          <w:lang w:val="en-GB"/>
        </w:rPr>
        <w:t>Instead</w:t>
      </w:r>
      <w:r w:rsidRPr="00EA59A7">
        <w:rPr>
          <w:color w:val="333333"/>
          <w:lang w:val="en-GB"/>
        </w:rPr>
        <w:t xml:space="preserve"> of r</w:t>
      </w:r>
      <w:r w:rsidR="00DC2546">
        <w:rPr>
          <w:color w:val="333333"/>
          <w:lang w:val="en-GB"/>
        </w:rPr>
        <w:t>epairing damage</w:t>
      </w:r>
      <w:r w:rsidRPr="00EA59A7">
        <w:rPr>
          <w:color w:val="333333"/>
          <w:lang w:val="en-GB"/>
        </w:rPr>
        <w:t xml:space="preserve"> </w:t>
      </w:r>
      <w:r w:rsidR="004426A7">
        <w:rPr>
          <w:color w:val="333333"/>
          <w:lang w:val="en-GB"/>
        </w:rPr>
        <w:t xml:space="preserve">to the environment and human rights </w:t>
      </w:r>
      <w:r w:rsidRPr="00EA59A7">
        <w:rPr>
          <w:color w:val="333333"/>
          <w:lang w:val="en-GB"/>
        </w:rPr>
        <w:t xml:space="preserve">after </w:t>
      </w:r>
      <w:r w:rsidR="00DC2546">
        <w:rPr>
          <w:color w:val="333333"/>
          <w:lang w:val="en-GB"/>
        </w:rPr>
        <w:t>it</w:t>
      </w:r>
      <w:r w:rsidRPr="00EA59A7">
        <w:rPr>
          <w:color w:val="333333"/>
          <w:lang w:val="en-GB"/>
        </w:rPr>
        <w:t xml:space="preserve"> ha</w:t>
      </w:r>
      <w:r w:rsidR="00DC2546">
        <w:rPr>
          <w:color w:val="333333"/>
          <w:lang w:val="en-GB"/>
        </w:rPr>
        <w:t>s</w:t>
      </w:r>
      <w:r w:rsidRPr="00EA59A7">
        <w:rPr>
          <w:color w:val="333333"/>
          <w:lang w:val="en-GB"/>
        </w:rPr>
        <w:t xml:space="preserve"> occurred, </w:t>
      </w:r>
      <w:r w:rsidR="00DC2546">
        <w:rPr>
          <w:color w:val="333333"/>
          <w:lang w:val="en-GB"/>
        </w:rPr>
        <w:lastRenderedPageBreak/>
        <w:t xml:space="preserve">the emphasis is placed on </w:t>
      </w:r>
      <w:r w:rsidRPr="00EA59A7">
        <w:rPr>
          <w:color w:val="333333"/>
          <w:lang w:val="en-GB"/>
        </w:rPr>
        <w:t>prevent</w:t>
      </w:r>
      <w:r w:rsidR="00DC2546">
        <w:rPr>
          <w:color w:val="333333"/>
          <w:lang w:val="en-GB"/>
        </w:rPr>
        <w:t>ing</w:t>
      </w:r>
      <w:r w:rsidRPr="00EA59A7">
        <w:rPr>
          <w:color w:val="333333"/>
          <w:lang w:val="en-GB"/>
        </w:rPr>
        <w:t xml:space="preserve"> </w:t>
      </w:r>
      <w:r w:rsidR="00DC2546">
        <w:rPr>
          <w:color w:val="333333"/>
          <w:lang w:val="en-GB"/>
        </w:rPr>
        <w:t>such</w:t>
      </w:r>
      <w:r w:rsidRPr="00EA59A7">
        <w:rPr>
          <w:color w:val="333333"/>
          <w:lang w:val="en-GB"/>
        </w:rPr>
        <w:t xml:space="preserve"> damage from occurring in the first place. Th</w:t>
      </w:r>
      <w:r w:rsidR="006E7FDA">
        <w:rPr>
          <w:color w:val="333333"/>
          <w:lang w:val="en-GB"/>
        </w:rPr>
        <w:t>e</w:t>
      </w:r>
      <w:r w:rsidRPr="00EA59A7">
        <w:rPr>
          <w:color w:val="333333"/>
          <w:lang w:val="en-GB"/>
        </w:rPr>
        <w:t xml:space="preserve"> principle</w:t>
      </w:r>
      <w:r w:rsidR="006E7FDA">
        <w:rPr>
          <w:color w:val="333333"/>
          <w:lang w:val="en-GB"/>
        </w:rPr>
        <w:t xml:space="preserve"> of prevention of harm</w:t>
      </w:r>
      <w:r w:rsidRPr="00EA59A7">
        <w:rPr>
          <w:color w:val="333333"/>
          <w:lang w:val="en-GB"/>
        </w:rPr>
        <w:t xml:space="preserve"> is not as far-reaching as the precautionary principle, which deals with the need to act in the face of scientific uncertainty.</w:t>
      </w:r>
    </w:p>
    <w:p w14:paraId="0B852E69" w14:textId="77777777" w:rsidR="00664959" w:rsidRPr="00EA59A7" w:rsidRDefault="00664959" w:rsidP="008E7F46">
      <w:pPr>
        <w:pStyle w:val="Heading2"/>
        <w:spacing w:before="0" w:line="276" w:lineRule="auto"/>
        <w:jc w:val="both"/>
        <w:rPr>
          <w:rFonts w:ascii="Times New Roman" w:hAnsi="Times New Roman" w:cs="Times New Roman"/>
          <w:b/>
          <w:bCs/>
          <w:color w:val="auto"/>
          <w:sz w:val="24"/>
          <w:szCs w:val="24"/>
          <w:lang w:val="en-GB"/>
        </w:rPr>
      </w:pPr>
    </w:p>
    <w:p w14:paraId="56A4A460" w14:textId="540B7F79" w:rsidR="00C256BB" w:rsidRPr="00EA59A7" w:rsidRDefault="00C256BB" w:rsidP="008E7F46">
      <w:pPr>
        <w:pStyle w:val="Heading2"/>
        <w:numPr>
          <w:ilvl w:val="1"/>
          <w:numId w:val="4"/>
        </w:numPr>
        <w:spacing w:before="0" w:line="276" w:lineRule="auto"/>
        <w:jc w:val="both"/>
        <w:rPr>
          <w:rFonts w:ascii="Times New Roman" w:hAnsi="Times New Roman" w:cs="Times New Roman"/>
          <w:b/>
          <w:bCs/>
          <w:color w:val="auto"/>
          <w:sz w:val="24"/>
          <w:szCs w:val="24"/>
          <w:lang w:val="en-GB"/>
        </w:rPr>
      </w:pPr>
      <w:bookmarkStart w:id="6" w:name="_Toc127279775"/>
      <w:r w:rsidRPr="00EA59A7">
        <w:rPr>
          <w:rFonts w:ascii="Times New Roman" w:hAnsi="Times New Roman" w:cs="Times New Roman"/>
          <w:b/>
          <w:bCs/>
          <w:color w:val="auto"/>
          <w:sz w:val="24"/>
          <w:szCs w:val="24"/>
          <w:lang w:val="en-GB"/>
        </w:rPr>
        <w:t>Due diligence</w:t>
      </w:r>
      <w:bookmarkEnd w:id="6"/>
      <w:r w:rsidRPr="00EA59A7">
        <w:rPr>
          <w:rFonts w:ascii="Times New Roman" w:hAnsi="Times New Roman" w:cs="Times New Roman"/>
          <w:b/>
          <w:bCs/>
          <w:color w:val="auto"/>
          <w:sz w:val="24"/>
          <w:szCs w:val="24"/>
          <w:lang w:val="en-GB"/>
        </w:rPr>
        <w:t xml:space="preserve"> </w:t>
      </w:r>
    </w:p>
    <w:p w14:paraId="2EF6ED50" w14:textId="7DAA0D54" w:rsidR="00C256BB" w:rsidRPr="00EA59A7" w:rsidRDefault="0056081D" w:rsidP="008E7F46">
      <w:pPr>
        <w:spacing w:after="0" w:line="276" w:lineRule="auto"/>
        <w:jc w:val="both"/>
        <w:rPr>
          <w:rFonts w:ascii="Times New Roman" w:hAnsi="Times New Roman" w:cs="Times New Roman"/>
          <w:sz w:val="24"/>
          <w:szCs w:val="24"/>
          <w:lang w:val="en-GB"/>
        </w:rPr>
      </w:pPr>
      <w:r w:rsidRPr="00EA59A7">
        <w:rPr>
          <w:rFonts w:ascii="Times New Roman" w:hAnsi="Times New Roman" w:cs="Times New Roman"/>
          <w:sz w:val="24"/>
          <w:szCs w:val="24"/>
          <w:lang w:val="en-GB"/>
        </w:rPr>
        <w:t xml:space="preserve">The </w:t>
      </w:r>
      <w:r w:rsidR="006E7FDA">
        <w:rPr>
          <w:rFonts w:ascii="Times New Roman" w:hAnsi="Times New Roman" w:cs="Times New Roman"/>
          <w:sz w:val="24"/>
          <w:szCs w:val="24"/>
          <w:lang w:val="en-GB"/>
        </w:rPr>
        <w:t>principle</w:t>
      </w:r>
      <w:r w:rsidR="006E7FDA" w:rsidRPr="00EA59A7">
        <w:rPr>
          <w:rFonts w:ascii="Times New Roman" w:hAnsi="Times New Roman" w:cs="Times New Roman"/>
          <w:sz w:val="24"/>
          <w:szCs w:val="24"/>
          <w:lang w:val="en-GB"/>
        </w:rPr>
        <w:t xml:space="preserve"> </w:t>
      </w:r>
      <w:r w:rsidRPr="00EA59A7">
        <w:rPr>
          <w:rFonts w:ascii="Times New Roman" w:hAnsi="Times New Roman" w:cs="Times New Roman"/>
          <w:sz w:val="24"/>
          <w:szCs w:val="24"/>
          <w:lang w:val="en-GB"/>
        </w:rPr>
        <w:t>of due diligence in h</w:t>
      </w:r>
      <w:r w:rsidR="00182DD2" w:rsidRPr="00EA59A7">
        <w:rPr>
          <w:rFonts w:ascii="Times New Roman" w:hAnsi="Times New Roman" w:cs="Times New Roman"/>
          <w:sz w:val="24"/>
          <w:szCs w:val="24"/>
          <w:lang w:val="en-GB"/>
        </w:rPr>
        <w:t xml:space="preserve">uman rights </w:t>
      </w:r>
      <w:r w:rsidR="006E7FDA">
        <w:rPr>
          <w:rFonts w:ascii="Times New Roman" w:hAnsi="Times New Roman" w:cs="Times New Roman"/>
          <w:sz w:val="24"/>
          <w:szCs w:val="24"/>
          <w:lang w:val="en-GB"/>
        </w:rPr>
        <w:t xml:space="preserve">law </w:t>
      </w:r>
      <w:r w:rsidRPr="00EA59A7">
        <w:rPr>
          <w:rFonts w:ascii="Times New Roman" w:hAnsi="Times New Roman" w:cs="Times New Roman"/>
          <w:sz w:val="24"/>
          <w:szCs w:val="24"/>
          <w:lang w:val="en-GB"/>
        </w:rPr>
        <w:t>requires</w:t>
      </w:r>
      <w:r w:rsidR="00182DD2" w:rsidRPr="00EA59A7">
        <w:rPr>
          <w:rFonts w:ascii="Times New Roman" w:hAnsi="Times New Roman" w:cs="Times New Roman"/>
          <w:sz w:val="24"/>
          <w:szCs w:val="24"/>
          <w:lang w:val="en-GB"/>
        </w:rPr>
        <w:t xml:space="preserve"> States </w:t>
      </w:r>
      <w:r w:rsidR="00C67D6D" w:rsidRPr="00EA59A7">
        <w:rPr>
          <w:rFonts w:ascii="Times New Roman" w:hAnsi="Times New Roman" w:cs="Times New Roman"/>
          <w:sz w:val="24"/>
          <w:szCs w:val="24"/>
          <w:lang w:val="en-GB"/>
        </w:rPr>
        <w:t xml:space="preserve">to take the necessary measures </w:t>
      </w:r>
      <w:r w:rsidR="00564DA4" w:rsidRPr="00EA59A7">
        <w:rPr>
          <w:rFonts w:ascii="Times New Roman" w:hAnsi="Times New Roman" w:cs="Times New Roman"/>
          <w:sz w:val="24"/>
          <w:szCs w:val="24"/>
          <w:lang w:val="en-GB"/>
        </w:rPr>
        <w:t>to prevent harm from occurring which results from actions o</w:t>
      </w:r>
      <w:r w:rsidR="00902DD7" w:rsidRPr="00EA59A7">
        <w:rPr>
          <w:rFonts w:ascii="Times New Roman" w:hAnsi="Times New Roman" w:cs="Times New Roman"/>
          <w:sz w:val="24"/>
          <w:szCs w:val="24"/>
          <w:lang w:val="en-GB"/>
        </w:rPr>
        <w:t xml:space="preserve">r </w:t>
      </w:r>
      <w:r w:rsidR="00564DA4" w:rsidRPr="00EA59A7">
        <w:rPr>
          <w:rFonts w:ascii="Times New Roman" w:hAnsi="Times New Roman" w:cs="Times New Roman"/>
          <w:sz w:val="24"/>
          <w:szCs w:val="24"/>
          <w:lang w:val="en-GB"/>
        </w:rPr>
        <w:t xml:space="preserve">omissions by </w:t>
      </w:r>
      <w:r w:rsidR="00C74161">
        <w:rPr>
          <w:rFonts w:ascii="Times New Roman" w:hAnsi="Times New Roman" w:cs="Times New Roman"/>
          <w:sz w:val="24"/>
          <w:szCs w:val="24"/>
          <w:lang w:val="en-GB"/>
        </w:rPr>
        <w:t xml:space="preserve">the </w:t>
      </w:r>
      <w:r w:rsidR="00564DA4" w:rsidRPr="00EA59A7">
        <w:rPr>
          <w:rFonts w:ascii="Times New Roman" w:hAnsi="Times New Roman" w:cs="Times New Roman"/>
          <w:sz w:val="24"/>
          <w:szCs w:val="24"/>
          <w:lang w:val="en-GB"/>
        </w:rPr>
        <w:t xml:space="preserve">State or </w:t>
      </w:r>
      <w:r w:rsidR="006E7FDA">
        <w:rPr>
          <w:rFonts w:ascii="Times New Roman" w:hAnsi="Times New Roman" w:cs="Times New Roman"/>
          <w:sz w:val="24"/>
          <w:szCs w:val="24"/>
          <w:lang w:val="en-GB"/>
        </w:rPr>
        <w:t xml:space="preserve">by </w:t>
      </w:r>
      <w:r w:rsidR="00182DD2" w:rsidRPr="00EA59A7">
        <w:rPr>
          <w:rFonts w:ascii="Times New Roman" w:hAnsi="Times New Roman" w:cs="Times New Roman"/>
          <w:sz w:val="24"/>
          <w:szCs w:val="24"/>
          <w:lang w:val="en-GB"/>
        </w:rPr>
        <w:t>non-State actors</w:t>
      </w:r>
      <w:r w:rsidR="00564DA4" w:rsidRPr="00EA59A7">
        <w:rPr>
          <w:rFonts w:ascii="Times New Roman" w:hAnsi="Times New Roman" w:cs="Times New Roman"/>
          <w:sz w:val="24"/>
          <w:szCs w:val="24"/>
          <w:lang w:val="en-GB"/>
        </w:rPr>
        <w:t xml:space="preserve">. This </w:t>
      </w:r>
      <w:r w:rsidR="006E7FDA">
        <w:rPr>
          <w:rFonts w:ascii="Times New Roman" w:hAnsi="Times New Roman" w:cs="Times New Roman"/>
          <w:sz w:val="24"/>
          <w:szCs w:val="24"/>
          <w:lang w:val="en-GB"/>
        </w:rPr>
        <w:t>principle also</w:t>
      </w:r>
      <w:r w:rsidR="006E7FDA" w:rsidRPr="00EA59A7">
        <w:rPr>
          <w:rFonts w:ascii="Times New Roman" w:hAnsi="Times New Roman" w:cs="Times New Roman"/>
          <w:sz w:val="24"/>
          <w:szCs w:val="24"/>
          <w:lang w:val="en-GB"/>
        </w:rPr>
        <w:t xml:space="preserve"> </w:t>
      </w:r>
      <w:r w:rsidR="00564DA4" w:rsidRPr="00EA59A7">
        <w:rPr>
          <w:rFonts w:ascii="Times New Roman" w:hAnsi="Times New Roman" w:cs="Times New Roman"/>
          <w:sz w:val="24"/>
          <w:szCs w:val="24"/>
          <w:lang w:val="en-GB"/>
        </w:rPr>
        <w:t>requires</w:t>
      </w:r>
      <w:r w:rsidR="00182DD2" w:rsidRPr="00EA59A7">
        <w:rPr>
          <w:rFonts w:ascii="Times New Roman" w:hAnsi="Times New Roman" w:cs="Times New Roman"/>
          <w:sz w:val="24"/>
          <w:szCs w:val="24"/>
          <w:lang w:val="en-GB"/>
        </w:rPr>
        <w:t xml:space="preserve"> business entities to proactively manage potential and actual adverse human rights impacts with which they are involved.</w:t>
      </w:r>
      <w:r w:rsidR="00564DA4" w:rsidRPr="00EA59A7">
        <w:rPr>
          <w:rStyle w:val="FootnoteReference"/>
          <w:rFonts w:ascii="Times New Roman" w:hAnsi="Times New Roman" w:cs="Times New Roman"/>
          <w:sz w:val="24"/>
          <w:szCs w:val="24"/>
          <w:lang w:val="en-GB"/>
        </w:rPr>
        <w:footnoteReference w:id="2"/>
      </w:r>
      <w:r w:rsidR="00182DD2" w:rsidRPr="00EA59A7">
        <w:rPr>
          <w:rFonts w:ascii="Times New Roman" w:hAnsi="Times New Roman" w:cs="Times New Roman"/>
          <w:sz w:val="24"/>
          <w:szCs w:val="24"/>
          <w:lang w:val="en-GB"/>
        </w:rPr>
        <w:t xml:space="preserve"> The prevention of adverse impacts on people </w:t>
      </w:r>
      <w:r w:rsidR="00C67D6D" w:rsidRPr="00EA59A7">
        <w:rPr>
          <w:rFonts w:ascii="Times New Roman" w:hAnsi="Times New Roman" w:cs="Times New Roman"/>
          <w:sz w:val="24"/>
          <w:szCs w:val="24"/>
          <w:lang w:val="en-GB"/>
        </w:rPr>
        <w:t xml:space="preserve">and </w:t>
      </w:r>
      <w:r w:rsidR="00044005" w:rsidRPr="00EA59A7">
        <w:rPr>
          <w:rFonts w:ascii="Times New Roman" w:hAnsi="Times New Roman" w:cs="Times New Roman"/>
          <w:sz w:val="24"/>
          <w:szCs w:val="24"/>
          <w:lang w:val="en-GB"/>
        </w:rPr>
        <w:t xml:space="preserve">on </w:t>
      </w:r>
      <w:r w:rsidR="00C67D6D" w:rsidRPr="00EA59A7">
        <w:rPr>
          <w:rFonts w:ascii="Times New Roman" w:hAnsi="Times New Roman" w:cs="Times New Roman"/>
          <w:sz w:val="24"/>
          <w:szCs w:val="24"/>
          <w:lang w:val="en-GB"/>
        </w:rPr>
        <w:t xml:space="preserve">the planet </w:t>
      </w:r>
      <w:r w:rsidR="00182DD2" w:rsidRPr="00EA59A7">
        <w:rPr>
          <w:rFonts w:ascii="Times New Roman" w:hAnsi="Times New Roman" w:cs="Times New Roman"/>
          <w:sz w:val="24"/>
          <w:szCs w:val="24"/>
          <w:lang w:val="en-GB"/>
        </w:rPr>
        <w:t xml:space="preserve">is the main purpose of </w:t>
      </w:r>
      <w:r w:rsidR="006E7FDA">
        <w:rPr>
          <w:rFonts w:ascii="Times New Roman" w:hAnsi="Times New Roman" w:cs="Times New Roman"/>
          <w:sz w:val="24"/>
          <w:szCs w:val="24"/>
          <w:lang w:val="en-GB"/>
        </w:rPr>
        <w:t xml:space="preserve">the principle of </w:t>
      </w:r>
      <w:r w:rsidR="00182DD2" w:rsidRPr="00EA59A7">
        <w:rPr>
          <w:rFonts w:ascii="Times New Roman" w:hAnsi="Times New Roman" w:cs="Times New Roman"/>
          <w:sz w:val="24"/>
          <w:szCs w:val="24"/>
          <w:lang w:val="en-GB"/>
        </w:rPr>
        <w:t>due diligence</w:t>
      </w:r>
      <w:r w:rsidR="006E7FDA">
        <w:rPr>
          <w:rFonts w:ascii="Times New Roman" w:hAnsi="Times New Roman" w:cs="Times New Roman"/>
          <w:sz w:val="24"/>
          <w:szCs w:val="24"/>
          <w:lang w:val="en-GB"/>
        </w:rPr>
        <w:t xml:space="preserve"> under </w:t>
      </w:r>
      <w:r w:rsidR="006E7FDA" w:rsidRPr="00EA59A7">
        <w:rPr>
          <w:rFonts w:ascii="Times New Roman" w:hAnsi="Times New Roman" w:cs="Times New Roman"/>
          <w:sz w:val="24"/>
          <w:szCs w:val="24"/>
          <w:lang w:val="en-GB"/>
        </w:rPr>
        <w:t>human rights</w:t>
      </w:r>
      <w:r w:rsidR="006E7FDA">
        <w:rPr>
          <w:rFonts w:ascii="Times New Roman" w:hAnsi="Times New Roman" w:cs="Times New Roman"/>
          <w:sz w:val="24"/>
          <w:szCs w:val="24"/>
          <w:lang w:val="en-GB"/>
        </w:rPr>
        <w:t xml:space="preserve"> law</w:t>
      </w:r>
      <w:r w:rsidR="00182DD2" w:rsidRPr="00EA59A7">
        <w:rPr>
          <w:rFonts w:ascii="Times New Roman" w:hAnsi="Times New Roman" w:cs="Times New Roman"/>
          <w:sz w:val="24"/>
          <w:szCs w:val="24"/>
          <w:lang w:val="en-GB"/>
        </w:rPr>
        <w:t>.</w:t>
      </w:r>
    </w:p>
    <w:p w14:paraId="6EE9B282" w14:textId="59C85915" w:rsidR="00C256BB" w:rsidRPr="00EA59A7" w:rsidRDefault="00C256BB" w:rsidP="008E7F46">
      <w:pPr>
        <w:spacing w:after="0" w:line="276" w:lineRule="auto"/>
        <w:jc w:val="both"/>
        <w:rPr>
          <w:rFonts w:ascii="Times New Roman" w:hAnsi="Times New Roman" w:cs="Times New Roman"/>
          <w:sz w:val="24"/>
          <w:szCs w:val="24"/>
          <w:lang w:val="en-GB"/>
        </w:rPr>
      </w:pPr>
    </w:p>
    <w:p w14:paraId="335E7671" w14:textId="08A4CFE0" w:rsidR="00C256BB" w:rsidRPr="00EA59A7" w:rsidRDefault="00C256BB" w:rsidP="008E7F46">
      <w:pPr>
        <w:pStyle w:val="Heading2"/>
        <w:numPr>
          <w:ilvl w:val="1"/>
          <w:numId w:val="4"/>
        </w:numPr>
        <w:spacing w:before="0" w:line="276" w:lineRule="auto"/>
        <w:jc w:val="both"/>
        <w:rPr>
          <w:rFonts w:ascii="Times New Roman" w:hAnsi="Times New Roman" w:cs="Times New Roman"/>
          <w:b/>
          <w:bCs/>
          <w:color w:val="auto"/>
          <w:sz w:val="24"/>
          <w:szCs w:val="24"/>
          <w:lang w:val="en-GB"/>
        </w:rPr>
      </w:pPr>
      <w:bookmarkStart w:id="7" w:name="_Toc127279776"/>
      <w:r w:rsidRPr="00EA59A7">
        <w:rPr>
          <w:rFonts w:ascii="Times New Roman" w:hAnsi="Times New Roman" w:cs="Times New Roman"/>
          <w:b/>
          <w:bCs/>
          <w:color w:val="auto"/>
          <w:sz w:val="24"/>
          <w:szCs w:val="24"/>
          <w:lang w:val="en-GB"/>
        </w:rPr>
        <w:t>Non-regression</w:t>
      </w:r>
      <w:r w:rsidR="00902DD7" w:rsidRPr="00EA59A7">
        <w:rPr>
          <w:rFonts w:ascii="Times New Roman" w:hAnsi="Times New Roman" w:cs="Times New Roman"/>
          <w:b/>
          <w:bCs/>
          <w:color w:val="auto"/>
          <w:sz w:val="24"/>
          <w:szCs w:val="24"/>
          <w:lang w:val="en-GB"/>
        </w:rPr>
        <w:t xml:space="preserve"> and progression</w:t>
      </w:r>
      <w:bookmarkEnd w:id="7"/>
    </w:p>
    <w:p w14:paraId="7A174C4C" w14:textId="22726BAB" w:rsidR="00C256BB" w:rsidRPr="00EA59A7" w:rsidRDefault="00923E40" w:rsidP="008E7F46">
      <w:pPr>
        <w:pStyle w:val="NormalWeb"/>
        <w:spacing w:before="0" w:beforeAutospacing="0" w:after="0" w:afterAutospacing="0"/>
        <w:jc w:val="both"/>
        <w:rPr>
          <w:lang w:val="en-GB"/>
        </w:rPr>
      </w:pPr>
      <w:r w:rsidRPr="00EA59A7">
        <w:rPr>
          <w:lang w:val="en-GB"/>
        </w:rPr>
        <w:t xml:space="preserve">The principle of </w:t>
      </w:r>
      <w:r w:rsidRPr="00EA59A7">
        <w:rPr>
          <w:i/>
          <w:iCs/>
          <w:lang w:val="en-GB"/>
        </w:rPr>
        <w:t>non-regression</w:t>
      </w:r>
      <w:r w:rsidRPr="00EA59A7">
        <w:rPr>
          <w:lang w:val="en-GB"/>
        </w:rPr>
        <w:t xml:space="preserve"> in human rights law prohibits States from taking deliberately retrogressive measures</w:t>
      </w:r>
      <w:r w:rsidR="00902DD7" w:rsidRPr="00EA59A7">
        <w:rPr>
          <w:lang w:val="en-GB"/>
        </w:rPr>
        <w:t>. In human rights law, this means that, once norms and laws have been put in place to secure a certain right, the State has the duty to maintain the enjoyment of the right</w:t>
      </w:r>
      <w:r w:rsidR="001D54B0" w:rsidRPr="00EA59A7">
        <w:rPr>
          <w:lang w:val="en-GB"/>
        </w:rPr>
        <w:t xml:space="preserve"> and cannot </w:t>
      </w:r>
      <w:r w:rsidR="003F1870" w:rsidRPr="00EA59A7">
        <w:rPr>
          <w:lang w:val="en-GB"/>
        </w:rPr>
        <w:t>backslide</w:t>
      </w:r>
      <w:r w:rsidR="001D54B0" w:rsidRPr="00EA59A7">
        <w:rPr>
          <w:lang w:val="en-GB"/>
        </w:rPr>
        <w:t xml:space="preserve"> from it</w:t>
      </w:r>
      <w:r w:rsidR="00902DD7" w:rsidRPr="00EA59A7">
        <w:rPr>
          <w:lang w:val="en-GB"/>
        </w:rPr>
        <w:t xml:space="preserve">. In climate law, this is complemented by the expectation of </w:t>
      </w:r>
      <w:r w:rsidR="00902DD7" w:rsidRPr="00EA59A7">
        <w:rPr>
          <w:i/>
          <w:iCs/>
          <w:lang w:val="en-GB"/>
        </w:rPr>
        <w:t>progressive</w:t>
      </w:r>
      <w:r w:rsidR="00902DD7" w:rsidRPr="00EA59A7">
        <w:rPr>
          <w:lang w:val="en-GB"/>
        </w:rPr>
        <w:t xml:space="preserve"> enhancement of climate action: that </w:t>
      </w:r>
      <w:r w:rsidR="007C0B83">
        <w:rPr>
          <w:lang w:val="en-GB"/>
        </w:rPr>
        <w:t>S</w:t>
      </w:r>
      <w:r w:rsidR="00902DD7" w:rsidRPr="00EA59A7">
        <w:rPr>
          <w:lang w:val="en-GB"/>
        </w:rPr>
        <w:t xml:space="preserve">tates in regular intervals </w:t>
      </w:r>
      <w:r w:rsidR="001D54B0" w:rsidRPr="00EA59A7">
        <w:rPr>
          <w:lang w:val="en-GB"/>
        </w:rPr>
        <w:t xml:space="preserve">raise the level of their ambition beyond previous </w:t>
      </w:r>
      <w:r w:rsidR="00CB719E" w:rsidRPr="00EA59A7">
        <w:rPr>
          <w:lang w:val="en-GB"/>
        </w:rPr>
        <w:t xml:space="preserve">climate commitments, </w:t>
      </w:r>
      <w:r w:rsidR="001D54B0" w:rsidRPr="00EA59A7">
        <w:rPr>
          <w:lang w:val="en-GB"/>
        </w:rPr>
        <w:t xml:space="preserve">norms and laws, </w:t>
      </w:r>
      <w:r w:rsidR="00CB719E" w:rsidRPr="00EA59A7">
        <w:rPr>
          <w:lang w:val="en-GB"/>
        </w:rPr>
        <w:t>concerning both mitigation</w:t>
      </w:r>
      <w:r w:rsidR="001D54B0" w:rsidRPr="00EA59A7">
        <w:rPr>
          <w:lang w:val="en-GB"/>
        </w:rPr>
        <w:t xml:space="preserve">, </w:t>
      </w:r>
      <w:r w:rsidR="00CB719E" w:rsidRPr="00EA59A7">
        <w:rPr>
          <w:lang w:val="en-GB"/>
        </w:rPr>
        <w:t xml:space="preserve">adaptation </w:t>
      </w:r>
      <w:r w:rsidR="001D54B0" w:rsidRPr="00EA59A7">
        <w:rPr>
          <w:lang w:val="en-GB"/>
        </w:rPr>
        <w:t xml:space="preserve">and finance </w:t>
      </w:r>
      <w:r w:rsidR="00CB719E" w:rsidRPr="00EA59A7">
        <w:rPr>
          <w:lang w:val="en-GB"/>
        </w:rPr>
        <w:t>efforts</w:t>
      </w:r>
      <w:r w:rsidRPr="00EA59A7">
        <w:rPr>
          <w:lang w:val="en-GB"/>
        </w:rPr>
        <w:t>.</w:t>
      </w:r>
    </w:p>
    <w:p w14:paraId="59D4585D" w14:textId="46233775" w:rsidR="00C256BB" w:rsidRPr="00EA59A7" w:rsidRDefault="00C256BB" w:rsidP="008E7F46">
      <w:pPr>
        <w:spacing w:after="0" w:line="276" w:lineRule="auto"/>
        <w:jc w:val="both"/>
        <w:rPr>
          <w:rFonts w:ascii="Times New Roman" w:hAnsi="Times New Roman" w:cs="Times New Roman"/>
          <w:sz w:val="24"/>
          <w:szCs w:val="24"/>
          <w:lang w:val="en-GB"/>
        </w:rPr>
      </w:pPr>
    </w:p>
    <w:p w14:paraId="3DE54102" w14:textId="2D044976" w:rsidR="00C256BB" w:rsidRPr="00EA59A7" w:rsidRDefault="00FA6820" w:rsidP="008E7F46">
      <w:pPr>
        <w:pStyle w:val="Heading1"/>
        <w:numPr>
          <w:ilvl w:val="0"/>
          <w:numId w:val="4"/>
        </w:numPr>
        <w:spacing w:before="0" w:line="276" w:lineRule="auto"/>
        <w:jc w:val="both"/>
        <w:rPr>
          <w:rFonts w:ascii="Times New Roman" w:hAnsi="Times New Roman" w:cs="Times New Roman"/>
          <w:b/>
          <w:bCs/>
          <w:color w:val="auto"/>
          <w:sz w:val="24"/>
          <w:szCs w:val="24"/>
          <w:lang w:val="en-GB"/>
        </w:rPr>
      </w:pPr>
      <w:bookmarkStart w:id="8" w:name="_Toc127279777"/>
      <w:r w:rsidRPr="00EA59A7">
        <w:rPr>
          <w:rFonts w:ascii="Times New Roman" w:hAnsi="Times New Roman" w:cs="Times New Roman"/>
          <w:b/>
          <w:bCs/>
          <w:color w:val="auto"/>
          <w:sz w:val="24"/>
          <w:szCs w:val="24"/>
          <w:lang w:val="en-GB"/>
        </w:rPr>
        <w:t>Specific suggestions</w:t>
      </w:r>
      <w:bookmarkEnd w:id="8"/>
    </w:p>
    <w:p w14:paraId="0D7259A5" w14:textId="2DC0CE63" w:rsidR="00B629F0" w:rsidRPr="00EA59A7" w:rsidRDefault="00B629F0" w:rsidP="008E7F46">
      <w:pPr>
        <w:spacing w:after="0" w:line="276" w:lineRule="auto"/>
        <w:jc w:val="both"/>
        <w:rPr>
          <w:rFonts w:ascii="Times New Roman" w:hAnsi="Times New Roman" w:cs="Times New Roman"/>
          <w:sz w:val="24"/>
          <w:szCs w:val="24"/>
          <w:lang w:val="en-GB"/>
        </w:rPr>
      </w:pPr>
      <w:r w:rsidRPr="00EA59A7">
        <w:rPr>
          <w:rFonts w:ascii="Times New Roman" w:hAnsi="Times New Roman" w:cs="Times New Roman"/>
          <w:sz w:val="24"/>
          <w:szCs w:val="24"/>
          <w:lang w:val="en-GB"/>
        </w:rPr>
        <w:t xml:space="preserve">We have </w:t>
      </w:r>
      <w:r w:rsidR="0012451E" w:rsidRPr="00EA59A7">
        <w:rPr>
          <w:rFonts w:ascii="Times New Roman" w:hAnsi="Times New Roman" w:cs="Times New Roman"/>
          <w:sz w:val="24"/>
          <w:szCs w:val="24"/>
          <w:lang w:val="en-GB"/>
        </w:rPr>
        <w:t xml:space="preserve">the following </w:t>
      </w:r>
      <w:r w:rsidRPr="00EA59A7">
        <w:rPr>
          <w:rFonts w:ascii="Times New Roman" w:hAnsi="Times New Roman" w:cs="Times New Roman"/>
          <w:sz w:val="24"/>
          <w:szCs w:val="24"/>
          <w:lang w:val="en-GB"/>
        </w:rPr>
        <w:t xml:space="preserve">specific suggestions on language or key references </w:t>
      </w:r>
      <w:r w:rsidR="0012451E" w:rsidRPr="00EA59A7">
        <w:rPr>
          <w:rFonts w:ascii="Times New Roman" w:hAnsi="Times New Roman" w:cs="Times New Roman"/>
          <w:sz w:val="24"/>
          <w:szCs w:val="24"/>
          <w:lang w:val="en-GB"/>
        </w:rPr>
        <w:t>for the consideration of the CRC Committee</w:t>
      </w:r>
      <w:r w:rsidRPr="00EA59A7">
        <w:rPr>
          <w:rFonts w:ascii="Times New Roman" w:hAnsi="Times New Roman" w:cs="Times New Roman"/>
          <w:sz w:val="24"/>
          <w:szCs w:val="24"/>
          <w:lang w:val="en-GB"/>
        </w:rPr>
        <w:t xml:space="preserve">. </w:t>
      </w:r>
    </w:p>
    <w:p w14:paraId="0F533DF5" w14:textId="18F682E7" w:rsidR="005B14B2" w:rsidRPr="00EA59A7" w:rsidRDefault="00664959" w:rsidP="008E7F46">
      <w:pPr>
        <w:spacing w:after="0" w:line="276" w:lineRule="auto"/>
        <w:jc w:val="both"/>
        <w:rPr>
          <w:rFonts w:ascii="Times New Roman" w:hAnsi="Times New Roman" w:cs="Times New Roman"/>
          <w:sz w:val="24"/>
          <w:szCs w:val="24"/>
          <w:lang w:val="en-GB"/>
        </w:rPr>
      </w:pPr>
      <w:r w:rsidRPr="00EA59A7">
        <w:rPr>
          <w:rFonts w:ascii="Times New Roman" w:hAnsi="Times New Roman" w:cs="Times New Roman"/>
          <w:sz w:val="24"/>
          <w:szCs w:val="24"/>
          <w:lang w:val="en-GB"/>
        </w:rPr>
        <w:t>P</w:t>
      </w:r>
      <w:r w:rsidR="005B14B2" w:rsidRPr="00EA59A7">
        <w:rPr>
          <w:rFonts w:ascii="Times New Roman" w:hAnsi="Times New Roman" w:cs="Times New Roman"/>
          <w:sz w:val="24"/>
          <w:szCs w:val="24"/>
          <w:lang w:val="en-GB"/>
        </w:rPr>
        <w:t xml:space="preserve">aragraph 1: The statements in this paragraph need to be backed up with references to </w:t>
      </w:r>
      <w:r w:rsidR="006229FD" w:rsidRPr="00EA59A7">
        <w:rPr>
          <w:rFonts w:ascii="Times New Roman" w:hAnsi="Times New Roman" w:cs="Times New Roman"/>
          <w:sz w:val="24"/>
          <w:szCs w:val="24"/>
          <w:lang w:val="en-GB"/>
        </w:rPr>
        <w:t xml:space="preserve">best available </w:t>
      </w:r>
      <w:r w:rsidR="005B14B2" w:rsidRPr="00EA59A7">
        <w:rPr>
          <w:rFonts w:ascii="Times New Roman" w:hAnsi="Times New Roman" w:cs="Times New Roman"/>
          <w:sz w:val="24"/>
          <w:szCs w:val="24"/>
          <w:lang w:val="en-GB"/>
        </w:rPr>
        <w:t>science, e.g. most recent assessment and/or special reports by the IPCC or IPBES</w:t>
      </w:r>
      <w:r w:rsidRPr="00EA59A7">
        <w:rPr>
          <w:rFonts w:ascii="Times New Roman" w:hAnsi="Times New Roman" w:cs="Times New Roman"/>
          <w:sz w:val="24"/>
          <w:szCs w:val="24"/>
          <w:lang w:val="en-GB"/>
        </w:rPr>
        <w:t>.</w:t>
      </w:r>
    </w:p>
    <w:p w14:paraId="6877C0CD" w14:textId="20325D87" w:rsidR="00C256BB" w:rsidRPr="00EA59A7" w:rsidRDefault="00664959" w:rsidP="008E7F46">
      <w:pPr>
        <w:spacing w:after="0" w:line="276" w:lineRule="auto"/>
        <w:jc w:val="both"/>
        <w:rPr>
          <w:rFonts w:ascii="Times New Roman" w:hAnsi="Times New Roman" w:cs="Times New Roman"/>
          <w:sz w:val="24"/>
          <w:szCs w:val="24"/>
          <w:lang w:val="en-GB"/>
        </w:rPr>
      </w:pPr>
      <w:r w:rsidRPr="00EA59A7">
        <w:rPr>
          <w:rFonts w:ascii="Times New Roman" w:hAnsi="Times New Roman" w:cs="Times New Roman"/>
          <w:sz w:val="24"/>
          <w:szCs w:val="24"/>
          <w:lang w:val="en-GB"/>
        </w:rPr>
        <w:t>P</w:t>
      </w:r>
      <w:r w:rsidR="00B629F0" w:rsidRPr="00EA59A7">
        <w:rPr>
          <w:rFonts w:ascii="Times New Roman" w:hAnsi="Times New Roman" w:cs="Times New Roman"/>
          <w:sz w:val="24"/>
          <w:szCs w:val="24"/>
          <w:lang w:val="en-GB"/>
        </w:rPr>
        <w:t>aragraph 12, relating to sustainable development</w:t>
      </w:r>
      <w:r w:rsidRPr="00EA59A7">
        <w:rPr>
          <w:rFonts w:ascii="Times New Roman" w:hAnsi="Times New Roman" w:cs="Times New Roman"/>
          <w:sz w:val="24"/>
          <w:szCs w:val="24"/>
          <w:lang w:val="en-GB"/>
        </w:rPr>
        <w:t>:</w:t>
      </w:r>
      <w:r w:rsidR="00B629F0" w:rsidRPr="00EA59A7">
        <w:rPr>
          <w:rFonts w:ascii="Times New Roman" w:hAnsi="Times New Roman" w:cs="Times New Roman"/>
          <w:sz w:val="24"/>
          <w:szCs w:val="24"/>
          <w:lang w:val="en-GB"/>
        </w:rPr>
        <w:t xml:space="preserve"> reference needs to be made to the Sustainable Development Goals and the Agenda 2030. </w:t>
      </w:r>
    </w:p>
    <w:p w14:paraId="0263B32B" w14:textId="16882FE7" w:rsidR="009F1A87" w:rsidRPr="00EA59A7" w:rsidRDefault="00664959" w:rsidP="008E7F46">
      <w:pPr>
        <w:spacing w:after="0" w:line="276" w:lineRule="auto"/>
        <w:jc w:val="both"/>
        <w:rPr>
          <w:rFonts w:ascii="Times New Roman" w:hAnsi="Times New Roman" w:cs="Times New Roman"/>
          <w:sz w:val="24"/>
          <w:szCs w:val="24"/>
          <w:lang w:val="en-GB"/>
        </w:rPr>
      </w:pPr>
      <w:r w:rsidRPr="00EA59A7">
        <w:rPr>
          <w:rFonts w:ascii="Times New Roman" w:hAnsi="Times New Roman" w:cs="Times New Roman"/>
          <w:sz w:val="24"/>
          <w:szCs w:val="24"/>
          <w:lang w:val="en-GB"/>
        </w:rPr>
        <w:t>P</w:t>
      </w:r>
      <w:r w:rsidR="009F1A87" w:rsidRPr="00EA59A7">
        <w:rPr>
          <w:rFonts w:ascii="Times New Roman" w:hAnsi="Times New Roman" w:cs="Times New Roman"/>
          <w:sz w:val="24"/>
          <w:szCs w:val="24"/>
          <w:lang w:val="en-GB"/>
        </w:rPr>
        <w:t>aragraph 16: The reference to “environmental standards” should be complemented by “</w:t>
      </w:r>
      <w:r w:rsidR="009F1A87" w:rsidRPr="00EA59A7">
        <w:rPr>
          <w:rFonts w:ascii="Times New Roman" w:hAnsi="Times New Roman" w:cs="Times New Roman"/>
          <w:color w:val="000000"/>
          <w:sz w:val="24"/>
          <w:szCs w:val="24"/>
          <w:lang w:val="en-GB"/>
        </w:rPr>
        <w:t xml:space="preserve">all other adequate and necessary environmental measures”. Even in the absence of “environmental standards”, </w:t>
      </w:r>
      <w:r w:rsidR="00960A92">
        <w:rPr>
          <w:rFonts w:ascii="Times New Roman" w:hAnsi="Times New Roman" w:cs="Times New Roman"/>
          <w:color w:val="000000"/>
          <w:sz w:val="24"/>
          <w:szCs w:val="24"/>
          <w:lang w:val="en-GB"/>
        </w:rPr>
        <w:t>S</w:t>
      </w:r>
      <w:r w:rsidR="009F1A87" w:rsidRPr="00EA59A7">
        <w:rPr>
          <w:rFonts w:ascii="Times New Roman" w:hAnsi="Times New Roman" w:cs="Times New Roman"/>
          <w:color w:val="000000"/>
          <w:sz w:val="24"/>
          <w:szCs w:val="24"/>
          <w:lang w:val="en-GB"/>
        </w:rPr>
        <w:t>tates need to take effective measures; which may include the adoption of new standards or any other effective measure.</w:t>
      </w:r>
    </w:p>
    <w:p w14:paraId="64F9870B" w14:textId="520F977C" w:rsidR="00B629F0" w:rsidRPr="00EA59A7" w:rsidRDefault="00664959" w:rsidP="008E7F46">
      <w:pPr>
        <w:spacing w:after="0" w:line="276" w:lineRule="auto"/>
        <w:jc w:val="both"/>
        <w:rPr>
          <w:rFonts w:ascii="Times New Roman" w:hAnsi="Times New Roman" w:cs="Times New Roman"/>
          <w:color w:val="000000"/>
          <w:sz w:val="24"/>
          <w:szCs w:val="24"/>
          <w:lang w:val="en-GB"/>
        </w:rPr>
      </w:pPr>
      <w:r w:rsidRPr="00EA59A7">
        <w:rPr>
          <w:rFonts w:ascii="Times New Roman" w:hAnsi="Times New Roman" w:cs="Times New Roman"/>
          <w:sz w:val="24"/>
          <w:szCs w:val="24"/>
          <w:lang w:val="en-GB"/>
        </w:rPr>
        <w:t>P</w:t>
      </w:r>
      <w:r w:rsidR="00B629F0" w:rsidRPr="00EA59A7">
        <w:rPr>
          <w:rFonts w:ascii="Times New Roman" w:hAnsi="Times New Roman" w:cs="Times New Roman"/>
          <w:sz w:val="24"/>
          <w:szCs w:val="24"/>
          <w:lang w:val="en-GB"/>
        </w:rPr>
        <w:t xml:space="preserve">aragraph 19, the first sentence should start with “The </w:t>
      </w:r>
      <w:r w:rsidR="00B629F0" w:rsidRPr="00EA59A7">
        <w:rPr>
          <w:rFonts w:ascii="Times New Roman" w:hAnsi="Times New Roman" w:cs="Times New Roman"/>
          <w:i/>
          <w:iCs/>
          <w:sz w:val="24"/>
          <w:szCs w:val="24"/>
          <w:lang w:val="en-GB"/>
        </w:rPr>
        <w:t>absence</w:t>
      </w:r>
      <w:r w:rsidR="00B629F0" w:rsidRPr="00EA59A7">
        <w:rPr>
          <w:rFonts w:ascii="Times New Roman" w:hAnsi="Times New Roman" w:cs="Times New Roman"/>
          <w:sz w:val="24"/>
          <w:szCs w:val="24"/>
          <w:lang w:val="en-GB"/>
        </w:rPr>
        <w:t xml:space="preserve"> of effective environmental measures</w:t>
      </w:r>
      <w:r w:rsidR="00C55E91" w:rsidRPr="00EA59A7">
        <w:rPr>
          <w:rFonts w:ascii="Times New Roman" w:hAnsi="Times New Roman" w:cs="Times New Roman"/>
          <w:sz w:val="24"/>
          <w:szCs w:val="24"/>
          <w:lang w:val="en-GB"/>
        </w:rPr>
        <w:t xml:space="preserve"> can </w:t>
      </w:r>
      <w:r w:rsidR="005B14B2" w:rsidRPr="00EA59A7">
        <w:rPr>
          <w:rFonts w:ascii="Times New Roman" w:hAnsi="Times New Roman" w:cs="Times New Roman"/>
          <w:sz w:val="24"/>
          <w:szCs w:val="24"/>
          <w:lang w:val="en-GB"/>
        </w:rPr>
        <w:t>jeopardize</w:t>
      </w:r>
      <w:r w:rsidR="009F1A87" w:rsidRPr="00EA59A7">
        <w:rPr>
          <w:rFonts w:ascii="Times New Roman" w:hAnsi="Times New Roman" w:cs="Times New Roman"/>
          <w:sz w:val="24"/>
          <w:szCs w:val="24"/>
          <w:lang w:val="en-GB"/>
        </w:rPr>
        <w:t>..</w:t>
      </w:r>
      <w:r w:rsidR="00B629F0" w:rsidRPr="00EA59A7">
        <w:rPr>
          <w:rFonts w:ascii="Times New Roman" w:hAnsi="Times New Roman" w:cs="Times New Roman"/>
          <w:sz w:val="24"/>
          <w:szCs w:val="24"/>
          <w:lang w:val="en-GB"/>
        </w:rPr>
        <w:t>”.</w:t>
      </w:r>
      <w:r w:rsidR="009F1A87" w:rsidRPr="00EA59A7">
        <w:rPr>
          <w:rFonts w:ascii="Times New Roman" w:hAnsi="Times New Roman" w:cs="Times New Roman"/>
          <w:color w:val="000000"/>
          <w:sz w:val="24"/>
          <w:szCs w:val="24"/>
          <w:lang w:val="en-GB"/>
        </w:rPr>
        <w:t xml:space="preserve"> Otherwise, the existing language suggests that environmental measures jeopardize children</w:t>
      </w:r>
      <w:r w:rsidR="00062AD8" w:rsidRPr="00EA59A7">
        <w:rPr>
          <w:rFonts w:ascii="Times New Roman" w:hAnsi="Times New Roman" w:cs="Times New Roman"/>
          <w:color w:val="000000"/>
          <w:sz w:val="24"/>
          <w:szCs w:val="24"/>
          <w:lang w:val="en-GB"/>
        </w:rPr>
        <w:t>’</w:t>
      </w:r>
      <w:r w:rsidR="009F1A87" w:rsidRPr="00EA59A7">
        <w:rPr>
          <w:rFonts w:ascii="Times New Roman" w:hAnsi="Times New Roman" w:cs="Times New Roman"/>
          <w:color w:val="000000"/>
          <w:sz w:val="24"/>
          <w:szCs w:val="24"/>
          <w:lang w:val="en-GB"/>
        </w:rPr>
        <w:t>s rights.</w:t>
      </w:r>
    </w:p>
    <w:p w14:paraId="5F6B08B4" w14:textId="6CD11940" w:rsidR="00AF71C1" w:rsidRPr="00EA59A7" w:rsidRDefault="00AF71C1" w:rsidP="008E7F46">
      <w:pPr>
        <w:spacing w:after="0" w:line="276" w:lineRule="auto"/>
        <w:jc w:val="both"/>
        <w:rPr>
          <w:rFonts w:ascii="Times New Roman" w:hAnsi="Times New Roman" w:cs="Times New Roman"/>
          <w:color w:val="000000"/>
          <w:sz w:val="24"/>
          <w:szCs w:val="24"/>
          <w:lang w:val="en-GB"/>
        </w:rPr>
      </w:pPr>
      <w:r w:rsidRPr="00EA59A7">
        <w:rPr>
          <w:rFonts w:ascii="Times New Roman" w:hAnsi="Times New Roman" w:cs="Times New Roman"/>
          <w:color w:val="000000"/>
          <w:sz w:val="24"/>
          <w:szCs w:val="24"/>
          <w:lang w:val="en-GB"/>
        </w:rPr>
        <w:t xml:space="preserve">Section III: Children’s right to protection from all forms of violence, art. 19, is </w:t>
      </w:r>
      <w:r w:rsidR="007E6634" w:rsidRPr="00EA59A7">
        <w:rPr>
          <w:rFonts w:ascii="Times New Roman" w:hAnsi="Times New Roman" w:cs="Times New Roman"/>
          <w:color w:val="000000"/>
          <w:sz w:val="24"/>
          <w:szCs w:val="24"/>
          <w:lang w:val="en-GB"/>
        </w:rPr>
        <w:t>important</w:t>
      </w:r>
      <w:r w:rsidRPr="00EA59A7">
        <w:rPr>
          <w:rFonts w:ascii="Times New Roman" w:hAnsi="Times New Roman" w:cs="Times New Roman"/>
          <w:color w:val="000000"/>
          <w:sz w:val="24"/>
          <w:szCs w:val="24"/>
          <w:lang w:val="en-GB"/>
        </w:rPr>
        <w:t xml:space="preserve"> </w:t>
      </w:r>
      <w:r w:rsidR="00B557AD" w:rsidRPr="00EA59A7">
        <w:rPr>
          <w:rFonts w:ascii="Times New Roman" w:hAnsi="Times New Roman" w:cs="Times New Roman"/>
          <w:color w:val="000000"/>
          <w:sz w:val="24"/>
          <w:szCs w:val="24"/>
          <w:lang w:val="en-GB"/>
        </w:rPr>
        <w:t xml:space="preserve">because of </w:t>
      </w:r>
      <w:r w:rsidRPr="00EA59A7">
        <w:rPr>
          <w:rFonts w:ascii="Times New Roman" w:hAnsi="Times New Roman" w:cs="Times New Roman"/>
          <w:color w:val="000000"/>
          <w:sz w:val="24"/>
          <w:szCs w:val="24"/>
          <w:lang w:val="en-GB"/>
        </w:rPr>
        <w:t>the strain that climate change, biodiversity degradation etc. place on families</w:t>
      </w:r>
      <w:r w:rsidR="007E6634" w:rsidRPr="00EA59A7">
        <w:rPr>
          <w:rFonts w:ascii="Times New Roman" w:hAnsi="Times New Roman" w:cs="Times New Roman"/>
          <w:color w:val="000000"/>
          <w:sz w:val="24"/>
          <w:szCs w:val="24"/>
          <w:lang w:val="en-GB"/>
        </w:rPr>
        <w:t>, and</w:t>
      </w:r>
      <w:r w:rsidRPr="00EA59A7">
        <w:rPr>
          <w:rFonts w:ascii="Times New Roman" w:hAnsi="Times New Roman" w:cs="Times New Roman"/>
          <w:color w:val="000000"/>
          <w:sz w:val="24"/>
          <w:szCs w:val="24"/>
          <w:lang w:val="en-GB"/>
        </w:rPr>
        <w:t xml:space="preserve"> should be included in this section. Children’s right to protection from various forms of exploitation, articles 32-35, could also be included.  </w:t>
      </w:r>
    </w:p>
    <w:p w14:paraId="13B8C65C" w14:textId="39CAE816" w:rsidR="00866D6F" w:rsidRPr="00EA59A7" w:rsidRDefault="00866D6F" w:rsidP="008E7F46">
      <w:pPr>
        <w:spacing w:after="0" w:line="276" w:lineRule="auto"/>
        <w:jc w:val="both"/>
        <w:rPr>
          <w:rFonts w:ascii="Times New Roman" w:hAnsi="Times New Roman" w:cs="Times New Roman"/>
          <w:color w:val="000000"/>
          <w:sz w:val="24"/>
          <w:szCs w:val="24"/>
          <w:lang w:val="en-GB"/>
        </w:rPr>
      </w:pPr>
      <w:r w:rsidRPr="00EA59A7">
        <w:rPr>
          <w:rFonts w:ascii="Times New Roman" w:hAnsi="Times New Roman" w:cs="Times New Roman"/>
          <w:color w:val="000000"/>
          <w:sz w:val="24"/>
          <w:szCs w:val="24"/>
          <w:lang w:val="en-GB"/>
        </w:rPr>
        <w:t xml:space="preserve">Section III.K Access to justice and remedies: We consider this in general to be a good section, covering most of the relevant issues. However, we miss </w:t>
      </w:r>
      <w:r w:rsidR="00476714" w:rsidRPr="00EA59A7">
        <w:rPr>
          <w:rFonts w:ascii="Times New Roman" w:hAnsi="Times New Roman" w:cs="Times New Roman"/>
          <w:color w:val="000000"/>
          <w:sz w:val="24"/>
          <w:szCs w:val="24"/>
          <w:lang w:val="en-GB"/>
        </w:rPr>
        <w:t xml:space="preserve">the mention of a </w:t>
      </w:r>
      <w:r w:rsidR="00233F7D" w:rsidRPr="00EA59A7">
        <w:rPr>
          <w:rFonts w:ascii="Times New Roman" w:hAnsi="Times New Roman" w:cs="Times New Roman"/>
          <w:color w:val="000000"/>
          <w:sz w:val="24"/>
          <w:szCs w:val="24"/>
          <w:lang w:val="en-GB"/>
        </w:rPr>
        <w:t>crucial</w:t>
      </w:r>
      <w:r w:rsidR="00476714" w:rsidRPr="00EA59A7">
        <w:rPr>
          <w:rFonts w:ascii="Times New Roman" w:hAnsi="Times New Roman" w:cs="Times New Roman"/>
          <w:color w:val="000000"/>
          <w:sz w:val="24"/>
          <w:szCs w:val="24"/>
          <w:lang w:val="en-GB"/>
        </w:rPr>
        <w:t xml:space="preserve"> barrier for children to pursue remedies (para. 62): </w:t>
      </w:r>
      <w:r w:rsidRPr="00EA59A7">
        <w:rPr>
          <w:rFonts w:ascii="Times New Roman" w:hAnsi="Times New Roman" w:cs="Times New Roman"/>
          <w:color w:val="000000"/>
          <w:sz w:val="24"/>
          <w:szCs w:val="24"/>
          <w:lang w:val="en-GB"/>
        </w:rPr>
        <w:t xml:space="preserve">children’s </w:t>
      </w:r>
      <w:r w:rsidR="00476714" w:rsidRPr="00EA59A7">
        <w:rPr>
          <w:rFonts w:ascii="Times New Roman" w:hAnsi="Times New Roman" w:cs="Times New Roman"/>
          <w:color w:val="000000"/>
          <w:sz w:val="24"/>
          <w:szCs w:val="24"/>
          <w:lang w:val="en-GB"/>
        </w:rPr>
        <w:t xml:space="preserve">lack of legal </w:t>
      </w:r>
      <w:r w:rsidRPr="00EA59A7">
        <w:rPr>
          <w:rFonts w:ascii="Times New Roman" w:hAnsi="Times New Roman" w:cs="Times New Roman"/>
          <w:color w:val="000000"/>
          <w:sz w:val="24"/>
          <w:szCs w:val="24"/>
          <w:lang w:val="en-GB"/>
        </w:rPr>
        <w:t xml:space="preserve">capacity and the need for </w:t>
      </w:r>
      <w:r w:rsidR="00476714" w:rsidRPr="00EA59A7">
        <w:rPr>
          <w:rFonts w:ascii="Times New Roman" w:hAnsi="Times New Roman" w:cs="Times New Roman"/>
          <w:color w:val="000000"/>
          <w:sz w:val="24"/>
          <w:szCs w:val="24"/>
          <w:lang w:val="en-GB"/>
        </w:rPr>
        <w:t>them</w:t>
      </w:r>
      <w:r w:rsidRPr="00EA59A7">
        <w:rPr>
          <w:rFonts w:ascii="Times New Roman" w:hAnsi="Times New Roman" w:cs="Times New Roman"/>
          <w:color w:val="000000"/>
          <w:sz w:val="24"/>
          <w:szCs w:val="24"/>
          <w:lang w:val="en-GB"/>
        </w:rPr>
        <w:t xml:space="preserve"> </w:t>
      </w:r>
      <w:r w:rsidRPr="00EA59A7">
        <w:rPr>
          <w:rFonts w:ascii="Times New Roman" w:hAnsi="Times New Roman" w:cs="Times New Roman"/>
          <w:color w:val="000000"/>
          <w:sz w:val="24"/>
          <w:szCs w:val="24"/>
          <w:lang w:val="en-GB"/>
        </w:rPr>
        <w:lastRenderedPageBreak/>
        <w:t xml:space="preserve">to be represented </w:t>
      </w:r>
      <w:r w:rsidR="00476714" w:rsidRPr="00EA59A7">
        <w:rPr>
          <w:rFonts w:ascii="Times New Roman" w:hAnsi="Times New Roman" w:cs="Times New Roman"/>
          <w:color w:val="000000"/>
          <w:sz w:val="24"/>
          <w:szCs w:val="24"/>
          <w:lang w:val="en-GB"/>
        </w:rPr>
        <w:t xml:space="preserve">in court (and often before administrative authorities) </w:t>
      </w:r>
      <w:r w:rsidR="00233F7D" w:rsidRPr="00EA59A7">
        <w:rPr>
          <w:rFonts w:ascii="Times New Roman" w:hAnsi="Times New Roman" w:cs="Times New Roman"/>
          <w:color w:val="000000"/>
          <w:sz w:val="24"/>
          <w:szCs w:val="24"/>
          <w:lang w:val="en-GB"/>
        </w:rPr>
        <w:t xml:space="preserve">by </w:t>
      </w:r>
      <w:r w:rsidR="00476714" w:rsidRPr="00EA59A7">
        <w:rPr>
          <w:rFonts w:ascii="Times New Roman" w:hAnsi="Times New Roman" w:cs="Times New Roman"/>
          <w:color w:val="000000"/>
          <w:sz w:val="24"/>
          <w:szCs w:val="24"/>
          <w:lang w:val="en-GB"/>
        </w:rPr>
        <w:t xml:space="preserve">a </w:t>
      </w:r>
      <w:r w:rsidRPr="00EA59A7">
        <w:rPr>
          <w:rFonts w:ascii="Times New Roman" w:hAnsi="Times New Roman" w:cs="Times New Roman"/>
          <w:color w:val="000000"/>
          <w:sz w:val="24"/>
          <w:szCs w:val="24"/>
          <w:lang w:val="en-GB"/>
        </w:rPr>
        <w:t>guardian</w:t>
      </w:r>
      <w:r w:rsidR="00476714" w:rsidRPr="00EA59A7">
        <w:rPr>
          <w:rFonts w:ascii="Times New Roman" w:hAnsi="Times New Roman" w:cs="Times New Roman"/>
          <w:color w:val="000000"/>
          <w:sz w:val="24"/>
          <w:szCs w:val="24"/>
          <w:lang w:val="en-GB"/>
        </w:rPr>
        <w:t>, normally their parents</w:t>
      </w:r>
      <w:r w:rsidRPr="00EA59A7">
        <w:rPr>
          <w:rFonts w:ascii="Times New Roman" w:hAnsi="Times New Roman" w:cs="Times New Roman"/>
          <w:color w:val="000000"/>
          <w:sz w:val="24"/>
          <w:szCs w:val="24"/>
          <w:lang w:val="en-GB"/>
        </w:rPr>
        <w:t xml:space="preserve">. </w:t>
      </w:r>
      <w:r w:rsidR="00476714" w:rsidRPr="00EA59A7">
        <w:rPr>
          <w:rFonts w:ascii="Times New Roman" w:hAnsi="Times New Roman" w:cs="Times New Roman"/>
          <w:color w:val="000000"/>
          <w:sz w:val="24"/>
          <w:szCs w:val="24"/>
          <w:lang w:val="en-GB"/>
        </w:rPr>
        <w:t xml:space="preserve">In </w:t>
      </w:r>
      <w:r w:rsidR="00B557AD" w:rsidRPr="00EA59A7">
        <w:rPr>
          <w:rFonts w:ascii="Times New Roman" w:hAnsi="Times New Roman" w:cs="Times New Roman"/>
          <w:color w:val="000000"/>
          <w:sz w:val="24"/>
          <w:szCs w:val="24"/>
          <w:lang w:val="en-GB"/>
        </w:rPr>
        <w:t>many/</w:t>
      </w:r>
      <w:r w:rsidR="00476714" w:rsidRPr="00EA59A7">
        <w:rPr>
          <w:rFonts w:ascii="Times New Roman" w:hAnsi="Times New Roman" w:cs="Times New Roman"/>
          <w:color w:val="000000"/>
          <w:sz w:val="24"/>
          <w:szCs w:val="24"/>
          <w:lang w:val="en-GB"/>
        </w:rPr>
        <w:t>most countries</w:t>
      </w:r>
      <w:r w:rsidR="00960A92">
        <w:rPr>
          <w:rFonts w:ascii="Times New Roman" w:hAnsi="Times New Roman" w:cs="Times New Roman"/>
          <w:color w:val="000000"/>
          <w:sz w:val="24"/>
          <w:szCs w:val="24"/>
          <w:lang w:val="en-GB"/>
        </w:rPr>
        <w:t>,</w:t>
      </w:r>
      <w:r w:rsidR="00476714" w:rsidRPr="00EA59A7">
        <w:rPr>
          <w:rFonts w:ascii="Times New Roman" w:hAnsi="Times New Roman" w:cs="Times New Roman"/>
          <w:color w:val="000000"/>
          <w:sz w:val="24"/>
          <w:szCs w:val="24"/>
          <w:lang w:val="en-GB"/>
        </w:rPr>
        <w:t xml:space="preserve"> this is the case </w:t>
      </w:r>
      <w:r w:rsidR="00960A92">
        <w:rPr>
          <w:rFonts w:ascii="Times New Roman" w:hAnsi="Times New Roman" w:cs="Times New Roman"/>
          <w:color w:val="000000"/>
          <w:sz w:val="24"/>
          <w:szCs w:val="24"/>
          <w:lang w:val="en-GB"/>
        </w:rPr>
        <w:t>until</w:t>
      </w:r>
      <w:r w:rsidR="00476714" w:rsidRPr="00EA59A7">
        <w:rPr>
          <w:rFonts w:ascii="Times New Roman" w:hAnsi="Times New Roman" w:cs="Times New Roman"/>
          <w:color w:val="000000"/>
          <w:sz w:val="24"/>
          <w:szCs w:val="24"/>
          <w:lang w:val="en-GB"/>
        </w:rPr>
        <w:t xml:space="preserve"> the age of 18</w:t>
      </w:r>
      <w:r w:rsidR="00960A92">
        <w:rPr>
          <w:rFonts w:ascii="Times New Roman" w:hAnsi="Times New Roman" w:cs="Times New Roman"/>
          <w:color w:val="000000"/>
          <w:sz w:val="24"/>
          <w:szCs w:val="24"/>
          <w:lang w:val="en-GB"/>
        </w:rPr>
        <w:t xml:space="preserve"> years</w:t>
      </w:r>
      <w:r w:rsidR="00476714" w:rsidRPr="00EA59A7">
        <w:rPr>
          <w:rFonts w:ascii="Times New Roman" w:hAnsi="Times New Roman" w:cs="Times New Roman"/>
          <w:color w:val="000000"/>
          <w:sz w:val="24"/>
          <w:szCs w:val="24"/>
          <w:lang w:val="en-GB"/>
        </w:rPr>
        <w:t xml:space="preserve">. In </w:t>
      </w:r>
      <w:r w:rsidR="00233F7D" w:rsidRPr="00EA59A7">
        <w:rPr>
          <w:rFonts w:ascii="Times New Roman" w:hAnsi="Times New Roman" w:cs="Times New Roman"/>
          <w:color w:val="000000"/>
          <w:sz w:val="24"/>
          <w:szCs w:val="24"/>
          <w:lang w:val="en-GB"/>
        </w:rPr>
        <w:t>environmental</w:t>
      </w:r>
      <w:r w:rsidR="00476714" w:rsidRPr="00EA59A7">
        <w:rPr>
          <w:rFonts w:ascii="Times New Roman" w:hAnsi="Times New Roman" w:cs="Times New Roman"/>
          <w:color w:val="000000"/>
          <w:sz w:val="24"/>
          <w:szCs w:val="24"/>
          <w:lang w:val="en-GB"/>
        </w:rPr>
        <w:t xml:space="preserve"> cases</w:t>
      </w:r>
      <w:r w:rsidR="00233F7D" w:rsidRPr="00EA59A7">
        <w:rPr>
          <w:rFonts w:ascii="Times New Roman" w:hAnsi="Times New Roman" w:cs="Times New Roman"/>
          <w:color w:val="000000"/>
          <w:sz w:val="24"/>
          <w:szCs w:val="24"/>
          <w:lang w:val="en-GB"/>
        </w:rPr>
        <w:t>,</w:t>
      </w:r>
      <w:r w:rsidR="00476714" w:rsidRPr="00EA59A7">
        <w:rPr>
          <w:rFonts w:ascii="Times New Roman" w:hAnsi="Times New Roman" w:cs="Times New Roman"/>
          <w:color w:val="000000"/>
          <w:sz w:val="24"/>
          <w:szCs w:val="24"/>
          <w:lang w:val="en-GB"/>
        </w:rPr>
        <w:t xml:space="preserve"> children and parents often have diverging views and parents may not want children to bring a case to court or a complaints mechanism, thus preventing them from doing so. If there is a conflict of interests in a legal sense, the child may be able to have a substitute guardian/guardian ad litem appointed. Yet</w:t>
      </w:r>
      <w:r w:rsidR="00B518B6">
        <w:rPr>
          <w:rFonts w:ascii="Times New Roman" w:hAnsi="Times New Roman" w:cs="Times New Roman"/>
          <w:color w:val="000000"/>
          <w:sz w:val="24"/>
          <w:szCs w:val="24"/>
          <w:lang w:val="en-GB"/>
        </w:rPr>
        <w:t>,</w:t>
      </w:r>
      <w:r w:rsidR="00476714" w:rsidRPr="00EA59A7">
        <w:rPr>
          <w:rFonts w:ascii="Times New Roman" w:hAnsi="Times New Roman" w:cs="Times New Roman"/>
          <w:color w:val="000000"/>
          <w:sz w:val="24"/>
          <w:szCs w:val="24"/>
          <w:lang w:val="en-GB"/>
        </w:rPr>
        <w:t xml:space="preserve"> a disagreement between parents and children may not be defined as a conflict of interests and the threshold for having a guardian appointed in many countries is high. Implicitly, in demanding child-sensitive procedures (para. 64) and access of children to free legal aid and effective legal representation</w:t>
      </w:r>
      <w:r w:rsidR="00233F7D" w:rsidRPr="00EA59A7">
        <w:rPr>
          <w:rFonts w:ascii="Times New Roman" w:hAnsi="Times New Roman" w:cs="Times New Roman"/>
          <w:color w:val="000000"/>
          <w:sz w:val="24"/>
          <w:szCs w:val="24"/>
          <w:lang w:val="en-GB"/>
        </w:rPr>
        <w:t xml:space="preserve"> (para. 66)</w:t>
      </w:r>
      <w:r w:rsidR="00476714" w:rsidRPr="00EA59A7">
        <w:rPr>
          <w:rFonts w:ascii="Times New Roman" w:hAnsi="Times New Roman" w:cs="Times New Roman"/>
          <w:color w:val="000000"/>
          <w:sz w:val="24"/>
          <w:szCs w:val="24"/>
          <w:lang w:val="en-GB"/>
        </w:rPr>
        <w:t xml:space="preserve">, the </w:t>
      </w:r>
      <w:r w:rsidR="00B557AD" w:rsidRPr="00EA59A7">
        <w:rPr>
          <w:rFonts w:ascii="Times New Roman" w:hAnsi="Times New Roman" w:cs="Times New Roman"/>
          <w:color w:val="000000"/>
          <w:sz w:val="24"/>
          <w:szCs w:val="24"/>
          <w:lang w:val="en-GB"/>
        </w:rPr>
        <w:t>general comment</w:t>
      </w:r>
      <w:r w:rsidR="00476714" w:rsidRPr="00EA59A7">
        <w:rPr>
          <w:rFonts w:ascii="Times New Roman" w:hAnsi="Times New Roman" w:cs="Times New Roman"/>
          <w:color w:val="000000"/>
          <w:sz w:val="24"/>
          <w:szCs w:val="24"/>
          <w:lang w:val="en-GB"/>
        </w:rPr>
        <w:t xml:space="preserve"> seems to </w:t>
      </w:r>
      <w:r w:rsidR="00B557AD" w:rsidRPr="00EA59A7">
        <w:rPr>
          <w:rFonts w:ascii="Times New Roman" w:hAnsi="Times New Roman" w:cs="Times New Roman"/>
          <w:color w:val="000000"/>
          <w:sz w:val="24"/>
          <w:szCs w:val="24"/>
          <w:lang w:val="en-GB"/>
        </w:rPr>
        <w:t>assume</w:t>
      </w:r>
      <w:r w:rsidR="00476714" w:rsidRPr="00EA59A7">
        <w:rPr>
          <w:rFonts w:ascii="Times New Roman" w:hAnsi="Times New Roman" w:cs="Times New Roman"/>
          <w:color w:val="000000"/>
          <w:sz w:val="24"/>
          <w:szCs w:val="24"/>
          <w:lang w:val="en-GB"/>
        </w:rPr>
        <w:t xml:space="preserve"> that children may act themselves. We wish the Committee would comment on this. Suggested language: </w:t>
      </w:r>
    </w:p>
    <w:p w14:paraId="1A95B20B" w14:textId="77777777" w:rsidR="0012451E" w:rsidRPr="00EA59A7" w:rsidRDefault="0012451E" w:rsidP="008E7F46">
      <w:pPr>
        <w:spacing w:after="0" w:line="276" w:lineRule="auto"/>
        <w:jc w:val="both"/>
        <w:rPr>
          <w:rFonts w:ascii="Times New Roman" w:hAnsi="Times New Roman" w:cs="Times New Roman"/>
          <w:color w:val="000000"/>
          <w:sz w:val="24"/>
          <w:szCs w:val="24"/>
          <w:lang w:val="en-GB"/>
        </w:rPr>
      </w:pPr>
    </w:p>
    <w:p w14:paraId="570BEB40" w14:textId="178EA8F9" w:rsidR="00476714" w:rsidRPr="00EA59A7" w:rsidRDefault="00476714" w:rsidP="008E7F46">
      <w:pPr>
        <w:spacing w:after="0" w:line="276" w:lineRule="auto"/>
        <w:ind w:left="708"/>
        <w:jc w:val="both"/>
        <w:rPr>
          <w:rFonts w:ascii="Times New Roman" w:hAnsi="Times New Roman" w:cs="Times New Roman"/>
          <w:color w:val="000000"/>
          <w:sz w:val="24"/>
          <w:szCs w:val="24"/>
          <w:lang w:val="en-GB"/>
        </w:rPr>
      </w:pPr>
      <w:r w:rsidRPr="00EA59A7">
        <w:rPr>
          <w:rFonts w:ascii="Times New Roman" w:hAnsi="Times New Roman" w:cs="Times New Roman"/>
          <w:color w:val="000000"/>
          <w:sz w:val="24"/>
          <w:szCs w:val="24"/>
          <w:lang w:val="en-GB"/>
        </w:rPr>
        <w:t>Paragraph 62</w:t>
      </w:r>
      <w:r w:rsidR="00233F7D" w:rsidRPr="00EA59A7">
        <w:rPr>
          <w:rFonts w:ascii="Times New Roman" w:hAnsi="Times New Roman" w:cs="Times New Roman"/>
          <w:color w:val="000000"/>
          <w:sz w:val="24"/>
          <w:szCs w:val="24"/>
          <w:lang w:val="en-GB"/>
        </w:rPr>
        <w:t>, third sentence: An initial barrier</w:t>
      </w:r>
      <w:r w:rsidR="00233F7D" w:rsidRPr="00EA59A7">
        <w:rPr>
          <w:rFonts w:ascii="Times New Roman" w:hAnsi="Times New Roman" w:cs="Times New Roman"/>
          <w:i/>
          <w:color w:val="000000"/>
          <w:sz w:val="24"/>
          <w:szCs w:val="24"/>
          <w:lang w:val="en-GB"/>
        </w:rPr>
        <w:t xml:space="preserve"> </w:t>
      </w:r>
      <w:r w:rsidR="00233F7D" w:rsidRPr="00EA59A7">
        <w:rPr>
          <w:rFonts w:ascii="Times New Roman" w:hAnsi="Times New Roman" w:cs="Times New Roman"/>
          <w:color w:val="000000"/>
          <w:sz w:val="24"/>
          <w:szCs w:val="24"/>
          <w:lang w:val="en-GB"/>
        </w:rPr>
        <w:t>is</w:t>
      </w:r>
      <w:r w:rsidR="00233F7D" w:rsidRPr="00EA59A7">
        <w:rPr>
          <w:rFonts w:ascii="Times New Roman" w:hAnsi="Times New Roman" w:cs="Times New Roman"/>
          <w:i/>
          <w:color w:val="000000"/>
          <w:sz w:val="24"/>
          <w:szCs w:val="24"/>
          <w:lang w:val="en-GB"/>
        </w:rPr>
        <w:t xml:space="preserve"> children’s lack of capacity and the need to be represented by their parents or other guardian. Another</w:t>
      </w:r>
      <w:r w:rsidR="00233F7D" w:rsidRPr="00EA59A7">
        <w:rPr>
          <w:rFonts w:ascii="Times New Roman" w:hAnsi="Times New Roman" w:cs="Times New Roman"/>
          <w:color w:val="000000"/>
          <w:sz w:val="24"/>
          <w:szCs w:val="24"/>
          <w:lang w:val="en-GB"/>
        </w:rPr>
        <w:t xml:space="preserve"> barrier is legal standing, …(as before). </w:t>
      </w:r>
    </w:p>
    <w:p w14:paraId="56F52555" w14:textId="00C716EA" w:rsidR="00233F7D" w:rsidRPr="00EA59A7" w:rsidRDefault="00233F7D" w:rsidP="008E7F46">
      <w:pPr>
        <w:spacing w:after="0" w:line="276" w:lineRule="auto"/>
        <w:ind w:left="708"/>
        <w:jc w:val="both"/>
        <w:rPr>
          <w:rFonts w:ascii="Times New Roman" w:hAnsi="Times New Roman" w:cs="Times New Roman"/>
          <w:i/>
          <w:color w:val="000000"/>
          <w:sz w:val="24"/>
          <w:szCs w:val="24"/>
          <w:lang w:val="en-GB"/>
        </w:rPr>
      </w:pPr>
      <w:r w:rsidRPr="00EA59A7">
        <w:rPr>
          <w:rFonts w:ascii="Times New Roman" w:hAnsi="Times New Roman" w:cs="Times New Roman"/>
          <w:color w:val="000000"/>
          <w:sz w:val="24"/>
          <w:szCs w:val="24"/>
          <w:lang w:val="en-GB"/>
        </w:rPr>
        <w:t xml:space="preserve">New paragraph 66, before </w:t>
      </w:r>
      <w:r w:rsidR="00B518B6">
        <w:rPr>
          <w:rFonts w:ascii="Times New Roman" w:hAnsi="Times New Roman" w:cs="Times New Roman"/>
          <w:color w:val="000000"/>
          <w:sz w:val="24"/>
          <w:szCs w:val="24"/>
          <w:lang w:val="en-GB"/>
        </w:rPr>
        <w:t>current</w:t>
      </w:r>
      <w:r w:rsidRPr="00EA59A7">
        <w:rPr>
          <w:rFonts w:ascii="Times New Roman" w:hAnsi="Times New Roman" w:cs="Times New Roman"/>
          <w:color w:val="000000"/>
          <w:sz w:val="24"/>
          <w:szCs w:val="24"/>
          <w:lang w:val="en-GB"/>
        </w:rPr>
        <w:t xml:space="preserve"> para. 66</w:t>
      </w:r>
      <w:r w:rsidRPr="00EA59A7">
        <w:rPr>
          <w:rFonts w:ascii="Times New Roman" w:hAnsi="Times New Roman" w:cs="Times New Roman"/>
          <w:i/>
          <w:color w:val="000000"/>
          <w:sz w:val="24"/>
          <w:szCs w:val="24"/>
          <w:lang w:val="en-GB"/>
        </w:rPr>
        <w:t xml:space="preserve">: </w:t>
      </w:r>
      <w:r w:rsidR="003B7D33" w:rsidRPr="00EA59A7">
        <w:rPr>
          <w:rFonts w:ascii="Times New Roman" w:hAnsi="Times New Roman" w:cs="Times New Roman"/>
          <w:i/>
          <w:color w:val="000000"/>
          <w:sz w:val="24"/>
          <w:szCs w:val="24"/>
          <w:lang w:val="en-GB"/>
        </w:rPr>
        <w:t>C</w:t>
      </w:r>
      <w:r w:rsidRPr="00EA59A7">
        <w:rPr>
          <w:rFonts w:ascii="Times New Roman" w:hAnsi="Times New Roman" w:cs="Times New Roman"/>
          <w:i/>
          <w:color w:val="000000"/>
          <w:sz w:val="24"/>
          <w:szCs w:val="24"/>
          <w:lang w:val="en-GB"/>
        </w:rPr>
        <w:t xml:space="preserve">hildren should </w:t>
      </w:r>
      <w:r w:rsidR="003B7D33" w:rsidRPr="00EA59A7">
        <w:rPr>
          <w:rFonts w:ascii="Times New Roman" w:hAnsi="Times New Roman" w:cs="Times New Roman"/>
          <w:i/>
          <w:color w:val="000000"/>
          <w:sz w:val="24"/>
          <w:szCs w:val="24"/>
          <w:lang w:val="en-GB"/>
        </w:rPr>
        <w:t>have the right</w:t>
      </w:r>
      <w:r w:rsidRPr="00EA59A7">
        <w:rPr>
          <w:rFonts w:ascii="Times New Roman" w:hAnsi="Times New Roman" w:cs="Times New Roman"/>
          <w:i/>
          <w:color w:val="000000"/>
          <w:sz w:val="24"/>
          <w:szCs w:val="24"/>
          <w:lang w:val="en-GB"/>
        </w:rPr>
        <w:t xml:space="preserve"> to act </w:t>
      </w:r>
      <w:r w:rsidR="003B7D33" w:rsidRPr="00EA59A7">
        <w:rPr>
          <w:rFonts w:ascii="Times New Roman" w:hAnsi="Times New Roman" w:cs="Times New Roman"/>
          <w:i/>
          <w:color w:val="000000"/>
          <w:sz w:val="24"/>
          <w:szCs w:val="24"/>
          <w:lang w:val="en-GB"/>
        </w:rPr>
        <w:t xml:space="preserve">before a complaints mechanism (administrative or independent) </w:t>
      </w:r>
      <w:r w:rsidRPr="00EA59A7">
        <w:rPr>
          <w:rFonts w:ascii="Times New Roman" w:hAnsi="Times New Roman" w:cs="Times New Roman"/>
          <w:i/>
          <w:color w:val="000000"/>
          <w:sz w:val="24"/>
          <w:szCs w:val="24"/>
          <w:lang w:val="en-GB"/>
        </w:rPr>
        <w:t xml:space="preserve">without being represented by a guardian. </w:t>
      </w:r>
      <w:r w:rsidR="003B7D33" w:rsidRPr="00EA59A7">
        <w:rPr>
          <w:rFonts w:ascii="Times New Roman" w:hAnsi="Times New Roman" w:cs="Times New Roman"/>
          <w:i/>
          <w:color w:val="000000"/>
          <w:sz w:val="24"/>
          <w:szCs w:val="24"/>
          <w:lang w:val="en-GB"/>
        </w:rPr>
        <w:t xml:space="preserve">In court, if </w:t>
      </w:r>
      <w:r w:rsidRPr="00EA59A7">
        <w:rPr>
          <w:rFonts w:ascii="Times New Roman" w:hAnsi="Times New Roman" w:cs="Times New Roman"/>
          <w:i/>
          <w:color w:val="000000"/>
          <w:sz w:val="24"/>
          <w:szCs w:val="24"/>
          <w:lang w:val="en-GB"/>
        </w:rPr>
        <w:t xml:space="preserve">their parents are not able or willing to </w:t>
      </w:r>
      <w:r w:rsidR="003B7D33" w:rsidRPr="00EA59A7">
        <w:rPr>
          <w:rFonts w:ascii="Times New Roman" w:hAnsi="Times New Roman" w:cs="Times New Roman"/>
          <w:i/>
          <w:color w:val="000000"/>
          <w:sz w:val="24"/>
          <w:szCs w:val="24"/>
          <w:lang w:val="en-GB"/>
        </w:rPr>
        <w:t>represent them</w:t>
      </w:r>
      <w:r w:rsidRPr="00EA59A7">
        <w:rPr>
          <w:rFonts w:ascii="Times New Roman" w:hAnsi="Times New Roman" w:cs="Times New Roman"/>
          <w:i/>
          <w:color w:val="000000"/>
          <w:sz w:val="24"/>
          <w:szCs w:val="24"/>
          <w:lang w:val="en-GB"/>
        </w:rPr>
        <w:t>, the child should have the right to have a guardian ad litem appointed.</w:t>
      </w:r>
    </w:p>
    <w:p w14:paraId="759744AC" w14:textId="77777777" w:rsidR="0012451E" w:rsidRPr="00EA59A7" w:rsidRDefault="0012451E" w:rsidP="00EA59A7">
      <w:pPr>
        <w:spacing w:after="0" w:line="276" w:lineRule="auto"/>
        <w:jc w:val="both"/>
        <w:rPr>
          <w:rFonts w:ascii="Times New Roman" w:hAnsi="Times New Roman" w:cs="Times New Roman"/>
          <w:color w:val="000000"/>
          <w:sz w:val="24"/>
          <w:szCs w:val="24"/>
          <w:lang w:val="en-GB"/>
        </w:rPr>
      </w:pPr>
    </w:p>
    <w:p w14:paraId="636F92C9" w14:textId="038925AD" w:rsidR="00062AD8" w:rsidRPr="00EA59A7" w:rsidRDefault="00664959" w:rsidP="008E7F46">
      <w:pPr>
        <w:spacing w:after="0" w:line="276" w:lineRule="auto"/>
        <w:jc w:val="both"/>
        <w:rPr>
          <w:rFonts w:ascii="Times New Roman" w:hAnsi="Times New Roman" w:cs="Times New Roman"/>
          <w:color w:val="000000"/>
          <w:sz w:val="24"/>
          <w:szCs w:val="24"/>
          <w:lang w:val="en-GB"/>
        </w:rPr>
      </w:pPr>
      <w:r w:rsidRPr="00EA59A7">
        <w:rPr>
          <w:rFonts w:ascii="Times New Roman" w:hAnsi="Times New Roman" w:cs="Times New Roman"/>
          <w:color w:val="000000"/>
          <w:sz w:val="24"/>
          <w:szCs w:val="24"/>
          <w:lang w:val="en-GB"/>
        </w:rPr>
        <w:t>P</w:t>
      </w:r>
      <w:r w:rsidR="009F1A87" w:rsidRPr="00EA59A7">
        <w:rPr>
          <w:rFonts w:ascii="Times New Roman" w:hAnsi="Times New Roman" w:cs="Times New Roman"/>
          <w:color w:val="000000"/>
          <w:sz w:val="24"/>
          <w:szCs w:val="24"/>
          <w:lang w:val="en-GB"/>
        </w:rPr>
        <w:t>aragraph 71 should refer to UNGA res</w:t>
      </w:r>
      <w:r w:rsidR="007C0B83">
        <w:rPr>
          <w:rFonts w:ascii="Times New Roman" w:hAnsi="Times New Roman" w:cs="Times New Roman"/>
          <w:color w:val="000000"/>
          <w:sz w:val="24"/>
          <w:szCs w:val="24"/>
          <w:lang w:val="en-GB"/>
        </w:rPr>
        <w:t>.</w:t>
      </w:r>
      <w:r w:rsidR="009F1A87" w:rsidRPr="00EA59A7">
        <w:rPr>
          <w:rFonts w:ascii="Times New Roman" w:hAnsi="Times New Roman" w:cs="Times New Roman"/>
          <w:color w:val="000000"/>
          <w:sz w:val="24"/>
          <w:szCs w:val="24"/>
          <w:lang w:val="en-GB"/>
        </w:rPr>
        <w:t xml:space="preserve"> 76/300, and UNHRC res. 48/13.</w:t>
      </w:r>
      <w:r w:rsidR="00062AD8" w:rsidRPr="00EA59A7">
        <w:rPr>
          <w:rFonts w:ascii="Times New Roman" w:hAnsi="Times New Roman" w:cs="Times New Roman"/>
          <w:color w:val="000000"/>
          <w:sz w:val="24"/>
          <w:szCs w:val="24"/>
          <w:lang w:val="en-GB"/>
        </w:rPr>
        <w:t xml:space="preserve"> </w:t>
      </w:r>
    </w:p>
    <w:p w14:paraId="0C5BAF44" w14:textId="77777777" w:rsidR="00062AD8" w:rsidRPr="00EA59A7" w:rsidRDefault="000C3657" w:rsidP="008E7F46">
      <w:pPr>
        <w:spacing w:after="0" w:line="276" w:lineRule="auto"/>
        <w:jc w:val="both"/>
        <w:rPr>
          <w:rFonts w:ascii="Times New Roman" w:hAnsi="Times New Roman" w:cs="Times New Roman"/>
          <w:bCs/>
          <w:sz w:val="24"/>
          <w:szCs w:val="24"/>
          <w:lang w:val="en-GB"/>
        </w:rPr>
      </w:pPr>
      <w:r w:rsidRPr="00EA59A7">
        <w:rPr>
          <w:rFonts w:ascii="Times New Roman" w:hAnsi="Times New Roman" w:cs="Times New Roman"/>
          <w:color w:val="000000"/>
          <w:sz w:val="24"/>
          <w:szCs w:val="24"/>
          <w:lang w:val="en-GB"/>
        </w:rPr>
        <w:t>P</w:t>
      </w:r>
      <w:r w:rsidR="009F1A87" w:rsidRPr="00EA59A7">
        <w:rPr>
          <w:rFonts w:ascii="Times New Roman" w:hAnsi="Times New Roman" w:cs="Times New Roman"/>
          <w:color w:val="000000"/>
          <w:sz w:val="24"/>
          <w:szCs w:val="24"/>
          <w:lang w:val="en-GB"/>
        </w:rPr>
        <w:t>aragraph 76</w:t>
      </w:r>
      <w:r w:rsidR="009C19AA" w:rsidRPr="00EA59A7">
        <w:rPr>
          <w:rFonts w:ascii="Times New Roman" w:hAnsi="Times New Roman" w:cs="Times New Roman"/>
          <w:color w:val="000000"/>
          <w:sz w:val="24"/>
          <w:szCs w:val="24"/>
          <w:lang w:val="en-GB"/>
        </w:rPr>
        <w:t xml:space="preserve"> sh</w:t>
      </w:r>
      <w:r w:rsidR="009F1A87" w:rsidRPr="00EA59A7">
        <w:rPr>
          <w:rFonts w:ascii="Times New Roman" w:hAnsi="Times New Roman" w:cs="Times New Roman"/>
          <w:color w:val="000000"/>
          <w:sz w:val="24"/>
          <w:szCs w:val="24"/>
          <w:lang w:val="en-GB"/>
        </w:rPr>
        <w:t xml:space="preserve">ould </w:t>
      </w:r>
      <w:r w:rsidR="006229FD" w:rsidRPr="00EA59A7">
        <w:rPr>
          <w:rFonts w:ascii="Times New Roman" w:hAnsi="Times New Roman" w:cs="Times New Roman"/>
          <w:color w:val="000000"/>
          <w:sz w:val="24"/>
          <w:szCs w:val="24"/>
          <w:lang w:val="en-GB"/>
        </w:rPr>
        <w:t xml:space="preserve">also include the need to </w:t>
      </w:r>
      <w:r w:rsidR="006229FD" w:rsidRPr="00EA59A7">
        <w:rPr>
          <w:rFonts w:ascii="Times New Roman" w:hAnsi="Times New Roman" w:cs="Times New Roman"/>
          <w:i/>
          <w:iCs/>
          <w:color w:val="000000"/>
          <w:sz w:val="24"/>
          <w:szCs w:val="24"/>
          <w:lang w:val="en-GB"/>
        </w:rPr>
        <w:t>prevent</w:t>
      </w:r>
      <w:r w:rsidR="006229FD" w:rsidRPr="00EA59A7">
        <w:rPr>
          <w:rFonts w:ascii="Times New Roman" w:hAnsi="Times New Roman" w:cs="Times New Roman"/>
          <w:color w:val="000000"/>
          <w:sz w:val="24"/>
          <w:szCs w:val="24"/>
          <w:lang w:val="en-GB"/>
        </w:rPr>
        <w:t xml:space="preserve"> harm and should</w:t>
      </w:r>
      <w:r w:rsidR="009F1A87" w:rsidRPr="00EA59A7">
        <w:rPr>
          <w:rFonts w:ascii="Times New Roman" w:hAnsi="Times New Roman" w:cs="Times New Roman"/>
          <w:color w:val="000000"/>
          <w:sz w:val="24"/>
          <w:szCs w:val="24"/>
          <w:lang w:val="en-GB"/>
        </w:rPr>
        <w:t xml:space="preserve"> read: “</w:t>
      </w:r>
      <w:r w:rsidR="009F1A87" w:rsidRPr="00EA59A7">
        <w:rPr>
          <w:rFonts w:ascii="Times New Roman" w:hAnsi="Times New Roman" w:cs="Times New Roman"/>
          <w:bCs/>
          <w:sz w:val="24"/>
          <w:szCs w:val="24"/>
          <w:lang w:val="en-GB"/>
        </w:rPr>
        <w:t xml:space="preserve">States have a due diligence obligation to take appropriate measures to protect children </w:t>
      </w:r>
      <w:r w:rsidRPr="00EA59A7">
        <w:rPr>
          <w:rFonts w:ascii="Times New Roman" w:hAnsi="Times New Roman" w:cs="Times New Roman"/>
          <w:bCs/>
          <w:sz w:val="24"/>
          <w:szCs w:val="24"/>
          <w:lang w:val="en-GB"/>
        </w:rPr>
        <w:t>from</w:t>
      </w:r>
      <w:r w:rsidR="009F1A87" w:rsidRPr="00EA59A7">
        <w:rPr>
          <w:rFonts w:ascii="Times New Roman" w:hAnsi="Times New Roman" w:cs="Times New Roman"/>
          <w:bCs/>
          <w:sz w:val="24"/>
          <w:szCs w:val="24"/>
          <w:lang w:val="en-GB"/>
        </w:rPr>
        <w:t xml:space="preserve"> reasonably foreseeable environmental harm and violations of their rights. Examples include </w:t>
      </w:r>
      <w:r w:rsidR="009F1A87" w:rsidRPr="00EA59A7">
        <w:rPr>
          <w:rFonts w:ascii="Times New Roman" w:hAnsi="Times New Roman" w:cs="Times New Roman"/>
          <w:bCs/>
          <w:i/>
          <w:iCs/>
          <w:sz w:val="24"/>
          <w:szCs w:val="24"/>
          <w:lang w:val="en-GB"/>
        </w:rPr>
        <w:t>adopting all necessary and adequate measures at the level of best efforts to prevent harm</w:t>
      </w:r>
      <w:r w:rsidR="009F1A87" w:rsidRPr="00EA59A7">
        <w:rPr>
          <w:rFonts w:ascii="Times New Roman" w:hAnsi="Times New Roman" w:cs="Times New Roman"/>
          <w:bCs/>
          <w:sz w:val="24"/>
          <w:szCs w:val="24"/>
          <w:lang w:val="en-GB"/>
        </w:rPr>
        <w:t xml:space="preserve">, assessing the environmental impacts of policies and projects and paying due regard to the precautionary approach, reducing unpreventable harm, and providing for timely and effective remedies for both foreseeable and actual harm. </w:t>
      </w:r>
    </w:p>
    <w:p w14:paraId="447F97A0" w14:textId="50050363" w:rsidR="00062AD8" w:rsidRPr="00EA59A7" w:rsidRDefault="009F1A87" w:rsidP="008E7F46">
      <w:pPr>
        <w:spacing w:after="0" w:line="276" w:lineRule="auto"/>
        <w:jc w:val="both"/>
        <w:rPr>
          <w:rFonts w:ascii="Times New Roman" w:hAnsi="Times New Roman" w:cs="Times New Roman"/>
          <w:bCs/>
          <w:sz w:val="24"/>
          <w:szCs w:val="24"/>
          <w:lang w:val="en-GB"/>
        </w:rPr>
      </w:pPr>
      <w:r w:rsidRPr="00EA59A7">
        <w:rPr>
          <w:rFonts w:ascii="Times New Roman" w:hAnsi="Times New Roman" w:cs="Times New Roman"/>
          <w:bCs/>
          <w:sz w:val="24"/>
          <w:szCs w:val="24"/>
          <w:lang w:val="en-GB"/>
        </w:rPr>
        <w:t>Paragraph 94: Th</w:t>
      </w:r>
      <w:r w:rsidR="000C3657" w:rsidRPr="00EA59A7">
        <w:rPr>
          <w:rFonts w:ascii="Times New Roman" w:hAnsi="Times New Roman" w:cs="Times New Roman"/>
          <w:bCs/>
          <w:sz w:val="24"/>
          <w:szCs w:val="24"/>
          <w:lang w:val="en-GB"/>
        </w:rPr>
        <w:t>e</w:t>
      </w:r>
      <w:r w:rsidRPr="00EA59A7">
        <w:rPr>
          <w:rFonts w:ascii="Times New Roman" w:hAnsi="Times New Roman" w:cs="Times New Roman"/>
          <w:bCs/>
          <w:sz w:val="24"/>
          <w:szCs w:val="24"/>
          <w:lang w:val="en-GB"/>
        </w:rPr>
        <w:t xml:space="preserve"> last sentence of this paragraph needs to be amended in order to reflect that both historical </w:t>
      </w:r>
      <w:r w:rsidRPr="00EA59A7">
        <w:rPr>
          <w:rFonts w:ascii="Times New Roman" w:hAnsi="Times New Roman" w:cs="Times New Roman"/>
          <w:bCs/>
          <w:i/>
          <w:iCs/>
          <w:sz w:val="24"/>
          <w:szCs w:val="24"/>
          <w:lang w:val="en-GB"/>
        </w:rPr>
        <w:t>and current</w:t>
      </w:r>
      <w:r w:rsidRPr="00EA59A7">
        <w:rPr>
          <w:rFonts w:ascii="Times New Roman" w:hAnsi="Times New Roman" w:cs="Times New Roman"/>
          <w:bCs/>
          <w:sz w:val="24"/>
          <w:szCs w:val="24"/>
          <w:lang w:val="en-GB"/>
        </w:rPr>
        <w:t xml:space="preserve"> emissions are relevant and that this is aptly expressed in the concept of common but differentiated responsibilities and respective capabilities, in light of different national circumstances, as expressed in the Paris Agreement, Article 2(2). It is considered of utmost important to remain consistent with the approach to differentiated obligations as defined in the Agreem</w:t>
      </w:r>
      <w:r w:rsidR="00972692" w:rsidRPr="00EA59A7">
        <w:rPr>
          <w:rFonts w:ascii="Times New Roman" w:hAnsi="Times New Roman" w:cs="Times New Roman"/>
          <w:bCs/>
          <w:sz w:val="24"/>
          <w:szCs w:val="24"/>
          <w:lang w:val="en-GB"/>
        </w:rPr>
        <w:t>e</w:t>
      </w:r>
      <w:r w:rsidRPr="00EA59A7">
        <w:rPr>
          <w:rFonts w:ascii="Times New Roman" w:hAnsi="Times New Roman" w:cs="Times New Roman"/>
          <w:bCs/>
          <w:sz w:val="24"/>
          <w:szCs w:val="24"/>
          <w:lang w:val="en-GB"/>
        </w:rPr>
        <w:t>nt</w:t>
      </w:r>
      <w:r w:rsidR="006229FD" w:rsidRPr="00EA59A7">
        <w:rPr>
          <w:rFonts w:ascii="Times New Roman" w:hAnsi="Times New Roman" w:cs="Times New Roman"/>
          <w:bCs/>
          <w:sz w:val="24"/>
          <w:szCs w:val="24"/>
          <w:lang w:val="en-GB"/>
        </w:rPr>
        <w:t xml:space="preserve">. The </w:t>
      </w:r>
      <w:r w:rsidR="000C3657" w:rsidRPr="00EA59A7">
        <w:rPr>
          <w:rFonts w:ascii="Times New Roman" w:hAnsi="Times New Roman" w:cs="Times New Roman"/>
          <w:bCs/>
          <w:sz w:val="24"/>
          <w:szCs w:val="24"/>
          <w:lang w:val="en-GB"/>
        </w:rPr>
        <w:t>sentence</w:t>
      </w:r>
      <w:r w:rsidR="006229FD" w:rsidRPr="00EA59A7">
        <w:rPr>
          <w:rFonts w:ascii="Times New Roman" w:hAnsi="Times New Roman" w:cs="Times New Roman"/>
          <w:bCs/>
          <w:sz w:val="24"/>
          <w:szCs w:val="24"/>
          <w:lang w:val="en-GB"/>
        </w:rPr>
        <w:t xml:space="preserve"> should therefore read</w:t>
      </w:r>
      <w:r w:rsidRPr="00EA59A7">
        <w:rPr>
          <w:rFonts w:ascii="Times New Roman" w:hAnsi="Times New Roman" w:cs="Times New Roman"/>
          <w:bCs/>
          <w:sz w:val="24"/>
          <w:szCs w:val="24"/>
          <w:lang w:val="en-GB"/>
        </w:rPr>
        <w:t xml:space="preserve">: “In the climate context, such obligations are tailored to take account of </w:t>
      </w:r>
      <w:r w:rsidRPr="00EA59A7">
        <w:rPr>
          <w:rFonts w:ascii="Times New Roman" w:hAnsi="Times New Roman" w:cs="Times New Roman"/>
          <w:bCs/>
          <w:i/>
          <w:sz w:val="24"/>
          <w:szCs w:val="24"/>
          <w:lang w:val="en-GB"/>
        </w:rPr>
        <w:t>differentiated responsibilities</w:t>
      </w:r>
      <w:r w:rsidRPr="00EA59A7">
        <w:rPr>
          <w:rFonts w:ascii="Times New Roman" w:hAnsi="Times New Roman" w:cs="Times New Roman"/>
          <w:bCs/>
          <w:sz w:val="24"/>
          <w:szCs w:val="24"/>
          <w:lang w:val="en-GB"/>
        </w:rPr>
        <w:t xml:space="preserve"> </w:t>
      </w:r>
      <w:r w:rsidRPr="00EA59A7">
        <w:rPr>
          <w:rFonts w:ascii="Times New Roman" w:hAnsi="Times New Roman" w:cs="Times New Roman"/>
          <w:bCs/>
          <w:strike/>
          <w:sz w:val="24"/>
          <w:szCs w:val="24"/>
          <w:lang w:val="en-GB"/>
        </w:rPr>
        <w:t>the historical emissions of greenhouse gas</w:t>
      </w:r>
      <w:r w:rsidRPr="00EA59A7">
        <w:rPr>
          <w:rFonts w:ascii="Times New Roman" w:hAnsi="Times New Roman" w:cs="Times New Roman"/>
          <w:bCs/>
          <w:sz w:val="24"/>
          <w:szCs w:val="24"/>
          <w:lang w:val="en-GB"/>
        </w:rPr>
        <w:t xml:space="preserve"> and respective capabilities,</w:t>
      </w:r>
      <w:r w:rsidRPr="00EA59A7">
        <w:rPr>
          <w:rFonts w:ascii="Times New Roman" w:hAnsi="Times New Roman" w:cs="Times New Roman"/>
          <w:bCs/>
          <w:i/>
          <w:sz w:val="24"/>
          <w:szCs w:val="24"/>
          <w:lang w:val="en-GB"/>
        </w:rPr>
        <w:t xml:space="preserve"> in the light of different national circumstances of States</w:t>
      </w:r>
      <w:r w:rsidRPr="00EA59A7">
        <w:rPr>
          <w:rFonts w:ascii="Times New Roman" w:hAnsi="Times New Roman" w:cs="Times New Roman"/>
          <w:bCs/>
          <w:sz w:val="24"/>
          <w:szCs w:val="24"/>
          <w:lang w:val="en-GB"/>
        </w:rPr>
        <w:t>,</w:t>
      </w:r>
      <w:r w:rsidRPr="00EA59A7">
        <w:rPr>
          <w:rStyle w:val="FootnoteReference"/>
          <w:rFonts w:ascii="Times New Roman" w:hAnsi="Times New Roman" w:cs="Times New Roman"/>
          <w:sz w:val="24"/>
          <w:szCs w:val="24"/>
          <w:lang w:val="en-GB"/>
        </w:rPr>
        <w:footnoteReference w:id="3"/>
      </w:r>
      <w:r w:rsidRPr="00EA59A7">
        <w:rPr>
          <w:rFonts w:ascii="Times New Roman" w:hAnsi="Times New Roman" w:cs="Times New Roman"/>
          <w:bCs/>
          <w:sz w:val="24"/>
          <w:szCs w:val="24"/>
          <w:lang w:val="en-GB"/>
        </w:rPr>
        <w:t xml:space="preserve"> while requiring </w:t>
      </w:r>
      <w:r w:rsidR="00C74161">
        <w:rPr>
          <w:rFonts w:ascii="Times New Roman" w:hAnsi="Times New Roman" w:cs="Times New Roman"/>
          <w:bCs/>
          <w:sz w:val="24"/>
          <w:szCs w:val="24"/>
          <w:lang w:val="en-GB"/>
        </w:rPr>
        <w:t xml:space="preserve">the provision of </w:t>
      </w:r>
      <w:r w:rsidRPr="00EA59A7">
        <w:rPr>
          <w:rFonts w:ascii="Times New Roman" w:hAnsi="Times New Roman" w:cs="Times New Roman"/>
          <w:bCs/>
          <w:sz w:val="24"/>
          <w:szCs w:val="24"/>
          <w:lang w:val="en-GB"/>
        </w:rPr>
        <w:t>technical and financial assistance</w:t>
      </w:r>
      <w:r w:rsidR="000C3657" w:rsidRPr="00EA59A7">
        <w:rPr>
          <w:rFonts w:ascii="Times New Roman" w:hAnsi="Times New Roman" w:cs="Times New Roman"/>
          <w:bCs/>
          <w:sz w:val="24"/>
          <w:szCs w:val="24"/>
          <w:lang w:val="en-GB"/>
        </w:rPr>
        <w:t xml:space="preserve"> </w:t>
      </w:r>
      <w:r w:rsidRPr="00EA59A7">
        <w:rPr>
          <w:rFonts w:ascii="Times New Roman" w:hAnsi="Times New Roman" w:cs="Times New Roman"/>
          <w:bCs/>
          <w:sz w:val="24"/>
          <w:szCs w:val="24"/>
          <w:lang w:val="en-GB"/>
        </w:rPr>
        <w:t>to developing States, consistent with article 4 of the Convention.”</w:t>
      </w:r>
    </w:p>
    <w:p w14:paraId="64D20707" w14:textId="6E789B54" w:rsidR="00062AD8" w:rsidRPr="00EA59A7" w:rsidRDefault="000C3657" w:rsidP="008E7F46">
      <w:pPr>
        <w:spacing w:after="0" w:line="276" w:lineRule="auto"/>
        <w:jc w:val="both"/>
        <w:rPr>
          <w:rFonts w:ascii="Times New Roman" w:hAnsi="Times New Roman" w:cs="Times New Roman"/>
          <w:bCs/>
          <w:sz w:val="24"/>
          <w:szCs w:val="24"/>
          <w:lang w:val="en-GB"/>
        </w:rPr>
      </w:pPr>
      <w:r w:rsidRPr="00EA59A7">
        <w:rPr>
          <w:rFonts w:ascii="Times New Roman" w:hAnsi="Times New Roman" w:cs="Times New Roman"/>
          <w:bCs/>
          <w:sz w:val="24"/>
          <w:szCs w:val="24"/>
          <w:lang w:val="en-GB"/>
        </w:rPr>
        <w:t>P</w:t>
      </w:r>
      <w:r w:rsidR="00972692" w:rsidRPr="00EA59A7">
        <w:rPr>
          <w:rFonts w:ascii="Times New Roman" w:hAnsi="Times New Roman" w:cs="Times New Roman"/>
          <w:bCs/>
          <w:sz w:val="24"/>
          <w:szCs w:val="24"/>
          <w:lang w:val="en-GB"/>
        </w:rPr>
        <w:t xml:space="preserve">aragraph 100: In this paragraph, the extraterritorial dimension of human rights obligations is addressed. It would be desirable if this aspect were expanded, and reference made to </w:t>
      </w:r>
      <w:r w:rsidR="00780ABB" w:rsidRPr="00EA59A7">
        <w:rPr>
          <w:rFonts w:ascii="Times New Roman" w:hAnsi="Times New Roman" w:cs="Times New Roman"/>
          <w:bCs/>
          <w:i/>
          <w:iCs/>
          <w:sz w:val="24"/>
          <w:szCs w:val="24"/>
          <w:lang w:val="en-GB"/>
        </w:rPr>
        <w:t>Sacchi</w:t>
      </w:r>
      <w:r w:rsidR="00972692" w:rsidRPr="00EA59A7">
        <w:rPr>
          <w:rFonts w:ascii="Times New Roman" w:hAnsi="Times New Roman" w:cs="Times New Roman"/>
          <w:bCs/>
          <w:i/>
          <w:iCs/>
          <w:sz w:val="24"/>
          <w:szCs w:val="24"/>
          <w:lang w:val="en-GB"/>
        </w:rPr>
        <w:t xml:space="preserve"> et </w:t>
      </w:r>
      <w:r w:rsidR="00780ABB" w:rsidRPr="00EA59A7">
        <w:rPr>
          <w:rFonts w:ascii="Times New Roman" w:hAnsi="Times New Roman" w:cs="Times New Roman"/>
          <w:bCs/>
          <w:i/>
          <w:iCs/>
          <w:sz w:val="24"/>
          <w:szCs w:val="24"/>
          <w:lang w:val="en-GB"/>
        </w:rPr>
        <w:t>al</w:t>
      </w:r>
      <w:r w:rsidR="00972692" w:rsidRPr="00EA59A7">
        <w:rPr>
          <w:rFonts w:ascii="Times New Roman" w:hAnsi="Times New Roman" w:cs="Times New Roman"/>
          <w:bCs/>
          <w:sz w:val="24"/>
          <w:szCs w:val="24"/>
          <w:lang w:val="en-GB"/>
        </w:rPr>
        <w:t xml:space="preserve">, where the CRC </w:t>
      </w:r>
      <w:r w:rsidR="00B518B6">
        <w:rPr>
          <w:rFonts w:ascii="Times New Roman" w:hAnsi="Times New Roman" w:cs="Times New Roman"/>
          <w:bCs/>
          <w:sz w:val="24"/>
          <w:szCs w:val="24"/>
          <w:lang w:val="en-GB"/>
        </w:rPr>
        <w:t xml:space="preserve">Committee </w:t>
      </w:r>
      <w:r w:rsidR="00972692" w:rsidRPr="00EA59A7">
        <w:rPr>
          <w:rFonts w:ascii="Times New Roman" w:hAnsi="Times New Roman" w:cs="Times New Roman"/>
          <w:bCs/>
          <w:sz w:val="24"/>
          <w:szCs w:val="24"/>
          <w:lang w:val="en-GB"/>
        </w:rPr>
        <w:t xml:space="preserve">made important statements </w:t>
      </w:r>
      <w:r w:rsidR="00780ABB" w:rsidRPr="00EA59A7">
        <w:rPr>
          <w:rFonts w:ascii="Times New Roman" w:hAnsi="Times New Roman" w:cs="Times New Roman"/>
          <w:bCs/>
          <w:sz w:val="24"/>
          <w:szCs w:val="24"/>
          <w:lang w:val="en-GB"/>
        </w:rPr>
        <w:t>in</w:t>
      </w:r>
      <w:r w:rsidR="00972692" w:rsidRPr="00EA59A7">
        <w:rPr>
          <w:rFonts w:ascii="Times New Roman" w:hAnsi="Times New Roman" w:cs="Times New Roman"/>
          <w:bCs/>
          <w:sz w:val="24"/>
          <w:szCs w:val="24"/>
          <w:lang w:val="en-GB"/>
        </w:rPr>
        <w:t xml:space="preserve"> this regard.</w:t>
      </w:r>
    </w:p>
    <w:p w14:paraId="7BAC69C5" w14:textId="57A3ECDE" w:rsidR="00062AD8" w:rsidRPr="00EA59A7" w:rsidRDefault="000C3657" w:rsidP="008E7F46">
      <w:pPr>
        <w:spacing w:after="0" w:line="276" w:lineRule="auto"/>
        <w:jc w:val="both"/>
        <w:rPr>
          <w:rFonts w:ascii="Times New Roman" w:hAnsi="Times New Roman" w:cs="Times New Roman"/>
          <w:bCs/>
          <w:sz w:val="24"/>
          <w:szCs w:val="24"/>
          <w:lang w:val="en-GB"/>
        </w:rPr>
      </w:pPr>
      <w:r w:rsidRPr="00EA59A7">
        <w:rPr>
          <w:rFonts w:ascii="Times New Roman" w:hAnsi="Times New Roman" w:cs="Times New Roman"/>
          <w:bCs/>
          <w:sz w:val="24"/>
          <w:szCs w:val="24"/>
          <w:lang w:val="en-GB"/>
        </w:rPr>
        <w:lastRenderedPageBreak/>
        <w:t>P</w:t>
      </w:r>
      <w:r w:rsidR="00972692" w:rsidRPr="00EA59A7">
        <w:rPr>
          <w:rFonts w:ascii="Times New Roman" w:hAnsi="Times New Roman" w:cs="Times New Roman"/>
          <w:bCs/>
          <w:sz w:val="24"/>
          <w:szCs w:val="24"/>
          <w:lang w:val="en-GB"/>
        </w:rPr>
        <w:t xml:space="preserve">aragraph 106: The timeliness of adaptation action is an important aspect. The first sentence should read: “Adaptation measures should </w:t>
      </w:r>
      <w:r w:rsidR="00972692" w:rsidRPr="00EA59A7">
        <w:rPr>
          <w:rFonts w:ascii="Times New Roman" w:hAnsi="Times New Roman" w:cs="Times New Roman"/>
          <w:bCs/>
          <w:i/>
          <w:iCs/>
          <w:sz w:val="24"/>
          <w:szCs w:val="24"/>
          <w:lang w:val="en-GB"/>
        </w:rPr>
        <w:t xml:space="preserve">be timely </w:t>
      </w:r>
      <w:r w:rsidR="00972692" w:rsidRPr="00EA59A7">
        <w:rPr>
          <w:rFonts w:ascii="Times New Roman" w:hAnsi="Times New Roman" w:cs="Times New Roman"/>
          <w:bCs/>
          <w:sz w:val="24"/>
          <w:szCs w:val="24"/>
          <w:lang w:val="en-GB"/>
        </w:rPr>
        <w:t>and target both short- and long-term impacts, such as those aimed at sustaining livelihoods”</w:t>
      </w:r>
      <w:r w:rsidR="006229FD" w:rsidRPr="00EA59A7">
        <w:rPr>
          <w:rFonts w:ascii="Times New Roman" w:hAnsi="Times New Roman" w:cs="Times New Roman"/>
          <w:bCs/>
          <w:sz w:val="24"/>
          <w:szCs w:val="24"/>
          <w:lang w:val="en-GB"/>
        </w:rPr>
        <w:t>. Also,</w:t>
      </w:r>
      <w:r w:rsidR="00972692" w:rsidRPr="00EA59A7">
        <w:rPr>
          <w:rFonts w:ascii="Times New Roman" w:hAnsi="Times New Roman" w:cs="Times New Roman"/>
          <w:bCs/>
          <w:sz w:val="24"/>
          <w:szCs w:val="24"/>
          <w:lang w:val="en-GB"/>
        </w:rPr>
        <w:t xml:space="preserve"> reference </w:t>
      </w:r>
      <w:r w:rsidR="006229FD" w:rsidRPr="00EA59A7">
        <w:rPr>
          <w:rFonts w:ascii="Times New Roman" w:hAnsi="Times New Roman" w:cs="Times New Roman"/>
          <w:bCs/>
          <w:sz w:val="24"/>
          <w:szCs w:val="24"/>
          <w:lang w:val="en-GB"/>
        </w:rPr>
        <w:t xml:space="preserve">should </w:t>
      </w:r>
      <w:r w:rsidR="00972692" w:rsidRPr="00EA59A7">
        <w:rPr>
          <w:rFonts w:ascii="Times New Roman" w:hAnsi="Times New Roman" w:cs="Times New Roman"/>
          <w:bCs/>
          <w:sz w:val="24"/>
          <w:szCs w:val="24"/>
          <w:lang w:val="en-GB"/>
        </w:rPr>
        <w:t xml:space="preserve">be made to </w:t>
      </w:r>
      <w:r w:rsidR="00972692" w:rsidRPr="00EA59A7">
        <w:rPr>
          <w:rFonts w:ascii="Times New Roman" w:hAnsi="Times New Roman" w:cs="Times New Roman"/>
          <w:bCs/>
          <w:i/>
          <w:iCs/>
          <w:sz w:val="24"/>
          <w:szCs w:val="24"/>
          <w:lang w:val="en-GB"/>
        </w:rPr>
        <w:t>Billy</w:t>
      </w:r>
      <w:r w:rsidR="005F5AC7">
        <w:rPr>
          <w:rFonts w:ascii="Times New Roman" w:hAnsi="Times New Roman" w:cs="Times New Roman"/>
          <w:bCs/>
          <w:i/>
          <w:iCs/>
          <w:sz w:val="24"/>
          <w:szCs w:val="24"/>
          <w:lang w:val="en-GB"/>
        </w:rPr>
        <w:t xml:space="preserve"> et al.</w:t>
      </w:r>
      <w:r w:rsidR="00972692" w:rsidRPr="00EA59A7">
        <w:rPr>
          <w:rFonts w:ascii="Times New Roman" w:hAnsi="Times New Roman" w:cs="Times New Roman"/>
          <w:bCs/>
          <w:i/>
          <w:iCs/>
          <w:sz w:val="24"/>
          <w:szCs w:val="24"/>
          <w:lang w:val="en-GB"/>
        </w:rPr>
        <w:t xml:space="preserve"> v</w:t>
      </w:r>
      <w:r w:rsidR="005F5AC7">
        <w:rPr>
          <w:rFonts w:ascii="Times New Roman" w:hAnsi="Times New Roman" w:cs="Times New Roman"/>
          <w:bCs/>
          <w:i/>
          <w:iCs/>
          <w:sz w:val="24"/>
          <w:szCs w:val="24"/>
          <w:lang w:val="en-GB"/>
        </w:rPr>
        <w:t>.</w:t>
      </w:r>
      <w:r w:rsidR="00972692" w:rsidRPr="00EA59A7">
        <w:rPr>
          <w:rFonts w:ascii="Times New Roman" w:hAnsi="Times New Roman" w:cs="Times New Roman"/>
          <w:bCs/>
          <w:i/>
          <w:iCs/>
          <w:sz w:val="24"/>
          <w:szCs w:val="24"/>
          <w:lang w:val="en-GB"/>
        </w:rPr>
        <w:t xml:space="preserve"> Australia</w:t>
      </w:r>
      <w:r w:rsidR="00972692" w:rsidRPr="00EA59A7">
        <w:rPr>
          <w:rFonts w:ascii="Times New Roman" w:hAnsi="Times New Roman" w:cs="Times New Roman"/>
          <w:bCs/>
          <w:sz w:val="24"/>
          <w:szCs w:val="24"/>
          <w:lang w:val="en-GB"/>
        </w:rPr>
        <w:t xml:space="preserve"> (</w:t>
      </w:r>
      <w:r w:rsidR="005F5AC7" w:rsidRPr="005F5AC7">
        <w:rPr>
          <w:rFonts w:ascii="Times New Roman" w:hAnsi="Times New Roman" w:cs="Times New Roman"/>
          <w:bCs/>
          <w:sz w:val="24"/>
          <w:szCs w:val="24"/>
          <w:lang w:val="en-GB"/>
        </w:rPr>
        <w:t>CCPR/C/135/D/3624/2019</w:t>
      </w:r>
      <w:r w:rsidR="00972692" w:rsidRPr="00EA59A7">
        <w:rPr>
          <w:rFonts w:ascii="Times New Roman" w:hAnsi="Times New Roman" w:cs="Times New Roman"/>
          <w:bCs/>
          <w:sz w:val="24"/>
          <w:szCs w:val="24"/>
          <w:lang w:val="en-GB"/>
        </w:rPr>
        <w:t>)</w:t>
      </w:r>
      <w:r w:rsidR="006229FD" w:rsidRPr="00EA59A7">
        <w:rPr>
          <w:rFonts w:ascii="Times New Roman" w:hAnsi="Times New Roman" w:cs="Times New Roman"/>
          <w:bCs/>
          <w:sz w:val="24"/>
          <w:szCs w:val="24"/>
          <w:lang w:val="en-GB"/>
        </w:rPr>
        <w:t xml:space="preserve"> which addressed the issue of timeliness as part of </w:t>
      </w:r>
      <w:r w:rsidR="005F5AC7">
        <w:rPr>
          <w:rFonts w:ascii="Times New Roman" w:hAnsi="Times New Roman" w:cs="Times New Roman"/>
          <w:bCs/>
          <w:sz w:val="24"/>
          <w:szCs w:val="24"/>
          <w:lang w:val="en-GB"/>
        </w:rPr>
        <w:t>S</w:t>
      </w:r>
      <w:r w:rsidR="006229FD" w:rsidRPr="00EA59A7">
        <w:rPr>
          <w:rFonts w:ascii="Times New Roman" w:hAnsi="Times New Roman" w:cs="Times New Roman"/>
          <w:bCs/>
          <w:sz w:val="24"/>
          <w:szCs w:val="24"/>
          <w:lang w:val="en-GB"/>
        </w:rPr>
        <w:t>tates</w:t>
      </w:r>
      <w:r w:rsidR="005F5AC7">
        <w:rPr>
          <w:rFonts w:ascii="Times New Roman" w:hAnsi="Times New Roman" w:cs="Times New Roman"/>
          <w:bCs/>
          <w:sz w:val="24"/>
          <w:szCs w:val="24"/>
          <w:lang w:val="en-GB"/>
        </w:rPr>
        <w:t xml:space="preserve">’ </w:t>
      </w:r>
      <w:r w:rsidR="006229FD" w:rsidRPr="00EA59A7">
        <w:rPr>
          <w:rFonts w:ascii="Times New Roman" w:hAnsi="Times New Roman" w:cs="Times New Roman"/>
          <w:bCs/>
          <w:sz w:val="24"/>
          <w:szCs w:val="24"/>
          <w:lang w:val="en-GB"/>
        </w:rPr>
        <w:t>positive obligation.</w:t>
      </w:r>
    </w:p>
    <w:p w14:paraId="3B0F5267" w14:textId="170EE69B" w:rsidR="00062AD8" w:rsidRPr="00EA59A7" w:rsidRDefault="00780ABB" w:rsidP="008E7F46">
      <w:pPr>
        <w:spacing w:after="0" w:line="276" w:lineRule="auto"/>
        <w:jc w:val="both"/>
        <w:rPr>
          <w:rFonts w:ascii="Times New Roman" w:hAnsi="Times New Roman" w:cs="Times New Roman"/>
          <w:bCs/>
          <w:sz w:val="24"/>
          <w:szCs w:val="24"/>
          <w:lang w:val="en-GB"/>
        </w:rPr>
      </w:pPr>
      <w:r w:rsidRPr="00EA59A7">
        <w:rPr>
          <w:rFonts w:ascii="Times New Roman" w:hAnsi="Times New Roman" w:cs="Times New Roman"/>
          <w:bCs/>
          <w:sz w:val="24"/>
          <w:szCs w:val="24"/>
          <w:lang w:val="en-GB"/>
        </w:rPr>
        <w:t>P</w:t>
      </w:r>
      <w:r w:rsidR="00972692" w:rsidRPr="00EA59A7">
        <w:rPr>
          <w:rFonts w:ascii="Times New Roman" w:hAnsi="Times New Roman" w:cs="Times New Roman"/>
          <w:bCs/>
          <w:sz w:val="24"/>
          <w:szCs w:val="24"/>
          <w:lang w:val="en-GB"/>
        </w:rPr>
        <w:t xml:space="preserve">aragraph 108: Mitigation action is not </w:t>
      </w:r>
      <w:r w:rsidR="00BE0201">
        <w:rPr>
          <w:rFonts w:ascii="Times New Roman" w:hAnsi="Times New Roman" w:cs="Times New Roman"/>
          <w:bCs/>
          <w:sz w:val="24"/>
          <w:szCs w:val="24"/>
          <w:lang w:val="en-GB"/>
        </w:rPr>
        <w:t xml:space="preserve">a </w:t>
      </w:r>
      <w:r w:rsidR="00972692" w:rsidRPr="00EA59A7">
        <w:rPr>
          <w:rFonts w:ascii="Times New Roman" w:hAnsi="Times New Roman" w:cs="Times New Roman"/>
          <w:bCs/>
          <w:sz w:val="24"/>
          <w:szCs w:val="24"/>
          <w:lang w:val="en-GB"/>
        </w:rPr>
        <w:t xml:space="preserve">collective, but an individual obligation of each and every </w:t>
      </w:r>
      <w:r w:rsidR="00DA4413">
        <w:rPr>
          <w:rFonts w:ascii="Times New Roman" w:hAnsi="Times New Roman" w:cs="Times New Roman"/>
          <w:bCs/>
          <w:sz w:val="24"/>
          <w:szCs w:val="24"/>
          <w:lang w:val="en-GB"/>
        </w:rPr>
        <w:t xml:space="preserve">State </w:t>
      </w:r>
      <w:r w:rsidR="00972692" w:rsidRPr="00EA59A7">
        <w:rPr>
          <w:rFonts w:ascii="Times New Roman" w:hAnsi="Times New Roman" w:cs="Times New Roman"/>
          <w:bCs/>
          <w:sz w:val="24"/>
          <w:szCs w:val="24"/>
          <w:lang w:val="en-GB"/>
        </w:rPr>
        <w:t xml:space="preserve">party. The first sentence should therefore be: “The Committee calls for </w:t>
      </w:r>
      <w:r w:rsidR="00972692" w:rsidRPr="00EA59A7">
        <w:rPr>
          <w:rFonts w:ascii="Times New Roman" w:hAnsi="Times New Roman" w:cs="Times New Roman"/>
          <w:bCs/>
          <w:strike/>
          <w:sz w:val="24"/>
          <w:szCs w:val="24"/>
          <w:lang w:val="en-GB"/>
        </w:rPr>
        <w:t>collective</w:t>
      </w:r>
      <w:r w:rsidR="00972692" w:rsidRPr="00EA59A7">
        <w:rPr>
          <w:rFonts w:ascii="Times New Roman" w:hAnsi="Times New Roman" w:cs="Times New Roman"/>
          <w:bCs/>
          <w:sz w:val="24"/>
          <w:szCs w:val="24"/>
          <w:lang w:val="en-GB"/>
        </w:rPr>
        <w:t xml:space="preserve"> accelerated actions </w:t>
      </w:r>
      <w:r w:rsidR="00972692" w:rsidRPr="00EA59A7">
        <w:rPr>
          <w:rFonts w:ascii="Times New Roman" w:hAnsi="Times New Roman" w:cs="Times New Roman"/>
          <w:bCs/>
          <w:i/>
          <w:sz w:val="24"/>
          <w:szCs w:val="24"/>
          <w:lang w:val="en-GB"/>
        </w:rPr>
        <w:t xml:space="preserve">by </w:t>
      </w:r>
      <w:r w:rsidR="00972692" w:rsidRPr="00EA59A7">
        <w:rPr>
          <w:rFonts w:ascii="Times New Roman" w:hAnsi="Times New Roman" w:cs="Times New Roman"/>
          <w:bCs/>
          <w:i/>
          <w:iCs/>
          <w:sz w:val="24"/>
          <w:szCs w:val="24"/>
          <w:lang w:val="en-GB"/>
        </w:rPr>
        <w:t xml:space="preserve">all </w:t>
      </w:r>
      <w:r w:rsidR="00972692" w:rsidRPr="00EA59A7">
        <w:rPr>
          <w:rFonts w:ascii="Times New Roman" w:hAnsi="Times New Roman" w:cs="Times New Roman"/>
          <w:bCs/>
          <w:i/>
          <w:sz w:val="24"/>
          <w:szCs w:val="24"/>
          <w:lang w:val="en-GB"/>
        </w:rPr>
        <w:t>Parties</w:t>
      </w:r>
      <w:r w:rsidR="00972692" w:rsidRPr="00EA59A7">
        <w:rPr>
          <w:rFonts w:ascii="Times New Roman" w:hAnsi="Times New Roman" w:cs="Times New Roman"/>
          <w:bCs/>
          <w:sz w:val="24"/>
          <w:szCs w:val="24"/>
          <w:lang w:val="en-GB"/>
        </w:rPr>
        <w:t>…”</w:t>
      </w:r>
    </w:p>
    <w:p w14:paraId="0EFE4641" w14:textId="77777777" w:rsidR="00062AD8" w:rsidRPr="00EA59A7" w:rsidRDefault="00780ABB" w:rsidP="008E7F46">
      <w:pPr>
        <w:spacing w:after="0" w:line="276" w:lineRule="auto"/>
        <w:jc w:val="both"/>
        <w:rPr>
          <w:rFonts w:ascii="Times New Roman" w:hAnsi="Times New Roman" w:cs="Times New Roman"/>
          <w:bCs/>
          <w:sz w:val="24"/>
          <w:szCs w:val="24"/>
          <w:lang w:val="en-GB"/>
        </w:rPr>
      </w:pPr>
      <w:r w:rsidRPr="00EA59A7">
        <w:rPr>
          <w:rFonts w:ascii="Times New Roman" w:hAnsi="Times New Roman" w:cs="Times New Roman"/>
          <w:bCs/>
          <w:sz w:val="24"/>
          <w:szCs w:val="24"/>
          <w:lang w:val="en-GB"/>
        </w:rPr>
        <w:t>P</w:t>
      </w:r>
      <w:r w:rsidR="000E521F" w:rsidRPr="00EA59A7">
        <w:rPr>
          <w:rFonts w:ascii="Times New Roman" w:hAnsi="Times New Roman" w:cs="Times New Roman"/>
          <w:bCs/>
          <w:sz w:val="24"/>
          <w:szCs w:val="24"/>
          <w:lang w:val="en-GB"/>
        </w:rPr>
        <w:t xml:space="preserve">aragraph 111(a): Transparency reports under the Paris Agreement are called: Biennial </w:t>
      </w:r>
      <w:r w:rsidR="006229FD" w:rsidRPr="00EA59A7">
        <w:rPr>
          <w:rFonts w:ascii="Times New Roman" w:hAnsi="Times New Roman" w:cs="Times New Roman"/>
          <w:bCs/>
          <w:sz w:val="24"/>
          <w:szCs w:val="24"/>
          <w:lang w:val="en-GB"/>
        </w:rPr>
        <w:t>Transparency</w:t>
      </w:r>
      <w:r w:rsidR="000E521F" w:rsidRPr="00EA59A7">
        <w:rPr>
          <w:rFonts w:ascii="Times New Roman" w:hAnsi="Times New Roman" w:cs="Times New Roman"/>
          <w:bCs/>
          <w:sz w:val="24"/>
          <w:szCs w:val="24"/>
          <w:lang w:val="en-GB"/>
        </w:rPr>
        <w:t xml:space="preserve"> </w:t>
      </w:r>
      <w:r w:rsidR="006229FD" w:rsidRPr="00EA59A7">
        <w:rPr>
          <w:rFonts w:ascii="Times New Roman" w:hAnsi="Times New Roman" w:cs="Times New Roman"/>
          <w:bCs/>
          <w:sz w:val="24"/>
          <w:szCs w:val="24"/>
          <w:lang w:val="en-GB"/>
        </w:rPr>
        <w:t>R</w:t>
      </w:r>
      <w:r w:rsidR="000E521F" w:rsidRPr="00EA59A7">
        <w:rPr>
          <w:rFonts w:ascii="Times New Roman" w:hAnsi="Times New Roman" w:cs="Times New Roman"/>
          <w:bCs/>
          <w:sz w:val="24"/>
          <w:szCs w:val="24"/>
          <w:lang w:val="en-GB"/>
        </w:rPr>
        <w:t xml:space="preserve">eports (not update reports). The </w:t>
      </w:r>
      <w:r w:rsidRPr="00EA59A7">
        <w:rPr>
          <w:rFonts w:ascii="Times New Roman" w:hAnsi="Times New Roman" w:cs="Times New Roman"/>
          <w:bCs/>
          <w:sz w:val="24"/>
          <w:szCs w:val="24"/>
          <w:lang w:val="en-GB"/>
        </w:rPr>
        <w:t>last</w:t>
      </w:r>
      <w:r w:rsidR="000E521F" w:rsidRPr="00EA59A7">
        <w:rPr>
          <w:rFonts w:ascii="Times New Roman" w:hAnsi="Times New Roman" w:cs="Times New Roman"/>
          <w:bCs/>
          <w:sz w:val="24"/>
          <w:szCs w:val="24"/>
          <w:lang w:val="en-GB"/>
        </w:rPr>
        <w:t xml:space="preserve"> </w:t>
      </w:r>
      <w:r w:rsidR="006229FD" w:rsidRPr="00EA59A7">
        <w:rPr>
          <w:rFonts w:ascii="Times New Roman" w:hAnsi="Times New Roman" w:cs="Times New Roman"/>
          <w:bCs/>
          <w:sz w:val="24"/>
          <w:szCs w:val="24"/>
          <w:lang w:val="en-GB"/>
        </w:rPr>
        <w:t>sentence</w:t>
      </w:r>
      <w:r w:rsidR="000E521F" w:rsidRPr="00EA59A7">
        <w:rPr>
          <w:rFonts w:ascii="Times New Roman" w:hAnsi="Times New Roman" w:cs="Times New Roman"/>
          <w:bCs/>
          <w:sz w:val="24"/>
          <w:szCs w:val="24"/>
          <w:lang w:val="en-GB"/>
        </w:rPr>
        <w:t xml:space="preserve"> should </w:t>
      </w:r>
      <w:r w:rsidR="00953B22" w:rsidRPr="00EA59A7">
        <w:rPr>
          <w:rFonts w:ascii="Times New Roman" w:hAnsi="Times New Roman" w:cs="Times New Roman"/>
          <w:bCs/>
          <w:sz w:val="24"/>
          <w:szCs w:val="24"/>
          <w:lang w:val="en-GB"/>
        </w:rPr>
        <w:t>be updated to correspond to the procedures established under the Paris Agreement, which replace thos</w:t>
      </w:r>
      <w:r w:rsidRPr="00EA59A7">
        <w:rPr>
          <w:rFonts w:ascii="Times New Roman" w:hAnsi="Times New Roman" w:cs="Times New Roman"/>
          <w:bCs/>
          <w:sz w:val="24"/>
          <w:szCs w:val="24"/>
          <w:lang w:val="en-GB"/>
        </w:rPr>
        <w:t>e</w:t>
      </w:r>
      <w:r w:rsidR="00953B22" w:rsidRPr="00EA59A7">
        <w:rPr>
          <w:rFonts w:ascii="Times New Roman" w:hAnsi="Times New Roman" w:cs="Times New Roman"/>
          <w:bCs/>
          <w:sz w:val="24"/>
          <w:szCs w:val="24"/>
          <w:lang w:val="en-GB"/>
        </w:rPr>
        <w:t xml:space="preserve"> established under the UNFCCC and be </w:t>
      </w:r>
      <w:r w:rsidR="006229FD" w:rsidRPr="00EA59A7">
        <w:rPr>
          <w:rFonts w:ascii="Times New Roman" w:hAnsi="Times New Roman" w:cs="Times New Roman"/>
          <w:bCs/>
          <w:sz w:val="24"/>
          <w:szCs w:val="24"/>
          <w:lang w:val="en-GB"/>
        </w:rPr>
        <w:t>change</w:t>
      </w:r>
      <w:r w:rsidR="00953B22" w:rsidRPr="00EA59A7">
        <w:rPr>
          <w:rFonts w:ascii="Times New Roman" w:hAnsi="Times New Roman" w:cs="Times New Roman"/>
          <w:bCs/>
          <w:sz w:val="24"/>
          <w:szCs w:val="24"/>
          <w:lang w:val="en-GB"/>
        </w:rPr>
        <w:t>d</w:t>
      </w:r>
      <w:r w:rsidR="000E521F" w:rsidRPr="00EA59A7">
        <w:rPr>
          <w:rFonts w:ascii="Times New Roman" w:hAnsi="Times New Roman" w:cs="Times New Roman"/>
          <w:bCs/>
          <w:sz w:val="24"/>
          <w:szCs w:val="24"/>
          <w:lang w:val="en-GB"/>
        </w:rPr>
        <w:t xml:space="preserve"> to: “This obligation includes biennial </w:t>
      </w:r>
      <w:r w:rsidR="000E521F" w:rsidRPr="00EA59A7">
        <w:rPr>
          <w:rFonts w:ascii="Times New Roman" w:hAnsi="Times New Roman" w:cs="Times New Roman"/>
          <w:bCs/>
          <w:i/>
          <w:iCs/>
          <w:sz w:val="24"/>
          <w:szCs w:val="24"/>
          <w:lang w:val="en-GB"/>
        </w:rPr>
        <w:t>transparency</w:t>
      </w:r>
      <w:r w:rsidR="000E521F" w:rsidRPr="00EA59A7">
        <w:rPr>
          <w:rFonts w:ascii="Times New Roman" w:hAnsi="Times New Roman" w:cs="Times New Roman"/>
          <w:bCs/>
          <w:sz w:val="24"/>
          <w:szCs w:val="24"/>
          <w:lang w:val="en-GB"/>
        </w:rPr>
        <w:t xml:space="preserve"> reports, </w:t>
      </w:r>
      <w:r w:rsidR="00953B22" w:rsidRPr="00EA59A7">
        <w:rPr>
          <w:rFonts w:ascii="Times New Roman" w:hAnsi="Times New Roman" w:cs="Times New Roman"/>
          <w:bCs/>
          <w:sz w:val="24"/>
          <w:szCs w:val="24"/>
          <w:lang w:val="en-GB"/>
        </w:rPr>
        <w:t xml:space="preserve">and </w:t>
      </w:r>
      <w:r w:rsidR="00953B22" w:rsidRPr="00EA59A7">
        <w:rPr>
          <w:rFonts w:ascii="Times New Roman" w:hAnsi="Times New Roman" w:cs="Times New Roman"/>
          <w:bCs/>
          <w:i/>
          <w:sz w:val="24"/>
          <w:szCs w:val="24"/>
          <w:lang w:val="en-GB"/>
        </w:rPr>
        <w:t>Facilitative Multilateral Consideration of Progress, under Article 13 of the Paris Agreement</w:t>
      </w:r>
      <w:r w:rsidR="000E521F" w:rsidRPr="00EA59A7">
        <w:rPr>
          <w:rFonts w:ascii="Times New Roman" w:hAnsi="Times New Roman" w:cs="Times New Roman"/>
          <w:bCs/>
          <w:sz w:val="24"/>
          <w:szCs w:val="24"/>
          <w:lang w:val="en-GB"/>
        </w:rPr>
        <w:t>.</w:t>
      </w:r>
      <w:r w:rsidR="000E521F" w:rsidRPr="00EA59A7">
        <w:rPr>
          <w:rStyle w:val="FootnoteReference"/>
          <w:rFonts w:ascii="Times New Roman" w:hAnsi="Times New Roman" w:cs="Times New Roman"/>
          <w:sz w:val="24"/>
          <w:szCs w:val="24"/>
          <w:lang w:val="en-GB"/>
        </w:rPr>
        <w:footnoteReference w:id="4"/>
      </w:r>
    </w:p>
    <w:p w14:paraId="34C6B94B" w14:textId="194C4A50" w:rsidR="00062AD8" w:rsidRPr="00EA59A7" w:rsidRDefault="00780ABB" w:rsidP="008E7F46">
      <w:pPr>
        <w:spacing w:after="0" w:line="276" w:lineRule="auto"/>
        <w:jc w:val="both"/>
        <w:rPr>
          <w:rFonts w:ascii="Times New Roman" w:hAnsi="Times New Roman" w:cs="Times New Roman"/>
          <w:bCs/>
          <w:sz w:val="24"/>
          <w:szCs w:val="24"/>
          <w:lang w:val="en-GB"/>
        </w:rPr>
      </w:pPr>
      <w:r w:rsidRPr="00EA59A7">
        <w:rPr>
          <w:rFonts w:ascii="Times New Roman" w:hAnsi="Times New Roman" w:cs="Times New Roman"/>
          <w:bCs/>
          <w:sz w:val="24"/>
          <w:szCs w:val="24"/>
          <w:lang w:val="en-GB"/>
        </w:rPr>
        <w:t>P</w:t>
      </w:r>
      <w:r w:rsidR="000E521F" w:rsidRPr="00EA59A7">
        <w:rPr>
          <w:rFonts w:ascii="Times New Roman" w:hAnsi="Times New Roman" w:cs="Times New Roman"/>
          <w:bCs/>
          <w:sz w:val="24"/>
          <w:szCs w:val="24"/>
          <w:lang w:val="en-GB"/>
        </w:rPr>
        <w:t xml:space="preserve">aragraph 111(b): This paragraph refers to a concept of “fair share”. </w:t>
      </w:r>
      <w:r w:rsidR="000E521F" w:rsidRPr="00EA59A7">
        <w:rPr>
          <w:rFonts w:ascii="Times New Roman" w:hAnsi="Times New Roman" w:cs="Times New Roman"/>
          <w:color w:val="000000"/>
          <w:sz w:val="24"/>
          <w:szCs w:val="24"/>
          <w:lang w:val="en-GB"/>
        </w:rPr>
        <w:t xml:space="preserve">There is no definition of what that “fair share” should be. </w:t>
      </w:r>
      <w:r w:rsidR="00953B22" w:rsidRPr="00EA59A7">
        <w:rPr>
          <w:rFonts w:ascii="Times New Roman" w:hAnsi="Times New Roman" w:cs="Times New Roman"/>
          <w:color w:val="000000"/>
          <w:sz w:val="24"/>
          <w:szCs w:val="24"/>
          <w:lang w:val="en-GB"/>
        </w:rPr>
        <w:t xml:space="preserve">Instead, </w:t>
      </w:r>
      <w:r w:rsidR="000E521F" w:rsidRPr="00EA59A7">
        <w:rPr>
          <w:rFonts w:ascii="Times New Roman" w:hAnsi="Times New Roman" w:cs="Times New Roman"/>
          <w:color w:val="000000"/>
          <w:sz w:val="24"/>
          <w:szCs w:val="24"/>
          <w:lang w:val="en-GB"/>
        </w:rPr>
        <w:t xml:space="preserve">“Highest possible ambition” is included in the Paris Agreement </w:t>
      </w:r>
      <w:r w:rsidR="00953B22" w:rsidRPr="00EA59A7">
        <w:rPr>
          <w:rFonts w:ascii="Times New Roman" w:hAnsi="Times New Roman" w:cs="Times New Roman"/>
          <w:color w:val="000000"/>
          <w:sz w:val="24"/>
          <w:szCs w:val="24"/>
          <w:lang w:val="en-GB"/>
        </w:rPr>
        <w:t xml:space="preserve">(Article 4(3) </w:t>
      </w:r>
      <w:r w:rsidR="000E521F" w:rsidRPr="00EA59A7">
        <w:rPr>
          <w:rFonts w:ascii="Times New Roman" w:hAnsi="Times New Roman" w:cs="Times New Roman"/>
          <w:color w:val="000000"/>
          <w:sz w:val="24"/>
          <w:szCs w:val="24"/>
          <w:lang w:val="en-GB"/>
        </w:rPr>
        <w:t xml:space="preserve">and means “best efforts”/due diligence. The suggestion for the </w:t>
      </w:r>
      <w:r w:rsidR="00953B22" w:rsidRPr="00EA59A7">
        <w:rPr>
          <w:rFonts w:ascii="Times New Roman" w:hAnsi="Times New Roman" w:cs="Times New Roman"/>
          <w:color w:val="000000"/>
          <w:sz w:val="24"/>
          <w:szCs w:val="24"/>
          <w:lang w:val="en-GB"/>
        </w:rPr>
        <w:t>paragraph</w:t>
      </w:r>
      <w:r w:rsidR="007C0B83">
        <w:rPr>
          <w:rFonts w:ascii="Times New Roman" w:hAnsi="Times New Roman" w:cs="Times New Roman"/>
          <w:color w:val="000000"/>
          <w:sz w:val="24"/>
          <w:szCs w:val="24"/>
          <w:lang w:val="en-GB"/>
        </w:rPr>
        <w:t>’</w:t>
      </w:r>
      <w:r w:rsidR="00953B22" w:rsidRPr="00EA59A7">
        <w:rPr>
          <w:rFonts w:ascii="Times New Roman" w:hAnsi="Times New Roman" w:cs="Times New Roman"/>
          <w:color w:val="000000"/>
          <w:sz w:val="24"/>
          <w:szCs w:val="24"/>
          <w:lang w:val="en-GB"/>
        </w:rPr>
        <w:t>s</w:t>
      </w:r>
      <w:r w:rsidR="000E521F" w:rsidRPr="00EA59A7">
        <w:rPr>
          <w:rFonts w:ascii="Times New Roman" w:hAnsi="Times New Roman" w:cs="Times New Roman"/>
          <w:color w:val="000000"/>
          <w:sz w:val="24"/>
          <w:szCs w:val="24"/>
          <w:lang w:val="en-GB"/>
        </w:rPr>
        <w:t xml:space="preserve"> second sentence is: “</w:t>
      </w:r>
      <w:r w:rsidR="000E521F" w:rsidRPr="00EA59A7">
        <w:rPr>
          <w:rFonts w:ascii="Times New Roman" w:hAnsi="Times New Roman" w:cs="Times New Roman"/>
          <w:bCs/>
          <w:sz w:val="24"/>
          <w:szCs w:val="24"/>
          <w:lang w:val="en-GB"/>
        </w:rPr>
        <w:t xml:space="preserve">Mitigation measures should reflect each State party’s </w:t>
      </w:r>
      <w:r w:rsidR="000E521F" w:rsidRPr="00EA59A7">
        <w:rPr>
          <w:rFonts w:ascii="Times New Roman" w:hAnsi="Times New Roman" w:cs="Times New Roman"/>
          <w:bCs/>
          <w:strike/>
          <w:sz w:val="24"/>
          <w:szCs w:val="24"/>
          <w:lang w:val="en-GB"/>
        </w:rPr>
        <w:t xml:space="preserve">“fair share” of </w:t>
      </w:r>
      <w:r w:rsidR="000E521F" w:rsidRPr="00EA59A7">
        <w:rPr>
          <w:rFonts w:ascii="Times New Roman" w:hAnsi="Times New Roman" w:cs="Times New Roman"/>
          <w:bCs/>
          <w:sz w:val="24"/>
          <w:szCs w:val="24"/>
          <w:lang w:val="en-GB"/>
        </w:rPr>
        <w:t>highest possible ambition towards the global effort to mitigate climate change..”</w:t>
      </w:r>
    </w:p>
    <w:p w14:paraId="3CD998E5" w14:textId="204B806E" w:rsidR="00062AD8" w:rsidRPr="00EA59A7" w:rsidRDefault="00062AD8" w:rsidP="008E7F46">
      <w:pPr>
        <w:spacing w:after="0" w:line="276" w:lineRule="auto"/>
        <w:jc w:val="both"/>
        <w:rPr>
          <w:rFonts w:ascii="Times New Roman" w:hAnsi="Times New Roman" w:cs="Times New Roman"/>
          <w:bCs/>
          <w:sz w:val="24"/>
          <w:szCs w:val="24"/>
          <w:lang w:val="en-GB"/>
        </w:rPr>
      </w:pPr>
      <w:r w:rsidRPr="00EA59A7">
        <w:rPr>
          <w:rFonts w:ascii="Times New Roman" w:hAnsi="Times New Roman" w:cs="Times New Roman"/>
          <w:bCs/>
          <w:sz w:val="24"/>
          <w:szCs w:val="24"/>
          <w:lang w:val="en-GB"/>
        </w:rPr>
        <w:t>P</w:t>
      </w:r>
      <w:r w:rsidR="000E521F" w:rsidRPr="00EA59A7">
        <w:rPr>
          <w:rFonts w:ascii="Times New Roman" w:hAnsi="Times New Roman" w:cs="Times New Roman"/>
          <w:bCs/>
          <w:sz w:val="24"/>
          <w:szCs w:val="24"/>
          <w:lang w:val="en-GB"/>
        </w:rPr>
        <w:t xml:space="preserve">aragraph 117: </w:t>
      </w:r>
      <w:r w:rsidR="00953B22" w:rsidRPr="00EA59A7">
        <w:rPr>
          <w:rFonts w:ascii="Times New Roman" w:hAnsi="Times New Roman" w:cs="Times New Roman"/>
          <w:bCs/>
          <w:sz w:val="24"/>
          <w:szCs w:val="24"/>
          <w:lang w:val="en-GB"/>
        </w:rPr>
        <w:t>R</w:t>
      </w:r>
      <w:r w:rsidR="000E521F" w:rsidRPr="00EA59A7">
        <w:rPr>
          <w:rFonts w:ascii="Times New Roman" w:hAnsi="Times New Roman" w:cs="Times New Roman"/>
          <w:bCs/>
          <w:sz w:val="24"/>
          <w:szCs w:val="24"/>
          <w:lang w:val="en-GB"/>
        </w:rPr>
        <w:t>eference should be made to Article 2</w:t>
      </w:r>
      <w:r w:rsidR="00E10352">
        <w:rPr>
          <w:rFonts w:ascii="Times New Roman" w:hAnsi="Times New Roman" w:cs="Times New Roman"/>
          <w:bCs/>
          <w:sz w:val="24"/>
          <w:szCs w:val="24"/>
          <w:lang w:val="en-GB"/>
        </w:rPr>
        <w:t>(</w:t>
      </w:r>
      <w:r w:rsidR="000E521F" w:rsidRPr="00EA59A7">
        <w:rPr>
          <w:rFonts w:ascii="Times New Roman" w:hAnsi="Times New Roman" w:cs="Times New Roman"/>
          <w:bCs/>
          <w:sz w:val="24"/>
          <w:szCs w:val="24"/>
          <w:lang w:val="en-GB"/>
        </w:rPr>
        <w:t>1</w:t>
      </w:r>
      <w:r w:rsidR="00E10352">
        <w:rPr>
          <w:rFonts w:ascii="Times New Roman" w:hAnsi="Times New Roman" w:cs="Times New Roman"/>
          <w:bCs/>
          <w:sz w:val="24"/>
          <w:szCs w:val="24"/>
          <w:lang w:val="en-GB"/>
        </w:rPr>
        <w:t>)(</w:t>
      </w:r>
      <w:r w:rsidR="006229FD" w:rsidRPr="00EA59A7">
        <w:rPr>
          <w:rFonts w:ascii="Times New Roman" w:hAnsi="Times New Roman" w:cs="Times New Roman"/>
          <w:bCs/>
          <w:sz w:val="24"/>
          <w:szCs w:val="24"/>
          <w:lang w:val="en-GB"/>
        </w:rPr>
        <w:t>c</w:t>
      </w:r>
      <w:r w:rsidR="00E10352">
        <w:rPr>
          <w:rFonts w:ascii="Times New Roman" w:hAnsi="Times New Roman" w:cs="Times New Roman"/>
          <w:bCs/>
          <w:sz w:val="24"/>
          <w:szCs w:val="24"/>
          <w:lang w:val="en-GB"/>
        </w:rPr>
        <w:t>)</w:t>
      </w:r>
      <w:r w:rsidR="000E521F" w:rsidRPr="00EA59A7">
        <w:rPr>
          <w:rFonts w:ascii="Times New Roman" w:hAnsi="Times New Roman" w:cs="Times New Roman"/>
          <w:bCs/>
          <w:sz w:val="24"/>
          <w:szCs w:val="24"/>
          <w:lang w:val="en-GB"/>
        </w:rPr>
        <w:t xml:space="preserve"> in the Paris Agreement and the goal of </w:t>
      </w:r>
      <w:r w:rsidR="006229FD" w:rsidRPr="00EA59A7">
        <w:rPr>
          <w:rFonts w:ascii="Times New Roman" w:hAnsi="Times New Roman" w:cs="Times New Roman"/>
          <w:bCs/>
          <w:sz w:val="24"/>
          <w:szCs w:val="24"/>
          <w:lang w:val="en-GB"/>
        </w:rPr>
        <w:t xml:space="preserve">“making finance flows </w:t>
      </w:r>
      <w:r w:rsidR="00953B22" w:rsidRPr="00EA59A7">
        <w:rPr>
          <w:rFonts w:ascii="Times New Roman" w:hAnsi="Times New Roman" w:cs="Times New Roman"/>
          <w:bCs/>
          <w:sz w:val="24"/>
          <w:szCs w:val="24"/>
          <w:lang w:val="en-GB"/>
        </w:rPr>
        <w:t>consistent</w:t>
      </w:r>
      <w:r w:rsidR="006229FD" w:rsidRPr="00EA59A7">
        <w:rPr>
          <w:rFonts w:ascii="Times New Roman" w:hAnsi="Times New Roman" w:cs="Times New Roman"/>
          <w:bCs/>
          <w:sz w:val="24"/>
          <w:szCs w:val="24"/>
          <w:lang w:val="en-GB"/>
        </w:rPr>
        <w:t xml:space="preserve"> with low greenhouse gas </w:t>
      </w:r>
      <w:r w:rsidR="00780ABB" w:rsidRPr="00EA59A7">
        <w:rPr>
          <w:rFonts w:ascii="Times New Roman" w:hAnsi="Times New Roman" w:cs="Times New Roman"/>
          <w:bCs/>
          <w:sz w:val="24"/>
          <w:szCs w:val="24"/>
          <w:lang w:val="en-GB"/>
        </w:rPr>
        <w:t>a</w:t>
      </w:r>
      <w:r w:rsidR="006229FD" w:rsidRPr="00EA59A7">
        <w:rPr>
          <w:rFonts w:ascii="Times New Roman" w:hAnsi="Times New Roman" w:cs="Times New Roman"/>
          <w:bCs/>
          <w:sz w:val="24"/>
          <w:szCs w:val="24"/>
          <w:lang w:val="en-GB"/>
        </w:rPr>
        <w:t>nd climate resilient development”.</w:t>
      </w:r>
    </w:p>
    <w:p w14:paraId="6690A13A" w14:textId="2AAE33FC" w:rsidR="00062AD8" w:rsidRPr="00EA59A7" w:rsidRDefault="00780ABB" w:rsidP="008E7F46">
      <w:pPr>
        <w:spacing w:after="0" w:line="276" w:lineRule="auto"/>
        <w:jc w:val="both"/>
        <w:rPr>
          <w:rFonts w:ascii="Times New Roman" w:hAnsi="Times New Roman" w:cs="Times New Roman"/>
          <w:bCs/>
          <w:sz w:val="24"/>
          <w:szCs w:val="24"/>
          <w:lang w:val="en-GB"/>
        </w:rPr>
      </w:pPr>
      <w:r w:rsidRPr="00EA59A7">
        <w:rPr>
          <w:rFonts w:ascii="Times New Roman" w:hAnsi="Times New Roman" w:cs="Times New Roman"/>
          <w:bCs/>
          <w:sz w:val="24"/>
          <w:szCs w:val="24"/>
          <w:lang w:val="en-GB"/>
        </w:rPr>
        <w:t>P</w:t>
      </w:r>
      <w:r w:rsidR="006229FD" w:rsidRPr="00EA59A7">
        <w:rPr>
          <w:rFonts w:ascii="Times New Roman" w:hAnsi="Times New Roman" w:cs="Times New Roman"/>
          <w:bCs/>
          <w:sz w:val="24"/>
          <w:szCs w:val="24"/>
          <w:lang w:val="en-GB"/>
        </w:rPr>
        <w:t xml:space="preserve">aragraph 120: This paragraph reflects incorrectly the approach to </w:t>
      </w:r>
      <w:r w:rsidR="001F2E76" w:rsidRPr="00EA59A7">
        <w:rPr>
          <w:rFonts w:ascii="Times New Roman" w:hAnsi="Times New Roman" w:cs="Times New Roman"/>
          <w:bCs/>
          <w:sz w:val="24"/>
          <w:szCs w:val="24"/>
          <w:lang w:val="en-GB"/>
        </w:rPr>
        <w:t xml:space="preserve">cooperation and </w:t>
      </w:r>
      <w:r w:rsidR="006229FD" w:rsidRPr="00EA59A7">
        <w:rPr>
          <w:rFonts w:ascii="Times New Roman" w:hAnsi="Times New Roman" w:cs="Times New Roman"/>
          <w:bCs/>
          <w:sz w:val="24"/>
          <w:szCs w:val="24"/>
          <w:lang w:val="en-GB"/>
        </w:rPr>
        <w:t xml:space="preserve">differentiation as expressed in the Paris Agreement. </w:t>
      </w:r>
      <w:r w:rsidR="006229FD" w:rsidRPr="00EA59A7">
        <w:rPr>
          <w:rFonts w:ascii="Times New Roman" w:hAnsi="Times New Roman" w:cs="Times New Roman"/>
          <w:color w:val="000000"/>
          <w:sz w:val="24"/>
          <w:szCs w:val="24"/>
          <w:lang w:val="en-GB"/>
        </w:rPr>
        <w:t xml:space="preserve">The principle of common but differentiated responsibilities </w:t>
      </w:r>
      <w:r w:rsidR="001F2E76" w:rsidRPr="00EA59A7">
        <w:rPr>
          <w:rFonts w:ascii="Times New Roman" w:hAnsi="Times New Roman" w:cs="Times New Roman"/>
          <w:color w:val="000000"/>
          <w:sz w:val="24"/>
          <w:szCs w:val="24"/>
          <w:lang w:val="en-GB"/>
        </w:rPr>
        <w:t xml:space="preserve">is not a rule for cooperation (this rule exists already under international law), but </w:t>
      </w:r>
      <w:r w:rsidR="006229FD" w:rsidRPr="00EA59A7">
        <w:rPr>
          <w:rFonts w:ascii="Times New Roman" w:hAnsi="Times New Roman" w:cs="Times New Roman"/>
          <w:color w:val="000000"/>
          <w:sz w:val="24"/>
          <w:szCs w:val="24"/>
          <w:lang w:val="en-GB"/>
        </w:rPr>
        <w:t xml:space="preserve">indicates that the respective national circumstances need to be taken into account in the efforts to address climate change. </w:t>
      </w:r>
      <w:r w:rsidR="001F2E76" w:rsidRPr="00EA59A7">
        <w:rPr>
          <w:rFonts w:ascii="Times New Roman" w:hAnsi="Times New Roman" w:cs="Times New Roman"/>
          <w:color w:val="000000"/>
          <w:sz w:val="24"/>
          <w:szCs w:val="24"/>
          <w:lang w:val="en-GB"/>
        </w:rPr>
        <w:t>Neither is this</w:t>
      </w:r>
      <w:r w:rsidR="006229FD" w:rsidRPr="00EA59A7">
        <w:rPr>
          <w:rFonts w:ascii="Times New Roman" w:hAnsi="Times New Roman" w:cs="Times New Roman"/>
          <w:color w:val="000000"/>
          <w:sz w:val="24"/>
          <w:szCs w:val="24"/>
          <w:lang w:val="en-GB"/>
        </w:rPr>
        <w:t xml:space="preserve"> </w:t>
      </w:r>
      <w:r w:rsidR="001F2E76" w:rsidRPr="00EA59A7">
        <w:rPr>
          <w:rFonts w:ascii="Times New Roman" w:hAnsi="Times New Roman" w:cs="Times New Roman"/>
          <w:color w:val="000000"/>
          <w:sz w:val="24"/>
          <w:szCs w:val="24"/>
          <w:lang w:val="en-GB"/>
        </w:rPr>
        <w:t>a</w:t>
      </w:r>
      <w:r w:rsidR="006229FD" w:rsidRPr="00EA59A7">
        <w:rPr>
          <w:rFonts w:ascii="Times New Roman" w:hAnsi="Times New Roman" w:cs="Times New Roman"/>
          <w:color w:val="000000"/>
          <w:sz w:val="24"/>
          <w:szCs w:val="24"/>
          <w:lang w:val="en-GB"/>
        </w:rPr>
        <w:t xml:space="preserve"> “blan</w:t>
      </w:r>
      <w:r w:rsidR="00D6379E">
        <w:rPr>
          <w:rFonts w:ascii="Times New Roman" w:hAnsi="Times New Roman" w:cs="Times New Roman"/>
          <w:color w:val="000000"/>
          <w:sz w:val="24"/>
          <w:szCs w:val="24"/>
          <w:lang w:val="en-GB"/>
        </w:rPr>
        <w:t>k</w:t>
      </w:r>
      <w:r w:rsidR="006229FD" w:rsidRPr="00EA59A7">
        <w:rPr>
          <w:rFonts w:ascii="Times New Roman" w:hAnsi="Times New Roman" w:cs="Times New Roman"/>
          <w:color w:val="000000"/>
          <w:sz w:val="24"/>
          <w:szCs w:val="24"/>
          <w:lang w:val="en-GB"/>
        </w:rPr>
        <w:t xml:space="preserve"> cheque” for providing finance to developing countries, but a balanced approach </w:t>
      </w:r>
      <w:r w:rsidR="001F2E76" w:rsidRPr="00EA59A7">
        <w:rPr>
          <w:rFonts w:ascii="Times New Roman" w:hAnsi="Times New Roman" w:cs="Times New Roman"/>
          <w:color w:val="000000"/>
          <w:sz w:val="24"/>
          <w:szCs w:val="24"/>
          <w:lang w:val="en-GB"/>
        </w:rPr>
        <w:t xml:space="preserve">to providing and receiving support, </w:t>
      </w:r>
      <w:r w:rsidR="006229FD" w:rsidRPr="00EA59A7">
        <w:rPr>
          <w:rFonts w:ascii="Times New Roman" w:hAnsi="Times New Roman" w:cs="Times New Roman"/>
          <w:color w:val="000000"/>
          <w:sz w:val="24"/>
          <w:szCs w:val="24"/>
          <w:lang w:val="en-GB"/>
        </w:rPr>
        <w:t>depending on national capabilities. The first sentence should aim for consistency with the Paris Agreement and read: “</w:t>
      </w:r>
      <w:r w:rsidR="006229FD" w:rsidRPr="00EA59A7">
        <w:rPr>
          <w:rFonts w:ascii="Times New Roman" w:hAnsi="Times New Roman" w:cs="Times New Roman"/>
          <w:bCs/>
          <w:sz w:val="24"/>
          <w:szCs w:val="24"/>
          <w:lang w:val="en-GB"/>
        </w:rPr>
        <w:t>The principle of common but differentiated responsibilities</w:t>
      </w:r>
      <w:r w:rsidR="00BE0201">
        <w:rPr>
          <w:rFonts w:ascii="Times New Roman" w:hAnsi="Times New Roman" w:cs="Times New Roman"/>
          <w:bCs/>
          <w:sz w:val="24"/>
          <w:szCs w:val="24"/>
          <w:lang w:val="en-GB"/>
        </w:rPr>
        <w:t xml:space="preserve"> and respective capabilities, in light of different national circumstances, as expressed in Article 2.2 of the Paris Agreement</w:t>
      </w:r>
      <w:r w:rsidR="006229FD" w:rsidRPr="00EA59A7">
        <w:rPr>
          <w:rFonts w:ascii="Times New Roman" w:hAnsi="Times New Roman" w:cs="Times New Roman"/>
          <w:bCs/>
          <w:sz w:val="24"/>
          <w:szCs w:val="24"/>
          <w:lang w:val="en-GB"/>
        </w:rPr>
        <w:t xml:space="preserve"> indicates that </w:t>
      </w:r>
      <w:r w:rsidR="006229FD" w:rsidRPr="00EA59A7">
        <w:rPr>
          <w:rFonts w:ascii="Times New Roman" w:hAnsi="Times New Roman" w:cs="Times New Roman"/>
          <w:bCs/>
          <w:i/>
          <w:sz w:val="24"/>
          <w:szCs w:val="24"/>
          <w:lang w:val="en-GB"/>
        </w:rPr>
        <w:t>t</w:t>
      </w:r>
      <w:r w:rsidR="006229FD" w:rsidRPr="00EA59A7">
        <w:rPr>
          <w:rFonts w:ascii="Times New Roman" w:eastAsia="MS Mincho" w:hAnsi="Times New Roman" w:cs="Times New Roman"/>
          <w:i/>
          <w:color w:val="000000"/>
          <w:sz w:val="24"/>
          <w:szCs w:val="24"/>
          <w:lang w:val="en-GB"/>
        </w:rPr>
        <w:t>he respective national circumstances of each Party need to be taken into account in the efforts to address climate change.</w:t>
      </w:r>
      <w:r w:rsidR="006229FD" w:rsidRPr="00EA59A7">
        <w:rPr>
          <w:rFonts w:ascii="Times New Roman" w:eastAsia="MS Mincho" w:hAnsi="Times New Roman" w:cs="Times New Roman"/>
          <w:color w:val="000000"/>
          <w:sz w:val="24"/>
          <w:szCs w:val="24"/>
          <w:lang w:val="en-GB"/>
        </w:rPr>
        <w:t xml:space="preserve"> </w:t>
      </w:r>
      <w:r w:rsidR="006229FD" w:rsidRPr="00EA59A7">
        <w:rPr>
          <w:rFonts w:ascii="Times New Roman" w:hAnsi="Times New Roman" w:cs="Times New Roman"/>
          <w:bCs/>
          <w:sz w:val="24"/>
          <w:szCs w:val="24"/>
          <w:lang w:val="en-GB"/>
        </w:rPr>
        <w:t xml:space="preserve">Developed States should cooperate with developing States and provide </w:t>
      </w:r>
      <w:r w:rsidR="006229FD" w:rsidRPr="00EA59A7">
        <w:rPr>
          <w:rFonts w:ascii="Times New Roman" w:hAnsi="Times New Roman" w:cs="Times New Roman"/>
          <w:bCs/>
          <w:i/>
          <w:sz w:val="24"/>
          <w:szCs w:val="24"/>
          <w:lang w:val="en-GB"/>
        </w:rPr>
        <w:t xml:space="preserve">climate finance to assist in actions </w:t>
      </w:r>
      <w:r w:rsidR="006229FD" w:rsidRPr="00EA59A7">
        <w:rPr>
          <w:rFonts w:ascii="Times New Roman" w:hAnsi="Times New Roman" w:cs="Times New Roman"/>
          <w:bCs/>
          <w:sz w:val="24"/>
          <w:szCs w:val="24"/>
          <w:lang w:val="en-GB"/>
        </w:rPr>
        <w:t xml:space="preserve">to uphold </w:t>
      </w:r>
      <w:r w:rsidR="006229FD" w:rsidRPr="00EA59A7">
        <w:rPr>
          <w:rFonts w:ascii="Times New Roman" w:hAnsi="Times New Roman" w:cs="Times New Roman"/>
          <w:bCs/>
          <w:i/>
          <w:sz w:val="24"/>
          <w:szCs w:val="24"/>
          <w:lang w:val="en-GB"/>
        </w:rPr>
        <w:t>child</w:t>
      </w:r>
      <w:r w:rsidRPr="00EA59A7">
        <w:rPr>
          <w:rFonts w:ascii="Times New Roman" w:hAnsi="Times New Roman" w:cs="Times New Roman"/>
          <w:bCs/>
          <w:i/>
          <w:sz w:val="24"/>
          <w:szCs w:val="24"/>
          <w:lang w:val="en-GB"/>
        </w:rPr>
        <w:t>ren</w:t>
      </w:r>
      <w:r w:rsidR="00D6379E">
        <w:rPr>
          <w:rFonts w:ascii="Times New Roman" w:hAnsi="Times New Roman" w:cs="Times New Roman"/>
          <w:bCs/>
          <w:i/>
          <w:sz w:val="24"/>
          <w:szCs w:val="24"/>
          <w:lang w:val="en-GB"/>
        </w:rPr>
        <w:t>’</w:t>
      </w:r>
      <w:r w:rsidRPr="00EA59A7">
        <w:rPr>
          <w:rFonts w:ascii="Times New Roman" w:hAnsi="Times New Roman" w:cs="Times New Roman"/>
          <w:bCs/>
          <w:i/>
          <w:sz w:val="24"/>
          <w:szCs w:val="24"/>
          <w:lang w:val="en-GB"/>
        </w:rPr>
        <w:t>s</w:t>
      </w:r>
      <w:r w:rsidR="006229FD" w:rsidRPr="00EA59A7">
        <w:rPr>
          <w:rFonts w:ascii="Times New Roman" w:hAnsi="Times New Roman" w:cs="Times New Roman"/>
          <w:bCs/>
          <w:sz w:val="24"/>
          <w:szCs w:val="24"/>
          <w:lang w:val="en-GB"/>
        </w:rPr>
        <w:t xml:space="preserve"> rights. Other states are encouraged to provide such support voluntarily.”</w:t>
      </w:r>
    </w:p>
    <w:p w14:paraId="4AF276B0" w14:textId="4AFBD4CA" w:rsidR="005B14B2" w:rsidRPr="00EA59A7" w:rsidRDefault="00780ABB" w:rsidP="008E7F46">
      <w:pPr>
        <w:spacing w:after="0" w:line="276" w:lineRule="auto"/>
        <w:jc w:val="both"/>
        <w:rPr>
          <w:rFonts w:ascii="Times New Roman" w:hAnsi="Times New Roman" w:cs="Times New Roman"/>
          <w:color w:val="000000"/>
          <w:sz w:val="24"/>
          <w:szCs w:val="24"/>
          <w:lang w:val="en-GB"/>
        </w:rPr>
      </w:pPr>
      <w:r w:rsidRPr="00EA59A7">
        <w:rPr>
          <w:rFonts w:ascii="Times New Roman" w:hAnsi="Times New Roman" w:cs="Times New Roman"/>
          <w:bCs/>
          <w:sz w:val="24"/>
          <w:szCs w:val="24"/>
          <w:lang w:val="en-GB"/>
        </w:rPr>
        <w:t>P</w:t>
      </w:r>
      <w:r w:rsidR="006229FD" w:rsidRPr="00EA59A7">
        <w:rPr>
          <w:rFonts w:ascii="Times New Roman" w:hAnsi="Times New Roman" w:cs="Times New Roman"/>
          <w:bCs/>
          <w:sz w:val="24"/>
          <w:szCs w:val="24"/>
          <w:lang w:val="en-GB"/>
        </w:rPr>
        <w:t xml:space="preserve">aragraph 121: The sentence should be clear that climate finance is slanted towards mitigation, not the finance gap. Also, the gap in climate finance is currently the focus of negotiation of a new collective climate finance goal from 2025 onwards. This should be referenced here. The </w:t>
      </w:r>
      <w:r w:rsidR="001F2E76" w:rsidRPr="00EA59A7">
        <w:rPr>
          <w:rFonts w:ascii="Times New Roman" w:hAnsi="Times New Roman" w:cs="Times New Roman"/>
          <w:bCs/>
          <w:sz w:val="24"/>
          <w:szCs w:val="24"/>
          <w:lang w:val="en-GB"/>
        </w:rPr>
        <w:t>paragraph</w:t>
      </w:r>
      <w:r w:rsidR="006229FD" w:rsidRPr="00EA59A7">
        <w:rPr>
          <w:rFonts w:ascii="Times New Roman" w:hAnsi="Times New Roman" w:cs="Times New Roman"/>
          <w:bCs/>
          <w:sz w:val="24"/>
          <w:szCs w:val="24"/>
          <w:lang w:val="en-GB"/>
        </w:rPr>
        <w:t xml:space="preserve"> should read: “The current climate finance </w:t>
      </w:r>
      <w:r w:rsidR="006229FD" w:rsidRPr="00EA59A7">
        <w:rPr>
          <w:rFonts w:ascii="Times New Roman" w:hAnsi="Times New Roman" w:cs="Times New Roman"/>
          <w:bCs/>
          <w:strike/>
          <w:sz w:val="24"/>
          <w:szCs w:val="24"/>
          <w:lang w:val="en-GB"/>
        </w:rPr>
        <w:t>gap</w:t>
      </w:r>
      <w:r w:rsidR="006229FD" w:rsidRPr="00EA59A7">
        <w:rPr>
          <w:rFonts w:ascii="Times New Roman" w:hAnsi="Times New Roman" w:cs="Times New Roman"/>
          <w:bCs/>
          <w:sz w:val="24"/>
          <w:szCs w:val="24"/>
          <w:lang w:val="en-GB"/>
        </w:rPr>
        <w:t xml:space="preserve"> which is overly slanted towards mitigation at the cost of adaptation measures has discriminatory effects on children who live in settings where more adaptation measures are needed. </w:t>
      </w:r>
      <w:r w:rsidR="006229FD" w:rsidRPr="00EA59A7">
        <w:rPr>
          <w:rFonts w:ascii="Times New Roman" w:hAnsi="Times New Roman" w:cs="Times New Roman"/>
          <w:bCs/>
          <w:i/>
          <w:iCs/>
          <w:sz w:val="24"/>
          <w:szCs w:val="24"/>
          <w:lang w:val="en-GB"/>
        </w:rPr>
        <w:t xml:space="preserve">States should bridge the global climate finance gap when agreeing </w:t>
      </w:r>
      <w:r w:rsidRPr="00EA59A7">
        <w:rPr>
          <w:rFonts w:ascii="Times New Roman" w:hAnsi="Times New Roman" w:cs="Times New Roman"/>
          <w:bCs/>
          <w:i/>
          <w:iCs/>
          <w:sz w:val="24"/>
          <w:szCs w:val="24"/>
          <w:lang w:val="en-GB"/>
        </w:rPr>
        <w:t xml:space="preserve">on </w:t>
      </w:r>
      <w:r w:rsidR="006229FD" w:rsidRPr="00EA59A7">
        <w:rPr>
          <w:rFonts w:ascii="Times New Roman" w:hAnsi="Times New Roman" w:cs="Times New Roman"/>
          <w:bCs/>
          <w:i/>
          <w:iCs/>
          <w:sz w:val="24"/>
          <w:szCs w:val="24"/>
          <w:lang w:val="en-GB"/>
        </w:rPr>
        <w:t>a new collective global goal for mobilizing finance in 2025</w:t>
      </w:r>
      <w:r w:rsidR="006229FD" w:rsidRPr="00EA59A7">
        <w:rPr>
          <w:rFonts w:ascii="Times New Roman" w:hAnsi="Times New Roman" w:cs="Times New Roman"/>
          <w:bCs/>
          <w:sz w:val="24"/>
          <w:szCs w:val="24"/>
          <w:lang w:val="en-GB"/>
        </w:rPr>
        <w:t xml:space="preserve">, with a view to equal distribution. Moreover, the determination by States of the total global climate </w:t>
      </w:r>
      <w:r w:rsidR="006229FD" w:rsidRPr="00EA59A7">
        <w:rPr>
          <w:rFonts w:ascii="Times New Roman" w:hAnsi="Times New Roman" w:cs="Times New Roman"/>
          <w:bCs/>
          <w:sz w:val="24"/>
          <w:szCs w:val="24"/>
          <w:lang w:val="en-GB"/>
        </w:rPr>
        <w:lastRenderedPageBreak/>
        <w:t xml:space="preserve">finance needed should be informed by the documented needs of </w:t>
      </w:r>
      <w:r w:rsidR="003358F0">
        <w:rPr>
          <w:rFonts w:ascii="Times New Roman" w:hAnsi="Times New Roman" w:cs="Times New Roman"/>
          <w:bCs/>
          <w:sz w:val="24"/>
          <w:szCs w:val="24"/>
          <w:lang w:val="en-GB"/>
        </w:rPr>
        <w:t xml:space="preserve">affected </w:t>
      </w:r>
      <w:r w:rsidR="006229FD" w:rsidRPr="00EA59A7">
        <w:rPr>
          <w:rFonts w:ascii="Times New Roman" w:hAnsi="Times New Roman" w:cs="Times New Roman"/>
          <w:bCs/>
          <w:sz w:val="24"/>
          <w:szCs w:val="24"/>
          <w:lang w:val="en-GB"/>
        </w:rPr>
        <w:t>communities</w:t>
      </w:r>
      <w:r w:rsidR="003358F0">
        <w:rPr>
          <w:rFonts w:ascii="Times New Roman" w:hAnsi="Times New Roman" w:cs="Times New Roman"/>
          <w:bCs/>
          <w:sz w:val="24"/>
          <w:szCs w:val="24"/>
          <w:lang w:val="en-GB"/>
        </w:rPr>
        <w:t>,</w:t>
      </w:r>
      <w:r w:rsidR="006229FD" w:rsidRPr="00EA59A7">
        <w:rPr>
          <w:rFonts w:ascii="Times New Roman" w:hAnsi="Times New Roman" w:cs="Times New Roman"/>
          <w:bCs/>
          <w:sz w:val="24"/>
          <w:szCs w:val="24"/>
          <w:lang w:val="en-GB"/>
        </w:rPr>
        <w:t xml:space="preserve"> especially children and their rights.</w:t>
      </w:r>
    </w:p>
    <w:p w14:paraId="3A166306" w14:textId="41DFD023" w:rsidR="00C256BB" w:rsidRPr="00EA59A7" w:rsidRDefault="00C256BB" w:rsidP="008E7F46">
      <w:pPr>
        <w:spacing w:after="0" w:line="276" w:lineRule="auto"/>
        <w:jc w:val="both"/>
        <w:rPr>
          <w:rFonts w:ascii="Times New Roman" w:hAnsi="Times New Roman" w:cs="Times New Roman"/>
          <w:sz w:val="24"/>
          <w:szCs w:val="24"/>
          <w:lang w:val="en-GB"/>
        </w:rPr>
      </w:pPr>
    </w:p>
    <w:p w14:paraId="4257F81D" w14:textId="323EDF27" w:rsidR="00C256BB" w:rsidRPr="00EA59A7" w:rsidRDefault="00C256BB" w:rsidP="008E7F46">
      <w:pPr>
        <w:pStyle w:val="Heading1"/>
        <w:numPr>
          <w:ilvl w:val="0"/>
          <w:numId w:val="4"/>
        </w:numPr>
        <w:spacing w:before="0" w:line="276" w:lineRule="auto"/>
        <w:jc w:val="both"/>
        <w:rPr>
          <w:rFonts w:ascii="Times New Roman" w:hAnsi="Times New Roman" w:cs="Times New Roman"/>
          <w:b/>
          <w:bCs/>
          <w:color w:val="auto"/>
          <w:sz w:val="24"/>
          <w:szCs w:val="24"/>
          <w:lang w:val="en-GB"/>
        </w:rPr>
      </w:pPr>
      <w:bookmarkStart w:id="9" w:name="_Toc127279778"/>
      <w:r w:rsidRPr="00EA59A7">
        <w:rPr>
          <w:rFonts w:ascii="Times New Roman" w:hAnsi="Times New Roman" w:cs="Times New Roman"/>
          <w:b/>
          <w:bCs/>
          <w:color w:val="auto"/>
          <w:sz w:val="24"/>
          <w:szCs w:val="24"/>
          <w:lang w:val="en-GB"/>
        </w:rPr>
        <w:t>Concluding remarks</w:t>
      </w:r>
      <w:bookmarkEnd w:id="9"/>
      <w:r w:rsidRPr="00EA59A7">
        <w:rPr>
          <w:rFonts w:ascii="Times New Roman" w:hAnsi="Times New Roman" w:cs="Times New Roman"/>
          <w:b/>
          <w:bCs/>
          <w:color w:val="auto"/>
          <w:sz w:val="24"/>
          <w:szCs w:val="24"/>
          <w:lang w:val="en-GB"/>
        </w:rPr>
        <w:t xml:space="preserve"> </w:t>
      </w:r>
    </w:p>
    <w:p w14:paraId="2927453A" w14:textId="7BB96D8A" w:rsidR="00C256BB" w:rsidRPr="00EA59A7" w:rsidRDefault="005419BD" w:rsidP="008E7F46">
      <w:pPr>
        <w:spacing w:after="0" w:line="276" w:lineRule="auto"/>
        <w:jc w:val="both"/>
        <w:rPr>
          <w:rFonts w:ascii="Times New Roman" w:hAnsi="Times New Roman" w:cs="Times New Roman"/>
          <w:b/>
          <w:sz w:val="24"/>
          <w:szCs w:val="24"/>
          <w:lang w:val="en-GB"/>
        </w:rPr>
      </w:pPr>
      <w:r>
        <w:rPr>
          <w:rFonts w:ascii="Times New Roman" w:hAnsi="Times New Roman" w:cs="Times New Roman"/>
          <w:sz w:val="24"/>
          <w:szCs w:val="24"/>
          <w:lang w:val="en-GB"/>
        </w:rPr>
        <w:t>In concluding, w</w:t>
      </w:r>
      <w:r w:rsidR="00042128" w:rsidRPr="00EA59A7">
        <w:rPr>
          <w:rFonts w:ascii="Times New Roman" w:hAnsi="Times New Roman" w:cs="Times New Roman"/>
          <w:sz w:val="24"/>
          <w:szCs w:val="24"/>
          <w:lang w:val="en-GB"/>
        </w:rPr>
        <w:t xml:space="preserve">e </w:t>
      </w:r>
      <w:r w:rsidR="009E0281">
        <w:rPr>
          <w:rFonts w:ascii="Times New Roman" w:hAnsi="Times New Roman" w:cs="Times New Roman"/>
          <w:sz w:val="24"/>
          <w:szCs w:val="24"/>
          <w:lang w:val="en-GB"/>
        </w:rPr>
        <w:t xml:space="preserve">highly </w:t>
      </w:r>
      <w:r w:rsidR="00042128" w:rsidRPr="00EA59A7">
        <w:rPr>
          <w:rFonts w:ascii="Times New Roman" w:hAnsi="Times New Roman" w:cs="Times New Roman"/>
          <w:sz w:val="24"/>
          <w:szCs w:val="24"/>
          <w:lang w:val="en-GB"/>
        </w:rPr>
        <w:t xml:space="preserve">commend the CRC Committee </w:t>
      </w:r>
      <w:r w:rsidR="00780ABB" w:rsidRPr="00EA59A7">
        <w:rPr>
          <w:rFonts w:ascii="Times New Roman" w:hAnsi="Times New Roman" w:cs="Times New Roman"/>
          <w:sz w:val="24"/>
          <w:szCs w:val="24"/>
          <w:lang w:val="en-GB"/>
        </w:rPr>
        <w:t xml:space="preserve">for </w:t>
      </w:r>
      <w:r w:rsidR="00042128" w:rsidRPr="00EA59A7">
        <w:rPr>
          <w:rFonts w:ascii="Times New Roman" w:hAnsi="Times New Roman" w:cs="Times New Roman"/>
          <w:sz w:val="24"/>
          <w:szCs w:val="24"/>
          <w:lang w:val="en-GB"/>
        </w:rPr>
        <w:t xml:space="preserve">taking the initiative and </w:t>
      </w:r>
      <w:r>
        <w:rPr>
          <w:rFonts w:ascii="Times New Roman" w:hAnsi="Times New Roman" w:cs="Times New Roman"/>
          <w:sz w:val="24"/>
          <w:szCs w:val="24"/>
          <w:lang w:val="en-GB"/>
        </w:rPr>
        <w:t xml:space="preserve">for </w:t>
      </w:r>
      <w:r w:rsidR="00042128" w:rsidRPr="00EA59A7">
        <w:rPr>
          <w:rFonts w:ascii="Times New Roman" w:hAnsi="Times New Roman" w:cs="Times New Roman"/>
          <w:sz w:val="24"/>
          <w:szCs w:val="24"/>
          <w:lang w:val="en-GB"/>
        </w:rPr>
        <w:t>completing this important general comment</w:t>
      </w:r>
      <w:r>
        <w:rPr>
          <w:rFonts w:ascii="Times New Roman" w:hAnsi="Times New Roman" w:cs="Times New Roman"/>
          <w:sz w:val="24"/>
          <w:szCs w:val="24"/>
          <w:lang w:val="en-GB"/>
        </w:rPr>
        <w:t xml:space="preserve"> addressing a </w:t>
      </w:r>
      <w:r w:rsidR="007B4D10">
        <w:rPr>
          <w:rFonts w:ascii="Times New Roman" w:hAnsi="Times New Roman" w:cs="Times New Roman"/>
          <w:sz w:val="24"/>
          <w:szCs w:val="24"/>
          <w:lang w:val="en-GB"/>
        </w:rPr>
        <w:t xml:space="preserve">major </w:t>
      </w:r>
      <w:r>
        <w:rPr>
          <w:rFonts w:ascii="Times New Roman" w:hAnsi="Times New Roman" w:cs="Times New Roman"/>
          <w:sz w:val="24"/>
          <w:szCs w:val="24"/>
          <w:lang w:val="en-GB"/>
        </w:rPr>
        <w:t xml:space="preserve">global challenge </w:t>
      </w:r>
      <w:r w:rsidR="00946677">
        <w:rPr>
          <w:rFonts w:ascii="Times New Roman" w:hAnsi="Times New Roman" w:cs="Times New Roman"/>
          <w:sz w:val="24"/>
          <w:szCs w:val="24"/>
          <w:lang w:val="en-GB"/>
        </w:rPr>
        <w:t>to ensuring</w:t>
      </w:r>
      <w:bookmarkStart w:id="10" w:name="_GoBack"/>
      <w:bookmarkEnd w:id="10"/>
      <w:r>
        <w:rPr>
          <w:rFonts w:ascii="Times New Roman" w:hAnsi="Times New Roman" w:cs="Times New Roman"/>
          <w:sz w:val="24"/>
          <w:szCs w:val="24"/>
          <w:lang w:val="en-GB"/>
        </w:rPr>
        <w:t xml:space="preserve"> human rights</w:t>
      </w:r>
      <w:r w:rsidR="00042128" w:rsidRPr="00EA59A7">
        <w:rPr>
          <w:rFonts w:ascii="Times New Roman" w:hAnsi="Times New Roman" w:cs="Times New Roman"/>
          <w:sz w:val="24"/>
          <w:szCs w:val="24"/>
          <w:lang w:val="en-GB"/>
        </w:rPr>
        <w:t>.</w:t>
      </w:r>
    </w:p>
    <w:sectPr w:rsidR="00C256BB" w:rsidRPr="00EA59A7">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5E3B0" w16cex:dateUtc="2023-02-14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DC5CB2" w16cid:durableId="2795E190"/>
  <w16cid:commentId w16cid:paraId="58886970" w16cid:durableId="2795E191"/>
  <w16cid:commentId w16cid:paraId="0441D47E" w16cid:durableId="2795E192"/>
  <w16cid:commentId w16cid:paraId="1C379E48" w16cid:durableId="2795E193"/>
  <w16cid:commentId w16cid:paraId="249C3AB5" w16cid:durableId="2795E194"/>
  <w16cid:commentId w16cid:paraId="1EDA7D86" w16cid:durableId="2795E3B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3527D" w14:textId="77777777" w:rsidR="00AA4773" w:rsidRDefault="00AA4773" w:rsidP="0034273F">
      <w:pPr>
        <w:spacing w:after="0" w:line="240" w:lineRule="auto"/>
      </w:pPr>
      <w:r>
        <w:separator/>
      </w:r>
    </w:p>
  </w:endnote>
  <w:endnote w:type="continuationSeparator" w:id="0">
    <w:p w14:paraId="665A463B" w14:textId="77777777" w:rsidR="00AA4773" w:rsidRDefault="00AA4773" w:rsidP="00342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776828"/>
      <w:docPartObj>
        <w:docPartGallery w:val="Page Numbers (Bottom of Page)"/>
        <w:docPartUnique/>
      </w:docPartObj>
    </w:sdtPr>
    <w:sdtEndPr/>
    <w:sdtContent>
      <w:p w14:paraId="2EDA0A3D" w14:textId="39035BAA" w:rsidR="0034273F" w:rsidRDefault="0034273F">
        <w:pPr>
          <w:pStyle w:val="Footer"/>
          <w:jc w:val="right"/>
        </w:pPr>
        <w:r w:rsidRPr="00474F0C">
          <w:rPr>
            <w:rFonts w:ascii="Times New Roman" w:hAnsi="Times New Roman" w:cs="Times New Roman"/>
            <w:sz w:val="24"/>
            <w:szCs w:val="24"/>
          </w:rPr>
          <w:fldChar w:fldCharType="begin"/>
        </w:r>
        <w:r w:rsidRPr="00474F0C">
          <w:rPr>
            <w:rFonts w:ascii="Times New Roman" w:hAnsi="Times New Roman" w:cs="Times New Roman"/>
            <w:sz w:val="24"/>
            <w:szCs w:val="24"/>
          </w:rPr>
          <w:instrText>PAGE   \* MERGEFORMAT</w:instrText>
        </w:r>
        <w:r w:rsidRPr="00474F0C">
          <w:rPr>
            <w:rFonts w:ascii="Times New Roman" w:hAnsi="Times New Roman" w:cs="Times New Roman"/>
            <w:sz w:val="24"/>
            <w:szCs w:val="24"/>
          </w:rPr>
          <w:fldChar w:fldCharType="separate"/>
        </w:r>
        <w:r w:rsidR="00946677">
          <w:rPr>
            <w:rFonts w:ascii="Times New Roman" w:hAnsi="Times New Roman" w:cs="Times New Roman"/>
            <w:noProof/>
            <w:sz w:val="24"/>
            <w:szCs w:val="24"/>
          </w:rPr>
          <w:t>7</w:t>
        </w:r>
        <w:r w:rsidRPr="00474F0C">
          <w:rPr>
            <w:rFonts w:ascii="Times New Roman" w:hAnsi="Times New Roman" w:cs="Times New Roman"/>
            <w:sz w:val="24"/>
            <w:szCs w:val="24"/>
          </w:rPr>
          <w:fldChar w:fldCharType="end"/>
        </w:r>
      </w:p>
    </w:sdtContent>
  </w:sdt>
  <w:p w14:paraId="240F5E75" w14:textId="77777777" w:rsidR="0034273F" w:rsidRDefault="00342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57760" w14:textId="77777777" w:rsidR="00AA4773" w:rsidRDefault="00AA4773" w:rsidP="0034273F">
      <w:pPr>
        <w:spacing w:after="0" w:line="240" w:lineRule="auto"/>
      </w:pPr>
      <w:r>
        <w:separator/>
      </w:r>
    </w:p>
  </w:footnote>
  <w:footnote w:type="continuationSeparator" w:id="0">
    <w:p w14:paraId="7796B553" w14:textId="77777777" w:rsidR="00AA4773" w:rsidRDefault="00AA4773" w:rsidP="0034273F">
      <w:pPr>
        <w:spacing w:after="0" w:line="240" w:lineRule="auto"/>
      </w:pPr>
      <w:r>
        <w:continuationSeparator/>
      </w:r>
    </w:p>
  </w:footnote>
  <w:footnote w:id="1">
    <w:p w14:paraId="14C5C692" w14:textId="58E05E85" w:rsidR="00C40ACA" w:rsidRPr="008E7F46" w:rsidRDefault="00C40ACA" w:rsidP="008E7F46">
      <w:pPr>
        <w:pStyle w:val="FootnoteText"/>
        <w:spacing w:line="276" w:lineRule="auto"/>
        <w:jc w:val="both"/>
        <w:rPr>
          <w:rFonts w:ascii="Times New Roman" w:hAnsi="Times New Roman" w:cs="Times New Roman"/>
          <w:bCs/>
          <w:lang w:val="en-US"/>
        </w:rPr>
      </w:pPr>
      <w:r w:rsidRPr="008E7F46">
        <w:rPr>
          <w:rFonts w:ascii="Times New Roman" w:hAnsi="Times New Roman" w:cs="Times New Roman"/>
          <w:bCs/>
          <w:lang w:val="en-US"/>
        </w:rPr>
        <w:t>* Professors at the Faculty of Law, University of Oslo, Norway.</w:t>
      </w:r>
      <w:r w:rsidR="00B00C1F" w:rsidRPr="008E7F46">
        <w:rPr>
          <w:rFonts w:ascii="Times New Roman" w:hAnsi="Times New Roman" w:cs="Times New Roman"/>
          <w:bCs/>
          <w:lang w:val="en-US"/>
        </w:rPr>
        <w:t xml:space="preserve"> This feedback is provided in an individual capacity and does not represent the views of institutions with which </w:t>
      </w:r>
      <w:r w:rsidR="00902DD7" w:rsidRPr="008E7F46">
        <w:rPr>
          <w:rFonts w:ascii="Times New Roman" w:hAnsi="Times New Roman" w:cs="Times New Roman"/>
          <w:bCs/>
          <w:lang w:val="en-US"/>
        </w:rPr>
        <w:t>the authors</w:t>
      </w:r>
      <w:r w:rsidR="00B00C1F" w:rsidRPr="008E7F46">
        <w:rPr>
          <w:rFonts w:ascii="Times New Roman" w:hAnsi="Times New Roman" w:cs="Times New Roman"/>
          <w:bCs/>
          <w:lang w:val="en-US"/>
        </w:rPr>
        <w:t xml:space="preserve"> are affiliated.</w:t>
      </w:r>
      <w:r w:rsidR="00B557AD" w:rsidRPr="008E7F46">
        <w:rPr>
          <w:rFonts w:ascii="Times New Roman" w:hAnsi="Times New Roman" w:cs="Times New Roman"/>
          <w:bCs/>
          <w:lang w:val="en-US"/>
        </w:rPr>
        <w:t xml:space="preserve"> Sandberg is a former member of the CRC Committee</w:t>
      </w:r>
      <w:r w:rsidR="00C94F95">
        <w:rPr>
          <w:rFonts w:ascii="Times New Roman" w:hAnsi="Times New Roman" w:cs="Times New Roman"/>
          <w:bCs/>
          <w:lang w:val="en-US"/>
        </w:rPr>
        <w:t xml:space="preserve"> (2011-2019)</w:t>
      </w:r>
      <w:r w:rsidR="00B557AD" w:rsidRPr="008E7F46">
        <w:rPr>
          <w:rFonts w:ascii="Times New Roman" w:hAnsi="Times New Roman" w:cs="Times New Roman"/>
          <w:bCs/>
          <w:lang w:val="en-US"/>
        </w:rPr>
        <w:t xml:space="preserve">, Zyberi </w:t>
      </w:r>
      <w:r w:rsidR="00C94F95">
        <w:rPr>
          <w:rFonts w:ascii="Times New Roman" w:hAnsi="Times New Roman" w:cs="Times New Roman"/>
          <w:bCs/>
          <w:lang w:val="en-US"/>
        </w:rPr>
        <w:t xml:space="preserve">is </w:t>
      </w:r>
      <w:r w:rsidR="00B557AD" w:rsidRPr="008E7F46">
        <w:rPr>
          <w:rFonts w:ascii="Times New Roman" w:hAnsi="Times New Roman" w:cs="Times New Roman"/>
          <w:bCs/>
          <w:lang w:val="en-US"/>
        </w:rPr>
        <w:t>a former member of the Human Rights Committee</w:t>
      </w:r>
      <w:r w:rsidR="00C94F95">
        <w:rPr>
          <w:rFonts w:ascii="Times New Roman" w:hAnsi="Times New Roman" w:cs="Times New Roman"/>
          <w:bCs/>
          <w:lang w:val="en-US"/>
        </w:rPr>
        <w:t xml:space="preserve"> (2019-2022)</w:t>
      </w:r>
      <w:r w:rsidR="00B557AD" w:rsidRPr="008E7F46">
        <w:rPr>
          <w:rFonts w:ascii="Times New Roman" w:hAnsi="Times New Roman" w:cs="Times New Roman"/>
          <w:bCs/>
          <w:lang w:val="en-US"/>
        </w:rPr>
        <w:t xml:space="preserve">, and Voigt </w:t>
      </w:r>
      <w:r w:rsidR="00C94F95">
        <w:rPr>
          <w:rFonts w:ascii="Times New Roman" w:hAnsi="Times New Roman" w:cs="Times New Roman"/>
          <w:bCs/>
          <w:lang w:val="en-US"/>
        </w:rPr>
        <w:t xml:space="preserve">is </w:t>
      </w:r>
      <w:r w:rsidR="00B557AD" w:rsidRPr="008E7F46">
        <w:rPr>
          <w:rFonts w:ascii="Times New Roman" w:hAnsi="Times New Roman" w:cs="Times New Roman"/>
          <w:bCs/>
          <w:lang w:val="en-US"/>
        </w:rPr>
        <w:t>an internationally renowned expert on environmental law</w:t>
      </w:r>
      <w:r w:rsidR="00BE0201">
        <w:rPr>
          <w:rFonts w:ascii="Times New Roman" w:hAnsi="Times New Roman" w:cs="Times New Roman"/>
          <w:bCs/>
          <w:lang w:val="en-US"/>
        </w:rPr>
        <w:t xml:space="preserve"> and chair of the IUCN World Commission on Environmental Law</w:t>
      </w:r>
      <w:r w:rsidR="00B557AD" w:rsidRPr="008E7F46">
        <w:rPr>
          <w:rFonts w:ascii="Times New Roman" w:hAnsi="Times New Roman" w:cs="Times New Roman"/>
          <w:bCs/>
          <w:lang w:val="en-US"/>
        </w:rPr>
        <w:t>.</w:t>
      </w:r>
    </w:p>
    <w:p w14:paraId="1D3F1F6E" w14:textId="1920A77B" w:rsidR="002F7F88" w:rsidRPr="008E7F46" w:rsidRDefault="002F7F88" w:rsidP="008E7F46">
      <w:pPr>
        <w:pStyle w:val="FootnoteText"/>
        <w:spacing w:line="276" w:lineRule="auto"/>
        <w:jc w:val="both"/>
        <w:rPr>
          <w:rFonts w:ascii="Times New Roman" w:hAnsi="Times New Roman" w:cs="Times New Roman"/>
          <w:lang w:val="en-US"/>
        </w:rPr>
      </w:pPr>
      <w:r w:rsidRPr="008E7F46">
        <w:rPr>
          <w:rStyle w:val="FootnoteReference"/>
          <w:rFonts w:ascii="Times New Roman" w:hAnsi="Times New Roman" w:cs="Times New Roman"/>
        </w:rPr>
        <w:footnoteRef/>
      </w:r>
      <w:r w:rsidRPr="008E7F46">
        <w:rPr>
          <w:rFonts w:ascii="Times New Roman" w:hAnsi="Times New Roman" w:cs="Times New Roman"/>
          <w:lang w:val="en-US"/>
        </w:rPr>
        <w:t xml:space="preserve"> See “Call for comments on the draft general comment on children’s rights and the environment with a special focus on climate change” at </w:t>
      </w:r>
      <w:hyperlink r:id="rId1" w:history="1">
        <w:r w:rsidRPr="008E7F46">
          <w:rPr>
            <w:rStyle w:val="Hyperlink"/>
            <w:rFonts w:ascii="Times New Roman" w:hAnsi="Times New Roman" w:cs="Times New Roman"/>
            <w:lang w:val="en-US"/>
          </w:rPr>
          <w:t>https://www.ohchr.org/en/calls-for-input/2023/call-comments-draft-general-comment-childrens-rights-and-environment-special</w:t>
        </w:r>
      </w:hyperlink>
      <w:r w:rsidRPr="008E7F46">
        <w:rPr>
          <w:rFonts w:ascii="Times New Roman" w:hAnsi="Times New Roman" w:cs="Times New Roman"/>
          <w:lang w:val="en-US"/>
        </w:rPr>
        <w:t>.</w:t>
      </w:r>
    </w:p>
  </w:footnote>
  <w:footnote w:id="2">
    <w:p w14:paraId="11F27CA3" w14:textId="77777777" w:rsidR="00564DA4" w:rsidRPr="008E7F46" w:rsidRDefault="00564DA4" w:rsidP="008E7F46">
      <w:pPr>
        <w:pStyle w:val="FootnoteText"/>
        <w:spacing w:line="276" w:lineRule="auto"/>
        <w:jc w:val="both"/>
        <w:rPr>
          <w:rFonts w:ascii="Times New Roman" w:hAnsi="Times New Roman" w:cs="Times New Roman"/>
          <w:lang w:val="en-US"/>
        </w:rPr>
      </w:pPr>
      <w:r w:rsidRPr="008E7F46">
        <w:rPr>
          <w:rStyle w:val="FootnoteReference"/>
          <w:rFonts w:ascii="Times New Roman" w:hAnsi="Times New Roman" w:cs="Times New Roman"/>
        </w:rPr>
        <w:footnoteRef/>
      </w:r>
      <w:r w:rsidRPr="008E7F46">
        <w:rPr>
          <w:rFonts w:ascii="Times New Roman" w:hAnsi="Times New Roman" w:cs="Times New Roman"/>
          <w:lang w:val="en-US"/>
        </w:rPr>
        <w:t xml:space="preserve"> See Report of the Working Group on the issue of human rights and transnational corporations and other business enterprises:  “Corporate human rights due diligence emerging practices, challenges and ways forward”, A/73/163.</w:t>
      </w:r>
    </w:p>
  </w:footnote>
  <w:footnote w:id="3">
    <w:p w14:paraId="26D4CEA4" w14:textId="2FEDA0E7" w:rsidR="009F1A87" w:rsidRPr="008E7F46" w:rsidRDefault="009F1A87" w:rsidP="008E7F46">
      <w:pPr>
        <w:pStyle w:val="FootnoteText"/>
        <w:spacing w:line="276" w:lineRule="auto"/>
        <w:jc w:val="both"/>
        <w:rPr>
          <w:rFonts w:ascii="Times New Roman" w:hAnsi="Times New Roman" w:cs="Times New Roman"/>
          <w:lang w:val="en-US"/>
        </w:rPr>
      </w:pPr>
      <w:r w:rsidRPr="008E7F46">
        <w:rPr>
          <w:rStyle w:val="FootnoteReference"/>
          <w:rFonts w:ascii="Times New Roman" w:hAnsi="Times New Roman" w:cs="Times New Roman"/>
        </w:rPr>
        <w:footnoteRef/>
      </w:r>
      <w:r w:rsidRPr="008E7F46">
        <w:rPr>
          <w:rFonts w:ascii="Times New Roman" w:hAnsi="Times New Roman" w:cs="Times New Roman"/>
          <w:lang w:val="en-US"/>
        </w:rPr>
        <w:tab/>
        <w:t>UNFCCC preamble, art. 3(1); Paris Agreement, Art 2(2); A/HRC/RES/26/27; A/HRC/RES/29/15.</w:t>
      </w:r>
    </w:p>
  </w:footnote>
  <w:footnote w:id="4">
    <w:p w14:paraId="7723674D" w14:textId="49E9B4D6" w:rsidR="000E521F" w:rsidRPr="008E7F46" w:rsidRDefault="000E521F" w:rsidP="008E7F46">
      <w:pPr>
        <w:pStyle w:val="FootnoteText"/>
        <w:spacing w:line="276" w:lineRule="auto"/>
        <w:jc w:val="both"/>
        <w:rPr>
          <w:rFonts w:ascii="Times New Roman" w:hAnsi="Times New Roman" w:cs="Times New Roman"/>
        </w:rPr>
      </w:pPr>
      <w:r w:rsidRPr="008E7F46">
        <w:rPr>
          <w:rStyle w:val="FootnoteReference"/>
          <w:rFonts w:ascii="Times New Roman" w:hAnsi="Times New Roman" w:cs="Times New Roman"/>
        </w:rPr>
        <w:footnoteRef/>
      </w:r>
      <w:r w:rsidRPr="008E7F46">
        <w:rPr>
          <w:rFonts w:ascii="Times New Roman" w:hAnsi="Times New Roman" w:cs="Times New Roman"/>
        </w:rPr>
        <w:tab/>
        <w:t xml:space="preserve">Ibid., </w:t>
      </w:r>
      <w:r w:rsidRPr="008E7F46">
        <w:rPr>
          <w:rFonts w:ascii="Times New Roman" w:hAnsi="Times New Roman" w:cs="Times New Roman"/>
          <w:lang w:val="da-DK"/>
        </w:rPr>
        <w:t>a</w:t>
      </w:r>
      <w:r w:rsidRPr="008E7F46">
        <w:rPr>
          <w:rFonts w:ascii="Times New Roman" w:hAnsi="Times New Roman" w:cs="Times New Roman"/>
        </w:rPr>
        <w:t>rt. 14.4.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E58F6"/>
    <w:multiLevelType w:val="hybridMultilevel"/>
    <w:tmpl w:val="2BA4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23409"/>
    <w:multiLevelType w:val="hybridMultilevel"/>
    <w:tmpl w:val="8704096C"/>
    <w:lvl w:ilvl="0" w:tplc="B802AC18">
      <w:start w:val="1"/>
      <w:numFmt w:val="decimal"/>
      <w:lvlText w:val="%1."/>
      <w:lvlJc w:val="left"/>
      <w:pPr>
        <w:ind w:left="1440" w:hanging="360"/>
      </w:pPr>
      <w:rPr>
        <w:b w:val="0"/>
        <w:vertAlign w:val="baseline"/>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27273250"/>
    <w:multiLevelType w:val="hybridMultilevel"/>
    <w:tmpl w:val="CEB6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FA238F"/>
    <w:multiLevelType w:val="hybridMultilevel"/>
    <w:tmpl w:val="A984C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FF0F10"/>
    <w:multiLevelType w:val="multilevel"/>
    <w:tmpl w:val="3188BD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A2C"/>
    <w:rsid w:val="00001178"/>
    <w:rsid w:val="000060F7"/>
    <w:rsid w:val="00032BBC"/>
    <w:rsid w:val="00036EB8"/>
    <w:rsid w:val="0004009F"/>
    <w:rsid w:val="00042128"/>
    <w:rsid w:val="00044005"/>
    <w:rsid w:val="000505F6"/>
    <w:rsid w:val="00062AD8"/>
    <w:rsid w:val="000A0005"/>
    <w:rsid w:val="000A20F2"/>
    <w:rsid w:val="000A71C3"/>
    <w:rsid w:val="000B1741"/>
    <w:rsid w:val="000B4CE8"/>
    <w:rsid w:val="000C3657"/>
    <w:rsid w:val="000D0C1E"/>
    <w:rsid w:val="000E521F"/>
    <w:rsid w:val="0012451E"/>
    <w:rsid w:val="00144B2C"/>
    <w:rsid w:val="00147191"/>
    <w:rsid w:val="0017796B"/>
    <w:rsid w:val="00182DD2"/>
    <w:rsid w:val="001D54B0"/>
    <w:rsid w:val="001F2E76"/>
    <w:rsid w:val="0020273E"/>
    <w:rsid w:val="002070E2"/>
    <w:rsid w:val="00233F7D"/>
    <w:rsid w:val="00272A0A"/>
    <w:rsid w:val="002B1DE5"/>
    <w:rsid w:val="002C14FF"/>
    <w:rsid w:val="002F7F88"/>
    <w:rsid w:val="0033104A"/>
    <w:rsid w:val="003358F0"/>
    <w:rsid w:val="0034273F"/>
    <w:rsid w:val="00361FCA"/>
    <w:rsid w:val="003656A6"/>
    <w:rsid w:val="003B7D33"/>
    <w:rsid w:val="003D53DC"/>
    <w:rsid w:val="003E7B8E"/>
    <w:rsid w:val="003F1870"/>
    <w:rsid w:val="00410F9B"/>
    <w:rsid w:val="00411D48"/>
    <w:rsid w:val="004228C7"/>
    <w:rsid w:val="004426A7"/>
    <w:rsid w:val="00474F0C"/>
    <w:rsid w:val="00476056"/>
    <w:rsid w:val="00476714"/>
    <w:rsid w:val="004A46D3"/>
    <w:rsid w:val="004E73D7"/>
    <w:rsid w:val="004F2CE9"/>
    <w:rsid w:val="004F3CC6"/>
    <w:rsid w:val="0052101A"/>
    <w:rsid w:val="005419BD"/>
    <w:rsid w:val="0056081D"/>
    <w:rsid w:val="00564DA4"/>
    <w:rsid w:val="00574A75"/>
    <w:rsid w:val="00584CD4"/>
    <w:rsid w:val="005B14B2"/>
    <w:rsid w:val="005B41A7"/>
    <w:rsid w:val="005B5CB9"/>
    <w:rsid w:val="005B6DB1"/>
    <w:rsid w:val="005E6776"/>
    <w:rsid w:val="005F5AC7"/>
    <w:rsid w:val="00615F3B"/>
    <w:rsid w:val="006229FD"/>
    <w:rsid w:val="00630A85"/>
    <w:rsid w:val="00643D1C"/>
    <w:rsid w:val="00646442"/>
    <w:rsid w:val="00664959"/>
    <w:rsid w:val="00681A76"/>
    <w:rsid w:val="00682898"/>
    <w:rsid w:val="006A079A"/>
    <w:rsid w:val="006C62DE"/>
    <w:rsid w:val="006C6544"/>
    <w:rsid w:val="006E227F"/>
    <w:rsid w:val="006E5DC9"/>
    <w:rsid w:val="006E7FDA"/>
    <w:rsid w:val="00723ED3"/>
    <w:rsid w:val="0077019D"/>
    <w:rsid w:val="007778A5"/>
    <w:rsid w:val="00780ABB"/>
    <w:rsid w:val="007B4D10"/>
    <w:rsid w:val="007C0B83"/>
    <w:rsid w:val="007E6634"/>
    <w:rsid w:val="007E72F4"/>
    <w:rsid w:val="00802C36"/>
    <w:rsid w:val="00833FB3"/>
    <w:rsid w:val="008418FD"/>
    <w:rsid w:val="00852D7A"/>
    <w:rsid w:val="00866D6F"/>
    <w:rsid w:val="008B7BCA"/>
    <w:rsid w:val="008B7E73"/>
    <w:rsid w:val="008C319E"/>
    <w:rsid w:val="008D495C"/>
    <w:rsid w:val="008E690E"/>
    <w:rsid w:val="008E7F46"/>
    <w:rsid w:val="00902DD7"/>
    <w:rsid w:val="009079A2"/>
    <w:rsid w:val="00910AA0"/>
    <w:rsid w:val="00923E40"/>
    <w:rsid w:val="00946677"/>
    <w:rsid w:val="009473CE"/>
    <w:rsid w:val="00953B22"/>
    <w:rsid w:val="00957A1E"/>
    <w:rsid w:val="00960A92"/>
    <w:rsid w:val="00966E02"/>
    <w:rsid w:val="00972692"/>
    <w:rsid w:val="00985893"/>
    <w:rsid w:val="009C19AA"/>
    <w:rsid w:val="009D7622"/>
    <w:rsid w:val="009E0281"/>
    <w:rsid w:val="009F1A87"/>
    <w:rsid w:val="009F742F"/>
    <w:rsid w:val="00A03678"/>
    <w:rsid w:val="00A05E95"/>
    <w:rsid w:val="00A1256F"/>
    <w:rsid w:val="00A22005"/>
    <w:rsid w:val="00A341DD"/>
    <w:rsid w:val="00A479BB"/>
    <w:rsid w:val="00A64961"/>
    <w:rsid w:val="00AA4773"/>
    <w:rsid w:val="00AD0BFA"/>
    <w:rsid w:val="00AE32BD"/>
    <w:rsid w:val="00AF6F4A"/>
    <w:rsid w:val="00AF71C1"/>
    <w:rsid w:val="00B00C1F"/>
    <w:rsid w:val="00B01061"/>
    <w:rsid w:val="00B35EE0"/>
    <w:rsid w:val="00B518B6"/>
    <w:rsid w:val="00B557AD"/>
    <w:rsid w:val="00B56AE7"/>
    <w:rsid w:val="00B613C9"/>
    <w:rsid w:val="00B629F0"/>
    <w:rsid w:val="00B81837"/>
    <w:rsid w:val="00BB0963"/>
    <w:rsid w:val="00BB1326"/>
    <w:rsid w:val="00BB498E"/>
    <w:rsid w:val="00BE0201"/>
    <w:rsid w:val="00C06587"/>
    <w:rsid w:val="00C256BB"/>
    <w:rsid w:val="00C36A2C"/>
    <w:rsid w:val="00C40ACA"/>
    <w:rsid w:val="00C42141"/>
    <w:rsid w:val="00C55E91"/>
    <w:rsid w:val="00C67D6D"/>
    <w:rsid w:val="00C73FC5"/>
    <w:rsid w:val="00C74161"/>
    <w:rsid w:val="00C873F4"/>
    <w:rsid w:val="00C94F95"/>
    <w:rsid w:val="00C96E39"/>
    <w:rsid w:val="00CA1B8D"/>
    <w:rsid w:val="00CA605D"/>
    <w:rsid w:val="00CB719E"/>
    <w:rsid w:val="00CD5111"/>
    <w:rsid w:val="00CE2622"/>
    <w:rsid w:val="00D60ED0"/>
    <w:rsid w:val="00D6379E"/>
    <w:rsid w:val="00D70F64"/>
    <w:rsid w:val="00D73D01"/>
    <w:rsid w:val="00D81A75"/>
    <w:rsid w:val="00D84092"/>
    <w:rsid w:val="00DA4413"/>
    <w:rsid w:val="00DA613A"/>
    <w:rsid w:val="00DC2546"/>
    <w:rsid w:val="00DF6230"/>
    <w:rsid w:val="00E05487"/>
    <w:rsid w:val="00E10352"/>
    <w:rsid w:val="00E2286D"/>
    <w:rsid w:val="00E35F22"/>
    <w:rsid w:val="00E40019"/>
    <w:rsid w:val="00E405F3"/>
    <w:rsid w:val="00E6420B"/>
    <w:rsid w:val="00EA3A7C"/>
    <w:rsid w:val="00EA59A7"/>
    <w:rsid w:val="00EF659C"/>
    <w:rsid w:val="00F04401"/>
    <w:rsid w:val="00F22D40"/>
    <w:rsid w:val="00F70481"/>
    <w:rsid w:val="00F8388C"/>
    <w:rsid w:val="00FA6820"/>
    <w:rsid w:val="00FD4FA8"/>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58797"/>
  <w15:chartTrackingRefBased/>
  <w15:docId w15:val="{649BB234-714B-49E2-88F2-A322651E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A68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68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73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273F"/>
  </w:style>
  <w:style w:type="paragraph" w:styleId="Footer">
    <w:name w:val="footer"/>
    <w:basedOn w:val="Normal"/>
    <w:link w:val="FooterChar"/>
    <w:uiPriority w:val="99"/>
    <w:unhideWhenUsed/>
    <w:rsid w:val="0034273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273F"/>
  </w:style>
  <w:style w:type="character" w:customStyle="1" w:styleId="Heading1Char">
    <w:name w:val="Heading 1 Char"/>
    <w:basedOn w:val="DefaultParagraphFont"/>
    <w:link w:val="Heading1"/>
    <w:uiPriority w:val="9"/>
    <w:rsid w:val="00FA682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A6820"/>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FA6820"/>
    <w:pPr>
      <w:outlineLvl w:val="9"/>
    </w:pPr>
    <w:rPr>
      <w:lang w:val="en-US"/>
    </w:rPr>
  </w:style>
  <w:style w:type="paragraph" w:styleId="TOC1">
    <w:name w:val="toc 1"/>
    <w:basedOn w:val="Normal"/>
    <w:next w:val="Normal"/>
    <w:autoRedefine/>
    <w:uiPriority w:val="39"/>
    <w:unhideWhenUsed/>
    <w:rsid w:val="00FA6820"/>
    <w:pPr>
      <w:spacing w:after="100"/>
    </w:pPr>
  </w:style>
  <w:style w:type="paragraph" w:styleId="TOC2">
    <w:name w:val="toc 2"/>
    <w:basedOn w:val="Normal"/>
    <w:next w:val="Normal"/>
    <w:autoRedefine/>
    <w:uiPriority w:val="39"/>
    <w:unhideWhenUsed/>
    <w:rsid w:val="00FA6820"/>
    <w:pPr>
      <w:spacing w:after="100"/>
      <w:ind w:left="220"/>
    </w:pPr>
  </w:style>
  <w:style w:type="character" w:styleId="Hyperlink">
    <w:name w:val="Hyperlink"/>
    <w:basedOn w:val="DefaultParagraphFont"/>
    <w:uiPriority w:val="99"/>
    <w:unhideWhenUsed/>
    <w:rsid w:val="00FA6820"/>
    <w:rPr>
      <w:color w:val="0563C1" w:themeColor="hyperlink"/>
      <w:u w:val="single"/>
    </w:rPr>
  </w:style>
  <w:style w:type="paragraph" w:styleId="ListParagraph">
    <w:name w:val="List Paragraph"/>
    <w:basedOn w:val="Normal"/>
    <w:uiPriority w:val="34"/>
    <w:qFormat/>
    <w:rsid w:val="0077019D"/>
    <w:pPr>
      <w:ind w:left="720"/>
      <w:contextualSpacing/>
    </w:pPr>
  </w:style>
  <w:style w:type="paragraph" w:styleId="FootnoteText">
    <w:name w:val="footnote text"/>
    <w:aliases w:val="5_G,Footnote Text Char1,Footnote Text Char Char,Footnote Text Char1 Char Char,Footnote Text Char Char Char Char,Footnote Text Char1 Char Char1 Char Char,Footnote Text Char Char Char Char1 Char Char,ft Char Char Char Char Char Char"/>
    <w:basedOn w:val="Normal"/>
    <w:link w:val="FootnoteTextChar"/>
    <w:uiPriority w:val="99"/>
    <w:unhideWhenUsed/>
    <w:qFormat/>
    <w:rsid w:val="005B5CB9"/>
    <w:pPr>
      <w:spacing w:after="0" w:line="240" w:lineRule="auto"/>
    </w:pPr>
    <w:rPr>
      <w:sz w:val="20"/>
      <w:szCs w:val="20"/>
    </w:rPr>
  </w:style>
  <w:style w:type="character" w:customStyle="1" w:styleId="FootnoteTextChar">
    <w:name w:val="Footnote Text Char"/>
    <w:aliases w:val="5_G Char,Footnote Text Char1 Char,Footnote Text Char Char Char,Footnote Text Char1 Char Char Char,Footnote Text Char Char Char Char Char,Footnote Text Char1 Char Char1 Char Char Char,Footnote Text Char Char Char Char1 Char Char Char"/>
    <w:basedOn w:val="DefaultParagraphFont"/>
    <w:link w:val="FootnoteText"/>
    <w:uiPriority w:val="99"/>
    <w:rsid w:val="005B5CB9"/>
    <w:rPr>
      <w:sz w:val="20"/>
      <w:szCs w:val="20"/>
    </w:rPr>
  </w:style>
  <w:style w:type="character" w:styleId="FootnoteReference">
    <w:name w:val="footnote reference"/>
    <w:aliases w:val="4_G,Footnotes refss,Footnote Ref,16 Point,Superscript 6 Point,Footnote Refernece,Footnote number,ftref,a Footnote Reference,FZ,Appel note de bas de page,4_G Char,Footnotes refss Char,ftref Char,BVI fnr Char,Ref"/>
    <w:basedOn w:val="DefaultParagraphFont"/>
    <w:link w:val="BVIfnr"/>
    <w:unhideWhenUsed/>
    <w:qFormat/>
    <w:rsid w:val="005B5CB9"/>
    <w:rPr>
      <w:vertAlign w:val="superscript"/>
    </w:rPr>
  </w:style>
  <w:style w:type="paragraph" w:styleId="Revision">
    <w:name w:val="Revision"/>
    <w:hidden/>
    <w:uiPriority w:val="99"/>
    <w:semiHidden/>
    <w:rsid w:val="00902DD7"/>
    <w:pPr>
      <w:spacing w:after="0" w:line="240" w:lineRule="auto"/>
    </w:pPr>
  </w:style>
  <w:style w:type="character" w:styleId="CommentReference">
    <w:name w:val="annotation reference"/>
    <w:basedOn w:val="DefaultParagraphFont"/>
    <w:uiPriority w:val="99"/>
    <w:semiHidden/>
    <w:unhideWhenUsed/>
    <w:rsid w:val="00902DD7"/>
    <w:rPr>
      <w:sz w:val="16"/>
      <w:szCs w:val="16"/>
    </w:rPr>
  </w:style>
  <w:style w:type="paragraph" w:styleId="CommentText">
    <w:name w:val="annotation text"/>
    <w:basedOn w:val="Normal"/>
    <w:link w:val="CommentTextChar"/>
    <w:uiPriority w:val="99"/>
    <w:semiHidden/>
    <w:unhideWhenUsed/>
    <w:rsid w:val="00902DD7"/>
    <w:pPr>
      <w:spacing w:line="240" w:lineRule="auto"/>
    </w:pPr>
    <w:rPr>
      <w:sz w:val="20"/>
      <w:szCs w:val="20"/>
    </w:rPr>
  </w:style>
  <w:style w:type="character" w:customStyle="1" w:styleId="CommentTextChar">
    <w:name w:val="Comment Text Char"/>
    <w:basedOn w:val="DefaultParagraphFont"/>
    <w:link w:val="CommentText"/>
    <w:uiPriority w:val="99"/>
    <w:semiHidden/>
    <w:rsid w:val="00902DD7"/>
    <w:rPr>
      <w:sz w:val="20"/>
      <w:szCs w:val="20"/>
    </w:rPr>
  </w:style>
  <w:style w:type="paragraph" w:styleId="CommentSubject">
    <w:name w:val="annotation subject"/>
    <w:basedOn w:val="CommentText"/>
    <w:next w:val="CommentText"/>
    <w:link w:val="CommentSubjectChar"/>
    <w:uiPriority w:val="99"/>
    <w:semiHidden/>
    <w:unhideWhenUsed/>
    <w:rsid w:val="00902DD7"/>
    <w:rPr>
      <w:b/>
      <w:bCs/>
    </w:rPr>
  </w:style>
  <w:style w:type="character" w:customStyle="1" w:styleId="CommentSubjectChar">
    <w:name w:val="Comment Subject Char"/>
    <w:basedOn w:val="CommentTextChar"/>
    <w:link w:val="CommentSubject"/>
    <w:uiPriority w:val="99"/>
    <w:semiHidden/>
    <w:rsid w:val="00902DD7"/>
    <w:rPr>
      <w:b/>
      <w:bCs/>
      <w:sz w:val="20"/>
      <w:szCs w:val="20"/>
    </w:rPr>
  </w:style>
  <w:style w:type="paragraph" w:styleId="NormalWeb">
    <w:name w:val="Normal (Web)"/>
    <w:basedOn w:val="Normal"/>
    <w:uiPriority w:val="99"/>
    <w:unhideWhenUsed/>
    <w:rsid w:val="00902D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ingleTxtG">
    <w:name w:val="_ Single Txt_G"/>
    <w:basedOn w:val="Normal"/>
    <w:link w:val="SingleTxtGChar"/>
    <w:qFormat/>
    <w:rsid w:val="009F1A87"/>
    <w:pPr>
      <w:tabs>
        <w:tab w:val="left" w:pos="1701"/>
        <w:tab w:val="left" w:pos="2268"/>
        <w:tab w:val="left" w:pos="2835"/>
      </w:tabs>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sz w:val="20"/>
      <w:szCs w:val="20"/>
      <w:lang w:val="en-GB"/>
    </w:rPr>
  </w:style>
  <w:style w:type="character" w:customStyle="1" w:styleId="SingleTxtGChar">
    <w:name w:val="_ Single Txt_G Char"/>
    <w:link w:val="SingleTxtG"/>
    <w:locked/>
    <w:rsid w:val="009F1A87"/>
    <w:rPr>
      <w:rFonts w:ascii="Times New Roman" w:hAnsi="Times New Roman" w:cs="Times New Roman"/>
      <w:sz w:val="20"/>
      <w:szCs w:val="20"/>
      <w:lang w:val="en-GB"/>
    </w:rPr>
  </w:style>
  <w:style w:type="paragraph" w:customStyle="1" w:styleId="BVIfnr">
    <w:name w:val="BVI fnr"/>
    <w:aliases w:val="BVI fnr Car Car,BVI fnr Car,BVI fnr Car Car Car Car,BVI fnr Char Car Car Car,BVI fnr Car Car Car Car Char Char,BVI fnr Car Car Car Car Char Char Char Char Char"/>
    <w:basedOn w:val="Normal"/>
    <w:link w:val="FootnoteReference"/>
    <w:rsid w:val="009F1A87"/>
    <w:pPr>
      <w:spacing w:line="240" w:lineRule="exact"/>
      <w:jc w:val="both"/>
    </w:pPr>
    <w:rPr>
      <w:vertAlign w:val="superscript"/>
    </w:rPr>
  </w:style>
  <w:style w:type="paragraph" w:styleId="BalloonText">
    <w:name w:val="Balloon Text"/>
    <w:basedOn w:val="Normal"/>
    <w:link w:val="BalloonTextChar"/>
    <w:uiPriority w:val="99"/>
    <w:semiHidden/>
    <w:unhideWhenUsed/>
    <w:rsid w:val="000D0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C1E"/>
    <w:rPr>
      <w:rFonts w:ascii="Segoe UI" w:hAnsi="Segoe UI" w:cs="Segoe UI"/>
      <w:sz w:val="18"/>
      <w:szCs w:val="18"/>
    </w:rPr>
  </w:style>
  <w:style w:type="character" w:styleId="FollowedHyperlink">
    <w:name w:val="FollowedHyperlink"/>
    <w:basedOn w:val="DefaultParagraphFont"/>
    <w:uiPriority w:val="99"/>
    <w:semiHidden/>
    <w:unhideWhenUsed/>
    <w:rsid w:val="00A036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046631">
      <w:bodyDiv w:val="1"/>
      <w:marLeft w:val="0"/>
      <w:marRight w:val="0"/>
      <w:marTop w:val="0"/>
      <w:marBottom w:val="0"/>
      <w:divBdr>
        <w:top w:val="none" w:sz="0" w:space="0" w:color="auto"/>
        <w:left w:val="none" w:sz="0" w:space="0" w:color="auto"/>
        <w:bottom w:val="none" w:sz="0" w:space="0" w:color="auto"/>
        <w:right w:val="none" w:sz="0" w:space="0" w:color="auto"/>
      </w:divBdr>
      <w:divsChild>
        <w:div w:id="1855919378">
          <w:marLeft w:val="0"/>
          <w:marRight w:val="0"/>
          <w:marTop w:val="0"/>
          <w:marBottom w:val="0"/>
          <w:divBdr>
            <w:top w:val="none" w:sz="0" w:space="0" w:color="auto"/>
            <w:left w:val="none" w:sz="0" w:space="0" w:color="auto"/>
            <w:bottom w:val="none" w:sz="0" w:space="0" w:color="auto"/>
            <w:right w:val="none" w:sz="0" w:space="0" w:color="auto"/>
          </w:divBdr>
          <w:divsChild>
            <w:div w:id="381491401">
              <w:marLeft w:val="0"/>
              <w:marRight w:val="0"/>
              <w:marTop w:val="0"/>
              <w:marBottom w:val="0"/>
              <w:divBdr>
                <w:top w:val="none" w:sz="0" w:space="0" w:color="auto"/>
                <w:left w:val="none" w:sz="0" w:space="0" w:color="auto"/>
                <w:bottom w:val="none" w:sz="0" w:space="0" w:color="auto"/>
                <w:right w:val="none" w:sz="0" w:space="0" w:color="auto"/>
              </w:divBdr>
              <w:divsChild>
                <w:div w:id="55929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uments-dds-ny.un.org/doc/UNDOC/GEN/G20/113/08/PDF/G2011308.pdf?OpenElement" TargetMode="External"/><Relationship Id="rId5" Type="http://schemas.openxmlformats.org/officeDocument/2006/relationships/numbering" Target="numbering.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calls-for-input/2023/call-comments-draft-general-comment-childrens-rights-and-environment-spec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E4E54C00FECB449BAA74D3407365386" ma:contentTypeVersion="15" ma:contentTypeDescription="Opprett et nytt dokument." ma:contentTypeScope="" ma:versionID="fd072dede10c0f12b4f1888f16540617">
  <xsd:schema xmlns:xsd="http://www.w3.org/2001/XMLSchema" xmlns:xs="http://www.w3.org/2001/XMLSchema" xmlns:p="http://schemas.microsoft.com/office/2006/metadata/properties" xmlns:ns3="e2620066-0f88-4f8d-9c3b-d7aaa90ef211" xmlns:ns4="0d99abda-1a86-4200-8557-c9842ed95b76" targetNamespace="http://schemas.microsoft.com/office/2006/metadata/properties" ma:root="true" ma:fieldsID="2f586a9af4aefbd0e11c27feeae04681" ns3:_="" ns4:_="">
    <xsd:import namespace="e2620066-0f88-4f8d-9c3b-d7aaa90ef211"/>
    <xsd:import namespace="0d99abda-1a86-4200-8557-c9842ed95b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20066-0f88-4f8d-9c3b-d7aaa90ef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99abda-1a86-4200-8557-c9842ed95b76"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element name="SharingHintHash" ma:index="21"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2620066-0f88-4f8d-9c3b-d7aaa90ef21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9230B-80C6-4EF2-AE16-50A9D8AE636C}">
  <ds:schemaRefs>
    <ds:schemaRef ds:uri="http://schemas.microsoft.com/sharepoint/v3/contenttype/forms"/>
  </ds:schemaRefs>
</ds:datastoreItem>
</file>

<file path=customXml/itemProps2.xml><?xml version="1.0" encoding="utf-8"?>
<ds:datastoreItem xmlns:ds="http://schemas.openxmlformats.org/officeDocument/2006/customXml" ds:itemID="{EC66ADDD-EF48-4AC8-BCA8-67DF31301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20066-0f88-4f8d-9c3b-d7aaa90ef211"/>
    <ds:schemaRef ds:uri="0d99abda-1a86-4200-8557-c9842ed95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709B50-0241-4C71-9482-2BC6158CA92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2620066-0f88-4f8d-9c3b-d7aaa90ef211"/>
    <ds:schemaRef ds:uri="http://purl.org/dc/terms/"/>
    <ds:schemaRef ds:uri="http://schemas.openxmlformats.org/package/2006/metadata/core-properties"/>
    <ds:schemaRef ds:uri="0d99abda-1a86-4200-8557-c9842ed95b76"/>
    <ds:schemaRef ds:uri="http://www.w3.org/XML/1998/namespace"/>
    <ds:schemaRef ds:uri="http://purl.org/dc/dcmitype/"/>
  </ds:schemaRefs>
</ds:datastoreItem>
</file>

<file path=customXml/itemProps4.xml><?xml version="1.0" encoding="utf-8"?>
<ds:datastoreItem xmlns:ds="http://schemas.openxmlformats.org/officeDocument/2006/customXml" ds:itemID="{4AD88F65-D7FD-4643-BC87-C5F755AC3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2951</Words>
  <Characters>15643</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18557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Gentian Zyberi;Christina Voigt;Kirsten Sandberg</dc:creator>
  <cp:keywords/>
  <dc:description/>
  <cp:lastModifiedBy>Gentian Zyberi</cp:lastModifiedBy>
  <cp:revision>5</cp:revision>
  <dcterms:created xsi:type="dcterms:W3CDTF">2023-02-14T14:04:00Z</dcterms:created>
  <dcterms:modified xsi:type="dcterms:W3CDTF">2023-02-14T14:17:00Z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0x0101002E4E54C00FECB449BAA74D3407365386</vt:lpwstr>
  </property>
</Properties>
</file>