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22BD" w14:textId="77777777" w:rsidR="00383FF7" w:rsidRPr="00EA4EDB" w:rsidRDefault="00383FF7" w:rsidP="002249D3">
      <w:pPr>
        <w:ind w:right="-42"/>
        <w:outlineLvl w:val="1"/>
        <w:rPr>
          <w:rFonts w:ascii="Arial" w:hAnsi="Arial" w:cs="Arial"/>
          <w:b/>
          <w:bCs/>
          <w:lang w:val="en-AU"/>
        </w:rPr>
      </w:pPr>
    </w:p>
    <w:p w14:paraId="53E6043B" w14:textId="77777777" w:rsidR="002E1248" w:rsidRPr="00EA4EDB" w:rsidRDefault="00383FF7" w:rsidP="002249D3">
      <w:pPr>
        <w:pStyle w:val="Default"/>
        <w:jc w:val="center"/>
        <w:rPr>
          <w:rFonts w:ascii="Arial" w:hAnsi="Arial" w:cs="Arial"/>
          <w:b/>
          <w:bCs/>
          <w:sz w:val="26"/>
          <w:szCs w:val="26"/>
        </w:rPr>
      </w:pPr>
      <w:r w:rsidRPr="00EA4EDB">
        <w:rPr>
          <w:rFonts w:ascii="Arial" w:hAnsi="Arial" w:cs="Arial"/>
          <w:b/>
          <w:bCs/>
          <w:sz w:val="26"/>
          <w:szCs w:val="26"/>
        </w:rPr>
        <w:t xml:space="preserve">Submission to the UN </w:t>
      </w:r>
      <w:r w:rsidR="002E1248" w:rsidRPr="00EA4EDB">
        <w:rPr>
          <w:rFonts w:ascii="Arial" w:hAnsi="Arial" w:cs="Arial"/>
          <w:b/>
          <w:bCs/>
          <w:sz w:val="26"/>
          <w:szCs w:val="26"/>
        </w:rPr>
        <w:t xml:space="preserve">Committee on the Rights of the Child </w:t>
      </w:r>
    </w:p>
    <w:p w14:paraId="5D4BE1B6" w14:textId="77777777" w:rsidR="002E1248" w:rsidRPr="00EA4EDB" w:rsidRDefault="002E1248" w:rsidP="002249D3">
      <w:pPr>
        <w:pStyle w:val="Default"/>
        <w:jc w:val="center"/>
        <w:rPr>
          <w:rFonts w:ascii="Arial" w:hAnsi="Arial" w:cs="Arial"/>
          <w:b/>
          <w:bCs/>
          <w:sz w:val="26"/>
          <w:szCs w:val="26"/>
        </w:rPr>
      </w:pPr>
    </w:p>
    <w:p w14:paraId="78E8BDB7" w14:textId="473527FD" w:rsidR="002E1248" w:rsidRPr="00EA4EDB" w:rsidRDefault="002E1248" w:rsidP="002249D3">
      <w:pPr>
        <w:pStyle w:val="Default"/>
        <w:jc w:val="center"/>
        <w:rPr>
          <w:rFonts w:ascii="Arial" w:hAnsi="Arial" w:cs="Arial"/>
          <w:b/>
          <w:bCs/>
          <w:sz w:val="26"/>
          <w:szCs w:val="26"/>
        </w:rPr>
      </w:pPr>
      <w:r w:rsidRPr="00EA4EDB">
        <w:rPr>
          <w:rFonts w:ascii="Arial" w:hAnsi="Arial" w:cs="Arial"/>
          <w:b/>
          <w:bCs/>
          <w:sz w:val="26"/>
          <w:szCs w:val="26"/>
        </w:rPr>
        <w:t xml:space="preserve">Draft General Comment No 26 (202x) </w:t>
      </w:r>
    </w:p>
    <w:p w14:paraId="02C9C118" w14:textId="669BA084" w:rsidR="002E1248" w:rsidRPr="00EA4EDB" w:rsidRDefault="002E1248" w:rsidP="002249D3">
      <w:pPr>
        <w:pStyle w:val="Default"/>
        <w:jc w:val="center"/>
        <w:rPr>
          <w:rFonts w:ascii="Arial" w:hAnsi="Arial" w:cs="Arial"/>
          <w:b/>
          <w:bCs/>
          <w:sz w:val="22"/>
          <w:szCs w:val="22"/>
        </w:rPr>
      </w:pPr>
      <w:r w:rsidRPr="00EA4EDB">
        <w:rPr>
          <w:rFonts w:ascii="Arial" w:hAnsi="Arial" w:cs="Arial"/>
          <w:b/>
          <w:bCs/>
          <w:sz w:val="22"/>
          <w:szCs w:val="22"/>
        </w:rPr>
        <w:t>Children’s Rights and the Environment with a Special Focus on Climate Change</w:t>
      </w:r>
    </w:p>
    <w:p w14:paraId="16087C72" w14:textId="5E9ADE1B" w:rsidR="00E77308" w:rsidRPr="00EA4EDB" w:rsidRDefault="00E77308" w:rsidP="002249D3">
      <w:pPr>
        <w:pStyle w:val="Default"/>
        <w:jc w:val="center"/>
        <w:rPr>
          <w:rFonts w:ascii="Arial" w:hAnsi="Arial" w:cs="Arial"/>
          <w:b/>
          <w:bCs/>
          <w:sz w:val="22"/>
          <w:szCs w:val="22"/>
        </w:rPr>
      </w:pPr>
    </w:p>
    <w:p w14:paraId="0CB41C95" w14:textId="6AC4F172" w:rsidR="00637149" w:rsidRDefault="005B402F" w:rsidP="00F551DF">
      <w:pPr>
        <w:tabs>
          <w:tab w:val="center" w:pos="4515"/>
          <w:tab w:val="right" w:pos="9030"/>
        </w:tabs>
        <w:rPr>
          <w:rFonts w:ascii="Arial" w:hAnsi="Arial" w:cs="Arial"/>
        </w:rPr>
      </w:pPr>
      <w:r>
        <w:rPr>
          <w:rFonts w:ascii="Arial" w:hAnsi="Arial" w:cs="Arial"/>
        </w:rPr>
        <w:tab/>
      </w:r>
      <w:r w:rsidR="00637149" w:rsidRPr="00EA4EDB">
        <w:rPr>
          <w:rFonts w:ascii="Arial" w:hAnsi="Arial" w:cs="Arial"/>
        </w:rPr>
        <w:t>Professor Michelle Foster</w:t>
      </w:r>
      <w:r w:rsidR="009E6D07" w:rsidRPr="00EA4EDB">
        <w:rPr>
          <w:rStyle w:val="FootnoteReference"/>
          <w:rFonts w:ascii="Arial" w:hAnsi="Arial" w:cs="Arial"/>
          <w:sz w:val="22"/>
        </w:rPr>
        <w:footnoteReference w:customMarkFollows="1" w:id="1"/>
        <w:sym w:font="Symbol" w:char="F02A"/>
      </w:r>
      <w:r>
        <w:rPr>
          <w:rStyle w:val="FootnoteReference"/>
          <w:rFonts w:ascii="Arial" w:hAnsi="Arial" w:cs="Arial"/>
          <w:sz w:val="22"/>
        </w:rPr>
        <w:tab/>
      </w:r>
    </w:p>
    <w:p w14:paraId="24882018" w14:textId="22ED3935" w:rsidR="00B56D05" w:rsidRPr="00EA4EDB" w:rsidRDefault="00B56D05" w:rsidP="002249D3">
      <w:pPr>
        <w:jc w:val="center"/>
        <w:rPr>
          <w:rFonts w:ascii="Arial" w:hAnsi="Arial" w:cs="Arial"/>
        </w:rPr>
      </w:pPr>
      <w:r>
        <w:rPr>
          <w:rFonts w:ascii="Arial" w:hAnsi="Arial" w:cs="Arial"/>
        </w:rPr>
        <w:t>Professor H</w:t>
      </w:r>
      <w:r w:rsidR="00D93CBB">
        <w:rPr>
          <w:rFonts w:ascii="Arial" w:hAnsi="Arial" w:cs="Arial"/>
        </w:rPr>
        <w:t>élè</w:t>
      </w:r>
      <w:r>
        <w:rPr>
          <w:rFonts w:ascii="Arial" w:hAnsi="Arial" w:cs="Arial"/>
        </w:rPr>
        <w:t>ne Lambert</w:t>
      </w:r>
      <w:r w:rsidR="00D93CBB" w:rsidRPr="00D93CBB">
        <w:rPr>
          <w:rStyle w:val="FootnoteReference"/>
          <w:rFonts w:cs="Arial"/>
        </w:rPr>
        <w:footnoteReference w:customMarkFollows="1" w:id="2"/>
        <w:sym w:font="Symbol" w:char="F0E0"/>
      </w:r>
    </w:p>
    <w:p w14:paraId="056A9160" w14:textId="49797159" w:rsidR="00383FF7" w:rsidRPr="00EA4EDB" w:rsidRDefault="00BF4266" w:rsidP="002249D3">
      <w:pPr>
        <w:jc w:val="center"/>
        <w:rPr>
          <w:rFonts w:ascii="Arial" w:hAnsi="Arial" w:cs="Arial"/>
        </w:rPr>
      </w:pPr>
      <w:r w:rsidRPr="00EA4EDB">
        <w:rPr>
          <w:rFonts w:ascii="Arial" w:hAnsi="Arial" w:cs="Arial"/>
        </w:rPr>
        <w:t xml:space="preserve">Scientia </w:t>
      </w:r>
      <w:r w:rsidR="00383FF7" w:rsidRPr="00EA4EDB">
        <w:rPr>
          <w:rFonts w:ascii="Arial" w:hAnsi="Arial" w:cs="Arial"/>
        </w:rPr>
        <w:t>Professor Jane McAdam</w:t>
      </w:r>
      <w:r w:rsidRPr="00EA4EDB">
        <w:rPr>
          <w:rFonts w:ascii="Arial" w:hAnsi="Arial" w:cs="Arial"/>
        </w:rPr>
        <w:t xml:space="preserve"> AO</w:t>
      </w:r>
      <w:r w:rsidR="00637149" w:rsidRPr="00EA4EDB">
        <w:rPr>
          <w:rStyle w:val="FootnoteReference"/>
          <w:rFonts w:ascii="Arial" w:hAnsi="Arial" w:cs="Arial"/>
          <w:sz w:val="22"/>
        </w:rPr>
        <w:footnoteReference w:customMarkFollows="1" w:id="3"/>
        <w:sym w:font="Symbol" w:char="F0A8"/>
      </w:r>
    </w:p>
    <w:p w14:paraId="6457BF01" w14:textId="75982E6F" w:rsidR="00383FF7" w:rsidRPr="00EA4EDB" w:rsidRDefault="00637149" w:rsidP="002249D3">
      <w:pPr>
        <w:jc w:val="center"/>
        <w:rPr>
          <w:rFonts w:ascii="Arial" w:hAnsi="Arial" w:cs="Arial"/>
        </w:rPr>
      </w:pPr>
      <w:r w:rsidRPr="00EA4EDB">
        <w:rPr>
          <w:rFonts w:ascii="Arial" w:hAnsi="Arial" w:cs="Arial"/>
        </w:rPr>
        <w:t>Anna Talbot</w:t>
      </w:r>
      <w:r w:rsidRPr="00EA4EDB">
        <w:rPr>
          <w:rStyle w:val="FootnoteReference"/>
          <w:rFonts w:ascii="Arial" w:hAnsi="Arial" w:cs="Arial"/>
          <w:sz w:val="22"/>
        </w:rPr>
        <w:footnoteReference w:customMarkFollows="1" w:id="4"/>
        <w:sym w:font="Symbol" w:char="F0B7"/>
      </w:r>
    </w:p>
    <w:p w14:paraId="7C1A32A3" w14:textId="77777777" w:rsidR="00637149" w:rsidRPr="00EA4EDB" w:rsidRDefault="00637149" w:rsidP="002249D3">
      <w:pPr>
        <w:jc w:val="center"/>
        <w:rPr>
          <w:rFonts w:ascii="Arial" w:hAnsi="Arial" w:cs="Arial"/>
        </w:rPr>
      </w:pPr>
    </w:p>
    <w:p w14:paraId="030BDCD0" w14:textId="6E0063E6" w:rsidR="00D24D69" w:rsidRPr="00EA4EDB" w:rsidRDefault="0001227D" w:rsidP="002249D3">
      <w:pPr>
        <w:ind w:right="-42"/>
        <w:jc w:val="center"/>
        <w:outlineLvl w:val="1"/>
        <w:rPr>
          <w:rFonts w:ascii="Arial" w:hAnsi="Arial" w:cs="Arial"/>
          <w:lang w:val="en-AU"/>
        </w:rPr>
      </w:pPr>
      <w:r w:rsidRPr="0001537F">
        <w:rPr>
          <w:rFonts w:ascii="Arial" w:hAnsi="Arial" w:cs="Arial"/>
          <w:lang w:val="en-AU"/>
        </w:rPr>
        <w:t>1</w:t>
      </w:r>
      <w:r w:rsidR="00983EC6">
        <w:rPr>
          <w:rFonts w:ascii="Arial" w:hAnsi="Arial" w:cs="Arial"/>
          <w:lang w:val="en-AU"/>
        </w:rPr>
        <w:t>3</w:t>
      </w:r>
      <w:r w:rsidR="00637149" w:rsidRPr="00EA4EDB">
        <w:rPr>
          <w:rFonts w:ascii="Arial" w:hAnsi="Arial" w:cs="Arial"/>
          <w:lang w:val="en-AU"/>
        </w:rPr>
        <w:t xml:space="preserve"> </w:t>
      </w:r>
      <w:r w:rsidR="00550F7B">
        <w:rPr>
          <w:rFonts w:ascii="Arial" w:hAnsi="Arial" w:cs="Arial"/>
          <w:lang w:val="en-AU"/>
        </w:rPr>
        <w:t>February 2023</w:t>
      </w:r>
    </w:p>
    <w:p w14:paraId="1314B901" w14:textId="77777777" w:rsidR="00D24D69" w:rsidRPr="00EA4EDB" w:rsidRDefault="00D24D69" w:rsidP="002249D3">
      <w:pPr>
        <w:ind w:right="-42"/>
        <w:jc w:val="both"/>
        <w:outlineLvl w:val="1"/>
        <w:rPr>
          <w:rFonts w:ascii="Arial" w:hAnsi="Arial" w:cs="Arial"/>
          <w:b/>
          <w:bCs/>
          <w:lang w:val="en-AU"/>
        </w:rPr>
      </w:pPr>
    </w:p>
    <w:p w14:paraId="4E3B41A2" w14:textId="28E11F84" w:rsidR="00637149" w:rsidRPr="003168E6" w:rsidRDefault="0028241C" w:rsidP="002249D3">
      <w:pPr>
        <w:ind w:right="-42"/>
        <w:jc w:val="both"/>
        <w:outlineLvl w:val="1"/>
        <w:rPr>
          <w:rFonts w:ascii="Arial" w:hAnsi="Arial" w:cs="Arial"/>
          <w:bCs/>
          <w:lang w:val="en-AU"/>
        </w:rPr>
      </w:pPr>
      <w:r w:rsidRPr="003168E6">
        <w:rPr>
          <w:rFonts w:ascii="Arial" w:hAnsi="Arial" w:cs="Arial"/>
          <w:bCs/>
          <w:lang w:val="en-AU"/>
        </w:rPr>
        <w:t>T</w:t>
      </w:r>
      <w:r w:rsidR="003B75D4" w:rsidRPr="003168E6">
        <w:rPr>
          <w:rFonts w:ascii="Arial" w:hAnsi="Arial" w:cs="Arial"/>
          <w:bCs/>
          <w:lang w:val="en-AU"/>
        </w:rPr>
        <w:t xml:space="preserve">hank you for the opportunity to provide </w:t>
      </w:r>
      <w:r w:rsidR="009E4AAE" w:rsidRPr="003168E6">
        <w:rPr>
          <w:rFonts w:ascii="Arial" w:hAnsi="Arial" w:cs="Arial"/>
          <w:bCs/>
          <w:lang w:val="en-AU"/>
        </w:rPr>
        <w:t>a</w:t>
      </w:r>
      <w:r w:rsidR="003B75D4" w:rsidRPr="003168E6">
        <w:rPr>
          <w:rFonts w:ascii="Arial" w:hAnsi="Arial" w:cs="Arial"/>
          <w:bCs/>
          <w:lang w:val="en-AU"/>
        </w:rPr>
        <w:t xml:space="preserve"> submission </w:t>
      </w:r>
      <w:r w:rsidR="002E1248" w:rsidRPr="003168E6">
        <w:rPr>
          <w:rFonts w:ascii="Arial" w:hAnsi="Arial" w:cs="Arial"/>
          <w:bCs/>
          <w:lang w:val="en-AU"/>
        </w:rPr>
        <w:t>concerning Draft General Comment No 26.</w:t>
      </w:r>
      <w:r w:rsidR="003D1CD8">
        <w:rPr>
          <w:rFonts w:ascii="Arial" w:hAnsi="Arial" w:cs="Arial"/>
          <w:bCs/>
          <w:lang w:val="en-AU"/>
        </w:rPr>
        <w:t xml:space="preserve"> </w:t>
      </w:r>
      <w:r w:rsidR="00637149" w:rsidRPr="003168E6">
        <w:rPr>
          <w:rFonts w:ascii="Arial" w:hAnsi="Arial" w:cs="Arial"/>
          <w:bCs/>
          <w:lang w:val="en-AU"/>
        </w:rPr>
        <w:t xml:space="preserve">We are scholars with </w:t>
      </w:r>
      <w:r w:rsidR="009E6D07" w:rsidRPr="003168E6">
        <w:rPr>
          <w:rFonts w:ascii="Arial" w:hAnsi="Arial" w:cs="Arial"/>
          <w:bCs/>
          <w:lang w:val="en-AU"/>
        </w:rPr>
        <w:t>longstanding experience in the fields of international refugee and human rights law, with a particular focus on mobility in the context of climate change and disasters.</w:t>
      </w:r>
    </w:p>
    <w:p w14:paraId="01ECC5CA" w14:textId="0F1FE49B" w:rsidR="002760C1" w:rsidRPr="003168E6" w:rsidRDefault="002760C1" w:rsidP="002249D3">
      <w:pPr>
        <w:ind w:right="-42"/>
        <w:jc w:val="both"/>
        <w:outlineLvl w:val="1"/>
        <w:rPr>
          <w:rFonts w:ascii="Arial" w:hAnsi="Arial" w:cs="Arial"/>
          <w:bCs/>
          <w:lang w:val="en-AU"/>
        </w:rPr>
      </w:pPr>
    </w:p>
    <w:p w14:paraId="5FA49E97" w14:textId="13D350BF" w:rsidR="006F5DEC" w:rsidRPr="003168E6" w:rsidRDefault="004438B8" w:rsidP="002249D3">
      <w:pPr>
        <w:ind w:right="-42"/>
        <w:jc w:val="both"/>
        <w:outlineLvl w:val="1"/>
        <w:rPr>
          <w:rFonts w:ascii="Arial" w:hAnsi="Arial" w:cs="Arial"/>
          <w:bCs/>
          <w:lang w:val="en-AU"/>
        </w:rPr>
      </w:pPr>
      <w:r w:rsidRPr="003168E6">
        <w:rPr>
          <w:rFonts w:ascii="Arial" w:hAnsi="Arial" w:cs="Arial"/>
          <w:bCs/>
          <w:lang w:val="en-AU"/>
        </w:rPr>
        <w:t>In this</w:t>
      </w:r>
      <w:r w:rsidR="00FA332D" w:rsidRPr="003168E6">
        <w:rPr>
          <w:rFonts w:ascii="Arial" w:hAnsi="Arial" w:cs="Arial"/>
          <w:bCs/>
          <w:lang w:val="en-AU"/>
        </w:rPr>
        <w:t xml:space="preserve"> submission</w:t>
      </w:r>
      <w:r w:rsidRPr="003168E6">
        <w:rPr>
          <w:rFonts w:ascii="Arial" w:hAnsi="Arial" w:cs="Arial"/>
          <w:bCs/>
          <w:lang w:val="en-AU"/>
        </w:rPr>
        <w:t>, we</w:t>
      </w:r>
      <w:r w:rsidR="00FA332D" w:rsidRPr="003168E6">
        <w:rPr>
          <w:rFonts w:ascii="Arial" w:hAnsi="Arial" w:cs="Arial"/>
          <w:bCs/>
          <w:lang w:val="en-AU"/>
        </w:rPr>
        <w:t xml:space="preserve"> </w:t>
      </w:r>
      <w:r w:rsidRPr="003168E6">
        <w:rPr>
          <w:rFonts w:ascii="Arial" w:hAnsi="Arial" w:cs="Arial"/>
          <w:bCs/>
          <w:lang w:val="en-AU"/>
        </w:rPr>
        <w:t>recommend</w:t>
      </w:r>
      <w:r w:rsidR="00FA332D" w:rsidRPr="003168E6">
        <w:rPr>
          <w:rFonts w:ascii="Arial" w:hAnsi="Arial" w:cs="Arial"/>
          <w:bCs/>
          <w:lang w:val="en-AU"/>
        </w:rPr>
        <w:t xml:space="preserve"> th</w:t>
      </w:r>
      <w:r w:rsidR="00C44A04" w:rsidRPr="003168E6">
        <w:rPr>
          <w:rFonts w:ascii="Arial" w:hAnsi="Arial" w:cs="Arial"/>
          <w:bCs/>
          <w:lang w:val="en-AU"/>
        </w:rPr>
        <w:t xml:space="preserve">at </w:t>
      </w:r>
      <w:r w:rsidRPr="003168E6">
        <w:rPr>
          <w:rFonts w:ascii="Arial" w:hAnsi="Arial" w:cs="Arial"/>
          <w:bCs/>
          <w:lang w:val="en-AU"/>
        </w:rPr>
        <w:t>the Draft General Comment</w:t>
      </w:r>
      <w:r w:rsidR="00FA332D" w:rsidRPr="003168E6">
        <w:rPr>
          <w:rFonts w:ascii="Arial" w:hAnsi="Arial" w:cs="Arial"/>
          <w:bCs/>
          <w:lang w:val="en-AU"/>
        </w:rPr>
        <w:t xml:space="preserve"> </w:t>
      </w:r>
      <w:r w:rsidR="00C44A04" w:rsidRPr="003168E6">
        <w:rPr>
          <w:rFonts w:ascii="Arial" w:hAnsi="Arial" w:cs="Arial"/>
          <w:bCs/>
          <w:lang w:val="en-AU"/>
        </w:rPr>
        <w:t>include specific language about</w:t>
      </w:r>
      <w:r w:rsidRPr="003168E6">
        <w:rPr>
          <w:rFonts w:ascii="Arial" w:hAnsi="Arial" w:cs="Arial"/>
          <w:bCs/>
          <w:lang w:val="en-AU"/>
        </w:rPr>
        <w:t xml:space="preserve"> </w:t>
      </w:r>
      <w:r w:rsidR="00FA332D" w:rsidRPr="003168E6">
        <w:rPr>
          <w:rFonts w:ascii="Arial" w:hAnsi="Arial" w:cs="Arial"/>
          <w:bCs/>
          <w:lang w:val="en-AU"/>
        </w:rPr>
        <w:t>the protection of children</w:t>
      </w:r>
      <w:r w:rsidR="005D5EB2">
        <w:rPr>
          <w:rFonts w:ascii="Arial" w:hAnsi="Arial" w:cs="Arial"/>
          <w:bCs/>
          <w:lang w:val="en-AU"/>
        </w:rPr>
        <w:t xml:space="preserve"> who are</w:t>
      </w:r>
      <w:r w:rsidR="00FA332D" w:rsidRPr="003168E6">
        <w:rPr>
          <w:rFonts w:ascii="Arial" w:hAnsi="Arial" w:cs="Arial"/>
          <w:bCs/>
          <w:lang w:val="en-AU"/>
        </w:rPr>
        <w:t xml:space="preserve"> </w:t>
      </w:r>
      <w:r w:rsidR="00930F6F">
        <w:rPr>
          <w:rFonts w:ascii="Arial" w:hAnsi="Arial" w:cs="Arial"/>
          <w:bCs/>
          <w:lang w:val="en-AU"/>
        </w:rPr>
        <w:t xml:space="preserve">displaced (or </w:t>
      </w:r>
      <w:r w:rsidR="00FA332D" w:rsidRPr="003168E6">
        <w:rPr>
          <w:rFonts w:ascii="Arial" w:hAnsi="Arial" w:cs="Arial"/>
          <w:bCs/>
          <w:lang w:val="en-AU"/>
        </w:rPr>
        <w:t xml:space="preserve">at risk of </w:t>
      </w:r>
      <w:r w:rsidR="00C1315C" w:rsidRPr="003168E6">
        <w:rPr>
          <w:rFonts w:ascii="Arial" w:hAnsi="Arial" w:cs="Arial"/>
          <w:bCs/>
          <w:lang w:val="en-AU"/>
        </w:rPr>
        <w:t>displacement</w:t>
      </w:r>
      <w:r w:rsidR="00930F6F">
        <w:rPr>
          <w:rFonts w:ascii="Arial" w:hAnsi="Arial" w:cs="Arial"/>
          <w:bCs/>
          <w:lang w:val="en-AU"/>
        </w:rPr>
        <w:t>)</w:t>
      </w:r>
      <w:r w:rsidR="00C1315C" w:rsidRPr="003168E6">
        <w:rPr>
          <w:rFonts w:ascii="Arial" w:hAnsi="Arial" w:cs="Arial"/>
          <w:bCs/>
          <w:lang w:val="en-AU"/>
        </w:rPr>
        <w:t xml:space="preserve"> </w:t>
      </w:r>
      <w:r w:rsidR="005E5966">
        <w:rPr>
          <w:rFonts w:ascii="Arial" w:hAnsi="Arial" w:cs="Arial"/>
          <w:bCs/>
          <w:lang w:val="en-AU"/>
        </w:rPr>
        <w:t xml:space="preserve">or stateless (or at risk of becoming stateless) </w:t>
      </w:r>
      <w:r w:rsidR="00C1315C" w:rsidRPr="003168E6">
        <w:rPr>
          <w:rFonts w:ascii="Arial" w:hAnsi="Arial" w:cs="Arial"/>
          <w:bCs/>
          <w:lang w:val="en-AU"/>
        </w:rPr>
        <w:t>in the context of</w:t>
      </w:r>
      <w:r w:rsidRPr="003168E6">
        <w:rPr>
          <w:rFonts w:ascii="Arial" w:hAnsi="Arial" w:cs="Arial"/>
          <w:bCs/>
          <w:lang w:val="en-AU"/>
        </w:rPr>
        <w:t xml:space="preserve"> </w:t>
      </w:r>
      <w:r w:rsidR="00FA332D" w:rsidRPr="003168E6">
        <w:rPr>
          <w:rFonts w:ascii="Arial" w:hAnsi="Arial" w:cs="Arial"/>
          <w:bCs/>
          <w:lang w:val="en-AU"/>
        </w:rPr>
        <w:t xml:space="preserve">climate change, </w:t>
      </w:r>
      <w:proofErr w:type="gramStart"/>
      <w:r w:rsidR="00FA332D" w:rsidRPr="003168E6">
        <w:rPr>
          <w:rFonts w:ascii="Arial" w:hAnsi="Arial" w:cs="Arial"/>
          <w:bCs/>
          <w:lang w:val="en-AU"/>
        </w:rPr>
        <w:t>disasters</w:t>
      </w:r>
      <w:proofErr w:type="gramEnd"/>
      <w:r w:rsidR="00FA332D" w:rsidRPr="003168E6">
        <w:rPr>
          <w:rFonts w:ascii="Arial" w:hAnsi="Arial" w:cs="Arial"/>
          <w:bCs/>
          <w:lang w:val="en-AU"/>
        </w:rPr>
        <w:t xml:space="preserve"> </w:t>
      </w:r>
      <w:r w:rsidR="00191D10" w:rsidRPr="003168E6">
        <w:rPr>
          <w:rFonts w:ascii="Arial" w:hAnsi="Arial" w:cs="Arial"/>
          <w:bCs/>
          <w:lang w:val="en-AU"/>
        </w:rPr>
        <w:t>or</w:t>
      </w:r>
      <w:r w:rsidR="00FA332D" w:rsidRPr="003168E6">
        <w:rPr>
          <w:rFonts w:ascii="Arial" w:hAnsi="Arial" w:cs="Arial"/>
          <w:bCs/>
          <w:lang w:val="en-AU"/>
        </w:rPr>
        <w:t xml:space="preserve"> environmental </w:t>
      </w:r>
      <w:r w:rsidR="00191D10" w:rsidRPr="003168E6">
        <w:rPr>
          <w:rFonts w:ascii="Arial" w:hAnsi="Arial" w:cs="Arial"/>
          <w:bCs/>
          <w:lang w:val="en-AU"/>
        </w:rPr>
        <w:t>degradation</w:t>
      </w:r>
      <w:r w:rsidR="005E5966">
        <w:rPr>
          <w:rFonts w:ascii="Arial" w:hAnsi="Arial" w:cs="Arial"/>
          <w:bCs/>
          <w:lang w:val="en-AU"/>
        </w:rPr>
        <w:t xml:space="preserve">. </w:t>
      </w:r>
      <w:r w:rsidR="007B7089" w:rsidRPr="003168E6">
        <w:rPr>
          <w:rFonts w:ascii="Arial" w:hAnsi="Arial" w:cs="Arial"/>
          <w:bCs/>
          <w:lang w:val="en-AU"/>
        </w:rPr>
        <w:t xml:space="preserve">In </w:t>
      </w:r>
      <w:r w:rsidR="009A7789" w:rsidRPr="003168E6">
        <w:rPr>
          <w:rFonts w:ascii="Arial" w:hAnsi="Arial" w:cs="Arial"/>
          <w:bCs/>
          <w:lang w:val="en-AU"/>
        </w:rPr>
        <w:t xml:space="preserve">making </w:t>
      </w:r>
      <w:r w:rsidR="008B5D4D" w:rsidRPr="003168E6">
        <w:rPr>
          <w:rFonts w:ascii="Arial" w:hAnsi="Arial" w:cs="Arial"/>
          <w:bCs/>
          <w:lang w:val="en-AU"/>
        </w:rPr>
        <w:t>our</w:t>
      </w:r>
      <w:r w:rsidR="009A7789" w:rsidRPr="003168E6">
        <w:rPr>
          <w:rFonts w:ascii="Arial" w:hAnsi="Arial" w:cs="Arial"/>
          <w:bCs/>
          <w:lang w:val="en-AU"/>
        </w:rPr>
        <w:t xml:space="preserve"> recommendation</w:t>
      </w:r>
      <w:r w:rsidR="008B5D4D" w:rsidRPr="003168E6">
        <w:rPr>
          <w:rFonts w:ascii="Arial" w:hAnsi="Arial" w:cs="Arial"/>
          <w:bCs/>
          <w:lang w:val="en-AU"/>
        </w:rPr>
        <w:t>s</w:t>
      </w:r>
      <w:r w:rsidR="009A7789" w:rsidRPr="003168E6">
        <w:rPr>
          <w:rFonts w:ascii="Arial" w:hAnsi="Arial" w:cs="Arial"/>
          <w:bCs/>
          <w:lang w:val="en-AU"/>
        </w:rPr>
        <w:t>, we draw and build</w:t>
      </w:r>
      <w:r w:rsidR="007B7089" w:rsidRPr="003168E6">
        <w:rPr>
          <w:rFonts w:ascii="Arial" w:hAnsi="Arial" w:cs="Arial"/>
          <w:bCs/>
          <w:lang w:val="en-AU"/>
        </w:rPr>
        <w:t xml:space="preserve"> upon a range of international declarations, guidelines</w:t>
      </w:r>
      <w:r w:rsidR="000E1841" w:rsidRPr="003168E6">
        <w:rPr>
          <w:rFonts w:ascii="Arial" w:hAnsi="Arial" w:cs="Arial"/>
          <w:bCs/>
          <w:lang w:val="en-AU"/>
        </w:rPr>
        <w:t>,</w:t>
      </w:r>
      <w:r w:rsidR="007B7089" w:rsidRPr="003168E6">
        <w:rPr>
          <w:rFonts w:ascii="Arial" w:hAnsi="Arial" w:cs="Arial"/>
          <w:bCs/>
          <w:lang w:val="en-AU"/>
        </w:rPr>
        <w:t xml:space="preserve"> other </w:t>
      </w:r>
      <w:proofErr w:type="gramStart"/>
      <w:r w:rsidR="007B7089" w:rsidRPr="003168E6">
        <w:rPr>
          <w:rFonts w:ascii="Arial" w:hAnsi="Arial" w:cs="Arial"/>
          <w:bCs/>
          <w:lang w:val="en-AU"/>
        </w:rPr>
        <w:t>instruments</w:t>
      </w:r>
      <w:proofErr w:type="gramEnd"/>
      <w:r w:rsidR="000E1841" w:rsidRPr="003168E6">
        <w:rPr>
          <w:rFonts w:ascii="Arial" w:hAnsi="Arial" w:cs="Arial"/>
          <w:bCs/>
          <w:lang w:val="en-AU"/>
        </w:rPr>
        <w:t xml:space="preserve"> and jurisprudence</w:t>
      </w:r>
      <w:r w:rsidR="007B7089" w:rsidRPr="003168E6">
        <w:rPr>
          <w:rFonts w:ascii="Arial" w:hAnsi="Arial" w:cs="Arial"/>
          <w:bCs/>
          <w:lang w:val="en-AU"/>
        </w:rPr>
        <w:t xml:space="preserve"> acknowledg</w:t>
      </w:r>
      <w:r w:rsidR="009A7789" w:rsidRPr="003168E6">
        <w:rPr>
          <w:rFonts w:ascii="Arial" w:hAnsi="Arial" w:cs="Arial"/>
          <w:bCs/>
          <w:lang w:val="en-AU"/>
        </w:rPr>
        <w:t>ing</w:t>
      </w:r>
      <w:r w:rsidR="007B7089" w:rsidRPr="003168E6">
        <w:rPr>
          <w:rFonts w:ascii="Arial" w:hAnsi="Arial" w:cs="Arial"/>
          <w:bCs/>
          <w:lang w:val="en-AU"/>
        </w:rPr>
        <w:t xml:space="preserve"> </w:t>
      </w:r>
      <w:r w:rsidR="00E24A1F" w:rsidRPr="003168E6">
        <w:rPr>
          <w:rFonts w:ascii="Arial" w:hAnsi="Arial" w:cs="Arial"/>
          <w:bCs/>
          <w:lang w:val="en-AU"/>
        </w:rPr>
        <w:t>States’ human rights and other obligations in this context</w:t>
      </w:r>
      <w:r w:rsidR="000E1841" w:rsidRPr="003168E6">
        <w:rPr>
          <w:rFonts w:ascii="Arial" w:hAnsi="Arial" w:cs="Arial"/>
          <w:bCs/>
          <w:lang w:val="en-AU"/>
        </w:rPr>
        <w:t>,</w:t>
      </w:r>
      <w:bookmarkStart w:id="0" w:name="_Ref121753568"/>
      <w:r w:rsidR="00EE5AB7" w:rsidRPr="003168E6">
        <w:rPr>
          <w:rStyle w:val="FootnoteReference"/>
          <w:rFonts w:ascii="Arial" w:hAnsi="Arial" w:cs="Arial"/>
          <w:sz w:val="22"/>
        </w:rPr>
        <w:footnoteReference w:id="5"/>
      </w:r>
      <w:bookmarkEnd w:id="0"/>
      <w:r w:rsidR="00EE5AB7" w:rsidRPr="003168E6">
        <w:rPr>
          <w:rFonts w:ascii="Arial" w:hAnsi="Arial" w:cs="Arial"/>
        </w:rPr>
        <w:t xml:space="preserve"> </w:t>
      </w:r>
      <w:r w:rsidR="000E1841" w:rsidRPr="003168E6">
        <w:rPr>
          <w:rFonts w:ascii="Arial" w:hAnsi="Arial" w:cs="Arial"/>
          <w:bCs/>
          <w:lang w:val="en-AU"/>
        </w:rPr>
        <w:t xml:space="preserve">as well as a </w:t>
      </w:r>
      <w:r w:rsidR="001E155A" w:rsidRPr="003168E6">
        <w:rPr>
          <w:rFonts w:ascii="Arial" w:hAnsi="Arial" w:cs="Arial"/>
          <w:bCs/>
          <w:lang w:val="en-AU"/>
        </w:rPr>
        <w:t xml:space="preserve">plethora of </w:t>
      </w:r>
      <w:r w:rsidR="00055CF5" w:rsidRPr="003168E6">
        <w:rPr>
          <w:rFonts w:ascii="Arial" w:hAnsi="Arial" w:cs="Arial"/>
        </w:rPr>
        <w:t xml:space="preserve">academic </w:t>
      </w:r>
      <w:r w:rsidR="00B90066" w:rsidRPr="003168E6">
        <w:rPr>
          <w:rFonts w:ascii="Arial" w:hAnsi="Arial" w:cs="Arial"/>
        </w:rPr>
        <w:t>publications</w:t>
      </w:r>
      <w:r w:rsidR="001E155A" w:rsidRPr="003168E6">
        <w:rPr>
          <w:rFonts w:ascii="Arial" w:hAnsi="Arial" w:cs="Arial"/>
          <w:bCs/>
          <w:lang w:val="en-AU"/>
        </w:rPr>
        <w:t xml:space="preserve"> and </w:t>
      </w:r>
      <w:r w:rsidR="001E155A" w:rsidRPr="003168E6">
        <w:rPr>
          <w:rFonts w:ascii="Arial" w:hAnsi="Arial" w:cs="Arial"/>
          <w:bCs/>
          <w:lang w:val="en-AU"/>
        </w:rPr>
        <w:lastRenderedPageBreak/>
        <w:t>expert</w:t>
      </w:r>
      <w:r w:rsidR="000E1841" w:rsidRPr="003168E6">
        <w:rPr>
          <w:rFonts w:ascii="Arial" w:hAnsi="Arial" w:cs="Arial"/>
          <w:bCs/>
          <w:lang w:val="en-AU"/>
        </w:rPr>
        <w:t xml:space="preserve"> report</w:t>
      </w:r>
      <w:r w:rsidR="001E155A" w:rsidRPr="003168E6">
        <w:rPr>
          <w:rFonts w:ascii="Arial" w:hAnsi="Arial" w:cs="Arial"/>
          <w:bCs/>
          <w:lang w:val="en-AU"/>
        </w:rPr>
        <w:t>s.</w:t>
      </w:r>
      <w:r w:rsidR="00EE5AB7" w:rsidRPr="003168E6">
        <w:rPr>
          <w:rStyle w:val="FootnoteReference"/>
          <w:rFonts w:ascii="Arial" w:hAnsi="Arial" w:cs="Arial"/>
          <w:sz w:val="22"/>
        </w:rPr>
        <w:footnoteReference w:id="6"/>
      </w:r>
    </w:p>
    <w:p w14:paraId="3E129E14" w14:textId="77777777" w:rsidR="006F5DEC" w:rsidRPr="003168E6" w:rsidRDefault="006F5DEC" w:rsidP="002249D3">
      <w:pPr>
        <w:ind w:right="-42"/>
        <w:jc w:val="both"/>
        <w:outlineLvl w:val="1"/>
        <w:rPr>
          <w:rFonts w:ascii="Arial" w:hAnsi="Arial" w:cs="Arial"/>
          <w:bCs/>
          <w:lang w:val="en-AU"/>
        </w:rPr>
      </w:pPr>
    </w:p>
    <w:p w14:paraId="774BE1C2" w14:textId="2D9C50FE" w:rsidR="00305A60" w:rsidRPr="003168E6" w:rsidRDefault="00303F40" w:rsidP="002249D3">
      <w:pPr>
        <w:ind w:right="-42"/>
        <w:jc w:val="both"/>
        <w:outlineLvl w:val="1"/>
        <w:rPr>
          <w:rFonts w:ascii="Arial" w:hAnsi="Arial" w:cs="Arial"/>
          <w:bCs/>
          <w:lang w:val="en-AU"/>
        </w:rPr>
      </w:pPr>
      <w:r w:rsidRPr="003168E6">
        <w:rPr>
          <w:rFonts w:ascii="Arial" w:hAnsi="Arial" w:cs="Arial"/>
          <w:bCs/>
          <w:lang w:val="en-AU"/>
        </w:rPr>
        <w:t>Specifically, t</w:t>
      </w:r>
      <w:r w:rsidR="00305A60" w:rsidRPr="003168E6">
        <w:rPr>
          <w:rFonts w:ascii="Arial" w:hAnsi="Arial" w:cs="Arial"/>
          <w:bCs/>
          <w:lang w:val="en-AU"/>
        </w:rPr>
        <w:t>his submission:</w:t>
      </w:r>
    </w:p>
    <w:p w14:paraId="4311C2E5" w14:textId="77777777" w:rsidR="00305A60" w:rsidRPr="003168E6" w:rsidRDefault="00305A60" w:rsidP="002249D3">
      <w:pPr>
        <w:ind w:right="-42"/>
        <w:jc w:val="both"/>
        <w:outlineLvl w:val="1"/>
        <w:rPr>
          <w:rFonts w:ascii="Arial" w:hAnsi="Arial" w:cs="Arial"/>
          <w:bCs/>
          <w:lang w:val="en-AU"/>
        </w:rPr>
      </w:pPr>
    </w:p>
    <w:p w14:paraId="2E8DB797" w14:textId="07C7575C" w:rsidR="0040751D" w:rsidRPr="003168E6" w:rsidRDefault="00B72780" w:rsidP="002249D3">
      <w:pPr>
        <w:pStyle w:val="ListParagraph"/>
        <w:numPr>
          <w:ilvl w:val="0"/>
          <w:numId w:val="31"/>
        </w:numPr>
        <w:spacing w:before="0"/>
        <w:ind w:right="-42"/>
        <w:jc w:val="both"/>
        <w:outlineLvl w:val="1"/>
        <w:rPr>
          <w:rFonts w:ascii="Arial" w:hAnsi="Arial" w:cs="Arial"/>
          <w:bCs/>
          <w:lang w:val="en-AU"/>
        </w:rPr>
      </w:pPr>
      <w:r w:rsidRPr="003168E6">
        <w:rPr>
          <w:rFonts w:ascii="Arial" w:hAnsi="Arial" w:cs="Arial"/>
          <w:bCs/>
          <w:lang w:val="en-AU"/>
        </w:rPr>
        <w:t>propose</w:t>
      </w:r>
      <w:r w:rsidR="00305A60" w:rsidRPr="003168E6">
        <w:rPr>
          <w:rFonts w:ascii="Arial" w:hAnsi="Arial" w:cs="Arial"/>
          <w:bCs/>
          <w:lang w:val="en-AU"/>
        </w:rPr>
        <w:t>s</w:t>
      </w:r>
      <w:r w:rsidRPr="003168E6">
        <w:rPr>
          <w:rFonts w:ascii="Arial" w:hAnsi="Arial" w:cs="Arial"/>
          <w:bCs/>
          <w:lang w:val="en-AU"/>
        </w:rPr>
        <w:t xml:space="preserve"> the inclusion of</w:t>
      </w:r>
      <w:r w:rsidR="006F5DEC" w:rsidRPr="003168E6">
        <w:rPr>
          <w:rFonts w:ascii="Arial" w:hAnsi="Arial" w:cs="Arial"/>
          <w:bCs/>
          <w:lang w:val="en-AU"/>
        </w:rPr>
        <w:t xml:space="preserve"> </w:t>
      </w:r>
      <w:r w:rsidR="009F7807" w:rsidRPr="003168E6">
        <w:rPr>
          <w:rFonts w:ascii="Arial" w:hAnsi="Arial" w:cs="Arial"/>
          <w:bCs/>
          <w:lang w:val="en-AU"/>
        </w:rPr>
        <w:t>a new paragraph</w:t>
      </w:r>
      <w:r w:rsidR="00550F7B" w:rsidRPr="003168E6">
        <w:rPr>
          <w:rFonts w:ascii="Arial" w:hAnsi="Arial" w:cs="Arial"/>
          <w:bCs/>
          <w:lang w:val="en-AU"/>
        </w:rPr>
        <w:t xml:space="preserve"> </w:t>
      </w:r>
      <w:r w:rsidR="009F7807" w:rsidRPr="003168E6">
        <w:rPr>
          <w:rFonts w:ascii="Arial" w:hAnsi="Arial" w:cs="Arial"/>
          <w:bCs/>
          <w:lang w:val="en-AU"/>
        </w:rPr>
        <w:t xml:space="preserve">highlighting </w:t>
      </w:r>
      <w:r w:rsidR="00550F7B" w:rsidRPr="003168E6">
        <w:rPr>
          <w:rFonts w:ascii="Arial" w:hAnsi="Arial" w:cs="Arial"/>
          <w:bCs/>
          <w:lang w:val="en-AU"/>
        </w:rPr>
        <w:t xml:space="preserve">States’ obligations to </w:t>
      </w:r>
      <w:r w:rsidR="00BD71BE">
        <w:rPr>
          <w:rFonts w:ascii="Arial" w:hAnsi="Arial" w:cs="Arial"/>
          <w:bCs/>
          <w:lang w:val="en-AU"/>
        </w:rPr>
        <w:t>ensure that d</w:t>
      </w:r>
      <w:r w:rsidR="00550F7B" w:rsidRPr="003168E6">
        <w:rPr>
          <w:rFonts w:ascii="Arial" w:hAnsi="Arial" w:cs="Arial"/>
          <w:bCs/>
          <w:lang w:val="en-AU"/>
        </w:rPr>
        <w:t xml:space="preserve">isplaced children </w:t>
      </w:r>
      <w:r w:rsidR="00BD71BE">
        <w:rPr>
          <w:rFonts w:ascii="Arial" w:hAnsi="Arial" w:cs="Arial"/>
          <w:bCs/>
          <w:lang w:val="en-AU"/>
        </w:rPr>
        <w:t xml:space="preserve">have </w:t>
      </w:r>
      <w:r w:rsidR="00550F7B" w:rsidRPr="003168E6">
        <w:rPr>
          <w:rFonts w:ascii="Arial" w:hAnsi="Arial" w:cs="Arial"/>
          <w:bCs/>
          <w:lang w:val="en-AU"/>
        </w:rPr>
        <w:t xml:space="preserve">access to asylum procedures, including a child-sensitive assessment of protection </w:t>
      </w:r>
      <w:proofErr w:type="gramStart"/>
      <w:r w:rsidR="00550F7B" w:rsidRPr="003168E6">
        <w:rPr>
          <w:rFonts w:ascii="Arial" w:hAnsi="Arial" w:cs="Arial"/>
          <w:bCs/>
          <w:lang w:val="en-AU"/>
        </w:rPr>
        <w:t>needs</w:t>
      </w:r>
      <w:r w:rsidR="0040751D" w:rsidRPr="00571C7D">
        <w:rPr>
          <w:rFonts w:ascii="Arial" w:hAnsi="Arial" w:cs="Arial"/>
          <w:bCs/>
          <w:lang w:val="en-AU"/>
        </w:rPr>
        <w:t>;</w:t>
      </w:r>
      <w:proofErr w:type="gramEnd"/>
      <w:r w:rsidR="00E6723A" w:rsidRPr="003168E6">
        <w:rPr>
          <w:rFonts w:ascii="Arial" w:hAnsi="Arial" w:cs="Arial"/>
          <w:bCs/>
          <w:lang w:val="en-AU"/>
        </w:rPr>
        <w:t xml:space="preserve"> </w:t>
      </w:r>
    </w:p>
    <w:p w14:paraId="2DE85211" w14:textId="19B861C7" w:rsidR="00837F74" w:rsidRPr="003168E6" w:rsidRDefault="0040751D" w:rsidP="002249D3">
      <w:pPr>
        <w:pStyle w:val="ListParagraph"/>
        <w:numPr>
          <w:ilvl w:val="0"/>
          <w:numId w:val="31"/>
        </w:numPr>
        <w:spacing w:before="0"/>
        <w:ind w:right="-42"/>
        <w:jc w:val="both"/>
        <w:outlineLvl w:val="1"/>
        <w:rPr>
          <w:rFonts w:ascii="Arial" w:hAnsi="Arial" w:cs="Arial"/>
          <w:bCs/>
          <w:lang w:val="en-AU"/>
        </w:rPr>
      </w:pPr>
      <w:r w:rsidRPr="003168E6">
        <w:rPr>
          <w:rFonts w:ascii="Arial" w:hAnsi="Arial" w:cs="Arial"/>
          <w:bCs/>
          <w:lang w:val="en-AU"/>
        </w:rPr>
        <w:t xml:space="preserve">proposes </w:t>
      </w:r>
      <w:r w:rsidR="009F7807" w:rsidRPr="003168E6">
        <w:rPr>
          <w:rFonts w:ascii="Arial" w:hAnsi="Arial" w:cs="Arial"/>
          <w:bCs/>
          <w:lang w:val="en-AU"/>
        </w:rPr>
        <w:t>two</w:t>
      </w:r>
      <w:r w:rsidR="009B71E8" w:rsidRPr="003168E6">
        <w:rPr>
          <w:rFonts w:ascii="Arial" w:hAnsi="Arial" w:cs="Arial"/>
          <w:bCs/>
          <w:lang w:val="en-AU"/>
        </w:rPr>
        <w:t xml:space="preserve"> new</w:t>
      </w:r>
      <w:r w:rsidR="006F5DEC" w:rsidRPr="003168E6">
        <w:rPr>
          <w:rFonts w:ascii="Arial" w:hAnsi="Arial" w:cs="Arial"/>
          <w:bCs/>
          <w:lang w:val="en-AU"/>
        </w:rPr>
        <w:t xml:space="preserve"> paragraph</w:t>
      </w:r>
      <w:r w:rsidR="009F7807" w:rsidRPr="003168E6">
        <w:rPr>
          <w:rFonts w:ascii="Arial" w:hAnsi="Arial" w:cs="Arial"/>
          <w:bCs/>
          <w:lang w:val="en-AU"/>
        </w:rPr>
        <w:t>s</w:t>
      </w:r>
      <w:r w:rsidR="006F5DEC" w:rsidRPr="003168E6">
        <w:rPr>
          <w:rFonts w:ascii="Arial" w:hAnsi="Arial" w:cs="Arial"/>
          <w:bCs/>
          <w:lang w:val="en-AU"/>
        </w:rPr>
        <w:t xml:space="preserve"> </w:t>
      </w:r>
      <w:r w:rsidR="00837F74" w:rsidRPr="003168E6">
        <w:rPr>
          <w:rFonts w:ascii="Arial" w:hAnsi="Arial" w:cs="Arial"/>
          <w:bCs/>
          <w:lang w:val="en-AU"/>
        </w:rPr>
        <w:t>highlight</w:t>
      </w:r>
      <w:r w:rsidR="004C37A4" w:rsidRPr="003168E6">
        <w:rPr>
          <w:rFonts w:ascii="Arial" w:hAnsi="Arial" w:cs="Arial"/>
          <w:bCs/>
          <w:lang w:val="en-AU"/>
        </w:rPr>
        <w:t>ing</w:t>
      </w:r>
      <w:r w:rsidR="009B71E8" w:rsidRPr="003168E6">
        <w:rPr>
          <w:rFonts w:ascii="Arial" w:hAnsi="Arial" w:cs="Arial"/>
          <w:bCs/>
          <w:lang w:val="en-AU"/>
        </w:rPr>
        <w:t xml:space="preserve"> </w:t>
      </w:r>
      <w:r w:rsidR="009C4442" w:rsidRPr="003168E6">
        <w:rPr>
          <w:rFonts w:ascii="Arial" w:hAnsi="Arial" w:cs="Arial"/>
          <w:bCs/>
          <w:lang w:val="en-AU"/>
        </w:rPr>
        <w:t xml:space="preserve">States’ </w:t>
      </w:r>
      <w:r w:rsidR="004C37A4" w:rsidRPr="003168E6">
        <w:rPr>
          <w:rFonts w:ascii="Arial" w:hAnsi="Arial" w:cs="Arial"/>
          <w:bCs/>
          <w:i/>
          <w:iCs/>
          <w:lang w:val="en-AU"/>
        </w:rPr>
        <w:t xml:space="preserve">non-refoulement </w:t>
      </w:r>
      <w:r w:rsidR="009C4442" w:rsidRPr="003168E6">
        <w:rPr>
          <w:rFonts w:ascii="Arial" w:hAnsi="Arial" w:cs="Arial"/>
          <w:bCs/>
          <w:lang w:val="en-AU"/>
        </w:rPr>
        <w:t xml:space="preserve">obligations </w:t>
      </w:r>
      <w:r w:rsidR="004C37A4" w:rsidRPr="003168E6">
        <w:rPr>
          <w:rFonts w:ascii="Arial" w:hAnsi="Arial" w:cs="Arial"/>
          <w:bCs/>
          <w:lang w:val="en-AU"/>
        </w:rPr>
        <w:t xml:space="preserve">in the </w:t>
      </w:r>
      <w:r w:rsidR="009B71E8" w:rsidRPr="003168E6">
        <w:rPr>
          <w:rFonts w:ascii="Arial" w:hAnsi="Arial" w:cs="Arial"/>
          <w:bCs/>
          <w:lang w:val="en-AU"/>
        </w:rPr>
        <w:t>context of climate change</w:t>
      </w:r>
      <w:r w:rsidR="004C37A4" w:rsidRPr="003168E6">
        <w:rPr>
          <w:rFonts w:ascii="Arial" w:hAnsi="Arial" w:cs="Arial"/>
          <w:bCs/>
          <w:lang w:val="en-AU"/>
        </w:rPr>
        <w:t>, disasters and environmental degradation</w:t>
      </w:r>
      <w:r w:rsidR="003168E6" w:rsidRPr="003168E6">
        <w:rPr>
          <w:rFonts w:ascii="Arial" w:hAnsi="Arial" w:cs="Arial"/>
          <w:bCs/>
          <w:lang w:val="en-AU"/>
        </w:rPr>
        <w:t>,</w:t>
      </w:r>
      <w:r w:rsidR="00A1033D" w:rsidRPr="003168E6">
        <w:rPr>
          <w:rFonts w:ascii="Arial" w:hAnsi="Arial" w:cs="Arial"/>
          <w:bCs/>
          <w:lang w:val="en-AU"/>
        </w:rPr>
        <w:t xml:space="preserve"> as well as their obligations to provide </w:t>
      </w:r>
      <w:proofErr w:type="gramStart"/>
      <w:r w:rsidR="00A1033D" w:rsidRPr="003168E6">
        <w:rPr>
          <w:rFonts w:ascii="Arial" w:hAnsi="Arial" w:cs="Arial"/>
          <w:bCs/>
          <w:lang w:val="en-AU"/>
        </w:rPr>
        <w:t>solutions</w:t>
      </w:r>
      <w:r w:rsidR="00550F7B" w:rsidRPr="003168E6">
        <w:rPr>
          <w:rFonts w:ascii="Arial" w:hAnsi="Arial" w:cs="Arial"/>
          <w:bCs/>
          <w:lang w:val="en-AU"/>
        </w:rPr>
        <w:t>;</w:t>
      </w:r>
      <w:proofErr w:type="gramEnd"/>
    </w:p>
    <w:p w14:paraId="2C4D0815" w14:textId="0F412C4A" w:rsidR="00055CF5" w:rsidRPr="003168E6" w:rsidRDefault="0040751D" w:rsidP="002249D3">
      <w:pPr>
        <w:pStyle w:val="ListParagraph"/>
        <w:numPr>
          <w:ilvl w:val="0"/>
          <w:numId w:val="31"/>
        </w:numPr>
        <w:spacing w:before="0"/>
        <w:ind w:right="-42"/>
        <w:jc w:val="both"/>
        <w:outlineLvl w:val="1"/>
        <w:rPr>
          <w:rFonts w:ascii="Arial" w:hAnsi="Arial" w:cs="Arial"/>
          <w:bCs/>
          <w:lang w:val="en-AU"/>
        </w:rPr>
      </w:pPr>
      <w:r w:rsidRPr="003168E6">
        <w:rPr>
          <w:rFonts w:ascii="Arial" w:hAnsi="Arial" w:cs="Arial"/>
          <w:bCs/>
          <w:lang w:val="en-AU"/>
        </w:rPr>
        <w:t xml:space="preserve">proposes </w:t>
      </w:r>
      <w:r w:rsidR="00B72780" w:rsidRPr="003168E6">
        <w:rPr>
          <w:rFonts w:ascii="Arial" w:hAnsi="Arial" w:cs="Arial"/>
          <w:bCs/>
          <w:lang w:val="en-AU"/>
        </w:rPr>
        <w:t>changes to paragraphs</w:t>
      </w:r>
      <w:r w:rsidR="00837F74" w:rsidRPr="003168E6">
        <w:rPr>
          <w:rFonts w:ascii="Arial" w:hAnsi="Arial" w:cs="Arial"/>
          <w:bCs/>
          <w:lang w:val="en-AU"/>
        </w:rPr>
        <w:t xml:space="preserve"> </w:t>
      </w:r>
      <w:r w:rsidR="003C72D8" w:rsidRPr="003168E6">
        <w:rPr>
          <w:rFonts w:ascii="Arial" w:hAnsi="Arial" w:cs="Arial"/>
          <w:bCs/>
          <w:lang w:val="en-AU"/>
        </w:rPr>
        <w:t xml:space="preserve">8, 25, 26, 29, 30, 31, 37, 42, 43, 44, 46, 48, 49, 50, 51, 56, 81, 98, 106, 107 and 108 </w:t>
      </w:r>
      <w:r w:rsidR="003168E6" w:rsidRPr="003168E6">
        <w:rPr>
          <w:rFonts w:ascii="Arial" w:hAnsi="Arial" w:cs="Arial"/>
          <w:bCs/>
          <w:lang w:val="en-AU"/>
        </w:rPr>
        <w:t xml:space="preserve">concerning </w:t>
      </w:r>
      <w:r w:rsidR="00837F74" w:rsidRPr="003168E6">
        <w:rPr>
          <w:rFonts w:ascii="Arial" w:hAnsi="Arial" w:cs="Arial"/>
          <w:bCs/>
          <w:lang w:val="en-AU"/>
        </w:rPr>
        <w:t xml:space="preserve">the rights and protection of </w:t>
      </w:r>
      <w:r w:rsidR="0042674F">
        <w:rPr>
          <w:rFonts w:ascii="Arial" w:hAnsi="Arial" w:cs="Arial"/>
          <w:bCs/>
          <w:lang w:val="en-AU"/>
        </w:rPr>
        <w:t xml:space="preserve">displaced </w:t>
      </w:r>
      <w:r w:rsidR="000A2AFE">
        <w:rPr>
          <w:rFonts w:ascii="Arial" w:hAnsi="Arial" w:cs="Arial"/>
          <w:bCs/>
          <w:lang w:val="en-AU"/>
        </w:rPr>
        <w:t>and/</w:t>
      </w:r>
      <w:r w:rsidR="0042674F">
        <w:rPr>
          <w:rFonts w:ascii="Arial" w:hAnsi="Arial" w:cs="Arial"/>
          <w:bCs/>
          <w:lang w:val="en-AU"/>
        </w:rPr>
        <w:t xml:space="preserve">or </w:t>
      </w:r>
      <w:r w:rsidR="00B56D05" w:rsidRPr="003168E6">
        <w:rPr>
          <w:rFonts w:ascii="Arial" w:hAnsi="Arial" w:cs="Arial"/>
          <w:bCs/>
          <w:lang w:val="en-AU"/>
        </w:rPr>
        <w:t>stateless children</w:t>
      </w:r>
      <w:r w:rsidR="00CE6013" w:rsidRPr="003168E6">
        <w:rPr>
          <w:rFonts w:ascii="Arial" w:hAnsi="Arial" w:cs="Arial"/>
          <w:bCs/>
          <w:lang w:val="en-AU"/>
        </w:rPr>
        <w:t>.</w:t>
      </w:r>
    </w:p>
    <w:p w14:paraId="5C2F6907" w14:textId="782EEEC8" w:rsidR="00C11FBD" w:rsidRPr="003168E6" w:rsidRDefault="00C11FBD" w:rsidP="002249D3">
      <w:pPr>
        <w:ind w:right="-42"/>
        <w:jc w:val="both"/>
        <w:outlineLvl w:val="1"/>
        <w:rPr>
          <w:rFonts w:ascii="Arial" w:hAnsi="Arial" w:cs="Arial"/>
          <w:bCs/>
          <w:lang w:val="en-AU"/>
        </w:rPr>
      </w:pPr>
    </w:p>
    <w:p w14:paraId="17BE213F" w14:textId="33CD5529" w:rsidR="00565B20" w:rsidRPr="003168E6" w:rsidRDefault="002029C7" w:rsidP="002249D3">
      <w:pPr>
        <w:widowControl/>
        <w:autoSpaceDE/>
        <w:autoSpaceDN/>
        <w:ind w:right="-42"/>
        <w:jc w:val="both"/>
        <w:rPr>
          <w:rFonts w:ascii="Arial" w:hAnsi="Arial" w:cs="Arial"/>
        </w:rPr>
      </w:pPr>
      <w:r w:rsidRPr="003168E6">
        <w:rPr>
          <w:rFonts w:ascii="Arial" w:hAnsi="Arial" w:cs="Arial"/>
        </w:rPr>
        <w:t>The purpose of these recommendations is to ensure that children and their families can: (a) remain safely at home</w:t>
      </w:r>
      <w:r w:rsidR="00B71262" w:rsidRPr="003168E6">
        <w:rPr>
          <w:rFonts w:ascii="Arial" w:hAnsi="Arial" w:cs="Arial"/>
        </w:rPr>
        <w:t xml:space="preserve"> when </w:t>
      </w:r>
      <w:r w:rsidR="00F547BC" w:rsidRPr="003168E6">
        <w:rPr>
          <w:rFonts w:ascii="Arial" w:hAnsi="Arial" w:cs="Arial"/>
        </w:rPr>
        <w:t>possible</w:t>
      </w:r>
      <w:r w:rsidRPr="003168E6">
        <w:rPr>
          <w:rFonts w:ascii="Arial" w:hAnsi="Arial" w:cs="Arial"/>
        </w:rPr>
        <w:t xml:space="preserve">; (b) migrate (or relocate) in a safe and dignified manner; </w:t>
      </w:r>
      <w:r w:rsidR="003168E6" w:rsidRPr="003168E6">
        <w:rPr>
          <w:rFonts w:ascii="Arial" w:hAnsi="Arial" w:cs="Arial"/>
        </w:rPr>
        <w:t xml:space="preserve">and </w:t>
      </w:r>
      <w:r w:rsidRPr="003168E6">
        <w:rPr>
          <w:rFonts w:ascii="Arial" w:hAnsi="Arial" w:cs="Arial"/>
        </w:rPr>
        <w:t>(c) receive protection and assistance if they are displaced, whether internally or across an international border.</w:t>
      </w:r>
      <w:r w:rsidR="00952F58" w:rsidRPr="003168E6">
        <w:rPr>
          <w:rFonts w:ascii="Arial" w:hAnsi="Arial" w:cs="Arial"/>
        </w:rPr>
        <w:t xml:space="preserve"> </w:t>
      </w:r>
      <w:r w:rsidR="00963611">
        <w:rPr>
          <w:rFonts w:ascii="Arial" w:hAnsi="Arial" w:cs="Arial"/>
        </w:rPr>
        <w:t xml:space="preserve">The addition of </w:t>
      </w:r>
      <w:r w:rsidR="00952F58" w:rsidRPr="003168E6">
        <w:rPr>
          <w:rFonts w:ascii="Arial" w:hAnsi="Arial" w:cs="Arial"/>
        </w:rPr>
        <w:t>specific reference</w:t>
      </w:r>
      <w:r w:rsidR="003168E6" w:rsidRPr="003168E6">
        <w:rPr>
          <w:rFonts w:ascii="Arial" w:hAnsi="Arial" w:cs="Arial"/>
        </w:rPr>
        <w:t>s</w:t>
      </w:r>
      <w:r w:rsidR="00952F58" w:rsidRPr="003168E6">
        <w:rPr>
          <w:rFonts w:ascii="Arial" w:hAnsi="Arial" w:cs="Arial"/>
        </w:rPr>
        <w:t xml:space="preserve"> to stateless children is essential to ensure that no one is ‘left behind’</w:t>
      </w:r>
      <w:r w:rsidR="003168E6" w:rsidRPr="003168E6">
        <w:rPr>
          <w:rFonts w:ascii="Arial" w:hAnsi="Arial" w:cs="Arial"/>
        </w:rPr>
        <w:t>.</w:t>
      </w:r>
      <w:r w:rsidR="00952F58" w:rsidRPr="0001537F">
        <w:rPr>
          <w:rStyle w:val="FootnoteReference"/>
          <w:rFonts w:ascii="Arial" w:hAnsi="Arial" w:cs="Arial"/>
          <w:sz w:val="22"/>
        </w:rPr>
        <w:footnoteReference w:id="7"/>
      </w:r>
    </w:p>
    <w:p w14:paraId="3B8B6FFC" w14:textId="77777777" w:rsidR="002029C7" w:rsidRPr="003168E6" w:rsidRDefault="002029C7" w:rsidP="002249D3">
      <w:pPr>
        <w:ind w:right="-42"/>
        <w:jc w:val="both"/>
        <w:outlineLvl w:val="1"/>
        <w:rPr>
          <w:rFonts w:ascii="Arial" w:hAnsi="Arial" w:cs="Arial"/>
          <w:bCs/>
          <w:lang w:val="en-AU"/>
        </w:rPr>
      </w:pPr>
    </w:p>
    <w:p w14:paraId="0E0F0E76" w14:textId="136D4B4D" w:rsidR="00A1033D" w:rsidRPr="003168E6" w:rsidRDefault="009908A7" w:rsidP="002249D3">
      <w:pPr>
        <w:ind w:right="-42"/>
        <w:jc w:val="both"/>
        <w:outlineLvl w:val="1"/>
        <w:rPr>
          <w:rFonts w:ascii="Arial" w:hAnsi="Arial" w:cs="Arial"/>
          <w:b/>
          <w:bCs/>
        </w:rPr>
      </w:pPr>
      <w:r>
        <w:rPr>
          <w:rFonts w:ascii="Arial" w:hAnsi="Arial" w:cs="Arial"/>
          <w:b/>
          <w:bCs/>
        </w:rPr>
        <w:t>New</w:t>
      </w:r>
      <w:r w:rsidR="00A1033D" w:rsidRPr="003168E6">
        <w:rPr>
          <w:rFonts w:ascii="Arial" w:hAnsi="Arial" w:cs="Arial"/>
          <w:b/>
          <w:bCs/>
        </w:rPr>
        <w:t xml:space="preserve"> paragraph</w:t>
      </w:r>
      <w:r w:rsidR="00E6723A" w:rsidRPr="003168E6">
        <w:rPr>
          <w:rFonts w:ascii="Arial" w:hAnsi="Arial" w:cs="Arial"/>
          <w:b/>
          <w:bCs/>
        </w:rPr>
        <w:t xml:space="preserve"> on access to</w:t>
      </w:r>
      <w:r w:rsidR="00183E58">
        <w:rPr>
          <w:rFonts w:ascii="Arial" w:hAnsi="Arial" w:cs="Arial"/>
          <w:b/>
          <w:bCs/>
        </w:rPr>
        <w:t xml:space="preserve"> </w:t>
      </w:r>
      <w:r w:rsidR="00E6723A" w:rsidRPr="003168E6">
        <w:rPr>
          <w:rFonts w:ascii="Arial" w:hAnsi="Arial" w:cs="Arial"/>
          <w:b/>
          <w:bCs/>
        </w:rPr>
        <w:t xml:space="preserve">asylum procedures </w:t>
      </w:r>
    </w:p>
    <w:p w14:paraId="683D9309" w14:textId="3E7F5A54" w:rsidR="008F4812" w:rsidRPr="003168E6" w:rsidRDefault="008F4812" w:rsidP="002249D3">
      <w:pPr>
        <w:ind w:right="-42"/>
        <w:jc w:val="both"/>
        <w:outlineLvl w:val="1"/>
        <w:rPr>
          <w:rFonts w:ascii="Arial" w:hAnsi="Arial" w:cs="Arial"/>
          <w:b/>
          <w:bCs/>
        </w:rPr>
      </w:pPr>
    </w:p>
    <w:p w14:paraId="36B9141F" w14:textId="34C8BFC8" w:rsidR="008F4812" w:rsidRPr="003168E6" w:rsidRDefault="008F4812" w:rsidP="002249D3">
      <w:pPr>
        <w:ind w:right="-42"/>
        <w:jc w:val="both"/>
        <w:outlineLvl w:val="1"/>
        <w:rPr>
          <w:rFonts w:ascii="Arial" w:hAnsi="Arial" w:cs="Arial"/>
        </w:rPr>
      </w:pPr>
      <w:r w:rsidRPr="003168E6">
        <w:rPr>
          <w:rFonts w:ascii="Arial" w:hAnsi="Arial" w:cs="Arial"/>
        </w:rPr>
        <w:t>We propose the inclusion of the following new paragraph, immediately after paragraph 64</w:t>
      </w:r>
      <w:r w:rsidR="00A30B5E" w:rsidRPr="003168E6">
        <w:rPr>
          <w:rFonts w:ascii="Arial" w:hAnsi="Arial" w:cs="Arial"/>
        </w:rPr>
        <w:t>.</w:t>
      </w:r>
    </w:p>
    <w:p w14:paraId="12CA86AC" w14:textId="31B5BBC3" w:rsidR="00A1033D" w:rsidRPr="003168E6" w:rsidRDefault="00A1033D" w:rsidP="002249D3">
      <w:pPr>
        <w:ind w:right="-42"/>
        <w:jc w:val="both"/>
        <w:outlineLvl w:val="1"/>
        <w:rPr>
          <w:rFonts w:ascii="Arial" w:hAnsi="Arial" w:cs="Arial"/>
          <w:b/>
          <w:bCs/>
        </w:rPr>
      </w:pPr>
    </w:p>
    <w:p w14:paraId="52F996AA" w14:textId="77777777" w:rsidR="008F4812" w:rsidRPr="003168E6" w:rsidRDefault="008F4812" w:rsidP="00F551DF">
      <w:pPr>
        <w:pStyle w:val="SingleTxtG"/>
        <w:tabs>
          <w:tab w:val="clear" w:pos="1701"/>
          <w:tab w:val="clear" w:pos="2268"/>
          <w:tab w:val="clear" w:pos="2835"/>
        </w:tabs>
        <w:suppressAutoHyphens w:val="0"/>
        <w:kinsoku/>
        <w:overflowPunct/>
        <w:autoSpaceDE/>
        <w:autoSpaceDN/>
        <w:adjustRightInd/>
        <w:snapToGrid/>
        <w:ind w:left="0"/>
        <w:rPr>
          <w:rFonts w:ascii="Arial" w:hAnsi="Arial" w:cs="Arial"/>
          <w:bCs/>
          <w:i/>
          <w:iCs/>
          <w:sz w:val="22"/>
          <w:szCs w:val="22"/>
        </w:rPr>
      </w:pPr>
      <w:r w:rsidRPr="003168E6">
        <w:rPr>
          <w:rFonts w:ascii="Arial" w:hAnsi="Arial" w:cs="Arial"/>
          <w:bCs/>
          <w:i/>
          <w:iCs/>
          <w:sz w:val="22"/>
          <w:szCs w:val="22"/>
        </w:rPr>
        <w:lastRenderedPageBreak/>
        <w:t>Draft paragraph</w:t>
      </w:r>
    </w:p>
    <w:p w14:paraId="2A3F5DF7" w14:textId="15D825E5" w:rsidR="00976C97" w:rsidRPr="007D0F22" w:rsidRDefault="008F4812" w:rsidP="0001537F">
      <w:pPr>
        <w:ind w:left="720" w:right="-40"/>
        <w:jc w:val="both"/>
      </w:pPr>
      <w:r w:rsidRPr="003168E6">
        <w:rPr>
          <w:rFonts w:ascii="Arial" w:eastAsiaTheme="minorHAnsi" w:hAnsi="Arial" w:cs="Arial"/>
          <w:bCs/>
          <w:lang w:val="en-GB"/>
        </w:rPr>
        <w:t xml:space="preserve">States must ensure that </w:t>
      </w:r>
      <w:r w:rsidR="00183E58">
        <w:rPr>
          <w:rFonts w:ascii="Arial" w:eastAsiaTheme="minorHAnsi" w:hAnsi="Arial" w:cs="Arial"/>
          <w:bCs/>
          <w:lang w:val="en-GB"/>
        </w:rPr>
        <w:t xml:space="preserve">displaced children have timely </w:t>
      </w:r>
      <w:r w:rsidRPr="003168E6">
        <w:rPr>
          <w:rFonts w:ascii="Arial" w:eastAsiaTheme="minorHAnsi" w:hAnsi="Arial" w:cs="Arial"/>
          <w:bCs/>
          <w:lang w:val="en-GB"/>
        </w:rPr>
        <w:t>access to asylum procedure</w:t>
      </w:r>
      <w:r w:rsidR="00183E58">
        <w:rPr>
          <w:rFonts w:ascii="Arial" w:eastAsiaTheme="minorHAnsi" w:hAnsi="Arial" w:cs="Arial"/>
          <w:bCs/>
          <w:lang w:val="en-GB"/>
        </w:rPr>
        <w:t>s,</w:t>
      </w:r>
      <w:r w:rsidRPr="003168E6">
        <w:rPr>
          <w:rFonts w:ascii="Arial" w:eastAsiaTheme="minorHAnsi" w:hAnsi="Arial" w:cs="Arial"/>
          <w:bCs/>
          <w:lang w:val="en-GB"/>
        </w:rPr>
        <w:t xml:space="preserve"> </w:t>
      </w:r>
      <w:r w:rsidRPr="003168E6">
        <w:rPr>
          <w:rFonts w:ascii="Arial" w:hAnsi="Arial" w:cs="Arial"/>
        </w:rPr>
        <w:t>regardless</w:t>
      </w:r>
      <w:r w:rsidRPr="003168E6">
        <w:rPr>
          <w:rFonts w:ascii="Arial" w:eastAsiaTheme="minorHAnsi" w:hAnsi="Arial" w:cs="Arial"/>
          <w:bCs/>
          <w:lang w:val="en-GB"/>
        </w:rPr>
        <w:t xml:space="preserve"> of the child’s age, </w:t>
      </w:r>
      <w:proofErr w:type="gramStart"/>
      <w:r w:rsidRPr="003168E6">
        <w:rPr>
          <w:rFonts w:ascii="Arial" w:eastAsiaTheme="minorHAnsi" w:hAnsi="Arial" w:cs="Arial"/>
          <w:bCs/>
          <w:lang w:val="en-GB"/>
        </w:rPr>
        <w:t>nationality</w:t>
      </w:r>
      <w:proofErr w:type="gramEnd"/>
      <w:r w:rsidRPr="003168E6">
        <w:rPr>
          <w:rFonts w:ascii="Arial" w:eastAsiaTheme="minorHAnsi" w:hAnsi="Arial" w:cs="Arial"/>
          <w:bCs/>
          <w:lang w:val="en-GB"/>
        </w:rPr>
        <w:t xml:space="preserve"> or legal status. Such procedures must comply with the safeguards and support measures, </w:t>
      </w:r>
      <w:r w:rsidRPr="003168E6">
        <w:rPr>
          <w:rFonts w:ascii="Arial" w:eastAsiaTheme="minorHAnsi" w:hAnsi="Arial" w:cs="Arial"/>
          <w:lang w:val="en-GB"/>
        </w:rPr>
        <w:t>set out in General Comment 6</w:t>
      </w:r>
      <w:r w:rsidR="00183E58">
        <w:rPr>
          <w:rFonts w:ascii="Arial" w:eastAsiaTheme="minorHAnsi" w:hAnsi="Arial" w:cs="Arial"/>
          <w:lang w:val="en-GB"/>
        </w:rPr>
        <w:t xml:space="preserve">, </w:t>
      </w:r>
      <w:r w:rsidR="00183E58" w:rsidRPr="003168E6">
        <w:rPr>
          <w:rFonts w:ascii="Arial" w:eastAsiaTheme="minorHAnsi" w:hAnsi="Arial" w:cs="Arial"/>
          <w:bCs/>
          <w:lang w:val="en-GB"/>
        </w:rPr>
        <w:t xml:space="preserve">including the requirement for a </w:t>
      </w:r>
      <w:r w:rsidR="00183E58" w:rsidRPr="003168E6">
        <w:rPr>
          <w:rFonts w:ascii="Arial" w:eastAsiaTheme="minorHAnsi" w:hAnsi="Arial" w:cs="Arial"/>
          <w:lang w:val="en-GB"/>
        </w:rPr>
        <w:t>child-sensitive assessment of protection needs</w:t>
      </w:r>
      <w:r w:rsidRPr="003168E6">
        <w:rPr>
          <w:rFonts w:ascii="Arial" w:eastAsiaTheme="minorHAnsi" w:hAnsi="Arial" w:cs="Arial"/>
          <w:lang w:val="en-GB"/>
        </w:rPr>
        <w:t>.</w:t>
      </w:r>
    </w:p>
    <w:p w14:paraId="6A77B3F4" w14:textId="2DE65C6E" w:rsidR="00A30B5E" w:rsidRPr="003168E6" w:rsidRDefault="00A30B5E" w:rsidP="00BB5A96">
      <w:pPr>
        <w:pStyle w:val="NormalWeb"/>
        <w:jc w:val="both"/>
        <w:rPr>
          <w:rFonts w:ascii="Arial" w:hAnsi="Arial" w:cs="Arial"/>
          <w:i/>
          <w:iCs/>
          <w:sz w:val="22"/>
          <w:szCs w:val="22"/>
        </w:rPr>
      </w:pPr>
      <w:r w:rsidRPr="003168E6">
        <w:rPr>
          <w:rFonts w:ascii="Arial" w:hAnsi="Arial" w:cs="Arial"/>
          <w:i/>
          <w:iCs/>
          <w:sz w:val="22"/>
          <w:szCs w:val="22"/>
        </w:rPr>
        <w:t>Commentary</w:t>
      </w:r>
    </w:p>
    <w:p w14:paraId="36E158BB" w14:textId="4AAAD02C" w:rsidR="003177FC" w:rsidRPr="003168E6" w:rsidRDefault="006C5FCD" w:rsidP="0001537F">
      <w:pPr>
        <w:pStyle w:val="NormalWeb"/>
        <w:jc w:val="both"/>
        <w:rPr>
          <w:rFonts w:ascii="Arial" w:hAnsi="Arial" w:cs="Arial"/>
          <w:b/>
          <w:bCs/>
        </w:rPr>
      </w:pPr>
      <w:r>
        <w:rPr>
          <w:rFonts w:ascii="Arial" w:hAnsi="Arial" w:cs="Arial"/>
          <w:sz w:val="22"/>
          <w:szCs w:val="22"/>
        </w:rPr>
        <w:t xml:space="preserve">Children often </w:t>
      </w:r>
      <w:r w:rsidR="002F28BF" w:rsidRPr="003168E6">
        <w:rPr>
          <w:rFonts w:ascii="Arial" w:hAnsi="Arial" w:cs="Arial"/>
          <w:sz w:val="22"/>
          <w:szCs w:val="22"/>
        </w:rPr>
        <w:t>‘</w:t>
      </w:r>
      <w:r w:rsidR="00A1033D" w:rsidRPr="003168E6">
        <w:rPr>
          <w:rFonts w:ascii="Arial" w:hAnsi="Arial" w:cs="Arial"/>
          <w:sz w:val="22"/>
          <w:szCs w:val="22"/>
        </w:rPr>
        <w:t>experience displacement in a different way from the rest of their communities</w:t>
      </w:r>
      <w:r w:rsidR="003177FC" w:rsidRPr="003168E6">
        <w:rPr>
          <w:rFonts w:ascii="Arial" w:hAnsi="Arial" w:cs="Arial"/>
          <w:sz w:val="22"/>
          <w:szCs w:val="22"/>
        </w:rPr>
        <w:t>’</w:t>
      </w:r>
      <w:r w:rsidR="00A1033D" w:rsidRPr="003168E6">
        <w:rPr>
          <w:rFonts w:ascii="Arial" w:hAnsi="Arial" w:cs="Arial"/>
          <w:sz w:val="22"/>
          <w:szCs w:val="22"/>
        </w:rPr>
        <w:t>.</w:t>
      </w:r>
      <w:r w:rsidR="003177FC" w:rsidRPr="003168E6">
        <w:rPr>
          <w:rStyle w:val="FootnoteReference"/>
          <w:rFonts w:ascii="Arial" w:hAnsi="Arial" w:cs="Arial"/>
          <w:sz w:val="22"/>
          <w:szCs w:val="22"/>
        </w:rPr>
        <w:footnoteReference w:id="8"/>
      </w:r>
      <w:r w:rsidR="003177FC" w:rsidRPr="003168E6">
        <w:rPr>
          <w:rFonts w:ascii="Arial" w:hAnsi="Arial" w:cs="Arial"/>
          <w:sz w:val="22"/>
          <w:szCs w:val="22"/>
        </w:rPr>
        <w:t xml:space="preserve"> </w:t>
      </w:r>
      <w:r w:rsidR="00A35C39">
        <w:rPr>
          <w:rFonts w:ascii="Arial" w:hAnsi="Arial" w:cs="Arial"/>
          <w:sz w:val="22"/>
          <w:szCs w:val="22"/>
        </w:rPr>
        <w:t>D</w:t>
      </w:r>
      <w:r w:rsidR="00454BA6" w:rsidRPr="00802239">
        <w:rPr>
          <w:rFonts w:ascii="Arial" w:hAnsi="Arial" w:cs="Arial"/>
          <w:sz w:val="22"/>
          <w:szCs w:val="22"/>
        </w:rPr>
        <w:t xml:space="preserve">isplaced </w:t>
      </w:r>
      <w:r w:rsidR="00A35C39">
        <w:rPr>
          <w:rFonts w:ascii="Arial" w:hAnsi="Arial" w:cs="Arial"/>
          <w:sz w:val="22"/>
          <w:szCs w:val="22"/>
        </w:rPr>
        <w:t xml:space="preserve">children </w:t>
      </w:r>
      <w:r w:rsidR="00454BA6" w:rsidRPr="00802239">
        <w:rPr>
          <w:rFonts w:ascii="Arial" w:hAnsi="Arial" w:cs="Arial"/>
          <w:sz w:val="22"/>
          <w:szCs w:val="22"/>
        </w:rPr>
        <w:t xml:space="preserve">must have timely access to a </w:t>
      </w:r>
      <w:r w:rsidR="005B44EC">
        <w:rPr>
          <w:rFonts w:ascii="Arial" w:hAnsi="Arial" w:cs="Arial"/>
          <w:sz w:val="22"/>
          <w:szCs w:val="22"/>
        </w:rPr>
        <w:t xml:space="preserve">child-sensitive </w:t>
      </w:r>
      <w:r w:rsidR="00454BA6" w:rsidRPr="00802239">
        <w:rPr>
          <w:rFonts w:ascii="Arial" w:hAnsi="Arial" w:cs="Arial"/>
          <w:sz w:val="22"/>
          <w:szCs w:val="22"/>
        </w:rPr>
        <w:t xml:space="preserve">procedure that can determine </w:t>
      </w:r>
      <w:r w:rsidR="00A35C39">
        <w:rPr>
          <w:rFonts w:ascii="Arial" w:hAnsi="Arial" w:cs="Arial"/>
          <w:sz w:val="22"/>
          <w:szCs w:val="22"/>
        </w:rPr>
        <w:t>their</w:t>
      </w:r>
      <w:r w:rsidR="00454BA6" w:rsidRPr="00802239">
        <w:rPr>
          <w:rFonts w:ascii="Arial" w:hAnsi="Arial" w:cs="Arial"/>
          <w:sz w:val="22"/>
          <w:szCs w:val="22"/>
        </w:rPr>
        <w:t xml:space="preserve"> </w:t>
      </w:r>
      <w:r w:rsidR="008D035B">
        <w:rPr>
          <w:rFonts w:ascii="Arial" w:hAnsi="Arial" w:cs="Arial"/>
          <w:sz w:val="22"/>
          <w:szCs w:val="22"/>
        </w:rPr>
        <w:t xml:space="preserve">particular </w:t>
      </w:r>
      <w:r w:rsidR="00454BA6" w:rsidRPr="00802239">
        <w:rPr>
          <w:rFonts w:ascii="Arial" w:hAnsi="Arial" w:cs="Arial"/>
          <w:sz w:val="22"/>
          <w:szCs w:val="22"/>
        </w:rPr>
        <w:t xml:space="preserve">protection </w:t>
      </w:r>
      <w:r w:rsidR="005B44EC">
        <w:rPr>
          <w:rFonts w:ascii="Arial" w:hAnsi="Arial" w:cs="Arial"/>
          <w:sz w:val="22"/>
          <w:szCs w:val="22"/>
        </w:rPr>
        <w:t>needs</w:t>
      </w:r>
      <w:r w:rsidR="00A35C39">
        <w:rPr>
          <w:rFonts w:ascii="Arial" w:hAnsi="Arial" w:cs="Arial"/>
          <w:sz w:val="22"/>
          <w:szCs w:val="22"/>
        </w:rPr>
        <w:t xml:space="preserve"> and </w:t>
      </w:r>
      <w:r w:rsidR="008E0F5C">
        <w:rPr>
          <w:rFonts w:ascii="Arial" w:hAnsi="Arial" w:cs="Arial"/>
          <w:sz w:val="22"/>
          <w:szCs w:val="22"/>
        </w:rPr>
        <w:t>facilitate</w:t>
      </w:r>
      <w:r w:rsidR="005B44EC">
        <w:rPr>
          <w:rFonts w:ascii="Arial" w:hAnsi="Arial" w:cs="Arial"/>
          <w:sz w:val="22"/>
          <w:szCs w:val="22"/>
        </w:rPr>
        <w:t xml:space="preserve"> their </w:t>
      </w:r>
      <w:r w:rsidR="00454BA6" w:rsidRPr="00802239">
        <w:rPr>
          <w:rFonts w:ascii="Arial" w:hAnsi="Arial" w:cs="Arial"/>
          <w:sz w:val="22"/>
          <w:szCs w:val="22"/>
        </w:rPr>
        <w:t>m</w:t>
      </w:r>
      <w:r w:rsidR="003177FC" w:rsidRPr="00802239">
        <w:rPr>
          <w:rFonts w:ascii="Arial" w:hAnsi="Arial" w:cs="Arial"/>
          <w:sz w:val="22"/>
          <w:szCs w:val="22"/>
        </w:rPr>
        <w:t>eaningful</w:t>
      </w:r>
      <w:r w:rsidR="005B44EC">
        <w:rPr>
          <w:rFonts w:ascii="Arial" w:hAnsi="Arial" w:cs="Arial"/>
          <w:sz w:val="22"/>
          <w:szCs w:val="22"/>
        </w:rPr>
        <w:t xml:space="preserve"> participation.</w:t>
      </w:r>
      <w:r w:rsidR="00044FDA" w:rsidRPr="00802239">
        <w:rPr>
          <w:rStyle w:val="FootnoteReference"/>
          <w:rFonts w:ascii="Arial" w:hAnsi="Arial" w:cs="Arial"/>
          <w:sz w:val="22"/>
          <w:szCs w:val="22"/>
        </w:rPr>
        <w:footnoteReference w:id="9"/>
      </w:r>
      <w:r w:rsidR="003177FC" w:rsidRPr="00802239">
        <w:rPr>
          <w:rFonts w:ascii="Arial" w:hAnsi="Arial" w:cs="Arial"/>
          <w:sz w:val="22"/>
          <w:szCs w:val="22"/>
        </w:rPr>
        <w:t xml:space="preserve"> A child-centred approach is essential </w:t>
      </w:r>
      <w:r w:rsidR="008F4812" w:rsidRPr="00802239">
        <w:rPr>
          <w:rFonts w:ascii="Arial" w:hAnsi="Arial" w:cs="Arial"/>
          <w:sz w:val="22"/>
          <w:szCs w:val="22"/>
        </w:rPr>
        <w:t>to</w:t>
      </w:r>
      <w:r w:rsidR="003177FC" w:rsidRPr="00802239">
        <w:rPr>
          <w:rFonts w:ascii="Arial" w:hAnsi="Arial" w:cs="Arial"/>
          <w:sz w:val="22"/>
          <w:szCs w:val="22"/>
        </w:rPr>
        <w:t xml:space="preserve"> meeting the needs of all children</w:t>
      </w:r>
      <w:r w:rsidR="003F2741" w:rsidRPr="00802239">
        <w:rPr>
          <w:rFonts w:ascii="Arial" w:hAnsi="Arial" w:cs="Arial"/>
          <w:sz w:val="22"/>
          <w:szCs w:val="22"/>
        </w:rPr>
        <w:t xml:space="preserve"> in asylum determination procedures, reception and admission</w:t>
      </w:r>
      <w:r w:rsidR="003177FC" w:rsidRPr="00802239">
        <w:rPr>
          <w:rFonts w:ascii="Arial" w:hAnsi="Arial" w:cs="Arial"/>
          <w:sz w:val="22"/>
          <w:szCs w:val="22"/>
        </w:rPr>
        <w:t>, access to all essential services</w:t>
      </w:r>
      <w:r w:rsidR="008F4812" w:rsidRPr="00802239">
        <w:rPr>
          <w:rFonts w:ascii="Arial" w:hAnsi="Arial" w:cs="Arial"/>
          <w:sz w:val="22"/>
          <w:szCs w:val="22"/>
        </w:rPr>
        <w:t xml:space="preserve"> and</w:t>
      </w:r>
      <w:r w:rsidR="008F4812" w:rsidRPr="003168E6">
        <w:rPr>
          <w:rFonts w:ascii="Arial" w:hAnsi="Arial" w:cs="Arial"/>
          <w:sz w:val="22"/>
          <w:szCs w:val="22"/>
        </w:rPr>
        <w:t xml:space="preserve"> providing meaningful and sustainable solutions.</w:t>
      </w:r>
      <w:r w:rsidR="003F2741" w:rsidRPr="003168E6">
        <w:rPr>
          <w:rStyle w:val="FootnoteReference"/>
          <w:rFonts w:ascii="Arial" w:hAnsi="Arial" w:cs="Arial"/>
          <w:sz w:val="22"/>
          <w:szCs w:val="22"/>
        </w:rPr>
        <w:footnoteReference w:id="10"/>
      </w:r>
    </w:p>
    <w:p w14:paraId="10AECA79" w14:textId="4CFD221E" w:rsidR="00DA25B5" w:rsidRPr="003168E6" w:rsidRDefault="00B71900" w:rsidP="002249D3">
      <w:pPr>
        <w:ind w:right="-42"/>
        <w:jc w:val="both"/>
        <w:outlineLvl w:val="1"/>
        <w:rPr>
          <w:rFonts w:ascii="Arial" w:hAnsi="Arial" w:cs="Arial"/>
          <w:b/>
          <w:bCs/>
        </w:rPr>
      </w:pPr>
      <w:r>
        <w:rPr>
          <w:rFonts w:ascii="Arial" w:hAnsi="Arial" w:cs="Arial"/>
          <w:b/>
          <w:bCs/>
        </w:rPr>
        <w:t>New</w:t>
      </w:r>
      <w:r w:rsidR="00CE6013" w:rsidRPr="003168E6">
        <w:rPr>
          <w:rFonts w:ascii="Arial" w:hAnsi="Arial" w:cs="Arial"/>
          <w:b/>
          <w:bCs/>
        </w:rPr>
        <w:t xml:space="preserve"> </w:t>
      </w:r>
      <w:r w:rsidR="004C37A4" w:rsidRPr="003168E6">
        <w:rPr>
          <w:rFonts w:ascii="Arial" w:hAnsi="Arial" w:cs="Arial"/>
          <w:b/>
          <w:bCs/>
        </w:rPr>
        <w:t>paragraph</w:t>
      </w:r>
      <w:r w:rsidR="00B56D05" w:rsidRPr="003168E6">
        <w:rPr>
          <w:rFonts w:ascii="Arial" w:hAnsi="Arial" w:cs="Arial"/>
          <w:b/>
          <w:bCs/>
        </w:rPr>
        <w:t>s</w:t>
      </w:r>
      <w:r w:rsidR="004C37A4" w:rsidRPr="003168E6">
        <w:rPr>
          <w:rFonts w:ascii="Arial" w:hAnsi="Arial" w:cs="Arial"/>
          <w:b/>
          <w:bCs/>
        </w:rPr>
        <w:t xml:space="preserve"> </w:t>
      </w:r>
      <w:r w:rsidR="00CE6013" w:rsidRPr="003168E6">
        <w:rPr>
          <w:rFonts w:ascii="Arial" w:hAnsi="Arial" w:cs="Arial"/>
          <w:b/>
          <w:bCs/>
        </w:rPr>
        <w:t>on States’ international protection obligations</w:t>
      </w:r>
    </w:p>
    <w:p w14:paraId="20634988" w14:textId="1C08A0A1" w:rsidR="003F6445" w:rsidRPr="003168E6" w:rsidRDefault="003F6445" w:rsidP="002249D3">
      <w:pPr>
        <w:ind w:right="-42"/>
        <w:jc w:val="both"/>
        <w:outlineLvl w:val="1"/>
        <w:rPr>
          <w:rFonts w:ascii="Arial" w:hAnsi="Arial" w:cs="Arial"/>
        </w:rPr>
      </w:pPr>
    </w:p>
    <w:p w14:paraId="6CCD1B35" w14:textId="39062FD0" w:rsidR="004C37A4" w:rsidRPr="003168E6" w:rsidRDefault="004C37A4" w:rsidP="002249D3">
      <w:pPr>
        <w:ind w:right="-40"/>
        <w:jc w:val="both"/>
        <w:rPr>
          <w:rFonts w:ascii="Arial" w:hAnsi="Arial" w:cs="Arial"/>
          <w:bCs/>
          <w:lang w:val="en-AU"/>
        </w:rPr>
      </w:pPr>
      <w:r w:rsidRPr="003168E6">
        <w:rPr>
          <w:rFonts w:ascii="Arial" w:hAnsi="Arial" w:cs="Arial"/>
        </w:rPr>
        <w:t xml:space="preserve">We propose the inclusion of </w:t>
      </w:r>
      <w:r w:rsidR="00550F7B" w:rsidRPr="003168E6">
        <w:rPr>
          <w:rFonts w:ascii="Arial" w:hAnsi="Arial" w:cs="Arial"/>
        </w:rPr>
        <w:t>two</w:t>
      </w:r>
      <w:r w:rsidRPr="003168E6">
        <w:rPr>
          <w:rFonts w:ascii="Arial" w:hAnsi="Arial" w:cs="Arial"/>
        </w:rPr>
        <w:t xml:space="preserve"> new paragraph</w:t>
      </w:r>
      <w:r w:rsidR="0002028B" w:rsidRPr="003168E6">
        <w:rPr>
          <w:rFonts w:ascii="Arial" w:hAnsi="Arial" w:cs="Arial"/>
        </w:rPr>
        <w:t>s</w:t>
      </w:r>
      <w:r w:rsidR="00B66F92" w:rsidRPr="003168E6">
        <w:rPr>
          <w:rFonts w:ascii="Arial" w:hAnsi="Arial" w:cs="Arial"/>
        </w:rPr>
        <w:t xml:space="preserve"> </w:t>
      </w:r>
      <w:r w:rsidR="00480955" w:rsidRPr="003168E6">
        <w:rPr>
          <w:rFonts w:ascii="Arial" w:hAnsi="Arial" w:cs="Arial"/>
        </w:rPr>
        <w:t xml:space="preserve">emphasizing </w:t>
      </w:r>
      <w:r w:rsidR="00B66F92" w:rsidRPr="003168E6">
        <w:rPr>
          <w:rFonts w:ascii="Arial" w:hAnsi="Arial" w:cs="Arial"/>
          <w:bCs/>
          <w:lang w:val="en-AU"/>
        </w:rPr>
        <w:t xml:space="preserve">States’ international protection obligations </w:t>
      </w:r>
      <w:r w:rsidR="00B71900">
        <w:rPr>
          <w:rFonts w:ascii="Arial" w:hAnsi="Arial" w:cs="Arial"/>
          <w:bCs/>
          <w:lang w:val="en-AU"/>
        </w:rPr>
        <w:t>under</w:t>
      </w:r>
      <w:r w:rsidR="00B66F92" w:rsidRPr="003168E6">
        <w:rPr>
          <w:rFonts w:ascii="Arial" w:hAnsi="Arial" w:cs="Arial"/>
          <w:bCs/>
          <w:lang w:val="en-AU"/>
        </w:rPr>
        <w:t xml:space="preserve"> international refugee law and international human rights law. </w:t>
      </w:r>
      <w:r w:rsidR="00480955" w:rsidRPr="003168E6">
        <w:rPr>
          <w:rFonts w:ascii="Arial" w:hAnsi="Arial" w:cs="Arial"/>
          <w:bCs/>
          <w:lang w:val="en-AU"/>
        </w:rPr>
        <w:t xml:space="preserve">We suggest that </w:t>
      </w:r>
      <w:r w:rsidR="00B71900">
        <w:rPr>
          <w:rFonts w:ascii="Arial" w:hAnsi="Arial" w:cs="Arial"/>
          <w:bCs/>
          <w:lang w:val="en-AU"/>
        </w:rPr>
        <w:t>they</w:t>
      </w:r>
      <w:r w:rsidR="00480955" w:rsidRPr="003168E6">
        <w:rPr>
          <w:rFonts w:ascii="Arial" w:hAnsi="Arial" w:cs="Arial"/>
          <w:bCs/>
          <w:lang w:val="en-AU"/>
        </w:rPr>
        <w:t xml:space="preserve"> could be placed immediately after paragraph 101 (</w:t>
      </w:r>
      <w:r w:rsidR="00016B5D" w:rsidRPr="003168E6">
        <w:rPr>
          <w:rFonts w:ascii="Arial" w:hAnsi="Arial" w:cs="Arial"/>
          <w:bCs/>
          <w:lang w:val="en-AU"/>
        </w:rPr>
        <w:t xml:space="preserve">concerning </w:t>
      </w:r>
      <w:r w:rsidR="00480955" w:rsidRPr="003168E6">
        <w:rPr>
          <w:rFonts w:ascii="Arial" w:hAnsi="Arial" w:cs="Arial"/>
          <w:bCs/>
          <w:lang w:val="en-AU"/>
        </w:rPr>
        <w:t>States’ obligations</w:t>
      </w:r>
      <w:r w:rsidR="00B71900">
        <w:rPr>
          <w:rFonts w:ascii="Arial" w:hAnsi="Arial" w:cs="Arial"/>
          <w:bCs/>
          <w:lang w:val="en-AU"/>
        </w:rPr>
        <w:t xml:space="preserve"> generally</w:t>
      </w:r>
      <w:r w:rsidR="00480955" w:rsidRPr="003168E6">
        <w:rPr>
          <w:rFonts w:ascii="Arial" w:hAnsi="Arial" w:cs="Arial"/>
          <w:bCs/>
          <w:lang w:val="en-AU"/>
        </w:rPr>
        <w:t>)</w:t>
      </w:r>
      <w:r w:rsidR="00016B5D" w:rsidRPr="003168E6">
        <w:rPr>
          <w:rFonts w:ascii="Arial" w:hAnsi="Arial" w:cs="Arial"/>
          <w:bCs/>
          <w:lang w:val="en-AU"/>
        </w:rPr>
        <w:t>.</w:t>
      </w:r>
      <w:r w:rsidR="00480955" w:rsidRPr="003168E6">
        <w:rPr>
          <w:rFonts w:ascii="Arial" w:hAnsi="Arial" w:cs="Arial"/>
          <w:bCs/>
          <w:lang w:val="en-AU"/>
        </w:rPr>
        <w:t xml:space="preserve"> </w:t>
      </w:r>
    </w:p>
    <w:p w14:paraId="35F24922" w14:textId="6F816B74" w:rsidR="00AD3C7E" w:rsidRPr="003168E6" w:rsidRDefault="00AD3C7E" w:rsidP="002249D3">
      <w:pPr>
        <w:ind w:right="-40"/>
        <w:jc w:val="both"/>
        <w:rPr>
          <w:rFonts w:ascii="Arial" w:hAnsi="Arial" w:cs="Arial"/>
          <w:bCs/>
          <w:lang w:val="en-AU"/>
        </w:rPr>
      </w:pPr>
    </w:p>
    <w:p w14:paraId="5304307C" w14:textId="02D0C827" w:rsidR="00016B5D" w:rsidRPr="003168E6" w:rsidRDefault="00016B5D" w:rsidP="002249D3">
      <w:pPr>
        <w:ind w:right="-40"/>
        <w:jc w:val="both"/>
        <w:rPr>
          <w:rFonts w:ascii="Arial" w:hAnsi="Arial" w:cs="Arial"/>
          <w:bCs/>
          <w:i/>
          <w:iCs/>
          <w:lang w:val="en-AU"/>
        </w:rPr>
      </w:pPr>
      <w:r w:rsidRPr="003168E6">
        <w:rPr>
          <w:rFonts w:ascii="Arial" w:hAnsi="Arial" w:cs="Arial"/>
          <w:bCs/>
          <w:i/>
          <w:iCs/>
          <w:lang w:val="en-AU"/>
        </w:rPr>
        <w:t>Draft paragraph</w:t>
      </w:r>
      <w:r w:rsidR="00A30B5E" w:rsidRPr="003168E6">
        <w:rPr>
          <w:rFonts w:ascii="Arial" w:hAnsi="Arial" w:cs="Arial"/>
          <w:bCs/>
          <w:i/>
          <w:iCs/>
          <w:lang w:val="en-AU"/>
        </w:rPr>
        <w:t>s</w:t>
      </w:r>
    </w:p>
    <w:p w14:paraId="7D42EE01" w14:textId="77777777" w:rsidR="00016B5D" w:rsidRPr="003168E6" w:rsidRDefault="00016B5D" w:rsidP="002249D3">
      <w:pPr>
        <w:ind w:right="-40"/>
        <w:jc w:val="both"/>
        <w:rPr>
          <w:rFonts w:ascii="Arial" w:hAnsi="Arial" w:cs="Arial"/>
        </w:rPr>
      </w:pPr>
    </w:p>
    <w:p w14:paraId="4475B224" w14:textId="5142B97F" w:rsidR="00A30B5E" w:rsidRPr="003168E6" w:rsidRDefault="00A30B5E" w:rsidP="00A30B5E">
      <w:pPr>
        <w:ind w:left="720" w:right="-40"/>
        <w:jc w:val="both"/>
        <w:rPr>
          <w:rFonts w:ascii="Arial" w:hAnsi="Arial" w:cs="Arial"/>
        </w:rPr>
      </w:pPr>
      <w:proofErr w:type="gramStart"/>
      <w:r w:rsidRPr="003168E6">
        <w:rPr>
          <w:rFonts w:ascii="Arial" w:eastAsiaTheme="minorHAnsi" w:hAnsi="Arial" w:cs="Arial"/>
          <w:lang w:val="en-GB"/>
        </w:rPr>
        <w:t>In particular, States</w:t>
      </w:r>
      <w:proofErr w:type="gramEnd"/>
      <w:r w:rsidRPr="003168E6">
        <w:rPr>
          <w:rFonts w:ascii="Arial" w:eastAsiaTheme="minorHAnsi" w:hAnsi="Arial" w:cs="Arial"/>
          <w:lang w:val="en-GB"/>
        </w:rPr>
        <w:t xml:space="preserve"> have duties to prevent displacement and to protect and assist </w:t>
      </w:r>
      <w:r w:rsidRPr="003168E6">
        <w:rPr>
          <w:rFonts w:ascii="Arial" w:hAnsi="Arial" w:cs="Arial"/>
        </w:rPr>
        <w:t xml:space="preserve">children and their families </w:t>
      </w:r>
      <w:r w:rsidR="00EC6BD3">
        <w:rPr>
          <w:rFonts w:ascii="Arial" w:hAnsi="Arial" w:cs="Arial"/>
        </w:rPr>
        <w:t>who</w:t>
      </w:r>
      <w:r w:rsidRPr="003168E6">
        <w:rPr>
          <w:rFonts w:ascii="Arial" w:eastAsiaTheme="minorHAnsi" w:hAnsi="Arial" w:cs="Arial"/>
          <w:lang w:val="en-GB"/>
        </w:rPr>
        <w:t xml:space="preserve"> are displaced</w:t>
      </w:r>
      <w:r w:rsidR="008C79BD">
        <w:rPr>
          <w:rFonts w:ascii="Arial" w:eastAsiaTheme="minorHAnsi" w:hAnsi="Arial" w:cs="Arial"/>
          <w:lang w:val="en-GB"/>
        </w:rPr>
        <w:t>, whether</w:t>
      </w:r>
      <w:r w:rsidRPr="003168E6">
        <w:rPr>
          <w:rFonts w:ascii="Arial" w:eastAsiaTheme="minorHAnsi" w:hAnsi="Arial" w:cs="Arial"/>
          <w:lang w:val="en-GB"/>
        </w:rPr>
        <w:t xml:space="preserve"> internally </w:t>
      </w:r>
      <w:r w:rsidR="008C79BD">
        <w:rPr>
          <w:rFonts w:ascii="Arial" w:eastAsiaTheme="minorHAnsi" w:hAnsi="Arial" w:cs="Arial"/>
          <w:lang w:val="en-GB"/>
        </w:rPr>
        <w:t>or</w:t>
      </w:r>
      <w:r w:rsidRPr="003168E6">
        <w:rPr>
          <w:rFonts w:ascii="Arial" w:eastAsiaTheme="minorHAnsi" w:hAnsi="Arial" w:cs="Arial"/>
          <w:lang w:val="en-GB"/>
        </w:rPr>
        <w:t xml:space="preserve"> across </w:t>
      </w:r>
      <w:r w:rsidR="008C79BD">
        <w:rPr>
          <w:rFonts w:ascii="Arial" w:eastAsiaTheme="minorHAnsi" w:hAnsi="Arial" w:cs="Arial"/>
          <w:lang w:val="en-GB"/>
        </w:rPr>
        <w:t xml:space="preserve">an </w:t>
      </w:r>
      <w:r w:rsidRPr="003168E6">
        <w:rPr>
          <w:rFonts w:ascii="Arial" w:eastAsiaTheme="minorHAnsi" w:hAnsi="Arial" w:cs="Arial"/>
          <w:lang w:val="en-GB"/>
        </w:rPr>
        <w:t xml:space="preserve">international border. States must respect the principle of </w:t>
      </w:r>
      <w:r w:rsidRPr="003168E6">
        <w:rPr>
          <w:rFonts w:ascii="Arial" w:eastAsiaTheme="minorHAnsi" w:hAnsi="Arial" w:cs="Arial"/>
          <w:i/>
          <w:iCs/>
          <w:lang w:val="en-GB"/>
        </w:rPr>
        <w:t xml:space="preserve">non-refoulement </w:t>
      </w:r>
      <w:r w:rsidRPr="003168E6">
        <w:rPr>
          <w:rFonts w:ascii="Arial" w:eastAsiaTheme="minorHAnsi" w:hAnsi="Arial" w:cs="Arial"/>
          <w:lang w:val="en-GB"/>
        </w:rPr>
        <w:t>by refraining from removing any child who faces a real risk of persecution or other irreparable harm</w:t>
      </w:r>
      <w:r w:rsidR="008C79BD">
        <w:rPr>
          <w:rFonts w:ascii="Arial" w:eastAsiaTheme="minorHAnsi" w:hAnsi="Arial" w:cs="Arial"/>
          <w:lang w:val="en-GB"/>
        </w:rPr>
        <w:t xml:space="preserve"> </w:t>
      </w:r>
      <w:r w:rsidRPr="003168E6">
        <w:rPr>
          <w:rFonts w:ascii="Arial" w:eastAsiaTheme="minorHAnsi" w:hAnsi="Arial" w:cs="Arial"/>
          <w:lang w:val="en-GB"/>
        </w:rPr>
        <w:t>in the context of climate change, disasters or environmental degradation</w:t>
      </w:r>
      <w:r w:rsidRPr="003168E6">
        <w:rPr>
          <w:rFonts w:ascii="Arial" w:hAnsi="Arial" w:cs="Arial"/>
        </w:rPr>
        <w:t>,</w:t>
      </w:r>
      <w:bookmarkStart w:id="2" w:name="_Ref126846424"/>
      <w:r w:rsidRPr="003168E6">
        <w:rPr>
          <w:rStyle w:val="FootnoteReference"/>
          <w:rFonts w:ascii="Arial" w:eastAsiaTheme="minorHAnsi" w:hAnsi="Arial" w:cs="Arial"/>
          <w:sz w:val="22"/>
        </w:rPr>
        <w:footnoteReference w:id="11"/>
      </w:r>
      <w:bookmarkEnd w:id="2"/>
      <w:r w:rsidRPr="003168E6">
        <w:rPr>
          <w:rFonts w:ascii="Arial" w:hAnsi="Arial" w:cs="Arial"/>
        </w:rPr>
        <w:t xml:space="preserve"> such as, but by no means limited to, those contemplated under articles 6 and 37 of the Convention.</w:t>
      </w:r>
      <w:r w:rsidRPr="003168E6">
        <w:rPr>
          <w:rStyle w:val="FootnoteReference"/>
          <w:rFonts w:ascii="Arial" w:hAnsi="Arial" w:cs="Arial"/>
          <w:sz w:val="22"/>
        </w:rPr>
        <w:footnoteReference w:id="12"/>
      </w:r>
      <w:r w:rsidRPr="003168E6">
        <w:rPr>
          <w:rFonts w:ascii="Arial" w:eastAsiaTheme="minorHAnsi" w:hAnsi="Arial" w:cs="Arial"/>
          <w:lang w:val="en-GB"/>
        </w:rPr>
        <w:t xml:space="preserve"> </w:t>
      </w:r>
      <w:r w:rsidRPr="003168E6">
        <w:rPr>
          <w:rFonts w:ascii="Arial" w:hAnsi="Arial" w:cs="Arial"/>
        </w:rPr>
        <w:t xml:space="preserve">Such </w:t>
      </w:r>
      <w:r w:rsidRPr="003168E6">
        <w:rPr>
          <w:rFonts w:ascii="Arial" w:hAnsi="Arial" w:cs="Arial"/>
          <w:i/>
          <w:iCs/>
        </w:rPr>
        <w:t>non-refoulement</w:t>
      </w:r>
      <w:r w:rsidRPr="003168E6">
        <w:rPr>
          <w:rFonts w:ascii="Arial" w:hAnsi="Arial" w:cs="Arial"/>
        </w:rPr>
        <w:t xml:space="preserve"> obligations apply irrespective of whether serious violations of those rights originate from non-State actors</w:t>
      </w:r>
      <w:r w:rsidR="00F14C7B">
        <w:rPr>
          <w:rFonts w:ascii="Arial" w:hAnsi="Arial" w:cs="Arial"/>
        </w:rPr>
        <w:t>,</w:t>
      </w:r>
      <w:r w:rsidRPr="003168E6">
        <w:rPr>
          <w:rFonts w:ascii="Arial" w:hAnsi="Arial" w:cs="Arial"/>
        </w:rPr>
        <w:t xml:space="preserve"> or whether such violations are directly intended or are the indirect consequence of action or inaction.</w:t>
      </w:r>
      <w:r w:rsidRPr="003168E6">
        <w:rPr>
          <w:rStyle w:val="FootnoteReference"/>
          <w:rFonts w:ascii="Arial" w:hAnsi="Arial" w:cs="Arial"/>
          <w:sz w:val="22"/>
        </w:rPr>
        <w:footnoteReference w:id="13"/>
      </w:r>
      <w:r w:rsidRPr="003168E6">
        <w:rPr>
          <w:rFonts w:ascii="Arial" w:hAnsi="Arial" w:cs="Arial"/>
        </w:rPr>
        <w:t xml:space="preserve"> The assessment of the risk of such violations should be conducted in an age-sensitive manner</w:t>
      </w:r>
      <w:r w:rsidR="005D1971">
        <w:rPr>
          <w:rFonts w:ascii="Arial" w:hAnsi="Arial" w:cs="Arial"/>
        </w:rPr>
        <w:t xml:space="preserve"> and in line with the </w:t>
      </w:r>
      <w:r w:rsidR="0076193D">
        <w:rPr>
          <w:rFonts w:ascii="Arial" w:hAnsi="Arial" w:cs="Arial"/>
        </w:rPr>
        <w:t xml:space="preserve">principle of </w:t>
      </w:r>
      <w:r w:rsidR="005D1971">
        <w:rPr>
          <w:rFonts w:ascii="Arial" w:hAnsi="Arial" w:cs="Arial"/>
        </w:rPr>
        <w:t>precaution</w:t>
      </w:r>
      <w:r w:rsidR="0076193D">
        <w:rPr>
          <w:rFonts w:ascii="Arial" w:hAnsi="Arial" w:cs="Arial"/>
        </w:rPr>
        <w:t>.</w:t>
      </w:r>
      <w:r w:rsidRPr="003168E6">
        <w:rPr>
          <w:rStyle w:val="FootnoteReference"/>
          <w:rFonts w:ascii="Arial" w:hAnsi="Arial" w:cs="Arial"/>
          <w:sz w:val="22"/>
        </w:rPr>
        <w:footnoteReference w:id="14"/>
      </w:r>
      <w:r w:rsidRPr="003168E6">
        <w:rPr>
          <w:rFonts w:ascii="Arial" w:hAnsi="Arial" w:cs="Arial"/>
        </w:rPr>
        <w:t xml:space="preserve"> </w:t>
      </w:r>
    </w:p>
    <w:p w14:paraId="3723EB71" w14:textId="77777777" w:rsidR="00A30B5E" w:rsidRPr="003168E6" w:rsidRDefault="00A30B5E" w:rsidP="00F551DF">
      <w:pPr>
        <w:ind w:left="720" w:right="-40"/>
        <w:jc w:val="both"/>
        <w:rPr>
          <w:rFonts w:ascii="Arial" w:hAnsi="Arial" w:cs="Arial"/>
        </w:rPr>
      </w:pPr>
    </w:p>
    <w:p w14:paraId="2875B787" w14:textId="03D99770" w:rsidR="00765DD9" w:rsidRPr="003168E6" w:rsidRDefault="00A30B5E" w:rsidP="00F551DF">
      <w:pPr>
        <w:ind w:left="720" w:right="-40"/>
        <w:jc w:val="both"/>
        <w:rPr>
          <w:rFonts w:ascii="Arial" w:hAnsi="Arial" w:cs="Arial"/>
          <w:bCs/>
          <w:lang w:val="en-AU"/>
        </w:rPr>
      </w:pPr>
      <w:r w:rsidRPr="003168E6">
        <w:rPr>
          <w:rFonts w:ascii="Arial" w:eastAsiaTheme="minorHAnsi" w:hAnsi="Arial" w:cs="Arial"/>
          <w:lang w:val="en-GB"/>
        </w:rPr>
        <w:t xml:space="preserve">In </w:t>
      </w:r>
      <w:r w:rsidRPr="003168E6">
        <w:rPr>
          <w:rFonts w:ascii="Arial" w:eastAsiaTheme="minorHAnsi" w:hAnsi="Arial" w:cs="Arial"/>
          <w:bCs/>
          <w:lang w:val="en-GB"/>
        </w:rPr>
        <w:t>addition</w:t>
      </w:r>
      <w:r w:rsidRPr="003168E6">
        <w:rPr>
          <w:rFonts w:ascii="Arial" w:eastAsiaTheme="minorHAnsi" w:hAnsi="Arial" w:cs="Arial"/>
          <w:lang w:val="en-GB"/>
        </w:rPr>
        <w:t xml:space="preserve"> to providing emergency humanitarian protection, such as in the aftermath of a disaster, States should provide durable and sustainable solutions where return is not possible. They should build on existing responses to assist people displaced in the context of disasters and other precarious situations, ‘such as by providing humanitarian </w:t>
      </w:r>
      <w:r w:rsidRPr="003168E6">
        <w:rPr>
          <w:rFonts w:ascii="Arial" w:eastAsiaTheme="minorHAnsi" w:hAnsi="Arial" w:cs="Arial"/>
          <w:lang w:val="en-GB"/>
        </w:rPr>
        <w:lastRenderedPageBreak/>
        <w:t xml:space="preserve">visas, private sponsorships, access to education [and healthcare] for children, and </w:t>
      </w:r>
      <w:r w:rsidRPr="003168E6">
        <w:rPr>
          <w:rFonts w:ascii="Arial" w:eastAsiaTheme="minorHAnsi" w:hAnsi="Arial" w:cs="Arial"/>
          <w:bCs/>
          <w:lang w:val="en-GB"/>
        </w:rPr>
        <w:t>temporary</w:t>
      </w:r>
      <w:r w:rsidRPr="003168E6">
        <w:rPr>
          <w:rFonts w:ascii="Arial" w:eastAsiaTheme="minorHAnsi" w:hAnsi="Arial" w:cs="Arial"/>
          <w:lang w:val="en-GB"/>
        </w:rPr>
        <w:t xml:space="preserve"> work permits, while adaptation in or return to their country of origin is not possible’.</w:t>
      </w:r>
      <w:r w:rsidRPr="003168E6">
        <w:rPr>
          <w:rStyle w:val="FootnoteReference"/>
          <w:rFonts w:ascii="Arial" w:eastAsiaTheme="minorHAnsi" w:hAnsi="Arial" w:cs="Arial"/>
          <w:sz w:val="22"/>
        </w:rPr>
        <w:footnoteReference w:id="15"/>
      </w:r>
      <w:r w:rsidRPr="003168E6">
        <w:rPr>
          <w:rFonts w:ascii="Arial" w:eastAsiaTheme="minorHAnsi" w:hAnsi="Arial" w:cs="Arial"/>
          <w:lang w:val="en-GB"/>
        </w:rPr>
        <w:t xml:space="preserve"> </w:t>
      </w:r>
      <w:r w:rsidRPr="003168E6">
        <w:rPr>
          <w:rFonts w:ascii="Arial" w:hAnsi="Arial" w:cs="Arial"/>
        </w:rPr>
        <w:t>Displaced children may be at risk of statelessness because of issues relating to entitlement to</w:t>
      </w:r>
      <w:r w:rsidR="003226CA">
        <w:rPr>
          <w:rFonts w:ascii="Arial" w:hAnsi="Arial" w:cs="Arial"/>
        </w:rPr>
        <w:t xml:space="preserve"> or proof of</w:t>
      </w:r>
      <w:r w:rsidRPr="003168E6">
        <w:rPr>
          <w:rFonts w:ascii="Arial" w:hAnsi="Arial" w:cs="Arial"/>
        </w:rPr>
        <w:t xml:space="preserve"> nationality. States must </w:t>
      </w:r>
      <w:r w:rsidRPr="003168E6">
        <w:rPr>
          <w:rFonts w:ascii="Arial" w:hAnsi="Arial" w:cs="Arial"/>
          <w:spacing w:val="4"/>
        </w:rPr>
        <w:t>respect</w:t>
      </w:r>
      <w:r w:rsidRPr="003168E6">
        <w:rPr>
          <w:rFonts w:ascii="Arial" w:eastAsiaTheme="minorHAnsi" w:hAnsi="Arial" w:cs="Arial"/>
          <w:spacing w:val="4"/>
          <w:lang w:val="en-GB"/>
        </w:rPr>
        <w:t xml:space="preserve"> the right of </w:t>
      </w:r>
      <w:r w:rsidRPr="003168E6">
        <w:rPr>
          <w:rFonts w:ascii="Arial" w:hAnsi="Arial" w:cs="Arial"/>
          <w:spacing w:val="4"/>
        </w:rPr>
        <w:t>displaced children</w:t>
      </w:r>
      <w:r w:rsidRPr="003168E6">
        <w:rPr>
          <w:rFonts w:ascii="Arial" w:eastAsiaTheme="minorHAnsi" w:hAnsi="Arial" w:cs="Arial"/>
          <w:spacing w:val="4"/>
          <w:lang w:val="en-GB"/>
        </w:rPr>
        <w:t xml:space="preserve"> to preserve </w:t>
      </w:r>
      <w:r w:rsidRPr="003168E6">
        <w:rPr>
          <w:rFonts w:ascii="Arial" w:hAnsi="Arial" w:cs="Arial"/>
          <w:spacing w:val="4"/>
        </w:rPr>
        <w:t>their</w:t>
      </w:r>
      <w:r w:rsidRPr="003168E6">
        <w:rPr>
          <w:rFonts w:ascii="Arial" w:eastAsiaTheme="minorHAnsi" w:hAnsi="Arial" w:cs="Arial"/>
          <w:spacing w:val="4"/>
          <w:lang w:val="en-GB"/>
        </w:rPr>
        <w:t xml:space="preserve"> identity, including nationality</w:t>
      </w:r>
      <w:r w:rsidRPr="003168E6">
        <w:rPr>
          <w:rFonts w:ascii="Arial" w:hAnsi="Arial" w:cs="Arial"/>
          <w:spacing w:val="4"/>
        </w:rPr>
        <w:t xml:space="preserve">, </w:t>
      </w:r>
      <w:r w:rsidRPr="003168E6">
        <w:rPr>
          <w:rFonts w:ascii="Arial" w:eastAsiaTheme="minorHAnsi" w:hAnsi="Arial" w:cs="Arial"/>
          <w:spacing w:val="4"/>
          <w:lang w:val="en-GB"/>
        </w:rPr>
        <w:t>and/or facilitate their naturali</w:t>
      </w:r>
      <w:r w:rsidR="003226CA">
        <w:rPr>
          <w:rFonts w:ascii="Arial" w:eastAsiaTheme="minorHAnsi" w:hAnsi="Arial" w:cs="Arial"/>
          <w:spacing w:val="4"/>
          <w:lang w:val="en-GB"/>
        </w:rPr>
        <w:t>z</w:t>
      </w:r>
      <w:r w:rsidRPr="003168E6">
        <w:rPr>
          <w:rFonts w:ascii="Arial" w:eastAsiaTheme="minorHAnsi" w:hAnsi="Arial" w:cs="Arial"/>
          <w:spacing w:val="4"/>
          <w:lang w:val="en-GB"/>
        </w:rPr>
        <w:t>ation.</w:t>
      </w:r>
    </w:p>
    <w:p w14:paraId="5C129335" w14:textId="77777777" w:rsidR="00A30B5E" w:rsidRPr="003168E6" w:rsidRDefault="00A30B5E" w:rsidP="002249D3">
      <w:pPr>
        <w:widowControl/>
        <w:autoSpaceDE/>
        <w:autoSpaceDN/>
        <w:ind w:right="-42"/>
        <w:jc w:val="both"/>
        <w:rPr>
          <w:rFonts w:ascii="Arial" w:hAnsi="Arial" w:cs="Arial"/>
          <w:i/>
          <w:iCs/>
        </w:rPr>
      </w:pPr>
    </w:p>
    <w:p w14:paraId="337722BA" w14:textId="072CC873" w:rsidR="00016B5D" w:rsidRPr="003168E6" w:rsidRDefault="00016B5D" w:rsidP="002249D3">
      <w:pPr>
        <w:widowControl/>
        <w:autoSpaceDE/>
        <w:autoSpaceDN/>
        <w:ind w:right="-42"/>
        <w:jc w:val="both"/>
        <w:rPr>
          <w:rFonts w:ascii="Arial" w:hAnsi="Arial" w:cs="Arial"/>
          <w:i/>
          <w:iCs/>
        </w:rPr>
      </w:pPr>
      <w:r w:rsidRPr="003168E6">
        <w:rPr>
          <w:rFonts w:ascii="Arial" w:hAnsi="Arial" w:cs="Arial"/>
          <w:i/>
          <w:iCs/>
        </w:rPr>
        <w:t>Commentary</w:t>
      </w:r>
    </w:p>
    <w:p w14:paraId="3C2195ED" w14:textId="77777777" w:rsidR="00016B5D" w:rsidRPr="003168E6" w:rsidRDefault="00016B5D" w:rsidP="002249D3">
      <w:pPr>
        <w:widowControl/>
        <w:autoSpaceDE/>
        <w:autoSpaceDN/>
        <w:ind w:right="-42"/>
        <w:jc w:val="both"/>
        <w:rPr>
          <w:rFonts w:ascii="Arial" w:hAnsi="Arial" w:cs="Arial"/>
        </w:rPr>
      </w:pPr>
    </w:p>
    <w:p w14:paraId="2341415A" w14:textId="7C7C0039" w:rsidR="00AD3C7E" w:rsidRPr="003168E6" w:rsidRDefault="00AD3C7E" w:rsidP="002249D3">
      <w:pPr>
        <w:widowControl/>
        <w:autoSpaceDE/>
        <w:autoSpaceDN/>
        <w:ind w:right="-42"/>
        <w:jc w:val="both"/>
        <w:rPr>
          <w:rFonts w:ascii="Arial" w:hAnsi="Arial" w:cs="Arial"/>
        </w:rPr>
      </w:pPr>
      <w:r w:rsidRPr="003168E6">
        <w:rPr>
          <w:rFonts w:ascii="Arial" w:hAnsi="Arial" w:cs="Arial"/>
        </w:rPr>
        <w:t xml:space="preserve">The principle of </w:t>
      </w:r>
      <w:r w:rsidRPr="003168E6">
        <w:rPr>
          <w:rFonts w:ascii="Arial" w:hAnsi="Arial" w:cs="Arial"/>
          <w:i/>
          <w:iCs/>
        </w:rPr>
        <w:t>non-refoulement</w:t>
      </w:r>
      <w:r w:rsidRPr="003168E6">
        <w:rPr>
          <w:rFonts w:ascii="Arial" w:hAnsi="Arial" w:cs="Arial"/>
        </w:rPr>
        <w:t xml:space="preserve"> in international refugee law</w:t>
      </w:r>
      <w:r w:rsidRPr="003168E6">
        <w:rPr>
          <w:rStyle w:val="FootnoteReference"/>
          <w:rFonts w:ascii="Arial" w:hAnsi="Arial" w:cs="Arial"/>
          <w:sz w:val="22"/>
        </w:rPr>
        <w:footnoteReference w:id="16"/>
      </w:r>
      <w:r w:rsidRPr="003168E6">
        <w:rPr>
          <w:rFonts w:ascii="Arial" w:hAnsi="Arial" w:cs="Arial"/>
        </w:rPr>
        <w:t xml:space="preserve"> and international human rights law</w:t>
      </w:r>
      <w:bookmarkStart w:id="4" w:name="_Ref117607903"/>
      <w:r w:rsidRPr="003168E6">
        <w:rPr>
          <w:rStyle w:val="FootnoteReference"/>
          <w:rFonts w:ascii="Arial" w:hAnsi="Arial" w:cs="Arial"/>
          <w:sz w:val="22"/>
        </w:rPr>
        <w:footnoteReference w:id="17"/>
      </w:r>
      <w:bookmarkEnd w:id="4"/>
      <w:r w:rsidRPr="003168E6">
        <w:rPr>
          <w:rFonts w:ascii="Arial" w:hAnsi="Arial" w:cs="Arial"/>
        </w:rPr>
        <w:t xml:space="preserve"> precludes States from removing people to situations where they face a real risk of persecution or other serious harm, such as being arbitrarily deprived of life or subjected to cruel, </w:t>
      </w:r>
      <w:proofErr w:type="gramStart"/>
      <w:r w:rsidRPr="003168E6">
        <w:rPr>
          <w:rFonts w:ascii="Arial" w:hAnsi="Arial" w:cs="Arial"/>
        </w:rPr>
        <w:t>inhuman</w:t>
      </w:r>
      <w:proofErr w:type="gramEnd"/>
      <w:r w:rsidRPr="003168E6">
        <w:rPr>
          <w:rFonts w:ascii="Arial" w:hAnsi="Arial" w:cs="Arial"/>
        </w:rPr>
        <w:t xml:space="preserve"> or degrading treatment. These rights are enmeshed with other rights, such as</w:t>
      </w:r>
    </w:p>
    <w:p w14:paraId="1974F184" w14:textId="77777777" w:rsidR="00AD3C7E" w:rsidRPr="003168E6" w:rsidRDefault="00AD3C7E" w:rsidP="002249D3">
      <w:pPr>
        <w:jc w:val="both"/>
        <w:rPr>
          <w:rFonts w:ascii="Arial" w:hAnsi="Arial" w:cs="Arial"/>
        </w:rPr>
      </w:pPr>
      <w:r w:rsidRPr="003168E6">
        <w:rPr>
          <w:rFonts w:ascii="Arial" w:hAnsi="Arial" w:cs="Arial"/>
        </w:rPr>
        <w:t>the right to an adequate standard of living and the right not to be deprived of a means of subsistence</w:t>
      </w:r>
      <w:bookmarkStart w:id="5" w:name="_Ref300491482"/>
      <w:r w:rsidRPr="003168E6">
        <w:rPr>
          <w:rFonts w:ascii="Arial" w:hAnsi="Arial" w:cs="Arial"/>
        </w:rPr>
        <w:t>.</w:t>
      </w:r>
      <w:bookmarkEnd w:id="5"/>
      <w:r w:rsidRPr="003168E6">
        <w:rPr>
          <w:rFonts w:ascii="Arial" w:hAnsi="Arial" w:cs="Arial"/>
        </w:rPr>
        <w:t xml:space="preserve"> For instance, article 6(2) of the Convention on the Rights of the Child links the right to life to the State’s duty ‘to ensure to the maximum extent possible the survival and development of the child’,</w:t>
      </w:r>
      <w:r w:rsidRPr="003168E6">
        <w:rPr>
          <w:rStyle w:val="FootnoteReference"/>
          <w:rFonts w:ascii="Arial" w:eastAsiaTheme="majorEastAsia" w:hAnsi="Arial" w:cs="Arial"/>
          <w:sz w:val="22"/>
        </w:rPr>
        <w:footnoteReference w:id="18"/>
      </w:r>
      <w:r w:rsidRPr="003168E6">
        <w:rPr>
          <w:rFonts w:ascii="Arial" w:hAnsi="Arial" w:cs="Arial"/>
        </w:rPr>
        <w:t xml:space="preserve"> while the Committee on the Rights of the Child instructs that the right to life must be implemented holistically, ‘through the enforcement of all the other provisions of the Convention, including rights to health, adequate nutrition, social security, an adequate standard of living, [and] a healthy and safe environment’.</w:t>
      </w:r>
      <w:r w:rsidRPr="003168E6">
        <w:rPr>
          <w:rStyle w:val="FootnoteReference"/>
          <w:rFonts w:ascii="Arial" w:eastAsiaTheme="majorEastAsia" w:hAnsi="Arial" w:cs="Arial"/>
          <w:sz w:val="22"/>
        </w:rPr>
        <w:footnoteReference w:id="19"/>
      </w:r>
      <w:r w:rsidRPr="003168E6">
        <w:rPr>
          <w:rFonts w:ascii="Arial" w:hAnsi="Arial" w:cs="Arial"/>
        </w:rPr>
        <w:t xml:space="preserve"> </w:t>
      </w:r>
    </w:p>
    <w:p w14:paraId="366203EF" w14:textId="77777777" w:rsidR="00AD3C7E" w:rsidRPr="003168E6" w:rsidRDefault="00AD3C7E" w:rsidP="002249D3">
      <w:pPr>
        <w:widowControl/>
        <w:autoSpaceDE/>
        <w:autoSpaceDN/>
        <w:ind w:right="-42"/>
        <w:jc w:val="both"/>
        <w:rPr>
          <w:rFonts w:ascii="Arial" w:hAnsi="Arial" w:cs="Arial"/>
        </w:rPr>
      </w:pPr>
    </w:p>
    <w:p w14:paraId="693DBD64" w14:textId="1AA32CFA" w:rsidR="00AD3C7E" w:rsidRPr="003168E6" w:rsidRDefault="00AD3C7E" w:rsidP="002249D3">
      <w:pPr>
        <w:widowControl/>
        <w:autoSpaceDE/>
        <w:autoSpaceDN/>
        <w:ind w:right="-42"/>
        <w:jc w:val="both"/>
        <w:rPr>
          <w:rFonts w:ascii="Arial" w:hAnsi="Arial" w:cs="Arial"/>
        </w:rPr>
      </w:pPr>
      <w:proofErr w:type="gramStart"/>
      <w:r w:rsidRPr="003168E6">
        <w:rPr>
          <w:rFonts w:ascii="Arial" w:hAnsi="Arial" w:cs="Arial"/>
        </w:rPr>
        <w:t>In order to</w:t>
      </w:r>
      <w:proofErr w:type="gramEnd"/>
      <w:r w:rsidRPr="003168E6">
        <w:rPr>
          <w:rFonts w:ascii="Arial" w:hAnsi="Arial" w:cs="Arial"/>
        </w:rPr>
        <w:t xml:space="preserve"> benefit from the protection of </w:t>
      </w:r>
      <w:r w:rsidRPr="003168E6">
        <w:rPr>
          <w:rFonts w:ascii="Arial" w:hAnsi="Arial" w:cs="Arial"/>
          <w:i/>
          <w:iCs/>
        </w:rPr>
        <w:t>non-refoulement</w:t>
      </w:r>
      <w:r w:rsidRPr="003168E6">
        <w:rPr>
          <w:rFonts w:ascii="Arial" w:hAnsi="Arial" w:cs="Arial"/>
        </w:rPr>
        <w:t>,</w:t>
      </w:r>
      <w:r w:rsidRPr="003168E6">
        <w:rPr>
          <w:rFonts w:ascii="Arial" w:hAnsi="Arial" w:cs="Arial"/>
          <w:i/>
          <w:iCs/>
        </w:rPr>
        <w:t xml:space="preserve"> </w:t>
      </w:r>
      <w:r w:rsidRPr="003168E6">
        <w:rPr>
          <w:rFonts w:ascii="Arial" w:hAnsi="Arial" w:cs="Arial"/>
        </w:rPr>
        <w:t>it is necessary only to show that a person has a ‘well-founded fear’ of being persecuted (refugee law) or faces a real risk of</w:t>
      </w:r>
      <w:r w:rsidRPr="003168E6">
        <w:rPr>
          <w:rFonts w:ascii="Arial" w:hAnsi="Arial" w:cs="Arial"/>
          <w:i/>
          <w:iCs/>
        </w:rPr>
        <w:t xml:space="preserve"> </w:t>
      </w:r>
      <w:r w:rsidRPr="003168E6">
        <w:rPr>
          <w:rFonts w:ascii="Arial" w:hAnsi="Arial" w:cs="Arial"/>
        </w:rPr>
        <w:t>being subjected to irreparable harm (human rights law) in the reasonably foreseeable future. There is no requirement that harm must be ‘imminent’.</w:t>
      </w:r>
      <w:bookmarkStart w:id="6" w:name="_Ref117603208"/>
      <w:r w:rsidRPr="003168E6">
        <w:rPr>
          <w:rStyle w:val="FootnoteReference"/>
          <w:rFonts w:ascii="Arial" w:hAnsi="Arial" w:cs="Arial"/>
          <w:sz w:val="22"/>
        </w:rPr>
        <w:footnoteReference w:id="20"/>
      </w:r>
      <w:bookmarkEnd w:id="6"/>
      <w:r w:rsidR="00DC4344" w:rsidRPr="003168E6">
        <w:rPr>
          <w:rFonts w:ascii="Arial" w:hAnsi="Arial" w:cs="Arial"/>
        </w:rPr>
        <w:t xml:space="preserve"> The Human Rights Committee has recognized that </w:t>
      </w:r>
      <w:r w:rsidR="00DC4344" w:rsidRPr="003168E6">
        <w:rPr>
          <w:rFonts w:ascii="Arial" w:hAnsi="Arial" w:cs="Arial"/>
          <w:i/>
          <w:iCs/>
        </w:rPr>
        <w:t xml:space="preserve">non-refoulement </w:t>
      </w:r>
      <w:r w:rsidR="00DC4344" w:rsidRPr="003168E6">
        <w:rPr>
          <w:rFonts w:ascii="Arial" w:hAnsi="Arial" w:cs="Arial"/>
        </w:rPr>
        <w:t xml:space="preserve">obligations can arise </w:t>
      </w:r>
      <w:proofErr w:type="gramStart"/>
      <w:r w:rsidR="00DC4344" w:rsidRPr="003168E6">
        <w:rPr>
          <w:rFonts w:ascii="Arial" w:hAnsi="Arial" w:cs="Arial"/>
        </w:rPr>
        <w:t>as a result of</w:t>
      </w:r>
      <w:proofErr w:type="gramEnd"/>
      <w:r w:rsidR="00DC4344" w:rsidRPr="003168E6">
        <w:rPr>
          <w:rFonts w:ascii="Arial" w:hAnsi="Arial" w:cs="Arial"/>
        </w:rPr>
        <w:t xml:space="preserve"> </w:t>
      </w:r>
      <w:r w:rsidR="00807353" w:rsidRPr="003168E6">
        <w:rPr>
          <w:rFonts w:ascii="Arial" w:hAnsi="Arial" w:cs="Arial"/>
        </w:rPr>
        <w:t>‘</w:t>
      </w:r>
      <w:r w:rsidR="00DC4344" w:rsidRPr="003168E6">
        <w:rPr>
          <w:rFonts w:ascii="Arial" w:hAnsi="Arial" w:cs="Arial"/>
        </w:rPr>
        <w:t>the effects of climate change in receiving states</w:t>
      </w:r>
      <w:r w:rsidR="00807353" w:rsidRPr="003168E6">
        <w:rPr>
          <w:rFonts w:ascii="Arial" w:hAnsi="Arial" w:cs="Arial"/>
        </w:rPr>
        <w:t>’</w:t>
      </w:r>
      <w:r w:rsidR="00DC4344" w:rsidRPr="003168E6">
        <w:rPr>
          <w:rFonts w:ascii="Arial" w:hAnsi="Arial" w:cs="Arial"/>
        </w:rPr>
        <w:t xml:space="preserve">, </w:t>
      </w:r>
      <w:r w:rsidR="00571191" w:rsidRPr="003168E6">
        <w:rPr>
          <w:rFonts w:ascii="Arial" w:hAnsi="Arial" w:cs="Arial"/>
        </w:rPr>
        <w:t>including</w:t>
      </w:r>
      <w:r w:rsidR="00741AF1" w:rsidRPr="003168E6">
        <w:rPr>
          <w:rFonts w:ascii="Arial" w:hAnsi="Arial" w:cs="Arial"/>
        </w:rPr>
        <w:t xml:space="preserve"> </w:t>
      </w:r>
      <w:r w:rsidR="00DC4344" w:rsidRPr="003168E6">
        <w:rPr>
          <w:rFonts w:ascii="Arial" w:hAnsi="Arial" w:cs="Arial"/>
        </w:rPr>
        <w:t>additional risks faced by children</w:t>
      </w:r>
      <w:r w:rsidR="00807353" w:rsidRPr="003168E6">
        <w:rPr>
          <w:rFonts w:ascii="Arial" w:hAnsi="Arial" w:cs="Arial"/>
        </w:rPr>
        <w:t xml:space="preserve"> in this context</w:t>
      </w:r>
      <w:r w:rsidR="00DC4344" w:rsidRPr="003168E6">
        <w:rPr>
          <w:rFonts w:ascii="Arial" w:hAnsi="Arial" w:cs="Arial"/>
        </w:rPr>
        <w:t>.</w:t>
      </w:r>
      <w:r w:rsidR="00807353" w:rsidRPr="0001537F">
        <w:rPr>
          <w:rStyle w:val="FootnoteReference"/>
          <w:rFonts w:ascii="Arial" w:hAnsi="Arial" w:cs="Arial"/>
          <w:sz w:val="22"/>
        </w:rPr>
        <w:footnoteReference w:id="21"/>
      </w:r>
    </w:p>
    <w:p w14:paraId="00978FCE" w14:textId="77777777" w:rsidR="00AD3C7E" w:rsidRPr="003168E6" w:rsidRDefault="00AD3C7E" w:rsidP="002249D3">
      <w:pPr>
        <w:adjustRightInd w:val="0"/>
        <w:jc w:val="both"/>
        <w:rPr>
          <w:rFonts w:ascii="Arial" w:hAnsi="Arial" w:cs="Arial"/>
        </w:rPr>
      </w:pPr>
    </w:p>
    <w:p w14:paraId="77FE799C" w14:textId="218F89F8" w:rsidR="00735B5B" w:rsidRPr="003168E6" w:rsidRDefault="00AD3C7E" w:rsidP="002249D3">
      <w:pPr>
        <w:ind w:right="-40"/>
        <w:jc w:val="both"/>
        <w:rPr>
          <w:rFonts w:ascii="Arial" w:hAnsi="Arial" w:cs="Arial"/>
        </w:rPr>
      </w:pPr>
      <w:r w:rsidRPr="003168E6">
        <w:rPr>
          <w:rFonts w:ascii="Arial" w:hAnsi="Arial" w:cs="Arial"/>
        </w:rPr>
        <w:t xml:space="preserve">It is also instructive to note that the 2018 </w:t>
      </w:r>
      <w:r w:rsidRPr="003168E6">
        <w:rPr>
          <w:rFonts w:ascii="Arial" w:hAnsi="Arial" w:cs="Arial"/>
          <w:i/>
          <w:iCs/>
        </w:rPr>
        <w:t>Global Compact for Safe, Orderly and Regular Migration</w:t>
      </w:r>
      <w:r w:rsidRPr="003168E6">
        <w:rPr>
          <w:rFonts w:ascii="Arial" w:hAnsi="Arial" w:cs="Arial"/>
        </w:rPr>
        <w:t xml:space="preserve"> re-commits States t</w:t>
      </w:r>
      <w:r w:rsidRPr="003168E6">
        <w:rPr>
          <w:rFonts w:ascii="Arial" w:hAnsi="Arial" w:cs="Arial"/>
          <w:shd w:val="clear" w:color="auto" w:fill="FFFFFF"/>
        </w:rPr>
        <w:t>o ensuring that they do not return migrants to situations of irreparable harm,</w:t>
      </w:r>
      <w:bookmarkStart w:id="7" w:name="_Ref117608649"/>
      <w:r w:rsidRPr="003168E6">
        <w:rPr>
          <w:rStyle w:val="FootnoteReference"/>
          <w:rFonts w:ascii="Arial" w:hAnsi="Arial" w:cs="Arial"/>
          <w:sz w:val="22"/>
        </w:rPr>
        <w:footnoteReference w:id="22"/>
      </w:r>
      <w:bookmarkEnd w:id="7"/>
      <w:r w:rsidRPr="003168E6">
        <w:rPr>
          <w:rFonts w:ascii="Arial" w:hAnsi="Arial" w:cs="Arial"/>
        </w:rPr>
        <w:t xml:space="preserve"> and to build on existing responses to assist people displaced in the context of disasters and other precarious situations, ‘such as by providing humanitarian visas, private sponsorships, access to education for children, and temporary work permits, while adaptation </w:t>
      </w:r>
      <w:r w:rsidRPr="003168E6">
        <w:rPr>
          <w:rFonts w:ascii="Arial" w:hAnsi="Arial" w:cs="Arial"/>
        </w:rPr>
        <w:lastRenderedPageBreak/>
        <w:t>in or return to their country of origin is not possible’.</w:t>
      </w:r>
      <w:bookmarkStart w:id="8" w:name="_Ref121753626"/>
      <w:r w:rsidRPr="003168E6">
        <w:rPr>
          <w:rStyle w:val="FootnoteReference"/>
          <w:rFonts w:ascii="Arial" w:hAnsi="Arial" w:cs="Arial"/>
          <w:sz w:val="22"/>
        </w:rPr>
        <w:footnoteReference w:id="23"/>
      </w:r>
      <w:bookmarkEnd w:id="8"/>
      <w:r w:rsidRPr="003168E6">
        <w:rPr>
          <w:rFonts w:ascii="Arial" w:hAnsi="Arial" w:cs="Arial"/>
        </w:rPr>
        <w:t xml:space="preserve"> </w:t>
      </w:r>
    </w:p>
    <w:p w14:paraId="1AACB7DA" w14:textId="66F10492" w:rsidR="00EB4965" w:rsidRPr="003168E6" w:rsidRDefault="00EB4965" w:rsidP="002249D3">
      <w:pPr>
        <w:ind w:right="-40"/>
        <w:jc w:val="both"/>
        <w:rPr>
          <w:rFonts w:ascii="Arial" w:hAnsi="Arial" w:cs="Arial"/>
        </w:rPr>
      </w:pPr>
    </w:p>
    <w:p w14:paraId="474955EA" w14:textId="1C3515B6" w:rsidR="00EB4965" w:rsidRPr="003168E6" w:rsidRDefault="00EB4965" w:rsidP="002249D3">
      <w:pPr>
        <w:ind w:right="-40"/>
        <w:jc w:val="both"/>
        <w:rPr>
          <w:rFonts w:ascii="Arial" w:hAnsi="Arial" w:cs="Arial"/>
          <w:b/>
          <w:bCs/>
        </w:rPr>
      </w:pPr>
      <w:r w:rsidRPr="003168E6">
        <w:rPr>
          <w:rFonts w:ascii="Arial" w:hAnsi="Arial" w:cs="Arial"/>
          <w:b/>
          <w:bCs/>
        </w:rPr>
        <w:t>Other considerations</w:t>
      </w:r>
    </w:p>
    <w:p w14:paraId="3B8EB412" w14:textId="4359E909" w:rsidR="00EB4965" w:rsidRPr="003168E6" w:rsidRDefault="00EB4965" w:rsidP="002249D3">
      <w:pPr>
        <w:ind w:right="-40"/>
        <w:jc w:val="both"/>
        <w:rPr>
          <w:rFonts w:ascii="Arial" w:hAnsi="Arial" w:cs="Arial"/>
          <w:b/>
          <w:bCs/>
        </w:rPr>
      </w:pPr>
    </w:p>
    <w:p w14:paraId="6B4DD974" w14:textId="47D09FCF" w:rsidR="00EB4965" w:rsidRPr="003168E6" w:rsidRDefault="00EB4965" w:rsidP="002249D3">
      <w:pPr>
        <w:ind w:right="-40"/>
        <w:jc w:val="both"/>
        <w:rPr>
          <w:rFonts w:ascii="Arial" w:hAnsi="Arial" w:cs="Arial"/>
        </w:rPr>
      </w:pPr>
      <w:r w:rsidRPr="003168E6">
        <w:rPr>
          <w:rFonts w:ascii="Arial" w:hAnsi="Arial" w:cs="Arial"/>
        </w:rPr>
        <w:t xml:space="preserve">As indicated above, we also propose minor changes to the </w:t>
      </w:r>
      <w:r w:rsidR="005C7DF8">
        <w:rPr>
          <w:rFonts w:ascii="Arial" w:hAnsi="Arial" w:cs="Arial"/>
        </w:rPr>
        <w:t>following</w:t>
      </w:r>
      <w:r w:rsidRPr="003168E6">
        <w:rPr>
          <w:rFonts w:ascii="Arial" w:hAnsi="Arial" w:cs="Arial"/>
        </w:rPr>
        <w:t xml:space="preserve"> paragraphs. We </w:t>
      </w:r>
      <w:r w:rsidR="005C7DF8">
        <w:rPr>
          <w:rFonts w:ascii="Arial" w:hAnsi="Arial" w:cs="Arial"/>
        </w:rPr>
        <w:t xml:space="preserve">have </w:t>
      </w:r>
      <w:r w:rsidRPr="003168E6">
        <w:rPr>
          <w:rFonts w:ascii="Arial" w:hAnsi="Arial" w:cs="Arial"/>
        </w:rPr>
        <w:t>use</w:t>
      </w:r>
      <w:r w:rsidR="005C7DF8">
        <w:rPr>
          <w:rFonts w:ascii="Arial" w:hAnsi="Arial" w:cs="Arial"/>
        </w:rPr>
        <w:t>d</w:t>
      </w:r>
      <w:r w:rsidRPr="003168E6">
        <w:rPr>
          <w:rFonts w:ascii="Arial" w:hAnsi="Arial" w:cs="Arial"/>
        </w:rPr>
        <w:t xml:space="preserve"> strikethrough </w:t>
      </w:r>
      <w:r w:rsidR="005C7DF8">
        <w:rPr>
          <w:rFonts w:ascii="Arial" w:hAnsi="Arial" w:cs="Arial"/>
        </w:rPr>
        <w:t xml:space="preserve">to show proposed deletions </w:t>
      </w:r>
      <w:r w:rsidRPr="003168E6">
        <w:rPr>
          <w:rFonts w:ascii="Arial" w:hAnsi="Arial" w:cs="Arial"/>
        </w:rPr>
        <w:t xml:space="preserve">and italics </w:t>
      </w:r>
      <w:r w:rsidR="005C7DF8">
        <w:rPr>
          <w:rFonts w:ascii="Arial" w:hAnsi="Arial" w:cs="Arial"/>
        </w:rPr>
        <w:t xml:space="preserve">to show proposed additions. </w:t>
      </w:r>
      <w:r w:rsidR="00C009B3" w:rsidRPr="003168E6">
        <w:rPr>
          <w:rFonts w:ascii="Arial" w:hAnsi="Arial" w:cs="Arial"/>
        </w:rPr>
        <w:t>Paragraph numbers refer to the numbers of the Committee’s draft General Comment, unaltered to account for our proposed additional paragraphs.</w:t>
      </w:r>
    </w:p>
    <w:p w14:paraId="3346C1FE" w14:textId="68C65174" w:rsidR="00EB4965" w:rsidRPr="003168E6" w:rsidRDefault="00EB4965" w:rsidP="002249D3">
      <w:pPr>
        <w:ind w:right="-40"/>
        <w:jc w:val="both"/>
        <w:rPr>
          <w:rFonts w:ascii="Arial" w:hAnsi="Arial" w:cs="Arial"/>
        </w:rPr>
      </w:pPr>
    </w:p>
    <w:p w14:paraId="1B2FB62B" w14:textId="1766851E" w:rsidR="00EB4965" w:rsidRPr="003168E6" w:rsidRDefault="00032F1C" w:rsidP="002249D3">
      <w:pPr>
        <w:ind w:right="-40"/>
        <w:jc w:val="both"/>
        <w:rPr>
          <w:rFonts w:ascii="Arial" w:eastAsia="Arial" w:hAnsi="Arial" w:cs="Arial"/>
          <w:b/>
          <w:bCs/>
        </w:rPr>
      </w:pPr>
      <w:r w:rsidRPr="003168E6">
        <w:rPr>
          <w:rFonts w:ascii="Arial" w:eastAsia="Arial" w:hAnsi="Arial" w:cs="Arial"/>
          <w:b/>
          <w:bCs/>
        </w:rPr>
        <w:t>Paragraph 8</w:t>
      </w:r>
    </w:p>
    <w:p w14:paraId="44711F40" w14:textId="77777777" w:rsidR="004D6785" w:rsidRPr="003168E6" w:rsidRDefault="004D6785" w:rsidP="002249D3">
      <w:pPr>
        <w:ind w:right="-40"/>
        <w:jc w:val="both"/>
        <w:rPr>
          <w:rFonts w:ascii="Arial" w:eastAsia="Arial" w:hAnsi="Arial" w:cs="Arial"/>
          <w:b/>
          <w:bCs/>
        </w:rPr>
      </w:pPr>
    </w:p>
    <w:p w14:paraId="7F138A87" w14:textId="585B34FD" w:rsidR="0060106B" w:rsidRPr="003168E6" w:rsidRDefault="0060106B" w:rsidP="0001537F">
      <w:pPr>
        <w:ind w:right="-40"/>
        <w:jc w:val="both"/>
        <w:rPr>
          <w:rFonts w:ascii="Arial" w:eastAsia="Arial" w:hAnsi="Arial" w:cs="Arial"/>
        </w:rPr>
      </w:pPr>
      <w:r w:rsidRPr="003168E6">
        <w:rPr>
          <w:rFonts w:ascii="Arial" w:eastAsia="Arial" w:hAnsi="Arial" w:cs="Arial"/>
        </w:rPr>
        <w:t>Edit second sentence</w:t>
      </w:r>
      <w:r w:rsidR="007F2880">
        <w:rPr>
          <w:rFonts w:ascii="Arial" w:eastAsia="Arial" w:hAnsi="Arial" w:cs="Arial"/>
        </w:rPr>
        <w:t>:</w:t>
      </w:r>
      <w:r w:rsidRPr="003168E6">
        <w:rPr>
          <w:rFonts w:ascii="Arial" w:eastAsia="Arial" w:hAnsi="Arial" w:cs="Arial"/>
        </w:rPr>
        <w:t xml:space="preserve"> </w:t>
      </w:r>
    </w:p>
    <w:p w14:paraId="2A247068" w14:textId="77777777" w:rsidR="0060106B" w:rsidRPr="003168E6" w:rsidRDefault="0060106B" w:rsidP="00032F1C">
      <w:pPr>
        <w:ind w:left="720" w:right="-40"/>
        <w:jc w:val="both"/>
        <w:rPr>
          <w:rFonts w:ascii="Arial" w:eastAsia="Arial" w:hAnsi="Arial" w:cs="Arial"/>
        </w:rPr>
      </w:pPr>
    </w:p>
    <w:p w14:paraId="587158FA" w14:textId="3E0CC5A5" w:rsidR="00032F1C" w:rsidRPr="003168E6" w:rsidRDefault="0060106B" w:rsidP="0001537F">
      <w:pPr>
        <w:ind w:left="720" w:right="-40"/>
        <w:jc w:val="both"/>
        <w:rPr>
          <w:rFonts w:ascii="Arial" w:eastAsia="Arial" w:hAnsi="Arial" w:cs="Arial"/>
        </w:rPr>
      </w:pPr>
      <w:r w:rsidRPr="003168E6">
        <w:rPr>
          <w:rFonts w:ascii="Arial" w:eastAsia="Arial" w:hAnsi="Arial" w:cs="Arial"/>
        </w:rPr>
        <w:t xml:space="preserve">… </w:t>
      </w:r>
      <w:r w:rsidR="00032F1C" w:rsidRPr="003168E6">
        <w:rPr>
          <w:rFonts w:ascii="Arial" w:eastAsia="Arial" w:hAnsi="Arial" w:cs="Arial"/>
        </w:rPr>
        <w:t xml:space="preserve">including children with disabilities, Indigenous children, </w:t>
      </w:r>
      <w:r w:rsidR="00632E32" w:rsidRPr="003168E6">
        <w:rPr>
          <w:rFonts w:ascii="Arial" w:eastAsia="Arial" w:hAnsi="Arial" w:cs="Arial"/>
          <w:strike/>
        </w:rPr>
        <w:t>and</w:t>
      </w:r>
      <w:r w:rsidR="00A80965">
        <w:rPr>
          <w:rFonts w:ascii="Arial" w:eastAsia="Arial" w:hAnsi="Arial" w:cs="Arial"/>
          <w:strike/>
        </w:rPr>
        <w:t xml:space="preserve"> </w:t>
      </w:r>
      <w:r w:rsidR="00032F1C" w:rsidRPr="003168E6">
        <w:rPr>
          <w:rFonts w:ascii="Arial" w:eastAsia="Arial" w:hAnsi="Arial" w:cs="Arial"/>
          <w:i/>
          <w:iCs/>
        </w:rPr>
        <w:t>stateless children</w:t>
      </w:r>
      <w:r w:rsidR="00632E32" w:rsidRPr="003168E6">
        <w:rPr>
          <w:rFonts w:ascii="Arial" w:eastAsia="Arial" w:hAnsi="Arial" w:cs="Arial"/>
          <w:i/>
          <w:iCs/>
        </w:rPr>
        <w:t>,</w:t>
      </w:r>
      <w:r w:rsidR="00032F1C" w:rsidRPr="003168E6">
        <w:rPr>
          <w:rFonts w:ascii="Arial" w:eastAsia="Arial" w:hAnsi="Arial" w:cs="Arial"/>
        </w:rPr>
        <w:t xml:space="preserve"> children working in hazardous conditions</w:t>
      </w:r>
      <w:r w:rsidR="00032F1C" w:rsidRPr="003168E6">
        <w:rPr>
          <w:rFonts w:ascii="Arial" w:eastAsia="Arial" w:hAnsi="Arial" w:cs="Arial"/>
          <w:i/>
          <w:iCs/>
        </w:rPr>
        <w:t>, and children who are migrants, refugees or otherwise displace</w:t>
      </w:r>
      <w:r w:rsidR="007F2880">
        <w:rPr>
          <w:rFonts w:ascii="Arial" w:eastAsia="Arial" w:hAnsi="Arial" w:cs="Arial"/>
          <w:i/>
          <w:iCs/>
        </w:rPr>
        <w:t>d</w:t>
      </w:r>
      <w:r w:rsidR="00032F1C" w:rsidRPr="003168E6">
        <w:rPr>
          <w:rFonts w:ascii="Arial" w:eastAsia="Arial" w:hAnsi="Arial" w:cs="Arial"/>
          <w:i/>
          <w:iCs/>
        </w:rPr>
        <w:t xml:space="preserve"> (whether internally or across an international border)</w:t>
      </w:r>
      <w:r w:rsidR="007F2880">
        <w:rPr>
          <w:rFonts w:ascii="Arial" w:eastAsia="Arial" w:hAnsi="Arial" w:cs="Arial"/>
          <w:i/>
          <w:iCs/>
        </w:rPr>
        <w:t xml:space="preserve"> </w:t>
      </w:r>
      <w:r w:rsidR="00032F1C" w:rsidRPr="003168E6">
        <w:rPr>
          <w:rFonts w:ascii="Arial" w:eastAsia="Arial" w:hAnsi="Arial" w:cs="Arial"/>
        </w:rPr>
        <w:t>…</w:t>
      </w:r>
    </w:p>
    <w:p w14:paraId="0405AEBF" w14:textId="4E3114A0" w:rsidR="00032F1C" w:rsidRPr="003168E6" w:rsidRDefault="00032F1C" w:rsidP="002249D3">
      <w:pPr>
        <w:ind w:right="-40"/>
        <w:jc w:val="both"/>
        <w:rPr>
          <w:rFonts w:ascii="Arial" w:eastAsia="Arial" w:hAnsi="Arial" w:cs="Arial"/>
        </w:rPr>
      </w:pPr>
    </w:p>
    <w:p w14:paraId="0444C589" w14:textId="77777777" w:rsidR="00032F1C" w:rsidRPr="003168E6" w:rsidRDefault="00032F1C" w:rsidP="00032F1C">
      <w:pPr>
        <w:widowControl/>
        <w:autoSpaceDE/>
        <w:autoSpaceDN/>
        <w:ind w:right="-42"/>
        <w:jc w:val="both"/>
        <w:rPr>
          <w:rFonts w:ascii="Arial" w:eastAsiaTheme="minorHAnsi" w:hAnsi="Arial" w:cs="Arial"/>
          <w:b/>
          <w:bCs/>
          <w:color w:val="000000"/>
          <w:lang w:val="en-AU"/>
        </w:rPr>
      </w:pPr>
      <w:r w:rsidRPr="003168E6">
        <w:rPr>
          <w:rFonts w:ascii="Arial" w:eastAsiaTheme="minorHAnsi" w:hAnsi="Arial" w:cs="Arial"/>
          <w:b/>
          <w:bCs/>
          <w:color w:val="000000"/>
          <w:lang w:val="en-AU"/>
        </w:rPr>
        <w:t>Paragraph 25</w:t>
      </w:r>
    </w:p>
    <w:p w14:paraId="5ADF30CB" w14:textId="77777777" w:rsidR="004D6785" w:rsidRPr="003168E6" w:rsidRDefault="004D6785" w:rsidP="00032F1C">
      <w:pPr>
        <w:widowControl/>
        <w:autoSpaceDE/>
        <w:autoSpaceDN/>
        <w:ind w:right="-42"/>
        <w:jc w:val="both"/>
        <w:rPr>
          <w:rFonts w:ascii="Arial" w:eastAsiaTheme="minorHAnsi" w:hAnsi="Arial" w:cs="Arial"/>
          <w:b/>
          <w:bCs/>
          <w:color w:val="000000"/>
          <w:lang w:val="en-AU"/>
        </w:rPr>
      </w:pPr>
    </w:p>
    <w:p w14:paraId="7EC975EC" w14:textId="0CD72EAE" w:rsidR="0060106B" w:rsidRPr="003168E6" w:rsidRDefault="0060106B" w:rsidP="0001537F">
      <w:pPr>
        <w:widowControl/>
        <w:adjustRightInd w:val="0"/>
        <w:jc w:val="both"/>
        <w:rPr>
          <w:rFonts w:ascii="Arial" w:hAnsi="Arial" w:cs="Arial"/>
        </w:rPr>
      </w:pPr>
      <w:r w:rsidRPr="003168E6">
        <w:rPr>
          <w:rFonts w:ascii="Arial" w:hAnsi="Arial" w:cs="Arial"/>
        </w:rPr>
        <w:t>Edit first sentence:</w:t>
      </w:r>
    </w:p>
    <w:p w14:paraId="64FBFACB" w14:textId="77777777" w:rsidR="0060106B" w:rsidRPr="003168E6" w:rsidRDefault="0060106B" w:rsidP="00032F1C">
      <w:pPr>
        <w:widowControl/>
        <w:adjustRightInd w:val="0"/>
        <w:ind w:left="720"/>
        <w:jc w:val="both"/>
        <w:rPr>
          <w:rFonts w:ascii="Arial" w:hAnsi="Arial" w:cs="Arial"/>
        </w:rPr>
      </w:pPr>
    </w:p>
    <w:p w14:paraId="7AC5D08E" w14:textId="43F80FE5" w:rsidR="0060106B" w:rsidRPr="003168E6" w:rsidRDefault="00032F1C" w:rsidP="00032F1C">
      <w:pPr>
        <w:widowControl/>
        <w:adjustRightInd w:val="0"/>
        <w:ind w:left="720"/>
        <w:jc w:val="both"/>
        <w:rPr>
          <w:rFonts w:ascii="Arial" w:hAnsi="Arial" w:cs="Arial"/>
        </w:rPr>
      </w:pPr>
      <w:r w:rsidRPr="003168E6">
        <w:rPr>
          <w:rFonts w:ascii="Arial" w:hAnsi="Arial" w:cs="Arial"/>
        </w:rPr>
        <w:t>Climate change, biodiversity loss</w:t>
      </w:r>
      <w:r w:rsidRPr="0001537F">
        <w:rPr>
          <w:rFonts w:ascii="Arial" w:hAnsi="Arial" w:cs="Arial"/>
          <w:i/>
          <w:iCs/>
        </w:rPr>
        <w:t>,</w:t>
      </w:r>
      <w:r w:rsidRPr="003168E6">
        <w:rPr>
          <w:rFonts w:ascii="Arial" w:hAnsi="Arial" w:cs="Arial"/>
        </w:rPr>
        <w:t xml:space="preserve"> </w:t>
      </w:r>
      <w:r w:rsidR="00632E32" w:rsidRPr="0001537F">
        <w:rPr>
          <w:rFonts w:ascii="Arial" w:hAnsi="Arial" w:cs="Arial"/>
          <w:strike/>
        </w:rPr>
        <w:t>and</w:t>
      </w:r>
      <w:r w:rsidR="00632E32" w:rsidRPr="003168E6">
        <w:rPr>
          <w:rFonts w:ascii="Arial" w:hAnsi="Arial" w:cs="Arial"/>
        </w:rPr>
        <w:t xml:space="preserve"> </w:t>
      </w:r>
      <w:r w:rsidRPr="003168E6">
        <w:rPr>
          <w:rFonts w:ascii="Arial" w:hAnsi="Arial" w:cs="Arial"/>
        </w:rPr>
        <w:t xml:space="preserve">the degradation of ecosystems </w:t>
      </w:r>
      <w:r w:rsidRPr="0001537F">
        <w:rPr>
          <w:rFonts w:ascii="Arial" w:hAnsi="Arial" w:cs="Arial"/>
          <w:i/>
          <w:iCs/>
        </w:rPr>
        <w:t>and displacement</w:t>
      </w:r>
      <w:r w:rsidRPr="003168E6">
        <w:rPr>
          <w:rFonts w:ascii="Arial" w:hAnsi="Arial" w:cs="Arial"/>
        </w:rPr>
        <w:t xml:space="preserve"> create new obstacles</w:t>
      </w:r>
      <w:r w:rsidR="007F2880">
        <w:rPr>
          <w:rFonts w:ascii="Arial" w:hAnsi="Arial" w:cs="Arial"/>
        </w:rPr>
        <w:t xml:space="preserve"> </w:t>
      </w:r>
      <w:r w:rsidRPr="003168E6">
        <w:rPr>
          <w:rFonts w:ascii="Arial" w:hAnsi="Arial" w:cs="Arial"/>
        </w:rPr>
        <w:t xml:space="preserve">… </w:t>
      </w:r>
    </w:p>
    <w:p w14:paraId="5D0A93DA" w14:textId="77777777" w:rsidR="0060106B" w:rsidRPr="003168E6" w:rsidRDefault="0060106B" w:rsidP="00032F1C">
      <w:pPr>
        <w:widowControl/>
        <w:adjustRightInd w:val="0"/>
        <w:ind w:left="720"/>
        <w:jc w:val="both"/>
        <w:rPr>
          <w:rFonts w:ascii="Arial" w:hAnsi="Arial" w:cs="Arial"/>
        </w:rPr>
      </w:pPr>
    </w:p>
    <w:p w14:paraId="4BA3E7FF" w14:textId="762CB479" w:rsidR="0060106B" w:rsidRPr="003168E6" w:rsidRDefault="0060106B" w:rsidP="0001537F">
      <w:pPr>
        <w:widowControl/>
        <w:adjustRightInd w:val="0"/>
        <w:jc w:val="both"/>
        <w:rPr>
          <w:rFonts w:ascii="Arial" w:hAnsi="Arial" w:cs="Arial"/>
        </w:rPr>
      </w:pPr>
      <w:r w:rsidRPr="003168E6">
        <w:rPr>
          <w:rFonts w:ascii="Arial" w:hAnsi="Arial" w:cs="Arial"/>
        </w:rPr>
        <w:t xml:space="preserve">Add </w:t>
      </w:r>
      <w:r w:rsidR="00032F1C" w:rsidRPr="003168E6">
        <w:rPr>
          <w:rFonts w:ascii="Arial" w:hAnsi="Arial" w:cs="Arial"/>
        </w:rPr>
        <w:t>a final sentence:</w:t>
      </w:r>
    </w:p>
    <w:p w14:paraId="617B6A2A" w14:textId="77777777" w:rsidR="0060106B" w:rsidRPr="003168E6" w:rsidRDefault="0060106B" w:rsidP="00032F1C">
      <w:pPr>
        <w:widowControl/>
        <w:adjustRightInd w:val="0"/>
        <w:ind w:left="720"/>
        <w:jc w:val="both"/>
        <w:rPr>
          <w:rFonts w:ascii="Arial" w:hAnsi="Arial" w:cs="Arial"/>
        </w:rPr>
      </w:pPr>
    </w:p>
    <w:p w14:paraId="7CE1FB02" w14:textId="34605BCD" w:rsidR="00032F1C" w:rsidRPr="003168E6" w:rsidRDefault="00032F1C" w:rsidP="00032F1C">
      <w:pPr>
        <w:widowControl/>
        <w:adjustRightInd w:val="0"/>
        <w:ind w:left="720"/>
        <w:jc w:val="both"/>
        <w:rPr>
          <w:rFonts w:ascii="Arial" w:hAnsi="Arial" w:cs="Arial"/>
        </w:rPr>
      </w:pPr>
      <w:r w:rsidRPr="0001537F">
        <w:rPr>
          <w:rFonts w:ascii="Arial" w:hAnsi="Arial" w:cs="Arial"/>
          <w:i/>
          <w:iCs/>
        </w:rPr>
        <w:t xml:space="preserve">Displacement </w:t>
      </w:r>
      <w:r w:rsidR="007F2880">
        <w:rPr>
          <w:rFonts w:ascii="Arial" w:hAnsi="Arial" w:cs="Arial"/>
          <w:i/>
          <w:iCs/>
        </w:rPr>
        <w:t xml:space="preserve">and/or statelessness </w:t>
      </w:r>
      <w:r w:rsidRPr="0001537F">
        <w:rPr>
          <w:rFonts w:ascii="Arial" w:hAnsi="Arial" w:cs="Arial"/>
          <w:i/>
          <w:iCs/>
        </w:rPr>
        <w:t>in the context of climate change, disasters or environmental degradation can both remove children from access to health facilities and give rise to increased risk of injury or illness</w:t>
      </w:r>
      <w:r w:rsidRPr="003168E6">
        <w:rPr>
          <w:rFonts w:ascii="Arial" w:hAnsi="Arial" w:cs="Arial"/>
          <w:i/>
          <w:iCs/>
        </w:rPr>
        <w:t>.</w:t>
      </w:r>
    </w:p>
    <w:p w14:paraId="5958F7DF" w14:textId="6C4DFF27" w:rsidR="00032F1C" w:rsidRPr="003168E6" w:rsidRDefault="00032F1C" w:rsidP="00032F1C">
      <w:pPr>
        <w:widowControl/>
        <w:adjustRightInd w:val="0"/>
        <w:jc w:val="both"/>
        <w:rPr>
          <w:rFonts w:ascii="Arial" w:hAnsi="Arial" w:cs="Arial"/>
        </w:rPr>
      </w:pPr>
    </w:p>
    <w:p w14:paraId="074266EB" w14:textId="2150C58D" w:rsidR="00032F1C" w:rsidRPr="003168E6" w:rsidRDefault="00032F1C" w:rsidP="00032F1C">
      <w:pPr>
        <w:widowControl/>
        <w:adjustRightInd w:val="0"/>
        <w:jc w:val="both"/>
        <w:rPr>
          <w:rFonts w:ascii="Arial" w:hAnsi="Arial" w:cs="Arial"/>
          <w:b/>
          <w:bCs/>
        </w:rPr>
      </w:pPr>
      <w:r w:rsidRPr="003168E6">
        <w:rPr>
          <w:rFonts w:ascii="Arial" w:hAnsi="Arial" w:cs="Arial"/>
          <w:b/>
          <w:bCs/>
        </w:rPr>
        <w:t>Paragraph 26</w:t>
      </w:r>
    </w:p>
    <w:p w14:paraId="64A8FB30" w14:textId="15E8B458" w:rsidR="0060106B" w:rsidRPr="003168E6" w:rsidRDefault="00EC5AFA" w:rsidP="0001537F">
      <w:pPr>
        <w:widowControl/>
        <w:adjustRightInd w:val="0"/>
        <w:spacing w:before="240"/>
        <w:jc w:val="both"/>
        <w:rPr>
          <w:rFonts w:ascii="Arial" w:hAnsi="Arial" w:cs="Arial"/>
        </w:rPr>
      </w:pPr>
      <w:r w:rsidRPr="003168E6">
        <w:rPr>
          <w:rFonts w:ascii="Arial" w:hAnsi="Arial" w:cs="Arial"/>
        </w:rPr>
        <w:t>Edit</w:t>
      </w:r>
      <w:r w:rsidR="0060106B" w:rsidRPr="003168E6">
        <w:rPr>
          <w:rFonts w:ascii="Arial" w:hAnsi="Arial" w:cs="Arial"/>
        </w:rPr>
        <w:t xml:space="preserve"> final sentence:</w:t>
      </w:r>
    </w:p>
    <w:p w14:paraId="614DAE85" w14:textId="364031FB" w:rsidR="00032F1C" w:rsidRPr="003168E6" w:rsidRDefault="0060106B" w:rsidP="00D30325">
      <w:pPr>
        <w:widowControl/>
        <w:adjustRightInd w:val="0"/>
        <w:spacing w:before="240"/>
        <w:ind w:left="720"/>
        <w:jc w:val="both"/>
        <w:rPr>
          <w:rFonts w:ascii="Arial" w:hAnsi="Arial" w:cs="Arial"/>
        </w:rPr>
      </w:pPr>
      <w:r w:rsidRPr="003168E6">
        <w:rPr>
          <w:rFonts w:ascii="Arial" w:hAnsi="Arial" w:cs="Arial"/>
        </w:rPr>
        <w:t xml:space="preserve">… </w:t>
      </w:r>
      <w:r w:rsidR="00032F1C" w:rsidRPr="003168E6">
        <w:rPr>
          <w:rFonts w:ascii="Arial" w:hAnsi="Arial" w:cs="Arial"/>
        </w:rPr>
        <w:t>both sudden and slow onset events</w:t>
      </w:r>
      <w:r w:rsidRPr="003168E6">
        <w:rPr>
          <w:rFonts w:ascii="Arial" w:hAnsi="Arial" w:cs="Arial"/>
        </w:rPr>
        <w:t xml:space="preserve"> </w:t>
      </w:r>
      <w:r w:rsidR="00032F1C" w:rsidRPr="003168E6">
        <w:rPr>
          <w:rFonts w:ascii="Arial" w:hAnsi="Arial" w:cs="Arial"/>
          <w:i/>
          <w:iCs/>
        </w:rPr>
        <w:t>(and any associated displacement)</w:t>
      </w:r>
      <w:r w:rsidRPr="003168E6">
        <w:rPr>
          <w:rFonts w:ascii="Arial" w:hAnsi="Arial" w:cs="Arial"/>
        </w:rPr>
        <w:t>, are disproportionately borne</w:t>
      </w:r>
      <w:r w:rsidR="000C71D9">
        <w:rPr>
          <w:rFonts w:ascii="Arial" w:hAnsi="Arial" w:cs="Arial"/>
        </w:rPr>
        <w:t xml:space="preserve"> </w:t>
      </w:r>
      <w:r w:rsidRPr="003168E6">
        <w:rPr>
          <w:rFonts w:ascii="Arial" w:hAnsi="Arial" w:cs="Arial"/>
        </w:rPr>
        <w:t>…</w:t>
      </w:r>
    </w:p>
    <w:p w14:paraId="57D06F2B" w14:textId="74D6DEB0" w:rsidR="00D30325" w:rsidRPr="0001537F" w:rsidRDefault="00D30325" w:rsidP="0001537F">
      <w:pPr>
        <w:widowControl/>
        <w:adjustRightInd w:val="0"/>
        <w:spacing w:before="240"/>
        <w:jc w:val="both"/>
        <w:rPr>
          <w:rFonts w:ascii="Arial" w:hAnsi="Arial" w:cs="Arial"/>
          <w:b/>
          <w:bCs/>
        </w:rPr>
      </w:pPr>
      <w:r w:rsidRPr="0001537F">
        <w:rPr>
          <w:rFonts w:ascii="Arial" w:hAnsi="Arial" w:cs="Arial"/>
          <w:b/>
          <w:bCs/>
        </w:rPr>
        <w:t>Paragraph 29</w:t>
      </w:r>
    </w:p>
    <w:p w14:paraId="4BF11EEF" w14:textId="50789C0F" w:rsidR="00032F1C" w:rsidRPr="003168E6" w:rsidRDefault="00032F1C" w:rsidP="002249D3">
      <w:pPr>
        <w:ind w:right="-40"/>
        <w:jc w:val="both"/>
        <w:rPr>
          <w:rFonts w:ascii="Arial" w:eastAsia="Arial" w:hAnsi="Arial" w:cs="Arial"/>
        </w:rPr>
      </w:pPr>
    </w:p>
    <w:p w14:paraId="3E07C630" w14:textId="1BF2827F" w:rsidR="0060106B" w:rsidRPr="003168E6" w:rsidRDefault="00EC5AFA" w:rsidP="002249D3">
      <w:pPr>
        <w:ind w:right="-40"/>
        <w:jc w:val="both"/>
        <w:rPr>
          <w:rFonts w:ascii="Arial" w:eastAsia="Arial" w:hAnsi="Arial" w:cs="Arial"/>
        </w:rPr>
      </w:pPr>
      <w:r w:rsidRPr="003168E6">
        <w:rPr>
          <w:rFonts w:ascii="Arial" w:eastAsia="Arial" w:hAnsi="Arial" w:cs="Arial"/>
        </w:rPr>
        <w:t>Edit</w:t>
      </w:r>
      <w:r w:rsidR="0060106B" w:rsidRPr="003168E6">
        <w:rPr>
          <w:rFonts w:ascii="Arial" w:eastAsia="Arial" w:hAnsi="Arial" w:cs="Arial"/>
        </w:rPr>
        <w:t xml:space="preserve"> first sentence:</w:t>
      </w:r>
    </w:p>
    <w:p w14:paraId="40C29E84" w14:textId="77777777" w:rsidR="0060106B" w:rsidRPr="003168E6" w:rsidRDefault="0060106B" w:rsidP="002249D3">
      <w:pPr>
        <w:ind w:right="-40"/>
        <w:jc w:val="both"/>
        <w:rPr>
          <w:rFonts w:ascii="Arial" w:eastAsia="Arial" w:hAnsi="Arial" w:cs="Arial"/>
        </w:rPr>
      </w:pPr>
    </w:p>
    <w:p w14:paraId="4E1553EB" w14:textId="3B4EA131" w:rsidR="00AD3C7E" w:rsidRPr="003168E6" w:rsidRDefault="00D30325" w:rsidP="00D30325">
      <w:pPr>
        <w:ind w:left="720" w:right="-40"/>
        <w:jc w:val="both"/>
        <w:rPr>
          <w:rFonts w:ascii="Arial" w:hAnsi="Arial" w:cs="Arial"/>
        </w:rPr>
      </w:pPr>
      <w:r w:rsidRPr="003168E6">
        <w:rPr>
          <w:rFonts w:ascii="Arial" w:hAnsi="Arial" w:cs="Arial"/>
        </w:rPr>
        <w:t xml:space="preserve">The right to health includes the access of children affected by environmental harm </w:t>
      </w:r>
      <w:r w:rsidRPr="0001537F">
        <w:rPr>
          <w:rFonts w:ascii="Arial" w:hAnsi="Arial" w:cs="Arial"/>
          <w:i/>
          <w:iCs/>
        </w:rPr>
        <w:t>(including those at risk of displacement or in fact displaced in this context</w:t>
      </w:r>
      <w:r w:rsidRPr="003168E6">
        <w:rPr>
          <w:rFonts w:ascii="Arial" w:hAnsi="Arial" w:cs="Arial"/>
          <w:i/>
          <w:iCs/>
        </w:rPr>
        <w:t>)</w:t>
      </w:r>
      <w:r w:rsidR="000C71D9">
        <w:rPr>
          <w:rFonts w:ascii="Arial" w:hAnsi="Arial" w:cs="Arial"/>
          <w:i/>
          <w:iCs/>
        </w:rPr>
        <w:t xml:space="preserve"> </w:t>
      </w:r>
      <w:r w:rsidRPr="003168E6">
        <w:rPr>
          <w:rFonts w:ascii="Arial" w:hAnsi="Arial" w:cs="Arial"/>
        </w:rPr>
        <w:t>…</w:t>
      </w:r>
    </w:p>
    <w:p w14:paraId="30EEE211" w14:textId="0170A01C" w:rsidR="00D30325" w:rsidRPr="003168E6" w:rsidRDefault="00D30325" w:rsidP="00D30325">
      <w:pPr>
        <w:ind w:right="-40"/>
        <w:jc w:val="both"/>
        <w:rPr>
          <w:rFonts w:ascii="Arial" w:hAnsi="Arial" w:cs="Arial"/>
        </w:rPr>
      </w:pPr>
    </w:p>
    <w:p w14:paraId="58BAF9F5" w14:textId="5DDBAEDD" w:rsidR="00D30325" w:rsidRPr="003168E6" w:rsidRDefault="00D30325" w:rsidP="00D30325">
      <w:pPr>
        <w:ind w:right="-40"/>
        <w:jc w:val="both"/>
        <w:rPr>
          <w:rFonts w:ascii="Arial" w:hAnsi="Arial" w:cs="Arial"/>
          <w:b/>
          <w:bCs/>
        </w:rPr>
      </w:pPr>
      <w:r w:rsidRPr="0001537F">
        <w:rPr>
          <w:rFonts w:ascii="Arial" w:hAnsi="Arial" w:cs="Arial"/>
          <w:b/>
          <w:bCs/>
        </w:rPr>
        <w:t>Paragraph 30</w:t>
      </w:r>
    </w:p>
    <w:p w14:paraId="4FD03132" w14:textId="0F0DD200" w:rsidR="00D30325" w:rsidRPr="003168E6" w:rsidRDefault="00D30325" w:rsidP="00D30325">
      <w:pPr>
        <w:ind w:right="-40"/>
        <w:jc w:val="both"/>
        <w:rPr>
          <w:rFonts w:ascii="Arial" w:hAnsi="Arial" w:cs="Arial"/>
          <w:b/>
          <w:bCs/>
        </w:rPr>
      </w:pPr>
    </w:p>
    <w:p w14:paraId="171E72BE" w14:textId="276FFB72" w:rsidR="0060106B" w:rsidRPr="003168E6" w:rsidRDefault="004703DD" w:rsidP="0060106B">
      <w:pPr>
        <w:ind w:right="-40"/>
        <w:jc w:val="both"/>
        <w:rPr>
          <w:rFonts w:ascii="Arial" w:eastAsia="Arial" w:hAnsi="Arial" w:cs="Arial"/>
        </w:rPr>
      </w:pPr>
      <w:r w:rsidRPr="003168E6">
        <w:rPr>
          <w:rFonts w:ascii="Arial" w:eastAsia="Arial" w:hAnsi="Arial" w:cs="Arial"/>
        </w:rPr>
        <w:t>Edit</w:t>
      </w:r>
      <w:r w:rsidR="0060106B" w:rsidRPr="003168E6">
        <w:rPr>
          <w:rFonts w:ascii="Arial" w:eastAsia="Arial" w:hAnsi="Arial" w:cs="Arial"/>
        </w:rPr>
        <w:t xml:space="preserve"> first sentence:</w:t>
      </w:r>
    </w:p>
    <w:p w14:paraId="67DE5758" w14:textId="77777777" w:rsidR="0060106B" w:rsidRPr="003168E6" w:rsidRDefault="0060106B" w:rsidP="00D30325">
      <w:pPr>
        <w:ind w:left="720" w:right="-40"/>
        <w:jc w:val="both"/>
        <w:rPr>
          <w:rFonts w:ascii="Arial" w:hAnsi="Arial" w:cs="Arial"/>
        </w:rPr>
      </w:pPr>
    </w:p>
    <w:p w14:paraId="203DFC47" w14:textId="4BADA939" w:rsidR="00D30325" w:rsidRPr="003168E6" w:rsidRDefault="00D30325" w:rsidP="00D30325">
      <w:pPr>
        <w:ind w:left="720" w:right="-40"/>
        <w:jc w:val="both"/>
        <w:rPr>
          <w:rFonts w:ascii="Arial" w:hAnsi="Arial" w:cs="Arial"/>
        </w:rPr>
      </w:pPr>
      <w:r w:rsidRPr="003168E6">
        <w:rPr>
          <w:rFonts w:ascii="Arial" w:hAnsi="Arial" w:cs="Arial"/>
        </w:rPr>
        <w:t xml:space="preserve">Availability of quality data is crucial for adequate protection against environmental </w:t>
      </w:r>
      <w:r w:rsidRPr="003168E6">
        <w:rPr>
          <w:rFonts w:ascii="Arial" w:hAnsi="Arial" w:cs="Arial"/>
        </w:rPr>
        <w:lastRenderedPageBreak/>
        <w:t>health risks</w:t>
      </w:r>
      <w:r w:rsidRPr="003168E6">
        <w:rPr>
          <w:rFonts w:ascii="Arial" w:hAnsi="Arial" w:cs="Arial"/>
          <w:i/>
          <w:iCs/>
        </w:rPr>
        <w:t xml:space="preserve">, including </w:t>
      </w:r>
      <w:r w:rsidR="000C71D9">
        <w:rPr>
          <w:rFonts w:ascii="Arial" w:hAnsi="Arial" w:cs="Arial"/>
          <w:i/>
          <w:iCs/>
        </w:rPr>
        <w:t xml:space="preserve">where children are </w:t>
      </w:r>
      <w:r w:rsidRPr="003168E6">
        <w:rPr>
          <w:rFonts w:ascii="Arial" w:hAnsi="Arial" w:cs="Arial"/>
          <w:i/>
          <w:iCs/>
        </w:rPr>
        <w:t>displaced and/or stateless</w:t>
      </w:r>
      <w:r w:rsidR="000C71D9">
        <w:rPr>
          <w:rFonts w:ascii="Arial" w:hAnsi="Arial" w:cs="Arial"/>
          <w:i/>
          <w:iCs/>
        </w:rPr>
        <w:t xml:space="preserve"> </w:t>
      </w:r>
      <w:r w:rsidRPr="003168E6">
        <w:rPr>
          <w:rFonts w:ascii="Arial" w:hAnsi="Arial" w:cs="Arial"/>
        </w:rPr>
        <w:t>…</w:t>
      </w:r>
    </w:p>
    <w:p w14:paraId="53A651CF" w14:textId="178B6FD8" w:rsidR="00D30325" w:rsidRPr="003168E6" w:rsidRDefault="00D30325" w:rsidP="00D30325">
      <w:pPr>
        <w:ind w:right="-40"/>
        <w:jc w:val="both"/>
        <w:rPr>
          <w:rFonts w:ascii="Arial" w:hAnsi="Arial" w:cs="Arial"/>
        </w:rPr>
      </w:pPr>
    </w:p>
    <w:p w14:paraId="5B4E7EF1" w14:textId="7DAFABDF" w:rsidR="00D30325" w:rsidRPr="003168E6" w:rsidRDefault="00D30325" w:rsidP="00D30325">
      <w:pPr>
        <w:ind w:right="-40"/>
        <w:jc w:val="both"/>
        <w:rPr>
          <w:rFonts w:ascii="Arial" w:hAnsi="Arial" w:cs="Arial"/>
        </w:rPr>
      </w:pPr>
      <w:r w:rsidRPr="003168E6">
        <w:rPr>
          <w:rFonts w:ascii="Arial" w:hAnsi="Arial" w:cs="Arial"/>
          <w:b/>
          <w:bCs/>
        </w:rPr>
        <w:t>Paragraph 31</w:t>
      </w:r>
    </w:p>
    <w:p w14:paraId="57617A07" w14:textId="5F5A3578" w:rsidR="00D30325" w:rsidRPr="003168E6" w:rsidRDefault="00D30325" w:rsidP="00D30325">
      <w:pPr>
        <w:ind w:right="-40"/>
        <w:jc w:val="both"/>
        <w:rPr>
          <w:rFonts w:ascii="Arial" w:hAnsi="Arial" w:cs="Arial"/>
        </w:rPr>
      </w:pPr>
    </w:p>
    <w:p w14:paraId="2746A675" w14:textId="50E738B8" w:rsidR="001957BB" w:rsidRPr="0001537F" w:rsidRDefault="00D30325" w:rsidP="0001537F">
      <w:pPr>
        <w:ind w:right="-40"/>
        <w:jc w:val="both"/>
        <w:rPr>
          <w:rFonts w:ascii="Arial" w:hAnsi="Arial" w:cs="Arial"/>
        </w:rPr>
      </w:pPr>
      <w:r w:rsidRPr="003168E6">
        <w:rPr>
          <w:rFonts w:ascii="Arial" w:hAnsi="Arial" w:cs="Arial"/>
        </w:rPr>
        <w:t>Add a final sentence:</w:t>
      </w:r>
    </w:p>
    <w:p w14:paraId="5FDD3C4F" w14:textId="77777777" w:rsidR="001957BB" w:rsidRPr="0001537F" w:rsidRDefault="001957BB" w:rsidP="00D30325">
      <w:pPr>
        <w:ind w:left="720" w:right="-40"/>
        <w:jc w:val="both"/>
        <w:rPr>
          <w:rFonts w:ascii="Arial" w:hAnsi="Arial" w:cs="Arial"/>
        </w:rPr>
      </w:pPr>
    </w:p>
    <w:p w14:paraId="70EE0B78" w14:textId="1D476196" w:rsidR="00D30325" w:rsidRPr="0001537F" w:rsidRDefault="00D30325" w:rsidP="0001537F">
      <w:pPr>
        <w:ind w:left="720" w:right="-40"/>
        <w:jc w:val="both"/>
        <w:rPr>
          <w:rFonts w:ascii="Arial" w:hAnsi="Arial" w:cs="Arial"/>
          <w:i/>
          <w:iCs/>
        </w:rPr>
      </w:pPr>
      <w:r w:rsidRPr="0001537F">
        <w:rPr>
          <w:rFonts w:ascii="Arial" w:hAnsi="Arial" w:cs="Arial"/>
          <w:i/>
          <w:iCs/>
        </w:rPr>
        <w:t xml:space="preserve">Displacement in the context of climate change, disasters or environmental degradation can also interrupt education, </w:t>
      </w:r>
      <w:r w:rsidR="00092011">
        <w:rPr>
          <w:rFonts w:ascii="Arial" w:hAnsi="Arial" w:cs="Arial"/>
          <w:i/>
          <w:iCs/>
        </w:rPr>
        <w:t>including</w:t>
      </w:r>
      <w:r w:rsidRPr="0001537F">
        <w:rPr>
          <w:rFonts w:ascii="Arial" w:hAnsi="Arial" w:cs="Arial"/>
          <w:i/>
          <w:iCs/>
        </w:rPr>
        <w:t xml:space="preserve"> by removing children from their place of education and on account of the disruption </w:t>
      </w:r>
      <w:r w:rsidR="00092011">
        <w:rPr>
          <w:rFonts w:ascii="Arial" w:hAnsi="Arial" w:cs="Arial"/>
          <w:i/>
          <w:iCs/>
        </w:rPr>
        <w:t xml:space="preserve">occasioned by displacement itself. </w:t>
      </w:r>
    </w:p>
    <w:p w14:paraId="22C21469" w14:textId="773ADD7F" w:rsidR="00D30325" w:rsidRPr="0001537F" w:rsidRDefault="00D30325" w:rsidP="00D30325">
      <w:pPr>
        <w:ind w:right="-40"/>
        <w:jc w:val="both"/>
        <w:rPr>
          <w:rFonts w:ascii="Arial" w:hAnsi="Arial" w:cs="Arial"/>
          <w:lang w:val="en-GB"/>
        </w:rPr>
      </w:pPr>
    </w:p>
    <w:p w14:paraId="351AC53E" w14:textId="3B4D6626" w:rsidR="00D30325" w:rsidRPr="003168E6" w:rsidRDefault="00D30325" w:rsidP="002249D3">
      <w:pPr>
        <w:ind w:right="-40"/>
        <w:jc w:val="both"/>
        <w:rPr>
          <w:rFonts w:ascii="Arial" w:hAnsi="Arial" w:cs="Arial"/>
          <w:b/>
          <w:bCs/>
        </w:rPr>
      </w:pPr>
      <w:r w:rsidRPr="003168E6">
        <w:rPr>
          <w:rFonts w:ascii="Arial" w:hAnsi="Arial" w:cs="Arial"/>
          <w:b/>
          <w:bCs/>
        </w:rPr>
        <w:t>Paragraph 37</w:t>
      </w:r>
    </w:p>
    <w:p w14:paraId="2354A183" w14:textId="1D012A26" w:rsidR="00D30325" w:rsidRPr="003168E6" w:rsidRDefault="00D30325" w:rsidP="002249D3">
      <w:pPr>
        <w:ind w:right="-40"/>
        <w:jc w:val="both"/>
        <w:rPr>
          <w:rFonts w:ascii="Arial" w:hAnsi="Arial" w:cs="Arial"/>
          <w:b/>
          <w:bCs/>
        </w:rPr>
      </w:pPr>
    </w:p>
    <w:p w14:paraId="099CA20C" w14:textId="3E43FE49" w:rsidR="001957BB" w:rsidRPr="003168E6" w:rsidRDefault="00D30325" w:rsidP="0001537F">
      <w:pPr>
        <w:ind w:right="-40"/>
        <w:jc w:val="both"/>
        <w:rPr>
          <w:rFonts w:ascii="Arial" w:hAnsi="Arial" w:cs="Arial"/>
        </w:rPr>
      </w:pPr>
      <w:r w:rsidRPr="0001537F">
        <w:rPr>
          <w:rFonts w:ascii="Arial" w:hAnsi="Arial" w:cs="Arial"/>
        </w:rPr>
        <w:t xml:space="preserve">Add a </w:t>
      </w:r>
      <w:r w:rsidRPr="003168E6">
        <w:rPr>
          <w:rFonts w:ascii="Arial" w:hAnsi="Arial" w:cs="Arial"/>
        </w:rPr>
        <w:t>final</w:t>
      </w:r>
      <w:r w:rsidRPr="0001537F">
        <w:rPr>
          <w:rFonts w:ascii="Arial" w:hAnsi="Arial" w:cs="Arial"/>
        </w:rPr>
        <w:t xml:space="preserve"> sentence: </w:t>
      </w:r>
    </w:p>
    <w:p w14:paraId="6907AB00" w14:textId="77777777" w:rsidR="001957BB" w:rsidRPr="003168E6" w:rsidRDefault="001957BB" w:rsidP="00D30325">
      <w:pPr>
        <w:pStyle w:val="SingleTxtG"/>
        <w:tabs>
          <w:tab w:val="left" w:pos="720"/>
        </w:tabs>
        <w:suppressAutoHyphens w:val="0"/>
        <w:kinsoku/>
        <w:overflowPunct/>
        <w:autoSpaceDE/>
        <w:adjustRightInd/>
        <w:snapToGrid/>
        <w:ind w:left="720" w:right="-42"/>
        <w:rPr>
          <w:rFonts w:ascii="Arial" w:hAnsi="Arial" w:cs="Arial"/>
          <w:sz w:val="22"/>
          <w:szCs w:val="22"/>
        </w:rPr>
      </w:pPr>
    </w:p>
    <w:p w14:paraId="7130E595" w14:textId="0EDDAB77" w:rsidR="00D30325" w:rsidRPr="0001537F" w:rsidRDefault="00D30325" w:rsidP="0001537F">
      <w:pPr>
        <w:pStyle w:val="SingleTxtG"/>
        <w:tabs>
          <w:tab w:val="left" w:pos="720"/>
        </w:tabs>
        <w:suppressAutoHyphens w:val="0"/>
        <w:kinsoku/>
        <w:overflowPunct/>
        <w:autoSpaceDE/>
        <w:adjustRightInd/>
        <w:snapToGrid/>
        <w:ind w:left="720" w:right="-42"/>
        <w:rPr>
          <w:rFonts w:ascii="Arial" w:hAnsi="Arial" w:cs="Arial"/>
          <w:i/>
          <w:iCs/>
          <w:sz w:val="22"/>
          <w:szCs w:val="22"/>
        </w:rPr>
      </w:pPr>
      <w:r w:rsidRPr="0001537F">
        <w:rPr>
          <w:rFonts w:ascii="Arial" w:hAnsi="Arial" w:cs="Arial"/>
          <w:i/>
          <w:iCs/>
          <w:sz w:val="22"/>
          <w:szCs w:val="22"/>
        </w:rPr>
        <w:t>Where children are displaced, States should ensure that response efforts include enabling children to continue their education with as little disruption as possible.</w:t>
      </w:r>
    </w:p>
    <w:p w14:paraId="50BAB4B1" w14:textId="7BE48674" w:rsidR="00D30325" w:rsidRPr="0001537F" w:rsidRDefault="00D30325" w:rsidP="002249D3">
      <w:pPr>
        <w:ind w:right="-40"/>
        <w:jc w:val="both"/>
        <w:rPr>
          <w:rFonts w:ascii="Arial" w:hAnsi="Arial" w:cs="Arial"/>
          <w:lang w:val="en-GB"/>
        </w:rPr>
      </w:pPr>
    </w:p>
    <w:p w14:paraId="006D9649" w14:textId="6D17FC46" w:rsidR="00D30325" w:rsidRPr="003168E6" w:rsidRDefault="00D30325" w:rsidP="002249D3">
      <w:pPr>
        <w:ind w:right="-40"/>
        <w:jc w:val="both"/>
        <w:rPr>
          <w:rFonts w:ascii="Arial" w:hAnsi="Arial" w:cs="Arial"/>
        </w:rPr>
      </w:pPr>
      <w:r w:rsidRPr="003168E6">
        <w:rPr>
          <w:rFonts w:ascii="Arial" w:hAnsi="Arial" w:cs="Arial"/>
          <w:b/>
          <w:bCs/>
        </w:rPr>
        <w:t>Paragraph 42</w:t>
      </w:r>
    </w:p>
    <w:p w14:paraId="4C35F58D" w14:textId="208C8481" w:rsidR="00D30325" w:rsidRPr="003168E6" w:rsidRDefault="00D30325" w:rsidP="002249D3">
      <w:pPr>
        <w:ind w:right="-40"/>
        <w:jc w:val="both"/>
        <w:rPr>
          <w:rFonts w:ascii="Arial" w:hAnsi="Arial" w:cs="Arial"/>
        </w:rPr>
      </w:pPr>
    </w:p>
    <w:p w14:paraId="1DB20010" w14:textId="0F4AD1A3" w:rsidR="001957BB" w:rsidRPr="003168E6" w:rsidRDefault="00D30325" w:rsidP="0001537F">
      <w:pPr>
        <w:ind w:right="-40"/>
        <w:jc w:val="both"/>
        <w:rPr>
          <w:rFonts w:ascii="Arial" w:hAnsi="Arial" w:cs="Arial"/>
        </w:rPr>
      </w:pPr>
      <w:r w:rsidRPr="0001537F">
        <w:rPr>
          <w:rFonts w:ascii="Arial" w:hAnsi="Arial" w:cs="Arial"/>
        </w:rPr>
        <w:t xml:space="preserve">Edit </w:t>
      </w:r>
      <w:r w:rsidRPr="003168E6">
        <w:rPr>
          <w:rFonts w:ascii="Arial" w:hAnsi="Arial" w:cs="Arial"/>
        </w:rPr>
        <w:t>final</w:t>
      </w:r>
      <w:r w:rsidRPr="0001537F">
        <w:rPr>
          <w:rFonts w:ascii="Arial" w:hAnsi="Arial" w:cs="Arial"/>
        </w:rPr>
        <w:t xml:space="preserve"> sentence</w:t>
      </w:r>
      <w:r w:rsidRPr="003168E6">
        <w:rPr>
          <w:rFonts w:ascii="Arial" w:hAnsi="Arial" w:cs="Arial"/>
        </w:rPr>
        <w:t xml:space="preserve">: </w:t>
      </w:r>
    </w:p>
    <w:p w14:paraId="7FA0C928" w14:textId="77777777" w:rsidR="001957BB" w:rsidRPr="003168E6" w:rsidRDefault="001957BB" w:rsidP="0001537F">
      <w:pPr>
        <w:ind w:right="-40" w:firstLine="720"/>
        <w:jc w:val="both"/>
        <w:rPr>
          <w:rFonts w:ascii="Arial" w:hAnsi="Arial" w:cs="Arial"/>
        </w:rPr>
      </w:pPr>
    </w:p>
    <w:p w14:paraId="09EF6FDF" w14:textId="2C75E2E1" w:rsidR="00D30325" w:rsidRPr="003168E6" w:rsidRDefault="00D30325" w:rsidP="00D30325">
      <w:pPr>
        <w:pStyle w:val="SingleTxtG"/>
        <w:tabs>
          <w:tab w:val="left" w:pos="720"/>
        </w:tabs>
        <w:suppressAutoHyphens w:val="0"/>
        <w:kinsoku/>
        <w:overflowPunct/>
        <w:autoSpaceDE/>
        <w:adjustRightInd/>
        <w:snapToGrid/>
        <w:ind w:left="720" w:right="-42"/>
        <w:rPr>
          <w:rFonts w:ascii="Arial" w:hAnsi="Arial" w:cs="Arial"/>
          <w:sz w:val="22"/>
          <w:szCs w:val="22"/>
        </w:rPr>
      </w:pPr>
      <w:r w:rsidRPr="0001537F">
        <w:rPr>
          <w:rFonts w:ascii="Arial" w:hAnsi="Arial" w:cs="Arial"/>
          <w:sz w:val="22"/>
          <w:szCs w:val="22"/>
        </w:rPr>
        <w:t>Such provisions equally apply to children displaced</w:t>
      </w:r>
      <w:r w:rsidR="00BA3130">
        <w:rPr>
          <w:rFonts w:ascii="Arial" w:hAnsi="Arial" w:cs="Arial"/>
          <w:sz w:val="22"/>
          <w:szCs w:val="22"/>
        </w:rPr>
        <w:t xml:space="preserve"> </w:t>
      </w:r>
      <w:r w:rsidRPr="0001537F">
        <w:rPr>
          <w:rFonts w:ascii="Arial" w:hAnsi="Arial" w:cs="Arial"/>
          <w:strike/>
          <w:sz w:val="22"/>
          <w:szCs w:val="22"/>
        </w:rPr>
        <w:t>by climate or environment related harm</w:t>
      </w:r>
      <w:r w:rsidRPr="003168E6">
        <w:rPr>
          <w:rFonts w:ascii="Arial" w:hAnsi="Arial" w:cs="Arial"/>
          <w:sz w:val="22"/>
          <w:szCs w:val="22"/>
        </w:rPr>
        <w:t xml:space="preserve"> </w:t>
      </w:r>
      <w:r w:rsidRPr="003168E6">
        <w:rPr>
          <w:rFonts w:ascii="Arial" w:hAnsi="Arial" w:cs="Arial"/>
          <w:i/>
          <w:iCs/>
          <w:sz w:val="22"/>
          <w:szCs w:val="22"/>
        </w:rPr>
        <w:t xml:space="preserve">in the context of climate change, </w:t>
      </w:r>
      <w:proofErr w:type="gramStart"/>
      <w:r w:rsidRPr="003168E6">
        <w:rPr>
          <w:rFonts w:ascii="Arial" w:hAnsi="Arial" w:cs="Arial"/>
          <w:i/>
          <w:iCs/>
          <w:sz w:val="22"/>
          <w:szCs w:val="22"/>
        </w:rPr>
        <w:t>disasters</w:t>
      </w:r>
      <w:proofErr w:type="gramEnd"/>
      <w:r w:rsidRPr="003168E6">
        <w:rPr>
          <w:rFonts w:ascii="Arial" w:hAnsi="Arial" w:cs="Arial"/>
          <w:i/>
          <w:iCs/>
          <w:sz w:val="22"/>
          <w:szCs w:val="22"/>
        </w:rPr>
        <w:t xml:space="preserve"> or environmental degradation</w:t>
      </w:r>
      <w:r w:rsidRPr="003168E6">
        <w:rPr>
          <w:rFonts w:ascii="Arial" w:hAnsi="Arial" w:cs="Arial"/>
          <w:sz w:val="22"/>
          <w:szCs w:val="22"/>
        </w:rPr>
        <w:t xml:space="preserve"> </w:t>
      </w:r>
      <w:r w:rsidRPr="0001537F">
        <w:rPr>
          <w:rFonts w:ascii="Arial" w:hAnsi="Arial" w:cs="Arial"/>
          <w:i/>
          <w:iCs/>
          <w:sz w:val="22"/>
          <w:szCs w:val="22"/>
        </w:rPr>
        <w:t>and/or who are stateless</w:t>
      </w:r>
      <w:r w:rsidR="00493E7D">
        <w:rPr>
          <w:rFonts w:ascii="Arial" w:hAnsi="Arial" w:cs="Arial"/>
          <w:i/>
          <w:iCs/>
          <w:sz w:val="22"/>
          <w:szCs w:val="22"/>
        </w:rPr>
        <w:t>.</w:t>
      </w:r>
      <w:r w:rsidR="00493E7D">
        <w:rPr>
          <w:rStyle w:val="CommentReference"/>
          <w:rFonts w:eastAsia="Times New Roman"/>
          <w:lang w:val="en-US"/>
        </w:rPr>
        <w:t xml:space="preserve"> </w:t>
      </w:r>
    </w:p>
    <w:p w14:paraId="5434C61E" w14:textId="77777777" w:rsidR="00D30325" w:rsidRPr="0001537F" w:rsidRDefault="00D30325" w:rsidP="0001537F">
      <w:pPr>
        <w:pStyle w:val="SingleTxtG"/>
        <w:tabs>
          <w:tab w:val="left" w:pos="720"/>
        </w:tabs>
        <w:suppressAutoHyphens w:val="0"/>
        <w:kinsoku/>
        <w:overflowPunct/>
        <w:autoSpaceDE/>
        <w:adjustRightInd/>
        <w:snapToGrid/>
        <w:ind w:left="720" w:right="-42"/>
        <w:rPr>
          <w:rFonts w:ascii="Arial" w:hAnsi="Arial" w:cs="Arial"/>
          <w:sz w:val="22"/>
          <w:szCs w:val="22"/>
        </w:rPr>
      </w:pPr>
    </w:p>
    <w:p w14:paraId="49C41571" w14:textId="34F1606C" w:rsidR="00D30325" w:rsidRPr="003168E6" w:rsidRDefault="00D30325" w:rsidP="002249D3">
      <w:pPr>
        <w:ind w:right="-40"/>
        <w:jc w:val="both"/>
        <w:rPr>
          <w:rFonts w:ascii="Arial" w:hAnsi="Arial" w:cs="Arial"/>
          <w:b/>
          <w:bCs/>
          <w:lang w:val="en-GB"/>
        </w:rPr>
      </w:pPr>
      <w:r w:rsidRPr="003168E6">
        <w:rPr>
          <w:rFonts w:ascii="Arial" w:hAnsi="Arial" w:cs="Arial"/>
          <w:b/>
          <w:bCs/>
          <w:lang w:val="en-GB"/>
        </w:rPr>
        <w:t>Paragraph 43</w:t>
      </w:r>
    </w:p>
    <w:p w14:paraId="2B0CD24C" w14:textId="77777777" w:rsidR="00D30325" w:rsidRPr="0001537F" w:rsidRDefault="00D30325" w:rsidP="002249D3">
      <w:pPr>
        <w:ind w:right="-40"/>
        <w:jc w:val="both"/>
        <w:rPr>
          <w:rFonts w:ascii="Arial" w:hAnsi="Arial" w:cs="Arial"/>
          <w:b/>
          <w:bCs/>
          <w:lang w:val="en-GB"/>
        </w:rPr>
      </w:pPr>
    </w:p>
    <w:p w14:paraId="33DFB4B1" w14:textId="537FC80E" w:rsidR="00D30325" w:rsidRPr="003168E6" w:rsidRDefault="00D30325" w:rsidP="002249D3">
      <w:pPr>
        <w:ind w:right="-40"/>
        <w:jc w:val="both"/>
        <w:rPr>
          <w:rFonts w:ascii="Arial" w:hAnsi="Arial" w:cs="Arial"/>
        </w:rPr>
      </w:pPr>
      <w:r w:rsidRPr="003168E6">
        <w:rPr>
          <w:rFonts w:ascii="Arial" w:hAnsi="Arial" w:cs="Arial"/>
        </w:rPr>
        <w:t xml:space="preserve">Edit first sentence: </w:t>
      </w:r>
    </w:p>
    <w:p w14:paraId="2419A9B0" w14:textId="77777777" w:rsidR="00D30325" w:rsidRPr="003168E6" w:rsidRDefault="00D30325" w:rsidP="002249D3">
      <w:pPr>
        <w:widowControl/>
        <w:autoSpaceDE/>
        <w:autoSpaceDN/>
        <w:ind w:right="-42"/>
        <w:jc w:val="both"/>
        <w:rPr>
          <w:rFonts w:ascii="Arial" w:hAnsi="Arial" w:cs="Arial"/>
        </w:rPr>
      </w:pPr>
    </w:p>
    <w:p w14:paraId="1E634389" w14:textId="653887FC" w:rsidR="00D30325" w:rsidRPr="003168E6" w:rsidRDefault="00D30325" w:rsidP="0001537F">
      <w:pPr>
        <w:widowControl/>
        <w:autoSpaceDE/>
        <w:autoSpaceDN/>
        <w:ind w:left="720" w:right="-42"/>
        <w:jc w:val="both"/>
        <w:rPr>
          <w:rFonts w:ascii="Arial" w:hAnsi="Arial" w:cs="Arial"/>
        </w:rPr>
      </w:pPr>
      <w:r w:rsidRPr="003168E6">
        <w:rPr>
          <w:rFonts w:ascii="Arial" w:hAnsi="Arial" w:cs="Arial"/>
        </w:rPr>
        <w:t xml:space="preserve">Children should not be subject to forced evictions </w:t>
      </w:r>
      <w:r w:rsidR="00895432" w:rsidRPr="003168E6">
        <w:rPr>
          <w:rFonts w:ascii="Arial" w:hAnsi="Arial" w:cs="Arial"/>
          <w:i/>
          <w:iCs/>
          <w:color w:val="000000"/>
          <w:lang w:val="en-AU"/>
        </w:rPr>
        <w:t xml:space="preserve">or planned relocations </w:t>
      </w:r>
      <w:r w:rsidRPr="003168E6">
        <w:rPr>
          <w:rFonts w:ascii="Arial" w:hAnsi="Arial" w:cs="Arial"/>
        </w:rPr>
        <w:t xml:space="preserve">without prior </w:t>
      </w:r>
      <w:r w:rsidR="00895432" w:rsidRPr="003168E6">
        <w:rPr>
          <w:rFonts w:ascii="Arial" w:hAnsi="Arial" w:cs="Arial"/>
          <w:i/>
          <w:iCs/>
          <w:color w:val="000000"/>
          <w:lang w:val="en-AU"/>
        </w:rPr>
        <w:t xml:space="preserve">consultation </w:t>
      </w:r>
      <w:r w:rsidR="00C76FBE" w:rsidRPr="003168E6">
        <w:rPr>
          <w:rFonts w:ascii="Arial" w:hAnsi="Arial" w:cs="Arial"/>
          <w:strike/>
        </w:rPr>
        <w:t xml:space="preserve">provision of adequate alternative accommodation, including relocation linked to development </w:t>
      </w:r>
      <w:r w:rsidR="00895432" w:rsidRPr="0001537F">
        <w:rPr>
          <w:rFonts w:ascii="Arial" w:hAnsi="Arial" w:cs="Arial"/>
          <w:color w:val="000000"/>
          <w:lang w:val="en-AU"/>
        </w:rPr>
        <w:t>and</w:t>
      </w:r>
      <w:r w:rsidR="00895432" w:rsidRPr="003168E6">
        <w:rPr>
          <w:rFonts w:ascii="Arial" w:hAnsi="Arial" w:cs="Arial"/>
          <w:i/>
          <w:iCs/>
          <w:color w:val="000000"/>
          <w:lang w:val="en-AU"/>
        </w:rPr>
        <w:t xml:space="preserve"> consent</w:t>
      </w:r>
      <w:r w:rsidR="00A53164" w:rsidRPr="0001537F">
        <w:rPr>
          <w:rFonts w:ascii="Arial" w:hAnsi="Arial" w:cs="Arial"/>
          <w:i/>
          <w:iCs/>
          <w:color w:val="000000"/>
          <w:lang w:val="en-AU"/>
        </w:rPr>
        <w:t xml:space="preserve">, and </w:t>
      </w:r>
      <w:r w:rsidR="008B3269" w:rsidRPr="0001537F">
        <w:rPr>
          <w:rFonts w:ascii="Arial" w:hAnsi="Arial" w:cs="Arial"/>
          <w:i/>
          <w:iCs/>
          <w:color w:val="000000"/>
          <w:lang w:val="en-AU"/>
        </w:rPr>
        <w:t>must be provided with adequate alternative accommodation</w:t>
      </w:r>
      <w:r w:rsidR="008B3269">
        <w:rPr>
          <w:rFonts w:ascii="Arial" w:hAnsi="Arial" w:cs="Arial"/>
          <w:i/>
          <w:iCs/>
          <w:color w:val="000000"/>
          <w:lang w:val="en-AU"/>
        </w:rPr>
        <w:t xml:space="preserve"> and resources</w:t>
      </w:r>
      <w:r w:rsidR="008B3269" w:rsidRPr="0001537F">
        <w:rPr>
          <w:rFonts w:ascii="Arial" w:hAnsi="Arial" w:cs="Arial"/>
          <w:i/>
          <w:iCs/>
          <w:color w:val="000000"/>
          <w:lang w:val="en-AU"/>
        </w:rPr>
        <w:t xml:space="preserve"> if moved.</w:t>
      </w:r>
      <w:r w:rsidR="00CF4B21">
        <w:rPr>
          <w:rFonts w:ascii="Arial" w:hAnsi="Arial" w:cs="Arial"/>
          <w:i/>
          <w:iCs/>
          <w:color w:val="000000"/>
          <w:lang w:val="en-AU"/>
        </w:rPr>
        <w:t xml:space="preserve"> </w:t>
      </w:r>
      <w:r w:rsidRPr="0001537F">
        <w:rPr>
          <w:rFonts w:ascii="Arial" w:hAnsi="Arial" w:cs="Arial"/>
          <w:strike/>
        </w:rPr>
        <w:t>infrastructure projects addressing energy and/or climate action</w:t>
      </w:r>
      <w:r w:rsidR="00A53164" w:rsidRPr="0001537F">
        <w:rPr>
          <w:rFonts w:ascii="Arial" w:hAnsi="Arial" w:cs="Arial"/>
        </w:rPr>
        <w:t xml:space="preserve"> Child rights impact assessments should be a prerequisite for </w:t>
      </w:r>
      <w:r w:rsidR="00A53164" w:rsidRPr="0001537F">
        <w:rPr>
          <w:rFonts w:ascii="Arial" w:hAnsi="Arial" w:cs="Arial"/>
          <w:i/>
          <w:iCs/>
        </w:rPr>
        <w:t xml:space="preserve">any </w:t>
      </w:r>
      <w:r w:rsidR="00A53164" w:rsidRPr="0001537F">
        <w:rPr>
          <w:rFonts w:ascii="Arial" w:hAnsi="Arial" w:cs="Arial"/>
        </w:rPr>
        <w:t xml:space="preserve">such </w:t>
      </w:r>
      <w:r w:rsidR="00A53164" w:rsidRPr="0001537F">
        <w:rPr>
          <w:rFonts w:ascii="Arial" w:hAnsi="Arial" w:cs="Arial"/>
          <w:i/>
          <w:iCs/>
        </w:rPr>
        <w:t>actions</w:t>
      </w:r>
      <w:r w:rsidR="00A53164" w:rsidRPr="0001537F">
        <w:rPr>
          <w:rFonts w:ascii="Arial" w:hAnsi="Arial" w:cs="Arial"/>
        </w:rPr>
        <w:t>.</w:t>
      </w:r>
    </w:p>
    <w:p w14:paraId="3077F0D6" w14:textId="77777777" w:rsidR="00D30325" w:rsidRPr="003168E6" w:rsidRDefault="00D30325" w:rsidP="002249D3">
      <w:pPr>
        <w:widowControl/>
        <w:autoSpaceDE/>
        <w:autoSpaceDN/>
        <w:ind w:right="-42"/>
        <w:jc w:val="both"/>
        <w:rPr>
          <w:rFonts w:ascii="Arial" w:hAnsi="Arial" w:cs="Arial"/>
        </w:rPr>
      </w:pPr>
    </w:p>
    <w:p w14:paraId="193E5E5D" w14:textId="6DF9B384" w:rsidR="001957BB" w:rsidRPr="003168E6" w:rsidRDefault="001957BB" w:rsidP="001957BB">
      <w:pPr>
        <w:ind w:right="-40"/>
        <w:jc w:val="both"/>
        <w:rPr>
          <w:rFonts w:ascii="Arial" w:hAnsi="Arial" w:cs="Arial"/>
          <w:b/>
          <w:bCs/>
          <w:lang w:val="en-GB"/>
        </w:rPr>
      </w:pPr>
      <w:r w:rsidRPr="003168E6">
        <w:rPr>
          <w:rFonts w:ascii="Arial" w:hAnsi="Arial" w:cs="Arial"/>
          <w:b/>
          <w:bCs/>
          <w:lang w:val="en-GB"/>
        </w:rPr>
        <w:t>Paragraph 44</w:t>
      </w:r>
    </w:p>
    <w:p w14:paraId="08B6D0FB" w14:textId="77777777" w:rsidR="001957BB" w:rsidRPr="003168E6" w:rsidRDefault="001957BB" w:rsidP="001957BB">
      <w:pPr>
        <w:ind w:right="-40"/>
        <w:jc w:val="both"/>
        <w:rPr>
          <w:rFonts w:ascii="Arial" w:hAnsi="Arial" w:cs="Arial"/>
          <w:b/>
          <w:bCs/>
          <w:lang w:val="en-GB"/>
        </w:rPr>
      </w:pPr>
    </w:p>
    <w:p w14:paraId="687BF3B0" w14:textId="21F7EBED" w:rsidR="001957BB" w:rsidRPr="003168E6" w:rsidRDefault="001957BB" w:rsidP="001957BB">
      <w:pPr>
        <w:ind w:right="-40"/>
        <w:jc w:val="both"/>
        <w:rPr>
          <w:rFonts w:ascii="Arial" w:hAnsi="Arial" w:cs="Arial"/>
        </w:rPr>
      </w:pPr>
      <w:r w:rsidRPr="003168E6">
        <w:rPr>
          <w:rFonts w:ascii="Arial" w:hAnsi="Arial" w:cs="Arial"/>
        </w:rPr>
        <w:t xml:space="preserve">Edit first sentence: </w:t>
      </w:r>
    </w:p>
    <w:p w14:paraId="6BFB9FFA" w14:textId="77777777" w:rsidR="00D30325" w:rsidRPr="003168E6" w:rsidRDefault="00D30325" w:rsidP="002249D3">
      <w:pPr>
        <w:widowControl/>
        <w:autoSpaceDE/>
        <w:autoSpaceDN/>
        <w:ind w:right="-42"/>
        <w:jc w:val="both"/>
        <w:rPr>
          <w:rFonts w:ascii="Arial" w:hAnsi="Arial" w:cs="Arial"/>
        </w:rPr>
      </w:pPr>
    </w:p>
    <w:p w14:paraId="42C354B9" w14:textId="3F22B8BE" w:rsidR="00D30325" w:rsidRPr="003168E6" w:rsidRDefault="001957BB" w:rsidP="001957BB">
      <w:pPr>
        <w:widowControl/>
        <w:autoSpaceDE/>
        <w:autoSpaceDN/>
        <w:ind w:left="720" w:right="-42"/>
        <w:jc w:val="both"/>
        <w:rPr>
          <w:rFonts w:ascii="Arial" w:hAnsi="Arial" w:cs="Arial"/>
        </w:rPr>
      </w:pPr>
      <w:r w:rsidRPr="0001537F">
        <w:rPr>
          <w:rFonts w:ascii="Arial" w:hAnsi="Arial" w:cs="Arial"/>
        </w:rPr>
        <w:t>In situations of cross-border displacement</w:t>
      </w:r>
      <w:r w:rsidR="00C76FBE" w:rsidRPr="003168E6">
        <w:rPr>
          <w:rFonts w:ascii="Arial" w:hAnsi="Arial" w:cs="Arial"/>
          <w:strike/>
        </w:rPr>
        <w:t xml:space="preserve"> and</w:t>
      </w:r>
      <w:r w:rsidRPr="0001537F">
        <w:rPr>
          <w:rFonts w:ascii="Arial" w:hAnsi="Arial" w:cs="Arial"/>
          <w:i/>
          <w:iCs/>
        </w:rPr>
        <w:t xml:space="preserve">, </w:t>
      </w:r>
      <w:r w:rsidRPr="0001537F">
        <w:rPr>
          <w:rFonts w:ascii="Arial" w:hAnsi="Arial" w:cs="Arial"/>
        </w:rPr>
        <w:t>migration</w:t>
      </w:r>
      <w:r w:rsidRPr="0001537F">
        <w:rPr>
          <w:rFonts w:ascii="Arial" w:hAnsi="Arial" w:cs="Arial"/>
          <w:i/>
          <w:iCs/>
        </w:rPr>
        <w:t xml:space="preserve"> or relocation </w:t>
      </w:r>
      <w:r w:rsidRPr="0001537F">
        <w:rPr>
          <w:rFonts w:ascii="Arial" w:hAnsi="Arial" w:cs="Arial"/>
        </w:rPr>
        <w:t>linked to</w:t>
      </w:r>
      <w:r w:rsidRPr="0001537F">
        <w:rPr>
          <w:rFonts w:ascii="Arial" w:hAnsi="Arial" w:cs="Arial"/>
          <w:i/>
          <w:iCs/>
        </w:rPr>
        <w:t xml:space="preserve"> the adverse impacts of climate change, disasters or </w:t>
      </w:r>
      <w:r w:rsidRPr="0001537F">
        <w:rPr>
          <w:rFonts w:ascii="Arial" w:hAnsi="Arial" w:cs="Arial"/>
        </w:rPr>
        <w:t>environment</w:t>
      </w:r>
      <w:r w:rsidR="00C76FBE" w:rsidRPr="003168E6">
        <w:rPr>
          <w:rFonts w:ascii="Arial" w:hAnsi="Arial" w:cs="Arial"/>
          <w:i/>
          <w:iCs/>
        </w:rPr>
        <w:t>al</w:t>
      </w:r>
      <w:r w:rsidRPr="0001537F">
        <w:rPr>
          <w:rFonts w:ascii="Arial" w:hAnsi="Arial" w:cs="Arial"/>
          <w:i/>
          <w:iCs/>
        </w:rPr>
        <w:t xml:space="preserve"> degradation</w:t>
      </w:r>
      <w:r w:rsidRPr="003168E6">
        <w:rPr>
          <w:rFonts w:ascii="Arial" w:hAnsi="Arial" w:cs="Arial"/>
          <w:i/>
          <w:iCs/>
        </w:rPr>
        <w:t xml:space="preserve"> </w:t>
      </w:r>
      <w:r w:rsidRPr="0001537F">
        <w:rPr>
          <w:rFonts w:ascii="Arial" w:hAnsi="Arial" w:cs="Arial"/>
          <w:strike/>
        </w:rPr>
        <w:t>and related events</w:t>
      </w:r>
      <w:r w:rsidRPr="003168E6">
        <w:rPr>
          <w:rFonts w:ascii="Arial" w:hAnsi="Arial" w:cs="Arial"/>
        </w:rPr>
        <w:t>…</w:t>
      </w:r>
    </w:p>
    <w:p w14:paraId="3C95FE51" w14:textId="00B93312" w:rsidR="001957BB" w:rsidRPr="003168E6" w:rsidRDefault="001957BB" w:rsidP="001957BB">
      <w:pPr>
        <w:widowControl/>
        <w:autoSpaceDE/>
        <w:autoSpaceDN/>
        <w:ind w:right="-42"/>
        <w:jc w:val="both"/>
        <w:rPr>
          <w:rFonts w:ascii="Arial" w:hAnsi="Arial" w:cs="Arial"/>
        </w:rPr>
      </w:pPr>
    </w:p>
    <w:p w14:paraId="5BE8FC86" w14:textId="188EC905" w:rsidR="001957BB" w:rsidRPr="0001537F" w:rsidRDefault="001957BB" w:rsidP="001957BB">
      <w:pPr>
        <w:widowControl/>
        <w:autoSpaceDE/>
        <w:autoSpaceDN/>
        <w:ind w:right="-42"/>
        <w:jc w:val="both"/>
        <w:rPr>
          <w:rFonts w:ascii="Arial" w:hAnsi="Arial" w:cs="Arial"/>
          <w:b/>
          <w:bCs/>
        </w:rPr>
      </w:pPr>
      <w:r w:rsidRPr="0001537F">
        <w:rPr>
          <w:rFonts w:ascii="Arial" w:hAnsi="Arial" w:cs="Arial"/>
          <w:b/>
          <w:bCs/>
        </w:rPr>
        <w:t>Paragraph 46</w:t>
      </w:r>
    </w:p>
    <w:p w14:paraId="38C28A0D" w14:textId="6C083D74" w:rsidR="001957BB" w:rsidRPr="003168E6" w:rsidRDefault="001957BB" w:rsidP="001957BB">
      <w:pPr>
        <w:widowControl/>
        <w:autoSpaceDE/>
        <w:autoSpaceDN/>
        <w:ind w:right="-42"/>
        <w:jc w:val="both"/>
        <w:rPr>
          <w:rFonts w:ascii="Arial" w:hAnsi="Arial" w:cs="Arial"/>
        </w:rPr>
      </w:pPr>
    </w:p>
    <w:p w14:paraId="132A7A6A" w14:textId="1540EB70" w:rsidR="001957BB" w:rsidRPr="003168E6" w:rsidRDefault="001957BB" w:rsidP="001957BB">
      <w:pPr>
        <w:widowControl/>
        <w:autoSpaceDE/>
        <w:autoSpaceDN/>
        <w:ind w:right="-42"/>
        <w:jc w:val="both"/>
        <w:rPr>
          <w:rFonts w:ascii="Arial" w:hAnsi="Arial" w:cs="Arial"/>
        </w:rPr>
      </w:pPr>
      <w:r w:rsidRPr="003168E6">
        <w:rPr>
          <w:rFonts w:ascii="Arial" w:hAnsi="Arial" w:cs="Arial"/>
        </w:rPr>
        <w:t>Edit second sentence:</w:t>
      </w:r>
    </w:p>
    <w:p w14:paraId="60690D30" w14:textId="0575F012" w:rsidR="001957BB" w:rsidRPr="003168E6" w:rsidRDefault="001957BB" w:rsidP="001957BB">
      <w:pPr>
        <w:widowControl/>
        <w:autoSpaceDE/>
        <w:autoSpaceDN/>
        <w:ind w:right="-42"/>
        <w:jc w:val="both"/>
        <w:rPr>
          <w:rFonts w:ascii="Arial" w:hAnsi="Arial" w:cs="Arial"/>
        </w:rPr>
      </w:pPr>
    </w:p>
    <w:p w14:paraId="1887944B" w14:textId="4E93E2E0" w:rsidR="001957BB" w:rsidRPr="003168E6" w:rsidRDefault="001957BB" w:rsidP="001957BB">
      <w:pPr>
        <w:widowControl/>
        <w:autoSpaceDE/>
        <w:autoSpaceDN/>
        <w:ind w:right="-42"/>
        <w:jc w:val="both"/>
        <w:rPr>
          <w:rFonts w:ascii="Arial" w:hAnsi="Arial" w:cs="Arial"/>
        </w:rPr>
      </w:pPr>
      <w:r w:rsidRPr="003168E6">
        <w:rPr>
          <w:rFonts w:ascii="Arial" w:hAnsi="Arial" w:cs="Arial"/>
        </w:rPr>
        <w:tab/>
        <w:t xml:space="preserve">Children, particularly those </w:t>
      </w:r>
      <w:r w:rsidRPr="003168E6">
        <w:rPr>
          <w:rFonts w:ascii="Arial" w:hAnsi="Arial" w:cs="Arial"/>
          <w:i/>
          <w:iCs/>
        </w:rPr>
        <w:t>who are displaced and/or</w:t>
      </w:r>
      <w:r w:rsidRPr="003168E6">
        <w:rPr>
          <w:rFonts w:ascii="Arial" w:hAnsi="Arial" w:cs="Arial"/>
        </w:rPr>
        <w:t xml:space="preserve"> living in poverty</w:t>
      </w:r>
      <w:r w:rsidR="0020131F">
        <w:rPr>
          <w:rFonts w:ascii="Arial" w:hAnsi="Arial" w:cs="Arial"/>
        </w:rPr>
        <w:t xml:space="preserve"> </w:t>
      </w:r>
      <w:r w:rsidRPr="003168E6">
        <w:rPr>
          <w:rFonts w:ascii="Arial" w:hAnsi="Arial" w:cs="Arial"/>
        </w:rPr>
        <w:t>…</w:t>
      </w:r>
    </w:p>
    <w:p w14:paraId="624F1A44" w14:textId="6015E677" w:rsidR="001957BB" w:rsidRPr="003168E6" w:rsidRDefault="001957BB" w:rsidP="001957BB">
      <w:pPr>
        <w:widowControl/>
        <w:autoSpaceDE/>
        <w:autoSpaceDN/>
        <w:ind w:right="-42"/>
        <w:jc w:val="both"/>
        <w:rPr>
          <w:rFonts w:ascii="Arial" w:hAnsi="Arial" w:cs="Arial"/>
        </w:rPr>
      </w:pPr>
    </w:p>
    <w:p w14:paraId="43373FD8" w14:textId="371939B4" w:rsidR="001957BB" w:rsidRPr="003168E6" w:rsidRDefault="001957BB" w:rsidP="001957BB">
      <w:pPr>
        <w:widowControl/>
        <w:autoSpaceDE/>
        <w:autoSpaceDN/>
        <w:ind w:right="-42"/>
        <w:jc w:val="both"/>
        <w:rPr>
          <w:rFonts w:ascii="Arial" w:hAnsi="Arial" w:cs="Arial"/>
          <w:b/>
          <w:bCs/>
        </w:rPr>
      </w:pPr>
      <w:r w:rsidRPr="0001537F">
        <w:rPr>
          <w:rFonts w:ascii="Arial" w:hAnsi="Arial" w:cs="Arial"/>
          <w:b/>
          <w:bCs/>
        </w:rPr>
        <w:t>Paragraph 48</w:t>
      </w:r>
    </w:p>
    <w:p w14:paraId="5DC77978" w14:textId="22C4F32B" w:rsidR="001957BB" w:rsidRPr="003168E6" w:rsidRDefault="001957BB" w:rsidP="001957BB">
      <w:pPr>
        <w:widowControl/>
        <w:autoSpaceDE/>
        <w:autoSpaceDN/>
        <w:ind w:right="-42"/>
        <w:jc w:val="both"/>
        <w:rPr>
          <w:rFonts w:ascii="Arial" w:hAnsi="Arial" w:cs="Arial"/>
          <w:b/>
          <w:bCs/>
        </w:rPr>
      </w:pPr>
    </w:p>
    <w:p w14:paraId="78B17CA7" w14:textId="58067C81" w:rsidR="001957BB" w:rsidRPr="003168E6" w:rsidRDefault="001957BB" w:rsidP="001957BB">
      <w:pPr>
        <w:widowControl/>
        <w:autoSpaceDE/>
        <w:autoSpaceDN/>
        <w:ind w:right="-42"/>
        <w:jc w:val="both"/>
        <w:rPr>
          <w:rFonts w:ascii="Arial" w:hAnsi="Arial" w:cs="Arial"/>
        </w:rPr>
      </w:pPr>
      <w:r w:rsidRPr="003168E6">
        <w:rPr>
          <w:rFonts w:ascii="Arial" w:hAnsi="Arial" w:cs="Arial"/>
        </w:rPr>
        <w:t>Edit second sentence:</w:t>
      </w:r>
    </w:p>
    <w:p w14:paraId="01EF09F8" w14:textId="5585E7A1" w:rsidR="001957BB" w:rsidRPr="003168E6" w:rsidRDefault="001957BB" w:rsidP="001957BB">
      <w:pPr>
        <w:widowControl/>
        <w:autoSpaceDE/>
        <w:autoSpaceDN/>
        <w:ind w:right="-42"/>
        <w:jc w:val="both"/>
        <w:rPr>
          <w:rFonts w:ascii="Arial" w:hAnsi="Arial" w:cs="Arial"/>
        </w:rPr>
      </w:pPr>
    </w:p>
    <w:p w14:paraId="0D13F2D1" w14:textId="57115931" w:rsidR="001957BB" w:rsidRPr="003168E6" w:rsidRDefault="001957BB" w:rsidP="001957BB">
      <w:pPr>
        <w:widowControl/>
        <w:autoSpaceDE/>
        <w:autoSpaceDN/>
        <w:ind w:left="720" w:right="-42"/>
        <w:jc w:val="both"/>
        <w:rPr>
          <w:rFonts w:ascii="Arial" w:hAnsi="Arial" w:cs="Arial"/>
        </w:rPr>
      </w:pPr>
      <w:r w:rsidRPr="003168E6">
        <w:rPr>
          <w:rFonts w:ascii="Arial" w:hAnsi="Arial" w:cs="Arial"/>
        </w:rPr>
        <w:t xml:space="preserve">In situations of climate-related disasters </w:t>
      </w:r>
      <w:r w:rsidRPr="003168E6">
        <w:rPr>
          <w:rFonts w:ascii="Arial" w:hAnsi="Arial" w:cs="Arial"/>
          <w:i/>
          <w:iCs/>
        </w:rPr>
        <w:t>(and any associated displacement)</w:t>
      </w:r>
      <w:r w:rsidRPr="003168E6">
        <w:rPr>
          <w:rFonts w:ascii="Arial" w:hAnsi="Arial" w:cs="Arial"/>
        </w:rPr>
        <w:t>, active measures should be taken…</w:t>
      </w:r>
    </w:p>
    <w:p w14:paraId="4F979EFE" w14:textId="3BCC2685" w:rsidR="001957BB" w:rsidRPr="003168E6" w:rsidRDefault="001957BB" w:rsidP="001957BB">
      <w:pPr>
        <w:widowControl/>
        <w:autoSpaceDE/>
        <w:autoSpaceDN/>
        <w:ind w:right="-42"/>
        <w:jc w:val="both"/>
        <w:rPr>
          <w:rFonts w:ascii="Arial" w:hAnsi="Arial" w:cs="Arial"/>
        </w:rPr>
      </w:pPr>
    </w:p>
    <w:p w14:paraId="21EE872C" w14:textId="6CD10855" w:rsidR="001957BB" w:rsidRPr="003168E6" w:rsidRDefault="001957BB" w:rsidP="001957BB">
      <w:pPr>
        <w:widowControl/>
        <w:autoSpaceDE/>
        <w:autoSpaceDN/>
        <w:ind w:right="-42"/>
        <w:jc w:val="both"/>
        <w:rPr>
          <w:rFonts w:ascii="Arial" w:hAnsi="Arial" w:cs="Arial"/>
        </w:rPr>
      </w:pPr>
      <w:r w:rsidRPr="003168E6">
        <w:rPr>
          <w:rFonts w:ascii="Arial" w:hAnsi="Arial" w:cs="Arial"/>
          <w:b/>
          <w:bCs/>
        </w:rPr>
        <w:t>Paragraph 49</w:t>
      </w:r>
    </w:p>
    <w:p w14:paraId="2A39A78E" w14:textId="324B9C16" w:rsidR="001957BB" w:rsidRPr="003168E6" w:rsidRDefault="001957BB" w:rsidP="001957BB">
      <w:pPr>
        <w:widowControl/>
        <w:autoSpaceDE/>
        <w:autoSpaceDN/>
        <w:ind w:right="-42"/>
        <w:jc w:val="both"/>
        <w:rPr>
          <w:rFonts w:ascii="Arial" w:hAnsi="Arial" w:cs="Arial"/>
        </w:rPr>
      </w:pPr>
    </w:p>
    <w:p w14:paraId="19AFD954" w14:textId="2AF0534B" w:rsidR="001957BB" w:rsidRPr="003168E6" w:rsidRDefault="001957BB" w:rsidP="001957BB">
      <w:pPr>
        <w:widowControl/>
        <w:autoSpaceDE/>
        <w:autoSpaceDN/>
        <w:ind w:right="-42"/>
        <w:jc w:val="both"/>
        <w:rPr>
          <w:rFonts w:ascii="Arial" w:hAnsi="Arial" w:cs="Arial"/>
        </w:rPr>
      </w:pPr>
      <w:r w:rsidRPr="003168E6">
        <w:rPr>
          <w:rFonts w:ascii="Arial" w:hAnsi="Arial" w:cs="Arial"/>
        </w:rPr>
        <w:t>Add a second sentence, and</w:t>
      </w:r>
      <w:r w:rsidR="00DC32F8" w:rsidRPr="003168E6">
        <w:rPr>
          <w:rFonts w:ascii="Arial" w:hAnsi="Arial" w:cs="Arial"/>
        </w:rPr>
        <w:t xml:space="preserve"> edit</w:t>
      </w:r>
      <w:r w:rsidRPr="003168E6">
        <w:rPr>
          <w:rFonts w:ascii="Arial" w:hAnsi="Arial" w:cs="Arial"/>
        </w:rPr>
        <w:t xml:space="preserve"> </w:t>
      </w:r>
      <w:r w:rsidR="0060106B" w:rsidRPr="003168E6">
        <w:rPr>
          <w:rFonts w:ascii="Arial" w:hAnsi="Arial" w:cs="Arial"/>
        </w:rPr>
        <w:t>following</w:t>
      </w:r>
      <w:r w:rsidRPr="003168E6">
        <w:rPr>
          <w:rFonts w:ascii="Arial" w:hAnsi="Arial" w:cs="Arial"/>
        </w:rPr>
        <w:t>:</w:t>
      </w:r>
    </w:p>
    <w:p w14:paraId="780C2023" w14:textId="5BD6658C" w:rsidR="001957BB" w:rsidRPr="003168E6" w:rsidRDefault="001957BB" w:rsidP="001957BB">
      <w:pPr>
        <w:widowControl/>
        <w:autoSpaceDE/>
        <w:autoSpaceDN/>
        <w:ind w:right="-42"/>
        <w:jc w:val="both"/>
        <w:rPr>
          <w:rFonts w:ascii="Arial" w:hAnsi="Arial" w:cs="Arial"/>
        </w:rPr>
      </w:pPr>
    </w:p>
    <w:p w14:paraId="05A1B3A4" w14:textId="60B822E2" w:rsidR="001957BB" w:rsidRPr="0001537F" w:rsidRDefault="001957BB" w:rsidP="0001537F">
      <w:pPr>
        <w:widowControl/>
        <w:autoSpaceDE/>
        <w:autoSpaceDN/>
        <w:ind w:left="720" w:right="-42"/>
        <w:jc w:val="both"/>
        <w:rPr>
          <w:rFonts w:ascii="Arial" w:hAnsi="Arial" w:cs="Arial"/>
          <w:bCs/>
          <w:i/>
          <w:iCs/>
        </w:rPr>
      </w:pPr>
      <w:r w:rsidRPr="0001537F">
        <w:rPr>
          <w:rFonts w:ascii="Arial" w:hAnsi="Arial" w:cs="Arial"/>
          <w:i/>
          <w:iCs/>
        </w:rPr>
        <w:t xml:space="preserve">They are also particularly affected </w:t>
      </w:r>
      <w:r w:rsidRPr="0001537F">
        <w:rPr>
          <w:rFonts w:ascii="Arial" w:hAnsi="Arial" w:cs="Arial"/>
          <w:bCs/>
          <w:i/>
          <w:iCs/>
        </w:rPr>
        <w:t>by displacement in this context on account of their unique cultural and spiritual connections to traditional lands.</w:t>
      </w:r>
      <w:r w:rsidRPr="0001537F">
        <w:rPr>
          <w:rFonts w:ascii="Arial" w:hAnsi="Arial" w:cs="Arial"/>
          <w:bCs/>
          <w:i/>
          <w:iCs/>
          <w:vertAlign w:val="superscript"/>
        </w:rPr>
        <w:footnoteReference w:id="24"/>
      </w:r>
      <w:r w:rsidRPr="0001537F">
        <w:rPr>
          <w:rFonts w:ascii="Arial" w:hAnsi="Arial" w:cs="Arial"/>
          <w:bCs/>
          <w:i/>
          <w:iCs/>
        </w:rPr>
        <w:t xml:space="preserve"> </w:t>
      </w:r>
      <w:r w:rsidRPr="0001537F">
        <w:rPr>
          <w:rFonts w:ascii="Arial" w:hAnsi="Arial" w:cs="Arial"/>
          <w:bCs/>
        </w:rPr>
        <w:t>States parties should closely consider the impact of environmental harm for the significance of traditional land</w:t>
      </w:r>
      <w:r w:rsidRPr="0001537F">
        <w:rPr>
          <w:rFonts w:ascii="Arial" w:hAnsi="Arial" w:cs="Arial"/>
          <w:bCs/>
          <w:i/>
          <w:iCs/>
        </w:rPr>
        <w:t>s</w:t>
      </w:r>
      <w:r w:rsidRPr="0001537F">
        <w:rPr>
          <w:rFonts w:ascii="Arial" w:hAnsi="Arial" w:cs="Arial"/>
          <w:bCs/>
        </w:rPr>
        <w:t xml:space="preserve"> and the quality of the natural environment while ensuring the right to life, survival and development</w:t>
      </w:r>
      <w:r w:rsidR="00B2613A">
        <w:rPr>
          <w:rFonts w:ascii="Arial" w:hAnsi="Arial" w:cs="Arial"/>
          <w:bCs/>
        </w:rPr>
        <w:t>,</w:t>
      </w:r>
      <w:r w:rsidR="006E03FD" w:rsidRPr="0001537F">
        <w:rPr>
          <w:rFonts w:ascii="Arial" w:hAnsi="Arial" w:cs="Arial"/>
          <w:bCs/>
        </w:rPr>
        <w:t xml:space="preserve"> </w:t>
      </w:r>
      <w:r w:rsidR="006E03FD" w:rsidRPr="0001537F">
        <w:rPr>
          <w:rFonts w:ascii="Arial" w:hAnsi="Arial" w:cs="Arial"/>
          <w:bCs/>
          <w:i/>
          <w:iCs/>
        </w:rPr>
        <w:t>and the right to culture</w:t>
      </w:r>
      <w:r w:rsidRPr="0001537F">
        <w:rPr>
          <w:rFonts w:ascii="Arial" w:hAnsi="Arial" w:cs="Arial"/>
          <w:bCs/>
        </w:rPr>
        <w:t xml:space="preserve"> of Indigenous children</w:t>
      </w:r>
      <w:r w:rsidR="00DC32F8" w:rsidRPr="0001537F">
        <w:rPr>
          <w:rFonts w:ascii="Arial" w:hAnsi="Arial" w:cs="Arial"/>
          <w:bCs/>
          <w:strike/>
        </w:rPr>
        <w:t>.</w:t>
      </w:r>
      <w:r w:rsidRPr="0001537F">
        <w:rPr>
          <w:rFonts w:ascii="Arial" w:hAnsi="Arial" w:cs="Arial"/>
          <w:bCs/>
          <w:i/>
          <w:iCs/>
        </w:rPr>
        <w:t xml:space="preserve">, </w:t>
      </w:r>
      <w:r w:rsidRPr="0001537F">
        <w:rPr>
          <w:rFonts w:ascii="Arial" w:hAnsi="Arial" w:cs="Arial"/>
          <w:i/>
          <w:iCs/>
        </w:rPr>
        <w:t>especially</w:t>
      </w:r>
      <w:r w:rsidRPr="0001537F">
        <w:rPr>
          <w:rFonts w:ascii="Arial" w:hAnsi="Arial" w:cs="Arial"/>
          <w:i/>
          <w:iCs/>
          <w:color w:val="000000"/>
          <w:lang w:val="en-AU"/>
        </w:rPr>
        <w:t xml:space="preserve"> where they are displaced from traditional lands and/or separated from communities</w:t>
      </w:r>
      <w:r w:rsidRPr="0001537F">
        <w:rPr>
          <w:rFonts w:ascii="Arial" w:hAnsi="Arial" w:cs="Arial"/>
          <w:bCs/>
          <w:i/>
          <w:iCs/>
        </w:rPr>
        <w:t xml:space="preserve">. </w:t>
      </w:r>
      <w:proofErr w:type="gramStart"/>
      <w:r w:rsidRPr="0001537F">
        <w:rPr>
          <w:rFonts w:ascii="Arial" w:hAnsi="Arial" w:cs="Arial"/>
          <w:bCs/>
          <w:i/>
          <w:iCs/>
        </w:rPr>
        <w:t>In particular, States</w:t>
      </w:r>
      <w:proofErr w:type="gramEnd"/>
      <w:r w:rsidRPr="0001537F">
        <w:rPr>
          <w:rFonts w:ascii="Arial" w:hAnsi="Arial" w:cs="Arial"/>
          <w:bCs/>
          <w:i/>
          <w:iCs/>
        </w:rPr>
        <w:t xml:space="preserve"> should ensure that adaptation measures are implemented to support Indigenous children and their families to remain on their traditional lands where they desire to do so, in full consultation with those communities. This will maximi</w:t>
      </w:r>
      <w:r w:rsidR="00B2613A">
        <w:rPr>
          <w:rFonts w:ascii="Arial" w:hAnsi="Arial" w:cs="Arial"/>
          <w:bCs/>
          <w:i/>
          <w:iCs/>
        </w:rPr>
        <w:t>z</w:t>
      </w:r>
      <w:r w:rsidRPr="0001537F">
        <w:rPr>
          <w:rFonts w:ascii="Arial" w:hAnsi="Arial" w:cs="Arial"/>
          <w:bCs/>
          <w:i/>
          <w:iCs/>
        </w:rPr>
        <w:t>e Indigenous children’s ability to continue to learn and practice their cultures as the climate changes.</w:t>
      </w:r>
      <w:r w:rsidRPr="0001537F">
        <w:rPr>
          <w:rFonts w:ascii="Arial" w:hAnsi="Arial" w:cs="Arial"/>
          <w:bCs/>
        </w:rPr>
        <w:t xml:space="preserve"> States should also undertake measures to engage with Indigenous children and their families in responding to climate change by integrating, as appropriate, Indigenous cultures and knowledge in mitigation and adaptation measures. </w:t>
      </w:r>
      <w:r w:rsidRPr="0001537F">
        <w:rPr>
          <w:rFonts w:ascii="Arial" w:hAnsi="Arial" w:cs="Arial"/>
          <w:i/>
          <w:iCs/>
        </w:rPr>
        <w:t xml:space="preserve">This should include recognizing the value of traditional knowledges in preserving </w:t>
      </w:r>
      <w:proofErr w:type="gramStart"/>
      <w:r w:rsidRPr="0001537F">
        <w:rPr>
          <w:rFonts w:ascii="Arial" w:hAnsi="Arial" w:cs="Arial"/>
          <w:i/>
          <w:iCs/>
        </w:rPr>
        <w:t>culture,</w:t>
      </w:r>
      <w:r w:rsidR="00DC32F8" w:rsidRPr="0001537F">
        <w:rPr>
          <w:rFonts w:ascii="Arial" w:hAnsi="Arial" w:cs="Arial"/>
          <w:i/>
          <w:iCs/>
        </w:rPr>
        <w:t xml:space="preserve"> </w:t>
      </w:r>
      <w:r w:rsidRPr="0001537F">
        <w:rPr>
          <w:rFonts w:ascii="Arial" w:hAnsi="Arial" w:cs="Arial"/>
          <w:i/>
          <w:iCs/>
        </w:rPr>
        <w:t>and</w:t>
      </w:r>
      <w:proofErr w:type="gramEnd"/>
      <w:r w:rsidRPr="0001537F">
        <w:rPr>
          <w:rFonts w:ascii="Arial" w:hAnsi="Arial" w:cs="Arial"/>
          <w:i/>
          <w:iCs/>
        </w:rPr>
        <w:t xml:space="preserve"> ensuring that people who move or are relocated may continue their cultural practices and preserve their cultural heritage.</w:t>
      </w:r>
    </w:p>
    <w:p w14:paraId="4B028F37" w14:textId="27754F08" w:rsidR="001957BB" w:rsidRPr="0001537F" w:rsidRDefault="001957BB" w:rsidP="0001537F">
      <w:pPr>
        <w:widowControl/>
        <w:autoSpaceDE/>
        <w:autoSpaceDN/>
        <w:ind w:left="720" w:right="-42"/>
        <w:jc w:val="both"/>
        <w:rPr>
          <w:rFonts w:ascii="Arial" w:hAnsi="Arial" w:cs="Arial"/>
          <w:lang w:val="en-GB"/>
        </w:rPr>
      </w:pPr>
    </w:p>
    <w:p w14:paraId="7DF4CC9D" w14:textId="494F756A" w:rsidR="00D30325" w:rsidRPr="003168E6" w:rsidRDefault="00C009B3" w:rsidP="002249D3">
      <w:pPr>
        <w:widowControl/>
        <w:autoSpaceDE/>
        <w:autoSpaceDN/>
        <w:ind w:right="-42"/>
        <w:jc w:val="both"/>
        <w:rPr>
          <w:rFonts w:ascii="Arial" w:hAnsi="Arial" w:cs="Arial"/>
          <w:b/>
          <w:bCs/>
        </w:rPr>
      </w:pPr>
      <w:r w:rsidRPr="003168E6">
        <w:rPr>
          <w:rFonts w:ascii="Arial" w:hAnsi="Arial" w:cs="Arial"/>
          <w:b/>
          <w:bCs/>
        </w:rPr>
        <w:t>Paragraph 50</w:t>
      </w:r>
    </w:p>
    <w:p w14:paraId="085843F2" w14:textId="101508D7" w:rsidR="00C009B3" w:rsidRPr="003168E6" w:rsidRDefault="00C009B3" w:rsidP="002249D3">
      <w:pPr>
        <w:widowControl/>
        <w:autoSpaceDE/>
        <w:autoSpaceDN/>
        <w:ind w:right="-42"/>
        <w:jc w:val="both"/>
        <w:rPr>
          <w:rFonts w:ascii="Arial" w:hAnsi="Arial" w:cs="Arial"/>
          <w:b/>
          <w:bCs/>
        </w:rPr>
      </w:pPr>
    </w:p>
    <w:p w14:paraId="1200D263" w14:textId="3133E86D" w:rsidR="00C009B3" w:rsidRPr="003168E6" w:rsidRDefault="00C009B3" w:rsidP="002249D3">
      <w:pPr>
        <w:widowControl/>
        <w:autoSpaceDE/>
        <w:autoSpaceDN/>
        <w:ind w:right="-42"/>
        <w:jc w:val="both"/>
        <w:rPr>
          <w:rFonts w:ascii="Arial" w:hAnsi="Arial" w:cs="Arial"/>
        </w:rPr>
      </w:pPr>
      <w:r w:rsidRPr="003168E6">
        <w:rPr>
          <w:rFonts w:ascii="Arial" w:hAnsi="Arial" w:cs="Arial"/>
        </w:rPr>
        <w:t>Edit second sentence:</w:t>
      </w:r>
    </w:p>
    <w:p w14:paraId="3DD691A0" w14:textId="5D4F29B0" w:rsidR="00C009B3" w:rsidRPr="003168E6" w:rsidRDefault="00C009B3" w:rsidP="002249D3">
      <w:pPr>
        <w:widowControl/>
        <w:autoSpaceDE/>
        <w:autoSpaceDN/>
        <w:ind w:right="-42"/>
        <w:jc w:val="both"/>
        <w:rPr>
          <w:rFonts w:ascii="Arial" w:hAnsi="Arial" w:cs="Arial"/>
        </w:rPr>
      </w:pPr>
    </w:p>
    <w:p w14:paraId="71487573" w14:textId="6ECB9445" w:rsidR="00C009B3" w:rsidRPr="003168E6" w:rsidRDefault="00C009B3" w:rsidP="0001537F">
      <w:pPr>
        <w:widowControl/>
        <w:autoSpaceDE/>
        <w:autoSpaceDN/>
        <w:ind w:left="720" w:right="-42"/>
        <w:jc w:val="both"/>
        <w:rPr>
          <w:rFonts w:ascii="Arial" w:hAnsi="Arial" w:cs="Arial"/>
          <w:b/>
          <w:bCs/>
        </w:rPr>
      </w:pPr>
      <w:r w:rsidRPr="0001537F">
        <w:rPr>
          <w:rFonts w:ascii="Arial" w:hAnsi="Arial" w:cs="Arial"/>
          <w:bCs/>
        </w:rPr>
        <w:t xml:space="preserve">They include girls, children with disabilities, Indigenous children and children of minority groups, </w:t>
      </w:r>
      <w:r w:rsidRPr="0001537F">
        <w:rPr>
          <w:rFonts w:ascii="Arial" w:hAnsi="Arial" w:cs="Arial"/>
          <w:bCs/>
          <w:i/>
          <w:iCs/>
        </w:rPr>
        <w:t>stateless children,</w:t>
      </w:r>
      <w:r w:rsidR="00B2613A">
        <w:rPr>
          <w:rFonts w:ascii="Arial" w:hAnsi="Arial" w:cs="Arial"/>
          <w:bCs/>
          <w:i/>
          <w:iCs/>
        </w:rPr>
        <w:t xml:space="preserve"> </w:t>
      </w:r>
      <w:r w:rsidRPr="003168E6">
        <w:rPr>
          <w:rFonts w:ascii="Arial" w:hAnsi="Arial" w:cs="Arial"/>
          <w:bCs/>
        </w:rPr>
        <w:t xml:space="preserve">… </w:t>
      </w:r>
      <w:r w:rsidRPr="0001537F">
        <w:rPr>
          <w:rFonts w:ascii="Arial" w:hAnsi="Arial" w:cs="Arial"/>
          <w:bCs/>
          <w:strike/>
        </w:rPr>
        <w:t>and refugee, migrant and internally displaced children</w:t>
      </w:r>
      <w:r w:rsidRPr="003168E6">
        <w:rPr>
          <w:rFonts w:ascii="Arial" w:hAnsi="Arial" w:cs="Arial"/>
          <w:bCs/>
        </w:rPr>
        <w:t xml:space="preserve"> </w:t>
      </w:r>
      <w:r w:rsidRPr="0001537F">
        <w:rPr>
          <w:rFonts w:ascii="Arial" w:hAnsi="Arial" w:cs="Arial"/>
          <w:bCs/>
          <w:i/>
          <w:iCs/>
        </w:rPr>
        <w:t>and children who are migrants, refugees or otherwise displaced (whether internally or across an international border)</w:t>
      </w:r>
      <w:r w:rsidRPr="003168E6">
        <w:rPr>
          <w:rFonts w:ascii="Arial" w:hAnsi="Arial" w:cs="Arial"/>
          <w:bCs/>
        </w:rPr>
        <w:t>.</w:t>
      </w:r>
    </w:p>
    <w:p w14:paraId="48FF0171" w14:textId="364FE211" w:rsidR="00C009B3" w:rsidRPr="003168E6" w:rsidRDefault="00C009B3" w:rsidP="002249D3">
      <w:pPr>
        <w:widowControl/>
        <w:autoSpaceDE/>
        <w:autoSpaceDN/>
        <w:ind w:right="-42"/>
        <w:jc w:val="both"/>
        <w:rPr>
          <w:rFonts w:ascii="Arial" w:hAnsi="Arial" w:cs="Arial"/>
          <w:b/>
          <w:bCs/>
        </w:rPr>
      </w:pPr>
    </w:p>
    <w:p w14:paraId="31A0680B" w14:textId="56484451" w:rsidR="00C009B3" w:rsidRPr="003168E6" w:rsidRDefault="00C009B3" w:rsidP="002249D3">
      <w:pPr>
        <w:widowControl/>
        <w:autoSpaceDE/>
        <w:autoSpaceDN/>
        <w:ind w:right="-42"/>
        <w:jc w:val="both"/>
        <w:rPr>
          <w:rFonts w:ascii="Arial" w:hAnsi="Arial" w:cs="Arial"/>
          <w:b/>
          <w:bCs/>
        </w:rPr>
      </w:pPr>
      <w:r w:rsidRPr="003168E6">
        <w:rPr>
          <w:rFonts w:ascii="Arial" w:hAnsi="Arial" w:cs="Arial"/>
          <w:b/>
          <w:bCs/>
        </w:rPr>
        <w:t>Paragraph 51</w:t>
      </w:r>
    </w:p>
    <w:p w14:paraId="2D71A979" w14:textId="3D668C5F" w:rsidR="00C009B3" w:rsidRPr="003168E6" w:rsidRDefault="00C009B3" w:rsidP="002249D3">
      <w:pPr>
        <w:widowControl/>
        <w:autoSpaceDE/>
        <w:autoSpaceDN/>
        <w:ind w:right="-42"/>
        <w:jc w:val="both"/>
        <w:rPr>
          <w:rFonts w:ascii="Arial" w:hAnsi="Arial" w:cs="Arial"/>
          <w:b/>
          <w:bCs/>
        </w:rPr>
      </w:pPr>
    </w:p>
    <w:p w14:paraId="2223DD00" w14:textId="13448054" w:rsidR="00C009B3" w:rsidRPr="003168E6" w:rsidRDefault="00C009B3" w:rsidP="002249D3">
      <w:pPr>
        <w:widowControl/>
        <w:autoSpaceDE/>
        <w:autoSpaceDN/>
        <w:ind w:right="-42"/>
        <w:jc w:val="both"/>
        <w:rPr>
          <w:rFonts w:ascii="Arial" w:hAnsi="Arial" w:cs="Arial"/>
        </w:rPr>
      </w:pPr>
      <w:r w:rsidRPr="0001537F">
        <w:rPr>
          <w:rFonts w:ascii="Arial" w:hAnsi="Arial" w:cs="Arial"/>
        </w:rPr>
        <w:t>A</w:t>
      </w:r>
      <w:r w:rsidRPr="003168E6">
        <w:rPr>
          <w:rFonts w:ascii="Arial" w:hAnsi="Arial" w:cs="Arial"/>
        </w:rPr>
        <w:t>dd a final sentence:</w:t>
      </w:r>
    </w:p>
    <w:p w14:paraId="6366FCED" w14:textId="5B03DF69" w:rsidR="00C009B3" w:rsidRPr="003168E6" w:rsidRDefault="00C009B3" w:rsidP="002249D3">
      <w:pPr>
        <w:widowControl/>
        <w:autoSpaceDE/>
        <w:autoSpaceDN/>
        <w:ind w:right="-42"/>
        <w:jc w:val="both"/>
        <w:rPr>
          <w:rFonts w:ascii="Arial" w:hAnsi="Arial" w:cs="Arial"/>
        </w:rPr>
      </w:pPr>
    </w:p>
    <w:p w14:paraId="3E9EA978" w14:textId="775F416E" w:rsidR="00C009B3" w:rsidRPr="0001537F" w:rsidRDefault="00C009B3" w:rsidP="0001537F">
      <w:pPr>
        <w:widowControl/>
        <w:autoSpaceDE/>
        <w:autoSpaceDN/>
        <w:ind w:left="720" w:right="-42"/>
        <w:jc w:val="both"/>
        <w:rPr>
          <w:rFonts w:ascii="Arial" w:hAnsi="Arial" w:cs="Arial"/>
          <w:i/>
          <w:iCs/>
        </w:rPr>
      </w:pPr>
      <w:r w:rsidRPr="0001537F">
        <w:rPr>
          <w:rFonts w:ascii="Arial" w:hAnsi="Arial" w:cs="Arial"/>
          <w:bCs/>
          <w:i/>
          <w:iCs/>
        </w:rPr>
        <w:t xml:space="preserve">States should ensure that </w:t>
      </w:r>
      <w:r w:rsidRPr="0001537F">
        <w:rPr>
          <w:rFonts w:ascii="Arial" w:hAnsi="Arial" w:cs="Arial"/>
          <w:i/>
          <w:iCs/>
        </w:rPr>
        <w:t xml:space="preserve">stateless children are not excluded from critical support services, including disaster relief and emergency healthcare, </w:t>
      </w:r>
      <w:proofErr w:type="gramStart"/>
      <w:r w:rsidRPr="0001537F">
        <w:rPr>
          <w:rFonts w:ascii="Arial" w:hAnsi="Arial" w:cs="Arial"/>
          <w:i/>
          <w:iCs/>
        </w:rPr>
        <w:t>on the basis of</w:t>
      </w:r>
      <w:proofErr w:type="gramEnd"/>
      <w:r w:rsidRPr="0001537F">
        <w:rPr>
          <w:rFonts w:ascii="Arial" w:hAnsi="Arial" w:cs="Arial"/>
          <w:i/>
          <w:iCs/>
        </w:rPr>
        <w:t xml:space="preserve"> their lack of citizenship or legal status. </w:t>
      </w:r>
    </w:p>
    <w:p w14:paraId="3D7BAC96" w14:textId="4ABDE310" w:rsidR="00C009B3" w:rsidRPr="003168E6" w:rsidRDefault="00C009B3" w:rsidP="002249D3">
      <w:pPr>
        <w:widowControl/>
        <w:autoSpaceDE/>
        <w:autoSpaceDN/>
        <w:ind w:right="-42"/>
        <w:jc w:val="both"/>
        <w:rPr>
          <w:rFonts w:ascii="Arial" w:hAnsi="Arial" w:cs="Arial"/>
          <w:b/>
          <w:bCs/>
        </w:rPr>
      </w:pPr>
    </w:p>
    <w:p w14:paraId="71BCA7AA" w14:textId="5314C81E" w:rsidR="00C009B3" w:rsidRPr="003168E6" w:rsidRDefault="00C009B3" w:rsidP="002249D3">
      <w:pPr>
        <w:widowControl/>
        <w:autoSpaceDE/>
        <w:autoSpaceDN/>
        <w:ind w:right="-42"/>
        <w:jc w:val="both"/>
        <w:rPr>
          <w:rFonts w:ascii="Arial" w:hAnsi="Arial" w:cs="Arial"/>
          <w:b/>
          <w:bCs/>
        </w:rPr>
      </w:pPr>
      <w:r w:rsidRPr="0001537F">
        <w:rPr>
          <w:rFonts w:ascii="Arial" w:hAnsi="Arial" w:cs="Arial"/>
          <w:b/>
          <w:bCs/>
        </w:rPr>
        <w:t>Paragraph 56</w:t>
      </w:r>
    </w:p>
    <w:p w14:paraId="43AFC600" w14:textId="7355621C" w:rsidR="00C009B3" w:rsidRPr="003168E6" w:rsidRDefault="00C009B3" w:rsidP="002249D3">
      <w:pPr>
        <w:widowControl/>
        <w:autoSpaceDE/>
        <w:autoSpaceDN/>
        <w:ind w:right="-42"/>
        <w:jc w:val="both"/>
        <w:rPr>
          <w:rFonts w:ascii="Arial" w:hAnsi="Arial" w:cs="Arial"/>
          <w:b/>
          <w:bCs/>
        </w:rPr>
      </w:pPr>
    </w:p>
    <w:p w14:paraId="2DA1CF86" w14:textId="6A3887A5" w:rsidR="00C009B3" w:rsidRPr="003168E6" w:rsidRDefault="00C009B3" w:rsidP="002249D3">
      <w:pPr>
        <w:widowControl/>
        <w:autoSpaceDE/>
        <w:autoSpaceDN/>
        <w:ind w:right="-42"/>
        <w:jc w:val="both"/>
        <w:rPr>
          <w:rFonts w:ascii="Arial" w:hAnsi="Arial" w:cs="Arial"/>
        </w:rPr>
      </w:pPr>
      <w:r w:rsidRPr="003168E6">
        <w:rPr>
          <w:rFonts w:ascii="Arial" w:hAnsi="Arial" w:cs="Arial"/>
        </w:rPr>
        <w:t>Edit fifth sentence:</w:t>
      </w:r>
    </w:p>
    <w:p w14:paraId="11D74E43" w14:textId="4A713D41" w:rsidR="00C009B3" w:rsidRPr="003168E6" w:rsidRDefault="00C009B3" w:rsidP="002249D3">
      <w:pPr>
        <w:widowControl/>
        <w:autoSpaceDE/>
        <w:autoSpaceDN/>
        <w:ind w:right="-42"/>
        <w:jc w:val="both"/>
        <w:rPr>
          <w:rFonts w:ascii="Arial" w:hAnsi="Arial" w:cs="Arial"/>
        </w:rPr>
      </w:pPr>
    </w:p>
    <w:p w14:paraId="7547CB17" w14:textId="411A0ADF" w:rsidR="00C009B3" w:rsidRPr="003168E6" w:rsidRDefault="00C009B3" w:rsidP="00C009B3">
      <w:pPr>
        <w:widowControl/>
        <w:autoSpaceDE/>
        <w:autoSpaceDN/>
        <w:ind w:left="720" w:right="-42"/>
        <w:jc w:val="both"/>
        <w:rPr>
          <w:rFonts w:ascii="Arial" w:hAnsi="Arial" w:cs="Arial"/>
          <w:bCs/>
        </w:rPr>
      </w:pPr>
      <w:r w:rsidRPr="0001537F">
        <w:rPr>
          <w:rFonts w:ascii="Arial" w:hAnsi="Arial" w:cs="Arial"/>
          <w:bCs/>
        </w:rPr>
        <w:t>Additional support and special strategies may be required to empower children in disadvantaged situations, such as children with disabilities, children belonging to minority groups</w:t>
      </w:r>
      <w:r w:rsidRPr="0001537F">
        <w:rPr>
          <w:rFonts w:ascii="Arial" w:hAnsi="Arial" w:cs="Arial"/>
          <w:bCs/>
          <w:i/>
          <w:iCs/>
        </w:rPr>
        <w:t>, stateless children, children who are migrants, refugees or otherwise displaced (whether internally or across an international border)</w:t>
      </w:r>
      <w:r w:rsidRPr="0001537F">
        <w:rPr>
          <w:rFonts w:ascii="Arial" w:hAnsi="Arial" w:cs="Arial"/>
          <w:bCs/>
        </w:rPr>
        <w:t xml:space="preserve"> and children</w:t>
      </w:r>
      <w:r w:rsidRPr="003168E6">
        <w:rPr>
          <w:rFonts w:ascii="Arial" w:hAnsi="Arial" w:cs="Arial"/>
          <w:bCs/>
        </w:rPr>
        <w:t>…</w:t>
      </w:r>
    </w:p>
    <w:p w14:paraId="5EE414DD" w14:textId="79A55A4A" w:rsidR="00C009B3" w:rsidRPr="003168E6" w:rsidRDefault="00C009B3" w:rsidP="00C009B3">
      <w:pPr>
        <w:widowControl/>
        <w:autoSpaceDE/>
        <w:autoSpaceDN/>
        <w:ind w:right="-42"/>
        <w:jc w:val="both"/>
        <w:rPr>
          <w:rFonts w:ascii="Arial" w:hAnsi="Arial" w:cs="Arial"/>
          <w:bCs/>
        </w:rPr>
      </w:pPr>
    </w:p>
    <w:p w14:paraId="50729D4A" w14:textId="77777777" w:rsidR="00C631A8" w:rsidRDefault="00C631A8">
      <w:pPr>
        <w:rPr>
          <w:rFonts w:ascii="Arial" w:hAnsi="Arial" w:cs="Arial"/>
          <w:b/>
        </w:rPr>
      </w:pPr>
      <w:r>
        <w:rPr>
          <w:rFonts w:ascii="Arial" w:hAnsi="Arial" w:cs="Arial"/>
          <w:b/>
        </w:rPr>
        <w:br w:type="page"/>
      </w:r>
    </w:p>
    <w:p w14:paraId="30D897E7" w14:textId="4460CBAE" w:rsidR="00551579" w:rsidRPr="003168E6" w:rsidRDefault="00551579" w:rsidP="00C009B3">
      <w:pPr>
        <w:widowControl/>
        <w:autoSpaceDE/>
        <w:autoSpaceDN/>
        <w:ind w:right="-42"/>
        <w:jc w:val="both"/>
        <w:rPr>
          <w:rFonts w:ascii="Arial" w:hAnsi="Arial" w:cs="Arial"/>
          <w:b/>
        </w:rPr>
      </w:pPr>
      <w:r w:rsidRPr="003168E6">
        <w:rPr>
          <w:rFonts w:ascii="Arial" w:hAnsi="Arial" w:cs="Arial"/>
          <w:b/>
        </w:rPr>
        <w:lastRenderedPageBreak/>
        <w:t>Paragraph 64</w:t>
      </w:r>
    </w:p>
    <w:p w14:paraId="1150D9A4" w14:textId="29282E0A" w:rsidR="00551579" w:rsidRPr="003168E6" w:rsidRDefault="00551579" w:rsidP="00C009B3">
      <w:pPr>
        <w:widowControl/>
        <w:autoSpaceDE/>
        <w:autoSpaceDN/>
        <w:ind w:right="-42"/>
        <w:jc w:val="both"/>
        <w:rPr>
          <w:rFonts w:ascii="Arial" w:hAnsi="Arial" w:cs="Arial"/>
          <w:b/>
        </w:rPr>
      </w:pPr>
    </w:p>
    <w:p w14:paraId="057AF64D" w14:textId="63F5005C" w:rsidR="00551579" w:rsidRPr="003168E6" w:rsidRDefault="00975DE7" w:rsidP="00C009B3">
      <w:pPr>
        <w:widowControl/>
        <w:autoSpaceDE/>
        <w:autoSpaceDN/>
        <w:ind w:right="-42"/>
        <w:jc w:val="both"/>
        <w:rPr>
          <w:rFonts w:ascii="Arial" w:hAnsi="Arial" w:cs="Arial"/>
          <w:bCs/>
        </w:rPr>
      </w:pPr>
      <w:r w:rsidRPr="003168E6">
        <w:rPr>
          <w:rFonts w:ascii="Arial" w:hAnsi="Arial" w:cs="Arial"/>
          <w:bCs/>
        </w:rPr>
        <w:t>E</w:t>
      </w:r>
      <w:r w:rsidR="00551579" w:rsidRPr="003168E6">
        <w:rPr>
          <w:rFonts w:ascii="Arial" w:hAnsi="Arial" w:cs="Arial"/>
          <w:bCs/>
        </w:rPr>
        <w:t>dit second sentence:</w:t>
      </w:r>
    </w:p>
    <w:p w14:paraId="5D68C234" w14:textId="73BD6AAF" w:rsidR="00551579" w:rsidRPr="003168E6" w:rsidRDefault="00551579" w:rsidP="00C009B3">
      <w:pPr>
        <w:widowControl/>
        <w:autoSpaceDE/>
        <w:autoSpaceDN/>
        <w:ind w:right="-42"/>
        <w:jc w:val="both"/>
        <w:rPr>
          <w:rFonts w:ascii="Arial" w:hAnsi="Arial" w:cs="Arial"/>
          <w:bCs/>
        </w:rPr>
      </w:pPr>
    </w:p>
    <w:p w14:paraId="44B2A539" w14:textId="491BBC96" w:rsidR="00551579" w:rsidRPr="0001537F" w:rsidRDefault="00551579" w:rsidP="0001537F">
      <w:pPr>
        <w:widowControl/>
        <w:autoSpaceDE/>
        <w:autoSpaceDN/>
        <w:ind w:left="720" w:right="-42"/>
        <w:jc w:val="both"/>
        <w:rPr>
          <w:rFonts w:ascii="Arial" w:hAnsi="Arial" w:cs="Arial"/>
          <w:bCs/>
        </w:rPr>
      </w:pPr>
      <w:r w:rsidRPr="003168E6">
        <w:rPr>
          <w:rFonts w:ascii="Arial" w:hAnsi="Arial" w:cs="Arial"/>
          <w:bCs/>
        </w:rPr>
        <w:t>Child-sensitive procedures should be available for claims of</w:t>
      </w:r>
      <w:r w:rsidR="00BA3130">
        <w:rPr>
          <w:rFonts w:ascii="Arial" w:hAnsi="Arial" w:cs="Arial"/>
          <w:bCs/>
        </w:rPr>
        <w:t xml:space="preserve"> </w:t>
      </w:r>
      <w:r w:rsidRPr="0001537F">
        <w:rPr>
          <w:rFonts w:ascii="Arial" w:hAnsi="Arial" w:cs="Arial"/>
          <w:bCs/>
          <w:strike/>
        </w:rPr>
        <w:t>imminent</w:t>
      </w:r>
      <w:r w:rsidRPr="003168E6">
        <w:rPr>
          <w:rFonts w:ascii="Arial" w:hAnsi="Arial" w:cs="Arial"/>
          <w:bCs/>
        </w:rPr>
        <w:t xml:space="preserve"> </w:t>
      </w:r>
      <w:r w:rsidRPr="003168E6">
        <w:rPr>
          <w:rFonts w:ascii="Arial" w:hAnsi="Arial" w:cs="Arial"/>
          <w:bCs/>
          <w:i/>
          <w:iCs/>
        </w:rPr>
        <w:t>serious</w:t>
      </w:r>
      <w:r w:rsidRPr="003168E6">
        <w:rPr>
          <w:rFonts w:ascii="Arial" w:hAnsi="Arial" w:cs="Arial"/>
          <w:bCs/>
        </w:rPr>
        <w:t xml:space="preserve"> or foreseeable harms…</w:t>
      </w:r>
    </w:p>
    <w:p w14:paraId="535E28E5" w14:textId="77777777" w:rsidR="00551579" w:rsidRPr="003168E6" w:rsidRDefault="00551579" w:rsidP="00C009B3">
      <w:pPr>
        <w:widowControl/>
        <w:autoSpaceDE/>
        <w:autoSpaceDN/>
        <w:ind w:right="-42"/>
        <w:jc w:val="both"/>
        <w:rPr>
          <w:rFonts w:ascii="Arial" w:hAnsi="Arial" w:cs="Arial"/>
          <w:b/>
        </w:rPr>
      </w:pPr>
    </w:p>
    <w:p w14:paraId="5785D201" w14:textId="720F6337" w:rsidR="00C009B3" w:rsidRPr="003168E6" w:rsidRDefault="00C009B3" w:rsidP="00C009B3">
      <w:pPr>
        <w:widowControl/>
        <w:autoSpaceDE/>
        <w:autoSpaceDN/>
        <w:ind w:right="-42"/>
        <w:jc w:val="both"/>
        <w:rPr>
          <w:rFonts w:ascii="Arial" w:hAnsi="Arial" w:cs="Arial"/>
          <w:bCs/>
        </w:rPr>
      </w:pPr>
      <w:r w:rsidRPr="003168E6">
        <w:rPr>
          <w:rFonts w:ascii="Arial" w:hAnsi="Arial" w:cs="Arial"/>
          <w:b/>
        </w:rPr>
        <w:t>Paragraph 81</w:t>
      </w:r>
    </w:p>
    <w:p w14:paraId="235583F7" w14:textId="5F77B180" w:rsidR="00C009B3" w:rsidRPr="003168E6" w:rsidRDefault="00C009B3" w:rsidP="00C009B3">
      <w:pPr>
        <w:widowControl/>
        <w:autoSpaceDE/>
        <w:autoSpaceDN/>
        <w:ind w:right="-42"/>
        <w:jc w:val="both"/>
        <w:rPr>
          <w:rFonts w:ascii="Arial" w:hAnsi="Arial" w:cs="Arial"/>
          <w:bCs/>
        </w:rPr>
      </w:pPr>
    </w:p>
    <w:p w14:paraId="0DE16693" w14:textId="5B050286" w:rsidR="00C009B3" w:rsidRPr="003168E6" w:rsidRDefault="00975DE7" w:rsidP="00C009B3">
      <w:pPr>
        <w:widowControl/>
        <w:autoSpaceDE/>
        <w:autoSpaceDN/>
        <w:ind w:right="-42"/>
        <w:jc w:val="both"/>
        <w:rPr>
          <w:rFonts w:ascii="Arial" w:hAnsi="Arial" w:cs="Arial"/>
          <w:bCs/>
        </w:rPr>
      </w:pPr>
      <w:r w:rsidRPr="003168E6">
        <w:rPr>
          <w:rFonts w:ascii="Arial" w:hAnsi="Arial" w:cs="Arial"/>
          <w:bCs/>
        </w:rPr>
        <w:t>Edit</w:t>
      </w:r>
      <w:r w:rsidR="00C009B3" w:rsidRPr="003168E6">
        <w:rPr>
          <w:rFonts w:ascii="Arial" w:hAnsi="Arial" w:cs="Arial"/>
          <w:bCs/>
        </w:rPr>
        <w:t xml:space="preserve"> second sentence:</w:t>
      </w:r>
    </w:p>
    <w:p w14:paraId="0853B696" w14:textId="189DEEE4" w:rsidR="00C009B3" w:rsidRPr="003168E6" w:rsidRDefault="00C009B3" w:rsidP="00C009B3">
      <w:pPr>
        <w:widowControl/>
        <w:autoSpaceDE/>
        <w:autoSpaceDN/>
        <w:ind w:right="-42"/>
        <w:jc w:val="both"/>
        <w:rPr>
          <w:rFonts w:ascii="Arial" w:hAnsi="Arial" w:cs="Arial"/>
          <w:bCs/>
        </w:rPr>
      </w:pPr>
    </w:p>
    <w:p w14:paraId="7DE25A7B" w14:textId="7E5ACB45" w:rsidR="00C009B3" w:rsidRPr="0001537F" w:rsidRDefault="00DC32F8" w:rsidP="0001537F">
      <w:pPr>
        <w:widowControl/>
        <w:autoSpaceDE/>
        <w:autoSpaceDN/>
        <w:ind w:left="720" w:right="-42"/>
        <w:jc w:val="both"/>
        <w:rPr>
          <w:rFonts w:ascii="Arial" w:hAnsi="Arial" w:cs="Arial"/>
          <w:bCs/>
        </w:rPr>
      </w:pPr>
      <w:r w:rsidRPr="003168E6">
        <w:rPr>
          <w:rFonts w:ascii="Arial" w:hAnsi="Arial" w:cs="Arial"/>
          <w:bCs/>
        </w:rPr>
        <w:t>… i</w:t>
      </w:r>
      <w:r w:rsidR="00C009B3" w:rsidRPr="003168E6">
        <w:rPr>
          <w:rFonts w:ascii="Arial" w:hAnsi="Arial" w:cs="Arial"/>
          <w:bCs/>
        </w:rPr>
        <w:t>ncluding risks and actual impacts of climate-related harm on children’s rights</w:t>
      </w:r>
      <w:r w:rsidR="00C009B3" w:rsidRPr="003168E6">
        <w:rPr>
          <w:rFonts w:ascii="Arial" w:hAnsi="Arial" w:cs="Arial"/>
          <w:bCs/>
          <w:i/>
          <w:iCs/>
        </w:rPr>
        <w:t xml:space="preserve">, such as when children are at risk of displacement or in fact displaced in the context of climate change, </w:t>
      </w:r>
      <w:proofErr w:type="gramStart"/>
      <w:r w:rsidR="00C009B3" w:rsidRPr="003168E6">
        <w:rPr>
          <w:rFonts w:ascii="Arial" w:hAnsi="Arial" w:cs="Arial"/>
          <w:bCs/>
          <w:i/>
          <w:iCs/>
        </w:rPr>
        <w:t>disasters</w:t>
      </w:r>
      <w:proofErr w:type="gramEnd"/>
      <w:r w:rsidR="00C009B3" w:rsidRPr="003168E6">
        <w:rPr>
          <w:rFonts w:ascii="Arial" w:hAnsi="Arial" w:cs="Arial"/>
          <w:bCs/>
          <w:i/>
          <w:iCs/>
        </w:rPr>
        <w:t xml:space="preserve"> or environmental degradation</w:t>
      </w:r>
      <w:r w:rsidR="00C009B3" w:rsidRPr="003168E6">
        <w:rPr>
          <w:rFonts w:ascii="Arial" w:hAnsi="Arial" w:cs="Arial"/>
          <w:bCs/>
        </w:rPr>
        <w:t>.</w:t>
      </w:r>
    </w:p>
    <w:p w14:paraId="3D637B85" w14:textId="307CFF81" w:rsidR="00C009B3" w:rsidRPr="003168E6" w:rsidRDefault="00C009B3" w:rsidP="002249D3">
      <w:pPr>
        <w:widowControl/>
        <w:autoSpaceDE/>
        <w:autoSpaceDN/>
        <w:ind w:right="-42"/>
        <w:jc w:val="both"/>
        <w:rPr>
          <w:rFonts w:ascii="Arial" w:hAnsi="Arial" w:cs="Arial"/>
          <w:b/>
          <w:bCs/>
        </w:rPr>
      </w:pPr>
    </w:p>
    <w:p w14:paraId="4662BF1F" w14:textId="395D478D" w:rsidR="00C009B3" w:rsidRPr="003168E6" w:rsidRDefault="00C009B3" w:rsidP="002249D3">
      <w:pPr>
        <w:widowControl/>
        <w:autoSpaceDE/>
        <w:autoSpaceDN/>
        <w:ind w:right="-42"/>
        <w:jc w:val="both"/>
        <w:rPr>
          <w:rFonts w:ascii="Arial" w:hAnsi="Arial" w:cs="Arial"/>
          <w:b/>
          <w:bCs/>
        </w:rPr>
      </w:pPr>
      <w:r w:rsidRPr="0001537F">
        <w:rPr>
          <w:rFonts w:ascii="Arial" w:hAnsi="Arial" w:cs="Arial"/>
          <w:b/>
          <w:bCs/>
        </w:rPr>
        <w:t>Paragraph 97</w:t>
      </w:r>
    </w:p>
    <w:p w14:paraId="4A8EC144" w14:textId="1E624ED0" w:rsidR="00C009B3" w:rsidRPr="003168E6" w:rsidRDefault="00C009B3" w:rsidP="002249D3">
      <w:pPr>
        <w:widowControl/>
        <w:autoSpaceDE/>
        <w:autoSpaceDN/>
        <w:ind w:right="-42"/>
        <w:jc w:val="both"/>
        <w:rPr>
          <w:rFonts w:ascii="Arial" w:hAnsi="Arial" w:cs="Arial"/>
          <w:b/>
          <w:bCs/>
        </w:rPr>
      </w:pPr>
    </w:p>
    <w:p w14:paraId="3C763EEE" w14:textId="6965A468" w:rsidR="00C009B3" w:rsidRPr="003168E6" w:rsidRDefault="00975DE7" w:rsidP="002249D3">
      <w:pPr>
        <w:widowControl/>
        <w:autoSpaceDE/>
        <w:autoSpaceDN/>
        <w:ind w:right="-42"/>
        <w:jc w:val="both"/>
        <w:rPr>
          <w:rFonts w:ascii="Arial" w:hAnsi="Arial" w:cs="Arial"/>
        </w:rPr>
      </w:pPr>
      <w:r w:rsidRPr="003168E6">
        <w:rPr>
          <w:rFonts w:ascii="Arial" w:hAnsi="Arial" w:cs="Arial"/>
        </w:rPr>
        <w:t>Edit</w:t>
      </w:r>
      <w:r w:rsidR="005F5C63" w:rsidRPr="003168E6">
        <w:rPr>
          <w:rFonts w:ascii="Arial" w:hAnsi="Arial" w:cs="Arial"/>
        </w:rPr>
        <w:t xml:space="preserve"> final sentence:</w:t>
      </w:r>
    </w:p>
    <w:p w14:paraId="66E92E2E" w14:textId="4A590D3A" w:rsidR="005F5C63" w:rsidRPr="003168E6" w:rsidRDefault="005F5C63" w:rsidP="002249D3">
      <w:pPr>
        <w:widowControl/>
        <w:autoSpaceDE/>
        <w:autoSpaceDN/>
        <w:ind w:right="-42"/>
        <w:jc w:val="both"/>
        <w:rPr>
          <w:rFonts w:ascii="Arial" w:hAnsi="Arial" w:cs="Arial"/>
        </w:rPr>
      </w:pPr>
    </w:p>
    <w:p w14:paraId="555D4ABA" w14:textId="6FFA91C6" w:rsidR="005F5C63" w:rsidRPr="0001537F" w:rsidRDefault="005F5C63" w:rsidP="0001537F">
      <w:pPr>
        <w:widowControl/>
        <w:autoSpaceDE/>
        <w:autoSpaceDN/>
        <w:ind w:left="720" w:right="-42"/>
        <w:jc w:val="both"/>
        <w:rPr>
          <w:rFonts w:ascii="Arial" w:hAnsi="Arial" w:cs="Arial"/>
          <w:i/>
          <w:iCs/>
        </w:rPr>
      </w:pPr>
      <w:r w:rsidRPr="003168E6">
        <w:rPr>
          <w:rFonts w:ascii="Arial" w:hAnsi="Arial" w:cs="Arial"/>
        </w:rPr>
        <w:t>… children and their communities</w:t>
      </w:r>
      <w:r w:rsidRPr="003168E6">
        <w:rPr>
          <w:rFonts w:ascii="Arial" w:hAnsi="Arial" w:cs="Arial"/>
          <w:i/>
          <w:iCs/>
        </w:rPr>
        <w:t xml:space="preserve">, including </w:t>
      </w:r>
      <w:r w:rsidRPr="0001537F">
        <w:rPr>
          <w:rFonts w:ascii="Arial" w:hAnsi="Arial" w:cs="Arial"/>
          <w:bCs/>
          <w:i/>
          <w:iCs/>
        </w:rPr>
        <w:t>stateless children, and children who are migrants, refugees or otherwise displaced (whether internally or across an international border)</w:t>
      </w:r>
      <w:r w:rsidRPr="0001537F">
        <w:rPr>
          <w:rFonts w:ascii="Arial" w:hAnsi="Arial" w:cs="Arial"/>
          <w:bCs/>
        </w:rPr>
        <w:t>.</w:t>
      </w:r>
    </w:p>
    <w:p w14:paraId="216454F5" w14:textId="177C659B" w:rsidR="00C009B3" w:rsidRPr="003168E6" w:rsidRDefault="00C009B3" w:rsidP="002249D3">
      <w:pPr>
        <w:widowControl/>
        <w:autoSpaceDE/>
        <w:autoSpaceDN/>
        <w:ind w:right="-42"/>
        <w:jc w:val="both"/>
        <w:rPr>
          <w:rFonts w:ascii="Arial" w:hAnsi="Arial" w:cs="Arial"/>
          <w:b/>
          <w:bCs/>
        </w:rPr>
      </w:pPr>
    </w:p>
    <w:p w14:paraId="1A52BC29" w14:textId="6B0C4123" w:rsidR="00C009B3" w:rsidRPr="003168E6" w:rsidRDefault="005F5C63" w:rsidP="002249D3">
      <w:pPr>
        <w:widowControl/>
        <w:autoSpaceDE/>
        <w:autoSpaceDN/>
        <w:ind w:right="-42"/>
        <w:jc w:val="both"/>
        <w:rPr>
          <w:rFonts w:ascii="Arial" w:hAnsi="Arial" w:cs="Arial"/>
          <w:b/>
          <w:bCs/>
        </w:rPr>
      </w:pPr>
      <w:r w:rsidRPr="003168E6">
        <w:rPr>
          <w:rFonts w:ascii="Arial" w:hAnsi="Arial" w:cs="Arial"/>
          <w:b/>
          <w:bCs/>
        </w:rPr>
        <w:t>Paragraph 106</w:t>
      </w:r>
    </w:p>
    <w:p w14:paraId="502BDC71" w14:textId="17ABFC72" w:rsidR="005F5C63" w:rsidRPr="003168E6" w:rsidRDefault="005F5C63" w:rsidP="002249D3">
      <w:pPr>
        <w:widowControl/>
        <w:autoSpaceDE/>
        <w:autoSpaceDN/>
        <w:ind w:right="-42"/>
        <w:jc w:val="both"/>
        <w:rPr>
          <w:rFonts w:ascii="Arial" w:hAnsi="Arial" w:cs="Arial"/>
          <w:b/>
          <w:bCs/>
        </w:rPr>
      </w:pPr>
    </w:p>
    <w:p w14:paraId="3C005364" w14:textId="45D72D84" w:rsidR="005F5C63" w:rsidRPr="003168E6" w:rsidRDefault="00975DE7" w:rsidP="002249D3">
      <w:pPr>
        <w:widowControl/>
        <w:autoSpaceDE/>
        <w:autoSpaceDN/>
        <w:ind w:right="-42"/>
        <w:jc w:val="both"/>
        <w:rPr>
          <w:rFonts w:ascii="Arial" w:hAnsi="Arial" w:cs="Arial"/>
        </w:rPr>
      </w:pPr>
      <w:r w:rsidRPr="003168E6">
        <w:rPr>
          <w:rFonts w:ascii="Arial" w:hAnsi="Arial" w:cs="Arial"/>
        </w:rPr>
        <w:t>Edit</w:t>
      </w:r>
      <w:r w:rsidR="005F5C63" w:rsidRPr="003168E6">
        <w:rPr>
          <w:rFonts w:ascii="Arial" w:hAnsi="Arial" w:cs="Arial"/>
        </w:rPr>
        <w:t xml:space="preserve"> third sentence:</w:t>
      </w:r>
    </w:p>
    <w:p w14:paraId="6A80C80C" w14:textId="6700E271" w:rsidR="005F5C63" w:rsidRPr="003168E6" w:rsidRDefault="005F5C63" w:rsidP="002249D3">
      <w:pPr>
        <w:widowControl/>
        <w:autoSpaceDE/>
        <w:autoSpaceDN/>
        <w:ind w:right="-42"/>
        <w:jc w:val="both"/>
        <w:rPr>
          <w:rFonts w:ascii="Arial" w:hAnsi="Arial" w:cs="Arial"/>
        </w:rPr>
      </w:pPr>
    </w:p>
    <w:p w14:paraId="27FBF0AE" w14:textId="1267B74F" w:rsidR="005F5C63" w:rsidRPr="003168E6" w:rsidRDefault="005F5C63" w:rsidP="005F5C63">
      <w:pPr>
        <w:widowControl/>
        <w:autoSpaceDE/>
        <w:autoSpaceDN/>
        <w:ind w:left="720" w:right="-42"/>
        <w:jc w:val="both"/>
        <w:rPr>
          <w:rFonts w:ascii="Arial" w:hAnsi="Arial" w:cs="Arial"/>
          <w:i/>
          <w:iCs/>
        </w:rPr>
      </w:pPr>
      <w:r w:rsidRPr="003168E6">
        <w:rPr>
          <w:rFonts w:ascii="Arial" w:hAnsi="Arial" w:cs="Arial"/>
        </w:rPr>
        <w:t xml:space="preserve">… children with disabilities, </w:t>
      </w:r>
      <w:r w:rsidRPr="003168E6">
        <w:rPr>
          <w:rFonts w:ascii="Arial" w:hAnsi="Arial" w:cs="Arial"/>
          <w:i/>
          <w:iCs/>
        </w:rPr>
        <w:t>stateless children</w:t>
      </w:r>
      <w:r w:rsidRPr="003168E6">
        <w:rPr>
          <w:rFonts w:ascii="Arial" w:hAnsi="Arial" w:cs="Arial"/>
        </w:rPr>
        <w:t>, children on the move</w:t>
      </w:r>
      <w:r w:rsidR="00D338D1" w:rsidRPr="0001537F">
        <w:rPr>
          <w:rFonts w:ascii="Arial" w:hAnsi="Arial" w:cs="Arial"/>
          <w:strike/>
        </w:rPr>
        <w:t>,</w:t>
      </w:r>
      <w:r w:rsidR="00D338D1">
        <w:rPr>
          <w:rFonts w:ascii="Arial" w:hAnsi="Arial" w:cs="Arial"/>
        </w:rPr>
        <w:t xml:space="preserve"> </w:t>
      </w:r>
      <w:r w:rsidR="00D338D1" w:rsidRPr="0001537F">
        <w:rPr>
          <w:rFonts w:ascii="Arial" w:hAnsi="Arial" w:cs="Arial"/>
          <w:i/>
          <w:iCs/>
        </w:rPr>
        <w:t>(including</w:t>
      </w:r>
      <w:r w:rsidRPr="0001537F">
        <w:rPr>
          <w:rFonts w:ascii="Arial" w:hAnsi="Arial" w:cs="Arial"/>
          <w:i/>
          <w:iCs/>
        </w:rPr>
        <w:t xml:space="preserve"> children who are migrants, refugees or otherwise displaced (whether internally or across an international border)</w:t>
      </w:r>
      <w:r w:rsidR="009A053B">
        <w:rPr>
          <w:rFonts w:ascii="Arial" w:hAnsi="Arial" w:cs="Arial"/>
          <w:i/>
          <w:iCs/>
        </w:rPr>
        <w:t>)</w:t>
      </w:r>
      <w:r w:rsidR="00DC590A">
        <w:rPr>
          <w:rFonts w:ascii="Arial" w:hAnsi="Arial" w:cs="Arial"/>
          <w:i/>
          <w:iCs/>
        </w:rPr>
        <w:t xml:space="preserve"> </w:t>
      </w:r>
      <w:r w:rsidRPr="003168E6">
        <w:rPr>
          <w:rFonts w:ascii="Arial" w:hAnsi="Arial" w:cs="Arial"/>
          <w:i/>
          <w:iCs/>
        </w:rPr>
        <w:t>…</w:t>
      </w:r>
    </w:p>
    <w:p w14:paraId="5EA7A54E" w14:textId="03AC850B" w:rsidR="005F5C63" w:rsidRPr="003168E6" w:rsidRDefault="005F5C63" w:rsidP="005F5C63">
      <w:pPr>
        <w:widowControl/>
        <w:autoSpaceDE/>
        <w:autoSpaceDN/>
        <w:ind w:left="720" w:right="-42"/>
        <w:jc w:val="both"/>
        <w:rPr>
          <w:rFonts w:ascii="Arial" w:hAnsi="Arial" w:cs="Arial"/>
        </w:rPr>
      </w:pPr>
    </w:p>
    <w:p w14:paraId="0C78A049" w14:textId="29227D12" w:rsidR="005F5C63" w:rsidRPr="003168E6" w:rsidRDefault="005F5C63" w:rsidP="0001537F">
      <w:pPr>
        <w:widowControl/>
        <w:autoSpaceDE/>
        <w:autoSpaceDN/>
        <w:ind w:right="-42"/>
        <w:jc w:val="both"/>
        <w:rPr>
          <w:rFonts w:ascii="Arial" w:hAnsi="Arial" w:cs="Arial"/>
        </w:rPr>
      </w:pPr>
      <w:r w:rsidRPr="003168E6">
        <w:rPr>
          <w:rFonts w:ascii="Arial" w:hAnsi="Arial" w:cs="Arial"/>
        </w:rPr>
        <w:t>Add a final sentence:</w:t>
      </w:r>
    </w:p>
    <w:p w14:paraId="5A4776C7" w14:textId="459EA2E2" w:rsidR="005F5C63" w:rsidRPr="003168E6" w:rsidRDefault="005F5C63" w:rsidP="005F5C63">
      <w:pPr>
        <w:widowControl/>
        <w:autoSpaceDE/>
        <w:autoSpaceDN/>
        <w:ind w:left="720" w:right="-42"/>
        <w:jc w:val="both"/>
        <w:rPr>
          <w:rFonts w:ascii="Arial" w:hAnsi="Arial" w:cs="Arial"/>
        </w:rPr>
      </w:pPr>
    </w:p>
    <w:p w14:paraId="1EA11F21" w14:textId="77777777" w:rsidR="005F5C63" w:rsidRPr="0001537F" w:rsidRDefault="005F5C63" w:rsidP="0001537F">
      <w:pPr>
        <w:widowControl/>
        <w:autoSpaceDE/>
        <w:autoSpaceDN/>
        <w:ind w:left="720" w:right="-42"/>
        <w:jc w:val="both"/>
        <w:rPr>
          <w:rFonts w:ascii="Arial" w:hAnsi="Arial" w:cs="Arial"/>
          <w:bCs/>
          <w:i/>
          <w:iCs/>
        </w:rPr>
      </w:pPr>
      <w:r w:rsidRPr="0001537F">
        <w:rPr>
          <w:rFonts w:ascii="Arial" w:hAnsi="Arial" w:cs="Arial"/>
          <w:bCs/>
          <w:i/>
          <w:iCs/>
        </w:rPr>
        <w:t xml:space="preserve">For example, </w:t>
      </w:r>
      <w:r w:rsidRPr="0001537F">
        <w:rPr>
          <w:rFonts w:ascii="Arial" w:hAnsi="Arial" w:cs="Arial"/>
          <w:i/>
          <w:iCs/>
        </w:rPr>
        <w:t>stateless children are typically excluded from State surveys and censuses and thus may be left out of climate change adaptation plans, national development plans, national energy strategies and disaster risk reduction plans and policies.</w:t>
      </w:r>
      <w:r w:rsidRPr="0001537F">
        <w:rPr>
          <w:rStyle w:val="FootnoteReference"/>
          <w:rFonts w:ascii="Arial" w:hAnsi="Arial" w:cs="Arial"/>
          <w:i/>
          <w:iCs/>
          <w:sz w:val="22"/>
        </w:rPr>
        <w:footnoteReference w:id="25"/>
      </w:r>
    </w:p>
    <w:p w14:paraId="71DBA259" w14:textId="1DFB0EF6" w:rsidR="005F5C63" w:rsidRPr="003168E6" w:rsidRDefault="005F5C63" w:rsidP="005F5C63">
      <w:pPr>
        <w:widowControl/>
        <w:autoSpaceDE/>
        <w:autoSpaceDN/>
        <w:ind w:left="720" w:right="-42"/>
        <w:jc w:val="both"/>
        <w:rPr>
          <w:rFonts w:ascii="Arial" w:hAnsi="Arial" w:cs="Arial"/>
          <w:lang w:val="en-GB"/>
        </w:rPr>
      </w:pPr>
    </w:p>
    <w:p w14:paraId="57F15986" w14:textId="38C7D56F" w:rsidR="00C009B3" w:rsidRPr="003168E6" w:rsidRDefault="005F5C63" w:rsidP="002249D3">
      <w:pPr>
        <w:widowControl/>
        <w:autoSpaceDE/>
        <w:autoSpaceDN/>
        <w:ind w:right="-42"/>
        <w:jc w:val="both"/>
        <w:rPr>
          <w:rFonts w:ascii="Arial" w:hAnsi="Arial" w:cs="Arial"/>
          <w:b/>
          <w:bCs/>
        </w:rPr>
      </w:pPr>
      <w:r w:rsidRPr="003168E6">
        <w:rPr>
          <w:rFonts w:ascii="Arial" w:hAnsi="Arial" w:cs="Arial"/>
          <w:b/>
          <w:bCs/>
        </w:rPr>
        <w:t>Paragraph 107</w:t>
      </w:r>
    </w:p>
    <w:p w14:paraId="6553D585" w14:textId="06CC6726" w:rsidR="005F5C63" w:rsidRPr="003168E6" w:rsidRDefault="005F5C63" w:rsidP="002249D3">
      <w:pPr>
        <w:widowControl/>
        <w:autoSpaceDE/>
        <w:autoSpaceDN/>
        <w:ind w:right="-42"/>
        <w:jc w:val="both"/>
        <w:rPr>
          <w:rFonts w:ascii="Arial" w:hAnsi="Arial" w:cs="Arial"/>
          <w:b/>
          <w:bCs/>
        </w:rPr>
      </w:pPr>
    </w:p>
    <w:p w14:paraId="6A9DDED0" w14:textId="3EDE95D9" w:rsidR="005F5C63" w:rsidRPr="003168E6" w:rsidRDefault="00975DE7" w:rsidP="002249D3">
      <w:pPr>
        <w:widowControl/>
        <w:autoSpaceDE/>
        <w:autoSpaceDN/>
        <w:ind w:right="-42"/>
        <w:jc w:val="both"/>
        <w:rPr>
          <w:rFonts w:ascii="Arial" w:hAnsi="Arial" w:cs="Arial"/>
        </w:rPr>
      </w:pPr>
      <w:r w:rsidRPr="003168E6">
        <w:rPr>
          <w:rFonts w:ascii="Arial" w:hAnsi="Arial" w:cs="Arial"/>
        </w:rPr>
        <w:t>Edit</w:t>
      </w:r>
      <w:r w:rsidR="005F5C63" w:rsidRPr="003168E6">
        <w:rPr>
          <w:rFonts w:ascii="Arial" w:hAnsi="Arial" w:cs="Arial"/>
        </w:rPr>
        <w:t xml:space="preserve"> first sentence:</w:t>
      </w:r>
    </w:p>
    <w:p w14:paraId="6C6DB4E5" w14:textId="782066EF" w:rsidR="005F5C63" w:rsidRPr="003168E6" w:rsidRDefault="005F5C63" w:rsidP="002249D3">
      <w:pPr>
        <w:widowControl/>
        <w:autoSpaceDE/>
        <w:autoSpaceDN/>
        <w:ind w:right="-42"/>
        <w:jc w:val="both"/>
        <w:rPr>
          <w:rFonts w:ascii="Arial" w:hAnsi="Arial" w:cs="Arial"/>
        </w:rPr>
      </w:pPr>
    </w:p>
    <w:p w14:paraId="0E19DA3C" w14:textId="7C278403" w:rsidR="005F5C63" w:rsidRPr="003168E6" w:rsidRDefault="005F5C63" w:rsidP="002249D3">
      <w:pPr>
        <w:widowControl/>
        <w:autoSpaceDE/>
        <w:autoSpaceDN/>
        <w:ind w:right="-42"/>
        <w:jc w:val="both"/>
        <w:rPr>
          <w:rFonts w:ascii="Arial" w:hAnsi="Arial" w:cs="Arial"/>
        </w:rPr>
      </w:pPr>
      <w:r w:rsidRPr="003168E6">
        <w:rPr>
          <w:rFonts w:ascii="Arial" w:hAnsi="Arial" w:cs="Arial"/>
        </w:rPr>
        <w:tab/>
        <w:t>… protecting schools</w:t>
      </w:r>
      <w:r w:rsidRPr="003168E6">
        <w:rPr>
          <w:rFonts w:ascii="Arial" w:hAnsi="Arial" w:cs="Arial"/>
          <w:i/>
          <w:iCs/>
        </w:rPr>
        <w:t xml:space="preserve">, preventing </w:t>
      </w:r>
      <w:proofErr w:type="gramStart"/>
      <w:r w:rsidRPr="003168E6">
        <w:rPr>
          <w:rFonts w:ascii="Arial" w:hAnsi="Arial" w:cs="Arial"/>
          <w:i/>
          <w:iCs/>
        </w:rPr>
        <w:t>displacement</w:t>
      </w:r>
      <w:proofErr w:type="gramEnd"/>
      <w:r w:rsidRPr="003168E6">
        <w:rPr>
          <w:rFonts w:ascii="Arial" w:hAnsi="Arial" w:cs="Arial"/>
        </w:rPr>
        <w:t xml:space="preserve"> and developing sustainable</w:t>
      </w:r>
      <w:r w:rsidR="00551579" w:rsidRPr="003168E6">
        <w:rPr>
          <w:rFonts w:ascii="Arial" w:hAnsi="Arial" w:cs="Arial"/>
        </w:rPr>
        <w:t xml:space="preserve"> water management systems. Measures that are necessary to protect children’s rights to life and health from</w:t>
      </w:r>
      <w:r w:rsidR="00BA3130">
        <w:rPr>
          <w:rFonts w:ascii="Arial" w:hAnsi="Arial" w:cs="Arial"/>
        </w:rPr>
        <w:t xml:space="preserve"> </w:t>
      </w:r>
      <w:r w:rsidR="00551579" w:rsidRPr="0001537F">
        <w:rPr>
          <w:rFonts w:ascii="Arial" w:hAnsi="Arial" w:cs="Arial"/>
          <w:strike/>
        </w:rPr>
        <w:t>imminent</w:t>
      </w:r>
      <w:r w:rsidR="00551579" w:rsidRPr="003168E6">
        <w:rPr>
          <w:rFonts w:ascii="Arial" w:hAnsi="Arial" w:cs="Arial"/>
        </w:rPr>
        <w:t xml:space="preserve"> </w:t>
      </w:r>
      <w:r w:rsidR="00551579" w:rsidRPr="003168E6">
        <w:rPr>
          <w:rFonts w:ascii="Arial" w:hAnsi="Arial" w:cs="Arial"/>
          <w:i/>
          <w:iCs/>
        </w:rPr>
        <w:t>serious</w:t>
      </w:r>
      <w:r w:rsidR="00551579" w:rsidRPr="003168E6">
        <w:rPr>
          <w:rFonts w:ascii="Arial" w:hAnsi="Arial" w:cs="Arial"/>
        </w:rPr>
        <w:t xml:space="preserve"> threats,</w:t>
      </w:r>
      <w:r w:rsidR="003D1128">
        <w:rPr>
          <w:rFonts w:ascii="Arial" w:hAnsi="Arial" w:cs="Arial"/>
        </w:rPr>
        <w:t xml:space="preserve"> </w:t>
      </w:r>
      <w:r w:rsidRPr="003168E6">
        <w:rPr>
          <w:rFonts w:ascii="Arial" w:hAnsi="Arial" w:cs="Arial"/>
        </w:rPr>
        <w:t xml:space="preserve">… </w:t>
      </w:r>
    </w:p>
    <w:p w14:paraId="7E3EAC5C" w14:textId="255CEF0D" w:rsidR="005F5C63" w:rsidRPr="003168E6" w:rsidRDefault="005F5C63" w:rsidP="002249D3">
      <w:pPr>
        <w:widowControl/>
        <w:autoSpaceDE/>
        <w:autoSpaceDN/>
        <w:ind w:right="-42"/>
        <w:jc w:val="both"/>
        <w:rPr>
          <w:rFonts w:ascii="Arial" w:hAnsi="Arial" w:cs="Arial"/>
        </w:rPr>
      </w:pPr>
    </w:p>
    <w:p w14:paraId="794B9F55" w14:textId="28BF45B9" w:rsidR="005F5C63" w:rsidRPr="003168E6" w:rsidRDefault="00975DE7" w:rsidP="002249D3">
      <w:pPr>
        <w:widowControl/>
        <w:autoSpaceDE/>
        <w:autoSpaceDN/>
        <w:ind w:right="-42"/>
        <w:jc w:val="both"/>
        <w:rPr>
          <w:rFonts w:ascii="Arial" w:hAnsi="Arial" w:cs="Arial"/>
        </w:rPr>
      </w:pPr>
      <w:r w:rsidRPr="003168E6">
        <w:rPr>
          <w:rFonts w:ascii="Arial" w:hAnsi="Arial" w:cs="Arial"/>
        </w:rPr>
        <w:t>Edit</w:t>
      </w:r>
      <w:r w:rsidR="005F5C63" w:rsidRPr="003168E6">
        <w:rPr>
          <w:rFonts w:ascii="Arial" w:hAnsi="Arial" w:cs="Arial"/>
        </w:rPr>
        <w:t xml:space="preserve"> third sentence:</w:t>
      </w:r>
    </w:p>
    <w:p w14:paraId="402CD66E" w14:textId="3A4104CC" w:rsidR="005F5C63" w:rsidRPr="003168E6" w:rsidRDefault="005F5C63" w:rsidP="002249D3">
      <w:pPr>
        <w:widowControl/>
        <w:autoSpaceDE/>
        <w:autoSpaceDN/>
        <w:ind w:right="-42"/>
        <w:jc w:val="both"/>
        <w:rPr>
          <w:rFonts w:ascii="Arial" w:hAnsi="Arial" w:cs="Arial"/>
        </w:rPr>
      </w:pPr>
    </w:p>
    <w:p w14:paraId="6B61CABE" w14:textId="5A844C24" w:rsidR="005F5C63" w:rsidRPr="003168E6" w:rsidRDefault="005F5C63" w:rsidP="0001537F">
      <w:pPr>
        <w:widowControl/>
        <w:autoSpaceDE/>
        <w:autoSpaceDN/>
        <w:ind w:left="720" w:right="-42"/>
        <w:jc w:val="both"/>
        <w:rPr>
          <w:rFonts w:ascii="Arial" w:hAnsi="Arial" w:cs="Arial"/>
        </w:rPr>
      </w:pPr>
      <w:r w:rsidRPr="003168E6">
        <w:rPr>
          <w:rFonts w:ascii="Arial" w:hAnsi="Arial" w:cs="Arial"/>
        </w:rPr>
        <w:t xml:space="preserve">… </w:t>
      </w:r>
      <w:r w:rsidRPr="0001537F">
        <w:rPr>
          <w:rFonts w:ascii="Arial" w:hAnsi="Arial" w:cs="Arial"/>
          <w:bCs/>
        </w:rPr>
        <w:t>access to food and water and sanitation</w:t>
      </w:r>
      <w:r w:rsidRPr="0001537F">
        <w:rPr>
          <w:rFonts w:ascii="Arial" w:hAnsi="Arial" w:cs="Arial"/>
          <w:bCs/>
          <w:i/>
          <w:iCs/>
        </w:rPr>
        <w:t xml:space="preserve">, </w:t>
      </w:r>
      <w:r w:rsidRPr="0001537F">
        <w:rPr>
          <w:rFonts w:ascii="Arial" w:hAnsi="Arial" w:cs="Arial"/>
          <w:i/>
          <w:iCs/>
        </w:rPr>
        <w:t>as well as longer-term plans to ensure that children can continue to live in their homes in safety and with dignity</w:t>
      </w:r>
      <w:r w:rsidRPr="003168E6">
        <w:rPr>
          <w:rFonts w:ascii="Arial" w:hAnsi="Arial" w:cs="Arial"/>
        </w:rPr>
        <w:t>. Adaptive measures</w:t>
      </w:r>
      <w:r w:rsidR="003D1128">
        <w:rPr>
          <w:rFonts w:ascii="Arial" w:hAnsi="Arial" w:cs="Arial"/>
        </w:rPr>
        <w:t xml:space="preserve"> </w:t>
      </w:r>
      <w:r w:rsidRPr="003168E6">
        <w:rPr>
          <w:rFonts w:ascii="Arial" w:hAnsi="Arial" w:cs="Arial"/>
        </w:rPr>
        <w:t xml:space="preserve">… </w:t>
      </w:r>
    </w:p>
    <w:p w14:paraId="10AD038B" w14:textId="77C7514F" w:rsidR="005F5C63" w:rsidRPr="003168E6" w:rsidRDefault="005F5C63" w:rsidP="002249D3">
      <w:pPr>
        <w:widowControl/>
        <w:autoSpaceDE/>
        <w:autoSpaceDN/>
        <w:ind w:right="-42"/>
        <w:jc w:val="both"/>
        <w:rPr>
          <w:rFonts w:ascii="Arial" w:hAnsi="Arial" w:cs="Arial"/>
        </w:rPr>
      </w:pPr>
    </w:p>
    <w:p w14:paraId="34873EF5" w14:textId="29C29FD0" w:rsidR="005F5C63" w:rsidRPr="003168E6" w:rsidRDefault="005F5C63" w:rsidP="002249D3">
      <w:pPr>
        <w:widowControl/>
        <w:autoSpaceDE/>
        <w:autoSpaceDN/>
        <w:ind w:right="-42"/>
        <w:jc w:val="both"/>
        <w:rPr>
          <w:rFonts w:ascii="Arial" w:hAnsi="Arial" w:cs="Arial"/>
        </w:rPr>
      </w:pPr>
      <w:r w:rsidRPr="003168E6">
        <w:rPr>
          <w:rFonts w:ascii="Arial" w:hAnsi="Arial" w:cs="Arial"/>
        </w:rPr>
        <w:t>Edit fifth sentence and following:</w:t>
      </w:r>
    </w:p>
    <w:p w14:paraId="3E81F42E" w14:textId="6A788971" w:rsidR="005F5C63" w:rsidRPr="003168E6" w:rsidRDefault="005F5C63" w:rsidP="002249D3">
      <w:pPr>
        <w:widowControl/>
        <w:autoSpaceDE/>
        <w:autoSpaceDN/>
        <w:ind w:right="-42"/>
        <w:jc w:val="both"/>
        <w:rPr>
          <w:rFonts w:ascii="Arial" w:hAnsi="Arial" w:cs="Arial"/>
        </w:rPr>
      </w:pPr>
    </w:p>
    <w:p w14:paraId="2D3D9DC7" w14:textId="2A79C901" w:rsidR="005F5C63" w:rsidRPr="003168E6" w:rsidRDefault="005F5C63" w:rsidP="0001537F">
      <w:pPr>
        <w:widowControl/>
        <w:autoSpaceDE/>
        <w:autoSpaceDN/>
        <w:ind w:left="720" w:right="-42"/>
        <w:jc w:val="both"/>
        <w:rPr>
          <w:rFonts w:ascii="Arial" w:hAnsi="Arial" w:cs="Arial"/>
        </w:rPr>
      </w:pPr>
      <w:r w:rsidRPr="0001537F">
        <w:rPr>
          <w:rFonts w:ascii="Arial" w:hAnsi="Arial" w:cs="Arial"/>
          <w:bCs/>
        </w:rPr>
        <w:t xml:space="preserve">Furthermore, adaptation frameworks should address climate-related </w:t>
      </w:r>
      <w:r w:rsidRPr="0001537F">
        <w:rPr>
          <w:rFonts w:ascii="Arial" w:hAnsi="Arial" w:cs="Arial"/>
          <w:bCs/>
          <w:i/>
          <w:iCs/>
        </w:rPr>
        <w:t>displacement</w:t>
      </w:r>
      <w:r w:rsidRPr="0001537F">
        <w:rPr>
          <w:rFonts w:ascii="Arial" w:hAnsi="Arial" w:cs="Arial"/>
          <w:bCs/>
        </w:rPr>
        <w:t xml:space="preserve">, migration </w:t>
      </w:r>
      <w:r w:rsidRPr="0001537F">
        <w:rPr>
          <w:rFonts w:ascii="Arial" w:hAnsi="Arial" w:cs="Arial"/>
          <w:bCs/>
          <w:i/>
          <w:iCs/>
        </w:rPr>
        <w:t xml:space="preserve">and </w:t>
      </w:r>
      <w:r w:rsidRPr="0001537F">
        <w:rPr>
          <w:rFonts w:ascii="Arial" w:hAnsi="Arial" w:cs="Arial"/>
          <w:i/>
          <w:iCs/>
        </w:rPr>
        <w:t>planned relocations</w:t>
      </w:r>
      <w:r w:rsidRPr="0001537F">
        <w:rPr>
          <w:rFonts w:ascii="Arial" w:hAnsi="Arial" w:cs="Arial"/>
        </w:rPr>
        <w:t>,</w:t>
      </w:r>
      <w:r w:rsidRPr="0001537F">
        <w:rPr>
          <w:rFonts w:ascii="Arial" w:hAnsi="Arial" w:cs="Arial"/>
          <w:i/>
          <w:iCs/>
        </w:rPr>
        <w:t xml:space="preserve"> </w:t>
      </w:r>
      <w:r w:rsidRPr="0001537F">
        <w:rPr>
          <w:rFonts w:ascii="Arial" w:hAnsi="Arial" w:cs="Arial"/>
          <w:bCs/>
          <w:i/>
          <w:iCs/>
        </w:rPr>
        <w:t>and</w:t>
      </w:r>
      <w:r w:rsidRPr="0001537F">
        <w:rPr>
          <w:rFonts w:ascii="Arial" w:hAnsi="Arial" w:cs="Arial"/>
          <w:bCs/>
        </w:rPr>
        <w:t xml:space="preserve"> include provisions for ensuring a child rights-based approach to</w:t>
      </w:r>
      <w:r w:rsidR="00BA3130">
        <w:rPr>
          <w:rFonts w:ascii="Arial" w:hAnsi="Arial" w:cs="Arial"/>
          <w:bCs/>
        </w:rPr>
        <w:t xml:space="preserve"> </w:t>
      </w:r>
      <w:r w:rsidR="0060106B" w:rsidRPr="0001537F">
        <w:rPr>
          <w:rFonts w:ascii="Arial" w:hAnsi="Arial" w:cs="Arial"/>
          <w:bCs/>
          <w:strike/>
        </w:rPr>
        <w:t>migration</w:t>
      </w:r>
      <w:r w:rsidR="0060106B" w:rsidRPr="003168E6">
        <w:rPr>
          <w:rFonts w:ascii="Arial" w:hAnsi="Arial" w:cs="Arial"/>
          <w:bCs/>
        </w:rPr>
        <w:t xml:space="preserve"> </w:t>
      </w:r>
      <w:r w:rsidRPr="0001537F">
        <w:rPr>
          <w:rFonts w:ascii="Arial" w:hAnsi="Arial" w:cs="Arial"/>
          <w:i/>
          <w:iCs/>
        </w:rPr>
        <w:t>mobility</w:t>
      </w:r>
      <w:r w:rsidRPr="0001537F">
        <w:rPr>
          <w:rFonts w:ascii="Arial" w:hAnsi="Arial" w:cs="Arial"/>
        </w:rPr>
        <w:t xml:space="preserve">. </w:t>
      </w:r>
      <w:r w:rsidRPr="0001537F">
        <w:rPr>
          <w:rFonts w:ascii="Arial" w:hAnsi="Arial" w:cs="Arial"/>
          <w:i/>
          <w:iCs/>
        </w:rPr>
        <w:t>Migration</w:t>
      </w:r>
      <w:r w:rsidRPr="0001537F">
        <w:rPr>
          <w:rFonts w:ascii="Arial" w:hAnsi="Arial" w:cs="Arial"/>
          <w:bCs/>
          <w:i/>
          <w:iCs/>
          <w:lang w:val="en-AU"/>
        </w:rPr>
        <w:t xml:space="preserve"> can be a form of adaptation to climate change, enabling people to move safely and on their own terms. </w:t>
      </w:r>
      <w:r w:rsidRPr="0001537F">
        <w:rPr>
          <w:rFonts w:ascii="Arial" w:hAnsi="Arial" w:cs="Arial"/>
          <w:i/>
          <w:iCs/>
        </w:rPr>
        <w:t>States should review their existing domestic law</w:t>
      </w:r>
      <w:r w:rsidR="0043716C">
        <w:rPr>
          <w:rFonts w:ascii="Arial" w:hAnsi="Arial" w:cs="Arial"/>
          <w:i/>
          <w:iCs/>
        </w:rPr>
        <w:t>s</w:t>
      </w:r>
      <w:r w:rsidRPr="0001537F">
        <w:rPr>
          <w:rFonts w:ascii="Arial" w:hAnsi="Arial" w:cs="Arial"/>
          <w:i/>
          <w:iCs/>
        </w:rPr>
        <w:t xml:space="preserve"> and regional arrangements to provide opportunities for movement</w:t>
      </w:r>
      <w:r w:rsidRPr="0001537F">
        <w:rPr>
          <w:rFonts w:ascii="Arial" w:hAnsi="Arial" w:cs="Arial"/>
          <w:bCs/>
          <w:i/>
          <w:iCs/>
          <w:lang w:val="en-AU"/>
        </w:rPr>
        <w:t>, ensuring that people’s</w:t>
      </w:r>
      <w:r w:rsidRPr="0001537F">
        <w:rPr>
          <w:rFonts w:ascii="Arial" w:hAnsi="Arial" w:cs="Arial"/>
          <w:bCs/>
          <w:i/>
          <w:iCs/>
        </w:rPr>
        <w:t xml:space="preserve"> </w:t>
      </w:r>
      <w:r w:rsidRPr="0001537F">
        <w:rPr>
          <w:rFonts w:ascii="Arial" w:hAnsi="Arial" w:cs="Arial"/>
          <w:i/>
          <w:iCs/>
        </w:rPr>
        <w:t>dignity and human rights are safeguarded</w:t>
      </w:r>
      <w:r w:rsidRPr="0001537F">
        <w:rPr>
          <w:rFonts w:ascii="Arial" w:hAnsi="Arial" w:cs="Arial"/>
          <w:bCs/>
          <w:i/>
          <w:iCs/>
        </w:rPr>
        <w:t>.</w:t>
      </w:r>
    </w:p>
    <w:p w14:paraId="3533E2B6" w14:textId="084CC173" w:rsidR="005F5C63" w:rsidRPr="003168E6" w:rsidRDefault="005F5C63" w:rsidP="002249D3">
      <w:pPr>
        <w:widowControl/>
        <w:autoSpaceDE/>
        <w:autoSpaceDN/>
        <w:ind w:right="-42"/>
        <w:jc w:val="both"/>
        <w:rPr>
          <w:rFonts w:ascii="Arial" w:hAnsi="Arial" w:cs="Arial"/>
        </w:rPr>
      </w:pPr>
    </w:p>
    <w:p w14:paraId="03A612ED" w14:textId="1830EF43" w:rsidR="0060106B" w:rsidRPr="003168E6" w:rsidRDefault="0060106B" w:rsidP="002249D3">
      <w:pPr>
        <w:widowControl/>
        <w:autoSpaceDE/>
        <w:autoSpaceDN/>
        <w:ind w:right="-42"/>
        <w:jc w:val="both"/>
        <w:rPr>
          <w:rFonts w:ascii="Arial" w:hAnsi="Arial" w:cs="Arial"/>
          <w:b/>
          <w:bCs/>
        </w:rPr>
      </w:pPr>
      <w:r w:rsidRPr="003168E6">
        <w:rPr>
          <w:rFonts w:ascii="Arial" w:hAnsi="Arial" w:cs="Arial"/>
          <w:b/>
          <w:bCs/>
        </w:rPr>
        <w:t>Paragraph 108</w:t>
      </w:r>
    </w:p>
    <w:p w14:paraId="285793D1" w14:textId="630A4E25" w:rsidR="0060106B" w:rsidRPr="003168E6" w:rsidRDefault="0060106B" w:rsidP="002249D3">
      <w:pPr>
        <w:widowControl/>
        <w:autoSpaceDE/>
        <w:autoSpaceDN/>
        <w:ind w:right="-42"/>
        <w:jc w:val="both"/>
        <w:rPr>
          <w:rFonts w:ascii="Arial" w:hAnsi="Arial" w:cs="Arial"/>
          <w:b/>
          <w:bCs/>
        </w:rPr>
      </w:pPr>
    </w:p>
    <w:p w14:paraId="1D64C3AD" w14:textId="6AC916BD" w:rsidR="0060106B" w:rsidRPr="003168E6" w:rsidRDefault="00551579" w:rsidP="002249D3">
      <w:pPr>
        <w:widowControl/>
        <w:autoSpaceDE/>
        <w:autoSpaceDN/>
        <w:ind w:right="-42"/>
        <w:jc w:val="both"/>
        <w:rPr>
          <w:rFonts w:ascii="Arial" w:hAnsi="Arial" w:cs="Arial"/>
        </w:rPr>
      </w:pPr>
      <w:r w:rsidRPr="003168E6">
        <w:rPr>
          <w:rFonts w:ascii="Arial" w:hAnsi="Arial" w:cs="Arial"/>
        </w:rPr>
        <w:t xml:space="preserve">Edit </w:t>
      </w:r>
      <w:r w:rsidR="0060106B" w:rsidRPr="003168E6">
        <w:rPr>
          <w:rFonts w:ascii="Arial" w:hAnsi="Arial" w:cs="Arial"/>
        </w:rPr>
        <w:t>first sentence</w:t>
      </w:r>
      <w:r w:rsidR="0043716C">
        <w:rPr>
          <w:rFonts w:ascii="Arial" w:hAnsi="Arial" w:cs="Arial"/>
        </w:rPr>
        <w:t xml:space="preserve"> and add the following</w:t>
      </w:r>
      <w:r w:rsidR="0060106B" w:rsidRPr="003168E6">
        <w:rPr>
          <w:rFonts w:ascii="Arial" w:hAnsi="Arial" w:cs="Arial"/>
        </w:rPr>
        <w:t>:</w:t>
      </w:r>
    </w:p>
    <w:p w14:paraId="36770A3C" w14:textId="4DFC0394" w:rsidR="0060106B" w:rsidRPr="003168E6" w:rsidRDefault="0060106B" w:rsidP="002249D3">
      <w:pPr>
        <w:widowControl/>
        <w:autoSpaceDE/>
        <w:autoSpaceDN/>
        <w:ind w:right="-42"/>
        <w:jc w:val="both"/>
        <w:rPr>
          <w:rFonts w:ascii="Arial" w:hAnsi="Arial" w:cs="Arial"/>
        </w:rPr>
      </w:pPr>
    </w:p>
    <w:p w14:paraId="065E8F36" w14:textId="4EB44BB0" w:rsidR="0060106B" w:rsidRPr="0001537F" w:rsidRDefault="00551579" w:rsidP="0001537F">
      <w:pPr>
        <w:widowControl/>
        <w:autoSpaceDE/>
        <w:autoSpaceDN/>
        <w:ind w:left="720" w:right="-42"/>
        <w:jc w:val="both"/>
        <w:rPr>
          <w:rFonts w:ascii="Arial" w:hAnsi="Arial" w:cs="Arial"/>
          <w:bCs/>
          <w:i/>
          <w:iCs/>
        </w:rPr>
      </w:pPr>
      <w:r w:rsidRPr="0001537F">
        <w:rPr>
          <w:rFonts w:ascii="Arial" w:hAnsi="Arial" w:cs="Arial"/>
          <w:bCs/>
        </w:rPr>
        <w:t>In the event of</w:t>
      </w:r>
      <w:r w:rsidR="00BA3130">
        <w:rPr>
          <w:rFonts w:ascii="Arial" w:hAnsi="Arial" w:cs="Arial"/>
          <w:bCs/>
        </w:rPr>
        <w:t xml:space="preserve"> </w:t>
      </w:r>
      <w:r w:rsidRPr="0001537F">
        <w:rPr>
          <w:rFonts w:ascii="Arial" w:hAnsi="Arial" w:cs="Arial"/>
          <w:bCs/>
          <w:strike/>
        </w:rPr>
        <w:t>imminent</w:t>
      </w:r>
      <w:r w:rsidRPr="0001537F">
        <w:rPr>
          <w:rFonts w:ascii="Arial" w:hAnsi="Arial" w:cs="Arial"/>
          <w:bCs/>
        </w:rPr>
        <w:t xml:space="preserve"> </w:t>
      </w:r>
      <w:r w:rsidRPr="0001537F">
        <w:rPr>
          <w:rFonts w:ascii="Arial" w:hAnsi="Arial" w:cs="Arial"/>
          <w:bCs/>
          <w:i/>
          <w:iCs/>
        </w:rPr>
        <w:t>serious</w:t>
      </w:r>
      <w:r w:rsidRPr="0001537F">
        <w:rPr>
          <w:rFonts w:ascii="Arial" w:hAnsi="Arial" w:cs="Arial"/>
          <w:bCs/>
        </w:rPr>
        <w:t xml:space="preserve"> threats of climate-related harm such as extreme weather events, States should ensure that all information that would enable children, their </w:t>
      </w:r>
      <w:proofErr w:type="gramStart"/>
      <w:r w:rsidRPr="0001537F">
        <w:rPr>
          <w:rFonts w:ascii="Arial" w:hAnsi="Arial" w:cs="Arial"/>
          <w:bCs/>
        </w:rPr>
        <w:t>caregivers</w:t>
      </w:r>
      <w:proofErr w:type="gramEnd"/>
      <w:r w:rsidRPr="0001537F">
        <w:rPr>
          <w:rFonts w:ascii="Arial" w:hAnsi="Arial" w:cs="Arial"/>
          <w:bCs/>
        </w:rPr>
        <w:t xml:space="preserve"> and communities to </w:t>
      </w:r>
      <w:r w:rsidR="0060106B" w:rsidRPr="0001537F">
        <w:rPr>
          <w:rFonts w:ascii="Arial" w:hAnsi="Arial" w:cs="Arial"/>
          <w:bCs/>
        </w:rPr>
        <w:t xml:space="preserve">take protective measures is disseminated immediately </w:t>
      </w:r>
      <w:r w:rsidR="0060106B" w:rsidRPr="0001537F">
        <w:rPr>
          <w:rFonts w:ascii="Arial" w:hAnsi="Arial" w:cs="Arial"/>
          <w:bCs/>
          <w:i/>
          <w:iCs/>
        </w:rPr>
        <w:t>in languages and formats that are readily understood in those communities</w:t>
      </w:r>
      <w:r w:rsidR="0060106B" w:rsidRPr="0001537F">
        <w:rPr>
          <w:rFonts w:ascii="Arial" w:hAnsi="Arial" w:cs="Arial"/>
          <w:bCs/>
        </w:rPr>
        <w:t xml:space="preserve">. </w:t>
      </w:r>
      <w:r w:rsidR="00B96446">
        <w:rPr>
          <w:rFonts w:ascii="Arial" w:hAnsi="Arial" w:cs="Arial"/>
          <w:bCs/>
        </w:rPr>
        <w:t>…</w:t>
      </w:r>
      <w:r w:rsidR="0060106B" w:rsidRPr="0001537F">
        <w:rPr>
          <w:rFonts w:ascii="Arial" w:hAnsi="Arial" w:cs="Arial"/>
          <w:bCs/>
        </w:rPr>
        <w:t xml:space="preserve"> </w:t>
      </w:r>
      <w:r w:rsidR="0060106B" w:rsidRPr="0001537F">
        <w:rPr>
          <w:rFonts w:ascii="Arial" w:hAnsi="Arial" w:cs="Arial"/>
          <w:bCs/>
          <w:i/>
          <w:iCs/>
          <w:lang w:val="en-AU"/>
        </w:rPr>
        <w:t xml:space="preserve">If evacuations are required, they should be for the shortest time possible, provided for by law, and </w:t>
      </w:r>
      <w:r w:rsidR="0060106B" w:rsidRPr="0001537F">
        <w:rPr>
          <w:rFonts w:ascii="Arial" w:hAnsi="Arial" w:cs="Arial"/>
          <w:i/>
          <w:iCs/>
        </w:rPr>
        <w:t>necessary to protect the life and health of affected persons.</w:t>
      </w:r>
      <w:r w:rsidR="0060106B" w:rsidRPr="0001537F">
        <w:rPr>
          <w:rFonts w:ascii="Arial" w:hAnsi="Arial" w:cs="Arial"/>
          <w:bCs/>
          <w:i/>
          <w:iCs/>
          <w:lang w:val="en-AU"/>
        </w:rPr>
        <w:t xml:space="preserve"> They must </w:t>
      </w:r>
      <w:r w:rsidR="0060106B" w:rsidRPr="0001537F">
        <w:rPr>
          <w:rFonts w:ascii="Arial" w:hAnsi="Arial" w:cs="Arial"/>
          <w:i/>
          <w:iCs/>
        </w:rPr>
        <w:t>be carried out with full respect for the life, dignity, liberty, and security of evacuees, with</w:t>
      </w:r>
      <w:r w:rsidR="0060106B" w:rsidRPr="0001537F">
        <w:rPr>
          <w:rFonts w:ascii="Arial" w:hAnsi="Arial" w:cs="Arial"/>
          <w:bCs/>
          <w:i/>
          <w:iCs/>
          <w:lang w:val="en-AU"/>
        </w:rPr>
        <w:t xml:space="preserve"> children’s best interests a primary consideration. All attempts should be made to ensure that evacuated children are not separated from their families, and if they are separated, to reunite them as soon as possible.</w:t>
      </w:r>
    </w:p>
    <w:p w14:paraId="5822275F" w14:textId="74A8CCDA" w:rsidR="0060106B" w:rsidRPr="0001537F" w:rsidRDefault="0060106B" w:rsidP="002249D3">
      <w:pPr>
        <w:widowControl/>
        <w:autoSpaceDE/>
        <w:autoSpaceDN/>
        <w:ind w:right="-42"/>
        <w:jc w:val="both"/>
        <w:rPr>
          <w:rFonts w:ascii="Arial" w:hAnsi="Arial" w:cs="Arial"/>
          <w:i/>
          <w:iCs/>
          <w:lang w:val="en-GB"/>
        </w:rPr>
      </w:pPr>
    </w:p>
    <w:p w14:paraId="327B1E95" w14:textId="322C8BD3" w:rsidR="00400F1A" w:rsidRPr="003168E6" w:rsidRDefault="00D11786" w:rsidP="002249D3">
      <w:pPr>
        <w:widowControl/>
        <w:autoSpaceDE/>
        <w:autoSpaceDN/>
        <w:ind w:right="-42"/>
        <w:jc w:val="both"/>
        <w:rPr>
          <w:rFonts w:ascii="Arial" w:hAnsi="Arial" w:cs="Arial"/>
        </w:rPr>
      </w:pPr>
      <w:r>
        <w:rPr>
          <w:rFonts w:ascii="Arial" w:hAnsi="Arial" w:cs="Arial"/>
        </w:rPr>
        <w:t>We</w:t>
      </w:r>
      <w:r w:rsidR="00400F1A" w:rsidRPr="003168E6">
        <w:rPr>
          <w:rFonts w:ascii="Arial" w:hAnsi="Arial" w:cs="Arial"/>
        </w:rPr>
        <w:t xml:space="preserve"> remain at the Committee’s disposal </w:t>
      </w:r>
      <w:r w:rsidR="00F64DAF" w:rsidRPr="003168E6">
        <w:rPr>
          <w:rFonts w:ascii="Arial" w:hAnsi="Arial" w:cs="Arial"/>
        </w:rPr>
        <w:t xml:space="preserve">if further </w:t>
      </w:r>
      <w:r w:rsidR="00815186" w:rsidRPr="003168E6">
        <w:rPr>
          <w:rFonts w:ascii="Arial" w:hAnsi="Arial" w:cs="Arial"/>
        </w:rPr>
        <w:t xml:space="preserve">detail </w:t>
      </w:r>
      <w:r w:rsidR="009F31FB">
        <w:rPr>
          <w:rFonts w:ascii="Arial" w:hAnsi="Arial" w:cs="Arial"/>
        </w:rPr>
        <w:t xml:space="preserve">or information is required. </w:t>
      </w:r>
      <w:r w:rsidR="0040751D" w:rsidRPr="003168E6">
        <w:rPr>
          <w:rFonts w:ascii="Arial" w:hAnsi="Arial" w:cs="Arial"/>
        </w:rPr>
        <w:t>We are content for this submission to be displayed publicly.</w:t>
      </w:r>
    </w:p>
    <w:sectPr w:rsidR="00400F1A" w:rsidRPr="003168E6" w:rsidSect="00872E7A">
      <w:headerReference w:type="default" r:id="rId11"/>
      <w:footerReference w:type="default" r:id="rId12"/>
      <w:headerReference w:type="first" r:id="rId13"/>
      <w:footerReference w:type="first" r:id="rId14"/>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297" w14:textId="77777777" w:rsidR="0086556C" w:rsidRDefault="0086556C" w:rsidP="0028241C">
      <w:r>
        <w:separator/>
      </w:r>
    </w:p>
  </w:endnote>
  <w:endnote w:type="continuationSeparator" w:id="0">
    <w:p w14:paraId="3E6E979A" w14:textId="77777777" w:rsidR="0086556C" w:rsidRDefault="0086556C" w:rsidP="0028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inionPro-Regular">
    <w:altName w:val="Klee One"/>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73336243"/>
      <w:docPartObj>
        <w:docPartGallery w:val="Page Numbers (Bottom of Page)"/>
        <w:docPartUnique/>
      </w:docPartObj>
    </w:sdtPr>
    <w:sdtEndPr>
      <w:rPr>
        <w:noProof/>
      </w:rPr>
    </w:sdtEndPr>
    <w:sdtContent>
      <w:p w14:paraId="61E1BE2F" w14:textId="001FBFA9" w:rsidR="004F11C2" w:rsidRPr="004F11C2" w:rsidRDefault="004F11C2">
        <w:pPr>
          <w:pStyle w:val="Footer"/>
          <w:jc w:val="right"/>
          <w:rPr>
            <w:rFonts w:ascii="Arial" w:hAnsi="Arial" w:cs="Arial"/>
          </w:rPr>
        </w:pPr>
        <w:r w:rsidRPr="004F11C2">
          <w:rPr>
            <w:rFonts w:ascii="Arial" w:hAnsi="Arial" w:cs="Arial"/>
          </w:rPr>
          <w:fldChar w:fldCharType="begin"/>
        </w:r>
        <w:r w:rsidRPr="004F11C2">
          <w:rPr>
            <w:rFonts w:ascii="Arial" w:hAnsi="Arial" w:cs="Arial"/>
          </w:rPr>
          <w:instrText xml:space="preserve"> PAGE   \* MERGEFORMAT </w:instrText>
        </w:r>
        <w:r w:rsidRPr="004F11C2">
          <w:rPr>
            <w:rFonts w:ascii="Arial" w:hAnsi="Arial" w:cs="Arial"/>
          </w:rPr>
          <w:fldChar w:fldCharType="separate"/>
        </w:r>
        <w:r w:rsidRPr="004F11C2">
          <w:rPr>
            <w:rFonts w:ascii="Arial" w:hAnsi="Arial" w:cs="Arial"/>
            <w:noProof/>
          </w:rPr>
          <w:t>2</w:t>
        </w:r>
        <w:r w:rsidRPr="004F11C2">
          <w:rPr>
            <w:rFonts w:ascii="Arial" w:hAnsi="Arial" w:cs="Arial"/>
            <w:noProof/>
          </w:rPr>
          <w:fldChar w:fldCharType="end"/>
        </w:r>
      </w:p>
    </w:sdtContent>
  </w:sdt>
  <w:p w14:paraId="374B2330" w14:textId="77777777" w:rsidR="004F11C2" w:rsidRPr="004F11C2" w:rsidRDefault="004F11C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E7D9" w14:textId="77777777" w:rsidR="00BF4266" w:rsidRDefault="00BF4266" w:rsidP="00872E7A">
    <w:pPr>
      <w:rPr>
        <w:rFonts w:ascii="Arial" w:eastAsia="Arial" w:hAnsi="Arial" w:cs="Arial"/>
        <w:sz w:val="16"/>
        <w:szCs w:val="16"/>
      </w:rPr>
    </w:pPr>
  </w:p>
  <w:p w14:paraId="7AE17354" w14:textId="77777777" w:rsidR="00BF4266" w:rsidRDefault="00BF4266" w:rsidP="00872E7A">
    <w:pPr>
      <w:rPr>
        <w:rFonts w:ascii="Arial" w:eastAsia="Arial" w:hAnsi="Arial" w:cs="Arial"/>
        <w:sz w:val="16"/>
        <w:szCs w:val="16"/>
      </w:rPr>
    </w:pPr>
  </w:p>
  <w:p w14:paraId="2D54170F" w14:textId="555361F2" w:rsidR="00872E7A" w:rsidRPr="003732AF" w:rsidRDefault="00872E7A" w:rsidP="00BF4266">
    <w:pPr>
      <w:ind w:firstLine="720"/>
    </w:pPr>
    <w:r w:rsidRPr="003732AF">
      <w:rPr>
        <w:rFonts w:ascii="Arial" w:eastAsia="Arial" w:hAnsi="Arial" w:cs="Arial"/>
        <w:sz w:val="16"/>
        <w:szCs w:val="16"/>
      </w:rPr>
      <w:t>Kaldor Centre for International Refugee Law, Faculty of Law &amp; Justice, UNSW Sydney, NSW 2052 AUSTRALIA</w:t>
    </w:r>
  </w:p>
  <w:p w14:paraId="0E056202" w14:textId="77777777" w:rsidR="00872E7A" w:rsidRPr="00E457E2" w:rsidRDefault="00872E7A" w:rsidP="00BF4266">
    <w:pPr>
      <w:ind w:firstLine="720"/>
      <w:rPr>
        <w:lang w:val="pt-BR"/>
      </w:rPr>
    </w:pPr>
    <w:r w:rsidRPr="00E457E2">
      <w:rPr>
        <w:rFonts w:ascii="Arial" w:eastAsia="Arial" w:hAnsi="Arial" w:cs="Arial"/>
        <w:sz w:val="16"/>
        <w:szCs w:val="16"/>
        <w:lang w:val="pt-BR"/>
      </w:rPr>
      <w:t xml:space="preserve">T +61 (2) 9385 4075 | E </w:t>
    </w:r>
    <w:hyperlink r:id="rId1">
      <w:r w:rsidRPr="00E457E2">
        <w:rPr>
          <w:rStyle w:val="Hyperlink"/>
          <w:rFonts w:ascii="Arial" w:eastAsia="Arial" w:hAnsi="Arial" w:cs="Arial"/>
          <w:sz w:val="16"/>
          <w:szCs w:val="16"/>
          <w:lang w:val="pt-BR"/>
        </w:rPr>
        <w:t>kaldorcentre@unsw.edu.au</w:t>
      </w:r>
    </w:hyperlink>
    <w:r w:rsidRPr="00E457E2">
      <w:rPr>
        <w:rFonts w:ascii="Arial" w:eastAsia="Arial" w:hAnsi="Arial" w:cs="Arial"/>
        <w:sz w:val="16"/>
        <w:szCs w:val="16"/>
        <w:lang w:val="pt-BR"/>
      </w:rPr>
      <w:t xml:space="preserve"> | ABN 57 195 873 179 | CRICOS Provider Code 00098G</w:t>
    </w:r>
  </w:p>
  <w:p w14:paraId="6DE19B2F" w14:textId="77777777" w:rsidR="00872E7A" w:rsidRDefault="0087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EF23" w14:textId="77777777" w:rsidR="0086556C" w:rsidRDefault="0086556C" w:rsidP="0028241C">
      <w:r>
        <w:separator/>
      </w:r>
    </w:p>
  </w:footnote>
  <w:footnote w:type="continuationSeparator" w:id="0">
    <w:p w14:paraId="6D3E7B6A" w14:textId="77777777" w:rsidR="0086556C" w:rsidRDefault="0086556C" w:rsidP="0028241C">
      <w:r>
        <w:continuationSeparator/>
      </w:r>
    </w:p>
  </w:footnote>
  <w:footnote w:id="1">
    <w:p w14:paraId="7D27820B" w14:textId="46D798BE" w:rsidR="009E6D07" w:rsidRPr="009529B1" w:rsidRDefault="009E6D07" w:rsidP="009529B1">
      <w:pPr>
        <w:pStyle w:val="FootnoteText"/>
        <w:tabs>
          <w:tab w:val="clear" w:pos="1021"/>
          <w:tab w:val="right" w:pos="0"/>
        </w:tabs>
        <w:spacing w:line="240" w:lineRule="auto"/>
        <w:ind w:left="0" w:right="99" w:firstLine="0"/>
        <w:rPr>
          <w:rFonts w:ascii="Arial" w:hAnsi="Arial" w:cs="Arial"/>
          <w:sz w:val="20"/>
          <w:lang w:val="en-AU"/>
        </w:rPr>
      </w:pPr>
      <w:r w:rsidRPr="009529B1">
        <w:rPr>
          <w:rStyle w:val="FootnoteReference"/>
          <w:rFonts w:ascii="Arial" w:hAnsi="Arial" w:cs="Arial"/>
          <w:sz w:val="20"/>
        </w:rPr>
        <w:sym w:font="Symbol" w:char="F02A"/>
      </w:r>
      <w:r w:rsidRPr="009529B1">
        <w:rPr>
          <w:rFonts w:ascii="Arial" w:hAnsi="Arial" w:cs="Arial"/>
          <w:sz w:val="20"/>
        </w:rPr>
        <w:t xml:space="preserve"> </w:t>
      </w:r>
      <w:r w:rsidR="0002028B" w:rsidRPr="009529B1">
        <w:rPr>
          <w:rFonts w:ascii="Arial" w:hAnsi="Arial" w:cs="Arial"/>
          <w:sz w:val="20"/>
        </w:rPr>
        <w:t>Professor and Director</w:t>
      </w:r>
      <w:r w:rsidR="007111EB" w:rsidRPr="009529B1">
        <w:rPr>
          <w:rFonts w:ascii="Arial" w:hAnsi="Arial" w:cs="Arial"/>
          <w:sz w:val="20"/>
        </w:rPr>
        <w:t>,</w:t>
      </w:r>
      <w:r w:rsidR="0002028B" w:rsidRPr="009529B1">
        <w:rPr>
          <w:rFonts w:ascii="Arial" w:hAnsi="Arial" w:cs="Arial"/>
          <w:sz w:val="20"/>
        </w:rPr>
        <w:t xml:space="preserve"> Peter McMullin Centre on Statelessness, Melbourne Law School</w:t>
      </w:r>
      <w:r w:rsidR="00B433E5" w:rsidRPr="009529B1">
        <w:rPr>
          <w:rFonts w:ascii="Arial" w:hAnsi="Arial" w:cs="Arial"/>
          <w:sz w:val="20"/>
        </w:rPr>
        <w:t>, University of Melbourne</w:t>
      </w:r>
      <w:r w:rsidR="00D93CBB" w:rsidRPr="009529B1">
        <w:rPr>
          <w:rFonts w:ascii="Arial" w:hAnsi="Arial" w:cs="Arial"/>
          <w:sz w:val="20"/>
        </w:rPr>
        <w:t xml:space="preserve">; </w:t>
      </w:r>
      <w:hyperlink r:id="rId1" w:history="1">
        <w:r w:rsidR="00AF7A37" w:rsidRPr="009529B1">
          <w:rPr>
            <w:rStyle w:val="Hyperlink"/>
            <w:rFonts w:ascii="Arial" w:hAnsi="Arial" w:cs="Arial"/>
            <w:sz w:val="20"/>
          </w:rPr>
          <w:t>m.foster@unimelb.edu.au</w:t>
        </w:r>
      </w:hyperlink>
      <w:r w:rsidR="00B433E5" w:rsidRPr="009529B1">
        <w:rPr>
          <w:rFonts w:ascii="Arial" w:hAnsi="Arial" w:cs="Arial"/>
          <w:sz w:val="20"/>
        </w:rPr>
        <w:t>.</w:t>
      </w:r>
    </w:p>
  </w:footnote>
  <w:footnote w:id="2">
    <w:p w14:paraId="297CD1D0" w14:textId="67C9C2DC" w:rsidR="00D93CBB" w:rsidRPr="009529B1" w:rsidRDefault="00D93CBB" w:rsidP="009529B1">
      <w:pPr>
        <w:pStyle w:val="FootnoteText"/>
        <w:tabs>
          <w:tab w:val="right" w:pos="0"/>
        </w:tabs>
        <w:ind w:right="99"/>
        <w:rPr>
          <w:rFonts w:ascii="Arial" w:hAnsi="Arial" w:cs="Arial"/>
          <w:sz w:val="20"/>
          <w:lang w:val="en-US"/>
        </w:rPr>
      </w:pPr>
      <w:r w:rsidRPr="009529B1">
        <w:rPr>
          <w:rStyle w:val="FootnoteReference"/>
          <w:rFonts w:ascii="Arial" w:hAnsi="Arial" w:cs="Arial"/>
          <w:sz w:val="20"/>
        </w:rPr>
        <w:sym w:font="Symbol" w:char="F0E0"/>
      </w:r>
      <w:r w:rsidRPr="009529B1">
        <w:rPr>
          <w:rFonts w:ascii="Arial" w:hAnsi="Arial" w:cs="Arial"/>
          <w:sz w:val="20"/>
        </w:rPr>
        <w:t xml:space="preserve"> </w:t>
      </w:r>
      <w:r w:rsidRPr="009529B1">
        <w:rPr>
          <w:rFonts w:ascii="Arial" w:hAnsi="Arial" w:cs="Arial"/>
          <w:sz w:val="20"/>
          <w:lang w:val="en-US"/>
        </w:rPr>
        <w:t xml:space="preserve">Professor of Law, Faculty of Law, University of Technology Sydney; </w:t>
      </w:r>
      <w:hyperlink r:id="rId2" w:history="1">
        <w:r w:rsidR="00AF7A37" w:rsidRPr="009529B1">
          <w:rPr>
            <w:rStyle w:val="Hyperlink"/>
            <w:rFonts w:ascii="Arial" w:hAnsi="Arial" w:cs="Arial"/>
            <w:sz w:val="20"/>
            <w:lang w:val="en-US"/>
          </w:rPr>
          <w:t>helene.lambert@uts.edu.au</w:t>
        </w:r>
      </w:hyperlink>
      <w:r w:rsidRPr="009529B1">
        <w:rPr>
          <w:rFonts w:ascii="Arial" w:hAnsi="Arial" w:cs="Arial"/>
          <w:sz w:val="20"/>
          <w:lang w:val="en-US"/>
        </w:rPr>
        <w:t>.</w:t>
      </w:r>
    </w:p>
  </w:footnote>
  <w:footnote w:id="3">
    <w:p w14:paraId="528FE1DB" w14:textId="70080E5F" w:rsidR="005A315F" w:rsidRPr="009529B1" w:rsidRDefault="00637149" w:rsidP="009529B1">
      <w:pPr>
        <w:pStyle w:val="FootnoteText"/>
        <w:tabs>
          <w:tab w:val="clear" w:pos="1021"/>
          <w:tab w:val="right" w:pos="0"/>
        </w:tabs>
        <w:spacing w:line="240" w:lineRule="auto"/>
        <w:ind w:left="0" w:right="99" w:firstLine="0"/>
        <w:rPr>
          <w:rFonts w:ascii="Arial" w:eastAsia="Arial" w:hAnsi="Arial" w:cs="Arial"/>
          <w:color w:val="000000" w:themeColor="text1"/>
          <w:sz w:val="20"/>
        </w:rPr>
      </w:pPr>
      <w:r w:rsidRPr="009529B1">
        <w:rPr>
          <w:rStyle w:val="FootnoteReference"/>
          <w:rFonts w:ascii="Arial" w:hAnsi="Arial" w:cs="Arial"/>
          <w:sz w:val="20"/>
        </w:rPr>
        <w:sym w:font="Symbol" w:char="F0A8"/>
      </w:r>
      <w:r w:rsidRPr="009529B1">
        <w:rPr>
          <w:rFonts w:ascii="Arial" w:hAnsi="Arial" w:cs="Arial"/>
          <w:sz w:val="20"/>
        </w:rPr>
        <w:t xml:space="preserve"> </w:t>
      </w:r>
      <w:r w:rsidR="009E6D07" w:rsidRPr="009529B1">
        <w:rPr>
          <w:rFonts w:ascii="Arial" w:eastAsia="Arial" w:hAnsi="Arial" w:cs="Arial"/>
          <w:color w:val="000000" w:themeColor="text1"/>
          <w:sz w:val="20"/>
        </w:rPr>
        <w:t>Scientia Professor of Law and Director</w:t>
      </w:r>
      <w:r w:rsidR="007111EB" w:rsidRPr="009529B1">
        <w:rPr>
          <w:rFonts w:ascii="Arial" w:eastAsia="Arial" w:hAnsi="Arial" w:cs="Arial"/>
          <w:color w:val="000000" w:themeColor="text1"/>
          <w:sz w:val="20"/>
        </w:rPr>
        <w:t>,</w:t>
      </w:r>
      <w:r w:rsidR="009E6D07" w:rsidRPr="009529B1">
        <w:rPr>
          <w:rFonts w:ascii="Arial" w:eastAsia="Arial" w:hAnsi="Arial" w:cs="Arial"/>
          <w:color w:val="000000" w:themeColor="text1"/>
          <w:sz w:val="20"/>
        </w:rPr>
        <w:t xml:space="preserve"> Kaldor Centre for International Refugee Law, UNSW Sydney; </w:t>
      </w:r>
      <w:hyperlink r:id="rId3" w:history="1">
        <w:r w:rsidR="009E6D07" w:rsidRPr="009529B1">
          <w:rPr>
            <w:rStyle w:val="Hyperlink"/>
            <w:rFonts w:ascii="Arial" w:eastAsia="Arial" w:hAnsi="Arial" w:cs="Arial"/>
            <w:sz w:val="20"/>
          </w:rPr>
          <w:t>j.mcadam@unsw.edu.au</w:t>
        </w:r>
      </w:hyperlink>
      <w:r w:rsidR="009E6D07" w:rsidRPr="009529B1">
        <w:rPr>
          <w:rFonts w:ascii="Arial" w:eastAsia="Arial" w:hAnsi="Arial" w:cs="Arial"/>
          <w:color w:val="000000" w:themeColor="text1"/>
          <w:sz w:val="20"/>
        </w:rPr>
        <w:t>.</w:t>
      </w:r>
      <w:r w:rsidR="007A2D87" w:rsidRPr="009529B1">
        <w:rPr>
          <w:rFonts w:ascii="Arial" w:eastAsia="Arial" w:hAnsi="Arial" w:cs="Arial"/>
          <w:color w:val="000000" w:themeColor="text1"/>
          <w:sz w:val="20"/>
        </w:rPr>
        <w:t xml:space="preserve"> Professor McAdam was Co-Rapporteur of the International Law Association</w:t>
      </w:r>
      <w:r w:rsidR="007111EB" w:rsidRPr="009529B1">
        <w:rPr>
          <w:rFonts w:ascii="Arial" w:eastAsia="Arial" w:hAnsi="Arial" w:cs="Arial"/>
          <w:color w:val="000000" w:themeColor="text1"/>
          <w:sz w:val="20"/>
        </w:rPr>
        <w:t xml:space="preserve"> (ILA)</w:t>
      </w:r>
      <w:r w:rsidR="007A2D87" w:rsidRPr="009529B1">
        <w:rPr>
          <w:rFonts w:ascii="Arial" w:eastAsia="Arial" w:hAnsi="Arial" w:cs="Arial"/>
          <w:color w:val="000000" w:themeColor="text1"/>
          <w:sz w:val="20"/>
        </w:rPr>
        <w:t xml:space="preserve"> Committee on Sea Level Rise which drafted </w:t>
      </w:r>
      <w:hyperlink r:id="rId4" w:history="1">
        <w:r w:rsidR="00257095" w:rsidRPr="009529B1">
          <w:rPr>
            <w:rStyle w:val="Hyperlink"/>
            <w:rFonts w:ascii="Arial" w:eastAsia="MinionPro-Regular" w:hAnsi="Arial" w:cs="Arial"/>
            <w:sz w:val="20"/>
            <w:lang w:val="en-AU"/>
          </w:rPr>
          <w:t>Resolution 6/2018 and accompanying Sydney Declaration of Principles on the Protection of Persons Displaced in the context of Sea Level Rise</w:t>
        </w:r>
      </w:hyperlink>
      <w:r w:rsidR="00257095" w:rsidRPr="009529B1">
        <w:rPr>
          <w:rFonts w:ascii="Arial" w:eastAsia="MinionPro-Regular" w:hAnsi="Arial" w:cs="Arial"/>
          <w:sz w:val="20"/>
          <w:lang w:val="en-AU"/>
        </w:rPr>
        <w:t xml:space="preserve"> (2018).</w:t>
      </w:r>
    </w:p>
  </w:footnote>
  <w:footnote w:id="4">
    <w:p w14:paraId="523C9996" w14:textId="55E13CED" w:rsidR="00CD6E20" w:rsidRPr="009529B1" w:rsidRDefault="00637149" w:rsidP="009529B1">
      <w:pPr>
        <w:pStyle w:val="FootnoteText"/>
        <w:tabs>
          <w:tab w:val="clear" w:pos="1021"/>
          <w:tab w:val="right" w:pos="0"/>
        </w:tabs>
        <w:spacing w:line="240" w:lineRule="auto"/>
        <w:ind w:left="0" w:right="99" w:firstLine="0"/>
        <w:rPr>
          <w:rFonts w:ascii="Arial" w:hAnsi="Arial" w:cs="Arial"/>
          <w:sz w:val="20"/>
        </w:rPr>
      </w:pPr>
      <w:r w:rsidRPr="009529B1">
        <w:rPr>
          <w:rStyle w:val="FootnoteReference"/>
          <w:rFonts w:ascii="Arial" w:hAnsi="Arial" w:cs="Arial"/>
          <w:sz w:val="20"/>
        </w:rPr>
        <w:sym w:font="Symbol" w:char="F0B7"/>
      </w:r>
      <w:r w:rsidRPr="009529B1">
        <w:rPr>
          <w:rFonts w:ascii="Arial" w:hAnsi="Arial" w:cs="Arial"/>
          <w:sz w:val="20"/>
        </w:rPr>
        <w:t xml:space="preserve"> </w:t>
      </w:r>
      <w:r w:rsidR="001D62B0" w:rsidRPr="009529B1">
        <w:rPr>
          <w:rFonts w:ascii="Arial" w:hAnsi="Arial" w:cs="Arial"/>
          <w:sz w:val="20"/>
        </w:rPr>
        <w:t xml:space="preserve">PhD </w:t>
      </w:r>
      <w:r w:rsidR="007111EB" w:rsidRPr="009529B1">
        <w:rPr>
          <w:rFonts w:ascii="Arial" w:hAnsi="Arial" w:cs="Arial"/>
          <w:sz w:val="20"/>
        </w:rPr>
        <w:t>c</w:t>
      </w:r>
      <w:r w:rsidR="001D62B0" w:rsidRPr="009529B1">
        <w:rPr>
          <w:rFonts w:ascii="Arial" w:hAnsi="Arial" w:cs="Arial"/>
          <w:sz w:val="20"/>
        </w:rPr>
        <w:t>andidate</w:t>
      </w:r>
      <w:r w:rsidR="007111EB" w:rsidRPr="009529B1">
        <w:rPr>
          <w:rFonts w:ascii="Arial" w:hAnsi="Arial" w:cs="Arial"/>
          <w:sz w:val="20"/>
        </w:rPr>
        <w:t>,</w:t>
      </w:r>
      <w:r w:rsidR="00A80965" w:rsidRPr="009529B1">
        <w:rPr>
          <w:rFonts w:ascii="Arial" w:hAnsi="Arial" w:cs="Arial"/>
          <w:sz w:val="20"/>
        </w:rPr>
        <w:t xml:space="preserve"> </w:t>
      </w:r>
      <w:r w:rsidR="00A00A2D" w:rsidRPr="009529B1">
        <w:rPr>
          <w:rFonts w:ascii="Arial" w:hAnsi="Arial" w:cs="Arial"/>
          <w:sz w:val="20"/>
        </w:rPr>
        <w:t>Kaldor Centre for International Refugee Law,</w:t>
      </w:r>
      <w:r w:rsidR="001D62B0" w:rsidRPr="009529B1">
        <w:rPr>
          <w:rFonts w:ascii="Arial" w:hAnsi="Arial" w:cs="Arial"/>
          <w:sz w:val="20"/>
        </w:rPr>
        <w:t xml:space="preserve"> UNSW Sydney</w:t>
      </w:r>
      <w:r w:rsidR="00A00A2D" w:rsidRPr="009529B1">
        <w:rPr>
          <w:rFonts w:ascii="Arial" w:hAnsi="Arial" w:cs="Arial"/>
          <w:sz w:val="20"/>
        </w:rPr>
        <w:t xml:space="preserve">; </w:t>
      </w:r>
      <w:hyperlink r:id="rId5" w:history="1">
        <w:r w:rsidR="00E347DE" w:rsidRPr="009529B1">
          <w:rPr>
            <w:rStyle w:val="Hyperlink"/>
            <w:rFonts w:ascii="Arial" w:hAnsi="Arial" w:cs="Arial"/>
            <w:sz w:val="20"/>
          </w:rPr>
          <w:t>anna.talbot@unsw.edu.au</w:t>
        </w:r>
      </w:hyperlink>
      <w:r w:rsidR="00A00A2D" w:rsidRPr="009529B1">
        <w:rPr>
          <w:rFonts w:ascii="Arial" w:hAnsi="Arial" w:cs="Arial"/>
          <w:sz w:val="20"/>
        </w:rPr>
        <w:t>.</w:t>
      </w:r>
      <w:r w:rsidR="00E347DE" w:rsidRPr="009529B1">
        <w:rPr>
          <w:rFonts w:ascii="Arial" w:hAnsi="Arial" w:cs="Arial"/>
          <w:sz w:val="20"/>
        </w:rPr>
        <w:t xml:space="preserve"> </w:t>
      </w:r>
    </w:p>
  </w:footnote>
  <w:footnote w:id="5">
    <w:p w14:paraId="2EC42356" w14:textId="4A320160" w:rsidR="00EE5AB7" w:rsidRPr="009529B1" w:rsidRDefault="00EE5AB7" w:rsidP="009529B1">
      <w:pPr>
        <w:widowControl/>
        <w:tabs>
          <w:tab w:val="right" w:pos="0"/>
        </w:tabs>
        <w:autoSpaceDE/>
        <w:autoSpaceDN/>
        <w:ind w:right="99"/>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r w:rsidR="00576949" w:rsidRPr="009529B1">
        <w:rPr>
          <w:rFonts w:ascii="Arial" w:hAnsi="Arial" w:cs="Arial"/>
          <w:sz w:val="20"/>
          <w:szCs w:val="20"/>
        </w:rPr>
        <w:t>See e</w:t>
      </w:r>
      <w:r w:rsidRPr="009529B1">
        <w:rPr>
          <w:rFonts w:ascii="Arial" w:hAnsi="Arial" w:cs="Arial"/>
          <w:sz w:val="20"/>
          <w:szCs w:val="20"/>
          <w:lang w:val="en-AU"/>
        </w:rPr>
        <w:t>g</w:t>
      </w:r>
      <w:r w:rsidR="003B0F8A" w:rsidRPr="009529B1">
        <w:rPr>
          <w:rFonts w:ascii="Arial" w:hAnsi="Arial" w:cs="Arial"/>
          <w:sz w:val="20"/>
          <w:szCs w:val="20"/>
          <w:lang w:val="en-AU"/>
        </w:rPr>
        <w:t xml:space="preserve"> </w:t>
      </w:r>
      <w:hyperlink r:id="rId6" w:history="1">
        <w:r w:rsidR="00176F47" w:rsidRPr="009529B1">
          <w:rPr>
            <w:rStyle w:val="Hyperlink"/>
            <w:rFonts w:ascii="Arial" w:hAnsi="Arial" w:cs="Arial"/>
            <w:sz w:val="20"/>
            <w:szCs w:val="20"/>
          </w:rPr>
          <w:t>Guiding Principles on Internal Displacement</w:t>
        </w:r>
      </w:hyperlink>
      <w:r w:rsidR="00176F47" w:rsidRPr="009529B1">
        <w:rPr>
          <w:rFonts w:ascii="Arial" w:hAnsi="Arial" w:cs="Arial"/>
          <w:sz w:val="20"/>
          <w:szCs w:val="20"/>
        </w:rPr>
        <w:t>, E/CN.4/1998/53/Add.2 (11 February 1998);</w:t>
      </w:r>
      <w:r w:rsidR="003408BC" w:rsidRPr="009529B1">
        <w:rPr>
          <w:rFonts w:ascii="Arial" w:hAnsi="Arial" w:cs="Arial"/>
          <w:sz w:val="20"/>
          <w:szCs w:val="20"/>
        </w:rPr>
        <w:t xml:space="preserve"> UNFCCC, Decision 1/CP.16, </w:t>
      </w:r>
      <w:hyperlink r:id="rId7" w:history="1">
        <w:r w:rsidR="003408BC" w:rsidRPr="009529B1">
          <w:rPr>
            <w:rStyle w:val="Hyperlink"/>
            <w:rFonts w:ascii="Arial" w:hAnsi="Arial" w:cs="Arial"/>
            <w:sz w:val="20"/>
            <w:szCs w:val="20"/>
          </w:rPr>
          <w:t>The Cancún Agreements: Outcome of the Work of the Ad Hoc Working Group on Long-Term Cooperative Action under the Convention</w:t>
        </w:r>
      </w:hyperlink>
      <w:r w:rsidR="003408BC" w:rsidRPr="009529B1">
        <w:rPr>
          <w:rFonts w:ascii="Arial" w:hAnsi="Arial" w:cs="Arial"/>
          <w:sz w:val="20"/>
          <w:szCs w:val="20"/>
        </w:rPr>
        <w:t>, FCCC/CP/2010/7/Add.1 (10–11 December 2010) para 14(f);</w:t>
      </w:r>
      <w:r w:rsidR="008C38FA" w:rsidRPr="009529B1">
        <w:rPr>
          <w:rFonts w:ascii="Arial" w:hAnsi="Arial" w:cs="Arial"/>
          <w:sz w:val="20"/>
          <w:szCs w:val="20"/>
        </w:rPr>
        <w:t xml:space="preserve"> </w:t>
      </w:r>
      <w:hyperlink r:id="rId8" w:history="1">
        <w:r w:rsidR="008C38FA" w:rsidRPr="009529B1">
          <w:rPr>
            <w:rStyle w:val="Hyperlink"/>
            <w:rFonts w:ascii="Arial" w:hAnsi="Arial" w:cs="Arial"/>
            <w:sz w:val="20"/>
            <w:szCs w:val="20"/>
            <w:lang w:val="en-GB"/>
          </w:rPr>
          <w:t>Sendai Framework for Disaster Risk Reduction 2015–2030</w:t>
        </w:r>
      </w:hyperlink>
      <w:r w:rsidR="008C38FA" w:rsidRPr="009529B1">
        <w:rPr>
          <w:rFonts w:ascii="Arial" w:hAnsi="Arial" w:cs="Arial"/>
          <w:sz w:val="20"/>
          <w:szCs w:val="20"/>
          <w:lang w:val="en-GB"/>
        </w:rPr>
        <w:t xml:space="preserve">, UNGA res 69/283 (23 June 2015); </w:t>
      </w:r>
      <w:hyperlink r:id="rId9" w:history="1">
        <w:r w:rsidR="008C38FA" w:rsidRPr="009529B1">
          <w:rPr>
            <w:rStyle w:val="Hyperlink"/>
            <w:rFonts w:ascii="Arial" w:hAnsi="Arial" w:cs="Arial"/>
            <w:sz w:val="20"/>
            <w:szCs w:val="20"/>
            <w:lang w:val="en-GB"/>
          </w:rPr>
          <w:t>Transforming Our World: The 2030 Agenda for Sustainable Development</w:t>
        </w:r>
      </w:hyperlink>
      <w:r w:rsidR="008C38FA" w:rsidRPr="009529B1">
        <w:rPr>
          <w:rFonts w:ascii="Arial" w:hAnsi="Arial" w:cs="Arial"/>
          <w:sz w:val="20"/>
          <w:szCs w:val="20"/>
          <w:lang w:val="en-GB"/>
        </w:rPr>
        <w:t xml:space="preserve">, </w:t>
      </w:r>
      <w:r w:rsidR="00BF72DE" w:rsidRPr="009529B1">
        <w:rPr>
          <w:rFonts w:ascii="Arial" w:hAnsi="Arial" w:cs="Arial"/>
          <w:sz w:val="20"/>
          <w:szCs w:val="20"/>
          <w:lang w:val="en-GB"/>
        </w:rPr>
        <w:t xml:space="preserve">(Sustainable Development Goals) </w:t>
      </w:r>
      <w:r w:rsidR="008C38FA" w:rsidRPr="009529B1">
        <w:rPr>
          <w:rFonts w:ascii="Arial" w:hAnsi="Arial" w:cs="Arial"/>
          <w:sz w:val="20"/>
          <w:szCs w:val="20"/>
          <w:lang w:val="en-GB"/>
        </w:rPr>
        <w:t xml:space="preserve">UNGA res 70/1 (25 September 2015); UNFCCC, </w:t>
      </w:r>
      <w:hyperlink r:id="rId10" w:history="1">
        <w:r w:rsidR="008C38FA" w:rsidRPr="009529B1">
          <w:rPr>
            <w:rStyle w:val="Hyperlink"/>
            <w:rFonts w:ascii="Arial" w:hAnsi="Arial" w:cs="Arial"/>
            <w:sz w:val="20"/>
            <w:szCs w:val="20"/>
            <w:lang w:val="en-GB"/>
          </w:rPr>
          <w:t>Decision 1/CP.21, Adoption of the Paris Agreement</w:t>
        </w:r>
      </w:hyperlink>
      <w:r w:rsidR="008C38FA" w:rsidRPr="009529B1">
        <w:rPr>
          <w:rFonts w:ascii="Arial" w:hAnsi="Arial" w:cs="Arial"/>
          <w:sz w:val="20"/>
          <w:szCs w:val="20"/>
          <w:lang w:val="en-GB"/>
        </w:rPr>
        <w:t xml:space="preserve"> in </w:t>
      </w:r>
      <w:r w:rsidR="008C38FA" w:rsidRPr="009529B1">
        <w:rPr>
          <w:rFonts w:ascii="Arial" w:hAnsi="Arial" w:cs="Arial"/>
          <w:i/>
          <w:iCs/>
          <w:sz w:val="20"/>
          <w:szCs w:val="20"/>
          <w:lang w:val="en-GB"/>
        </w:rPr>
        <w:t>Report of the Conference of the Parties on its Twenty-First Session, held in Paris from 30 November to 13 December 2015</w:t>
      </w:r>
      <w:r w:rsidR="008C38FA" w:rsidRPr="009529B1">
        <w:rPr>
          <w:rFonts w:ascii="Arial" w:hAnsi="Arial" w:cs="Arial"/>
          <w:sz w:val="20"/>
          <w:szCs w:val="20"/>
          <w:lang w:val="en-GB"/>
        </w:rPr>
        <w:t>, FCCC/CP/2015/10/Add.1 (29 January 2016)</w:t>
      </w:r>
      <w:r w:rsidR="00F2374E" w:rsidRPr="009529B1">
        <w:rPr>
          <w:rFonts w:ascii="Arial" w:hAnsi="Arial" w:cs="Arial"/>
          <w:sz w:val="20"/>
          <w:szCs w:val="20"/>
          <w:lang w:val="en-GB"/>
        </w:rPr>
        <w:t>;</w:t>
      </w:r>
      <w:r w:rsidR="00816AE6" w:rsidRPr="009529B1">
        <w:rPr>
          <w:rFonts w:ascii="Arial" w:hAnsi="Arial" w:cs="Arial"/>
          <w:sz w:val="20"/>
          <w:szCs w:val="20"/>
        </w:rPr>
        <w:t xml:space="preserve"> </w:t>
      </w:r>
      <w:bookmarkStart w:id="1" w:name="_Hlk122419351"/>
      <w:r w:rsidR="006C6ACF" w:rsidRPr="009529B1">
        <w:rPr>
          <w:rFonts w:ascii="Arial" w:hAnsi="Arial" w:cs="Arial"/>
          <w:sz w:val="20"/>
          <w:szCs w:val="20"/>
        </w:rPr>
        <w:fldChar w:fldCharType="begin"/>
      </w:r>
      <w:r w:rsidR="006C6ACF" w:rsidRPr="009529B1">
        <w:rPr>
          <w:rFonts w:ascii="Arial" w:hAnsi="Arial" w:cs="Arial"/>
          <w:sz w:val="20"/>
          <w:szCs w:val="20"/>
        </w:rPr>
        <w:instrText xml:space="preserve"> HYPERLINK "https://documents-dds-ny.un.org/doc/UNDOC/GEN/N18/451/99/PDF/N1845199.pdf?OpenElement" </w:instrText>
      </w:r>
      <w:r w:rsidR="006C6ACF" w:rsidRPr="009529B1">
        <w:rPr>
          <w:rFonts w:ascii="Arial" w:hAnsi="Arial" w:cs="Arial"/>
          <w:sz w:val="20"/>
          <w:szCs w:val="20"/>
        </w:rPr>
      </w:r>
      <w:r w:rsidR="006C6ACF" w:rsidRPr="009529B1">
        <w:rPr>
          <w:rFonts w:ascii="Arial" w:hAnsi="Arial" w:cs="Arial"/>
          <w:sz w:val="20"/>
          <w:szCs w:val="20"/>
        </w:rPr>
        <w:fldChar w:fldCharType="separate"/>
      </w:r>
      <w:r w:rsidR="006C6ACF" w:rsidRPr="009529B1">
        <w:rPr>
          <w:rStyle w:val="Hyperlink"/>
          <w:rFonts w:ascii="Arial" w:hAnsi="Arial" w:cs="Arial"/>
          <w:sz w:val="20"/>
          <w:szCs w:val="20"/>
        </w:rPr>
        <w:t>Global Compact for Safe, Orderly and Regular Migration</w:t>
      </w:r>
      <w:r w:rsidR="006C6ACF" w:rsidRPr="009529B1">
        <w:rPr>
          <w:rFonts w:ascii="Arial" w:hAnsi="Arial" w:cs="Arial"/>
          <w:sz w:val="20"/>
          <w:szCs w:val="20"/>
        </w:rPr>
        <w:fldChar w:fldCharType="end"/>
      </w:r>
      <w:r w:rsidR="003B0F8A" w:rsidRPr="009529B1">
        <w:rPr>
          <w:rFonts w:ascii="Arial" w:hAnsi="Arial" w:cs="Arial"/>
          <w:color w:val="000000" w:themeColor="text1"/>
          <w:sz w:val="20"/>
          <w:szCs w:val="20"/>
        </w:rPr>
        <w:t>,</w:t>
      </w:r>
      <w:r w:rsidR="003B0F8A" w:rsidRPr="009529B1">
        <w:rPr>
          <w:rFonts w:ascii="Arial" w:hAnsi="Arial" w:cs="Arial"/>
          <w:sz w:val="20"/>
          <w:szCs w:val="20"/>
        </w:rPr>
        <w:t xml:space="preserve"> A/RES/73/195 </w:t>
      </w:r>
      <w:bookmarkEnd w:id="1"/>
      <w:r w:rsidR="003B0F8A" w:rsidRPr="009529B1">
        <w:rPr>
          <w:rFonts w:ascii="Arial" w:hAnsi="Arial" w:cs="Arial"/>
          <w:sz w:val="20"/>
          <w:szCs w:val="20"/>
        </w:rPr>
        <w:t>(19 December 2018</w:t>
      </w:r>
      <w:r w:rsidR="003B0F8A" w:rsidRPr="009529B1">
        <w:rPr>
          <w:rFonts w:ascii="Arial" w:hAnsi="Arial" w:cs="Arial"/>
          <w:color w:val="000000" w:themeColor="text1"/>
          <w:sz w:val="20"/>
          <w:szCs w:val="20"/>
        </w:rPr>
        <w:t xml:space="preserve">) </w:t>
      </w:r>
      <w:r w:rsidR="003B0F8A" w:rsidRPr="009529B1">
        <w:rPr>
          <w:rFonts w:ascii="Arial" w:hAnsi="Arial" w:cs="Arial"/>
          <w:color w:val="000000" w:themeColor="text1"/>
          <w:sz w:val="20"/>
          <w:szCs w:val="20"/>
          <w:lang w:val="en-AU"/>
        </w:rPr>
        <w:t>Objective 21, paras 11, 37;</w:t>
      </w:r>
      <w:r w:rsidR="005E64B8" w:rsidRPr="009529B1">
        <w:rPr>
          <w:rFonts w:ascii="Arial" w:hAnsi="Arial" w:cs="Arial"/>
          <w:sz w:val="20"/>
          <w:szCs w:val="20"/>
          <w:lang w:val="en-GB"/>
        </w:rPr>
        <w:t xml:space="preserve"> </w:t>
      </w:r>
      <w:hyperlink r:id="rId11" w:history="1">
        <w:r w:rsidR="005E64B8" w:rsidRPr="009529B1">
          <w:rPr>
            <w:rStyle w:val="Hyperlink"/>
            <w:rFonts w:ascii="Arial" w:hAnsi="Arial" w:cs="Arial"/>
            <w:sz w:val="20"/>
            <w:szCs w:val="20"/>
            <w:lang w:val="en-GB"/>
          </w:rPr>
          <w:t>Global Compact on Refugees</w:t>
        </w:r>
      </w:hyperlink>
      <w:r w:rsidR="005E64B8" w:rsidRPr="009529B1">
        <w:rPr>
          <w:rFonts w:ascii="Arial" w:hAnsi="Arial" w:cs="Arial"/>
          <w:sz w:val="20"/>
          <w:szCs w:val="20"/>
          <w:lang w:val="en-GB"/>
        </w:rPr>
        <w:t>, A/73/12 (Part II) (2018)</w:t>
      </w:r>
      <w:r w:rsidR="00250A34" w:rsidRPr="009529B1">
        <w:rPr>
          <w:rFonts w:ascii="Arial" w:hAnsi="Arial" w:cs="Arial"/>
          <w:sz w:val="20"/>
          <w:szCs w:val="20"/>
          <w:lang w:val="en-GB"/>
        </w:rPr>
        <w:t xml:space="preserve"> </w:t>
      </w:r>
      <w:r w:rsidR="005E64B8" w:rsidRPr="009529B1">
        <w:rPr>
          <w:rFonts w:ascii="Arial" w:hAnsi="Arial" w:cs="Arial"/>
          <w:sz w:val="20"/>
          <w:szCs w:val="20"/>
          <w:lang w:val="en-GB"/>
        </w:rPr>
        <w:t>paras 8, 12, 63;</w:t>
      </w:r>
      <w:r w:rsidR="007C7D07" w:rsidRPr="009529B1">
        <w:rPr>
          <w:rStyle w:val="reforg"/>
          <w:rFonts w:ascii="Arial" w:eastAsiaTheme="minorHAnsi" w:hAnsi="Arial" w:cs="Arial"/>
          <w:sz w:val="20"/>
          <w:szCs w:val="20"/>
        </w:rPr>
        <w:t xml:space="preserve"> </w:t>
      </w:r>
      <w:r w:rsidR="007C7D07" w:rsidRPr="009529B1">
        <w:rPr>
          <w:rStyle w:val="reforg"/>
          <w:rFonts w:ascii="Arial" w:hAnsi="Arial" w:cs="Arial"/>
          <w:color w:val="auto"/>
          <w:sz w:val="20"/>
          <w:szCs w:val="20"/>
        </w:rPr>
        <w:t>Nansen Initiative on Disaster-Induced Cross-Border Displacement</w:t>
      </w:r>
      <w:r w:rsidR="007C7D07" w:rsidRPr="009529B1">
        <w:rPr>
          <w:rFonts w:ascii="Arial" w:hAnsi="Arial" w:cs="Arial"/>
          <w:sz w:val="20"/>
          <w:szCs w:val="20"/>
        </w:rPr>
        <w:t xml:space="preserve">, </w:t>
      </w:r>
      <w:hyperlink r:id="rId12" w:history="1">
        <w:r w:rsidR="007C7D07" w:rsidRPr="009529B1">
          <w:rPr>
            <w:rStyle w:val="Hyperlink"/>
            <w:rFonts w:ascii="Arial" w:hAnsi="Arial" w:cs="Arial"/>
            <w:sz w:val="20"/>
            <w:szCs w:val="20"/>
          </w:rPr>
          <w:t>Agenda for the Protection of Cross-Border Displaced Persons in the context of Disasters and Climate Change</w:t>
        </w:r>
      </w:hyperlink>
      <w:r w:rsidR="007C7D07" w:rsidRPr="009529B1">
        <w:rPr>
          <w:rStyle w:val="refbookTitle"/>
          <w:rFonts w:ascii="Arial" w:hAnsi="Arial" w:cs="Arial"/>
          <w:color w:val="auto"/>
          <w:sz w:val="20"/>
          <w:szCs w:val="20"/>
        </w:rPr>
        <w:t xml:space="preserve"> </w:t>
      </w:r>
      <w:r w:rsidR="007C7D07" w:rsidRPr="009529B1">
        <w:rPr>
          <w:rStyle w:val="refbookTitle"/>
          <w:rFonts w:ascii="Arial" w:hAnsi="Arial" w:cs="Arial"/>
          <w:i w:val="0"/>
          <w:iCs/>
          <w:color w:val="auto"/>
          <w:sz w:val="20"/>
          <w:szCs w:val="20"/>
        </w:rPr>
        <w:t>(2015);</w:t>
      </w:r>
      <w:r w:rsidR="007C7D07" w:rsidRPr="009529B1">
        <w:rPr>
          <w:rFonts w:ascii="Arial" w:hAnsi="Arial" w:cs="Arial"/>
          <w:sz w:val="20"/>
          <w:szCs w:val="20"/>
        </w:rPr>
        <w:t xml:space="preserve"> </w:t>
      </w:r>
      <w:r w:rsidR="003A1C8F" w:rsidRPr="009529B1">
        <w:rPr>
          <w:rFonts w:ascii="Arial" w:hAnsi="Arial" w:cs="Arial"/>
          <w:sz w:val="20"/>
          <w:szCs w:val="20"/>
          <w:lang w:val="en-GB"/>
        </w:rPr>
        <w:t xml:space="preserve">Brookings, Georgetown University and UNHCR, </w:t>
      </w:r>
      <w:hyperlink r:id="rId13" w:history="1">
        <w:r w:rsidR="003A1C8F" w:rsidRPr="009529B1">
          <w:rPr>
            <w:rStyle w:val="Hyperlink"/>
            <w:rFonts w:ascii="Arial" w:hAnsi="Arial" w:cs="Arial"/>
            <w:i/>
            <w:sz w:val="20"/>
            <w:szCs w:val="20"/>
            <w:lang w:val="en-GB"/>
          </w:rPr>
          <w:t>Guidance on Protecting People from Disasters and Environmental Change through Planned Relocation</w:t>
        </w:r>
      </w:hyperlink>
      <w:r w:rsidR="003A1C8F" w:rsidRPr="009529B1">
        <w:rPr>
          <w:rFonts w:ascii="Arial" w:hAnsi="Arial" w:cs="Arial"/>
          <w:sz w:val="20"/>
          <w:szCs w:val="20"/>
          <w:lang w:val="en-GB"/>
        </w:rPr>
        <w:t xml:space="preserve"> (7 October 2015); Georgetown University, UNHCR and IOM, </w:t>
      </w:r>
      <w:hyperlink r:id="rId14" w:history="1">
        <w:r w:rsidR="003A1C8F" w:rsidRPr="009529B1">
          <w:rPr>
            <w:rStyle w:val="Hyperlink"/>
            <w:rFonts w:ascii="Arial" w:hAnsi="Arial" w:cs="Arial"/>
            <w:i/>
            <w:sz w:val="20"/>
            <w:szCs w:val="20"/>
            <w:lang w:val="en-GB"/>
          </w:rPr>
          <w:t>A Toolbox: Planning Relocations to Protect People from Disasters and Environmental Change</w:t>
        </w:r>
      </w:hyperlink>
      <w:r w:rsidR="003A1C8F" w:rsidRPr="009529B1">
        <w:rPr>
          <w:rFonts w:ascii="Arial" w:hAnsi="Arial" w:cs="Arial"/>
          <w:sz w:val="20"/>
          <w:szCs w:val="20"/>
          <w:lang w:val="en-GB"/>
        </w:rPr>
        <w:t xml:space="preserve"> (2017); </w:t>
      </w:r>
      <w:r w:rsidR="00C40C21" w:rsidRPr="009529B1">
        <w:rPr>
          <w:rFonts w:ascii="Arial" w:eastAsia="MinionPro-Regular" w:hAnsi="Arial" w:cs="Arial"/>
          <w:sz w:val="20"/>
          <w:szCs w:val="20"/>
          <w:lang w:val="en-AU"/>
        </w:rPr>
        <w:t xml:space="preserve">International Law Association, </w:t>
      </w:r>
      <w:hyperlink r:id="rId15" w:history="1">
        <w:r w:rsidR="00C40C21" w:rsidRPr="009529B1">
          <w:rPr>
            <w:rStyle w:val="Hyperlink"/>
            <w:rFonts w:ascii="Arial" w:eastAsia="MinionPro-Regular" w:hAnsi="Arial" w:cs="Arial"/>
            <w:sz w:val="20"/>
            <w:szCs w:val="20"/>
            <w:lang w:val="en-AU"/>
          </w:rPr>
          <w:t>Resolution 6/2018 and accompanying Sydney Declaration of Principles on the Protection of Persons Displaced in the context of Sea Level Rise</w:t>
        </w:r>
      </w:hyperlink>
      <w:r w:rsidR="00C40C21" w:rsidRPr="009529B1">
        <w:rPr>
          <w:rFonts w:ascii="Arial" w:eastAsia="MinionPro-Regular" w:hAnsi="Arial" w:cs="Arial"/>
          <w:sz w:val="20"/>
          <w:szCs w:val="20"/>
          <w:lang w:val="en-AU"/>
        </w:rPr>
        <w:t xml:space="preserve"> (2018); </w:t>
      </w:r>
      <w:r w:rsidR="00EC338C" w:rsidRPr="009529B1">
        <w:rPr>
          <w:rFonts w:ascii="Arial" w:hAnsi="Arial" w:cs="Arial"/>
          <w:sz w:val="20"/>
          <w:szCs w:val="20"/>
        </w:rPr>
        <w:t xml:space="preserve">UNICEF et al, </w:t>
      </w:r>
      <w:hyperlink r:id="rId16" w:history="1">
        <w:r w:rsidR="00EC338C" w:rsidRPr="009529B1">
          <w:rPr>
            <w:rStyle w:val="Hyperlink"/>
            <w:rFonts w:ascii="Arial" w:hAnsi="Arial" w:cs="Arial"/>
            <w:i/>
            <w:iCs/>
            <w:sz w:val="20"/>
            <w:szCs w:val="20"/>
          </w:rPr>
          <w:t>Guiding Principles for Children on the Move in the context of Climate Change</w:t>
        </w:r>
      </w:hyperlink>
      <w:r w:rsidR="00EC338C" w:rsidRPr="009529B1">
        <w:rPr>
          <w:rFonts w:ascii="Arial" w:hAnsi="Arial" w:cs="Arial"/>
          <w:sz w:val="20"/>
          <w:szCs w:val="20"/>
        </w:rPr>
        <w:t xml:space="preserve"> (2022); </w:t>
      </w:r>
      <w:hyperlink r:id="rId17" w:history="1">
        <w:r w:rsidR="00816AE6" w:rsidRPr="009529B1">
          <w:rPr>
            <w:rStyle w:val="Hyperlink"/>
            <w:rFonts w:ascii="Arial" w:eastAsia="Arial Unicode MS" w:hAnsi="Arial" w:cs="Arial"/>
            <w:i/>
            <w:sz w:val="20"/>
            <w:szCs w:val="20"/>
            <w:bdr w:val="nil"/>
          </w:rPr>
          <w:t>Protection for Persons Moving across Borders in the context of Disasters: A Guide to Effective Practices for RCM Member Countries</w:t>
        </w:r>
      </w:hyperlink>
      <w:r w:rsidR="00816AE6" w:rsidRPr="009529B1">
        <w:rPr>
          <w:rFonts w:ascii="Arial" w:eastAsia="Arial Unicode MS" w:hAnsi="Arial" w:cs="Arial"/>
          <w:color w:val="000000" w:themeColor="text1"/>
          <w:sz w:val="20"/>
          <w:szCs w:val="20"/>
          <w:u w:color="000000"/>
          <w:bdr w:val="nil"/>
        </w:rPr>
        <w:t xml:space="preserve"> (2016); South American Conference on Migration, </w:t>
      </w:r>
      <w:hyperlink r:id="rId18" w:history="1">
        <w:r w:rsidR="00816AE6" w:rsidRPr="009529B1">
          <w:rPr>
            <w:rStyle w:val="Hyperlink"/>
            <w:rFonts w:ascii="Arial" w:eastAsia="Arial Unicode MS" w:hAnsi="Arial" w:cs="Arial"/>
            <w:i/>
            <w:iCs/>
            <w:sz w:val="20"/>
            <w:szCs w:val="20"/>
            <w:bdr w:val="nil"/>
          </w:rPr>
          <w:t>Regional Guidelines on the Protection and Assistance of Cross-Border Displaced Persons and Migrants in Countries affected by Disasters</w:t>
        </w:r>
      </w:hyperlink>
      <w:r w:rsidR="00816AE6" w:rsidRPr="009529B1">
        <w:rPr>
          <w:rFonts w:ascii="Arial" w:eastAsia="Arial Unicode MS" w:hAnsi="Arial" w:cs="Arial"/>
          <w:i/>
          <w:iCs/>
          <w:color w:val="000000" w:themeColor="text1"/>
          <w:sz w:val="20"/>
          <w:szCs w:val="20"/>
          <w:u w:color="000000"/>
          <w:bdr w:val="nil"/>
        </w:rPr>
        <w:t xml:space="preserve"> </w:t>
      </w:r>
      <w:r w:rsidR="00816AE6" w:rsidRPr="009529B1">
        <w:rPr>
          <w:rFonts w:ascii="Arial" w:eastAsia="Arial Unicode MS" w:hAnsi="Arial" w:cs="Arial"/>
          <w:color w:val="000000" w:themeColor="text1"/>
          <w:sz w:val="20"/>
          <w:szCs w:val="20"/>
          <w:u w:color="000000"/>
          <w:bdr w:val="nil"/>
        </w:rPr>
        <w:t>(2018)</w:t>
      </w:r>
      <w:r w:rsidR="00C86536" w:rsidRPr="009529B1">
        <w:rPr>
          <w:rFonts w:ascii="Arial" w:eastAsia="Arial Unicode MS" w:hAnsi="Arial" w:cs="Arial"/>
          <w:color w:val="000000" w:themeColor="text1"/>
          <w:sz w:val="20"/>
          <w:szCs w:val="20"/>
          <w:u w:color="000000"/>
          <w:bdr w:val="nil"/>
        </w:rPr>
        <w:t xml:space="preserve">; </w:t>
      </w:r>
      <w:hyperlink r:id="rId19" w:history="1">
        <w:r w:rsidR="00C86536" w:rsidRPr="009529B1">
          <w:rPr>
            <w:rStyle w:val="Hyperlink"/>
            <w:rFonts w:ascii="Arial" w:eastAsia="MinionPro-Regular" w:hAnsi="Arial" w:cs="Arial"/>
            <w:sz w:val="20"/>
            <w:szCs w:val="20"/>
            <w:lang w:val="en-AU"/>
          </w:rPr>
          <w:t>Protocol on the Protection and Assistance to Internally Displaced Persons (International Conference on the Great Lakes Region</w:t>
        </w:r>
      </w:hyperlink>
      <w:r w:rsidR="00C86536" w:rsidRPr="009529B1">
        <w:rPr>
          <w:rFonts w:ascii="Arial" w:eastAsia="MinionPro-Regular" w:hAnsi="Arial" w:cs="Arial"/>
          <w:sz w:val="20"/>
          <w:szCs w:val="20"/>
          <w:lang w:val="en-AU"/>
        </w:rPr>
        <w:t xml:space="preserve"> </w:t>
      </w:r>
      <w:r w:rsidR="007F5199" w:rsidRPr="009529B1">
        <w:rPr>
          <w:rFonts w:ascii="Arial" w:eastAsia="MinionPro-Regular" w:hAnsi="Arial" w:cs="Arial"/>
          <w:sz w:val="20"/>
          <w:szCs w:val="20"/>
          <w:lang w:val="en-AU"/>
        </w:rPr>
        <w:t>(</w:t>
      </w:r>
      <w:r w:rsidR="00C86536" w:rsidRPr="009529B1">
        <w:rPr>
          <w:rFonts w:ascii="Arial" w:eastAsia="MinionPro-Regular" w:hAnsi="Arial" w:cs="Arial"/>
          <w:sz w:val="20"/>
          <w:szCs w:val="20"/>
          <w:lang w:val="en-AU"/>
        </w:rPr>
        <w:t xml:space="preserve">30 November 2006) arts 1, 3(2), 3(5), 6(4)(c); </w:t>
      </w:r>
      <w:hyperlink r:id="rId20" w:history="1">
        <w:r w:rsidR="00C86536" w:rsidRPr="009529B1">
          <w:rPr>
            <w:rStyle w:val="Hyperlink"/>
            <w:rFonts w:ascii="Arial" w:hAnsi="Arial" w:cs="Arial"/>
            <w:iCs/>
            <w:sz w:val="20"/>
            <w:szCs w:val="20"/>
          </w:rPr>
          <w:t>African Union Convention for the Protection and Assistance of Internally Displaced Persons in Africa</w:t>
        </w:r>
      </w:hyperlink>
      <w:r w:rsidR="00C86536" w:rsidRPr="009529B1">
        <w:rPr>
          <w:rFonts w:ascii="Arial" w:hAnsi="Arial" w:cs="Arial"/>
          <w:iCs/>
          <w:sz w:val="20"/>
          <w:szCs w:val="20"/>
        </w:rPr>
        <w:t xml:space="preserve"> (Kampala Convention) (</w:t>
      </w:r>
      <w:r w:rsidR="00C86536" w:rsidRPr="009529B1">
        <w:rPr>
          <w:rFonts w:ascii="Arial" w:hAnsi="Arial" w:cs="Arial"/>
          <w:sz w:val="20"/>
          <w:szCs w:val="20"/>
        </w:rPr>
        <w:t xml:space="preserve">adopted 22 October 2009, entered into force 6 December 2012) 49 ILM 86, </w:t>
      </w:r>
      <w:r w:rsidR="00C86536" w:rsidRPr="009529B1">
        <w:rPr>
          <w:rFonts w:ascii="Arial" w:eastAsia="MinionPro-Regular" w:hAnsi="Arial" w:cs="Arial"/>
          <w:sz w:val="20"/>
          <w:szCs w:val="20"/>
          <w:lang w:val="en-AU"/>
        </w:rPr>
        <w:t>art 1(k);</w:t>
      </w:r>
      <w:r w:rsidR="003A1C8F" w:rsidRPr="009529B1">
        <w:rPr>
          <w:rFonts w:ascii="Arial" w:eastAsia="MinionPro-Regular" w:hAnsi="Arial" w:cs="Arial"/>
          <w:sz w:val="20"/>
          <w:szCs w:val="20"/>
          <w:lang w:val="en-AU"/>
        </w:rPr>
        <w:t xml:space="preserve"> </w:t>
      </w:r>
      <w:r w:rsidR="003A1C8F" w:rsidRPr="009529B1">
        <w:rPr>
          <w:rFonts w:ascii="Arial" w:hAnsi="Arial" w:cs="Arial"/>
          <w:sz w:val="20"/>
          <w:szCs w:val="20"/>
        </w:rPr>
        <w:t xml:space="preserve">); </w:t>
      </w:r>
      <w:hyperlink r:id="rId21" w:history="1">
        <w:r w:rsidR="003A1C8F" w:rsidRPr="009529B1">
          <w:rPr>
            <w:rStyle w:val="Hyperlink"/>
            <w:rFonts w:ascii="Arial" w:hAnsi="Arial" w:cs="Arial"/>
            <w:sz w:val="20"/>
            <w:szCs w:val="20"/>
          </w:rPr>
          <w:t xml:space="preserve">Protocol on Free Movement of Persons in the </w:t>
        </w:r>
        <w:r w:rsidR="003A1C8F" w:rsidRPr="009529B1">
          <w:rPr>
            <w:rStyle w:val="Hyperlink"/>
            <w:rFonts w:ascii="Arial" w:hAnsi="Arial" w:cs="Arial"/>
            <w:sz w:val="20"/>
            <w:szCs w:val="20"/>
            <w:shd w:val="clear" w:color="auto" w:fill="FFFFFF"/>
          </w:rPr>
          <w:t>IGAD Region</w:t>
        </w:r>
      </w:hyperlink>
      <w:r w:rsidR="003A1C8F" w:rsidRPr="009529B1">
        <w:rPr>
          <w:rFonts w:ascii="Arial" w:hAnsi="Arial" w:cs="Arial"/>
          <w:sz w:val="20"/>
          <w:szCs w:val="20"/>
        </w:rPr>
        <w:t xml:space="preserve"> </w:t>
      </w:r>
      <w:r w:rsidR="003A1C8F" w:rsidRPr="009529B1">
        <w:rPr>
          <w:rFonts w:ascii="Arial" w:hAnsi="Arial" w:cs="Arial"/>
          <w:sz w:val="20"/>
          <w:szCs w:val="20"/>
          <w:shd w:val="clear" w:color="auto" w:fill="FFFFFF"/>
        </w:rPr>
        <w:t>(26 February 2020);</w:t>
      </w:r>
      <w:r w:rsidR="00C86536" w:rsidRPr="009529B1">
        <w:rPr>
          <w:rFonts w:ascii="Arial" w:eastAsia="MinionPro-Regular" w:hAnsi="Arial" w:cs="Arial"/>
          <w:sz w:val="20"/>
          <w:szCs w:val="20"/>
          <w:lang w:val="en-AU"/>
        </w:rPr>
        <w:t xml:space="preserve"> </w:t>
      </w:r>
      <w:hyperlink r:id="rId22" w:history="1">
        <w:r w:rsidR="00C86536" w:rsidRPr="009529B1">
          <w:rPr>
            <w:rStyle w:val="Hyperlink"/>
            <w:rFonts w:ascii="Arial" w:hAnsi="Arial" w:cs="Arial"/>
            <w:sz w:val="20"/>
            <w:szCs w:val="20"/>
          </w:rPr>
          <w:t>Kampala Ministerial Declaration on Migration, Environment and Climate Change</w:t>
        </w:r>
      </w:hyperlink>
      <w:r w:rsidR="00C86536" w:rsidRPr="009529B1">
        <w:rPr>
          <w:rFonts w:ascii="Arial" w:hAnsi="Arial" w:cs="Arial"/>
          <w:sz w:val="20"/>
          <w:szCs w:val="20"/>
        </w:rPr>
        <w:t xml:space="preserve"> (29 July 2022</w:t>
      </w:r>
      <w:r w:rsidR="003A1C8F" w:rsidRPr="009529B1">
        <w:rPr>
          <w:rFonts w:ascii="Arial" w:hAnsi="Arial" w:cs="Arial"/>
          <w:sz w:val="20"/>
          <w:szCs w:val="20"/>
        </w:rPr>
        <w:t xml:space="preserve">); </w:t>
      </w:r>
      <w:r w:rsidR="00C84DDA" w:rsidRPr="009529B1">
        <w:rPr>
          <w:rFonts w:ascii="Arial" w:hAnsi="Arial" w:cs="Arial"/>
          <w:sz w:val="20"/>
          <w:szCs w:val="20"/>
          <w:lang w:val="en-GB"/>
        </w:rPr>
        <w:t>Republic of Fiji,</w:t>
      </w:r>
      <w:r w:rsidR="00C84DDA" w:rsidRPr="009529B1">
        <w:rPr>
          <w:rFonts w:ascii="Arial" w:hAnsi="Arial" w:cs="Arial"/>
          <w:i/>
          <w:iCs/>
          <w:sz w:val="20"/>
          <w:szCs w:val="20"/>
          <w:lang w:val="en-GB"/>
        </w:rPr>
        <w:t xml:space="preserve"> </w:t>
      </w:r>
      <w:hyperlink r:id="rId23" w:history="1">
        <w:r w:rsidR="00C84DDA" w:rsidRPr="009529B1">
          <w:rPr>
            <w:rStyle w:val="Hyperlink"/>
            <w:rFonts w:ascii="Arial" w:hAnsi="Arial" w:cs="Arial"/>
            <w:i/>
            <w:iCs/>
            <w:sz w:val="20"/>
            <w:szCs w:val="20"/>
            <w:lang w:val="en-GB"/>
          </w:rPr>
          <w:t>Planned Relocation Guidelines: A Framework to Undertake Climate Change Related Relocation</w:t>
        </w:r>
      </w:hyperlink>
      <w:r w:rsidR="00C84DDA" w:rsidRPr="009529B1">
        <w:rPr>
          <w:rFonts w:ascii="Arial" w:hAnsi="Arial" w:cs="Arial"/>
          <w:i/>
          <w:iCs/>
          <w:sz w:val="20"/>
          <w:szCs w:val="20"/>
          <w:lang w:val="en-GB"/>
        </w:rPr>
        <w:t xml:space="preserve"> </w:t>
      </w:r>
      <w:r w:rsidR="00C84DDA" w:rsidRPr="009529B1">
        <w:rPr>
          <w:rFonts w:ascii="Arial" w:hAnsi="Arial" w:cs="Arial"/>
          <w:sz w:val="20"/>
          <w:szCs w:val="20"/>
          <w:lang w:val="en-GB"/>
        </w:rPr>
        <w:t xml:space="preserve">(2018); Government of Vanuatu, </w:t>
      </w:r>
      <w:hyperlink r:id="rId24" w:anchor=":~:text=By%20strengthening%20existing%20planning%20initiatives,an%20option%20of%20last%20resort." w:history="1">
        <w:r w:rsidR="00C84DDA" w:rsidRPr="009529B1">
          <w:rPr>
            <w:rStyle w:val="Hyperlink"/>
            <w:rFonts w:ascii="Arial" w:hAnsi="Arial" w:cs="Arial"/>
            <w:i/>
            <w:iCs/>
            <w:sz w:val="20"/>
            <w:szCs w:val="20"/>
            <w:lang w:val="en-GB"/>
          </w:rPr>
          <w:t>National Policy on Climate Change and Disaster-Induced Displacement</w:t>
        </w:r>
      </w:hyperlink>
      <w:r w:rsidR="00C84DDA" w:rsidRPr="009529B1">
        <w:rPr>
          <w:rFonts w:ascii="Arial" w:hAnsi="Arial" w:cs="Arial"/>
          <w:sz w:val="20"/>
          <w:szCs w:val="20"/>
          <w:lang w:val="en-GB"/>
        </w:rPr>
        <w:t xml:space="preserve"> (2018)</w:t>
      </w:r>
      <w:r w:rsidR="005E64B8" w:rsidRPr="009529B1">
        <w:rPr>
          <w:rFonts w:ascii="Arial" w:hAnsi="Arial" w:cs="Arial"/>
          <w:sz w:val="20"/>
          <w:szCs w:val="20"/>
          <w:lang w:val="en-GB"/>
        </w:rPr>
        <w:t xml:space="preserve">; </w:t>
      </w:r>
      <w:r w:rsidR="005E64B8" w:rsidRPr="009529B1">
        <w:rPr>
          <w:rStyle w:val="reforg"/>
          <w:rFonts w:ascii="Arial" w:hAnsi="Arial" w:cs="Arial"/>
          <w:color w:val="auto"/>
          <w:sz w:val="20"/>
          <w:szCs w:val="20"/>
        </w:rPr>
        <w:t>Republic of Fiji</w:t>
      </w:r>
      <w:r w:rsidR="008C38FA" w:rsidRPr="009529B1">
        <w:rPr>
          <w:rStyle w:val="reforg"/>
          <w:rFonts w:ascii="Arial" w:hAnsi="Arial" w:cs="Arial"/>
          <w:color w:val="auto"/>
          <w:sz w:val="20"/>
          <w:szCs w:val="20"/>
        </w:rPr>
        <w:t xml:space="preserve">, </w:t>
      </w:r>
      <w:hyperlink r:id="rId25" w:history="1">
        <w:r w:rsidR="005E64B8" w:rsidRPr="009529B1">
          <w:rPr>
            <w:rStyle w:val="Hyperlink"/>
            <w:rFonts w:ascii="Arial" w:hAnsi="Arial" w:cs="Arial"/>
            <w:i/>
            <w:iCs/>
            <w:sz w:val="20"/>
            <w:szCs w:val="20"/>
          </w:rPr>
          <w:t>Displacement Guidelines in the context of Climate Change and Disasters</w:t>
        </w:r>
      </w:hyperlink>
      <w:r w:rsidR="005E64B8" w:rsidRPr="009529B1">
        <w:rPr>
          <w:rFonts w:ascii="Arial" w:hAnsi="Arial" w:cs="Arial"/>
          <w:sz w:val="20"/>
          <w:szCs w:val="20"/>
        </w:rPr>
        <w:t xml:space="preserve"> (</w:t>
      </w:r>
      <w:r w:rsidR="005E64B8" w:rsidRPr="009529B1">
        <w:rPr>
          <w:rStyle w:val="refpubdateYear"/>
          <w:rFonts w:ascii="Arial" w:hAnsi="Arial" w:cs="Arial"/>
          <w:color w:val="auto"/>
          <w:sz w:val="20"/>
          <w:szCs w:val="20"/>
        </w:rPr>
        <w:t>2019</w:t>
      </w:r>
      <w:r w:rsidR="005E64B8" w:rsidRPr="009529B1">
        <w:rPr>
          <w:rFonts w:ascii="Arial" w:hAnsi="Arial" w:cs="Arial"/>
          <w:sz w:val="20"/>
          <w:szCs w:val="20"/>
        </w:rPr>
        <w:t>)</w:t>
      </w:r>
      <w:r w:rsidR="005D4801" w:rsidRPr="009529B1">
        <w:rPr>
          <w:rFonts w:ascii="Arial" w:hAnsi="Arial" w:cs="Arial"/>
          <w:sz w:val="20"/>
          <w:szCs w:val="20"/>
        </w:rPr>
        <w:t>.</w:t>
      </w:r>
      <w:r w:rsidR="005E64B8" w:rsidRPr="009529B1">
        <w:rPr>
          <w:rFonts w:ascii="Arial" w:hAnsi="Arial" w:cs="Arial"/>
          <w:sz w:val="20"/>
          <w:szCs w:val="20"/>
          <w:lang w:val="en-GB"/>
        </w:rPr>
        <w:t xml:space="preserve"> </w:t>
      </w:r>
    </w:p>
  </w:footnote>
  <w:footnote w:id="6">
    <w:p w14:paraId="0290C0CA" w14:textId="4FEEFF71" w:rsidR="00EE5AB7" w:rsidRPr="009529B1" w:rsidRDefault="00EE5AB7" w:rsidP="009529B1">
      <w:pPr>
        <w:widowControl/>
        <w:tabs>
          <w:tab w:val="right" w:pos="0"/>
        </w:tabs>
        <w:autoSpaceDE/>
        <w:autoSpaceDN/>
        <w:ind w:right="99"/>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r w:rsidR="00576949" w:rsidRPr="009529B1">
        <w:rPr>
          <w:rFonts w:ascii="Arial" w:hAnsi="Arial" w:cs="Arial"/>
          <w:sz w:val="20"/>
          <w:szCs w:val="20"/>
        </w:rPr>
        <w:t xml:space="preserve">See </w:t>
      </w:r>
      <w:proofErr w:type="spellStart"/>
      <w:r w:rsidR="00576949" w:rsidRPr="009529B1">
        <w:rPr>
          <w:rFonts w:ascii="Arial" w:hAnsi="Arial" w:cs="Arial"/>
          <w:sz w:val="20"/>
          <w:szCs w:val="20"/>
        </w:rPr>
        <w:t>e</w:t>
      </w:r>
      <w:r w:rsidR="000B780B" w:rsidRPr="009529B1">
        <w:rPr>
          <w:rFonts w:ascii="Arial" w:hAnsi="Arial" w:cs="Arial"/>
          <w:sz w:val="20"/>
          <w:szCs w:val="20"/>
        </w:rPr>
        <w:t>g</w:t>
      </w:r>
      <w:proofErr w:type="spellEnd"/>
      <w:r w:rsidRPr="009529B1">
        <w:rPr>
          <w:rFonts w:ascii="Arial" w:hAnsi="Arial" w:cs="Arial"/>
          <w:sz w:val="20"/>
          <w:szCs w:val="20"/>
        </w:rPr>
        <w:t xml:space="preserve"> </w:t>
      </w:r>
      <w:r w:rsidRPr="009529B1">
        <w:rPr>
          <w:rFonts w:ascii="Arial" w:eastAsia="MinionPro-Regular" w:hAnsi="Arial" w:cs="Arial"/>
          <w:sz w:val="20"/>
          <w:szCs w:val="20"/>
          <w:lang w:val="en-AU"/>
        </w:rPr>
        <w:t xml:space="preserve">Internal Displacement Monitoring Centre (IDMC), </w:t>
      </w:r>
      <w:hyperlink r:id="rId26" w:history="1">
        <w:r w:rsidRPr="009529B1">
          <w:rPr>
            <w:rStyle w:val="Hyperlink"/>
            <w:rFonts w:ascii="Arial" w:eastAsia="MinionPro-Regular" w:hAnsi="Arial" w:cs="Arial"/>
            <w:i/>
            <w:iCs/>
            <w:sz w:val="20"/>
            <w:szCs w:val="20"/>
            <w:lang w:val="en-AU"/>
          </w:rPr>
          <w:t>GRID 2019: Global Report on Internal Displacement</w:t>
        </w:r>
      </w:hyperlink>
      <w:r w:rsidRPr="009529B1">
        <w:rPr>
          <w:rFonts w:ascii="Arial" w:eastAsia="MinionPro-Regular" w:hAnsi="Arial" w:cs="Arial"/>
          <w:i/>
          <w:iCs/>
          <w:sz w:val="20"/>
          <w:szCs w:val="20"/>
          <w:lang w:val="en-AU"/>
        </w:rPr>
        <w:t xml:space="preserve"> </w:t>
      </w:r>
      <w:r w:rsidRPr="009529B1">
        <w:rPr>
          <w:rFonts w:ascii="Arial" w:eastAsia="MinionPro-Regular" w:hAnsi="Arial" w:cs="Arial"/>
          <w:sz w:val="20"/>
          <w:szCs w:val="20"/>
          <w:lang w:val="en-AU"/>
        </w:rPr>
        <w:t xml:space="preserve">(IDMC 2019); resources </w:t>
      </w:r>
      <w:r w:rsidR="001D1A76" w:rsidRPr="009529B1">
        <w:rPr>
          <w:rFonts w:ascii="Arial" w:eastAsia="MinionPro-Regular" w:hAnsi="Arial" w:cs="Arial"/>
          <w:sz w:val="20"/>
          <w:szCs w:val="20"/>
          <w:lang w:val="en-AU"/>
        </w:rPr>
        <w:t xml:space="preserve">available on the </w:t>
      </w:r>
      <w:hyperlink r:id="rId27" w:history="1">
        <w:r w:rsidR="001D1A76" w:rsidRPr="009529B1">
          <w:rPr>
            <w:rStyle w:val="Hyperlink"/>
            <w:rFonts w:ascii="Arial" w:eastAsia="MinionPro-Regular" w:hAnsi="Arial" w:cs="Arial"/>
            <w:sz w:val="20"/>
            <w:szCs w:val="20"/>
            <w:lang w:val="en-AU"/>
          </w:rPr>
          <w:t>website</w:t>
        </w:r>
      </w:hyperlink>
      <w:r w:rsidR="001D1A76" w:rsidRPr="009529B1">
        <w:rPr>
          <w:rFonts w:ascii="Arial" w:eastAsia="MinionPro-Regular" w:hAnsi="Arial" w:cs="Arial"/>
          <w:sz w:val="20"/>
          <w:szCs w:val="20"/>
          <w:lang w:val="en-AU"/>
        </w:rPr>
        <w:t xml:space="preserve"> of </w:t>
      </w:r>
      <w:r w:rsidRPr="009529B1">
        <w:rPr>
          <w:rFonts w:ascii="Arial" w:eastAsia="MinionPro-Regular" w:hAnsi="Arial" w:cs="Arial"/>
          <w:sz w:val="20"/>
          <w:szCs w:val="20"/>
          <w:lang w:val="en-AU"/>
        </w:rPr>
        <w:t>the Platform on Disaster Displacement</w:t>
      </w:r>
      <w:r w:rsidR="00D3461C" w:rsidRPr="009529B1">
        <w:rPr>
          <w:rFonts w:ascii="Arial" w:eastAsia="MinionPro-Regular" w:hAnsi="Arial" w:cs="Arial"/>
          <w:sz w:val="20"/>
          <w:szCs w:val="20"/>
          <w:lang w:val="en-AU"/>
        </w:rPr>
        <w:t xml:space="preserve">; </w:t>
      </w:r>
      <w:r w:rsidR="00D3461C" w:rsidRPr="009529B1">
        <w:rPr>
          <w:rFonts w:ascii="Arial" w:hAnsi="Arial" w:cs="Arial"/>
          <w:sz w:val="20"/>
          <w:szCs w:val="20"/>
        </w:rPr>
        <w:t xml:space="preserve">The White House, </w:t>
      </w:r>
      <w:hyperlink r:id="rId28" w:history="1">
        <w:r w:rsidR="00D3461C" w:rsidRPr="009529B1">
          <w:rPr>
            <w:rStyle w:val="Hyperlink"/>
            <w:rFonts w:ascii="Arial" w:hAnsi="Arial" w:cs="Arial"/>
            <w:i/>
            <w:iCs/>
            <w:sz w:val="20"/>
            <w:szCs w:val="20"/>
          </w:rPr>
          <w:t>Report on the Impact of Climate Change on Migration</w:t>
        </w:r>
      </w:hyperlink>
      <w:r w:rsidR="00D3461C" w:rsidRPr="009529B1">
        <w:rPr>
          <w:rFonts w:ascii="Arial" w:hAnsi="Arial" w:cs="Arial"/>
          <w:i/>
          <w:iCs/>
          <w:sz w:val="20"/>
          <w:szCs w:val="20"/>
        </w:rPr>
        <w:t xml:space="preserve"> </w:t>
      </w:r>
      <w:r w:rsidR="00D3461C" w:rsidRPr="009529B1">
        <w:rPr>
          <w:rFonts w:ascii="Arial" w:hAnsi="Arial" w:cs="Arial"/>
          <w:sz w:val="20"/>
          <w:szCs w:val="20"/>
        </w:rPr>
        <w:t>(October 2021)</w:t>
      </w:r>
      <w:r w:rsidR="000B780B" w:rsidRPr="009529B1">
        <w:rPr>
          <w:rFonts w:ascii="Arial" w:hAnsi="Arial" w:cs="Arial"/>
          <w:sz w:val="20"/>
          <w:szCs w:val="20"/>
        </w:rPr>
        <w:t xml:space="preserve">; </w:t>
      </w:r>
      <w:r w:rsidR="004530C9" w:rsidRPr="009529B1">
        <w:rPr>
          <w:rFonts w:ascii="Arial" w:hAnsi="Arial" w:cs="Arial"/>
          <w:sz w:val="20"/>
          <w:szCs w:val="20"/>
        </w:rPr>
        <w:t xml:space="preserve">special issue of the </w:t>
      </w:r>
      <w:r w:rsidR="004530C9" w:rsidRPr="009529B1">
        <w:rPr>
          <w:rFonts w:ascii="Arial" w:hAnsi="Arial" w:cs="Arial"/>
          <w:i/>
          <w:iCs/>
          <w:sz w:val="20"/>
          <w:szCs w:val="20"/>
        </w:rPr>
        <w:t>Forced Migration Review</w:t>
      </w:r>
      <w:r w:rsidR="004530C9" w:rsidRPr="009529B1">
        <w:rPr>
          <w:rFonts w:ascii="Arial" w:hAnsi="Arial" w:cs="Arial"/>
          <w:sz w:val="20"/>
          <w:szCs w:val="20"/>
        </w:rPr>
        <w:t xml:space="preserve"> (2022) on ‘</w:t>
      </w:r>
      <w:hyperlink r:id="rId29" w:history="1">
        <w:r w:rsidR="004530C9" w:rsidRPr="009529B1">
          <w:rPr>
            <w:rStyle w:val="Hyperlink"/>
            <w:rFonts w:ascii="Arial" w:hAnsi="Arial" w:cs="Arial"/>
            <w:sz w:val="20"/>
            <w:szCs w:val="20"/>
          </w:rPr>
          <w:t>Climate Crisis and Displacement: From Commitment to Action</w:t>
        </w:r>
      </w:hyperlink>
      <w:r w:rsidR="004530C9" w:rsidRPr="009529B1">
        <w:rPr>
          <w:rFonts w:ascii="Arial" w:hAnsi="Arial" w:cs="Arial"/>
          <w:sz w:val="20"/>
          <w:szCs w:val="20"/>
        </w:rPr>
        <w:t>’</w:t>
      </w:r>
      <w:r w:rsidR="00D3461C" w:rsidRPr="009529B1">
        <w:rPr>
          <w:rFonts w:ascii="Arial" w:hAnsi="Arial" w:cs="Arial"/>
          <w:sz w:val="20"/>
          <w:szCs w:val="20"/>
        </w:rPr>
        <w:t>.</w:t>
      </w:r>
    </w:p>
  </w:footnote>
  <w:footnote w:id="7">
    <w:p w14:paraId="576EF4E6" w14:textId="2EE1148E" w:rsidR="00952F58" w:rsidRPr="009529B1" w:rsidRDefault="00952F58" w:rsidP="009529B1">
      <w:pPr>
        <w:pStyle w:val="FootnoteText"/>
        <w:tabs>
          <w:tab w:val="clear" w:pos="1021"/>
          <w:tab w:val="right" w:pos="0"/>
        </w:tabs>
        <w:ind w:left="0" w:right="99" w:firstLine="0"/>
        <w:rPr>
          <w:rFonts w:ascii="Arial" w:hAnsi="Arial" w:cs="Arial"/>
          <w:sz w:val="20"/>
          <w:lang w:val="en-AU"/>
        </w:rPr>
      </w:pPr>
      <w:r w:rsidRPr="009529B1">
        <w:rPr>
          <w:rStyle w:val="FootnoteReference"/>
          <w:rFonts w:ascii="Arial" w:hAnsi="Arial" w:cs="Arial"/>
          <w:sz w:val="20"/>
        </w:rPr>
        <w:footnoteRef/>
      </w:r>
      <w:r w:rsidRPr="009529B1">
        <w:rPr>
          <w:rFonts w:ascii="Arial" w:hAnsi="Arial" w:cs="Arial"/>
          <w:sz w:val="20"/>
        </w:rPr>
        <w:t xml:space="preserve"> </w:t>
      </w:r>
      <w:r w:rsidR="00BB5A96" w:rsidRPr="009529B1">
        <w:rPr>
          <w:rFonts w:ascii="Arial" w:hAnsi="Arial" w:cs="Arial"/>
          <w:sz w:val="20"/>
        </w:rPr>
        <w:t xml:space="preserve">UN Secretary General, </w:t>
      </w:r>
      <w:hyperlink r:id="rId30" w:history="1">
        <w:r w:rsidR="00BB5A96" w:rsidRPr="009529B1">
          <w:rPr>
            <w:rStyle w:val="Hyperlink"/>
            <w:rFonts w:ascii="Arial" w:hAnsi="Arial" w:cs="Arial"/>
            <w:i/>
            <w:iCs/>
            <w:sz w:val="20"/>
          </w:rPr>
          <w:t>Our Common Agenda: Report of the Secretary General</w:t>
        </w:r>
      </w:hyperlink>
      <w:r w:rsidR="00BB5A96" w:rsidRPr="009529B1">
        <w:rPr>
          <w:rFonts w:ascii="Arial" w:hAnsi="Arial" w:cs="Arial"/>
          <w:i/>
          <w:iCs/>
          <w:sz w:val="20"/>
        </w:rPr>
        <w:t xml:space="preserve"> </w:t>
      </w:r>
      <w:r w:rsidR="00BB5A96" w:rsidRPr="009529B1">
        <w:rPr>
          <w:rFonts w:ascii="Arial" w:hAnsi="Arial" w:cs="Arial"/>
          <w:sz w:val="20"/>
        </w:rPr>
        <w:t xml:space="preserve">(2021) 6. </w:t>
      </w:r>
    </w:p>
  </w:footnote>
  <w:footnote w:id="8">
    <w:p w14:paraId="194DDE15" w14:textId="3A01D145" w:rsidR="003177FC" w:rsidRPr="009529B1" w:rsidRDefault="003177FC" w:rsidP="009529B1">
      <w:pPr>
        <w:widowControl/>
        <w:tabs>
          <w:tab w:val="right" w:pos="0"/>
        </w:tabs>
        <w:autoSpaceDE/>
        <w:autoSpaceDN/>
        <w:ind w:right="99"/>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r w:rsidR="00A30B5E" w:rsidRPr="009529B1">
        <w:rPr>
          <w:rFonts w:ascii="Arial" w:hAnsi="Arial" w:cs="Arial"/>
          <w:sz w:val="20"/>
          <w:szCs w:val="20"/>
        </w:rPr>
        <w:t xml:space="preserve">Initiative for Child Rights in the </w:t>
      </w:r>
      <w:r w:rsidR="00A30B5E" w:rsidRPr="009529B1">
        <w:rPr>
          <w:rStyle w:val="reforg"/>
          <w:rFonts w:ascii="Arial" w:hAnsi="Arial" w:cs="Arial"/>
          <w:color w:val="auto"/>
          <w:sz w:val="20"/>
          <w:szCs w:val="20"/>
        </w:rPr>
        <w:t>Global</w:t>
      </w:r>
      <w:r w:rsidR="00A30B5E" w:rsidRPr="009529B1">
        <w:rPr>
          <w:rFonts w:ascii="Arial" w:hAnsi="Arial" w:cs="Arial"/>
          <w:sz w:val="20"/>
          <w:szCs w:val="20"/>
        </w:rPr>
        <w:t xml:space="preserve"> Compacts</w:t>
      </w:r>
      <w:r w:rsidR="00A26C73" w:rsidRPr="009529B1">
        <w:rPr>
          <w:rFonts w:ascii="Arial" w:hAnsi="Arial" w:cs="Arial"/>
          <w:sz w:val="20"/>
          <w:szCs w:val="20"/>
        </w:rPr>
        <w:t>,</w:t>
      </w:r>
      <w:r w:rsidR="00A30B5E" w:rsidRPr="009529B1">
        <w:rPr>
          <w:rFonts w:ascii="Arial" w:hAnsi="Arial" w:cs="Arial"/>
          <w:sz w:val="20"/>
          <w:szCs w:val="20"/>
        </w:rPr>
        <w:t xml:space="preserve"> </w:t>
      </w:r>
      <w:hyperlink r:id="rId31" w:history="1">
        <w:r w:rsidR="00A30B5E" w:rsidRPr="009529B1">
          <w:rPr>
            <w:rStyle w:val="Hyperlink"/>
            <w:rFonts w:ascii="Arial" w:hAnsi="Arial" w:cs="Arial"/>
            <w:i/>
            <w:iCs/>
            <w:sz w:val="20"/>
            <w:szCs w:val="20"/>
          </w:rPr>
          <w:t>A Practical Guide: Protecting and Supporting Children Through the Global Co</w:t>
        </w:r>
        <w:r w:rsidR="008F6488" w:rsidRPr="009529B1">
          <w:rPr>
            <w:rStyle w:val="Hyperlink"/>
            <w:rFonts w:ascii="Arial" w:hAnsi="Arial" w:cs="Arial"/>
            <w:i/>
            <w:iCs/>
            <w:sz w:val="20"/>
            <w:szCs w:val="20"/>
          </w:rPr>
          <w:t>m</w:t>
        </w:r>
        <w:r w:rsidR="00A30B5E" w:rsidRPr="009529B1">
          <w:rPr>
            <w:rStyle w:val="Hyperlink"/>
            <w:rFonts w:ascii="Arial" w:hAnsi="Arial" w:cs="Arial"/>
            <w:i/>
            <w:iCs/>
            <w:sz w:val="20"/>
            <w:szCs w:val="20"/>
          </w:rPr>
          <w:t>pact on Refugees</w:t>
        </w:r>
      </w:hyperlink>
      <w:r w:rsidR="008F6488" w:rsidRPr="009529B1">
        <w:rPr>
          <w:rFonts w:ascii="Arial" w:hAnsi="Arial" w:cs="Arial"/>
          <w:sz w:val="20"/>
          <w:szCs w:val="20"/>
        </w:rPr>
        <w:t xml:space="preserve"> </w:t>
      </w:r>
      <w:r w:rsidR="00C8778E" w:rsidRPr="009529B1">
        <w:rPr>
          <w:rFonts w:ascii="Arial" w:hAnsi="Arial" w:cs="Arial"/>
          <w:sz w:val="20"/>
          <w:szCs w:val="20"/>
        </w:rPr>
        <w:t>(2021)</w:t>
      </w:r>
      <w:r w:rsidR="008F6488" w:rsidRPr="009529B1">
        <w:rPr>
          <w:rFonts w:ascii="Arial" w:hAnsi="Arial" w:cs="Arial"/>
          <w:sz w:val="20"/>
          <w:szCs w:val="20"/>
        </w:rPr>
        <w:t xml:space="preserve"> 1</w:t>
      </w:r>
      <w:r w:rsidR="00A30B5E" w:rsidRPr="009529B1">
        <w:rPr>
          <w:rFonts w:ascii="Arial" w:hAnsi="Arial" w:cs="Arial"/>
          <w:i/>
          <w:iCs/>
          <w:sz w:val="20"/>
          <w:szCs w:val="20"/>
        </w:rPr>
        <w:t>.</w:t>
      </w:r>
      <w:r w:rsidR="00A30B5E" w:rsidRPr="009529B1">
        <w:rPr>
          <w:rFonts w:ascii="Arial" w:hAnsi="Arial" w:cs="Arial"/>
          <w:sz w:val="20"/>
          <w:szCs w:val="20"/>
        </w:rPr>
        <w:t xml:space="preserve"> </w:t>
      </w:r>
    </w:p>
  </w:footnote>
  <w:footnote w:id="9">
    <w:p w14:paraId="0B9CCC00" w14:textId="590D3D02" w:rsidR="00044FDA" w:rsidRPr="00DC04AF" w:rsidRDefault="00044FDA" w:rsidP="009529B1">
      <w:pPr>
        <w:pStyle w:val="FootnoteText"/>
        <w:tabs>
          <w:tab w:val="clear" w:pos="1021"/>
          <w:tab w:val="right" w:pos="0"/>
        </w:tabs>
        <w:ind w:left="0" w:right="99" w:firstLine="0"/>
        <w:rPr>
          <w:rFonts w:ascii="Arial" w:hAnsi="Arial" w:cs="Arial"/>
          <w:sz w:val="20"/>
          <w:lang w:val="en-US"/>
        </w:rPr>
      </w:pPr>
      <w:r w:rsidRPr="009529B1">
        <w:rPr>
          <w:rStyle w:val="FootnoteReference"/>
          <w:rFonts w:ascii="Arial" w:hAnsi="Arial" w:cs="Arial"/>
          <w:sz w:val="20"/>
        </w:rPr>
        <w:footnoteRef/>
      </w:r>
      <w:r w:rsidRPr="009529B1">
        <w:rPr>
          <w:rFonts w:ascii="Arial" w:hAnsi="Arial" w:cs="Arial"/>
          <w:sz w:val="20"/>
        </w:rPr>
        <w:t xml:space="preserve"> </w:t>
      </w:r>
      <w:r w:rsidR="00A35C39" w:rsidRPr="009529B1">
        <w:rPr>
          <w:rFonts w:ascii="Arial" w:hAnsi="Arial" w:cs="Arial"/>
          <w:sz w:val="20"/>
        </w:rPr>
        <w:t xml:space="preserve">See </w:t>
      </w:r>
      <w:proofErr w:type="spellStart"/>
      <w:r w:rsidR="00A35C39" w:rsidRPr="009529B1">
        <w:rPr>
          <w:rFonts w:ascii="Arial" w:hAnsi="Arial" w:cs="Arial"/>
          <w:sz w:val="20"/>
        </w:rPr>
        <w:t>eg</w:t>
      </w:r>
      <w:proofErr w:type="spellEnd"/>
      <w:r w:rsidR="00A35C39" w:rsidRPr="009529B1">
        <w:rPr>
          <w:rFonts w:ascii="Arial" w:hAnsi="Arial" w:cs="Arial"/>
          <w:sz w:val="20"/>
        </w:rPr>
        <w:t xml:space="preserve"> </w:t>
      </w:r>
      <w:hyperlink r:id="rId32" w:history="1">
        <w:r w:rsidRPr="009529B1">
          <w:rPr>
            <w:rStyle w:val="Hyperlink"/>
            <w:rFonts w:ascii="Arial" w:hAnsi="Arial" w:cs="Arial"/>
            <w:sz w:val="20"/>
          </w:rPr>
          <w:t>Convention on the Rights of the Child</w:t>
        </w:r>
      </w:hyperlink>
      <w:r w:rsidRPr="009529B1">
        <w:rPr>
          <w:rFonts w:ascii="Arial" w:hAnsi="Arial" w:cs="Arial"/>
          <w:sz w:val="20"/>
        </w:rPr>
        <w:t xml:space="preserve"> </w:t>
      </w:r>
      <w:r w:rsidRPr="009529B1">
        <w:rPr>
          <w:rFonts w:ascii="Arial" w:eastAsia="AGaramondPro-Regular" w:hAnsi="Arial" w:cs="Arial"/>
          <w:sz w:val="20"/>
          <w:lang w:val="en-AU"/>
        </w:rPr>
        <w:t xml:space="preserve">(adopted 20 November 1989, entered into force 2 September 1990) 1577 UNTS 3, </w:t>
      </w:r>
      <w:r w:rsidRPr="009529B1">
        <w:rPr>
          <w:rFonts w:ascii="Arial" w:hAnsi="Arial" w:cs="Arial"/>
          <w:sz w:val="20"/>
        </w:rPr>
        <w:t>art</w:t>
      </w:r>
      <w:r w:rsidR="00F10D7B" w:rsidRPr="009529B1">
        <w:rPr>
          <w:rFonts w:ascii="Arial" w:hAnsi="Arial" w:cs="Arial"/>
          <w:sz w:val="20"/>
        </w:rPr>
        <w:t xml:space="preserve"> 9</w:t>
      </w:r>
      <w:r w:rsidR="00A745AE" w:rsidRPr="009529B1">
        <w:rPr>
          <w:rFonts w:ascii="Arial" w:hAnsi="Arial" w:cs="Arial"/>
          <w:sz w:val="20"/>
        </w:rPr>
        <w:t>(2)</w:t>
      </w:r>
      <w:r w:rsidR="00A35C39" w:rsidRPr="009529B1">
        <w:rPr>
          <w:rFonts w:ascii="Arial" w:hAnsi="Arial" w:cs="Arial"/>
          <w:sz w:val="20"/>
        </w:rPr>
        <w:t>;</w:t>
      </w:r>
      <w:r w:rsidR="00A35C39" w:rsidRPr="009529B1">
        <w:rPr>
          <w:rFonts w:ascii="Arial" w:hAnsi="Arial" w:cs="Arial"/>
          <w:sz w:val="20"/>
          <w:lang w:val="en-US"/>
        </w:rPr>
        <w:t xml:space="preserve"> Global Compact on Refugees (n </w:t>
      </w:r>
      <w:r w:rsidR="00A35C39" w:rsidRPr="009529B1">
        <w:rPr>
          <w:rFonts w:ascii="Arial" w:hAnsi="Arial" w:cs="Arial"/>
          <w:sz w:val="20"/>
          <w:lang w:val="en-US"/>
        </w:rPr>
        <w:fldChar w:fldCharType="begin"/>
      </w:r>
      <w:r w:rsidR="00A35C39" w:rsidRPr="009529B1">
        <w:rPr>
          <w:rFonts w:ascii="Arial" w:hAnsi="Arial" w:cs="Arial"/>
          <w:sz w:val="20"/>
          <w:lang w:val="en-US"/>
        </w:rPr>
        <w:instrText xml:space="preserve"> NOTEREF _Ref121753568 \h  \* MERGEFORMAT </w:instrText>
      </w:r>
      <w:r w:rsidR="00A35C39" w:rsidRPr="009529B1">
        <w:rPr>
          <w:rFonts w:ascii="Arial" w:hAnsi="Arial" w:cs="Arial"/>
          <w:sz w:val="20"/>
          <w:lang w:val="en-US"/>
        </w:rPr>
      </w:r>
      <w:r w:rsidR="00A35C39" w:rsidRPr="009529B1">
        <w:rPr>
          <w:rFonts w:ascii="Arial" w:hAnsi="Arial" w:cs="Arial"/>
          <w:sz w:val="20"/>
          <w:lang w:val="en-US"/>
        </w:rPr>
        <w:fldChar w:fldCharType="separate"/>
      </w:r>
      <w:r w:rsidR="00604C45">
        <w:rPr>
          <w:rFonts w:ascii="Arial" w:hAnsi="Arial" w:cs="Arial"/>
          <w:sz w:val="20"/>
          <w:lang w:val="en-US"/>
        </w:rPr>
        <w:t>1</w:t>
      </w:r>
      <w:r w:rsidR="00A35C39" w:rsidRPr="009529B1">
        <w:rPr>
          <w:rFonts w:ascii="Arial" w:hAnsi="Arial" w:cs="Arial"/>
          <w:sz w:val="20"/>
          <w:lang w:val="en-US"/>
        </w:rPr>
        <w:fldChar w:fldCharType="end"/>
      </w:r>
      <w:r w:rsidR="00A35C39" w:rsidRPr="009529B1">
        <w:rPr>
          <w:rFonts w:ascii="Arial" w:hAnsi="Arial" w:cs="Arial"/>
          <w:sz w:val="20"/>
          <w:lang w:val="en-US"/>
        </w:rPr>
        <w:t xml:space="preserve">) paras </w:t>
      </w:r>
      <w:r w:rsidR="00A35C39" w:rsidRPr="009529B1">
        <w:rPr>
          <w:rFonts w:ascii="Arial" w:hAnsi="Arial" w:cs="Arial"/>
          <w:sz w:val="20"/>
        </w:rPr>
        <w:t xml:space="preserve">13, 51, 75, </w:t>
      </w:r>
      <w:r w:rsidR="00A11E92" w:rsidRPr="009529B1">
        <w:rPr>
          <w:rFonts w:ascii="Arial" w:hAnsi="Arial" w:cs="Arial"/>
          <w:sz w:val="20"/>
        </w:rPr>
        <w:t xml:space="preserve">76, </w:t>
      </w:r>
      <w:r w:rsidR="00A35C39" w:rsidRPr="00DC04AF">
        <w:rPr>
          <w:rFonts w:ascii="Arial" w:hAnsi="Arial" w:cs="Arial"/>
          <w:sz w:val="20"/>
        </w:rPr>
        <w:t xml:space="preserve">77, 106; </w:t>
      </w:r>
      <w:r w:rsidR="00A35C39" w:rsidRPr="00DC04AF">
        <w:rPr>
          <w:rFonts w:ascii="Arial" w:hAnsi="Arial" w:cs="Arial"/>
          <w:sz w:val="20"/>
          <w:lang w:val="en-US"/>
        </w:rPr>
        <w:t xml:space="preserve">Global Compact for Migration (n </w:t>
      </w:r>
      <w:r w:rsidR="00A35C39" w:rsidRPr="00DC04AF">
        <w:rPr>
          <w:rFonts w:ascii="Arial" w:hAnsi="Arial" w:cs="Arial"/>
          <w:sz w:val="20"/>
          <w:lang w:val="en-US"/>
        </w:rPr>
        <w:fldChar w:fldCharType="begin"/>
      </w:r>
      <w:r w:rsidR="00A35C39" w:rsidRPr="00DC04AF">
        <w:rPr>
          <w:rFonts w:ascii="Arial" w:hAnsi="Arial" w:cs="Arial"/>
          <w:sz w:val="20"/>
          <w:lang w:val="en-US"/>
        </w:rPr>
        <w:instrText xml:space="preserve"> NOTEREF _Ref121753568 \h  \* MERGEFORMAT </w:instrText>
      </w:r>
      <w:r w:rsidR="00A35C39" w:rsidRPr="00DC04AF">
        <w:rPr>
          <w:rFonts w:ascii="Arial" w:hAnsi="Arial" w:cs="Arial"/>
          <w:sz w:val="20"/>
          <w:lang w:val="en-US"/>
        </w:rPr>
      </w:r>
      <w:r w:rsidR="00A35C39" w:rsidRPr="00DC04AF">
        <w:rPr>
          <w:rFonts w:ascii="Arial" w:hAnsi="Arial" w:cs="Arial"/>
          <w:sz w:val="20"/>
          <w:lang w:val="en-US"/>
        </w:rPr>
        <w:fldChar w:fldCharType="separate"/>
      </w:r>
      <w:r w:rsidR="00604C45" w:rsidRPr="00DC04AF">
        <w:rPr>
          <w:rFonts w:ascii="Arial" w:hAnsi="Arial" w:cs="Arial"/>
          <w:sz w:val="20"/>
          <w:lang w:val="en-US"/>
        </w:rPr>
        <w:t>1</w:t>
      </w:r>
      <w:r w:rsidR="00A35C39" w:rsidRPr="00DC04AF">
        <w:rPr>
          <w:rFonts w:ascii="Arial" w:hAnsi="Arial" w:cs="Arial"/>
          <w:sz w:val="20"/>
          <w:lang w:val="en-US"/>
        </w:rPr>
        <w:fldChar w:fldCharType="end"/>
      </w:r>
      <w:r w:rsidR="00A35C39" w:rsidRPr="00DC04AF">
        <w:rPr>
          <w:rFonts w:ascii="Arial" w:hAnsi="Arial" w:cs="Arial"/>
          <w:sz w:val="20"/>
          <w:lang w:val="en-US"/>
        </w:rPr>
        <w:t>) para 15</w:t>
      </w:r>
      <w:r w:rsidR="00A11E92" w:rsidRPr="00DC04AF">
        <w:rPr>
          <w:rFonts w:ascii="Arial" w:hAnsi="Arial" w:cs="Arial"/>
          <w:sz w:val="20"/>
          <w:lang w:val="en-US"/>
        </w:rPr>
        <w:t>(h)</w:t>
      </w:r>
      <w:r w:rsidR="005B44EC" w:rsidRPr="00DC04AF">
        <w:rPr>
          <w:rFonts w:ascii="Arial" w:hAnsi="Arial" w:cs="Arial"/>
          <w:sz w:val="20"/>
          <w:lang w:val="en-US"/>
        </w:rPr>
        <w:t xml:space="preserve">. </w:t>
      </w:r>
    </w:p>
  </w:footnote>
  <w:footnote w:id="10">
    <w:p w14:paraId="6B09FBB7" w14:textId="445E22C4" w:rsidR="003F2741" w:rsidRPr="00DC04AF" w:rsidRDefault="003F2741" w:rsidP="008470A9">
      <w:pPr>
        <w:pStyle w:val="FootnoteText"/>
        <w:tabs>
          <w:tab w:val="clear" w:pos="1021"/>
          <w:tab w:val="right" w:pos="0"/>
        </w:tabs>
        <w:ind w:left="0" w:right="99" w:firstLine="0"/>
        <w:rPr>
          <w:rFonts w:ascii="Arial" w:hAnsi="Arial" w:cs="Arial"/>
          <w:sz w:val="20"/>
          <w:lang w:val="en-US"/>
        </w:rPr>
      </w:pPr>
      <w:r w:rsidRPr="00DC04AF">
        <w:rPr>
          <w:rStyle w:val="FootnoteReference"/>
          <w:rFonts w:ascii="Arial" w:hAnsi="Arial" w:cs="Arial"/>
          <w:sz w:val="20"/>
        </w:rPr>
        <w:footnoteRef/>
      </w:r>
      <w:r w:rsidRPr="00DC04AF">
        <w:rPr>
          <w:rFonts w:ascii="Arial" w:hAnsi="Arial" w:cs="Arial"/>
          <w:sz w:val="20"/>
        </w:rPr>
        <w:t xml:space="preserve"> </w:t>
      </w:r>
      <w:r w:rsidR="00DC04AF" w:rsidRPr="00DC04AF">
        <w:rPr>
          <w:rFonts w:ascii="Arial" w:hAnsi="Arial" w:cs="Arial"/>
          <w:sz w:val="20"/>
        </w:rPr>
        <w:t xml:space="preserve">UNHCR, </w:t>
      </w:r>
      <w:hyperlink r:id="rId33" w:history="1">
        <w:r w:rsidR="00DC04AF" w:rsidRPr="00547B6A">
          <w:rPr>
            <w:rStyle w:val="Hyperlink"/>
            <w:rFonts w:ascii="Arial" w:hAnsi="Arial" w:cs="Arial"/>
            <w:i/>
            <w:iCs/>
            <w:sz w:val="20"/>
          </w:rPr>
          <w:t>Best Interests Procedure Guidelines: Assessing and Determining the Best Interests of the Child</w:t>
        </w:r>
      </w:hyperlink>
      <w:r w:rsidR="00DC04AF" w:rsidRPr="00DC04AF">
        <w:rPr>
          <w:rFonts w:ascii="Arial" w:hAnsi="Arial" w:cs="Arial"/>
          <w:sz w:val="20"/>
        </w:rPr>
        <w:t xml:space="preserve"> (2021) 33, 58</w:t>
      </w:r>
      <w:r w:rsidR="00547B6A">
        <w:rPr>
          <w:rFonts w:ascii="Arial" w:hAnsi="Arial" w:cs="Arial"/>
          <w:sz w:val="20"/>
        </w:rPr>
        <w:t>–59</w:t>
      </w:r>
      <w:r w:rsidR="00DC04AF" w:rsidRPr="00DC04AF">
        <w:rPr>
          <w:rFonts w:ascii="Arial" w:hAnsi="Arial" w:cs="Arial"/>
          <w:sz w:val="20"/>
        </w:rPr>
        <w:t xml:space="preserve">; </w:t>
      </w:r>
      <w:hyperlink r:id="rId34" w:history="1">
        <w:r w:rsidR="008F6488" w:rsidRPr="00DC04AF">
          <w:rPr>
            <w:rStyle w:val="Hyperlink"/>
            <w:rFonts w:ascii="Arial" w:hAnsi="Arial" w:cs="Arial"/>
            <w:i/>
            <w:iCs/>
            <w:sz w:val="20"/>
          </w:rPr>
          <w:t>Guidelines for the Alternative Care of Children</w:t>
        </w:r>
      </w:hyperlink>
      <w:r w:rsidR="00BE01F9" w:rsidRPr="00DC04AF">
        <w:rPr>
          <w:rFonts w:ascii="Arial" w:hAnsi="Arial" w:cs="Arial"/>
          <w:sz w:val="20"/>
        </w:rPr>
        <w:t>, A/</w:t>
      </w:r>
      <w:r w:rsidR="00124B3D" w:rsidRPr="00DC04AF">
        <w:rPr>
          <w:rFonts w:ascii="Arial" w:hAnsi="Arial" w:cs="Arial"/>
          <w:sz w:val="20"/>
        </w:rPr>
        <w:t>RES/64/142</w:t>
      </w:r>
      <w:r w:rsidR="008F6488" w:rsidRPr="00DC04AF">
        <w:rPr>
          <w:rFonts w:ascii="Arial" w:hAnsi="Arial" w:cs="Arial"/>
          <w:i/>
          <w:iCs/>
          <w:sz w:val="20"/>
        </w:rPr>
        <w:t xml:space="preserve"> </w:t>
      </w:r>
      <w:r w:rsidR="008F6488" w:rsidRPr="00DC04AF">
        <w:rPr>
          <w:rFonts w:ascii="Arial" w:hAnsi="Arial" w:cs="Arial"/>
          <w:sz w:val="20"/>
        </w:rPr>
        <w:t>(2010).</w:t>
      </w:r>
    </w:p>
  </w:footnote>
  <w:footnote w:id="11">
    <w:p w14:paraId="3A6ADADB" w14:textId="3A12CA47" w:rsidR="00A30B5E" w:rsidRPr="009529B1" w:rsidRDefault="00A30B5E" w:rsidP="009529B1">
      <w:pPr>
        <w:pStyle w:val="FootnoteText"/>
        <w:tabs>
          <w:tab w:val="right" w:pos="0"/>
          <w:tab w:val="right" w:pos="1276"/>
        </w:tabs>
        <w:ind w:right="99"/>
        <w:rPr>
          <w:rFonts w:ascii="Arial" w:hAnsi="Arial" w:cs="Arial"/>
          <w:sz w:val="20"/>
          <w:lang w:val="en-AU"/>
        </w:rPr>
      </w:pPr>
      <w:r w:rsidRPr="009529B1">
        <w:rPr>
          <w:rStyle w:val="FootnoteReference"/>
          <w:rFonts w:ascii="Arial" w:hAnsi="Arial" w:cs="Arial"/>
          <w:sz w:val="20"/>
        </w:rPr>
        <w:footnoteRef/>
      </w:r>
      <w:r w:rsidRPr="009529B1">
        <w:rPr>
          <w:rFonts w:ascii="Arial" w:hAnsi="Arial" w:cs="Arial"/>
          <w:sz w:val="20"/>
        </w:rPr>
        <w:t xml:space="preserve"> </w:t>
      </w:r>
      <w:hyperlink r:id="rId35" w:history="1">
        <w:proofErr w:type="spellStart"/>
        <w:r w:rsidRPr="009529B1">
          <w:rPr>
            <w:rStyle w:val="Hyperlink"/>
            <w:rFonts w:ascii="Arial" w:hAnsi="Arial" w:cs="Arial"/>
            <w:i/>
            <w:iCs/>
            <w:sz w:val="20"/>
          </w:rPr>
          <w:t>Teitiota</w:t>
        </w:r>
        <w:proofErr w:type="spellEnd"/>
        <w:r w:rsidRPr="009529B1">
          <w:rPr>
            <w:rStyle w:val="Hyperlink"/>
            <w:rFonts w:ascii="Arial" w:hAnsi="Arial" w:cs="Arial"/>
            <w:i/>
            <w:iCs/>
            <w:sz w:val="20"/>
          </w:rPr>
          <w:t xml:space="preserve"> v New Zealand</w:t>
        </w:r>
      </w:hyperlink>
      <w:r w:rsidRPr="009529B1">
        <w:rPr>
          <w:rFonts w:ascii="Arial" w:hAnsi="Arial" w:cs="Arial"/>
          <w:sz w:val="20"/>
        </w:rPr>
        <w:t>, CCPR/C/127/D/2728/2016</w:t>
      </w:r>
      <w:r w:rsidR="00D07D75" w:rsidRPr="009529B1">
        <w:rPr>
          <w:rFonts w:ascii="Arial" w:hAnsi="Arial" w:cs="Arial"/>
          <w:sz w:val="20"/>
        </w:rPr>
        <w:t xml:space="preserve"> (2019)</w:t>
      </w:r>
      <w:r w:rsidRPr="009529B1">
        <w:rPr>
          <w:rFonts w:ascii="Arial" w:hAnsi="Arial" w:cs="Arial"/>
          <w:sz w:val="20"/>
        </w:rPr>
        <w:t xml:space="preserve"> para 9.11.</w:t>
      </w:r>
    </w:p>
  </w:footnote>
  <w:footnote w:id="12">
    <w:p w14:paraId="305AC978" w14:textId="64031F20" w:rsidR="00A30B5E" w:rsidRPr="009529B1" w:rsidRDefault="00A30B5E" w:rsidP="009529B1">
      <w:pPr>
        <w:pStyle w:val="FootnoteText"/>
        <w:tabs>
          <w:tab w:val="right" w:pos="0"/>
          <w:tab w:val="right" w:pos="1276"/>
        </w:tabs>
        <w:ind w:left="0" w:right="99" w:firstLine="0"/>
        <w:rPr>
          <w:rFonts w:ascii="Arial" w:hAnsi="Arial" w:cs="Arial"/>
          <w:sz w:val="20"/>
          <w:lang w:val="en-AU"/>
        </w:rPr>
      </w:pPr>
      <w:r w:rsidRPr="009529B1">
        <w:rPr>
          <w:rStyle w:val="FootnoteReference"/>
          <w:rFonts w:ascii="Arial" w:hAnsi="Arial" w:cs="Arial"/>
          <w:sz w:val="20"/>
        </w:rPr>
        <w:footnoteRef/>
      </w:r>
      <w:r w:rsidRPr="009529B1">
        <w:rPr>
          <w:rFonts w:ascii="Arial" w:hAnsi="Arial" w:cs="Arial"/>
          <w:sz w:val="20"/>
        </w:rPr>
        <w:t xml:space="preserve"> </w:t>
      </w:r>
      <w:r w:rsidR="008F6488" w:rsidRPr="009529B1">
        <w:rPr>
          <w:rFonts w:ascii="Arial" w:hAnsi="Arial" w:cs="Arial"/>
          <w:sz w:val="20"/>
          <w:lang w:val="en-AU"/>
        </w:rPr>
        <w:t xml:space="preserve">Committee on the </w:t>
      </w:r>
      <w:r w:rsidR="008F6488" w:rsidRPr="009529B1">
        <w:rPr>
          <w:rFonts w:ascii="Arial" w:hAnsi="Arial" w:cs="Arial"/>
          <w:sz w:val="20"/>
        </w:rPr>
        <w:t>Rights</w:t>
      </w:r>
      <w:r w:rsidR="008F6488" w:rsidRPr="009529B1">
        <w:rPr>
          <w:rFonts w:ascii="Arial" w:hAnsi="Arial" w:cs="Arial"/>
          <w:sz w:val="20"/>
          <w:lang w:val="en-AU"/>
        </w:rPr>
        <w:t xml:space="preserve"> of the Child,</w:t>
      </w:r>
      <w:r w:rsidRPr="009529B1">
        <w:rPr>
          <w:rFonts w:ascii="Arial" w:hAnsi="Arial" w:cs="Arial"/>
          <w:sz w:val="20"/>
          <w:lang w:val="en-AU"/>
        </w:rPr>
        <w:t xml:space="preserve"> </w:t>
      </w:r>
      <w:r w:rsidR="00A26C73" w:rsidRPr="009529B1">
        <w:rPr>
          <w:rFonts w:ascii="Arial" w:hAnsi="Arial" w:cs="Arial"/>
          <w:sz w:val="20"/>
          <w:lang w:val="en-AU"/>
        </w:rPr>
        <w:t>‘</w:t>
      </w:r>
      <w:hyperlink r:id="rId36" w:history="1">
        <w:r w:rsidRPr="009529B1">
          <w:rPr>
            <w:rStyle w:val="Hyperlink"/>
            <w:rFonts w:ascii="Arial" w:hAnsi="Arial" w:cs="Arial"/>
            <w:sz w:val="20"/>
            <w:lang w:val="en-AU"/>
          </w:rPr>
          <w:t>Gen</w:t>
        </w:r>
        <w:r w:rsidR="008F6488" w:rsidRPr="009529B1">
          <w:rPr>
            <w:rStyle w:val="Hyperlink"/>
            <w:rFonts w:ascii="Arial" w:hAnsi="Arial" w:cs="Arial"/>
            <w:sz w:val="20"/>
            <w:lang w:val="en-AU"/>
          </w:rPr>
          <w:t>eral</w:t>
        </w:r>
        <w:r w:rsidRPr="009529B1">
          <w:rPr>
            <w:rStyle w:val="Hyperlink"/>
            <w:rFonts w:ascii="Arial" w:hAnsi="Arial" w:cs="Arial"/>
            <w:sz w:val="20"/>
            <w:lang w:val="en-AU"/>
          </w:rPr>
          <w:t xml:space="preserve"> Comment </w:t>
        </w:r>
        <w:r w:rsidR="008F6488" w:rsidRPr="009529B1">
          <w:rPr>
            <w:rStyle w:val="Hyperlink"/>
            <w:rFonts w:ascii="Arial" w:hAnsi="Arial" w:cs="Arial"/>
            <w:sz w:val="20"/>
            <w:lang w:val="en-AU"/>
          </w:rPr>
          <w:t xml:space="preserve">No </w:t>
        </w:r>
        <w:r w:rsidRPr="009529B1">
          <w:rPr>
            <w:rStyle w:val="Hyperlink"/>
            <w:rFonts w:ascii="Arial" w:hAnsi="Arial" w:cs="Arial"/>
            <w:sz w:val="20"/>
            <w:lang w:val="en-AU"/>
          </w:rPr>
          <w:t>6</w:t>
        </w:r>
        <w:r w:rsidR="008F6488" w:rsidRPr="009529B1">
          <w:rPr>
            <w:rStyle w:val="Hyperlink"/>
            <w:rFonts w:ascii="Arial" w:hAnsi="Arial" w:cs="Arial"/>
            <w:sz w:val="20"/>
            <w:lang w:val="en-AU"/>
          </w:rPr>
          <w:t xml:space="preserve"> (2005): Treatment of Unaccompanied and Separated Children Outside their Country of Origin</w:t>
        </w:r>
      </w:hyperlink>
      <w:r w:rsidR="00A26C73" w:rsidRPr="009529B1">
        <w:rPr>
          <w:rStyle w:val="Hyperlink"/>
          <w:rFonts w:ascii="Arial" w:hAnsi="Arial" w:cs="Arial"/>
          <w:sz w:val="20"/>
          <w:lang w:val="en-AU"/>
        </w:rPr>
        <w:t>’</w:t>
      </w:r>
      <w:r w:rsidR="008F6488" w:rsidRPr="009529B1">
        <w:rPr>
          <w:rFonts w:ascii="Arial" w:hAnsi="Arial" w:cs="Arial"/>
          <w:sz w:val="20"/>
          <w:lang w:val="en-AU"/>
        </w:rPr>
        <w:t xml:space="preserve">, CRC/GC/2005/6 </w:t>
      </w:r>
      <w:r w:rsidR="00551D6E" w:rsidRPr="009529B1">
        <w:rPr>
          <w:rFonts w:ascii="Arial" w:hAnsi="Arial" w:cs="Arial"/>
          <w:sz w:val="20"/>
          <w:lang w:val="en-AU"/>
        </w:rPr>
        <w:t>(1 September 2005).</w:t>
      </w:r>
    </w:p>
  </w:footnote>
  <w:footnote w:id="13">
    <w:p w14:paraId="25EFC621" w14:textId="7E593F9F" w:rsidR="00A30B5E" w:rsidRPr="009529B1" w:rsidRDefault="00A30B5E" w:rsidP="009529B1">
      <w:pPr>
        <w:pStyle w:val="FootnoteText"/>
        <w:tabs>
          <w:tab w:val="clear" w:pos="1021"/>
          <w:tab w:val="right" w:pos="0"/>
          <w:tab w:val="right" w:pos="142"/>
        </w:tabs>
        <w:ind w:left="0" w:right="99" w:firstLine="0"/>
        <w:rPr>
          <w:rFonts w:ascii="Arial" w:hAnsi="Arial" w:cs="Arial"/>
          <w:sz w:val="20"/>
          <w:lang w:val="en-AU"/>
        </w:rPr>
      </w:pPr>
      <w:r w:rsidRPr="009529B1">
        <w:rPr>
          <w:rStyle w:val="FootnoteReference"/>
          <w:rFonts w:ascii="Arial" w:hAnsi="Arial" w:cs="Arial"/>
          <w:sz w:val="20"/>
        </w:rPr>
        <w:footnoteRef/>
      </w:r>
      <w:r w:rsidRPr="009529B1">
        <w:rPr>
          <w:rFonts w:ascii="Arial" w:hAnsi="Arial" w:cs="Arial"/>
          <w:sz w:val="20"/>
        </w:rPr>
        <w:t xml:space="preserve"> </w:t>
      </w:r>
      <w:r w:rsidR="00551D6E" w:rsidRPr="009529B1">
        <w:rPr>
          <w:rFonts w:ascii="Arial" w:hAnsi="Arial" w:cs="Arial"/>
          <w:sz w:val="20"/>
        </w:rPr>
        <w:t xml:space="preserve">Committee on the Rights of the Child and Committee on Migrant Workers, </w:t>
      </w:r>
      <w:r w:rsidR="00A26C73" w:rsidRPr="009529B1">
        <w:rPr>
          <w:rFonts w:ascii="Arial" w:hAnsi="Arial" w:cs="Arial"/>
          <w:sz w:val="20"/>
        </w:rPr>
        <w:t>‘</w:t>
      </w:r>
      <w:hyperlink r:id="rId37" w:history="1">
        <w:r w:rsidRPr="009529B1">
          <w:rPr>
            <w:rStyle w:val="Hyperlink"/>
            <w:rFonts w:ascii="Arial" w:hAnsi="Arial" w:cs="Arial"/>
            <w:sz w:val="20"/>
            <w:lang w:val="en-AU"/>
          </w:rPr>
          <w:t>Joint General Comment</w:t>
        </w:r>
        <w:r w:rsidR="00551D6E" w:rsidRPr="009529B1">
          <w:rPr>
            <w:rStyle w:val="Hyperlink"/>
            <w:rFonts w:ascii="Arial" w:hAnsi="Arial" w:cs="Arial"/>
            <w:sz w:val="20"/>
            <w:lang w:val="en-AU"/>
          </w:rPr>
          <w:t xml:space="preserve"> No. 3 of the CMW and No. 22 of the CRC in the context of International Migration: General </w:t>
        </w:r>
        <w:r w:rsidR="00A26C73" w:rsidRPr="009529B1">
          <w:rPr>
            <w:rStyle w:val="Hyperlink"/>
            <w:rFonts w:ascii="Arial" w:hAnsi="Arial" w:cs="Arial"/>
            <w:sz w:val="20"/>
            <w:lang w:val="en-AU"/>
          </w:rPr>
          <w:t>P</w:t>
        </w:r>
        <w:r w:rsidR="00551D6E" w:rsidRPr="009529B1">
          <w:rPr>
            <w:rStyle w:val="Hyperlink"/>
            <w:rFonts w:ascii="Arial" w:hAnsi="Arial" w:cs="Arial"/>
            <w:sz w:val="20"/>
            <w:lang w:val="en-AU"/>
          </w:rPr>
          <w:t>rinciples</w:t>
        </w:r>
      </w:hyperlink>
      <w:r w:rsidR="00A26C73" w:rsidRPr="009529B1">
        <w:rPr>
          <w:rStyle w:val="Hyperlink"/>
          <w:rFonts w:ascii="Arial" w:hAnsi="Arial" w:cs="Arial"/>
          <w:sz w:val="20"/>
          <w:lang w:val="en-AU"/>
        </w:rPr>
        <w:t>’</w:t>
      </w:r>
      <w:r w:rsidR="00551D6E" w:rsidRPr="009529B1">
        <w:rPr>
          <w:rFonts w:ascii="Arial" w:hAnsi="Arial" w:cs="Arial"/>
          <w:sz w:val="20"/>
          <w:lang w:val="en-AU"/>
        </w:rPr>
        <w:t xml:space="preserve"> (2017)</w:t>
      </w:r>
      <w:r w:rsidRPr="009529B1">
        <w:rPr>
          <w:rFonts w:ascii="Arial" w:hAnsi="Arial" w:cs="Arial"/>
          <w:sz w:val="20"/>
          <w:lang w:val="en-AU"/>
        </w:rPr>
        <w:t xml:space="preserve">, </w:t>
      </w:r>
      <w:r w:rsidRPr="009529B1">
        <w:rPr>
          <w:rFonts w:ascii="Arial" w:hAnsi="Arial" w:cs="Arial"/>
          <w:sz w:val="20"/>
        </w:rPr>
        <w:t xml:space="preserve">CMW/C/GC/3-CRC/C/GC/22 </w:t>
      </w:r>
      <w:r w:rsidR="00551D6E" w:rsidRPr="009529B1">
        <w:rPr>
          <w:rFonts w:ascii="Arial" w:hAnsi="Arial" w:cs="Arial"/>
          <w:sz w:val="20"/>
        </w:rPr>
        <w:t>(</w:t>
      </w:r>
      <w:r w:rsidRPr="009529B1">
        <w:rPr>
          <w:rFonts w:ascii="Arial" w:hAnsi="Arial" w:cs="Arial"/>
          <w:sz w:val="20"/>
        </w:rPr>
        <w:t>16 November 2017</w:t>
      </w:r>
      <w:r w:rsidR="00551D6E" w:rsidRPr="009529B1">
        <w:rPr>
          <w:rFonts w:ascii="Arial" w:hAnsi="Arial" w:cs="Arial"/>
          <w:sz w:val="20"/>
        </w:rPr>
        <w:t>)</w:t>
      </w:r>
      <w:r w:rsidR="00A26C73" w:rsidRPr="009529B1">
        <w:rPr>
          <w:rFonts w:ascii="Arial" w:hAnsi="Arial" w:cs="Arial"/>
          <w:sz w:val="20"/>
        </w:rPr>
        <w:t xml:space="preserve"> para</w:t>
      </w:r>
      <w:r w:rsidR="006A68C2" w:rsidRPr="009529B1">
        <w:rPr>
          <w:rFonts w:ascii="Arial" w:hAnsi="Arial" w:cs="Arial"/>
          <w:sz w:val="20"/>
          <w:lang w:val="en-AU"/>
        </w:rPr>
        <w:t xml:space="preserve"> </w:t>
      </w:r>
      <w:r w:rsidRPr="009529B1">
        <w:rPr>
          <w:rFonts w:ascii="Arial" w:hAnsi="Arial" w:cs="Arial"/>
          <w:sz w:val="20"/>
          <w:lang w:val="en-AU"/>
        </w:rPr>
        <w:t>46</w:t>
      </w:r>
      <w:r w:rsidR="008F6488" w:rsidRPr="009529B1">
        <w:rPr>
          <w:rFonts w:ascii="Arial" w:hAnsi="Arial" w:cs="Arial"/>
          <w:sz w:val="20"/>
          <w:lang w:val="en-AU"/>
        </w:rPr>
        <w:t>.</w:t>
      </w:r>
    </w:p>
  </w:footnote>
  <w:footnote w:id="14">
    <w:p w14:paraId="7A90A90A" w14:textId="78863977" w:rsidR="00A30B5E" w:rsidRPr="009529B1" w:rsidRDefault="00A30B5E" w:rsidP="009529B1">
      <w:pPr>
        <w:pStyle w:val="FootnoteText"/>
        <w:tabs>
          <w:tab w:val="clear" w:pos="1021"/>
          <w:tab w:val="right" w:pos="0"/>
          <w:tab w:val="right" w:pos="142"/>
        </w:tabs>
        <w:ind w:right="99"/>
        <w:rPr>
          <w:rFonts w:ascii="Arial" w:hAnsi="Arial" w:cs="Arial"/>
          <w:sz w:val="20"/>
          <w:lang w:val="en-AU"/>
        </w:rPr>
      </w:pPr>
      <w:r w:rsidRPr="009529B1">
        <w:rPr>
          <w:rStyle w:val="FootnoteReference"/>
          <w:rFonts w:ascii="Arial" w:hAnsi="Arial" w:cs="Arial"/>
          <w:sz w:val="20"/>
        </w:rPr>
        <w:footnoteRef/>
      </w:r>
      <w:r w:rsidRPr="009529B1">
        <w:rPr>
          <w:rFonts w:ascii="Arial" w:hAnsi="Arial" w:cs="Arial"/>
          <w:sz w:val="20"/>
        </w:rPr>
        <w:t xml:space="preserve"> </w:t>
      </w:r>
      <w:r w:rsidRPr="009529B1">
        <w:rPr>
          <w:rFonts w:ascii="Arial" w:hAnsi="Arial" w:cs="Arial"/>
          <w:sz w:val="20"/>
          <w:lang w:val="en-AU"/>
        </w:rPr>
        <w:t xml:space="preserve">Committee on the Rights of the Child, </w:t>
      </w:r>
      <w:hyperlink r:id="rId38" w:history="1">
        <w:r w:rsidRPr="009529B1">
          <w:rPr>
            <w:rStyle w:val="Hyperlink"/>
            <w:rFonts w:ascii="Arial" w:hAnsi="Arial" w:cs="Arial"/>
            <w:i/>
            <w:iCs/>
            <w:sz w:val="20"/>
            <w:lang w:val="en-AU"/>
          </w:rPr>
          <w:t>WMC v Denmark</w:t>
        </w:r>
      </w:hyperlink>
      <w:r w:rsidRPr="009529B1">
        <w:rPr>
          <w:rFonts w:ascii="Arial" w:hAnsi="Arial" w:cs="Arial"/>
          <w:sz w:val="20"/>
          <w:lang w:val="en-AU"/>
        </w:rPr>
        <w:t xml:space="preserve">, CRC/C/85/D/31/2017 (2020) </w:t>
      </w:r>
      <w:r w:rsidR="00894E8E" w:rsidRPr="009529B1">
        <w:rPr>
          <w:rFonts w:ascii="Arial" w:hAnsi="Arial" w:cs="Arial"/>
          <w:sz w:val="20"/>
          <w:lang w:val="en-AU"/>
        </w:rPr>
        <w:t>para</w:t>
      </w:r>
      <w:r w:rsidR="0038489E" w:rsidRPr="009529B1">
        <w:rPr>
          <w:rFonts w:ascii="Arial" w:hAnsi="Arial" w:cs="Arial"/>
          <w:sz w:val="20"/>
          <w:lang w:val="en-AU"/>
        </w:rPr>
        <w:t xml:space="preserve"> </w:t>
      </w:r>
      <w:r w:rsidRPr="009529B1">
        <w:rPr>
          <w:rFonts w:ascii="Arial" w:hAnsi="Arial" w:cs="Arial"/>
          <w:sz w:val="20"/>
          <w:lang w:val="en-AU"/>
        </w:rPr>
        <w:t>8.3.</w:t>
      </w:r>
    </w:p>
  </w:footnote>
  <w:footnote w:id="15">
    <w:p w14:paraId="1AB1E8A9" w14:textId="18069353" w:rsidR="00A30B5E" w:rsidRPr="009529B1" w:rsidRDefault="00A30B5E" w:rsidP="009529B1">
      <w:pPr>
        <w:pStyle w:val="FootnoteText"/>
        <w:tabs>
          <w:tab w:val="right" w:pos="0"/>
        </w:tabs>
        <w:ind w:right="99"/>
        <w:rPr>
          <w:rFonts w:ascii="Arial" w:eastAsiaTheme="minorHAnsi" w:hAnsi="Arial" w:cs="Arial"/>
          <w:sz w:val="20"/>
        </w:rPr>
      </w:pPr>
      <w:r w:rsidRPr="009529B1">
        <w:rPr>
          <w:rStyle w:val="FootnoteReference"/>
          <w:rFonts w:ascii="Arial" w:eastAsiaTheme="minorHAnsi" w:hAnsi="Arial" w:cs="Arial"/>
          <w:color w:val="000000" w:themeColor="text1"/>
          <w:sz w:val="20"/>
        </w:rPr>
        <w:footnoteRef/>
      </w:r>
      <w:r w:rsidRPr="009529B1">
        <w:rPr>
          <w:rFonts w:ascii="Arial" w:eastAsiaTheme="minorHAnsi" w:hAnsi="Arial" w:cs="Arial"/>
          <w:color w:val="000000" w:themeColor="text1"/>
          <w:sz w:val="20"/>
        </w:rPr>
        <w:t xml:space="preserve"> </w:t>
      </w:r>
      <w:r w:rsidR="009E6CBC" w:rsidRPr="009529B1">
        <w:rPr>
          <w:rFonts w:ascii="Arial" w:eastAsiaTheme="minorHAnsi" w:hAnsi="Arial" w:cs="Arial"/>
          <w:color w:val="000000" w:themeColor="text1"/>
          <w:sz w:val="20"/>
        </w:rPr>
        <w:t xml:space="preserve">Global Compact for Migration (n </w:t>
      </w:r>
      <w:r w:rsidR="00AE24A5" w:rsidRPr="009529B1">
        <w:rPr>
          <w:rFonts w:ascii="Arial" w:eastAsiaTheme="minorHAnsi" w:hAnsi="Arial" w:cs="Arial"/>
          <w:color w:val="000000" w:themeColor="text1"/>
          <w:sz w:val="20"/>
        </w:rPr>
        <w:fldChar w:fldCharType="begin"/>
      </w:r>
      <w:r w:rsidR="00AE24A5" w:rsidRPr="009529B1">
        <w:rPr>
          <w:rFonts w:ascii="Arial" w:eastAsiaTheme="minorHAnsi" w:hAnsi="Arial" w:cs="Arial"/>
          <w:color w:val="000000" w:themeColor="text1"/>
          <w:sz w:val="20"/>
        </w:rPr>
        <w:instrText xml:space="preserve"> NOTEREF _Ref121753568 \h </w:instrText>
      </w:r>
      <w:r w:rsidR="0001537F" w:rsidRPr="009529B1">
        <w:rPr>
          <w:rFonts w:ascii="Arial" w:eastAsiaTheme="minorHAnsi" w:hAnsi="Arial" w:cs="Arial"/>
          <w:color w:val="000000" w:themeColor="text1"/>
          <w:sz w:val="20"/>
        </w:rPr>
        <w:instrText xml:space="preserve"> \* MERGEFORMAT </w:instrText>
      </w:r>
      <w:r w:rsidR="00AE24A5" w:rsidRPr="009529B1">
        <w:rPr>
          <w:rFonts w:ascii="Arial" w:eastAsiaTheme="minorHAnsi" w:hAnsi="Arial" w:cs="Arial"/>
          <w:color w:val="000000" w:themeColor="text1"/>
          <w:sz w:val="20"/>
        </w:rPr>
      </w:r>
      <w:r w:rsidR="00AE24A5" w:rsidRPr="009529B1">
        <w:rPr>
          <w:rFonts w:ascii="Arial" w:eastAsiaTheme="minorHAnsi" w:hAnsi="Arial" w:cs="Arial"/>
          <w:color w:val="000000" w:themeColor="text1"/>
          <w:sz w:val="20"/>
        </w:rPr>
        <w:fldChar w:fldCharType="separate"/>
      </w:r>
      <w:r w:rsidR="00604C45">
        <w:rPr>
          <w:rFonts w:ascii="Arial" w:eastAsiaTheme="minorHAnsi" w:hAnsi="Arial" w:cs="Arial"/>
          <w:color w:val="000000" w:themeColor="text1"/>
          <w:sz w:val="20"/>
        </w:rPr>
        <w:t>1</w:t>
      </w:r>
      <w:r w:rsidR="00AE24A5" w:rsidRPr="009529B1">
        <w:rPr>
          <w:rFonts w:ascii="Arial" w:eastAsiaTheme="minorHAnsi" w:hAnsi="Arial" w:cs="Arial"/>
          <w:color w:val="000000" w:themeColor="text1"/>
          <w:sz w:val="20"/>
        </w:rPr>
        <w:fldChar w:fldCharType="end"/>
      </w:r>
      <w:r w:rsidR="009E6CBC" w:rsidRPr="009529B1">
        <w:rPr>
          <w:rFonts w:ascii="Arial" w:eastAsiaTheme="minorHAnsi" w:hAnsi="Arial" w:cs="Arial"/>
          <w:color w:val="000000" w:themeColor="text1"/>
          <w:sz w:val="20"/>
        </w:rPr>
        <w:t>)</w:t>
      </w:r>
      <w:r w:rsidR="00AE24A5" w:rsidRPr="009529B1">
        <w:rPr>
          <w:rFonts w:ascii="Arial" w:eastAsiaTheme="minorHAnsi" w:hAnsi="Arial" w:cs="Arial"/>
          <w:color w:val="000000" w:themeColor="text1"/>
          <w:sz w:val="20"/>
        </w:rPr>
        <w:t xml:space="preserve"> Objective 5, para 21(g).</w:t>
      </w:r>
      <w:r w:rsidRPr="009529B1">
        <w:rPr>
          <w:rFonts w:ascii="Arial" w:eastAsiaTheme="minorHAnsi" w:hAnsi="Arial" w:cs="Arial"/>
          <w:sz w:val="20"/>
        </w:rPr>
        <w:t xml:space="preserve"> </w:t>
      </w:r>
    </w:p>
  </w:footnote>
  <w:footnote w:id="16">
    <w:p w14:paraId="7ECEF85C" w14:textId="41B11FA9" w:rsidR="00AD3C7E" w:rsidRPr="009529B1" w:rsidRDefault="00AD3C7E" w:rsidP="009529B1">
      <w:pPr>
        <w:pStyle w:val="ListParagraph"/>
        <w:tabs>
          <w:tab w:val="right" w:pos="0"/>
        </w:tabs>
        <w:adjustRightInd w:val="0"/>
        <w:spacing w:before="0"/>
        <w:ind w:left="0" w:right="99" w:firstLine="0"/>
        <w:contextualSpacing/>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r w:rsidR="00576949" w:rsidRPr="009529B1">
        <w:rPr>
          <w:rFonts w:ascii="Arial" w:hAnsi="Arial" w:cs="Arial"/>
          <w:sz w:val="20"/>
          <w:szCs w:val="20"/>
        </w:rPr>
        <w:t xml:space="preserve">See </w:t>
      </w:r>
      <w:proofErr w:type="spellStart"/>
      <w:r w:rsidRPr="009529B1">
        <w:rPr>
          <w:rFonts w:ascii="Arial" w:hAnsi="Arial" w:cs="Arial"/>
          <w:sz w:val="20"/>
          <w:szCs w:val="20"/>
        </w:rPr>
        <w:t>eg</w:t>
      </w:r>
      <w:proofErr w:type="spellEnd"/>
      <w:r w:rsidRPr="009529B1">
        <w:rPr>
          <w:rFonts w:ascii="Arial" w:hAnsi="Arial" w:cs="Arial"/>
          <w:sz w:val="20"/>
          <w:szCs w:val="20"/>
        </w:rPr>
        <w:t xml:space="preserve"> UNHCR, ‘</w:t>
      </w:r>
      <w:hyperlink r:id="rId39" w:history="1">
        <w:r w:rsidRPr="009529B1">
          <w:rPr>
            <w:rStyle w:val="Hyperlink"/>
            <w:rFonts w:ascii="Arial" w:hAnsi="Arial" w:cs="Arial"/>
            <w:sz w:val="20"/>
            <w:szCs w:val="20"/>
          </w:rPr>
          <w:t>Legal Considerations regarding Claims for International Protection Made in the context of the Adverse Effects of Climate Change and Disasters</w:t>
        </w:r>
      </w:hyperlink>
      <w:r w:rsidRPr="009529B1">
        <w:rPr>
          <w:rFonts w:ascii="Arial" w:hAnsi="Arial" w:cs="Arial"/>
          <w:sz w:val="20"/>
          <w:szCs w:val="20"/>
        </w:rPr>
        <w:t xml:space="preserve">’ (1 October 2020); Matthew Scott, </w:t>
      </w:r>
      <w:hyperlink r:id="rId40" w:history="1">
        <w:r w:rsidRPr="009529B1">
          <w:rPr>
            <w:rStyle w:val="Hyperlink"/>
            <w:rFonts w:ascii="Arial" w:hAnsi="Arial" w:cs="Arial"/>
            <w:i/>
            <w:iCs/>
            <w:sz w:val="20"/>
            <w:szCs w:val="20"/>
          </w:rPr>
          <w:t>Climate Change, Disasters and the Refugee Convention</w:t>
        </w:r>
      </w:hyperlink>
      <w:r w:rsidRPr="009529B1">
        <w:rPr>
          <w:rFonts w:ascii="Arial" w:hAnsi="Arial" w:cs="Arial"/>
          <w:i/>
          <w:iCs/>
          <w:sz w:val="20"/>
          <w:szCs w:val="20"/>
        </w:rPr>
        <w:t xml:space="preserve"> </w:t>
      </w:r>
      <w:r w:rsidRPr="009529B1">
        <w:rPr>
          <w:rFonts w:ascii="Arial" w:hAnsi="Arial" w:cs="Arial"/>
          <w:sz w:val="20"/>
          <w:szCs w:val="20"/>
        </w:rPr>
        <w:t>(Cambridge University Press 2020);</w:t>
      </w:r>
      <w:bookmarkStart w:id="3" w:name="_Hlk118201065"/>
      <w:r w:rsidRPr="009529B1">
        <w:rPr>
          <w:rFonts w:ascii="Arial" w:hAnsi="Arial" w:cs="Arial"/>
          <w:sz w:val="20"/>
          <w:szCs w:val="20"/>
        </w:rPr>
        <w:t xml:space="preserve"> Jane McAdam, ‘</w:t>
      </w:r>
      <w:hyperlink r:id="rId41" w:history="1">
        <w:r w:rsidRPr="009529B1">
          <w:rPr>
            <w:rStyle w:val="Hyperlink"/>
            <w:rFonts w:ascii="Arial" w:hAnsi="Arial" w:cs="Arial"/>
            <w:sz w:val="20"/>
            <w:szCs w:val="20"/>
          </w:rPr>
          <w:t>Moving beyond Refugee Law: Putting Principles on Climate Mobility into Practice</w:t>
        </w:r>
      </w:hyperlink>
      <w:r w:rsidRPr="009529B1">
        <w:rPr>
          <w:rFonts w:ascii="Arial" w:hAnsi="Arial" w:cs="Arial"/>
          <w:sz w:val="20"/>
          <w:szCs w:val="20"/>
        </w:rPr>
        <w:t>’ (</w:t>
      </w:r>
      <w:r w:rsidRPr="009529B1">
        <w:rPr>
          <w:rFonts w:ascii="Arial" w:eastAsiaTheme="minorHAnsi" w:hAnsi="Arial" w:cs="Arial"/>
          <w:color w:val="1F1F1E"/>
          <w:sz w:val="20"/>
          <w:szCs w:val="20"/>
          <w:lang w:val="en-AU"/>
        </w:rPr>
        <w:t>Keynote Address, Refugee Law Initiative Conference, June 2022)</w:t>
      </w:r>
      <w:bookmarkEnd w:id="3"/>
      <w:r w:rsidRPr="009529B1">
        <w:rPr>
          <w:rFonts w:ascii="Arial" w:hAnsi="Arial" w:cs="Arial"/>
          <w:sz w:val="20"/>
          <w:szCs w:val="20"/>
        </w:rPr>
        <w:t xml:space="preserve">. </w:t>
      </w:r>
    </w:p>
  </w:footnote>
  <w:footnote w:id="17">
    <w:p w14:paraId="651AE7EB" w14:textId="1329142A" w:rsidR="00AD3C7E" w:rsidRPr="009529B1" w:rsidRDefault="00AD3C7E" w:rsidP="009529B1">
      <w:pPr>
        <w:widowControl/>
        <w:tabs>
          <w:tab w:val="right" w:pos="0"/>
        </w:tabs>
        <w:autoSpaceDE/>
        <w:autoSpaceDN/>
        <w:ind w:right="99"/>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See </w:t>
      </w:r>
      <w:proofErr w:type="spellStart"/>
      <w:r w:rsidRPr="009529B1">
        <w:rPr>
          <w:rFonts w:ascii="Arial" w:hAnsi="Arial" w:cs="Arial"/>
          <w:sz w:val="20"/>
          <w:szCs w:val="20"/>
        </w:rPr>
        <w:t>eg</w:t>
      </w:r>
      <w:proofErr w:type="spellEnd"/>
      <w:r w:rsidRPr="009529B1">
        <w:rPr>
          <w:rFonts w:ascii="Arial" w:hAnsi="Arial" w:cs="Arial"/>
          <w:sz w:val="20"/>
          <w:szCs w:val="20"/>
        </w:rPr>
        <w:t xml:space="preserve"> </w:t>
      </w:r>
      <w:r w:rsidRPr="009529B1">
        <w:rPr>
          <w:rFonts w:ascii="Arial" w:hAnsi="Arial" w:cs="Arial"/>
          <w:sz w:val="20"/>
          <w:szCs w:val="20"/>
          <w:lang w:val="en-AU"/>
        </w:rPr>
        <w:t xml:space="preserve">Jane McAdam, </w:t>
      </w:r>
      <w:r w:rsidRPr="009529B1">
        <w:rPr>
          <w:rFonts w:ascii="Arial" w:hAnsi="Arial" w:cs="Arial"/>
          <w:sz w:val="20"/>
          <w:szCs w:val="20"/>
        </w:rPr>
        <w:t xml:space="preserve">‘Displacement in the context of Climate Change and Disasters’ in Cathryn Costello, Michelle Foster and Jane McAdam (eds), </w:t>
      </w:r>
      <w:r w:rsidRPr="009529B1">
        <w:rPr>
          <w:rFonts w:ascii="Arial" w:hAnsi="Arial" w:cs="Arial"/>
          <w:i/>
          <w:sz w:val="20"/>
          <w:szCs w:val="20"/>
        </w:rPr>
        <w:t>The Oxford Handbook of International Refugee Law</w:t>
      </w:r>
      <w:r w:rsidRPr="009529B1">
        <w:rPr>
          <w:rFonts w:ascii="Arial" w:hAnsi="Arial" w:cs="Arial"/>
          <w:sz w:val="20"/>
          <w:szCs w:val="20"/>
        </w:rPr>
        <w:t xml:space="preserve"> (Oxford University Press 2021)</w:t>
      </w:r>
      <w:r w:rsidRPr="009529B1">
        <w:rPr>
          <w:rFonts w:ascii="Arial" w:hAnsi="Arial" w:cs="Arial"/>
          <w:sz w:val="20"/>
          <w:szCs w:val="20"/>
          <w:lang w:val="en-AU"/>
        </w:rPr>
        <w:t xml:space="preserve">; </w:t>
      </w:r>
      <w:proofErr w:type="spellStart"/>
      <w:r w:rsidR="00600523" w:rsidRPr="009529B1">
        <w:rPr>
          <w:rFonts w:ascii="Arial" w:hAnsi="Arial" w:cs="Arial"/>
          <w:i/>
          <w:iCs/>
          <w:sz w:val="20"/>
          <w:szCs w:val="20"/>
          <w:lang w:val="en-AU"/>
        </w:rPr>
        <w:t>Teitiota</w:t>
      </w:r>
      <w:proofErr w:type="spellEnd"/>
      <w:r w:rsidR="00600523" w:rsidRPr="009529B1">
        <w:rPr>
          <w:rFonts w:ascii="Arial" w:hAnsi="Arial" w:cs="Arial"/>
          <w:i/>
          <w:iCs/>
          <w:sz w:val="20"/>
          <w:szCs w:val="20"/>
          <w:lang w:val="en-AU"/>
        </w:rPr>
        <w:t xml:space="preserve"> </w:t>
      </w:r>
      <w:r w:rsidR="007364CB" w:rsidRPr="009529B1">
        <w:rPr>
          <w:rFonts w:ascii="Arial" w:hAnsi="Arial" w:cs="Arial"/>
          <w:sz w:val="20"/>
          <w:szCs w:val="20"/>
        </w:rPr>
        <w:t xml:space="preserve">(n </w:t>
      </w:r>
      <w:r w:rsidR="00F83D72" w:rsidRPr="009529B1">
        <w:rPr>
          <w:rFonts w:ascii="Arial" w:hAnsi="Arial" w:cs="Arial"/>
          <w:sz w:val="20"/>
          <w:szCs w:val="20"/>
        </w:rPr>
        <w:fldChar w:fldCharType="begin"/>
      </w:r>
      <w:r w:rsidR="00F83D72" w:rsidRPr="009529B1">
        <w:rPr>
          <w:rFonts w:ascii="Arial" w:hAnsi="Arial" w:cs="Arial"/>
          <w:sz w:val="20"/>
          <w:szCs w:val="20"/>
        </w:rPr>
        <w:instrText xml:space="preserve"> NOTEREF _Ref126846424 \h </w:instrText>
      </w:r>
      <w:r w:rsidR="0001537F" w:rsidRPr="009529B1">
        <w:rPr>
          <w:rFonts w:ascii="Arial" w:hAnsi="Arial" w:cs="Arial"/>
          <w:sz w:val="20"/>
          <w:szCs w:val="20"/>
        </w:rPr>
        <w:instrText xml:space="preserve"> \* MERGEFORMAT </w:instrText>
      </w:r>
      <w:r w:rsidR="00F83D72" w:rsidRPr="009529B1">
        <w:rPr>
          <w:rFonts w:ascii="Arial" w:hAnsi="Arial" w:cs="Arial"/>
          <w:sz w:val="20"/>
          <w:szCs w:val="20"/>
        </w:rPr>
      </w:r>
      <w:r w:rsidR="00F83D72" w:rsidRPr="009529B1">
        <w:rPr>
          <w:rFonts w:ascii="Arial" w:hAnsi="Arial" w:cs="Arial"/>
          <w:sz w:val="20"/>
          <w:szCs w:val="20"/>
        </w:rPr>
        <w:fldChar w:fldCharType="separate"/>
      </w:r>
      <w:r w:rsidR="00604C45">
        <w:rPr>
          <w:rFonts w:ascii="Arial" w:hAnsi="Arial" w:cs="Arial"/>
          <w:sz w:val="20"/>
          <w:szCs w:val="20"/>
        </w:rPr>
        <w:t>7</w:t>
      </w:r>
      <w:r w:rsidR="00F83D72" w:rsidRPr="009529B1">
        <w:rPr>
          <w:rFonts w:ascii="Arial" w:hAnsi="Arial" w:cs="Arial"/>
          <w:sz w:val="20"/>
          <w:szCs w:val="20"/>
        </w:rPr>
        <w:fldChar w:fldCharType="end"/>
      </w:r>
      <w:r w:rsidRPr="009529B1">
        <w:rPr>
          <w:rFonts w:ascii="Arial" w:hAnsi="Arial" w:cs="Arial"/>
          <w:sz w:val="20"/>
          <w:szCs w:val="20"/>
        </w:rPr>
        <w:t xml:space="preserve">); </w:t>
      </w:r>
      <w:r w:rsidRPr="009529B1">
        <w:rPr>
          <w:rFonts w:ascii="Arial" w:eastAsia="MinionPro-Regular" w:hAnsi="Arial" w:cs="Arial"/>
          <w:color w:val="000000" w:themeColor="text1"/>
          <w:sz w:val="20"/>
          <w:szCs w:val="20"/>
        </w:rPr>
        <w:t>Jane McAdam, ‘</w:t>
      </w:r>
      <w:hyperlink r:id="rId42" w:history="1">
        <w:r w:rsidRPr="009529B1">
          <w:rPr>
            <w:rStyle w:val="Hyperlink"/>
            <w:rFonts w:ascii="Arial" w:eastAsia="MinionPro-Regular" w:hAnsi="Arial" w:cs="Arial"/>
            <w:sz w:val="20"/>
            <w:szCs w:val="20"/>
          </w:rPr>
          <w:t xml:space="preserve">Protecting People Displaced by the Impacts of Climate Change: The UN Human Rights Committee and the Principle of </w:t>
        </w:r>
        <w:r w:rsidRPr="009529B1">
          <w:rPr>
            <w:rStyle w:val="Hyperlink"/>
            <w:rFonts w:ascii="Arial" w:eastAsia="MinionPro-Regular" w:hAnsi="Arial" w:cs="Arial"/>
            <w:i/>
            <w:iCs/>
            <w:sz w:val="20"/>
            <w:szCs w:val="20"/>
          </w:rPr>
          <w:t>Non-Refoulement</w:t>
        </w:r>
      </w:hyperlink>
      <w:r w:rsidRPr="009529B1">
        <w:rPr>
          <w:rFonts w:ascii="Arial" w:eastAsia="MinionPro-Regular" w:hAnsi="Arial" w:cs="Arial"/>
          <w:color w:val="000000" w:themeColor="text1"/>
          <w:sz w:val="20"/>
          <w:szCs w:val="20"/>
        </w:rPr>
        <w:t xml:space="preserve">’ (2020) 114 </w:t>
      </w:r>
      <w:r w:rsidRPr="009529B1">
        <w:rPr>
          <w:rFonts w:ascii="Arial" w:eastAsia="MinionPro-Regular" w:hAnsi="Arial" w:cs="Arial"/>
          <w:i/>
          <w:iCs/>
          <w:color w:val="000000" w:themeColor="text1"/>
          <w:sz w:val="20"/>
          <w:szCs w:val="20"/>
        </w:rPr>
        <w:t>American Journal of International Law</w:t>
      </w:r>
      <w:r w:rsidRPr="009529B1">
        <w:rPr>
          <w:rFonts w:ascii="Arial" w:eastAsia="MinionPro-Regular" w:hAnsi="Arial" w:cs="Arial"/>
          <w:color w:val="000000" w:themeColor="text1"/>
          <w:sz w:val="20"/>
          <w:szCs w:val="20"/>
        </w:rPr>
        <w:t xml:space="preserve"> 708</w:t>
      </w:r>
      <w:r w:rsidRPr="009529B1">
        <w:rPr>
          <w:rFonts w:ascii="Arial" w:hAnsi="Arial" w:cs="Arial"/>
          <w:sz w:val="20"/>
          <w:szCs w:val="20"/>
        </w:rPr>
        <w:t>.</w:t>
      </w:r>
    </w:p>
  </w:footnote>
  <w:footnote w:id="18">
    <w:p w14:paraId="543FFE02" w14:textId="77777777" w:rsidR="00AD3C7E" w:rsidRPr="009529B1" w:rsidRDefault="00AD3C7E" w:rsidP="009529B1">
      <w:pPr>
        <w:tabs>
          <w:tab w:val="right" w:pos="0"/>
        </w:tabs>
        <w:adjustRightInd w:val="0"/>
        <w:ind w:right="99"/>
        <w:rPr>
          <w:rFonts w:ascii="Arial" w:hAnsi="Arial" w:cs="Arial"/>
          <w:sz w:val="20"/>
          <w:szCs w:val="20"/>
        </w:rPr>
      </w:pPr>
      <w:r w:rsidRPr="009529B1">
        <w:rPr>
          <w:rStyle w:val="FootnoteReference"/>
          <w:rFonts w:ascii="Arial" w:eastAsiaTheme="majorEastAsia" w:hAnsi="Arial" w:cs="Arial"/>
          <w:sz w:val="20"/>
          <w:szCs w:val="20"/>
        </w:rPr>
        <w:footnoteRef/>
      </w:r>
      <w:r w:rsidRPr="009529B1">
        <w:rPr>
          <w:rFonts w:ascii="Arial" w:hAnsi="Arial" w:cs="Arial"/>
          <w:sz w:val="20"/>
          <w:szCs w:val="20"/>
        </w:rPr>
        <w:t xml:space="preserve"> Convention on the Rights of the Child </w:t>
      </w:r>
      <w:r w:rsidRPr="009529B1">
        <w:rPr>
          <w:rFonts w:ascii="Arial" w:eastAsia="AGaramondPro-Regular" w:hAnsi="Arial" w:cs="Arial"/>
          <w:sz w:val="20"/>
          <w:szCs w:val="20"/>
          <w:lang w:val="en-AU"/>
        </w:rPr>
        <w:t xml:space="preserve">(adopted 20 November 1989, entered into force 2 September 1990) 1577 UNTS 3, </w:t>
      </w:r>
      <w:r w:rsidRPr="009529B1">
        <w:rPr>
          <w:rFonts w:ascii="Arial" w:hAnsi="Arial" w:cs="Arial"/>
          <w:sz w:val="20"/>
          <w:szCs w:val="20"/>
        </w:rPr>
        <w:t>art 6(2).</w:t>
      </w:r>
    </w:p>
  </w:footnote>
  <w:footnote w:id="19">
    <w:p w14:paraId="36007230" w14:textId="1BC16C6E" w:rsidR="00AD3C7E" w:rsidRPr="009529B1" w:rsidRDefault="00AD3C7E" w:rsidP="009529B1">
      <w:pPr>
        <w:pStyle w:val="FN"/>
        <w:tabs>
          <w:tab w:val="right" w:pos="0"/>
        </w:tabs>
        <w:spacing w:before="0" w:after="0" w:line="240" w:lineRule="auto"/>
        <w:ind w:left="0" w:right="99" w:firstLine="0"/>
        <w:rPr>
          <w:rFonts w:ascii="Arial" w:hAnsi="Arial" w:cs="Arial"/>
          <w:sz w:val="20"/>
          <w:szCs w:val="20"/>
        </w:rPr>
      </w:pPr>
      <w:r w:rsidRPr="009529B1">
        <w:rPr>
          <w:rStyle w:val="FootnoteReference"/>
          <w:rFonts w:ascii="Arial" w:eastAsiaTheme="majorEastAsia" w:hAnsi="Arial" w:cs="Arial"/>
          <w:sz w:val="20"/>
          <w:szCs w:val="20"/>
        </w:rPr>
        <w:footnoteRef/>
      </w:r>
      <w:r w:rsidRPr="009529B1">
        <w:rPr>
          <w:rFonts w:ascii="Arial" w:hAnsi="Arial" w:cs="Arial"/>
          <w:sz w:val="20"/>
          <w:szCs w:val="20"/>
        </w:rPr>
        <w:t xml:space="preserve"> Committee on the Rights of the Child, ‘</w:t>
      </w:r>
      <w:hyperlink r:id="rId43" w:history="1">
        <w:r w:rsidRPr="009529B1">
          <w:rPr>
            <w:rStyle w:val="Hyperlink"/>
            <w:rFonts w:ascii="Arial" w:hAnsi="Arial" w:cs="Arial"/>
            <w:sz w:val="20"/>
            <w:szCs w:val="20"/>
          </w:rPr>
          <w:t>General Comment No 7 (2005): Implementing Child Rights in Early Childhood</w:t>
        </w:r>
      </w:hyperlink>
      <w:r w:rsidRPr="009529B1">
        <w:rPr>
          <w:rFonts w:ascii="Arial" w:hAnsi="Arial" w:cs="Arial"/>
          <w:sz w:val="20"/>
          <w:szCs w:val="20"/>
        </w:rPr>
        <w:t xml:space="preserve">’, </w:t>
      </w:r>
      <w:r w:rsidRPr="009529B1">
        <w:rPr>
          <w:rFonts w:ascii="Arial" w:hAnsi="Arial" w:cs="Arial"/>
          <w:sz w:val="20"/>
          <w:szCs w:val="20"/>
          <w:lang w:eastAsia="en-AU"/>
        </w:rPr>
        <w:t xml:space="preserve">CRC/C/GC/7/Rev.1 </w:t>
      </w:r>
      <w:r w:rsidRPr="009529B1">
        <w:rPr>
          <w:rFonts w:ascii="Arial" w:hAnsi="Arial" w:cs="Arial"/>
          <w:sz w:val="20"/>
          <w:szCs w:val="20"/>
        </w:rPr>
        <w:t>(20 September 2006).</w:t>
      </w:r>
    </w:p>
  </w:footnote>
  <w:footnote w:id="20">
    <w:p w14:paraId="4A295EA6" w14:textId="2B3752DB" w:rsidR="00AD3C7E" w:rsidRPr="009529B1" w:rsidRDefault="00AD3C7E" w:rsidP="009529B1">
      <w:pPr>
        <w:widowControl/>
        <w:tabs>
          <w:tab w:val="right" w:pos="0"/>
        </w:tabs>
        <w:autoSpaceDE/>
        <w:autoSpaceDN/>
        <w:adjustRightInd w:val="0"/>
        <w:ind w:right="99"/>
        <w:rPr>
          <w:rFonts w:ascii="Arial" w:hAnsi="Arial" w:cs="Arial"/>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r w:rsidRPr="009529B1">
        <w:rPr>
          <w:rFonts w:ascii="Arial" w:eastAsiaTheme="minorHAnsi" w:hAnsi="Arial" w:cs="Arial"/>
          <w:sz w:val="20"/>
          <w:szCs w:val="20"/>
          <w:lang w:val="en-AU"/>
        </w:rPr>
        <w:t>Adrienne Anderson, Michelle Foster, Hélène Lambert and Jane McAdam, ‘</w:t>
      </w:r>
      <w:hyperlink r:id="rId44" w:history="1">
        <w:r w:rsidRPr="009529B1">
          <w:rPr>
            <w:rStyle w:val="Hyperlink"/>
            <w:rFonts w:ascii="Arial" w:eastAsiaTheme="minorHAnsi" w:hAnsi="Arial" w:cs="Arial"/>
            <w:sz w:val="20"/>
            <w:szCs w:val="20"/>
            <w:lang w:val="en-AU"/>
          </w:rPr>
          <w:t>Imminence in Refugee and Human Rights Law: A Misplaced Notion for International Protection</w:t>
        </w:r>
      </w:hyperlink>
      <w:r w:rsidRPr="009529B1">
        <w:rPr>
          <w:rFonts w:ascii="Arial" w:eastAsiaTheme="minorHAnsi" w:hAnsi="Arial" w:cs="Arial"/>
          <w:sz w:val="20"/>
          <w:szCs w:val="20"/>
          <w:lang w:val="en-AU"/>
        </w:rPr>
        <w:t xml:space="preserve">’ (2019) 68 </w:t>
      </w:r>
      <w:r w:rsidRPr="009529B1">
        <w:rPr>
          <w:rFonts w:ascii="Arial" w:eastAsiaTheme="minorHAnsi" w:hAnsi="Arial" w:cs="Arial"/>
          <w:i/>
          <w:iCs/>
          <w:sz w:val="20"/>
          <w:szCs w:val="20"/>
          <w:lang w:val="en-AU"/>
        </w:rPr>
        <w:t>International and Comparative Law Quarterly</w:t>
      </w:r>
      <w:r w:rsidRPr="009529B1">
        <w:rPr>
          <w:rFonts w:ascii="Arial" w:eastAsiaTheme="minorHAnsi" w:hAnsi="Arial" w:cs="Arial"/>
          <w:sz w:val="20"/>
          <w:szCs w:val="20"/>
          <w:lang w:val="en-AU"/>
        </w:rPr>
        <w:t xml:space="preserve"> 111, </w:t>
      </w:r>
      <w:r w:rsidRPr="009529B1">
        <w:rPr>
          <w:rFonts w:ascii="Arial" w:hAnsi="Arial" w:cs="Arial"/>
          <w:sz w:val="20"/>
          <w:szCs w:val="20"/>
        </w:rPr>
        <w:t xml:space="preserve">120; </w:t>
      </w:r>
      <w:r w:rsidRPr="009529B1">
        <w:rPr>
          <w:rFonts w:ascii="Arial" w:eastAsiaTheme="minorHAnsi" w:hAnsi="Arial" w:cs="Arial"/>
          <w:sz w:val="20"/>
          <w:szCs w:val="20"/>
          <w:lang w:val="en-AU"/>
        </w:rPr>
        <w:t>Adrienne Anderson, Michelle Foster, Hélène Lambert and Jane McAdam, ‘</w:t>
      </w:r>
      <w:hyperlink r:id="rId45" w:history="1">
        <w:r w:rsidRPr="009529B1">
          <w:rPr>
            <w:rStyle w:val="Hyperlink"/>
            <w:rFonts w:ascii="Arial" w:eastAsiaTheme="minorHAnsi" w:hAnsi="Arial" w:cs="Arial"/>
            <w:sz w:val="20"/>
            <w:szCs w:val="20"/>
            <w:lang w:val="en-AU"/>
          </w:rPr>
          <w:t>A Well-Founded Fear of Being Persecuted … But When?</w:t>
        </w:r>
      </w:hyperlink>
      <w:r w:rsidRPr="009529B1">
        <w:rPr>
          <w:rFonts w:ascii="Arial" w:eastAsiaTheme="minorHAnsi" w:hAnsi="Arial" w:cs="Arial"/>
          <w:sz w:val="20"/>
          <w:szCs w:val="20"/>
          <w:lang w:val="en-AU"/>
        </w:rPr>
        <w:t xml:space="preserve">’ (2020) 42 </w:t>
      </w:r>
      <w:r w:rsidRPr="009529B1">
        <w:rPr>
          <w:rFonts w:ascii="Arial" w:eastAsiaTheme="minorHAnsi" w:hAnsi="Arial" w:cs="Arial"/>
          <w:i/>
          <w:iCs/>
          <w:sz w:val="20"/>
          <w:szCs w:val="20"/>
          <w:lang w:val="en-AU"/>
        </w:rPr>
        <w:t>Sydney Law Review</w:t>
      </w:r>
      <w:r w:rsidRPr="009529B1">
        <w:rPr>
          <w:rFonts w:ascii="Arial" w:eastAsiaTheme="minorHAnsi" w:hAnsi="Arial" w:cs="Arial"/>
          <w:sz w:val="20"/>
          <w:szCs w:val="20"/>
          <w:lang w:val="en-AU"/>
        </w:rPr>
        <w:t xml:space="preserve"> 155; </w:t>
      </w:r>
      <w:r w:rsidRPr="009529B1">
        <w:rPr>
          <w:rFonts w:ascii="Arial" w:hAnsi="Arial" w:cs="Arial"/>
          <w:sz w:val="20"/>
          <w:szCs w:val="20"/>
        </w:rPr>
        <w:t>Michelle Foster and Jane McAdam, ‘</w:t>
      </w:r>
      <w:hyperlink r:id="rId46" w:history="1">
        <w:r w:rsidRPr="009529B1">
          <w:rPr>
            <w:rStyle w:val="Hyperlink"/>
            <w:rFonts w:ascii="Arial" w:hAnsi="Arial" w:cs="Arial"/>
            <w:sz w:val="20"/>
            <w:szCs w:val="20"/>
          </w:rPr>
          <w:t xml:space="preserve">Analysis of “Imminence” in International Protection Claims: </w:t>
        </w:r>
        <w:proofErr w:type="spellStart"/>
        <w:r w:rsidRPr="009529B1">
          <w:rPr>
            <w:rStyle w:val="Hyperlink"/>
            <w:rFonts w:ascii="Arial" w:hAnsi="Arial" w:cs="Arial"/>
            <w:i/>
            <w:iCs/>
            <w:sz w:val="20"/>
            <w:szCs w:val="20"/>
          </w:rPr>
          <w:t>Teitiota</w:t>
        </w:r>
        <w:proofErr w:type="spellEnd"/>
        <w:r w:rsidRPr="009529B1">
          <w:rPr>
            <w:rStyle w:val="Hyperlink"/>
            <w:rFonts w:ascii="Arial" w:hAnsi="Arial" w:cs="Arial"/>
            <w:i/>
            <w:iCs/>
            <w:sz w:val="20"/>
            <w:szCs w:val="20"/>
          </w:rPr>
          <w:t xml:space="preserve"> v New Zealand</w:t>
        </w:r>
        <w:r w:rsidRPr="009529B1">
          <w:rPr>
            <w:rStyle w:val="Hyperlink"/>
            <w:rFonts w:ascii="Arial" w:hAnsi="Arial" w:cs="Arial"/>
            <w:sz w:val="20"/>
            <w:szCs w:val="20"/>
          </w:rPr>
          <w:t xml:space="preserve"> and Beyond</w:t>
        </w:r>
      </w:hyperlink>
      <w:r w:rsidRPr="009529B1">
        <w:rPr>
          <w:rFonts w:ascii="Arial" w:hAnsi="Arial" w:cs="Arial"/>
          <w:sz w:val="20"/>
          <w:szCs w:val="20"/>
        </w:rPr>
        <w:t xml:space="preserve">’ (2022) 71 </w:t>
      </w:r>
      <w:r w:rsidRPr="009529B1">
        <w:rPr>
          <w:rFonts w:ascii="Arial" w:hAnsi="Arial" w:cs="Arial"/>
          <w:i/>
          <w:iCs/>
          <w:sz w:val="20"/>
          <w:szCs w:val="20"/>
        </w:rPr>
        <w:t>I</w:t>
      </w:r>
      <w:r w:rsidR="00F83D72" w:rsidRPr="009529B1">
        <w:rPr>
          <w:rFonts w:ascii="Arial" w:hAnsi="Arial" w:cs="Arial"/>
          <w:i/>
          <w:iCs/>
          <w:sz w:val="20"/>
          <w:szCs w:val="20"/>
        </w:rPr>
        <w:t xml:space="preserve">CLQ </w:t>
      </w:r>
      <w:r w:rsidRPr="009529B1">
        <w:rPr>
          <w:rFonts w:ascii="Arial" w:hAnsi="Arial" w:cs="Arial"/>
          <w:sz w:val="20"/>
          <w:szCs w:val="20"/>
        </w:rPr>
        <w:t>975</w:t>
      </w:r>
      <w:r w:rsidRPr="009529B1">
        <w:rPr>
          <w:rFonts w:ascii="Arial" w:eastAsiaTheme="minorHAnsi" w:hAnsi="Arial" w:cs="Arial"/>
          <w:sz w:val="20"/>
          <w:szCs w:val="20"/>
          <w:lang w:val="en-AU"/>
        </w:rPr>
        <w:t xml:space="preserve">. </w:t>
      </w:r>
    </w:p>
  </w:footnote>
  <w:footnote w:id="21">
    <w:p w14:paraId="345295BC" w14:textId="0DB6B8C0" w:rsidR="00807353" w:rsidRPr="009529B1" w:rsidRDefault="00807353" w:rsidP="009529B1">
      <w:pPr>
        <w:pStyle w:val="FN"/>
        <w:tabs>
          <w:tab w:val="right" w:pos="0"/>
        </w:tabs>
        <w:spacing w:before="0" w:after="0" w:line="240" w:lineRule="auto"/>
        <w:ind w:left="0" w:right="99" w:firstLine="0"/>
        <w:rPr>
          <w:rStyle w:val="FootnoteReference"/>
          <w:rFonts w:ascii="Arial" w:hAnsi="Arial" w:cs="Arial"/>
          <w:color w:val="000000" w:themeColor="text1"/>
          <w:sz w:val="20"/>
          <w:szCs w:val="20"/>
        </w:rPr>
      </w:pPr>
      <w:r w:rsidRPr="009529B1">
        <w:rPr>
          <w:rStyle w:val="FootnoteReference"/>
          <w:rFonts w:ascii="Arial" w:hAnsi="Arial" w:cs="Arial"/>
          <w:sz w:val="20"/>
          <w:szCs w:val="20"/>
        </w:rPr>
        <w:footnoteRef/>
      </w:r>
      <w:r w:rsidRPr="009529B1">
        <w:rPr>
          <w:rFonts w:ascii="Arial" w:hAnsi="Arial" w:cs="Arial"/>
          <w:sz w:val="20"/>
          <w:szCs w:val="20"/>
        </w:rPr>
        <w:t xml:space="preserve"> </w:t>
      </w:r>
      <w:proofErr w:type="spellStart"/>
      <w:r w:rsidRPr="009529B1">
        <w:rPr>
          <w:rFonts w:ascii="Arial" w:hAnsi="Arial" w:cs="Arial"/>
          <w:i/>
          <w:iCs/>
          <w:sz w:val="20"/>
          <w:szCs w:val="20"/>
        </w:rPr>
        <w:t>Teitiota</w:t>
      </w:r>
      <w:proofErr w:type="spellEnd"/>
      <w:r w:rsidRPr="009529B1">
        <w:rPr>
          <w:rFonts w:ascii="Arial" w:hAnsi="Arial" w:cs="Arial"/>
          <w:sz w:val="20"/>
          <w:szCs w:val="20"/>
        </w:rPr>
        <w:t xml:space="preserve"> </w:t>
      </w:r>
      <w:r w:rsidR="00EA3F09" w:rsidRPr="009529B1">
        <w:rPr>
          <w:rFonts w:ascii="Arial" w:hAnsi="Arial" w:cs="Arial"/>
          <w:sz w:val="20"/>
          <w:szCs w:val="20"/>
        </w:rPr>
        <w:t xml:space="preserve">(n </w:t>
      </w:r>
      <w:r w:rsidR="007D5679" w:rsidRPr="009529B1">
        <w:rPr>
          <w:rFonts w:ascii="Arial" w:hAnsi="Arial" w:cs="Arial"/>
          <w:sz w:val="20"/>
          <w:szCs w:val="20"/>
        </w:rPr>
        <w:fldChar w:fldCharType="begin"/>
      </w:r>
      <w:r w:rsidR="007D5679" w:rsidRPr="009529B1">
        <w:rPr>
          <w:rFonts w:ascii="Arial" w:hAnsi="Arial" w:cs="Arial"/>
          <w:sz w:val="20"/>
          <w:szCs w:val="20"/>
        </w:rPr>
        <w:instrText xml:space="preserve"> NOTEREF _Ref126846424 \h </w:instrText>
      </w:r>
      <w:r w:rsidR="00EF47C1" w:rsidRPr="009529B1">
        <w:rPr>
          <w:rFonts w:ascii="Arial" w:hAnsi="Arial" w:cs="Arial"/>
          <w:sz w:val="20"/>
          <w:szCs w:val="20"/>
        </w:rPr>
        <w:instrText xml:space="preserve"> \* MERGEFORMAT </w:instrText>
      </w:r>
      <w:r w:rsidR="007D5679" w:rsidRPr="009529B1">
        <w:rPr>
          <w:rFonts w:ascii="Arial" w:hAnsi="Arial" w:cs="Arial"/>
          <w:sz w:val="20"/>
          <w:szCs w:val="20"/>
        </w:rPr>
      </w:r>
      <w:r w:rsidR="007D5679" w:rsidRPr="009529B1">
        <w:rPr>
          <w:rFonts w:ascii="Arial" w:hAnsi="Arial" w:cs="Arial"/>
          <w:sz w:val="20"/>
          <w:szCs w:val="20"/>
        </w:rPr>
        <w:fldChar w:fldCharType="separate"/>
      </w:r>
      <w:r w:rsidR="00604C45">
        <w:rPr>
          <w:rFonts w:ascii="Arial" w:hAnsi="Arial" w:cs="Arial"/>
          <w:sz w:val="20"/>
          <w:szCs w:val="20"/>
        </w:rPr>
        <w:t>7</w:t>
      </w:r>
      <w:r w:rsidR="007D5679" w:rsidRPr="009529B1">
        <w:rPr>
          <w:rFonts w:ascii="Arial" w:hAnsi="Arial" w:cs="Arial"/>
          <w:sz w:val="20"/>
          <w:szCs w:val="20"/>
        </w:rPr>
        <w:fldChar w:fldCharType="end"/>
      </w:r>
      <w:r w:rsidR="00EA3F09" w:rsidRPr="009529B1">
        <w:rPr>
          <w:rFonts w:ascii="Arial" w:hAnsi="Arial" w:cs="Arial"/>
          <w:sz w:val="20"/>
          <w:szCs w:val="20"/>
        </w:rPr>
        <w:t>)</w:t>
      </w:r>
      <w:r w:rsidRPr="009529B1">
        <w:rPr>
          <w:rFonts w:ascii="Arial" w:hAnsi="Arial" w:cs="Arial"/>
          <w:sz w:val="20"/>
          <w:szCs w:val="20"/>
        </w:rPr>
        <w:t xml:space="preserve"> para 9.11. </w:t>
      </w:r>
    </w:p>
  </w:footnote>
  <w:footnote w:id="22">
    <w:p w14:paraId="3020DD86" w14:textId="114E880F" w:rsidR="00AD3C7E" w:rsidRPr="009529B1" w:rsidRDefault="00AD3C7E" w:rsidP="009529B1">
      <w:pPr>
        <w:pStyle w:val="FootnoteText"/>
        <w:tabs>
          <w:tab w:val="clear" w:pos="1021"/>
          <w:tab w:val="right" w:pos="0"/>
        </w:tabs>
        <w:spacing w:line="240" w:lineRule="auto"/>
        <w:ind w:left="0" w:right="99" w:firstLine="0"/>
        <w:rPr>
          <w:rFonts w:ascii="Arial" w:hAnsi="Arial" w:cs="Arial"/>
          <w:color w:val="000000" w:themeColor="text1"/>
          <w:sz w:val="20"/>
          <w:lang w:val="en-AU"/>
        </w:rPr>
      </w:pPr>
      <w:r w:rsidRPr="009529B1">
        <w:rPr>
          <w:rStyle w:val="FootnoteReference"/>
          <w:rFonts w:ascii="Arial" w:hAnsi="Arial" w:cs="Arial"/>
          <w:color w:val="000000" w:themeColor="text1"/>
          <w:sz w:val="20"/>
        </w:rPr>
        <w:footnoteRef/>
      </w:r>
      <w:r w:rsidRPr="009529B1">
        <w:rPr>
          <w:rFonts w:ascii="Arial" w:hAnsi="Arial" w:cs="Arial"/>
          <w:color w:val="000000" w:themeColor="text1"/>
          <w:sz w:val="20"/>
        </w:rPr>
        <w:t xml:space="preserve"> </w:t>
      </w:r>
      <w:r w:rsidR="00CF3C9E" w:rsidRPr="009529B1">
        <w:rPr>
          <w:rFonts w:ascii="Arial" w:hAnsi="Arial" w:cs="Arial"/>
          <w:color w:val="000000" w:themeColor="text1"/>
          <w:sz w:val="20"/>
        </w:rPr>
        <w:t xml:space="preserve">Global Compact for Migration (n </w:t>
      </w:r>
      <w:r w:rsidR="00CF3C9E" w:rsidRPr="009529B1">
        <w:rPr>
          <w:rFonts w:ascii="Arial" w:hAnsi="Arial" w:cs="Arial"/>
          <w:color w:val="000000" w:themeColor="text1"/>
          <w:sz w:val="20"/>
        </w:rPr>
        <w:fldChar w:fldCharType="begin"/>
      </w:r>
      <w:r w:rsidR="00CF3C9E" w:rsidRPr="009529B1">
        <w:rPr>
          <w:rFonts w:ascii="Arial" w:hAnsi="Arial" w:cs="Arial"/>
          <w:color w:val="000000" w:themeColor="text1"/>
          <w:sz w:val="20"/>
        </w:rPr>
        <w:instrText xml:space="preserve"> NOTEREF _Ref121753568 \h </w:instrText>
      </w:r>
      <w:r w:rsidR="00EA4EDB" w:rsidRPr="009529B1">
        <w:rPr>
          <w:rFonts w:ascii="Arial" w:hAnsi="Arial" w:cs="Arial"/>
          <w:color w:val="000000" w:themeColor="text1"/>
          <w:sz w:val="20"/>
        </w:rPr>
        <w:instrText xml:space="preserve"> \* MERGEFORMAT </w:instrText>
      </w:r>
      <w:r w:rsidR="00CF3C9E" w:rsidRPr="009529B1">
        <w:rPr>
          <w:rFonts w:ascii="Arial" w:hAnsi="Arial" w:cs="Arial"/>
          <w:color w:val="000000" w:themeColor="text1"/>
          <w:sz w:val="20"/>
        </w:rPr>
      </w:r>
      <w:r w:rsidR="00CF3C9E" w:rsidRPr="009529B1">
        <w:rPr>
          <w:rFonts w:ascii="Arial" w:hAnsi="Arial" w:cs="Arial"/>
          <w:color w:val="000000" w:themeColor="text1"/>
          <w:sz w:val="20"/>
        </w:rPr>
        <w:fldChar w:fldCharType="separate"/>
      </w:r>
      <w:r w:rsidR="00604C45">
        <w:rPr>
          <w:rFonts w:ascii="Arial" w:hAnsi="Arial" w:cs="Arial"/>
          <w:color w:val="000000" w:themeColor="text1"/>
          <w:sz w:val="20"/>
        </w:rPr>
        <w:t>1</w:t>
      </w:r>
      <w:r w:rsidR="00CF3C9E" w:rsidRPr="009529B1">
        <w:rPr>
          <w:rFonts w:ascii="Arial" w:hAnsi="Arial" w:cs="Arial"/>
          <w:color w:val="000000" w:themeColor="text1"/>
          <w:sz w:val="20"/>
        </w:rPr>
        <w:fldChar w:fldCharType="end"/>
      </w:r>
      <w:r w:rsidR="00CF3C9E" w:rsidRPr="009529B1">
        <w:rPr>
          <w:rFonts w:ascii="Arial" w:hAnsi="Arial" w:cs="Arial"/>
          <w:color w:val="000000" w:themeColor="text1"/>
          <w:sz w:val="20"/>
        </w:rPr>
        <w:t>)</w:t>
      </w:r>
      <w:r w:rsidRPr="009529B1">
        <w:rPr>
          <w:rFonts w:ascii="Arial" w:hAnsi="Arial" w:cs="Arial"/>
          <w:color w:val="000000" w:themeColor="text1"/>
          <w:sz w:val="20"/>
        </w:rPr>
        <w:t xml:space="preserve"> </w:t>
      </w:r>
      <w:r w:rsidRPr="009529B1">
        <w:rPr>
          <w:rFonts w:ascii="Arial" w:hAnsi="Arial" w:cs="Arial"/>
          <w:color w:val="000000" w:themeColor="text1"/>
          <w:sz w:val="20"/>
          <w:lang w:val="en-AU"/>
        </w:rPr>
        <w:t xml:space="preserve">Objective 21, para 37; see also para 11. </w:t>
      </w:r>
    </w:p>
  </w:footnote>
  <w:footnote w:id="23">
    <w:p w14:paraId="461A60C0" w14:textId="3540791E" w:rsidR="00AD3C7E" w:rsidRPr="009529B1" w:rsidRDefault="00AD3C7E" w:rsidP="009529B1">
      <w:pPr>
        <w:widowControl/>
        <w:tabs>
          <w:tab w:val="right" w:pos="0"/>
        </w:tabs>
        <w:autoSpaceDE/>
        <w:autoSpaceDN/>
        <w:ind w:right="99"/>
        <w:rPr>
          <w:rFonts w:ascii="Arial" w:hAnsi="Arial" w:cs="Arial"/>
          <w:sz w:val="20"/>
          <w:szCs w:val="20"/>
        </w:rPr>
      </w:pPr>
      <w:r w:rsidRPr="009529B1">
        <w:rPr>
          <w:rStyle w:val="FootnoteReference"/>
          <w:rFonts w:ascii="Arial" w:hAnsi="Arial" w:cs="Arial"/>
          <w:color w:val="000000" w:themeColor="text1"/>
          <w:sz w:val="20"/>
          <w:szCs w:val="20"/>
        </w:rPr>
        <w:footnoteRef/>
      </w:r>
      <w:r w:rsidRPr="009529B1">
        <w:rPr>
          <w:rFonts w:ascii="Arial" w:hAnsi="Arial" w:cs="Arial"/>
          <w:color w:val="000000" w:themeColor="text1"/>
          <w:sz w:val="20"/>
          <w:szCs w:val="20"/>
        </w:rPr>
        <w:t xml:space="preserve"> </w:t>
      </w:r>
      <w:r w:rsidR="00465421" w:rsidRPr="009529B1">
        <w:rPr>
          <w:rFonts w:ascii="Arial" w:hAnsi="Arial" w:cs="Arial"/>
          <w:color w:val="000000" w:themeColor="text1"/>
          <w:sz w:val="20"/>
          <w:szCs w:val="20"/>
        </w:rPr>
        <w:t>Ibid,</w:t>
      </w:r>
      <w:r w:rsidRPr="009529B1">
        <w:rPr>
          <w:rFonts w:ascii="Arial" w:hAnsi="Arial" w:cs="Arial"/>
          <w:color w:val="000000" w:themeColor="text1"/>
          <w:sz w:val="20"/>
          <w:szCs w:val="20"/>
        </w:rPr>
        <w:t xml:space="preserve"> Objective 5, para 21(g).</w:t>
      </w:r>
      <w:r w:rsidR="00807353" w:rsidRPr="009529B1">
        <w:rPr>
          <w:rFonts w:ascii="Arial" w:hAnsi="Arial" w:cs="Arial"/>
          <w:color w:val="000000" w:themeColor="text1"/>
          <w:sz w:val="20"/>
          <w:szCs w:val="20"/>
        </w:rPr>
        <w:t xml:space="preserve"> See further Bruce Burson, Richard Bedford and Charlotte Bedford, </w:t>
      </w:r>
      <w:hyperlink r:id="rId47" w:history="1">
        <w:r w:rsidR="00807353" w:rsidRPr="009529B1">
          <w:rPr>
            <w:rStyle w:val="Hyperlink"/>
            <w:rFonts w:ascii="Arial" w:hAnsi="Arial" w:cs="Arial"/>
            <w:i/>
            <w:iCs/>
            <w:sz w:val="20"/>
            <w:szCs w:val="20"/>
          </w:rPr>
          <w:t xml:space="preserve">In the Same Canoe: Building the Case for a Regional </w:t>
        </w:r>
        <w:proofErr w:type="spellStart"/>
        <w:r w:rsidR="00807353" w:rsidRPr="009529B1">
          <w:rPr>
            <w:rStyle w:val="Hyperlink"/>
            <w:rFonts w:ascii="Arial" w:hAnsi="Arial" w:cs="Arial"/>
            <w:i/>
            <w:iCs/>
            <w:sz w:val="20"/>
            <w:szCs w:val="20"/>
          </w:rPr>
          <w:t>Harmonisation</w:t>
        </w:r>
        <w:proofErr w:type="spellEnd"/>
        <w:r w:rsidR="00807353" w:rsidRPr="009529B1">
          <w:rPr>
            <w:rStyle w:val="Hyperlink"/>
            <w:rFonts w:ascii="Arial" w:hAnsi="Arial" w:cs="Arial"/>
            <w:i/>
            <w:iCs/>
            <w:sz w:val="20"/>
            <w:szCs w:val="20"/>
          </w:rPr>
          <w:t xml:space="preserve"> of Approaches to Humanitarian Entry and Stay in ‘Our Sea of Island</w:t>
        </w:r>
        <w:r w:rsidR="006520F2" w:rsidRPr="009529B1">
          <w:rPr>
            <w:rStyle w:val="Hyperlink"/>
            <w:rFonts w:ascii="Arial" w:hAnsi="Arial" w:cs="Arial"/>
            <w:i/>
            <w:iCs/>
            <w:sz w:val="20"/>
            <w:szCs w:val="20"/>
          </w:rPr>
          <w:t>s’</w:t>
        </w:r>
      </w:hyperlink>
      <w:r w:rsidR="00807353" w:rsidRPr="009529B1">
        <w:rPr>
          <w:rFonts w:ascii="Arial" w:hAnsi="Arial" w:cs="Arial"/>
          <w:i/>
          <w:iCs/>
          <w:color w:val="000000" w:themeColor="text1"/>
          <w:sz w:val="20"/>
          <w:szCs w:val="20"/>
        </w:rPr>
        <w:t xml:space="preserve"> </w:t>
      </w:r>
      <w:r w:rsidR="00807353" w:rsidRPr="009529B1">
        <w:rPr>
          <w:rFonts w:ascii="Arial" w:hAnsi="Arial" w:cs="Arial"/>
          <w:color w:val="000000" w:themeColor="text1"/>
          <w:sz w:val="20"/>
          <w:szCs w:val="20"/>
        </w:rPr>
        <w:t xml:space="preserve">(Platform on Disaster Displacement 2021); </w:t>
      </w:r>
      <w:r w:rsidR="00807353" w:rsidRPr="009529B1">
        <w:rPr>
          <w:rFonts w:ascii="Arial" w:hAnsi="Arial" w:cs="Arial"/>
          <w:sz w:val="20"/>
          <w:szCs w:val="20"/>
        </w:rPr>
        <w:t>David J Cantor, ‘</w:t>
      </w:r>
      <w:hyperlink r:id="rId48" w:history="1">
        <w:r w:rsidR="00807353" w:rsidRPr="009529B1">
          <w:rPr>
            <w:rStyle w:val="Hyperlink"/>
            <w:rFonts w:ascii="Arial" w:hAnsi="Arial" w:cs="Arial"/>
            <w:sz w:val="20"/>
            <w:szCs w:val="20"/>
          </w:rPr>
          <w:t>Environment, Mobility and International Law: A New Approach in the Americas</w:t>
        </w:r>
      </w:hyperlink>
      <w:r w:rsidR="00807353" w:rsidRPr="009529B1">
        <w:rPr>
          <w:rFonts w:ascii="Arial" w:hAnsi="Arial" w:cs="Arial"/>
          <w:sz w:val="20"/>
          <w:szCs w:val="20"/>
        </w:rPr>
        <w:t xml:space="preserve">’ (2021) 21 </w:t>
      </w:r>
      <w:r w:rsidR="00807353" w:rsidRPr="009529B1">
        <w:rPr>
          <w:rFonts w:ascii="Arial" w:hAnsi="Arial" w:cs="Arial"/>
          <w:i/>
          <w:iCs/>
          <w:sz w:val="20"/>
          <w:szCs w:val="20"/>
        </w:rPr>
        <w:t>Chicago Journal of International Law</w:t>
      </w:r>
      <w:r w:rsidR="00807353" w:rsidRPr="009529B1">
        <w:rPr>
          <w:rFonts w:ascii="Arial" w:hAnsi="Arial" w:cs="Arial"/>
          <w:sz w:val="20"/>
          <w:szCs w:val="20"/>
        </w:rPr>
        <w:t xml:space="preserve"> 263.</w:t>
      </w:r>
    </w:p>
  </w:footnote>
  <w:footnote w:id="24">
    <w:p w14:paraId="67EA7A44" w14:textId="14A88D10" w:rsidR="001957BB" w:rsidRPr="009529B1" w:rsidRDefault="001957BB" w:rsidP="009529B1">
      <w:pPr>
        <w:pStyle w:val="FN"/>
        <w:tabs>
          <w:tab w:val="right" w:pos="0"/>
        </w:tabs>
        <w:spacing w:before="0" w:after="0" w:line="240" w:lineRule="auto"/>
        <w:ind w:left="0" w:right="99" w:firstLine="0"/>
        <w:rPr>
          <w:rFonts w:ascii="Arial" w:hAnsi="Arial" w:cs="Arial"/>
          <w:sz w:val="20"/>
          <w:szCs w:val="20"/>
          <w:lang w:val="en-AU"/>
        </w:rPr>
      </w:pPr>
      <w:r w:rsidRPr="009529B1">
        <w:rPr>
          <w:rStyle w:val="FootnoteReference"/>
          <w:rFonts w:ascii="Arial" w:hAnsi="Arial" w:cs="Arial"/>
          <w:sz w:val="20"/>
          <w:szCs w:val="20"/>
        </w:rPr>
        <w:footnoteRef/>
      </w:r>
      <w:r w:rsidRPr="009529B1">
        <w:rPr>
          <w:rFonts w:ascii="Arial" w:hAnsi="Arial" w:cs="Arial"/>
          <w:sz w:val="20"/>
          <w:szCs w:val="20"/>
        </w:rPr>
        <w:t xml:space="preserve"> </w:t>
      </w:r>
      <w:hyperlink r:id="rId49" w:history="1">
        <w:r w:rsidRPr="009529B1">
          <w:rPr>
            <w:rStyle w:val="Hyperlink"/>
            <w:rFonts w:ascii="Arial" w:hAnsi="Arial" w:cs="Arial"/>
            <w:i/>
            <w:iCs/>
            <w:sz w:val="20"/>
            <w:szCs w:val="20"/>
          </w:rPr>
          <w:t>Billy et al v Australia</w:t>
        </w:r>
      </w:hyperlink>
      <w:r w:rsidR="00B2613A" w:rsidRPr="009529B1">
        <w:rPr>
          <w:rFonts w:ascii="Arial" w:hAnsi="Arial" w:cs="Arial"/>
          <w:sz w:val="20"/>
          <w:szCs w:val="20"/>
        </w:rPr>
        <w:t xml:space="preserve">, </w:t>
      </w:r>
      <w:r w:rsidRPr="009529B1">
        <w:rPr>
          <w:rFonts w:ascii="Arial" w:hAnsi="Arial" w:cs="Arial"/>
          <w:iCs/>
          <w:sz w:val="20"/>
          <w:szCs w:val="20"/>
          <w:lang w:val="es-ES"/>
        </w:rPr>
        <w:t>CCPR</w:t>
      </w:r>
      <w:r w:rsidRPr="009529B1">
        <w:rPr>
          <w:rFonts w:ascii="Arial" w:hAnsi="Arial" w:cs="Arial"/>
          <w:sz w:val="20"/>
          <w:szCs w:val="20"/>
          <w:lang w:val="en-AU"/>
        </w:rPr>
        <w:t>/C/</w:t>
      </w:r>
      <w:r w:rsidRPr="009529B1">
        <w:rPr>
          <w:rFonts w:ascii="Arial" w:hAnsi="Arial" w:cs="Arial"/>
          <w:sz w:val="20"/>
          <w:szCs w:val="20"/>
        </w:rPr>
        <w:t>135</w:t>
      </w:r>
      <w:r w:rsidRPr="009529B1">
        <w:rPr>
          <w:rFonts w:ascii="Arial" w:hAnsi="Arial" w:cs="Arial"/>
          <w:sz w:val="20"/>
          <w:szCs w:val="20"/>
          <w:lang w:val="en-AU"/>
        </w:rPr>
        <w:t>/D/</w:t>
      </w:r>
      <w:r w:rsidRPr="009529B1">
        <w:rPr>
          <w:rFonts w:ascii="Arial" w:hAnsi="Arial" w:cs="Arial"/>
          <w:iCs/>
          <w:sz w:val="20"/>
          <w:szCs w:val="20"/>
          <w:lang w:val="es-ES"/>
        </w:rPr>
        <w:t>3624</w:t>
      </w:r>
      <w:r w:rsidRPr="009529B1">
        <w:rPr>
          <w:rFonts w:ascii="Arial" w:hAnsi="Arial" w:cs="Arial"/>
          <w:iCs/>
          <w:sz w:val="20"/>
          <w:szCs w:val="20"/>
          <w:lang w:val="en-AU"/>
        </w:rPr>
        <w:t>/</w:t>
      </w:r>
      <w:r w:rsidRPr="009529B1">
        <w:rPr>
          <w:rFonts w:ascii="Arial" w:hAnsi="Arial" w:cs="Arial"/>
          <w:sz w:val="20"/>
          <w:szCs w:val="20"/>
          <w:lang w:val="en-AU"/>
        </w:rPr>
        <w:t>2019</w:t>
      </w:r>
      <w:r w:rsidR="00F3088D" w:rsidRPr="009529B1">
        <w:rPr>
          <w:rFonts w:ascii="Arial" w:hAnsi="Arial" w:cs="Arial"/>
          <w:sz w:val="20"/>
          <w:szCs w:val="20"/>
          <w:lang w:val="en-AU"/>
        </w:rPr>
        <w:t xml:space="preserve"> (202</w:t>
      </w:r>
      <w:r w:rsidR="00B96446" w:rsidRPr="009529B1">
        <w:rPr>
          <w:rFonts w:ascii="Arial" w:hAnsi="Arial" w:cs="Arial"/>
          <w:sz w:val="20"/>
          <w:szCs w:val="20"/>
          <w:lang w:val="en-AU"/>
        </w:rPr>
        <w:t>2</w:t>
      </w:r>
      <w:r w:rsidR="00F3088D" w:rsidRPr="009529B1">
        <w:rPr>
          <w:rFonts w:ascii="Arial" w:hAnsi="Arial" w:cs="Arial"/>
          <w:sz w:val="20"/>
          <w:szCs w:val="20"/>
          <w:lang w:val="en-AU"/>
        </w:rPr>
        <w:t>)</w:t>
      </w:r>
      <w:r w:rsidRPr="009529B1">
        <w:rPr>
          <w:rFonts w:ascii="Arial" w:hAnsi="Arial" w:cs="Arial"/>
          <w:sz w:val="20"/>
          <w:szCs w:val="20"/>
          <w:lang w:val="en-AU"/>
        </w:rPr>
        <w:t xml:space="preserve"> para 5.7.</w:t>
      </w:r>
    </w:p>
  </w:footnote>
  <w:footnote w:id="25">
    <w:p w14:paraId="2634022B" w14:textId="3B84C5E8" w:rsidR="005F5C63" w:rsidRPr="009529B1" w:rsidRDefault="005F5C63" w:rsidP="009529B1">
      <w:pPr>
        <w:pStyle w:val="FN"/>
        <w:tabs>
          <w:tab w:val="right" w:pos="0"/>
        </w:tabs>
        <w:spacing w:before="0" w:after="0" w:line="240" w:lineRule="auto"/>
        <w:ind w:left="0" w:right="99" w:firstLine="0"/>
        <w:rPr>
          <w:rFonts w:ascii="Arial" w:hAnsi="Arial" w:cs="Arial"/>
          <w:sz w:val="20"/>
          <w:szCs w:val="20"/>
          <w:lang w:val="en-AU"/>
        </w:rPr>
      </w:pPr>
      <w:r w:rsidRPr="009529B1">
        <w:rPr>
          <w:rStyle w:val="FootnoteReference"/>
          <w:rFonts w:ascii="Arial" w:hAnsi="Arial" w:cs="Arial"/>
          <w:sz w:val="20"/>
          <w:szCs w:val="20"/>
        </w:rPr>
        <w:footnoteRef/>
      </w:r>
      <w:r w:rsidRPr="009529B1">
        <w:rPr>
          <w:rFonts w:ascii="Arial" w:hAnsi="Arial" w:cs="Arial"/>
          <w:sz w:val="20"/>
          <w:szCs w:val="20"/>
        </w:rPr>
        <w:t xml:space="preserve"> UNHCR, </w:t>
      </w:r>
      <w:r w:rsidR="009838E8" w:rsidRPr="009529B1">
        <w:rPr>
          <w:rFonts w:ascii="Arial" w:hAnsi="Arial" w:cs="Arial"/>
          <w:sz w:val="20"/>
          <w:szCs w:val="20"/>
        </w:rPr>
        <w:t>‘</w:t>
      </w:r>
      <w:hyperlink r:id="rId50" w:history="1">
        <w:r w:rsidR="009838E8" w:rsidRPr="009529B1">
          <w:rPr>
            <w:rStyle w:val="Hyperlink"/>
            <w:rFonts w:ascii="Arial" w:hAnsi="Arial" w:cs="Arial"/>
            <w:sz w:val="20"/>
            <w:szCs w:val="20"/>
          </w:rPr>
          <w:t>Statelessness and Climate Change</w:t>
        </w:r>
      </w:hyperlink>
      <w:r w:rsidR="009838E8" w:rsidRPr="009529B1">
        <w:rPr>
          <w:rFonts w:ascii="Arial" w:hAnsi="Arial" w:cs="Arial"/>
          <w:sz w:val="20"/>
          <w:szCs w:val="20"/>
        </w:rPr>
        <w:t xml:space="preserve">’ (Factsheet, </w:t>
      </w:r>
      <w:r w:rsidRPr="009529B1">
        <w:rPr>
          <w:rFonts w:ascii="Arial" w:hAnsi="Arial" w:cs="Arial"/>
          <w:sz w:val="20"/>
          <w:szCs w:val="20"/>
        </w:rPr>
        <w:t>29 October 2021</w:t>
      </w:r>
      <w:r w:rsidR="001C4FAB" w:rsidRPr="009529B1">
        <w:rPr>
          <w:rFonts w:ascii="Arial" w:hAnsi="Arial" w:cs="Arial"/>
          <w:sz w:val="20"/>
          <w:szCs w:val="20"/>
        </w:rPr>
        <w:t>)</w:t>
      </w:r>
      <w:r w:rsidRPr="009529B1">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4F04" w14:textId="54F442D0" w:rsidR="00985B6F" w:rsidRDefault="00985B6F" w:rsidP="00985B6F">
    <w:pPr>
      <w:pStyle w:val="BodyText"/>
      <w:tabs>
        <w:tab w:val="left" w:pos="7088"/>
      </w:tabs>
      <w:ind w:left="567" w:right="-425" w:hanging="1701"/>
      <w:jc w:val="center"/>
      <w:rPr>
        <w:sz w:val="20"/>
      </w:rPr>
    </w:pPr>
  </w:p>
  <w:p w14:paraId="549E5FAE" w14:textId="77777777" w:rsidR="00985B6F" w:rsidRDefault="00985B6F">
    <w:pPr>
      <w:pStyle w:val="Header"/>
    </w:pPr>
  </w:p>
  <w:p w14:paraId="5AC979F0" w14:textId="77777777" w:rsidR="00985B6F" w:rsidRDefault="00985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33F" w14:textId="77777777" w:rsidR="00EB4965" w:rsidRDefault="008E0CED" w:rsidP="00EB4965">
    <w:pPr>
      <w:pStyle w:val="Header"/>
      <w:rPr>
        <w:lang w:val="fr-FR"/>
      </w:rPr>
    </w:pPr>
    <w:r>
      <w:rPr>
        <w:lang w:val="fr-FR"/>
      </w:rPr>
      <w:t xml:space="preserve"> </w:t>
    </w:r>
  </w:p>
  <w:p w14:paraId="71C92DB4" w14:textId="3C53331B" w:rsidR="005B402F" w:rsidRDefault="008E0CED" w:rsidP="00EB4965">
    <w:pPr>
      <w:pStyle w:val="Header"/>
      <w:rPr>
        <w:lang w:val="fr-FR"/>
      </w:rPr>
    </w:pPr>
    <w:r>
      <w:rPr>
        <w:lang w:val="fr-FR"/>
      </w:rPr>
      <w:t xml:space="preserve"> </w:t>
    </w:r>
  </w:p>
  <w:p w14:paraId="13121EE1" w14:textId="01E97419" w:rsidR="005B402F" w:rsidRDefault="00EB4965" w:rsidP="00EB4965">
    <w:pPr>
      <w:pStyle w:val="Header"/>
      <w:rPr>
        <w:lang w:val="fr-FR"/>
      </w:rPr>
    </w:pPr>
    <w:r>
      <w:rPr>
        <w:noProof/>
      </w:rPr>
      <w:drawing>
        <wp:inline distT="0" distB="0" distL="0" distR="0" wp14:anchorId="7417894B" wp14:editId="63F94EB4">
          <wp:extent cx="3305175" cy="1219758"/>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1219758"/>
                  </a:xfrm>
                  <a:prstGeom prst="rect">
                    <a:avLst/>
                  </a:prstGeom>
                  <a:noFill/>
                  <a:ln>
                    <a:noFill/>
                  </a:ln>
                </pic:spPr>
              </pic:pic>
            </a:graphicData>
          </a:graphic>
        </wp:inline>
      </w:drawing>
    </w:r>
    <w:r w:rsidR="005B402F">
      <w:rPr>
        <w:noProof/>
      </w:rPr>
      <w:drawing>
        <wp:inline distT="0" distB="0" distL="0" distR="0" wp14:anchorId="37F2948F" wp14:editId="27C1788D">
          <wp:extent cx="2134800" cy="1062000"/>
          <wp:effectExtent l="0" t="0" r="0" b="508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34800" cy="1062000"/>
                  </a:xfrm>
                  <a:prstGeom prst="rect">
                    <a:avLst/>
                  </a:prstGeom>
                </pic:spPr>
              </pic:pic>
            </a:graphicData>
          </a:graphic>
        </wp:inline>
      </w:drawing>
    </w:r>
  </w:p>
  <w:p w14:paraId="597596FE" w14:textId="11CF2F89" w:rsidR="005B402F" w:rsidRDefault="00EB4965" w:rsidP="005B402F">
    <w:pPr>
      <w:pStyle w:val="Header"/>
      <w:rPr>
        <w:lang w:val="fr-FR"/>
      </w:rPr>
    </w:pPr>
    <w:r>
      <w:rPr>
        <w:noProof/>
      </w:rPr>
      <w:drawing>
        <wp:anchor distT="0" distB="0" distL="114300" distR="114300" simplePos="0" relativeHeight="251659776" behindDoc="0" locked="0" layoutInCell="1" allowOverlap="1" wp14:anchorId="7AA8AA3C" wp14:editId="3A140BC9">
          <wp:simplePos x="0" y="0"/>
          <wp:positionH relativeFrom="margin">
            <wp:posOffset>1019175</wp:posOffset>
          </wp:positionH>
          <wp:positionV relativeFrom="paragraph">
            <wp:posOffset>107315</wp:posOffset>
          </wp:positionV>
          <wp:extent cx="3389630" cy="84772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89630" cy="847725"/>
                  </a:xfrm>
                  <a:prstGeom prst="rect">
                    <a:avLst/>
                  </a:prstGeom>
                  <a:noFill/>
                  <a:ln>
                    <a:noFill/>
                  </a:ln>
                </pic:spPr>
              </pic:pic>
            </a:graphicData>
          </a:graphic>
        </wp:anchor>
      </w:drawing>
    </w:r>
  </w:p>
  <w:p w14:paraId="7F48D201" w14:textId="73F4CFA7" w:rsidR="00F82529" w:rsidRDefault="00F82529" w:rsidP="00EB4965">
    <w:pPr>
      <w:pStyle w:val="Header"/>
      <w:jc w:val="right"/>
      <w:rPr>
        <w:lang w:val="fr-FR"/>
      </w:rPr>
    </w:pPr>
  </w:p>
  <w:p w14:paraId="08CFAB25" w14:textId="6E134B17" w:rsidR="00F82529" w:rsidRDefault="00F82529" w:rsidP="005B402F">
    <w:pPr>
      <w:pStyle w:val="Header"/>
      <w:rPr>
        <w:lang w:val="fr-FR"/>
      </w:rPr>
    </w:pPr>
  </w:p>
  <w:p w14:paraId="7534AB69" w14:textId="27A69109" w:rsidR="00F82529" w:rsidRDefault="00F82529" w:rsidP="005B402F">
    <w:pPr>
      <w:pStyle w:val="Header"/>
      <w:rPr>
        <w:lang w:val="fr-FR"/>
      </w:rPr>
    </w:pPr>
  </w:p>
  <w:p w14:paraId="3C16C3C9" w14:textId="6AEFFE5E" w:rsidR="00F82529" w:rsidRDefault="00F82529" w:rsidP="005B402F">
    <w:pPr>
      <w:pStyle w:val="Header"/>
      <w:rPr>
        <w:lang w:val="fr-FR"/>
      </w:rPr>
    </w:pPr>
  </w:p>
  <w:p w14:paraId="13FE5F5A" w14:textId="2A2F3327" w:rsidR="00F82529" w:rsidRDefault="00F82529" w:rsidP="005B402F">
    <w:pPr>
      <w:pStyle w:val="Header"/>
      <w:rPr>
        <w:lang w:val="fr-FR"/>
      </w:rPr>
    </w:pPr>
  </w:p>
  <w:p w14:paraId="15B32F4C" w14:textId="77777777" w:rsidR="00F82529" w:rsidRPr="008513D5" w:rsidRDefault="00F82529" w:rsidP="00F551D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2F"/>
    <w:multiLevelType w:val="hybridMultilevel"/>
    <w:tmpl w:val="ABC088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C5A8B"/>
    <w:multiLevelType w:val="hybridMultilevel"/>
    <w:tmpl w:val="ACCA41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C7D25"/>
    <w:multiLevelType w:val="hybridMultilevel"/>
    <w:tmpl w:val="7DF4938E"/>
    <w:lvl w:ilvl="0" w:tplc="17FEAC4E">
      <w:start w:val="1"/>
      <w:numFmt w:val="decimal"/>
      <w:lvlText w:val="%1."/>
      <w:lvlJc w:val="left"/>
      <w:pPr>
        <w:ind w:left="1315" w:hanging="360"/>
      </w:pPr>
      <w:rPr>
        <w:rFonts w:ascii="Times New Roman" w:eastAsia="Times New Roman" w:hAnsi="Times New Roman" w:cs="Times New Roman" w:hint="default"/>
        <w:w w:val="100"/>
        <w:sz w:val="24"/>
        <w:szCs w:val="24"/>
        <w:lang w:val="en-US" w:eastAsia="en-US" w:bidi="ar-SA"/>
      </w:rPr>
    </w:lvl>
    <w:lvl w:ilvl="1" w:tplc="CC5A3382">
      <w:numFmt w:val="bullet"/>
      <w:lvlText w:val="•"/>
      <w:lvlJc w:val="left"/>
      <w:pPr>
        <w:ind w:left="2236" w:hanging="360"/>
      </w:pPr>
      <w:rPr>
        <w:rFonts w:hint="default"/>
        <w:lang w:val="en-US" w:eastAsia="en-US" w:bidi="ar-SA"/>
      </w:rPr>
    </w:lvl>
    <w:lvl w:ilvl="2" w:tplc="574EB042">
      <w:numFmt w:val="bullet"/>
      <w:lvlText w:val="•"/>
      <w:lvlJc w:val="left"/>
      <w:pPr>
        <w:ind w:left="3152" w:hanging="360"/>
      </w:pPr>
      <w:rPr>
        <w:rFonts w:hint="default"/>
        <w:lang w:val="en-US" w:eastAsia="en-US" w:bidi="ar-SA"/>
      </w:rPr>
    </w:lvl>
    <w:lvl w:ilvl="3" w:tplc="5F780566">
      <w:numFmt w:val="bullet"/>
      <w:lvlText w:val="•"/>
      <w:lvlJc w:val="left"/>
      <w:pPr>
        <w:ind w:left="4069" w:hanging="360"/>
      </w:pPr>
      <w:rPr>
        <w:rFonts w:hint="default"/>
        <w:lang w:val="en-US" w:eastAsia="en-US" w:bidi="ar-SA"/>
      </w:rPr>
    </w:lvl>
    <w:lvl w:ilvl="4" w:tplc="79DA2E00">
      <w:numFmt w:val="bullet"/>
      <w:lvlText w:val="•"/>
      <w:lvlJc w:val="left"/>
      <w:pPr>
        <w:ind w:left="4985" w:hanging="360"/>
      </w:pPr>
      <w:rPr>
        <w:rFonts w:hint="default"/>
        <w:lang w:val="en-US" w:eastAsia="en-US" w:bidi="ar-SA"/>
      </w:rPr>
    </w:lvl>
    <w:lvl w:ilvl="5" w:tplc="1C46FA0A">
      <w:numFmt w:val="bullet"/>
      <w:lvlText w:val="•"/>
      <w:lvlJc w:val="left"/>
      <w:pPr>
        <w:ind w:left="5902" w:hanging="360"/>
      </w:pPr>
      <w:rPr>
        <w:rFonts w:hint="default"/>
        <w:lang w:val="en-US" w:eastAsia="en-US" w:bidi="ar-SA"/>
      </w:rPr>
    </w:lvl>
    <w:lvl w:ilvl="6" w:tplc="FD0E9BA6">
      <w:numFmt w:val="bullet"/>
      <w:lvlText w:val="•"/>
      <w:lvlJc w:val="left"/>
      <w:pPr>
        <w:ind w:left="6818" w:hanging="360"/>
      </w:pPr>
      <w:rPr>
        <w:rFonts w:hint="default"/>
        <w:lang w:val="en-US" w:eastAsia="en-US" w:bidi="ar-SA"/>
      </w:rPr>
    </w:lvl>
    <w:lvl w:ilvl="7" w:tplc="A6EC1AD4">
      <w:numFmt w:val="bullet"/>
      <w:lvlText w:val="•"/>
      <w:lvlJc w:val="left"/>
      <w:pPr>
        <w:ind w:left="7734" w:hanging="360"/>
      </w:pPr>
      <w:rPr>
        <w:rFonts w:hint="default"/>
        <w:lang w:val="en-US" w:eastAsia="en-US" w:bidi="ar-SA"/>
      </w:rPr>
    </w:lvl>
    <w:lvl w:ilvl="8" w:tplc="B0EE3652">
      <w:numFmt w:val="bullet"/>
      <w:lvlText w:val="•"/>
      <w:lvlJc w:val="left"/>
      <w:pPr>
        <w:ind w:left="8651" w:hanging="360"/>
      </w:pPr>
      <w:rPr>
        <w:rFonts w:hint="default"/>
        <w:lang w:val="en-US" w:eastAsia="en-US" w:bidi="ar-SA"/>
      </w:rPr>
    </w:lvl>
  </w:abstractNum>
  <w:abstractNum w:abstractNumId="3" w15:restartNumberingAfterBreak="0">
    <w:nsid w:val="11A8113D"/>
    <w:multiLevelType w:val="hybridMultilevel"/>
    <w:tmpl w:val="0B90D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03355B"/>
    <w:multiLevelType w:val="hybridMultilevel"/>
    <w:tmpl w:val="31166DF6"/>
    <w:lvl w:ilvl="0" w:tplc="ECBEF218">
      <w:start w:val="1"/>
      <w:numFmt w:val="decimal"/>
      <w:lvlText w:val="%1."/>
      <w:lvlJc w:val="left"/>
      <w:pPr>
        <w:ind w:left="1315" w:hanging="360"/>
      </w:pPr>
      <w:rPr>
        <w:rFonts w:ascii="Times New Roman" w:eastAsia="Times New Roman" w:hAnsi="Times New Roman" w:cs="Times New Roman" w:hint="default"/>
        <w:w w:val="100"/>
        <w:sz w:val="24"/>
        <w:szCs w:val="24"/>
        <w:lang w:val="en-US" w:eastAsia="en-US" w:bidi="ar-SA"/>
      </w:rPr>
    </w:lvl>
    <w:lvl w:ilvl="1" w:tplc="27263FE0">
      <w:start w:val="1"/>
      <w:numFmt w:val="lowerLetter"/>
      <w:lvlText w:val="%2."/>
      <w:lvlJc w:val="left"/>
      <w:pPr>
        <w:ind w:left="2035" w:hanging="361"/>
      </w:pPr>
      <w:rPr>
        <w:rFonts w:ascii="Times New Roman" w:eastAsia="Times New Roman" w:hAnsi="Times New Roman" w:cs="Times New Roman" w:hint="default"/>
        <w:spacing w:val="-1"/>
        <w:w w:val="100"/>
        <w:sz w:val="24"/>
        <w:szCs w:val="24"/>
        <w:lang w:val="en-US" w:eastAsia="en-US" w:bidi="ar-SA"/>
      </w:rPr>
    </w:lvl>
    <w:lvl w:ilvl="2" w:tplc="C4FEC246">
      <w:numFmt w:val="bullet"/>
      <w:lvlText w:val="•"/>
      <w:lvlJc w:val="left"/>
      <w:pPr>
        <w:ind w:left="2978" w:hanging="361"/>
      </w:pPr>
      <w:rPr>
        <w:rFonts w:hint="default"/>
        <w:lang w:val="en-US" w:eastAsia="en-US" w:bidi="ar-SA"/>
      </w:rPr>
    </w:lvl>
    <w:lvl w:ilvl="3" w:tplc="948098BA">
      <w:numFmt w:val="bullet"/>
      <w:lvlText w:val="•"/>
      <w:lvlJc w:val="left"/>
      <w:pPr>
        <w:ind w:left="3916" w:hanging="361"/>
      </w:pPr>
      <w:rPr>
        <w:rFonts w:hint="default"/>
        <w:lang w:val="en-US" w:eastAsia="en-US" w:bidi="ar-SA"/>
      </w:rPr>
    </w:lvl>
    <w:lvl w:ilvl="4" w:tplc="7B7CE184">
      <w:numFmt w:val="bullet"/>
      <w:lvlText w:val="•"/>
      <w:lvlJc w:val="left"/>
      <w:pPr>
        <w:ind w:left="4854" w:hanging="361"/>
      </w:pPr>
      <w:rPr>
        <w:rFonts w:hint="default"/>
        <w:lang w:val="en-US" w:eastAsia="en-US" w:bidi="ar-SA"/>
      </w:rPr>
    </w:lvl>
    <w:lvl w:ilvl="5" w:tplc="0218A542">
      <w:numFmt w:val="bullet"/>
      <w:lvlText w:val="•"/>
      <w:lvlJc w:val="left"/>
      <w:pPr>
        <w:ind w:left="5792" w:hanging="361"/>
      </w:pPr>
      <w:rPr>
        <w:rFonts w:hint="default"/>
        <w:lang w:val="en-US" w:eastAsia="en-US" w:bidi="ar-SA"/>
      </w:rPr>
    </w:lvl>
    <w:lvl w:ilvl="6" w:tplc="614034A6">
      <w:numFmt w:val="bullet"/>
      <w:lvlText w:val="•"/>
      <w:lvlJc w:val="left"/>
      <w:pPr>
        <w:ind w:left="6731" w:hanging="361"/>
      </w:pPr>
      <w:rPr>
        <w:rFonts w:hint="default"/>
        <w:lang w:val="en-US" w:eastAsia="en-US" w:bidi="ar-SA"/>
      </w:rPr>
    </w:lvl>
    <w:lvl w:ilvl="7" w:tplc="4F004C8A">
      <w:numFmt w:val="bullet"/>
      <w:lvlText w:val="•"/>
      <w:lvlJc w:val="left"/>
      <w:pPr>
        <w:ind w:left="7669" w:hanging="361"/>
      </w:pPr>
      <w:rPr>
        <w:rFonts w:hint="default"/>
        <w:lang w:val="en-US" w:eastAsia="en-US" w:bidi="ar-SA"/>
      </w:rPr>
    </w:lvl>
    <w:lvl w:ilvl="8" w:tplc="AA52942E">
      <w:numFmt w:val="bullet"/>
      <w:lvlText w:val="•"/>
      <w:lvlJc w:val="left"/>
      <w:pPr>
        <w:ind w:left="8607" w:hanging="361"/>
      </w:pPr>
      <w:rPr>
        <w:rFonts w:hint="default"/>
        <w:lang w:val="en-US" w:eastAsia="en-US" w:bidi="ar-SA"/>
      </w:rPr>
    </w:lvl>
  </w:abstractNum>
  <w:abstractNum w:abstractNumId="5"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F390A9A"/>
    <w:multiLevelType w:val="hybridMultilevel"/>
    <w:tmpl w:val="F0A208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764726"/>
    <w:multiLevelType w:val="hybridMultilevel"/>
    <w:tmpl w:val="8590618A"/>
    <w:lvl w:ilvl="0" w:tplc="E3F6000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9D7234"/>
    <w:multiLevelType w:val="hybridMultilevel"/>
    <w:tmpl w:val="BB7C0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FF2DE8"/>
    <w:multiLevelType w:val="hybridMultilevel"/>
    <w:tmpl w:val="8F1E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94660"/>
    <w:multiLevelType w:val="hybridMultilevel"/>
    <w:tmpl w:val="35986BA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0425C"/>
    <w:multiLevelType w:val="hybridMultilevel"/>
    <w:tmpl w:val="314A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12EE7"/>
    <w:multiLevelType w:val="hybridMultilevel"/>
    <w:tmpl w:val="053411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47601A"/>
    <w:multiLevelType w:val="hybridMultilevel"/>
    <w:tmpl w:val="06DEF2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9B2D58"/>
    <w:multiLevelType w:val="hybridMultilevel"/>
    <w:tmpl w:val="A72A768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A24ED"/>
    <w:multiLevelType w:val="hybridMultilevel"/>
    <w:tmpl w:val="78921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67ACC"/>
    <w:multiLevelType w:val="hybridMultilevel"/>
    <w:tmpl w:val="277298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51458"/>
    <w:multiLevelType w:val="hybridMultilevel"/>
    <w:tmpl w:val="60D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419E8"/>
    <w:multiLevelType w:val="hybridMultilevel"/>
    <w:tmpl w:val="28A80A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063F9"/>
    <w:multiLevelType w:val="hybridMultilevel"/>
    <w:tmpl w:val="0232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87650"/>
    <w:multiLevelType w:val="hybridMultilevel"/>
    <w:tmpl w:val="653C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C27E7"/>
    <w:multiLevelType w:val="hybridMultilevel"/>
    <w:tmpl w:val="EB9E9176"/>
    <w:lvl w:ilvl="0" w:tplc="C9F2C95E">
      <w:start w:val="1"/>
      <w:numFmt w:val="decimal"/>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793531"/>
    <w:multiLevelType w:val="hybridMultilevel"/>
    <w:tmpl w:val="9306E8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1270D3"/>
    <w:multiLevelType w:val="hybridMultilevel"/>
    <w:tmpl w:val="2320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84F6D"/>
    <w:multiLevelType w:val="hybridMultilevel"/>
    <w:tmpl w:val="A776CD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2F23469"/>
    <w:multiLevelType w:val="hybridMultilevel"/>
    <w:tmpl w:val="CDEEC8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127184"/>
    <w:multiLevelType w:val="hybridMultilevel"/>
    <w:tmpl w:val="591C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837BD6"/>
    <w:multiLevelType w:val="hybridMultilevel"/>
    <w:tmpl w:val="179A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D043B"/>
    <w:multiLevelType w:val="hybridMultilevel"/>
    <w:tmpl w:val="3A681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EA09DF"/>
    <w:multiLevelType w:val="hybridMultilevel"/>
    <w:tmpl w:val="C2C20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8501A5"/>
    <w:multiLevelType w:val="hybridMultilevel"/>
    <w:tmpl w:val="68E6C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45257"/>
    <w:multiLevelType w:val="hybridMultilevel"/>
    <w:tmpl w:val="1304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912805">
    <w:abstractNumId w:val="4"/>
  </w:num>
  <w:num w:numId="2" w16cid:durableId="955789060">
    <w:abstractNumId w:val="2"/>
  </w:num>
  <w:num w:numId="3" w16cid:durableId="42024194">
    <w:abstractNumId w:val="19"/>
  </w:num>
  <w:num w:numId="4" w16cid:durableId="1863588414">
    <w:abstractNumId w:val="32"/>
  </w:num>
  <w:num w:numId="5" w16cid:durableId="229770672">
    <w:abstractNumId w:val="24"/>
  </w:num>
  <w:num w:numId="6" w16cid:durableId="1624463981">
    <w:abstractNumId w:val="17"/>
  </w:num>
  <w:num w:numId="7" w16cid:durableId="787701936">
    <w:abstractNumId w:val="3"/>
  </w:num>
  <w:num w:numId="8" w16cid:durableId="470907857">
    <w:abstractNumId w:val="20"/>
  </w:num>
  <w:num w:numId="9" w16cid:durableId="225142761">
    <w:abstractNumId w:val="11"/>
  </w:num>
  <w:num w:numId="10" w16cid:durableId="1648781424">
    <w:abstractNumId w:val="18"/>
  </w:num>
  <w:num w:numId="11" w16cid:durableId="292060476">
    <w:abstractNumId w:val="12"/>
  </w:num>
  <w:num w:numId="12" w16cid:durableId="1063675038">
    <w:abstractNumId w:val="10"/>
  </w:num>
  <w:num w:numId="13" w16cid:durableId="877744695">
    <w:abstractNumId w:val="29"/>
  </w:num>
  <w:num w:numId="14" w16cid:durableId="1239096037">
    <w:abstractNumId w:val="0"/>
  </w:num>
  <w:num w:numId="15" w16cid:durableId="610086917">
    <w:abstractNumId w:val="1"/>
  </w:num>
  <w:num w:numId="16" w16cid:durableId="505486980">
    <w:abstractNumId w:val="6"/>
  </w:num>
  <w:num w:numId="17" w16cid:durableId="942960623">
    <w:abstractNumId w:val="26"/>
  </w:num>
  <w:num w:numId="18" w16cid:durableId="577330594">
    <w:abstractNumId w:val="7"/>
  </w:num>
  <w:num w:numId="19" w16cid:durableId="1495998333">
    <w:abstractNumId w:val="14"/>
  </w:num>
  <w:num w:numId="20" w16cid:durableId="1067874060">
    <w:abstractNumId w:val="16"/>
  </w:num>
  <w:num w:numId="21" w16cid:durableId="576936419">
    <w:abstractNumId w:val="22"/>
  </w:num>
  <w:num w:numId="22" w16cid:durableId="661591732">
    <w:abstractNumId w:val="13"/>
  </w:num>
  <w:num w:numId="23" w16cid:durableId="513804022">
    <w:abstractNumId w:val="23"/>
  </w:num>
  <w:num w:numId="24" w16cid:durableId="969477022">
    <w:abstractNumId w:val="27"/>
  </w:num>
  <w:num w:numId="25" w16cid:durableId="2091190223">
    <w:abstractNumId w:val="15"/>
  </w:num>
  <w:num w:numId="26" w16cid:durableId="562566608">
    <w:abstractNumId w:val="30"/>
  </w:num>
  <w:num w:numId="27" w16cid:durableId="1560902249">
    <w:abstractNumId w:val="21"/>
  </w:num>
  <w:num w:numId="28" w16cid:durableId="1406537869">
    <w:abstractNumId w:val="31"/>
  </w:num>
  <w:num w:numId="29" w16cid:durableId="1635333359">
    <w:abstractNumId w:val="9"/>
  </w:num>
  <w:num w:numId="30" w16cid:durableId="1937470427">
    <w:abstractNumId w:val="25"/>
  </w:num>
  <w:num w:numId="31" w16cid:durableId="1504279419">
    <w:abstractNumId w:val="28"/>
  </w:num>
  <w:num w:numId="32" w16cid:durableId="486752449">
    <w:abstractNumId w:val="8"/>
  </w:num>
  <w:num w:numId="33" w16cid:durableId="666902850">
    <w:abstractNumId w:val="5"/>
  </w:num>
  <w:num w:numId="34" w16cid:durableId="160590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20"/>
    <w:rsid w:val="00001465"/>
    <w:rsid w:val="00001F84"/>
    <w:rsid w:val="00002704"/>
    <w:rsid w:val="00005134"/>
    <w:rsid w:val="00005AAB"/>
    <w:rsid w:val="00005F18"/>
    <w:rsid w:val="00007878"/>
    <w:rsid w:val="000079CD"/>
    <w:rsid w:val="000119A3"/>
    <w:rsid w:val="00012216"/>
    <w:rsid w:val="0001227D"/>
    <w:rsid w:val="000135E1"/>
    <w:rsid w:val="00013B01"/>
    <w:rsid w:val="000149C7"/>
    <w:rsid w:val="00014EF8"/>
    <w:rsid w:val="0001537F"/>
    <w:rsid w:val="00016B5D"/>
    <w:rsid w:val="00016C6A"/>
    <w:rsid w:val="0002028B"/>
    <w:rsid w:val="000265A4"/>
    <w:rsid w:val="00026615"/>
    <w:rsid w:val="00026843"/>
    <w:rsid w:val="00027697"/>
    <w:rsid w:val="0003096D"/>
    <w:rsid w:val="00031ABD"/>
    <w:rsid w:val="00032308"/>
    <w:rsid w:val="00032F1C"/>
    <w:rsid w:val="00035072"/>
    <w:rsid w:val="00035D37"/>
    <w:rsid w:val="00037548"/>
    <w:rsid w:val="00040DC8"/>
    <w:rsid w:val="00041265"/>
    <w:rsid w:val="00041A83"/>
    <w:rsid w:val="00043B96"/>
    <w:rsid w:val="00044FDA"/>
    <w:rsid w:val="00046064"/>
    <w:rsid w:val="0004795A"/>
    <w:rsid w:val="0005315B"/>
    <w:rsid w:val="00053357"/>
    <w:rsid w:val="000538AA"/>
    <w:rsid w:val="000542A9"/>
    <w:rsid w:val="000553DC"/>
    <w:rsid w:val="000559A9"/>
    <w:rsid w:val="00055CF5"/>
    <w:rsid w:val="00057E7B"/>
    <w:rsid w:val="000618B5"/>
    <w:rsid w:val="00064F80"/>
    <w:rsid w:val="0006729E"/>
    <w:rsid w:val="000706FB"/>
    <w:rsid w:val="000714F8"/>
    <w:rsid w:val="000722D7"/>
    <w:rsid w:val="0007298A"/>
    <w:rsid w:val="00072DD6"/>
    <w:rsid w:val="00076616"/>
    <w:rsid w:val="00076671"/>
    <w:rsid w:val="000767E2"/>
    <w:rsid w:val="000827C1"/>
    <w:rsid w:val="00083BAF"/>
    <w:rsid w:val="00084AA9"/>
    <w:rsid w:val="00092011"/>
    <w:rsid w:val="000930B1"/>
    <w:rsid w:val="00093E8E"/>
    <w:rsid w:val="00093FD1"/>
    <w:rsid w:val="00094206"/>
    <w:rsid w:val="000959B9"/>
    <w:rsid w:val="000A1316"/>
    <w:rsid w:val="000A1F29"/>
    <w:rsid w:val="000A223C"/>
    <w:rsid w:val="000A2328"/>
    <w:rsid w:val="000A2AFE"/>
    <w:rsid w:val="000A2D53"/>
    <w:rsid w:val="000B0FE1"/>
    <w:rsid w:val="000B2C1E"/>
    <w:rsid w:val="000B50C8"/>
    <w:rsid w:val="000B780B"/>
    <w:rsid w:val="000C015B"/>
    <w:rsid w:val="000C1CD9"/>
    <w:rsid w:val="000C2563"/>
    <w:rsid w:val="000C32DE"/>
    <w:rsid w:val="000C57BA"/>
    <w:rsid w:val="000C71D9"/>
    <w:rsid w:val="000D3BA1"/>
    <w:rsid w:val="000D6FDE"/>
    <w:rsid w:val="000E1483"/>
    <w:rsid w:val="000E1841"/>
    <w:rsid w:val="000F3A4A"/>
    <w:rsid w:val="000F3D0F"/>
    <w:rsid w:val="000F5948"/>
    <w:rsid w:val="000F5CF9"/>
    <w:rsid w:val="001007EF"/>
    <w:rsid w:val="0010544A"/>
    <w:rsid w:val="00106C64"/>
    <w:rsid w:val="001104F9"/>
    <w:rsid w:val="00110A62"/>
    <w:rsid w:val="00111725"/>
    <w:rsid w:val="00111C33"/>
    <w:rsid w:val="0011241F"/>
    <w:rsid w:val="00112A5A"/>
    <w:rsid w:val="0011371C"/>
    <w:rsid w:val="00115D10"/>
    <w:rsid w:val="00116D8A"/>
    <w:rsid w:val="00117340"/>
    <w:rsid w:val="00123B53"/>
    <w:rsid w:val="00123CFF"/>
    <w:rsid w:val="00123E8D"/>
    <w:rsid w:val="00124B3D"/>
    <w:rsid w:val="00125458"/>
    <w:rsid w:val="00127027"/>
    <w:rsid w:val="00127BFE"/>
    <w:rsid w:val="001302A8"/>
    <w:rsid w:val="00131C40"/>
    <w:rsid w:val="00134817"/>
    <w:rsid w:val="00135802"/>
    <w:rsid w:val="0013584A"/>
    <w:rsid w:val="00140435"/>
    <w:rsid w:val="00141B6B"/>
    <w:rsid w:val="001472EE"/>
    <w:rsid w:val="00147586"/>
    <w:rsid w:val="00150445"/>
    <w:rsid w:val="00150634"/>
    <w:rsid w:val="00150E34"/>
    <w:rsid w:val="00151200"/>
    <w:rsid w:val="001515F7"/>
    <w:rsid w:val="00153175"/>
    <w:rsid w:val="00155C79"/>
    <w:rsid w:val="00161D9D"/>
    <w:rsid w:val="00170292"/>
    <w:rsid w:val="00170609"/>
    <w:rsid w:val="001739B1"/>
    <w:rsid w:val="00175EC2"/>
    <w:rsid w:val="00176856"/>
    <w:rsid w:val="0017692A"/>
    <w:rsid w:val="00176F47"/>
    <w:rsid w:val="001773D9"/>
    <w:rsid w:val="00183E58"/>
    <w:rsid w:val="00187572"/>
    <w:rsid w:val="00190983"/>
    <w:rsid w:val="001918BB"/>
    <w:rsid w:val="00191D10"/>
    <w:rsid w:val="001932A9"/>
    <w:rsid w:val="00194AAE"/>
    <w:rsid w:val="001957BB"/>
    <w:rsid w:val="00195822"/>
    <w:rsid w:val="00196B9D"/>
    <w:rsid w:val="001A22F1"/>
    <w:rsid w:val="001A4129"/>
    <w:rsid w:val="001A4B34"/>
    <w:rsid w:val="001A7DC5"/>
    <w:rsid w:val="001B0556"/>
    <w:rsid w:val="001B0602"/>
    <w:rsid w:val="001B08A9"/>
    <w:rsid w:val="001B4302"/>
    <w:rsid w:val="001B7E86"/>
    <w:rsid w:val="001C13F8"/>
    <w:rsid w:val="001C1C37"/>
    <w:rsid w:val="001C2E8A"/>
    <w:rsid w:val="001C4FAB"/>
    <w:rsid w:val="001C5458"/>
    <w:rsid w:val="001C64C7"/>
    <w:rsid w:val="001D0100"/>
    <w:rsid w:val="001D1A76"/>
    <w:rsid w:val="001D2957"/>
    <w:rsid w:val="001D2C3C"/>
    <w:rsid w:val="001D3044"/>
    <w:rsid w:val="001D56B8"/>
    <w:rsid w:val="001D62B0"/>
    <w:rsid w:val="001D740B"/>
    <w:rsid w:val="001E155A"/>
    <w:rsid w:val="001E2946"/>
    <w:rsid w:val="001E42C5"/>
    <w:rsid w:val="001E4797"/>
    <w:rsid w:val="001E4DAC"/>
    <w:rsid w:val="001E50B9"/>
    <w:rsid w:val="001E5F10"/>
    <w:rsid w:val="001E6617"/>
    <w:rsid w:val="001E666C"/>
    <w:rsid w:val="001F1B15"/>
    <w:rsid w:val="001F527C"/>
    <w:rsid w:val="002011FC"/>
    <w:rsid w:val="0020131F"/>
    <w:rsid w:val="00201D67"/>
    <w:rsid w:val="002029C7"/>
    <w:rsid w:val="00205CA3"/>
    <w:rsid w:val="00207195"/>
    <w:rsid w:val="00213E8C"/>
    <w:rsid w:val="0021451F"/>
    <w:rsid w:val="00220E80"/>
    <w:rsid w:val="00220EDB"/>
    <w:rsid w:val="002234D3"/>
    <w:rsid w:val="0022356E"/>
    <w:rsid w:val="00224263"/>
    <w:rsid w:val="002249D3"/>
    <w:rsid w:val="00224A4E"/>
    <w:rsid w:val="00227F03"/>
    <w:rsid w:val="002309B9"/>
    <w:rsid w:val="00231D3B"/>
    <w:rsid w:val="00232A5D"/>
    <w:rsid w:val="00234526"/>
    <w:rsid w:val="00234AA8"/>
    <w:rsid w:val="002354A7"/>
    <w:rsid w:val="002359C6"/>
    <w:rsid w:val="00240CEC"/>
    <w:rsid w:val="0024124B"/>
    <w:rsid w:val="002427BA"/>
    <w:rsid w:val="0024308D"/>
    <w:rsid w:val="00243323"/>
    <w:rsid w:val="00250A34"/>
    <w:rsid w:val="002534D0"/>
    <w:rsid w:val="00257095"/>
    <w:rsid w:val="00257A25"/>
    <w:rsid w:val="00261B58"/>
    <w:rsid w:val="00267225"/>
    <w:rsid w:val="002677A4"/>
    <w:rsid w:val="00270889"/>
    <w:rsid w:val="00274D7C"/>
    <w:rsid w:val="002760C1"/>
    <w:rsid w:val="00277AA8"/>
    <w:rsid w:val="00281F31"/>
    <w:rsid w:val="0028241C"/>
    <w:rsid w:val="0028359C"/>
    <w:rsid w:val="002853E3"/>
    <w:rsid w:val="00285A38"/>
    <w:rsid w:val="002865FA"/>
    <w:rsid w:val="002866E9"/>
    <w:rsid w:val="002874DF"/>
    <w:rsid w:val="002904DA"/>
    <w:rsid w:val="00290BB6"/>
    <w:rsid w:val="00295380"/>
    <w:rsid w:val="00296363"/>
    <w:rsid w:val="00296E4F"/>
    <w:rsid w:val="002A3CB9"/>
    <w:rsid w:val="002A5901"/>
    <w:rsid w:val="002A70A8"/>
    <w:rsid w:val="002B2F5A"/>
    <w:rsid w:val="002B38E5"/>
    <w:rsid w:val="002B4A93"/>
    <w:rsid w:val="002B6B37"/>
    <w:rsid w:val="002B7767"/>
    <w:rsid w:val="002C0615"/>
    <w:rsid w:val="002C066F"/>
    <w:rsid w:val="002C1454"/>
    <w:rsid w:val="002C2312"/>
    <w:rsid w:val="002C2E1A"/>
    <w:rsid w:val="002C5655"/>
    <w:rsid w:val="002C7EB6"/>
    <w:rsid w:val="002D0C71"/>
    <w:rsid w:val="002D2184"/>
    <w:rsid w:val="002D3E80"/>
    <w:rsid w:val="002D4345"/>
    <w:rsid w:val="002D4AEA"/>
    <w:rsid w:val="002D5E7E"/>
    <w:rsid w:val="002D60D6"/>
    <w:rsid w:val="002D6E36"/>
    <w:rsid w:val="002E1248"/>
    <w:rsid w:val="002E18B3"/>
    <w:rsid w:val="002E6114"/>
    <w:rsid w:val="002E6FCA"/>
    <w:rsid w:val="002F0901"/>
    <w:rsid w:val="002F114B"/>
    <w:rsid w:val="002F28BF"/>
    <w:rsid w:val="002F3873"/>
    <w:rsid w:val="002F3E6E"/>
    <w:rsid w:val="002F6542"/>
    <w:rsid w:val="002F6DC7"/>
    <w:rsid w:val="0030363D"/>
    <w:rsid w:val="00303F40"/>
    <w:rsid w:val="00303FF1"/>
    <w:rsid w:val="00305A60"/>
    <w:rsid w:val="00305D6A"/>
    <w:rsid w:val="003068F1"/>
    <w:rsid w:val="00307875"/>
    <w:rsid w:val="00311C9F"/>
    <w:rsid w:val="0031397C"/>
    <w:rsid w:val="003168E6"/>
    <w:rsid w:val="00316ADB"/>
    <w:rsid w:val="003177FC"/>
    <w:rsid w:val="00322081"/>
    <w:rsid w:val="003226CA"/>
    <w:rsid w:val="003261D9"/>
    <w:rsid w:val="00327B10"/>
    <w:rsid w:val="003370AC"/>
    <w:rsid w:val="00337B14"/>
    <w:rsid w:val="00337E43"/>
    <w:rsid w:val="003408BC"/>
    <w:rsid w:val="003412E6"/>
    <w:rsid w:val="00342A70"/>
    <w:rsid w:val="00342F9D"/>
    <w:rsid w:val="0034539D"/>
    <w:rsid w:val="00347893"/>
    <w:rsid w:val="003521BF"/>
    <w:rsid w:val="003529D1"/>
    <w:rsid w:val="003532EB"/>
    <w:rsid w:val="0035408B"/>
    <w:rsid w:val="003547CB"/>
    <w:rsid w:val="00355F6B"/>
    <w:rsid w:val="00360EED"/>
    <w:rsid w:val="00362CC0"/>
    <w:rsid w:val="003662A2"/>
    <w:rsid w:val="003669A5"/>
    <w:rsid w:val="00366FE4"/>
    <w:rsid w:val="003720A4"/>
    <w:rsid w:val="00375970"/>
    <w:rsid w:val="00376085"/>
    <w:rsid w:val="003772D6"/>
    <w:rsid w:val="00380DAF"/>
    <w:rsid w:val="00382B0B"/>
    <w:rsid w:val="00383F75"/>
    <w:rsid w:val="00383FF7"/>
    <w:rsid w:val="0038489E"/>
    <w:rsid w:val="003921DC"/>
    <w:rsid w:val="0039695C"/>
    <w:rsid w:val="003A06C7"/>
    <w:rsid w:val="003A0B56"/>
    <w:rsid w:val="003A0CB7"/>
    <w:rsid w:val="003A1402"/>
    <w:rsid w:val="003A1C8F"/>
    <w:rsid w:val="003A6943"/>
    <w:rsid w:val="003A7B68"/>
    <w:rsid w:val="003B0F8A"/>
    <w:rsid w:val="003B21E7"/>
    <w:rsid w:val="003B4D72"/>
    <w:rsid w:val="003B75D4"/>
    <w:rsid w:val="003C1434"/>
    <w:rsid w:val="003C1462"/>
    <w:rsid w:val="003C1AE5"/>
    <w:rsid w:val="003C2644"/>
    <w:rsid w:val="003C2D60"/>
    <w:rsid w:val="003C39A5"/>
    <w:rsid w:val="003C72D8"/>
    <w:rsid w:val="003D1128"/>
    <w:rsid w:val="003D1CD8"/>
    <w:rsid w:val="003D2B0E"/>
    <w:rsid w:val="003D5041"/>
    <w:rsid w:val="003D771B"/>
    <w:rsid w:val="003E698E"/>
    <w:rsid w:val="003E7C65"/>
    <w:rsid w:val="003F18A9"/>
    <w:rsid w:val="003F2741"/>
    <w:rsid w:val="003F6445"/>
    <w:rsid w:val="003F6F7B"/>
    <w:rsid w:val="00400F1A"/>
    <w:rsid w:val="004022C4"/>
    <w:rsid w:val="00402C2C"/>
    <w:rsid w:val="0040572B"/>
    <w:rsid w:val="0040751D"/>
    <w:rsid w:val="0040791E"/>
    <w:rsid w:val="004101CC"/>
    <w:rsid w:val="0041121D"/>
    <w:rsid w:val="00411B65"/>
    <w:rsid w:val="00412620"/>
    <w:rsid w:val="004136C4"/>
    <w:rsid w:val="00413D5D"/>
    <w:rsid w:val="004144D5"/>
    <w:rsid w:val="00416065"/>
    <w:rsid w:val="00416C24"/>
    <w:rsid w:val="00416C2A"/>
    <w:rsid w:val="00417911"/>
    <w:rsid w:val="0042600C"/>
    <w:rsid w:val="0042674F"/>
    <w:rsid w:val="00427332"/>
    <w:rsid w:val="004339A6"/>
    <w:rsid w:val="00433B3B"/>
    <w:rsid w:val="00433FC1"/>
    <w:rsid w:val="00435226"/>
    <w:rsid w:val="004363A5"/>
    <w:rsid w:val="00436D3F"/>
    <w:rsid w:val="00436E75"/>
    <w:rsid w:val="0043716C"/>
    <w:rsid w:val="00441FBB"/>
    <w:rsid w:val="00442270"/>
    <w:rsid w:val="00443411"/>
    <w:rsid w:val="004438B8"/>
    <w:rsid w:val="004456D6"/>
    <w:rsid w:val="004530C9"/>
    <w:rsid w:val="00454737"/>
    <w:rsid w:val="00454BA6"/>
    <w:rsid w:val="00460915"/>
    <w:rsid w:val="00460980"/>
    <w:rsid w:val="00465421"/>
    <w:rsid w:val="00465798"/>
    <w:rsid w:val="004703DD"/>
    <w:rsid w:val="00471212"/>
    <w:rsid w:val="004718B8"/>
    <w:rsid w:val="00480955"/>
    <w:rsid w:val="00481BC2"/>
    <w:rsid w:val="00481E9C"/>
    <w:rsid w:val="004866F2"/>
    <w:rsid w:val="00491157"/>
    <w:rsid w:val="00493E7D"/>
    <w:rsid w:val="00496F4E"/>
    <w:rsid w:val="004A1F42"/>
    <w:rsid w:val="004A23A7"/>
    <w:rsid w:val="004A2B68"/>
    <w:rsid w:val="004A2D9A"/>
    <w:rsid w:val="004A6879"/>
    <w:rsid w:val="004B179A"/>
    <w:rsid w:val="004B5FA1"/>
    <w:rsid w:val="004B63CE"/>
    <w:rsid w:val="004C05F4"/>
    <w:rsid w:val="004C0859"/>
    <w:rsid w:val="004C20FC"/>
    <w:rsid w:val="004C37A4"/>
    <w:rsid w:val="004C57E5"/>
    <w:rsid w:val="004C6927"/>
    <w:rsid w:val="004D44BC"/>
    <w:rsid w:val="004D54D9"/>
    <w:rsid w:val="004D6785"/>
    <w:rsid w:val="004D6E7E"/>
    <w:rsid w:val="004D7B2F"/>
    <w:rsid w:val="004E11E2"/>
    <w:rsid w:val="004E1EA6"/>
    <w:rsid w:val="004E2DA2"/>
    <w:rsid w:val="004E3CC1"/>
    <w:rsid w:val="004E4A95"/>
    <w:rsid w:val="004E5FC4"/>
    <w:rsid w:val="004E762F"/>
    <w:rsid w:val="004F11C2"/>
    <w:rsid w:val="004F35FC"/>
    <w:rsid w:val="004F6CC2"/>
    <w:rsid w:val="004F7028"/>
    <w:rsid w:val="00502D69"/>
    <w:rsid w:val="00503250"/>
    <w:rsid w:val="00503C9E"/>
    <w:rsid w:val="0050671C"/>
    <w:rsid w:val="00506D74"/>
    <w:rsid w:val="00507341"/>
    <w:rsid w:val="00507C10"/>
    <w:rsid w:val="00510E82"/>
    <w:rsid w:val="00511347"/>
    <w:rsid w:val="0051164E"/>
    <w:rsid w:val="00511668"/>
    <w:rsid w:val="005137B9"/>
    <w:rsid w:val="0051458C"/>
    <w:rsid w:val="00514B0E"/>
    <w:rsid w:val="00520EBE"/>
    <w:rsid w:val="00522929"/>
    <w:rsid w:val="005241EA"/>
    <w:rsid w:val="00530648"/>
    <w:rsid w:val="00530F42"/>
    <w:rsid w:val="00531D50"/>
    <w:rsid w:val="005350D5"/>
    <w:rsid w:val="005427BE"/>
    <w:rsid w:val="005438AC"/>
    <w:rsid w:val="00545BE4"/>
    <w:rsid w:val="00547B6A"/>
    <w:rsid w:val="00550F7B"/>
    <w:rsid w:val="00551579"/>
    <w:rsid w:val="00551D6E"/>
    <w:rsid w:val="0055237B"/>
    <w:rsid w:val="005534CD"/>
    <w:rsid w:val="00556899"/>
    <w:rsid w:val="005625EC"/>
    <w:rsid w:val="005630BC"/>
    <w:rsid w:val="0056397D"/>
    <w:rsid w:val="00563DA6"/>
    <w:rsid w:val="00565B20"/>
    <w:rsid w:val="00565BED"/>
    <w:rsid w:val="00565F9C"/>
    <w:rsid w:val="00567BEB"/>
    <w:rsid w:val="00571191"/>
    <w:rsid w:val="005716E0"/>
    <w:rsid w:val="005723DF"/>
    <w:rsid w:val="005730A3"/>
    <w:rsid w:val="005735DE"/>
    <w:rsid w:val="00574120"/>
    <w:rsid w:val="00574430"/>
    <w:rsid w:val="00576949"/>
    <w:rsid w:val="00577B84"/>
    <w:rsid w:val="00580A0E"/>
    <w:rsid w:val="005823EA"/>
    <w:rsid w:val="00584BD4"/>
    <w:rsid w:val="00585CF6"/>
    <w:rsid w:val="0058648B"/>
    <w:rsid w:val="00587367"/>
    <w:rsid w:val="00592F16"/>
    <w:rsid w:val="00593659"/>
    <w:rsid w:val="005941E9"/>
    <w:rsid w:val="005964A7"/>
    <w:rsid w:val="0059663C"/>
    <w:rsid w:val="00596996"/>
    <w:rsid w:val="005A1F2B"/>
    <w:rsid w:val="005A3131"/>
    <w:rsid w:val="005A315F"/>
    <w:rsid w:val="005A33EC"/>
    <w:rsid w:val="005A3B8D"/>
    <w:rsid w:val="005A44F5"/>
    <w:rsid w:val="005A61AB"/>
    <w:rsid w:val="005A76A0"/>
    <w:rsid w:val="005B2025"/>
    <w:rsid w:val="005B402F"/>
    <w:rsid w:val="005B44EC"/>
    <w:rsid w:val="005C0D73"/>
    <w:rsid w:val="005C1575"/>
    <w:rsid w:val="005C490F"/>
    <w:rsid w:val="005C4F5E"/>
    <w:rsid w:val="005C6E18"/>
    <w:rsid w:val="005C7DF8"/>
    <w:rsid w:val="005D0927"/>
    <w:rsid w:val="005D0F17"/>
    <w:rsid w:val="005D1971"/>
    <w:rsid w:val="005D1C40"/>
    <w:rsid w:val="005D4801"/>
    <w:rsid w:val="005D4B2A"/>
    <w:rsid w:val="005D5AEC"/>
    <w:rsid w:val="005D5EB2"/>
    <w:rsid w:val="005D6FDD"/>
    <w:rsid w:val="005E0D67"/>
    <w:rsid w:val="005E2976"/>
    <w:rsid w:val="005E49A4"/>
    <w:rsid w:val="005E5966"/>
    <w:rsid w:val="005E5E4D"/>
    <w:rsid w:val="005E64B8"/>
    <w:rsid w:val="005E64DC"/>
    <w:rsid w:val="005F08DD"/>
    <w:rsid w:val="005F5C63"/>
    <w:rsid w:val="005F6CC9"/>
    <w:rsid w:val="00600523"/>
    <w:rsid w:val="0060106B"/>
    <w:rsid w:val="00601C36"/>
    <w:rsid w:val="00604C45"/>
    <w:rsid w:val="006056A3"/>
    <w:rsid w:val="00605BDC"/>
    <w:rsid w:val="00606120"/>
    <w:rsid w:val="006072D3"/>
    <w:rsid w:val="00611A91"/>
    <w:rsid w:val="006145B9"/>
    <w:rsid w:val="00617C65"/>
    <w:rsid w:val="0062005D"/>
    <w:rsid w:val="006215A7"/>
    <w:rsid w:val="00622488"/>
    <w:rsid w:val="0062524F"/>
    <w:rsid w:val="0062526F"/>
    <w:rsid w:val="00632579"/>
    <w:rsid w:val="00632E32"/>
    <w:rsid w:val="006339F6"/>
    <w:rsid w:val="00633A5D"/>
    <w:rsid w:val="00634881"/>
    <w:rsid w:val="00637149"/>
    <w:rsid w:val="00644402"/>
    <w:rsid w:val="00646EC3"/>
    <w:rsid w:val="00647751"/>
    <w:rsid w:val="006520F2"/>
    <w:rsid w:val="00653F7B"/>
    <w:rsid w:val="006547FB"/>
    <w:rsid w:val="00655F93"/>
    <w:rsid w:val="0065617A"/>
    <w:rsid w:val="00660C11"/>
    <w:rsid w:val="00661190"/>
    <w:rsid w:val="00661AD4"/>
    <w:rsid w:val="00670455"/>
    <w:rsid w:val="006705D7"/>
    <w:rsid w:val="0067218F"/>
    <w:rsid w:val="00673066"/>
    <w:rsid w:val="006731E7"/>
    <w:rsid w:val="0067383D"/>
    <w:rsid w:val="00673A3F"/>
    <w:rsid w:val="0067404D"/>
    <w:rsid w:val="00674066"/>
    <w:rsid w:val="00676AC7"/>
    <w:rsid w:val="00676C01"/>
    <w:rsid w:val="006771A3"/>
    <w:rsid w:val="00680172"/>
    <w:rsid w:val="00680B01"/>
    <w:rsid w:val="00682107"/>
    <w:rsid w:val="0068403C"/>
    <w:rsid w:val="00684176"/>
    <w:rsid w:val="00685608"/>
    <w:rsid w:val="00687C3A"/>
    <w:rsid w:val="00690CAD"/>
    <w:rsid w:val="00690CEC"/>
    <w:rsid w:val="00691B80"/>
    <w:rsid w:val="00696BB2"/>
    <w:rsid w:val="0069784B"/>
    <w:rsid w:val="006A2E8D"/>
    <w:rsid w:val="006A3773"/>
    <w:rsid w:val="006A494F"/>
    <w:rsid w:val="006A5FEF"/>
    <w:rsid w:val="006A68C2"/>
    <w:rsid w:val="006A6936"/>
    <w:rsid w:val="006A6FC0"/>
    <w:rsid w:val="006B14D8"/>
    <w:rsid w:val="006B18C6"/>
    <w:rsid w:val="006B295F"/>
    <w:rsid w:val="006B3228"/>
    <w:rsid w:val="006B5374"/>
    <w:rsid w:val="006B557E"/>
    <w:rsid w:val="006C0A30"/>
    <w:rsid w:val="006C27FC"/>
    <w:rsid w:val="006C5FCD"/>
    <w:rsid w:val="006C6ACF"/>
    <w:rsid w:val="006D068B"/>
    <w:rsid w:val="006D1773"/>
    <w:rsid w:val="006D1C0C"/>
    <w:rsid w:val="006D374D"/>
    <w:rsid w:val="006D4437"/>
    <w:rsid w:val="006D521E"/>
    <w:rsid w:val="006D53E0"/>
    <w:rsid w:val="006D58CE"/>
    <w:rsid w:val="006E03FD"/>
    <w:rsid w:val="006E1423"/>
    <w:rsid w:val="006E22BE"/>
    <w:rsid w:val="006E45B1"/>
    <w:rsid w:val="006E52EB"/>
    <w:rsid w:val="006E5D4E"/>
    <w:rsid w:val="006F01B5"/>
    <w:rsid w:val="006F3E22"/>
    <w:rsid w:val="006F5509"/>
    <w:rsid w:val="006F5DEC"/>
    <w:rsid w:val="0070012D"/>
    <w:rsid w:val="00703445"/>
    <w:rsid w:val="007060A9"/>
    <w:rsid w:val="00707971"/>
    <w:rsid w:val="00710BA6"/>
    <w:rsid w:val="00710F0F"/>
    <w:rsid w:val="007111EB"/>
    <w:rsid w:val="00713C24"/>
    <w:rsid w:val="00720CDC"/>
    <w:rsid w:val="007257D2"/>
    <w:rsid w:val="00727DDB"/>
    <w:rsid w:val="007316D9"/>
    <w:rsid w:val="00732757"/>
    <w:rsid w:val="00733D60"/>
    <w:rsid w:val="0073424D"/>
    <w:rsid w:val="00735B5B"/>
    <w:rsid w:val="007364CB"/>
    <w:rsid w:val="00736AD7"/>
    <w:rsid w:val="007400E6"/>
    <w:rsid w:val="00740BD8"/>
    <w:rsid w:val="007416AE"/>
    <w:rsid w:val="00741946"/>
    <w:rsid w:val="00741AF1"/>
    <w:rsid w:val="00741F84"/>
    <w:rsid w:val="00743AEB"/>
    <w:rsid w:val="007450A2"/>
    <w:rsid w:val="0074530A"/>
    <w:rsid w:val="00750465"/>
    <w:rsid w:val="007505C8"/>
    <w:rsid w:val="0075632A"/>
    <w:rsid w:val="00756F61"/>
    <w:rsid w:val="00760BC4"/>
    <w:rsid w:val="00760F94"/>
    <w:rsid w:val="0076193D"/>
    <w:rsid w:val="00761E73"/>
    <w:rsid w:val="00762FA8"/>
    <w:rsid w:val="00765DD9"/>
    <w:rsid w:val="007662D2"/>
    <w:rsid w:val="007667E6"/>
    <w:rsid w:val="0077139A"/>
    <w:rsid w:val="007724DD"/>
    <w:rsid w:val="007746BB"/>
    <w:rsid w:val="0077472C"/>
    <w:rsid w:val="00774B3E"/>
    <w:rsid w:val="00774FE6"/>
    <w:rsid w:val="00775A40"/>
    <w:rsid w:val="00780106"/>
    <w:rsid w:val="00781BDA"/>
    <w:rsid w:val="007867CE"/>
    <w:rsid w:val="00786E53"/>
    <w:rsid w:val="00787801"/>
    <w:rsid w:val="007901CB"/>
    <w:rsid w:val="007906D9"/>
    <w:rsid w:val="0079136C"/>
    <w:rsid w:val="007917DC"/>
    <w:rsid w:val="00793786"/>
    <w:rsid w:val="00794990"/>
    <w:rsid w:val="00794D57"/>
    <w:rsid w:val="007950D8"/>
    <w:rsid w:val="00797FF3"/>
    <w:rsid w:val="007A0092"/>
    <w:rsid w:val="007A07A7"/>
    <w:rsid w:val="007A2363"/>
    <w:rsid w:val="007A2D87"/>
    <w:rsid w:val="007A481E"/>
    <w:rsid w:val="007A5B04"/>
    <w:rsid w:val="007B7089"/>
    <w:rsid w:val="007C077C"/>
    <w:rsid w:val="007C1156"/>
    <w:rsid w:val="007C152F"/>
    <w:rsid w:val="007C38C8"/>
    <w:rsid w:val="007C4B13"/>
    <w:rsid w:val="007C4CD6"/>
    <w:rsid w:val="007C604F"/>
    <w:rsid w:val="007C6986"/>
    <w:rsid w:val="007C6F5F"/>
    <w:rsid w:val="007C7D07"/>
    <w:rsid w:val="007C7FFD"/>
    <w:rsid w:val="007D1BC9"/>
    <w:rsid w:val="007D268F"/>
    <w:rsid w:val="007D3A70"/>
    <w:rsid w:val="007D4563"/>
    <w:rsid w:val="007D5679"/>
    <w:rsid w:val="007E2E9A"/>
    <w:rsid w:val="007E3493"/>
    <w:rsid w:val="007E55EA"/>
    <w:rsid w:val="007E6DE0"/>
    <w:rsid w:val="007E7C03"/>
    <w:rsid w:val="007F1921"/>
    <w:rsid w:val="007F2880"/>
    <w:rsid w:val="007F2A6C"/>
    <w:rsid w:val="007F3C2D"/>
    <w:rsid w:val="007F5199"/>
    <w:rsid w:val="007F5D03"/>
    <w:rsid w:val="007F727C"/>
    <w:rsid w:val="007F7DF9"/>
    <w:rsid w:val="008003A9"/>
    <w:rsid w:val="00802239"/>
    <w:rsid w:val="0080484C"/>
    <w:rsid w:val="008070F5"/>
    <w:rsid w:val="00807353"/>
    <w:rsid w:val="00807E61"/>
    <w:rsid w:val="00811AE3"/>
    <w:rsid w:val="00812D8B"/>
    <w:rsid w:val="0081420A"/>
    <w:rsid w:val="00814304"/>
    <w:rsid w:val="00815186"/>
    <w:rsid w:val="00815D42"/>
    <w:rsid w:val="00816AE6"/>
    <w:rsid w:val="00817692"/>
    <w:rsid w:val="00817FEA"/>
    <w:rsid w:val="008200DD"/>
    <w:rsid w:val="00820940"/>
    <w:rsid w:val="0082204A"/>
    <w:rsid w:val="00822CB5"/>
    <w:rsid w:val="008261A6"/>
    <w:rsid w:val="008333F9"/>
    <w:rsid w:val="00833F7A"/>
    <w:rsid w:val="00836718"/>
    <w:rsid w:val="0083694D"/>
    <w:rsid w:val="00837F74"/>
    <w:rsid w:val="00840037"/>
    <w:rsid w:val="008422AA"/>
    <w:rsid w:val="008426F5"/>
    <w:rsid w:val="00843C1B"/>
    <w:rsid w:val="008442DC"/>
    <w:rsid w:val="008461A6"/>
    <w:rsid w:val="00846339"/>
    <w:rsid w:val="008470A9"/>
    <w:rsid w:val="008513D5"/>
    <w:rsid w:val="00851E4C"/>
    <w:rsid w:val="008534B8"/>
    <w:rsid w:val="00854C01"/>
    <w:rsid w:val="00856EB6"/>
    <w:rsid w:val="00860BA1"/>
    <w:rsid w:val="008633AE"/>
    <w:rsid w:val="00863675"/>
    <w:rsid w:val="0086556C"/>
    <w:rsid w:val="00865885"/>
    <w:rsid w:val="00867FE4"/>
    <w:rsid w:val="0087039A"/>
    <w:rsid w:val="00870D5B"/>
    <w:rsid w:val="00871197"/>
    <w:rsid w:val="00872E7A"/>
    <w:rsid w:val="00873504"/>
    <w:rsid w:val="00873B68"/>
    <w:rsid w:val="00875230"/>
    <w:rsid w:val="0088104E"/>
    <w:rsid w:val="0088159F"/>
    <w:rsid w:val="00882637"/>
    <w:rsid w:val="00882A48"/>
    <w:rsid w:val="00884F82"/>
    <w:rsid w:val="008856D9"/>
    <w:rsid w:val="00891743"/>
    <w:rsid w:val="00894093"/>
    <w:rsid w:val="00894E8E"/>
    <w:rsid w:val="00895432"/>
    <w:rsid w:val="008959AD"/>
    <w:rsid w:val="00897D0E"/>
    <w:rsid w:val="008A33CA"/>
    <w:rsid w:val="008A3F57"/>
    <w:rsid w:val="008A70D2"/>
    <w:rsid w:val="008B2036"/>
    <w:rsid w:val="008B3269"/>
    <w:rsid w:val="008B5D0F"/>
    <w:rsid w:val="008B5D4D"/>
    <w:rsid w:val="008B63DB"/>
    <w:rsid w:val="008B6C90"/>
    <w:rsid w:val="008C38FA"/>
    <w:rsid w:val="008C4E71"/>
    <w:rsid w:val="008C79BD"/>
    <w:rsid w:val="008C7C89"/>
    <w:rsid w:val="008D035B"/>
    <w:rsid w:val="008D11B0"/>
    <w:rsid w:val="008D7EE8"/>
    <w:rsid w:val="008E0CED"/>
    <w:rsid w:val="008E0F5C"/>
    <w:rsid w:val="008E0FC6"/>
    <w:rsid w:val="008E17D5"/>
    <w:rsid w:val="008E1B08"/>
    <w:rsid w:val="008E51D4"/>
    <w:rsid w:val="008E5E12"/>
    <w:rsid w:val="008F0176"/>
    <w:rsid w:val="008F2E29"/>
    <w:rsid w:val="008F2F93"/>
    <w:rsid w:val="008F3422"/>
    <w:rsid w:val="008F412B"/>
    <w:rsid w:val="008F43B5"/>
    <w:rsid w:val="008F4812"/>
    <w:rsid w:val="008F50D3"/>
    <w:rsid w:val="008F5372"/>
    <w:rsid w:val="008F6488"/>
    <w:rsid w:val="008F6CEA"/>
    <w:rsid w:val="008F6DC5"/>
    <w:rsid w:val="008F6FF5"/>
    <w:rsid w:val="008F7CD8"/>
    <w:rsid w:val="009001CB"/>
    <w:rsid w:val="009100D4"/>
    <w:rsid w:val="0091024D"/>
    <w:rsid w:val="00911A3B"/>
    <w:rsid w:val="0091559D"/>
    <w:rsid w:val="009162D8"/>
    <w:rsid w:val="00921053"/>
    <w:rsid w:val="00924B89"/>
    <w:rsid w:val="00924F3C"/>
    <w:rsid w:val="00924FB6"/>
    <w:rsid w:val="00927D01"/>
    <w:rsid w:val="00930355"/>
    <w:rsid w:val="00930F6F"/>
    <w:rsid w:val="00932735"/>
    <w:rsid w:val="0093292F"/>
    <w:rsid w:val="00932C9B"/>
    <w:rsid w:val="00934031"/>
    <w:rsid w:val="009347DA"/>
    <w:rsid w:val="00934E49"/>
    <w:rsid w:val="00935878"/>
    <w:rsid w:val="00937787"/>
    <w:rsid w:val="009416F2"/>
    <w:rsid w:val="00941B0A"/>
    <w:rsid w:val="00946229"/>
    <w:rsid w:val="0094627E"/>
    <w:rsid w:val="009529B1"/>
    <w:rsid w:val="00952F58"/>
    <w:rsid w:val="00960D79"/>
    <w:rsid w:val="009612DA"/>
    <w:rsid w:val="00963611"/>
    <w:rsid w:val="00966255"/>
    <w:rsid w:val="00971180"/>
    <w:rsid w:val="00975DE7"/>
    <w:rsid w:val="00976C97"/>
    <w:rsid w:val="00976DB6"/>
    <w:rsid w:val="009838E8"/>
    <w:rsid w:val="00983EC6"/>
    <w:rsid w:val="00985B6F"/>
    <w:rsid w:val="00986DC8"/>
    <w:rsid w:val="00990126"/>
    <w:rsid w:val="009908A7"/>
    <w:rsid w:val="0099164D"/>
    <w:rsid w:val="009924B7"/>
    <w:rsid w:val="009940FB"/>
    <w:rsid w:val="00995D4D"/>
    <w:rsid w:val="009A053B"/>
    <w:rsid w:val="009A2AD3"/>
    <w:rsid w:val="009A3DBB"/>
    <w:rsid w:val="009A45A8"/>
    <w:rsid w:val="009A5788"/>
    <w:rsid w:val="009A5AEE"/>
    <w:rsid w:val="009A6A99"/>
    <w:rsid w:val="009A7789"/>
    <w:rsid w:val="009B512D"/>
    <w:rsid w:val="009B56C7"/>
    <w:rsid w:val="009B64DD"/>
    <w:rsid w:val="009B6655"/>
    <w:rsid w:val="009B7128"/>
    <w:rsid w:val="009B71E8"/>
    <w:rsid w:val="009C04B2"/>
    <w:rsid w:val="009C1874"/>
    <w:rsid w:val="009C300F"/>
    <w:rsid w:val="009C4442"/>
    <w:rsid w:val="009C5A16"/>
    <w:rsid w:val="009C5FCF"/>
    <w:rsid w:val="009C6918"/>
    <w:rsid w:val="009D0980"/>
    <w:rsid w:val="009D1719"/>
    <w:rsid w:val="009D19DD"/>
    <w:rsid w:val="009D2164"/>
    <w:rsid w:val="009D3DE4"/>
    <w:rsid w:val="009E2DE3"/>
    <w:rsid w:val="009E2FF1"/>
    <w:rsid w:val="009E310B"/>
    <w:rsid w:val="009E4AAE"/>
    <w:rsid w:val="009E5849"/>
    <w:rsid w:val="009E66B3"/>
    <w:rsid w:val="009E6CBC"/>
    <w:rsid w:val="009E6D07"/>
    <w:rsid w:val="009F27C8"/>
    <w:rsid w:val="009F31FB"/>
    <w:rsid w:val="009F4FC0"/>
    <w:rsid w:val="009F5A4F"/>
    <w:rsid w:val="009F6D3F"/>
    <w:rsid w:val="009F7807"/>
    <w:rsid w:val="00A00A2D"/>
    <w:rsid w:val="00A00CD7"/>
    <w:rsid w:val="00A01699"/>
    <w:rsid w:val="00A01F32"/>
    <w:rsid w:val="00A047A7"/>
    <w:rsid w:val="00A06FF6"/>
    <w:rsid w:val="00A1025C"/>
    <w:rsid w:val="00A1033D"/>
    <w:rsid w:val="00A10855"/>
    <w:rsid w:val="00A10A42"/>
    <w:rsid w:val="00A116FD"/>
    <w:rsid w:val="00A11E92"/>
    <w:rsid w:val="00A13806"/>
    <w:rsid w:val="00A1601F"/>
    <w:rsid w:val="00A20E9E"/>
    <w:rsid w:val="00A21358"/>
    <w:rsid w:val="00A21433"/>
    <w:rsid w:val="00A230D9"/>
    <w:rsid w:val="00A23465"/>
    <w:rsid w:val="00A23F2B"/>
    <w:rsid w:val="00A24705"/>
    <w:rsid w:val="00A26C73"/>
    <w:rsid w:val="00A308EC"/>
    <w:rsid w:val="00A30B5E"/>
    <w:rsid w:val="00A35C39"/>
    <w:rsid w:val="00A3716A"/>
    <w:rsid w:val="00A40079"/>
    <w:rsid w:val="00A4054E"/>
    <w:rsid w:val="00A40E16"/>
    <w:rsid w:val="00A40F22"/>
    <w:rsid w:val="00A42A1D"/>
    <w:rsid w:val="00A4387D"/>
    <w:rsid w:val="00A45704"/>
    <w:rsid w:val="00A45B17"/>
    <w:rsid w:val="00A45D97"/>
    <w:rsid w:val="00A47A35"/>
    <w:rsid w:val="00A50536"/>
    <w:rsid w:val="00A51388"/>
    <w:rsid w:val="00A5194C"/>
    <w:rsid w:val="00A53164"/>
    <w:rsid w:val="00A55365"/>
    <w:rsid w:val="00A571A4"/>
    <w:rsid w:val="00A57398"/>
    <w:rsid w:val="00A6277B"/>
    <w:rsid w:val="00A62CA0"/>
    <w:rsid w:val="00A63E50"/>
    <w:rsid w:val="00A64B0D"/>
    <w:rsid w:val="00A673BA"/>
    <w:rsid w:val="00A7249A"/>
    <w:rsid w:val="00A72F78"/>
    <w:rsid w:val="00A73D0E"/>
    <w:rsid w:val="00A745AE"/>
    <w:rsid w:val="00A74FB1"/>
    <w:rsid w:val="00A76084"/>
    <w:rsid w:val="00A80965"/>
    <w:rsid w:val="00A80B63"/>
    <w:rsid w:val="00A81E96"/>
    <w:rsid w:val="00A82ED2"/>
    <w:rsid w:val="00A83DC7"/>
    <w:rsid w:val="00A85180"/>
    <w:rsid w:val="00A85A2E"/>
    <w:rsid w:val="00A9459E"/>
    <w:rsid w:val="00A947F5"/>
    <w:rsid w:val="00A94F3D"/>
    <w:rsid w:val="00A96C2C"/>
    <w:rsid w:val="00AA25BD"/>
    <w:rsid w:val="00AA42D7"/>
    <w:rsid w:val="00AA448D"/>
    <w:rsid w:val="00AA45D0"/>
    <w:rsid w:val="00AA4F08"/>
    <w:rsid w:val="00AA78FE"/>
    <w:rsid w:val="00AB05DB"/>
    <w:rsid w:val="00AB2AF2"/>
    <w:rsid w:val="00AB54A1"/>
    <w:rsid w:val="00AC4805"/>
    <w:rsid w:val="00AC585E"/>
    <w:rsid w:val="00AC5B56"/>
    <w:rsid w:val="00AD1675"/>
    <w:rsid w:val="00AD3C7E"/>
    <w:rsid w:val="00AD5508"/>
    <w:rsid w:val="00AE10D4"/>
    <w:rsid w:val="00AE24A5"/>
    <w:rsid w:val="00AE3C3C"/>
    <w:rsid w:val="00AE3D0A"/>
    <w:rsid w:val="00AE6CD7"/>
    <w:rsid w:val="00AE7932"/>
    <w:rsid w:val="00AF22B4"/>
    <w:rsid w:val="00AF391B"/>
    <w:rsid w:val="00AF5683"/>
    <w:rsid w:val="00AF5F17"/>
    <w:rsid w:val="00AF6F1A"/>
    <w:rsid w:val="00AF7A37"/>
    <w:rsid w:val="00B00349"/>
    <w:rsid w:val="00B025B6"/>
    <w:rsid w:val="00B02682"/>
    <w:rsid w:val="00B04475"/>
    <w:rsid w:val="00B04E7D"/>
    <w:rsid w:val="00B05B0E"/>
    <w:rsid w:val="00B101A2"/>
    <w:rsid w:val="00B2613A"/>
    <w:rsid w:val="00B26E2C"/>
    <w:rsid w:val="00B271BE"/>
    <w:rsid w:val="00B27286"/>
    <w:rsid w:val="00B27F62"/>
    <w:rsid w:val="00B303C4"/>
    <w:rsid w:val="00B32724"/>
    <w:rsid w:val="00B33AD9"/>
    <w:rsid w:val="00B34D08"/>
    <w:rsid w:val="00B401B4"/>
    <w:rsid w:val="00B41D2F"/>
    <w:rsid w:val="00B433E5"/>
    <w:rsid w:val="00B43993"/>
    <w:rsid w:val="00B45416"/>
    <w:rsid w:val="00B5053F"/>
    <w:rsid w:val="00B56D05"/>
    <w:rsid w:val="00B605A2"/>
    <w:rsid w:val="00B6140A"/>
    <w:rsid w:val="00B61C8E"/>
    <w:rsid w:val="00B62350"/>
    <w:rsid w:val="00B6315B"/>
    <w:rsid w:val="00B63912"/>
    <w:rsid w:val="00B66F92"/>
    <w:rsid w:val="00B67307"/>
    <w:rsid w:val="00B70008"/>
    <w:rsid w:val="00B703C7"/>
    <w:rsid w:val="00B71262"/>
    <w:rsid w:val="00B71900"/>
    <w:rsid w:val="00B72780"/>
    <w:rsid w:val="00B748A1"/>
    <w:rsid w:val="00B759DD"/>
    <w:rsid w:val="00B8269D"/>
    <w:rsid w:val="00B83E97"/>
    <w:rsid w:val="00B850E6"/>
    <w:rsid w:val="00B863A8"/>
    <w:rsid w:val="00B90066"/>
    <w:rsid w:val="00B91C01"/>
    <w:rsid w:val="00B96446"/>
    <w:rsid w:val="00B966B2"/>
    <w:rsid w:val="00B979F0"/>
    <w:rsid w:val="00BA245F"/>
    <w:rsid w:val="00BA3130"/>
    <w:rsid w:val="00BA3C6C"/>
    <w:rsid w:val="00BA66AC"/>
    <w:rsid w:val="00BB1494"/>
    <w:rsid w:val="00BB170F"/>
    <w:rsid w:val="00BB3B3F"/>
    <w:rsid w:val="00BB5A96"/>
    <w:rsid w:val="00BC1398"/>
    <w:rsid w:val="00BC5717"/>
    <w:rsid w:val="00BD10F1"/>
    <w:rsid w:val="00BD71BE"/>
    <w:rsid w:val="00BE01F9"/>
    <w:rsid w:val="00BE0913"/>
    <w:rsid w:val="00BE49C9"/>
    <w:rsid w:val="00BF130C"/>
    <w:rsid w:val="00BF3EFD"/>
    <w:rsid w:val="00BF4266"/>
    <w:rsid w:val="00BF491F"/>
    <w:rsid w:val="00BF5B26"/>
    <w:rsid w:val="00BF72DE"/>
    <w:rsid w:val="00C009B3"/>
    <w:rsid w:val="00C013BA"/>
    <w:rsid w:val="00C016BB"/>
    <w:rsid w:val="00C0245A"/>
    <w:rsid w:val="00C05857"/>
    <w:rsid w:val="00C06EB6"/>
    <w:rsid w:val="00C11FBD"/>
    <w:rsid w:val="00C1315C"/>
    <w:rsid w:val="00C13D99"/>
    <w:rsid w:val="00C14BA4"/>
    <w:rsid w:val="00C14F68"/>
    <w:rsid w:val="00C2012A"/>
    <w:rsid w:val="00C22EE8"/>
    <w:rsid w:val="00C30C09"/>
    <w:rsid w:val="00C40C21"/>
    <w:rsid w:val="00C4327D"/>
    <w:rsid w:val="00C43694"/>
    <w:rsid w:val="00C444C7"/>
    <w:rsid w:val="00C44A04"/>
    <w:rsid w:val="00C454E8"/>
    <w:rsid w:val="00C46902"/>
    <w:rsid w:val="00C46DB9"/>
    <w:rsid w:val="00C51C6D"/>
    <w:rsid w:val="00C54274"/>
    <w:rsid w:val="00C54595"/>
    <w:rsid w:val="00C54975"/>
    <w:rsid w:val="00C55336"/>
    <w:rsid w:val="00C56A05"/>
    <w:rsid w:val="00C631A8"/>
    <w:rsid w:val="00C63C1D"/>
    <w:rsid w:val="00C64DBD"/>
    <w:rsid w:val="00C6558C"/>
    <w:rsid w:val="00C70A67"/>
    <w:rsid w:val="00C76FBE"/>
    <w:rsid w:val="00C77FEF"/>
    <w:rsid w:val="00C80DCC"/>
    <w:rsid w:val="00C823C2"/>
    <w:rsid w:val="00C8401F"/>
    <w:rsid w:val="00C84DDA"/>
    <w:rsid w:val="00C85115"/>
    <w:rsid w:val="00C85D88"/>
    <w:rsid w:val="00C85F20"/>
    <w:rsid w:val="00C86536"/>
    <w:rsid w:val="00C866E0"/>
    <w:rsid w:val="00C86CCA"/>
    <w:rsid w:val="00C87089"/>
    <w:rsid w:val="00C8778E"/>
    <w:rsid w:val="00C87C07"/>
    <w:rsid w:val="00C94FD2"/>
    <w:rsid w:val="00CA10AB"/>
    <w:rsid w:val="00CA2D6C"/>
    <w:rsid w:val="00CA5EB4"/>
    <w:rsid w:val="00CB2587"/>
    <w:rsid w:val="00CB2EC2"/>
    <w:rsid w:val="00CB3086"/>
    <w:rsid w:val="00CB37B9"/>
    <w:rsid w:val="00CB5976"/>
    <w:rsid w:val="00CB664C"/>
    <w:rsid w:val="00CB6682"/>
    <w:rsid w:val="00CB6E0C"/>
    <w:rsid w:val="00CC000E"/>
    <w:rsid w:val="00CC0E29"/>
    <w:rsid w:val="00CC3993"/>
    <w:rsid w:val="00CC710E"/>
    <w:rsid w:val="00CC7DBB"/>
    <w:rsid w:val="00CD0353"/>
    <w:rsid w:val="00CD19E0"/>
    <w:rsid w:val="00CD1E95"/>
    <w:rsid w:val="00CD3946"/>
    <w:rsid w:val="00CD6E20"/>
    <w:rsid w:val="00CE1FEA"/>
    <w:rsid w:val="00CE5095"/>
    <w:rsid w:val="00CE6013"/>
    <w:rsid w:val="00CE7FB1"/>
    <w:rsid w:val="00CF07B6"/>
    <w:rsid w:val="00CF3C9E"/>
    <w:rsid w:val="00CF4870"/>
    <w:rsid w:val="00CF4B21"/>
    <w:rsid w:val="00CF736E"/>
    <w:rsid w:val="00D02C42"/>
    <w:rsid w:val="00D03CA8"/>
    <w:rsid w:val="00D04DE6"/>
    <w:rsid w:val="00D07D75"/>
    <w:rsid w:val="00D10E63"/>
    <w:rsid w:val="00D11786"/>
    <w:rsid w:val="00D13261"/>
    <w:rsid w:val="00D147C1"/>
    <w:rsid w:val="00D22991"/>
    <w:rsid w:val="00D2445B"/>
    <w:rsid w:val="00D24D69"/>
    <w:rsid w:val="00D24FDC"/>
    <w:rsid w:val="00D2591A"/>
    <w:rsid w:val="00D26F22"/>
    <w:rsid w:val="00D27E49"/>
    <w:rsid w:val="00D30325"/>
    <w:rsid w:val="00D338D1"/>
    <w:rsid w:val="00D3461C"/>
    <w:rsid w:val="00D34E49"/>
    <w:rsid w:val="00D37E17"/>
    <w:rsid w:val="00D407DE"/>
    <w:rsid w:val="00D41FF0"/>
    <w:rsid w:val="00D435D3"/>
    <w:rsid w:val="00D43DBD"/>
    <w:rsid w:val="00D450E6"/>
    <w:rsid w:val="00D46F55"/>
    <w:rsid w:val="00D53386"/>
    <w:rsid w:val="00D552C5"/>
    <w:rsid w:val="00D558B2"/>
    <w:rsid w:val="00D55E9A"/>
    <w:rsid w:val="00D6007C"/>
    <w:rsid w:val="00D61474"/>
    <w:rsid w:val="00D628DB"/>
    <w:rsid w:val="00D6409A"/>
    <w:rsid w:val="00D640C2"/>
    <w:rsid w:val="00D67B66"/>
    <w:rsid w:val="00D67E7C"/>
    <w:rsid w:val="00D71673"/>
    <w:rsid w:val="00D73BEB"/>
    <w:rsid w:val="00D75B5A"/>
    <w:rsid w:val="00D77298"/>
    <w:rsid w:val="00D776E6"/>
    <w:rsid w:val="00D90665"/>
    <w:rsid w:val="00D906C2"/>
    <w:rsid w:val="00D93CBB"/>
    <w:rsid w:val="00D9536D"/>
    <w:rsid w:val="00D954E8"/>
    <w:rsid w:val="00D97201"/>
    <w:rsid w:val="00D97B93"/>
    <w:rsid w:val="00D97BE1"/>
    <w:rsid w:val="00DA159E"/>
    <w:rsid w:val="00DA1F9F"/>
    <w:rsid w:val="00DA25B5"/>
    <w:rsid w:val="00DA2BCE"/>
    <w:rsid w:val="00DA400A"/>
    <w:rsid w:val="00DA4213"/>
    <w:rsid w:val="00DA44F6"/>
    <w:rsid w:val="00DA7B1C"/>
    <w:rsid w:val="00DB4358"/>
    <w:rsid w:val="00DB6E93"/>
    <w:rsid w:val="00DB722F"/>
    <w:rsid w:val="00DB7357"/>
    <w:rsid w:val="00DC04AF"/>
    <w:rsid w:val="00DC064B"/>
    <w:rsid w:val="00DC0C40"/>
    <w:rsid w:val="00DC1621"/>
    <w:rsid w:val="00DC17AA"/>
    <w:rsid w:val="00DC32F8"/>
    <w:rsid w:val="00DC4344"/>
    <w:rsid w:val="00DC590A"/>
    <w:rsid w:val="00DD2FBA"/>
    <w:rsid w:val="00DD3D79"/>
    <w:rsid w:val="00DD6A92"/>
    <w:rsid w:val="00DD6A95"/>
    <w:rsid w:val="00DE0AEF"/>
    <w:rsid w:val="00DE1E6F"/>
    <w:rsid w:val="00DE3386"/>
    <w:rsid w:val="00DE4A9E"/>
    <w:rsid w:val="00DF245E"/>
    <w:rsid w:val="00DF3B83"/>
    <w:rsid w:val="00E006A0"/>
    <w:rsid w:val="00E01AA1"/>
    <w:rsid w:val="00E037AF"/>
    <w:rsid w:val="00E05428"/>
    <w:rsid w:val="00E11D5D"/>
    <w:rsid w:val="00E13BA2"/>
    <w:rsid w:val="00E17B13"/>
    <w:rsid w:val="00E17B6B"/>
    <w:rsid w:val="00E2074A"/>
    <w:rsid w:val="00E2143A"/>
    <w:rsid w:val="00E22A9A"/>
    <w:rsid w:val="00E24A1F"/>
    <w:rsid w:val="00E32FCC"/>
    <w:rsid w:val="00E331C5"/>
    <w:rsid w:val="00E3376A"/>
    <w:rsid w:val="00E33A7D"/>
    <w:rsid w:val="00E347DE"/>
    <w:rsid w:val="00E366D8"/>
    <w:rsid w:val="00E37614"/>
    <w:rsid w:val="00E4351C"/>
    <w:rsid w:val="00E46931"/>
    <w:rsid w:val="00E47049"/>
    <w:rsid w:val="00E51C10"/>
    <w:rsid w:val="00E52A4D"/>
    <w:rsid w:val="00E54F48"/>
    <w:rsid w:val="00E55204"/>
    <w:rsid w:val="00E5523F"/>
    <w:rsid w:val="00E5720F"/>
    <w:rsid w:val="00E60833"/>
    <w:rsid w:val="00E639B9"/>
    <w:rsid w:val="00E64DF5"/>
    <w:rsid w:val="00E6723A"/>
    <w:rsid w:val="00E71C8A"/>
    <w:rsid w:val="00E75A78"/>
    <w:rsid w:val="00E75D3B"/>
    <w:rsid w:val="00E77308"/>
    <w:rsid w:val="00E7748C"/>
    <w:rsid w:val="00E77789"/>
    <w:rsid w:val="00E82D99"/>
    <w:rsid w:val="00E83A1B"/>
    <w:rsid w:val="00E83CAD"/>
    <w:rsid w:val="00E90759"/>
    <w:rsid w:val="00E9277B"/>
    <w:rsid w:val="00E96638"/>
    <w:rsid w:val="00E97250"/>
    <w:rsid w:val="00E97596"/>
    <w:rsid w:val="00EA11D6"/>
    <w:rsid w:val="00EA13D9"/>
    <w:rsid w:val="00EA2FC1"/>
    <w:rsid w:val="00EA3F09"/>
    <w:rsid w:val="00EA4EDB"/>
    <w:rsid w:val="00EA5A81"/>
    <w:rsid w:val="00EA73BF"/>
    <w:rsid w:val="00EB2459"/>
    <w:rsid w:val="00EB47A4"/>
    <w:rsid w:val="00EB4965"/>
    <w:rsid w:val="00EC0E1F"/>
    <w:rsid w:val="00EC14F5"/>
    <w:rsid w:val="00EC1CE5"/>
    <w:rsid w:val="00EC1D30"/>
    <w:rsid w:val="00EC338C"/>
    <w:rsid w:val="00EC4571"/>
    <w:rsid w:val="00EC4E52"/>
    <w:rsid w:val="00EC5360"/>
    <w:rsid w:val="00EC5AFA"/>
    <w:rsid w:val="00EC6BD3"/>
    <w:rsid w:val="00ED740D"/>
    <w:rsid w:val="00ED7EA4"/>
    <w:rsid w:val="00EE1807"/>
    <w:rsid w:val="00EE220F"/>
    <w:rsid w:val="00EE2875"/>
    <w:rsid w:val="00EE4C98"/>
    <w:rsid w:val="00EE5AB7"/>
    <w:rsid w:val="00EE5E95"/>
    <w:rsid w:val="00EE6BDA"/>
    <w:rsid w:val="00EE6C32"/>
    <w:rsid w:val="00EE7D8C"/>
    <w:rsid w:val="00EF01DB"/>
    <w:rsid w:val="00EF42A0"/>
    <w:rsid w:val="00EF47C1"/>
    <w:rsid w:val="00EF56E6"/>
    <w:rsid w:val="00EF6269"/>
    <w:rsid w:val="00EF7A6D"/>
    <w:rsid w:val="00F0406E"/>
    <w:rsid w:val="00F05C72"/>
    <w:rsid w:val="00F05E9D"/>
    <w:rsid w:val="00F07354"/>
    <w:rsid w:val="00F07BF7"/>
    <w:rsid w:val="00F10D7B"/>
    <w:rsid w:val="00F1227D"/>
    <w:rsid w:val="00F142BC"/>
    <w:rsid w:val="00F1486A"/>
    <w:rsid w:val="00F14C7B"/>
    <w:rsid w:val="00F15698"/>
    <w:rsid w:val="00F16EB6"/>
    <w:rsid w:val="00F178E7"/>
    <w:rsid w:val="00F204A2"/>
    <w:rsid w:val="00F20FCF"/>
    <w:rsid w:val="00F223A2"/>
    <w:rsid w:val="00F2374E"/>
    <w:rsid w:val="00F23879"/>
    <w:rsid w:val="00F239EE"/>
    <w:rsid w:val="00F23D89"/>
    <w:rsid w:val="00F3088D"/>
    <w:rsid w:val="00F36139"/>
    <w:rsid w:val="00F4061D"/>
    <w:rsid w:val="00F44199"/>
    <w:rsid w:val="00F4707C"/>
    <w:rsid w:val="00F50AD9"/>
    <w:rsid w:val="00F51090"/>
    <w:rsid w:val="00F5164E"/>
    <w:rsid w:val="00F52A88"/>
    <w:rsid w:val="00F539E2"/>
    <w:rsid w:val="00F547BC"/>
    <w:rsid w:val="00F54AD6"/>
    <w:rsid w:val="00F551DF"/>
    <w:rsid w:val="00F55F64"/>
    <w:rsid w:val="00F5798D"/>
    <w:rsid w:val="00F608C8"/>
    <w:rsid w:val="00F63336"/>
    <w:rsid w:val="00F64DAF"/>
    <w:rsid w:val="00F66483"/>
    <w:rsid w:val="00F71699"/>
    <w:rsid w:val="00F7282B"/>
    <w:rsid w:val="00F73B32"/>
    <w:rsid w:val="00F757D6"/>
    <w:rsid w:val="00F81BD1"/>
    <w:rsid w:val="00F82529"/>
    <w:rsid w:val="00F826D2"/>
    <w:rsid w:val="00F83D72"/>
    <w:rsid w:val="00F8662C"/>
    <w:rsid w:val="00F86D4D"/>
    <w:rsid w:val="00F92877"/>
    <w:rsid w:val="00F970E9"/>
    <w:rsid w:val="00F97BC7"/>
    <w:rsid w:val="00FA0B0F"/>
    <w:rsid w:val="00FA332D"/>
    <w:rsid w:val="00FA358A"/>
    <w:rsid w:val="00FA4094"/>
    <w:rsid w:val="00FA4A0D"/>
    <w:rsid w:val="00FA6187"/>
    <w:rsid w:val="00FA61D0"/>
    <w:rsid w:val="00FA68FD"/>
    <w:rsid w:val="00FA71C5"/>
    <w:rsid w:val="00FA781B"/>
    <w:rsid w:val="00FB191F"/>
    <w:rsid w:val="00FB4923"/>
    <w:rsid w:val="00FB51D9"/>
    <w:rsid w:val="00FB57CA"/>
    <w:rsid w:val="00FB7358"/>
    <w:rsid w:val="00FC218E"/>
    <w:rsid w:val="00FC277F"/>
    <w:rsid w:val="00FC4D6D"/>
    <w:rsid w:val="00FD0E0A"/>
    <w:rsid w:val="00FD1970"/>
    <w:rsid w:val="00FD1F26"/>
    <w:rsid w:val="00FD4F0F"/>
    <w:rsid w:val="00FD5878"/>
    <w:rsid w:val="00FE3D10"/>
    <w:rsid w:val="00FE466B"/>
    <w:rsid w:val="00FE612A"/>
    <w:rsid w:val="00FE67DB"/>
    <w:rsid w:val="00FE7A9A"/>
    <w:rsid w:val="00FF28D6"/>
    <w:rsid w:val="00FF37FE"/>
    <w:rsid w:val="00FF3DB3"/>
    <w:rsid w:val="00FF48EA"/>
    <w:rsid w:val="00FF7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A4AF"/>
  <w15:docId w15:val="{086EF0F9-25DD-4027-A66C-745F4775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9"/>
      <w:outlineLvl w:val="0"/>
    </w:pPr>
    <w:rPr>
      <w:b/>
      <w:bCs/>
      <w:sz w:val="24"/>
      <w:szCs w:val="24"/>
    </w:rPr>
  </w:style>
  <w:style w:type="paragraph" w:styleId="Heading2">
    <w:name w:val="heading 2"/>
    <w:basedOn w:val="Normal"/>
    <w:next w:val="Normal"/>
    <w:link w:val="Heading2Char"/>
    <w:uiPriority w:val="9"/>
    <w:semiHidden/>
    <w:unhideWhenUsed/>
    <w:qFormat/>
    <w:rsid w:val="00AB0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port Para,Bullet,List Paragraph (numbered (a)),List Paragraph1,Recommendation,List Paragraph11,L,Bullet point,Bullet Point,Bullet points,Content descriptions,Body Bullets 1,Main,CV text,Table text,F5 List Paragraph,Dot pt,Rec para,BRD"/>
    <w:basedOn w:val="Normal"/>
    <w:link w:val="ListParagraphChar"/>
    <w:uiPriority w:val="34"/>
    <w:qFormat/>
    <w:pPr>
      <w:spacing w:before="118"/>
      <w:ind w:left="1315" w:right="13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241C"/>
    <w:rPr>
      <w:sz w:val="16"/>
      <w:szCs w:val="16"/>
    </w:rPr>
  </w:style>
  <w:style w:type="paragraph" w:styleId="CommentText">
    <w:name w:val="annotation text"/>
    <w:basedOn w:val="Normal"/>
    <w:link w:val="CommentTextChar"/>
    <w:uiPriority w:val="99"/>
    <w:unhideWhenUsed/>
    <w:rsid w:val="0028241C"/>
    <w:rPr>
      <w:sz w:val="20"/>
      <w:szCs w:val="20"/>
    </w:rPr>
  </w:style>
  <w:style w:type="character" w:customStyle="1" w:styleId="CommentTextChar">
    <w:name w:val="Comment Text Char"/>
    <w:basedOn w:val="DefaultParagraphFont"/>
    <w:link w:val="CommentText"/>
    <w:uiPriority w:val="99"/>
    <w:rsid w:val="002824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241C"/>
    <w:rPr>
      <w:b/>
      <w:bCs/>
    </w:rPr>
  </w:style>
  <w:style w:type="character" w:customStyle="1" w:styleId="CommentSubjectChar">
    <w:name w:val="Comment Subject Char"/>
    <w:basedOn w:val="CommentTextChar"/>
    <w:link w:val="CommentSubject"/>
    <w:uiPriority w:val="99"/>
    <w:semiHidden/>
    <w:rsid w:val="0028241C"/>
    <w:rPr>
      <w:rFonts w:ascii="Times New Roman" w:eastAsia="Times New Roman" w:hAnsi="Times New Roman" w:cs="Times New Roman"/>
      <w:b/>
      <w:bCs/>
      <w:sz w:val="20"/>
      <w:szCs w:val="20"/>
    </w:rPr>
  </w:style>
  <w:style w:type="character" w:styleId="Hyperlink">
    <w:name w:val="Hyperlink"/>
    <w:uiPriority w:val="99"/>
    <w:rsid w:val="0028241C"/>
    <w:rPr>
      <w:color w:val="0000FF"/>
      <w:u w:val="single"/>
    </w:rPr>
  </w:style>
  <w:style w:type="paragraph" w:customStyle="1" w:styleId="Default">
    <w:name w:val="Default"/>
    <w:rsid w:val="0028241C"/>
    <w:pPr>
      <w:adjustRightInd w:val="0"/>
    </w:pPr>
    <w:rPr>
      <w:rFonts w:ascii="Times New Roman" w:eastAsiaTheme="minorEastAsia" w:hAnsi="Times New Roman" w:cs="Times New Roman"/>
      <w:color w:val="000000"/>
      <w:sz w:val="24"/>
      <w:szCs w:val="24"/>
    </w:rPr>
  </w:style>
  <w:style w:type="character" w:styleId="FootnoteReference">
    <w:name w:val="footnote reference"/>
    <w:aliases w:val="4_G,Footnotes refss,Footnote Ref,16 Point,Superscript 6 Point,callout,Ref,de nota al pie,Footnote Refernece,Footnote Reference Number,Fußnotenzeichen_Raxen,BVI fnr,Fago Fußnotenzeichen,ftref,referencia nota al pie,4_Footnote text,FZ"/>
    <w:basedOn w:val="DefaultParagraphFont"/>
    <w:link w:val="BVIfnrCharCharCharCharCharCharCharZchnCharCharCharCharCharChar"/>
    <w:qFormat/>
    <w:rsid w:val="0028241C"/>
    <w:rPr>
      <w:rFonts w:ascii="Times New Roman" w:hAnsi="Times New Roman"/>
      <w:sz w:val="18"/>
      <w:vertAlign w:val="superscript"/>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Geneva 9,Font: Geneva 9,f"/>
    <w:basedOn w:val="Normal"/>
    <w:link w:val="FootnoteTextChar"/>
    <w:uiPriority w:val="99"/>
    <w:qFormat/>
    <w:rsid w:val="0028241C"/>
    <w:pPr>
      <w:widowControl/>
      <w:tabs>
        <w:tab w:val="right" w:pos="1021"/>
      </w:tabs>
      <w:suppressAutoHyphens/>
      <w:autoSpaceDE/>
      <w:autoSpaceDN/>
      <w:spacing w:line="220" w:lineRule="exact"/>
      <w:ind w:left="1134" w:right="1134" w:hanging="1134"/>
    </w:pPr>
    <w:rPr>
      <w:sz w:val="18"/>
      <w:szCs w:val="20"/>
      <w:lang w:val="en-GB"/>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 Char"/>
    <w:basedOn w:val="DefaultParagraphFont"/>
    <w:link w:val="FootnoteText"/>
    <w:uiPriority w:val="99"/>
    <w:qFormat/>
    <w:rsid w:val="0028241C"/>
    <w:rPr>
      <w:rFonts w:ascii="Times New Roman" w:eastAsia="Times New Roman" w:hAnsi="Times New Roman" w:cs="Times New Roman"/>
      <w:sz w:val="18"/>
      <w:szCs w:val="20"/>
      <w:lang w:val="en-GB"/>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28241C"/>
    <w:pPr>
      <w:widowControl/>
      <w:autoSpaceDE/>
      <w:autoSpaceDN/>
      <w:spacing w:after="160" w:line="240" w:lineRule="exact"/>
    </w:pPr>
    <w:rPr>
      <w:rFonts w:eastAsiaTheme="minorHAnsi" w:cstheme="minorBidi"/>
      <w:sz w:val="18"/>
      <w:vertAlign w:val="superscript"/>
    </w:rPr>
  </w:style>
  <w:style w:type="paragraph" w:styleId="Header">
    <w:name w:val="header"/>
    <w:basedOn w:val="Normal"/>
    <w:link w:val="HeaderChar"/>
    <w:uiPriority w:val="99"/>
    <w:unhideWhenUsed/>
    <w:rsid w:val="007C152F"/>
    <w:pPr>
      <w:tabs>
        <w:tab w:val="center" w:pos="4513"/>
        <w:tab w:val="right" w:pos="9026"/>
      </w:tabs>
    </w:pPr>
  </w:style>
  <w:style w:type="character" w:customStyle="1" w:styleId="HeaderChar">
    <w:name w:val="Header Char"/>
    <w:basedOn w:val="DefaultParagraphFont"/>
    <w:link w:val="Header"/>
    <w:uiPriority w:val="99"/>
    <w:rsid w:val="007C152F"/>
    <w:rPr>
      <w:rFonts w:ascii="Times New Roman" w:eastAsia="Times New Roman" w:hAnsi="Times New Roman" w:cs="Times New Roman"/>
    </w:rPr>
  </w:style>
  <w:style w:type="paragraph" w:styleId="Footer">
    <w:name w:val="footer"/>
    <w:basedOn w:val="Normal"/>
    <w:link w:val="FooterChar"/>
    <w:uiPriority w:val="99"/>
    <w:unhideWhenUsed/>
    <w:rsid w:val="007C152F"/>
    <w:pPr>
      <w:tabs>
        <w:tab w:val="center" w:pos="4513"/>
        <w:tab w:val="right" w:pos="9026"/>
      </w:tabs>
    </w:pPr>
  </w:style>
  <w:style w:type="character" w:customStyle="1" w:styleId="FooterChar">
    <w:name w:val="Footer Char"/>
    <w:basedOn w:val="DefaultParagraphFont"/>
    <w:link w:val="Footer"/>
    <w:uiPriority w:val="99"/>
    <w:rsid w:val="007C152F"/>
    <w:rPr>
      <w:rFonts w:ascii="Times New Roman" w:eastAsia="Times New Roman" w:hAnsi="Times New Roman" w:cs="Times New Roman"/>
    </w:rPr>
  </w:style>
  <w:style w:type="paragraph" w:styleId="Revision">
    <w:name w:val="Revision"/>
    <w:hidden/>
    <w:uiPriority w:val="99"/>
    <w:semiHidden/>
    <w:rsid w:val="00150E34"/>
    <w:pPr>
      <w:widowControl/>
      <w:autoSpaceDE/>
      <w:autoSpaceDN/>
    </w:pPr>
    <w:rPr>
      <w:rFonts w:ascii="Times New Roman" w:eastAsia="Times New Roman" w:hAnsi="Times New Roman" w:cs="Times New Roman"/>
    </w:rPr>
  </w:style>
  <w:style w:type="paragraph" w:customStyle="1" w:styleId="BVIfnrCharCharCharChar">
    <w:name w:val="BVI fnr Char Char Char Char"/>
    <w:aliases w:val="BVI fnr Car Car Char Char Char Char,BVI fnr Car Char Char Char Char,BVI fnr Car Car Car Car Char Char Char Char,BVI fnr Car Car Car Car Char Char Char1 Char Char, BVI fnr Car Car Char Char Char Char"/>
    <w:basedOn w:val="Normal"/>
    <w:uiPriority w:val="99"/>
    <w:rsid w:val="00856EB6"/>
    <w:pPr>
      <w:widowControl/>
      <w:autoSpaceDE/>
      <w:autoSpaceDN/>
      <w:spacing w:before="120" w:after="160" w:line="240" w:lineRule="exact"/>
    </w:pPr>
    <w:rPr>
      <w:rFonts w:asciiTheme="minorHAnsi" w:eastAsiaTheme="minorHAnsi" w:hAnsiTheme="minorHAnsi" w:cstheme="minorBidi"/>
      <w:vertAlign w:val="superscript"/>
      <w:lang w:val="en-AU"/>
    </w:rPr>
  </w:style>
  <w:style w:type="paragraph" w:customStyle="1" w:styleId="FN">
    <w:name w:val="FN"/>
    <w:basedOn w:val="Normal"/>
    <w:rsid w:val="00856EB6"/>
    <w:pPr>
      <w:widowControl/>
      <w:autoSpaceDE/>
      <w:autoSpaceDN/>
      <w:spacing w:before="60" w:after="60" w:line="480" w:lineRule="auto"/>
      <w:ind w:left="245" w:hanging="245"/>
    </w:pPr>
  </w:style>
  <w:style w:type="paragraph" w:customStyle="1" w:styleId="PI">
    <w:name w:val="PI"/>
    <w:basedOn w:val="Normal"/>
    <w:rsid w:val="00856EB6"/>
    <w:pPr>
      <w:widowControl/>
      <w:autoSpaceDE/>
      <w:autoSpaceDN/>
      <w:spacing w:line="480" w:lineRule="auto"/>
      <w:ind w:firstLine="432"/>
    </w:pPr>
    <w:rPr>
      <w:sz w:val="24"/>
      <w:szCs w:val="24"/>
    </w:rPr>
  </w:style>
  <w:style w:type="character" w:styleId="UnresolvedMention">
    <w:name w:val="Unresolved Mention"/>
    <w:basedOn w:val="DefaultParagraphFont"/>
    <w:uiPriority w:val="99"/>
    <w:semiHidden/>
    <w:unhideWhenUsed/>
    <w:rsid w:val="001C64C7"/>
    <w:rPr>
      <w:color w:val="605E5C"/>
      <w:shd w:val="clear" w:color="auto" w:fill="E1DFDD"/>
    </w:rPr>
  </w:style>
  <w:style w:type="character" w:customStyle="1" w:styleId="ListParagraphChar">
    <w:name w:val="List Paragraph Char"/>
    <w:aliases w:val="Report Para Char,Bullet Char,List Paragraph (numbered (a)) Char,List Paragraph1 Char,Recommendation Char,List Paragraph11 Char,L Char,Bullet point Char,Bullet Point Char,Bullet points Char,Content descriptions Char,Main Char,BRD Char"/>
    <w:link w:val="ListParagraph"/>
    <w:uiPriority w:val="34"/>
    <w:qFormat/>
    <w:rsid w:val="008F7CD8"/>
    <w:rPr>
      <w:rFonts w:ascii="Times New Roman" w:eastAsia="Times New Roman" w:hAnsi="Times New Roman" w:cs="Times New Roman"/>
    </w:rPr>
  </w:style>
  <w:style w:type="character" w:customStyle="1" w:styleId="cf01">
    <w:name w:val="cf01"/>
    <w:basedOn w:val="DefaultParagraphFont"/>
    <w:rsid w:val="007F2A6C"/>
    <w:rPr>
      <w:rFonts w:ascii="Segoe UI" w:hAnsi="Segoe UI" w:cs="Segoe UI" w:hint="default"/>
      <w:sz w:val="18"/>
      <w:szCs w:val="18"/>
    </w:rPr>
  </w:style>
  <w:style w:type="character" w:customStyle="1" w:styleId="Heading2Char">
    <w:name w:val="Heading 2 Char"/>
    <w:basedOn w:val="DefaultParagraphFont"/>
    <w:link w:val="Heading2"/>
    <w:uiPriority w:val="9"/>
    <w:rsid w:val="00AB05D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E90759"/>
  </w:style>
  <w:style w:type="character" w:customStyle="1" w:styleId="A2">
    <w:name w:val="A2"/>
    <w:rsid w:val="002F0901"/>
    <w:rPr>
      <w:rFonts w:cs="TimesNewRomanPS"/>
      <w:color w:val="000000"/>
    </w:rPr>
  </w:style>
  <w:style w:type="paragraph" w:customStyle="1" w:styleId="P">
    <w:name w:val="P"/>
    <w:rsid w:val="002F0901"/>
    <w:pPr>
      <w:widowControl/>
      <w:autoSpaceDE/>
      <w:autoSpaceDN/>
      <w:spacing w:line="480" w:lineRule="auto"/>
    </w:pPr>
    <w:rPr>
      <w:rFonts w:ascii="Times New Roman" w:eastAsia="Times New Roman" w:hAnsi="Times New Roman" w:cs="Times New Roman"/>
      <w:sz w:val="24"/>
      <w:szCs w:val="24"/>
    </w:rPr>
  </w:style>
  <w:style w:type="character" w:customStyle="1" w:styleId="cf11">
    <w:name w:val="cf11"/>
    <w:basedOn w:val="DefaultParagraphFont"/>
    <w:rsid w:val="003E7C65"/>
    <w:rPr>
      <w:rFonts w:ascii="Segoe UI" w:hAnsi="Segoe UI" w:cs="Segoe UI" w:hint="default"/>
      <w:i/>
      <w:iCs/>
      <w:sz w:val="18"/>
      <w:szCs w:val="18"/>
    </w:rPr>
  </w:style>
  <w:style w:type="character" w:styleId="Emphasis">
    <w:name w:val="Emphasis"/>
    <w:basedOn w:val="DefaultParagraphFont"/>
    <w:uiPriority w:val="20"/>
    <w:qFormat/>
    <w:rsid w:val="006056A3"/>
    <w:rPr>
      <w:i/>
      <w:iCs/>
    </w:rPr>
  </w:style>
  <w:style w:type="character" w:styleId="FollowedHyperlink">
    <w:name w:val="FollowedHyperlink"/>
    <w:basedOn w:val="DefaultParagraphFont"/>
    <w:uiPriority w:val="99"/>
    <w:semiHidden/>
    <w:unhideWhenUsed/>
    <w:rsid w:val="002234D3"/>
    <w:rPr>
      <w:color w:val="800080" w:themeColor="followedHyperlink"/>
      <w:u w:val="single"/>
    </w:rPr>
  </w:style>
  <w:style w:type="character" w:customStyle="1" w:styleId="refbookTitle">
    <w:name w:val="ref_bookTitle"/>
    <w:rsid w:val="005E64B8"/>
    <w:rPr>
      <w:rFonts w:ascii="Times New Roman" w:hAnsi="Times New Roman"/>
      <w:i/>
      <w:color w:val="006600"/>
    </w:rPr>
  </w:style>
  <w:style w:type="character" w:customStyle="1" w:styleId="reforg">
    <w:name w:val="ref_org"/>
    <w:rsid w:val="005E64B8"/>
    <w:rPr>
      <w:rFonts w:ascii="Times New Roman" w:hAnsi="Times New Roman"/>
      <w:color w:val="008080"/>
    </w:rPr>
  </w:style>
  <w:style w:type="character" w:customStyle="1" w:styleId="refpubdateYear">
    <w:name w:val="ref_pubdateYear"/>
    <w:rsid w:val="005E64B8"/>
    <w:rPr>
      <w:rFonts w:ascii="Times New Roman" w:hAnsi="Times New Roman"/>
      <w:color w:val="99CC00"/>
    </w:rPr>
  </w:style>
  <w:style w:type="paragraph" w:customStyle="1" w:styleId="BVIfnrCarCar">
    <w:name w:val="BVI fnr Car Car"/>
    <w:aliases w:val="BVI fnr Car,BVI fnr Car Car Car Car,BVI fnr Char Car Car Car,BVI fnr Car Car Car Car Char Char,BVI fnr Car Car Car Car Char Char Char Char Char"/>
    <w:basedOn w:val="Normal"/>
    <w:rsid w:val="002D4345"/>
    <w:pPr>
      <w:widowControl/>
      <w:autoSpaceDE/>
      <w:autoSpaceDN/>
      <w:spacing w:after="160" w:line="240" w:lineRule="exact"/>
      <w:jc w:val="both"/>
    </w:pPr>
    <w:rPr>
      <w:rFonts w:eastAsiaTheme="minorHAnsi" w:cstheme="minorBidi"/>
      <w:sz w:val="18"/>
      <w:vertAlign w:val="superscript"/>
      <w:lang w:val="en-GB"/>
    </w:rPr>
  </w:style>
  <w:style w:type="paragraph" w:customStyle="1" w:styleId="SingleTxtG">
    <w:name w:val="_ Single Txt_G"/>
    <w:basedOn w:val="Normal"/>
    <w:link w:val="SingleTxtGChar"/>
    <w:qFormat/>
    <w:rsid w:val="00CC3993"/>
    <w:pPr>
      <w:widowControl/>
      <w:tabs>
        <w:tab w:val="left" w:pos="1701"/>
        <w:tab w:val="left" w:pos="2268"/>
        <w:tab w:val="left" w:pos="2835"/>
      </w:tabs>
      <w:suppressAutoHyphens/>
      <w:kinsoku w:val="0"/>
      <w:overflowPunct w:val="0"/>
      <w:adjustRightInd w:val="0"/>
      <w:snapToGrid w:val="0"/>
      <w:spacing w:after="120" w:line="240" w:lineRule="atLeast"/>
      <w:ind w:left="1134" w:right="1134"/>
      <w:jc w:val="both"/>
    </w:pPr>
    <w:rPr>
      <w:rFonts w:eastAsiaTheme="minorHAnsi"/>
      <w:sz w:val="20"/>
      <w:szCs w:val="20"/>
      <w:lang w:val="en-GB"/>
    </w:rPr>
  </w:style>
  <w:style w:type="character" w:customStyle="1" w:styleId="SingleTxtGChar">
    <w:name w:val="_ Single Txt_G Char"/>
    <w:link w:val="SingleTxtG"/>
    <w:locked/>
    <w:rsid w:val="00CC3993"/>
    <w:rPr>
      <w:rFonts w:ascii="Times New Roman" w:hAnsi="Times New Roman" w:cs="Times New Roman"/>
      <w:sz w:val="20"/>
      <w:szCs w:val="20"/>
      <w:lang w:val="en-GB"/>
    </w:rPr>
  </w:style>
  <w:style w:type="paragraph" w:styleId="NormalWeb">
    <w:name w:val="Normal (Web)"/>
    <w:basedOn w:val="Normal"/>
    <w:uiPriority w:val="99"/>
    <w:unhideWhenUsed/>
    <w:rsid w:val="003F2741"/>
    <w:pPr>
      <w:widowControl/>
      <w:autoSpaceDE/>
      <w:autoSpaceDN/>
      <w:spacing w:before="100" w:beforeAutospacing="1" w:after="100" w:afterAutospacing="1"/>
    </w:pPr>
    <w:rPr>
      <w:sz w:val="24"/>
      <w:szCs w:val="24"/>
      <w:lang w:val="en-AU" w:eastAsia="en-GB"/>
    </w:rPr>
  </w:style>
  <w:style w:type="paragraph" w:customStyle="1" w:styleId="H4G">
    <w:name w:val="_ H_4_G"/>
    <w:basedOn w:val="Normal"/>
    <w:next w:val="Normal"/>
    <w:qFormat/>
    <w:rsid w:val="001957BB"/>
    <w:pPr>
      <w:keepNext/>
      <w:keepLines/>
      <w:widowControl/>
      <w:tabs>
        <w:tab w:val="right" w:pos="851"/>
      </w:tabs>
      <w:suppressAutoHyphens/>
      <w:kinsoku w:val="0"/>
      <w:overflowPunct w:val="0"/>
      <w:adjustRightInd w:val="0"/>
      <w:snapToGrid w:val="0"/>
      <w:spacing w:before="240" w:after="120" w:line="240" w:lineRule="exact"/>
      <w:ind w:left="1134" w:right="1134" w:hanging="1134"/>
      <w:outlineLvl w:val="4"/>
    </w:pPr>
    <w:rPr>
      <w:rFonts w:eastAsiaTheme="minorHAnsi"/>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0918">
      <w:bodyDiv w:val="1"/>
      <w:marLeft w:val="0"/>
      <w:marRight w:val="0"/>
      <w:marTop w:val="0"/>
      <w:marBottom w:val="0"/>
      <w:divBdr>
        <w:top w:val="none" w:sz="0" w:space="0" w:color="auto"/>
        <w:left w:val="none" w:sz="0" w:space="0" w:color="auto"/>
        <w:bottom w:val="none" w:sz="0" w:space="0" w:color="auto"/>
        <w:right w:val="none" w:sz="0" w:space="0" w:color="auto"/>
      </w:divBdr>
    </w:div>
    <w:div w:id="219900906">
      <w:bodyDiv w:val="1"/>
      <w:marLeft w:val="0"/>
      <w:marRight w:val="0"/>
      <w:marTop w:val="0"/>
      <w:marBottom w:val="0"/>
      <w:divBdr>
        <w:top w:val="none" w:sz="0" w:space="0" w:color="auto"/>
        <w:left w:val="none" w:sz="0" w:space="0" w:color="auto"/>
        <w:bottom w:val="none" w:sz="0" w:space="0" w:color="auto"/>
        <w:right w:val="none" w:sz="0" w:space="0" w:color="auto"/>
      </w:divBdr>
    </w:div>
    <w:div w:id="399137620">
      <w:bodyDiv w:val="1"/>
      <w:marLeft w:val="0"/>
      <w:marRight w:val="0"/>
      <w:marTop w:val="0"/>
      <w:marBottom w:val="0"/>
      <w:divBdr>
        <w:top w:val="none" w:sz="0" w:space="0" w:color="auto"/>
        <w:left w:val="none" w:sz="0" w:space="0" w:color="auto"/>
        <w:bottom w:val="none" w:sz="0" w:space="0" w:color="auto"/>
        <w:right w:val="none" w:sz="0" w:space="0" w:color="auto"/>
      </w:divBdr>
    </w:div>
    <w:div w:id="611792067">
      <w:bodyDiv w:val="1"/>
      <w:marLeft w:val="0"/>
      <w:marRight w:val="0"/>
      <w:marTop w:val="0"/>
      <w:marBottom w:val="0"/>
      <w:divBdr>
        <w:top w:val="none" w:sz="0" w:space="0" w:color="auto"/>
        <w:left w:val="none" w:sz="0" w:space="0" w:color="auto"/>
        <w:bottom w:val="none" w:sz="0" w:space="0" w:color="auto"/>
        <w:right w:val="none" w:sz="0" w:space="0" w:color="auto"/>
      </w:divBdr>
    </w:div>
    <w:div w:id="686373000">
      <w:bodyDiv w:val="1"/>
      <w:marLeft w:val="0"/>
      <w:marRight w:val="0"/>
      <w:marTop w:val="0"/>
      <w:marBottom w:val="0"/>
      <w:divBdr>
        <w:top w:val="none" w:sz="0" w:space="0" w:color="auto"/>
        <w:left w:val="none" w:sz="0" w:space="0" w:color="auto"/>
        <w:bottom w:val="none" w:sz="0" w:space="0" w:color="auto"/>
        <w:right w:val="none" w:sz="0" w:space="0" w:color="auto"/>
      </w:divBdr>
    </w:div>
    <w:div w:id="1205605645">
      <w:bodyDiv w:val="1"/>
      <w:marLeft w:val="0"/>
      <w:marRight w:val="0"/>
      <w:marTop w:val="0"/>
      <w:marBottom w:val="0"/>
      <w:divBdr>
        <w:top w:val="none" w:sz="0" w:space="0" w:color="auto"/>
        <w:left w:val="none" w:sz="0" w:space="0" w:color="auto"/>
        <w:bottom w:val="none" w:sz="0" w:space="0" w:color="auto"/>
        <w:right w:val="none" w:sz="0" w:space="0" w:color="auto"/>
      </w:divBdr>
    </w:div>
    <w:div w:id="1369186028">
      <w:bodyDiv w:val="1"/>
      <w:marLeft w:val="0"/>
      <w:marRight w:val="0"/>
      <w:marTop w:val="0"/>
      <w:marBottom w:val="0"/>
      <w:divBdr>
        <w:top w:val="none" w:sz="0" w:space="0" w:color="auto"/>
        <w:left w:val="none" w:sz="0" w:space="0" w:color="auto"/>
        <w:bottom w:val="none" w:sz="0" w:space="0" w:color="auto"/>
        <w:right w:val="none" w:sz="0" w:space="0" w:color="auto"/>
      </w:divBdr>
      <w:divsChild>
        <w:div w:id="957686565">
          <w:marLeft w:val="0"/>
          <w:marRight w:val="0"/>
          <w:marTop w:val="0"/>
          <w:marBottom w:val="0"/>
          <w:divBdr>
            <w:top w:val="none" w:sz="0" w:space="0" w:color="auto"/>
            <w:left w:val="none" w:sz="0" w:space="0" w:color="auto"/>
            <w:bottom w:val="none" w:sz="0" w:space="0" w:color="auto"/>
            <w:right w:val="none" w:sz="0" w:space="0" w:color="auto"/>
          </w:divBdr>
          <w:divsChild>
            <w:div w:id="1837645876">
              <w:marLeft w:val="0"/>
              <w:marRight w:val="0"/>
              <w:marTop w:val="0"/>
              <w:marBottom w:val="0"/>
              <w:divBdr>
                <w:top w:val="none" w:sz="0" w:space="0" w:color="auto"/>
                <w:left w:val="none" w:sz="0" w:space="0" w:color="auto"/>
                <w:bottom w:val="none" w:sz="0" w:space="0" w:color="auto"/>
                <w:right w:val="none" w:sz="0" w:space="0" w:color="auto"/>
              </w:divBdr>
              <w:divsChild>
                <w:div w:id="7586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454">
      <w:bodyDiv w:val="1"/>
      <w:marLeft w:val="0"/>
      <w:marRight w:val="0"/>
      <w:marTop w:val="0"/>
      <w:marBottom w:val="0"/>
      <w:divBdr>
        <w:top w:val="none" w:sz="0" w:space="0" w:color="auto"/>
        <w:left w:val="none" w:sz="0" w:space="0" w:color="auto"/>
        <w:bottom w:val="none" w:sz="0" w:space="0" w:color="auto"/>
        <w:right w:val="none" w:sz="0" w:space="0" w:color="auto"/>
      </w:divBdr>
    </w:div>
    <w:div w:id="1449159037">
      <w:bodyDiv w:val="1"/>
      <w:marLeft w:val="0"/>
      <w:marRight w:val="0"/>
      <w:marTop w:val="0"/>
      <w:marBottom w:val="0"/>
      <w:divBdr>
        <w:top w:val="none" w:sz="0" w:space="0" w:color="auto"/>
        <w:left w:val="none" w:sz="0" w:space="0" w:color="auto"/>
        <w:bottom w:val="none" w:sz="0" w:space="0" w:color="auto"/>
        <w:right w:val="none" w:sz="0" w:space="0" w:color="auto"/>
      </w:divBdr>
    </w:div>
    <w:div w:id="1592933458">
      <w:bodyDiv w:val="1"/>
      <w:marLeft w:val="0"/>
      <w:marRight w:val="0"/>
      <w:marTop w:val="0"/>
      <w:marBottom w:val="0"/>
      <w:divBdr>
        <w:top w:val="none" w:sz="0" w:space="0" w:color="auto"/>
        <w:left w:val="none" w:sz="0" w:space="0" w:color="auto"/>
        <w:bottom w:val="none" w:sz="0" w:space="0" w:color="auto"/>
        <w:right w:val="none" w:sz="0" w:space="0" w:color="auto"/>
      </w:divBdr>
    </w:div>
    <w:div w:id="1944609447">
      <w:bodyDiv w:val="1"/>
      <w:marLeft w:val="0"/>
      <w:marRight w:val="0"/>
      <w:marTop w:val="0"/>
      <w:marBottom w:val="0"/>
      <w:divBdr>
        <w:top w:val="none" w:sz="0" w:space="0" w:color="auto"/>
        <w:left w:val="none" w:sz="0" w:space="0" w:color="auto"/>
        <w:bottom w:val="none" w:sz="0" w:space="0" w:color="auto"/>
        <w:right w:val="none" w:sz="0" w:space="0" w:color="auto"/>
      </w:divBdr>
    </w:div>
    <w:div w:id="200809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aldorcentre@unsw.edu.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unhcr.org/562f798d9.pdf" TargetMode="External"/><Relationship Id="rId18" Type="http://schemas.openxmlformats.org/officeDocument/2006/relationships/hyperlink" Target="https://csmigraciones.org/sites/default/files/2022-01/CSM_Lineamientos%20Regionales_ENG.pdf" TargetMode="External"/><Relationship Id="rId26" Type="http://schemas.openxmlformats.org/officeDocument/2006/relationships/hyperlink" Target="https://www.internal-displacement.org/global-report/grid2019/" TargetMode="External"/><Relationship Id="rId39" Type="http://schemas.openxmlformats.org/officeDocument/2006/relationships/hyperlink" Target="https://www.refworld.org/docid/5f75f2734.html" TargetMode="External"/><Relationship Id="rId21" Type="http://schemas.openxmlformats.org/officeDocument/2006/relationships/hyperlink" Target="https://environmentalmigration.iom.int/sites/g/files/tmzbdl1411/files/event/file/Final%20IGAD%20PROTOCOL%20ENDORSED%20BY%20IGAD%20Ambassadors%20and%20Ministers%20of%20Interior%20and%20Labour%20Khartoum%2026%20Feb%202020.pdf" TargetMode="External"/><Relationship Id="rId34" Type="http://schemas.openxmlformats.org/officeDocument/2006/relationships/hyperlink" Target="https://www.refworld.org/docid/4c3acd162.html" TargetMode="External"/><Relationship Id="rId42" Type="http://schemas.openxmlformats.org/officeDocument/2006/relationships/hyperlink" Target="http://classic.austlii.edu.au/au/journals/UNSWLRS/2021/23.pdf" TargetMode="External"/><Relationship Id="rId47" Type="http://schemas.openxmlformats.org/officeDocument/2006/relationships/hyperlink" Target="https://disasterdisplacement.org/wp-content/uploads/2021/08/PDD-In_the_Same_Canoe-2021-screen_compressed.pdf" TargetMode="External"/><Relationship Id="rId50" Type="http://schemas.openxmlformats.org/officeDocument/2006/relationships/hyperlink" Target="https://www.refworld.org/docid/617c01da4.html" TargetMode="External"/><Relationship Id="rId7" Type="http://schemas.openxmlformats.org/officeDocument/2006/relationships/hyperlink" Target="https://www.ipcc.ch/apps/njlite/ar5wg2/njlite_download2.php?id=10157" TargetMode="External"/><Relationship Id="rId2" Type="http://schemas.openxmlformats.org/officeDocument/2006/relationships/hyperlink" Target="mailto:helene.lambert@uts.edu.au" TargetMode="External"/><Relationship Id="rId16" Type="http://schemas.openxmlformats.org/officeDocument/2006/relationships/hyperlink" Target="https://www.unicef.org/globalinsight/media/2796/file/UNICEF-Global-Insight-Guiding-Principles-for-children-on-the-move-in-the-context-of-climate-change-2022.pdf" TargetMode="External"/><Relationship Id="rId29" Type="http://schemas.openxmlformats.org/officeDocument/2006/relationships/hyperlink" Target="https://www.fmreview.org/sites/fmr/files/FMRdownloads/en/climate-crisis/magazine.pdf" TargetMode="External"/><Relationship Id="rId11" Type="http://schemas.openxmlformats.org/officeDocument/2006/relationships/hyperlink" Target="https://www.unhcr.org/5c658aed4.pdf" TargetMode="External"/><Relationship Id="rId24" Type="http://schemas.openxmlformats.org/officeDocument/2006/relationships/hyperlink" Target="https://www.preventionweb.net/publication/vanuatu-national-policy-climate-change-and-disaster-induced-displacement" TargetMode="External"/><Relationship Id="rId32" Type="http://schemas.openxmlformats.org/officeDocument/2006/relationships/hyperlink" Target="https://www.ohchr.org/en/instruments-mechanisms/instruments/convention-rights-child" TargetMode="External"/><Relationship Id="rId37" Type="http://schemas.openxmlformats.org/officeDocument/2006/relationships/hyperlink" Target="https://www.ohchr.org/en/documents/general-comments-and-recommendations/joint-general-comment-no-3-cmw-and-no-22-crc-context" TargetMode="External"/><Relationship Id="rId40" Type="http://schemas.openxmlformats.org/officeDocument/2006/relationships/hyperlink" Target="https://www.cambridge.org/core/books/climate-change-disasters-and-the-refugee-convention/1BE95344D8CA016F43A00A760437359D" TargetMode="External"/><Relationship Id="rId45" Type="http://schemas.openxmlformats.org/officeDocument/2006/relationships/hyperlink" Target="https://www.sydney.edu.au/content/dam/corporate/documents/sydney-law-school/research/publications/slrv42n2jun2020andersonetaladvance.pdf" TargetMode="External"/><Relationship Id="rId5" Type="http://schemas.openxmlformats.org/officeDocument/2006/relationships/hyperlink" Target="mailto:anna.talbot@unsw.edu.au" TargetMode="External"/><Relationship Id="rId15" Type="http://schemas.openxmlformats.org/officeDocument/2006/relationships/hyperlink" Target="https://disasterlaw.ifrc.org/media/2035" TargetMode="External"/><Relationship Id="rId23" Type="http://schemas.openxmlformats.org/officeDocument/2006/relationships/hyperlink" Target="https://www.refworld.org/docid/5c3c92204.html" TargetMode="External"/><Relationship Id="rId28" Type="http://schemas.openxmlformats.org/officeDocument/2006/relationships/hyperlink" Target="https://www.whitehouse.gov/wp-content/uploads/2021/10/Report-on-the-Impact-of-Climate-Change-on-Migration.pdf" TargetMode="External"/><Relationship Id="rId36" Type="http://schemas.openxmlformats.org/officeDocument/2006/relationships/hyperlink" Target="https://www.refworld.org/docid/42dd174b4.html" TargetMode="External"/><Relationship Id="rId49" Type="http://schemas.openxmlformats.org/officeDocument/2006/relationships/hyperlink" Target="https://tbinternet.ohchr.org/_layouts/15/treatybodyexternal/Download.aspx?symbolno=CCPR%2fC%2f135%2fD%2f3624%2f2019&amp;Lang=en" TargetMode="External"/><Relationship Id="rId10" Type="http://schemas.openxmlformats.org/officeDocument/2006/relationships/hyperlink" Target="https://www.un.org/en/development/desa/population/migration/generalassembly/docs/globalcompact/FCCC_CP_2015_10_Add.1.pdf" TargetMode="External"/><Relationship Id="rId19" Type="http://schemas.openxmlformats.org/officeDocument/2006/relationships/hyperlink" Target="https://www.refworld.org/pdfid/52384fe44.pdf" TargetMode="External"/><Relationship Id="rId31" Type="http://schemas.openxmlformats.org/officeDocument/2006/relationships/hyperlink" Target="https://www.unhcr.org/5da819547.pdf" TargetMode="External"/><Relationship Id="rId44" Type="http://schemas.openxmlformats.org/officeDocument/2006/relationships/hyperlink" Target="https://papers.ssrn.com/sol3/papers.cfm?abstract_id=3359338" TargetMode="External"/><Relationship Id="rId4" Type="http://schemas.openxmlformats.org/officeDocument/2006/relationships/hyperlink" Target="https://disasterlaw.ifrc.org/media/2035" TargetMode="External"/><Relationship Id="rId9" Type="http://schemas.openxmlformats.org/officeDocument/2006/relationships/hyperlink" Target="https://sustainabledevelopment.un.org/post2015/transformingourworld/publication" TargetMode="External"/><Relationship Id="rId14" Type="http://schemas.openxmlformats.org/officeDocument/2006/relationships/hyperlink" Target="https://www.refworld.org/pdfid/596f15774.pdf" TargetMode="External"/><Relationship Id="rId22" Type="http://schemas.openxmlformats.org/officeDocument/2006/relationships/hyperlink" Target="https://environmentalmigration.iom.int/sites/g/files/tmzbdl1411/files/documents/Kampala%20Ministerial%20Declaration%20on%20MECC_English%20signed.pdf" TargetMode="External"/><Relationship Id="rId27" Type="http://schemas.openxmlformats.org/officeDocument/2006/relationships/hyperlink" Target="https://disasterdisplacement.org/resources" TargetMode="External"/><Relationship Id="rId30" Type="http://schemas.openxmlformats.org/officeDocument/2006/relationships/hyperlink" Target="https://www.un.org/en/content/common-agenda-report/assets/pdf/Common_Agenda_Report_English.pdf" TargetMode="External"/><Relationship Id="rId35" Type="http://schemas.openxmlformats.org/officeDocument/2006/relationships/hyperlink" Target="https://www.refworld.org/cases,HRC,5e26f7134.html" TargetMode="External"/><Relationship Id="rId43" Type="http://schemas.openxmlformats.org/officeDocument/2006/relationships/hyperlink" Target="https://www.refworld.org/docid/460bc5a62.html" TargetMode="External"/><Relationship Id="rId48" Type="http://schemas.openxmlformats.org/officeDocument/2006/relationships/hyperlink" Target="https://chicagounbound.uchicago.edu/cjil/vol21/iss2/3/" TargetMode="External"/><Relationship Id="rId8" Type="http://schemas.openxmlformats.org/officeDocument/2006/relationships/hyperlink" Target="https://www.undrr.org/publication/sendai-framework-disaster-risk-reduction-2015-2030" TargetMode="External"/><Relationship Id="rId3" Type="http://schemas.openxmlformats.org/officeDocument/2006/relationships/hyperlink" Target="mailto:j.mcadam@unsw.edu.au" TargetMode="External"/><Relationship Id="rId12" Type="http://schemas.openxmlformats.org/officeDocument/2006/relationships/hyperlink" Target="https://disasterdisplacement.org/the-platform/our-response" TargetMode="External"/><Relationship Id="rId17" Type="http://schemas.openxmlformats.org/officeDocument/2006/relationships/hyperlink" Target="https://disasterdisplacement.org/wp-content/uploads/2016/11/PROTECTION-FOR-PERSONS-MOVING-IN-THE-CONTEXT-OF-DISASTERS.pdf" TargetMode="External"/><Relationship Id="rId25" Type="http://schemas.openxmlformats.org/officeDocument/2006/relationships/hyperlink" Target="https://www.adaptationcommunity.net/publications/displacement-guidelines-in-the-context-of-climate-change-and-disasters/" TargetMode="External"/><Relationship Id="rId33" Type="http://schemas.openxmlformats.org/officeDocument/2006/relationships/hyperlink" Target="https://www.refworld.org/pdfid/5c18d7254.pdf" TargetMode="External"/><Relationship Id="rId38" Type="http://schemas.openxmlformats.org/officeDocument/2006/relationships/hyperlink" Target="https://docstore.ohchr.org/SelfServices/FilesHandler.ashx?enc=6QkG1d%2FPPRiCAqhKb7yhskyyPvmqg1XAb6zxclSOy8Jq0J4GXFQfBjCGqryHp5utBWlo5g6LtQXd8KQeCyGtUS03dStCjd4YjJQHTN5SJs8czmKWBIxqBqDrR6uAs%2FXAEWUIIue4RG4BfJoW4kU7zQ%3D%3D" TargetMode="External"/><Relationship Id="rId46" Type="http://schemas.openxmlformats.org/officeDocument/2006/relationships/hyperlink" Target="https://papers.ssrn.com/sol3/papers.cfm?abstract_id=4220389" TargetMode="External"/><Relationship Id="rId20" Type="http://schemas.openxmlformats.org/officeDocument/2006/relationships/hyperlink" Target="https://au.int/en/treaties/african-union-convention-protection-and-assistance-internally-displaced-persons-africa" TargetMode="External"/><Relationship Id="rId41" Type="http://schemas.openxmlformats.org/officeDocument/2006/relationships/hyperlink" Target="https://papers.ssrn.com/sol3/papers.cfm?abstract_id=4267600" TargetMode="External"/><Relationship Id="rId1" Type="http://schemas.openxmlformats.org/officeDocument/2006/relationships/hyperlink" Target="mailto:m.foster@unimelb.edu.au" TargetMode="External"/><Relationship Id="rId6" Type="http://schemas.openxmlformats.org/officeDocument/2006/relationships/hyperlink" Target="https://www.unhcr.org/43ce1cff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71A3F-49A9-48A7-A4C7-1DD3CB011929}">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DF866AF7-B1E9-4074-BADB-7CFCDB4E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82386-4FE8-4446-AB8B-0D025496710E}">
  <ds:schemaRefs>
    <ds:schemaRef ds:uri="http://schemas.openxmlformats.org/officeDocument/2006/bibliography"/>
  </ds:schemaRefs>
</ds:datastoreItem>
</file>

<file path=customXml/itemProps4.xml><?xml version="1.0" encoding="utf-8"?>
<ds:datastoreItem xmlns:ds="http://schemas.openxmlformats.org/officeDocument/2006/customXml" ds:itemID="{871F4BBB-F4AE-41DA-8B1D-3A143A25C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Mai</dc:creator>
  <cp:lastModifiedBy>Jane McAdam</cp:lastModifiedBy>
  <cp:revision>9</cp:revision>
  <dcterms:created xsi:type="dcterms:W3CDTF">2023-02-12T01:33:00Z</dcterms:created>
  <dcterms:modified xsi:type="dcterms:W3CDTF">2023-02-13T05:27:00Z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for Microsoft 365</vt:lpwstr>
  </property>
  <property fmtid="{D5CDD505-2E9C-101B-9397-08002B2CF9AE}" pid="4" name="LastSaved">
    <vt:filetime>2022-10-10T00:00:00Z</vt:filetime>
  </property>
  <property fmtid="{D5CDD505-2E9C-101B-9397-08002B2CF9AE}" pid="5" name="ContentTypeId">
    <vt:lpwstr>0x0101009BFB62EAC18204449E81721C220244C6</vt:lpwstr>
  </property>
  <property fmtid="{D5CDD505-2E9C-101B-9397-08002B2CF9AE}" pid="6" name="MSIP_Label_51a6c3db-1667-4f49-995a-8b9973972958_Enabled">
    <vt:lpwstr>true</vt:lpwstr>
  </property>
  <property fmtid="{D5CDD505-2E9C-101B-9397-08002B2CF9AE}" pid="7" name="MSIP_Label_51a6c3db-1667-4f49-995a-8b9973972958_SetDate">
    <vt:lpwstr>2023-02-06T01:31:32Z</vt:lpwstr>
  </property>
  <property fmtid="{D5CDD505-2E9C-101B-9397-08002B2CF9AE}" pid="8" name="MSIP_Label_51a6c3db-1667-4f49-995a-8b9973972958_Method">
    <vt:lpwstr>Standard</vt:lpwstr>
  </property>
  <property fmtid="{D5CDD505-2E9C-101B-9397-08002B2CF9AE}" pid="9" name="MSIP_Label_51a6c3db-1667-4f49-995a-8b9973972958_Name">
    <vt:lpwstr>UTS-Internal</vt:lpwstr>
  </property>
  <property fmtid="{D5CDD505-2E9C-101B-9397-08002B2CF9AE}" pid="10" name="MSIP_Label_51a6c3db-1667-4f49-995a-8b9973972958_SiteId">
    <vt:lpwstr>e8911c26-cf9f-4a9c-878e-527807be8791</vt:lpwstr>
  </property>
  <property fmtid="{D5CDD505-2E9C-101B-9397-08002B2CF9AE}" pid="11" name="MSIP_Label_51a6c3db-1667-4f49-995a-8b9973972958_ActionId">
    <vt:lpwstr>37e80644-154f-4fd5-96e0-1f3027b71b07</vt:lpwstr>
  </property>
  <property fmtid="{D5CDD505-2E9C-101B-9397-08002B2CF9AE}" pid="12" name="MSIP_Label_51a6c3db-1667-4f49-995a-8b9973972958_ContentBits">
    <vt:lpwstr>0</vt:lpwstr>
  </property>
</Properties>
</file>