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E227" w14:textId="7C20023C" w:rsidR="00F0732C" w:rsidRPr="006D4BDF" w:rsidRDefault="00EA7EDE" w:rsidP="00066DE9">
      <w:pPr>
        <w:ind w:left="567" w:right="567"/>
        <w:rPr>
          <w:rFonts w:eastAsia="Arial"/>
          <w:b/>
          <w:bCs/>
          <w:color w:val="4472C4" w:themeColor="accent1"/>
          <w:sz w:val="22"/>
          <w:szCs w:val="22"/>
        </w:rPr>
      </w:pPr>
      <w:r w:rsidRPr="006D4BDF">
        <w:rPr>
          <w:rFonts w:eastAsia="Arial"/>
          <w:b/>
          <w:bCs/>
          <w:color w:val="4472C4" w:themeColor="accent1"/>
          <w:sz w:val="22"/>
          <w:szCs w:val="22"/>
        </w:rPr>
        <w:t xml:space="preserve">WRITTEN SUBMISSION TO THE DRAFT GENERAL </w:t>
      </w:r>
      <w:r w:rsidR="00F0732C" w:rsidRPr="006D4BDF">
        <w:rPr>
          <w:rFonts w:eastAsia="Arial"/>
          <w:b/>
          <w:bCs/>
          <w:color w:val="4472C4" w:themeColor="accent1"/>
          <w:sz w:val="22"/>
          <w:szCs w:val="22"/>
        </w:rPr>
        <w:t xml:space="preserve">COMMENT No. </w:t>
      </w:r>
      <w:r w:rsidR="00702DA2">
        <w:rPr>
          <w:rFonts w:eastAsia="Arial"/>
          <w:b/>
          <w:bCs/>
          <w:color w:val="4472C4" w:themeColor="accent1"/>
          <w:sz w:val="22"/>
          <w:szCs w:val="22"/>
        </w:rPr>
        <w:t>26</w:t>
      </w:r>
      <w:r w:rsidR="00F0732C" w:rsidRPr="006D4BDF">
        <w:rPr>
          <w:rFonts w:eastAsia="Arial"/>
          <w:b/>
          <w:bCs/>
          <w:color w:val="4472C4" w:themeColor="accent1"/>
          <w:sz w:val="22"/>
          <w:szCs w:val="22"/>
        </w:rPr>
        <w:t xml:space="preserve"> OF THE COMMITTEE ON THE RIGHTS OF THE CHILD ON </w:t>
      </w:r>
      <w:r w:rsidR="00066DE9" w:rsidRPr="00066DE9">
        <w:rPr>
          <w:rFonts w:eastAsia="Arial"/>
          <w:b/>
          <w:bCs/>
          <w:color w:val="4472C4" w:themeColor="accent1"/>
          <w:sz w:val="22"/>
          <w:szCs w:val="22"/>
        </w:rPr>
        <w:t xml:space="preserve">CHILDREN’S RIGHTS AND THE ENVIRONMENT WITH A SPECIAL FOCUS ON CLIMATE CHANGE </w:t>
      </w:r>
    </w:p>
    <w:p w14:paraId="28A27A76" w14:textId="77777777" w:rsidR="008217B6" w:rsidRPr="008217B6" w:rsidRDefault="008217B6" w:rsidP="008217B6">
      <w:pPr>
        <w:jc w:val="center"/>
        <w:rPr>
          <w:rFonts w:eastAsia="Arial"/>
          <w:b/>
          <w:bCs/>
          <w:color w:val="4472C4" w:themeColor="accent1"/>
          <w:sz w:val="22"/>
          <w:szCs w:val="22"/>
        </w:rPr>
      </w:pPr>
      <w:r w:rsidRPr="008217B6">
        <w:rPr>
          <w:rFonts w:eastAsia="Arial"/>
          <w:b/>
          <w:bCs/>
          <w:color w:val="4472C4" w:themeColor="accent1"/>
          <w:sz w:val="22"/>
          <w:szCs w:val="22"/>
        </w:rPr>
        <w:t>Plan International</w:t>
      </w:r>
    </w:p>
    <w:p w14:paraId="0A0AE8D6" w14:textId="63835CB6" w:rsidR="0038532D" w:rsidRPr="00960BDD" w:rsidRDefault="0038532D" w:rsidP="00E34335">
      <w:pPr>
        <w:pStyle w:val="ListParagraph"/>
        <w:rPr>
          <w:b/>
          <w:bCs w:val="0"/>
          <w:color w:val="4472C4" w:themeColor="accent1"/>
          <w:szCs w:val="22"/>
        </w:rPr>
      </w:pPr>
      <w:r w:rsidRPr="00960BDD">
        <w:rPr>
          <w:b/>
          <w:bCs w:val="0"/>
          <w:color w:val="4472C4" w:themeColor="accent1"/>
          <w:szCs w:val="22"/>
        </w:rPr>
        <w:t>INTRODUCTION</w:t>
      </w:r>
    </w:p>
    <w:p w14:paraId="36BECAF5" w14:textId="0771C7CF" w:rsidR="003E06EA" w:rsidRDefault="0023661B" w:rsidP="006D4BDF">
      <w:pPr>
        <w:rPr>
          <w:sz w:val="22"/>
          <w:szCs w:val="22"/>
        </w:rPr>
      </w:pPr>
      <w:hyperlink r:id="rId11">
        <w:r w:rsidR="00EA7EDE" w:rsidRPr="2ABA3F3E">
          <w:rPr>
            <w:rStyle w:val="Hyperlink"/>
            <w:sz w:val="22"/>
            <w:szCs w:val="22"/>
          </w:rPr>
          <w:t>Plan International</w:t>
        </w:r>
      </w:hyperlink>
      <w:r w:rsidR="00960BDD">
        <w:rPr>
          <w:sz w:val="22"/>
          <w:szCs w:val="22"/>
        </w:rPr>
        <w:t xml:space="preserve"> </w:t>
      </w:r>
      <w:r w:rsidR="00EA7EDE" w:rsidRPr="006D4BDF">
        <w:rPr>
          <w:sz w:val="22"/>
          <w:szCs w:val="22"/>
        </w:rPr>
        <w:t xml:space="preserve">is an independent non-governmental organisation and is in </w:t>
      </w:r>
      <w:r w:rsidR="00D47B80" w:rsidRPr="006D4BDF">
        <w:rPr>
          <w:sz w:val="22"/>
          <w:szCs w:val="22"/>
        </w:rPr>
        <w:t>General</w:t>
      </w:r>
      <w:r w:rsidR="00EA7EDE" w:rsidRPr="006D4BDF">
        <w:rPr>
          <w:sz w:val="22"/>
          <w:szCs w:val="22"/>
        </w:rPr>
        <w:t xml:space="preserve"> Consultative Status with ECOSOC. We strive to advance children’s rights and equality for girls in both development and humanitarian contexts. </w:t>
      </w:r>
      <w:r w:rsidR="006B0AF4" w:rsidRPr="006D4BDF">
        <w:rPr>
          <w:sz w:val="22"/>
          <w:szCs w:val="22"/>
        </w:rPr>
        <w:t>Plan International</w:t>
      </w:r>
      <w:r w:rsidR="0038532D" w:rsidRPr="006D4BDF">
        <w:rPr>
          <w:sz w:val="22"/>
          <w:szCs w:val="22"/>
        </w:rPr>
        <w:t xml:space="preserve"> </w:t>
      </w:r>
      <w:r w:rsidR="00337D69" w:rsidRPr="006D4BDF">
        <w:rPr>
          <w:sz w:val="22"/>
          <w:szCs w:val="22"/>
        </w:rPr>
        <w:t>advocate</w:t>
      </w:r>
      <w:r w:rsidR="005A7E75" w:rsidRPr="006D4BDF">
        <w:rPr>
          <w:sz w:val="22"/>
          <w:szCs w:val="22"/>
        </w:rPr>
        <w:t>s</w:t>
      </w:r>
      <w:r w:rsidR="00337D69" w:rsidRPr="006D4BDF">
        <w:rPr>
          <w:sz w:val="22"/>
          <w:szCs w:val="22"/>
        </w:rPr>
        <w:t xml:space="preserve"> for the inclusion of a gender </w:t>
      </w:r>
      <w:r w:rsidR="00A81ADC" w:rsidRPr="006D4BDF">
        <w:rPr>
          <w:sz w:val="22"/>
          <w:szCs w:val="22"/>
        </w:rPr>
        <w:t xml:space="preserve">and intersectional </w:t>
      </w:r>
      <w:r w:rsidR="00337D69" w:rsidRPr="006D4BDF">
        <w:rPr>
          <w:sz w:val="22"/>
          <w:szCs w:val="22"/>
        </w:rPr>
        <w:t>perspective throughout the draft General Comment on children’s rights in relation to the environment</w:t>
      </w:r>
      <w:r w:rsidR="00EF7DF0">
        <w:rPr>
          <w:sz w:val="22"/>
          <w:szCs w:val="22"/>
        </w:rPr>
        <w:t xml:space="preserve">, </w:t>
      </w:r>
      <w:r w:rsidR="00337D69" w:rsidRPr="006D4BDF">
        <w:rPr>
          <w:sz w:val="22"/>
          <w:szCs w:val="22"/>
        </w:rPr>
        <w:t>recognis</w:t>
      </w:r>
      <w:r w:rsidR="00EF7DF0">
        <w:rPr>
          <w:sz w:val="22"/>
          <w:szCs w:val="22"/>
        </w:rPr>
        <w:t>ing</w:t>
      </w:r>
      <w:r w:rsidR="00337D69" w:rsidRPr="006D4BDF">
        <w:rPr>
          <w:sz w:val="22"/>
          <w:szCs w:val="22"/>
        </w:rPr>
        <w:t xml:space="preserve"> the discrimination faced by girls</w:t>
      </w:r>
      <w:r w:rsidR="00A81ADC" w:rsidRPr="006D4BDF">
        <w:rPr>
          <w:sz w:val="22"/>
          <w:szCs w:val="22"/>
        </w:rPr>
        <w:t xml:space="preserve"> that result in inequal access to their rights</w:t>
      </w:r>
      <w:r w:rsidR="00EF7DF0">
        <w:rPr>
          <w:sz w:val="22"/>
          <w:szCs w:val="22"/>
        </w:rPr>
        <w:t>.</w:t>
      </w:r>
      <w:r w:rsidR="00337D69" w:rsidRPr="006D4BDF">
        <w:rPr>
          <w:sz w:val="22"/>
          <w:szCs w:val="22"/>
        </w:rPr>
        <w:t xml:space="preserve"> It is also crucial to acknowledge how </w:t>
      </w:r>
      <w:r w:rsidR="00847A72" w:rsidRPr="006D4BDF">
        <w:rPr>
          <w:sz w:val="22"/>
          <w:szCs w:val="22"/>
        </w:rPr>
        <w:t>different forms of discrimination based on race, ethnicity, sexuality, age, disability and economic status can have huge impacts in how they are affected by environmental degradation and climate change.</w:t>
      </w:r>
    </w:p>
    <w:p w14:paraId="330B0553" w14:textId="77777777" w:rsidR="008217B6" w:rsidRPr="006D4BDF" w:rsidRDefault="008217B6" w:rsidP="006D4BDF">
      <w:pPr>
        <w:rPr>
          <w:sz w:val="22"/>
          <w:szCs w:val="22"/>
        </w:rPr>
      </w:pPr>
    </w:p>
    <w:p w14:paraId="0EA4E1D9" w14:textId="676F88BF" w:rsidR="0038532D" w:rsidRPr="00002185" w:rsidRDefault="0038532D" w:rsidP="00E34335">
      <w:pPr>
        <w:pStyle w:val="ListParagraph"/>
        <w:rPr>
          <w:b/>
          <w:bCs w:val="0"/>
          <w:color w:val="4472C4" w:themeColor="accent1"/>
          <w:szCs w:val="22"/>
        </w:rPr>
      </w:pPr>
      <w:r w:rsidRPr="00002185">
        <w:rPr>
          <w:b/>
          <w:bCs w:val="0"/>
          <w:color w:val="4472C4" w:themeColor="accent1"/>
          <w:szCs w:val="22"/>
        </w:rPr>
        <w:t>SUGGESTIONS FOR ADDITIONAL AREAS OF FOCUS:</w:t>
      </w:r>
    </w:p>
    <w:p w14:paraId="66790258" w14:textId="69ED14E0" w:rsidR="0038532D" w:rsidRPr="00002185" w:rsidRDefault="00722947" w:rsidP="00E34335">
      <w:pPr>
        <w:pStyle w:val="ListParagraph"/>
        <w:numPr>
          <w:ilvl w:val="1"/>
          <w:numId w:val="4"/>
        </w:numPr>
        <w:rPr>
          <w:b/>
          <w:bCs w:val="0"/>
          <w:color w:val="4472C4" w:themeColor="accent1"/>
          <w:szCs w:val="22"/>
        </w:rPr>
      </w:pPr>
      <w:r w:rsidRPr="00002185">
        <w:rPr>
          <w:b/>
          <w:bCs w:val="0"/>
          <w:color w:val="4472C4" w:themeColor="accent1"/>
          <w:szCs w:val="22"/>
        </w:rPr>
        <w:t>Gender</w:t>
      </w:r>
    </w:p>
    <w:p w14:paraId="27DF3CA9" w14:textId="1D8602FD" w:rsidR="00722947" w:rsidRPr="006D4BDF" w:rsidRDefault="00F873AC" w:rsidP="006D4BDF">
      <w:pPr>
        <w:rPr>
          <w:sz w:val="22"/>
          <w:szCs w:val="22"/>
        </w:rPr>
      </w:pPr>
      <w:r w:rsidRPr="006D4BDF">
        <w:rPr>
          <w:sz w:val="22"/>
          <w:szCs w:val="22"/>
        </w:rPr>
        <w:t xml:space="preserve">Guidance on children’s rights </w:t>
      </w:r>
      <w:r w:rsidRPr="00C52047">
        <w:rPr>
          <w:sz w:val="22"/>
          <w:szCs w:val="22"/>
        </w:rPr>
        <w:t>relati</w:t>
      </w:r>
      <w:r w:rsidR="00B834C4" w:rsidRPr="00C52047">
        <w:rPr>
          <w:sz w:val="22"/>
          <w:szCs w:val="22"/>
        </w:rPr>
        <w:t>ng</w:t>
      </w:r>
      <w:r w:rsidRPr="006D4BDF">
        <w:rPr>
          <w:sz w:val="22"/>
          <w:szCs w:val="22"/>
        </w:rPr>
        <w:t xml:space="preserve"> to the environment </w:t>
      </w:r>
      <w:r w:rsidR="00171FEE">
        <w:rPr>
          <w:sz w:val="22"/>
          <w:szCs w:val="22"/>
        </w:rPr>
        <w:t xml:space="preserve">and climate </w:t>
      </w:r>
      <w:r w:rsidR="00AB700C" w:rsidRPr="006D4BDF">
        <w:rPr>
          <w:sz w:val="22"/>
          <w:szCs w:val="22"/>
        </w:rPr>
        <w:t>must</w:t>
      </w:r>
      <w:r w:rsidRPr="006D4BDF">
        <w:rPr>
          <w:sz w:val="22"/>
          <w:szCs w:val="22"/>
        </w:rPr>
        <w:t xml:space="preserve"> </w:t>
      </w:r>
      <w:r w:rsidR="00D55ED7" w:rsidRPr="006D4BDF">
        <w:rPr>
          <w:sz w:val="22"/>
          <w:szCs w:val="22"/>
        </w:rPr>
        <w:t>consider</w:t>
      </w:r>
      <w:r w:rsidRPr="006D4BDF">
        <w:rPr>
          <w:sz w:val="22"/>
          <w:szCs w:val="22"/>
        </w:rPr>
        <w:t xml:space="preserve"> gender</w:t>
      </w:r>
      <w:r w:rsidR="0002398A" w:rsidRPr="006D4BDF">
        <w:rPr>
          <w:sz w:val="22"/>
          <w:szCs w:val="22"/>
        </w:rPr>
        <w:t xml:space="preserve">, equality and </w:t>
      </w:r>
      <w:r w:rsidR="002B519B" w:rsidRPr="006D4BDF">
        <w:rPr>
          <w:sz w:val="22"/>
          <w:szCs w:val="22"/>
        </w:rPr>
        <w:t>intersectional</w:t>
      </w:r>
      <w:r w:rsidR="002B519B">
        <w:rPr>
          <w:sz w:val="22"/>
          <w:szCs w:val="22"/>
        </w:rPr>
        <w:t>ity</w:t>
      </w:r>
      <w:r w:rsidR="00C52047">
        <w:rPr>
          <w:sz w:val="22"/>
          <w:szCs w:val="22"/>
        </w:rPr>
        <w:t xml:space="preserve"> </w:t>
      </w:r>
      <w:r w:rsidRPr="006D4BDF">
        <w:rPr>
          <w:sz w:val="22"/>
          <w:szCs w:val="22"/>
        </w:rPr>
        <w:t xml:space="preserve">in order to </w:t>
      </w:r>
      <w:r w:rsidR="00DF011A" w:rsidRPr="006D4BDF">
        <w:rPr>
          <w:sz w:val="22"/>
          <w:szCs w:val="22"/>
        </w:rPr>
        <w:t>advance climate justice</w:t>
      </w:r>
      <w:r w:rsidR="00847A72" w:rsidRPr="006D4BDF">
        <w:rPr>
          <w:sz w:val="22"/>
          <w:szCs w:val="22"/>
        </w:rPr>
        <w:t xml:space="preserve"> and ensure those most affected are included in policies, action and solutions</w:t>
      </w:r>
      <w:r w:rsidRPr="006D4BDF">
        <w:rPr>
          <w:sz w:val="22"/>
          <w:szCs w:val="22"/>
        </w:rPr>
        <w:t xml:space="preserve">. </w:t>
      </w:r>
      <w:r w:rsidR="00DF011A" w:rsidRPr="006D4BDF">
        <w:rPr>
          <w:sz w:val="22"/>
          <w:szCs w:val="22"/>
        </w:rPr>
        <w:t xml:space="preserve">Likewise, </w:t>
      </w:r>
      <w:r w:rsidR="008F1A7F" w:rsidRPr="006D4BDF">
        <w:rPr>
          <w:sz w:val="22"/>
          <w:szCs w:val="22"/>
        </w:rPr>
        <w:t xml:space="preserve">as highlighted in the </w:t>
      </w:r>
      <w:r w:rsidR="00E36AF6">
        <w:rPr>
          <w:sz w:val="22"/>
          <w:szCs w:val="22"/>
        </w:rPr>
        <w:t>d</w:t>
      </w:r>
      <w:r w:rsidR="008F1A7F" w:rsidRPr="006D4BDF">
        <w:rPr>
          <w:sz w:val="22"/>
          <w:szCs w:val="22"/>
        </w:rPr>
        <w:t xml:space="preserve">raft General Comment, </w:t>
      </w:r>
      <w:r w:rsidR="00DF011A" w:rsidRPr="006D4BDF">
        <w:rPr>
          <w:sz w:val="22"/>
          <w:szCs w:val="22"/>
        </w:rPr>
        <w:t>intergenerational equity must be at the heart of decisions on climate and the environment</w:t>
      </w:r>
      <w:r w:rsidR="00B24599" w:rsidRPr="006D4BDF">
        <w:rPr>
          <w:sz w:val="22"/>
          <w:szCs w:val="22"/>
        </w:rPr>
        <w:t>. C</w:t>
      </w:r>
      <w:r w:rsidR="00590F89" w:rsidRPr="006D4BDF">
        <w:rPr>
          <w:sz w:val="22"/>
          <w:szCs w:val="22"/>
        </w:rPr>
        <w:t xml:space="preserve">hildren and marginalised groups have contributed the least to the crisis but will be affected the most. </w:t>
      </w:r>
      <w:r w:rsidR="00975A81" w:rsidRPr="006D4BDF">
        <w:rPr>
          <w:sz w:val="22"/>
          <w:szCs w:val="22"/>
        </w:rPr>
        <w:t>Despite this, t</w:t>
      </w:r>
      <w:r w:rsidR="00590F89" w:rsidRPr="006D4BDF">
        <w:rPr>
          <w:sz w:val="22"/>
          <w:szCs w:val="22"/>
        </w:rPr>
        <w:t>heir rights</w:t>
      </w:r>
      <w:r w:rsidR="00975A81" w:rsidRPr="006D4BDF">
        <w:rPr>
          <w:sz w:val="22"/>
          <w:szCs w:val="22"/>
        </w:rPr>
        <w:t>, specific needs and voices are often missing from</w:t>
      </w:r>
      <w:r w:rsidR="00590F89" w:rsidRPr="006D4BDF">
        <w:rPr>
          <w:sz w:val="22"/>
          <w:szCs w:val="22"/>
        </w:rPr>
        <w:t xml:space="preserve"> </w:t>
      </w:r>
      <w:r w:rsidR="00C43B6D" w:rsidRPr="006D4BDF">
        <w:rPr>
          <w:sz w:val="22"/>
          <w:szCs w:val="22"/>
        </w:rPr>
        <w:t>environmental and climate policies and action</w:t>
      </w:r>
      <w:r w:rsidR="00975A81" w:rsidRPr="006D4BDF">
        <w:rPr>
          <w:sz w:val="22"/>
          <w:szCs w:val="22"/>
        </w:rPr>
        <w:t>.</w:t>
      </w:r>
    </w:p>
    <w:p w14:paraId="0E8B1F86" w14:textId="5823DC45" w:rsidR="00FD0033" w:rsidRPr="006D4BDF" w:rsidRDefault="00FD0033" w:rsidP="006D4BDF">
      <w:pPr>
        <w:rPr>
          <w:sz w:val="22"/>
          <w:szCs w:val="22"/>
        </w:rPr>
      </w:pPr>
      <w:r w:rsidRPr="006D4BDF">
        <w:rPr>
          <w:sz w:val="22"/>
          <w:szCs w:val="22"/>
        </w:rPr>
        <w:t xml:space="preserve">The climate crisis is deepening existing inequalities and rolling back progress made towards the Sustainable Development Goals. Discriminatory social </w:t>
      </w:r>
      <w:r w:rsidR="009D2C0D" w:rsidRPr="006D4BDF">
        <w:rPr>
          <w:sz w:val="22"/>
          <w:szCs w:val="22"/>
        </w:rPr>
        <w:t xml:space="preserve">and gender </w:t>
      </w:r>
      <w:r w:rsidRPr="006D4BDF">
        <w:rPr>
          <w:sz w:val="22"/>
          <w:szCs w:val="22"/>
        </w:rPr>
        <w:t>norms mean girls</w:t>
      </w:r>
      <w:r w:rsidR="00180BC9">
        <w:rPr>
          <w:sz w:val="22"/>
          <w:szCs w:val="22"/>
        </w:rPr>
        <w:t xml:space="preserve"> in all their </w:t>
      </w:r>
      <w:r w:rsidR="004C5093">
        <w:rPr>
          <w:sz w:val="22"/>
          <w:szCs w:val="22"/>
        </w:rPr>
        <w:t>diversity</w:t>
      </w:r>
      <w:r w:rsidRPr="006D4BDF">
        <w:rPr>
          <w:sz w:val="22"/>
          <w:szCs w:val="22"/>
        </w:rPr>
        <w:t xml:space="preserve"> are often more affected by climate change</w:t>
      </w:r>
      <w:r w:rsidR="00975A81" w:rsidRPr="006D4BDF">
        <w:rPr>
          <w:sz w:val="22"/>
          <w:szCs w:val="22"/>
        </w:rPr>
        <w:t xml:space="preserve"> and environmental degradation</w:t>
      </w:r>
      <w:r w:rsidRPr="006D4BDF">
        <w:rPr>
          <w:sz w:val="22"/>
          <w:szCs w:val="22"/>
        </w:rPr>
        <w:t xml:space="preserve">, yet have the fewest resources to cope. </w:t>
      </w:r>
      <w:r w:rsidR="000D1C57" w:rsidRPr="006D4BDF">
        <w:rPr>
          <w:sz w:val="22"/>
          <w:szCs w:val="22"/>
        </w:rPr>
        <w:t xml:space="preserve">For example, </w:t>
      </w:r>
      <w:r w:rsidR="249B27E9" w:rsidRPr="006D4BDF">
        <w:rPr>
          <w:sz w:val="22"/>
          <w:szCs w:val="22"/>
        </w:rPr>
        <w:t>i</w:t>
      </w:r>
      <w:r w:rsidRPr="006D4BDF">
        <w:rPr>
          <w:sz w:val="22"/>
          <w:szCs w:val="22"/>
        </w:rPr>
        <w:t>ndigenous women</w:t>
      </w:r>
      <w:r w:rsidR="000D1C57" w:rsidRPr="006D4BDF">
        <w:rPr>
          <w:sz w:val="22"/>
          <w:szCs w:val="22"/>
        </w:rPr>
        <w:t xml:space="preserve"> and girls</w:t>
      </w:r>
      <w:r w:rsidRPr="006D4BDF">
        <w:rPr>
          <w:sz w:val="22"/>
          <w:szCs w:val="22"/>
        </w:rPr>
        <w:t>, who are often forced to defend their territories, resources and rights from extractive industries, face intersecting and reinforcing forms of violence</w:t>
      </w:r>
      <w:r w:rsidR="4C7F09DE" w:rsidRPr="006D4BDF">
        <w:rPr>
          <w:sz w:val="22"/>
          <w:szCs w:val="22"/>
        </w:rPr>
        <w:t>.</w:t>
      </w:r>
      <w:r w:rsidRPr="006D4BDF">
        <w:rPr>
          <w:rStyle w:val="FootnoteReference"/>
          <w:sz w:val="22"/>
          <w:szCs w:val="22"/>
        </w:rPr>
        <w:footnoteReference w:id="2"/>
      </w:r>
      <w:r w:rsidRPr="006D4BDF">
        <w:rPr>
          <w:sz w:val="22"/>
          <w:szCs w:val="22"/>
        </w:rPr>
        <w:t xml:space="preserve"> </w:t>
      </w:r>
      <w:r w:rsidR="009D2C0D" w:rsidRPr="006D4BDF">
        <w:rPr>
          <w:sz w:val="22"/>
          <w:szCs w:val="22"/>
        </w:rPr>
        <w:t>According to</w:t>
      </w:r>
      <w:r w:rsidR="000D1C57" w:rsidRPr="006D4BDF">
        <w:rPr>
          <w:sz w:val="22"/>
          <w:szCs w:val="22"/>
        </w:rPr>
        <w:t xml:space="preserve"> recent Plan International feminist participatory action research</w:t>
      </w:r>
      <w:r w:rsidR="00633B71">
        <w:rPr>
          <w:sz w:val="22"/>
          <w:szCs w:val="22"/>
        </w:rPr>
        <w:t xml:space="preserve"> in Zambia and Zimbabwe</w:t>
      </w:r>
      <w:r w:rsidR="000D1C57" w:rsidRPr="006D4BDF">
        <w:rPr>
          <w:sz w:val="22"/>
          <w:szCs w:val="22"/>
        </w:rPr>
        <w:t>, g</w:t>
      </w:r>
      <w:r w:rsidRPr="006D4BDF">
        <w:rPr>
          <w:sz w:val="22"/>
          <w:szCs w:val="22"/>
        </w:rPr>
        <w:t xml:space="preserve">irls </w:t>
      </w:r>
      <w:r w:rsidR="00633B71">
        <w:rPr>
          <w:sz w:val="22"/>
          <w:szCs w:val="22"/>
        </w:rPr>
        <w:t>i</w:t>
      </w:r>
      <w:r w:rsidRPr="006D4BDF">
        <w:rPr>
          <w:sz w:val="22"/>
          <w:szCs w:val="22"/>
        </w:rPr>
        <w:t>dentified school dropouts and an increase in child, early and forced marriages and unions</w:t>
      </w:r>
      <w:r w:rsidR="1F8881D1" w:rsidRPr="006D4BDF">
        <w:rPr>
          <w:sz w:val="22"/>
          <w:szCs w:val="22"/>
        </w:rPr>
        <w:t xml:space="preserve"> (CEFMU)</w:t>
      </w:r>
      <w:r w:rsidRPr="006D4BDF">
        <w:rPr>
          <w:sz w:val="22"/>
          <w:szCs w:val="22"/>
        </w:rPr>
        <w:t xml:space="preserve"> as two of the most common impacts of climate change.</w:t>
      </w:r>
      <w:r w:rsidRPr="006D4BDF">
        <w:rPr>
          <w:rStyle w:val="FootnoteReference"/>
          <w:sz w:val="22"/>
          <w:szCs w:val="22"/>
        </w:rPr>
        <w:footnoteReference w:id="3"/>
      </w:r>
    </w:p>
    <w:p w14:paraId="1DC7AE8F" w14:textId="51F96BF8" w:rsidR="0016347F" w:rsidRPr="006D4BDF" w:rsidRDefault="275EFE75" w:rsidP="006D4BDF">
      <w:pPr>
        <w:rPr>
          <w:sz w:val="22"/>
          <w:szCs w:val="22"/>
        </w:rPr>
      </w:pPr>
      <w:r w:rsidRPr="18C1A2AB">
        <w:rPr>
          <w:sz w:val="22"/>
          <w:szCs w:val="22"/>
        </w:rPr>
        <w:t xml:space="preserve">Climate impacts routinely place girls, especially during adolescence, at increased risk of human trafficking, sexual and gender-based violence and disruption in access to sexual and reproductive health </w:t>
      </w:r>
      <w:r w:rsidR="4ACD9509" w:rsidRPr="18C1A2AB">
        <w:rPr>
          <w:sz w:val="22"/>
          <w:szCs w:val="22"/>
        </w:rPr>
        <w:t>information</w:t>
      </w:r>
      <w:r w:rsidR="00802F18" w:rsidRPr="18C1A2AB">
        <w:rPr>
          <w:sz w:val="22"/>
          <w:szCs w:val="22"/>
        </w:rPr>
        <w:t>,</w:t>
      </w:r>
      <w:r w:rsidR="003D55EE" w:rsidRPr="18C1A2AB">
        <w:rPr>
          <w:sz w:val="22"/>
          <w:szCs w:val="22"/>
        </w:rPr>
        <w:t xml:space="preserve"> </w:t>
      </w:r>
      <w:r w:rsidRPr="18C1A2AB">
        <w:rPr>
          <w:sz w:val="22"/>
          <w:szCs w:val="22"/>
        </w:rPr>
        <w:t>services and maternal and postnatal care. Adolescent girls, particularly in the most affected countries, face being pulled out</w:t>
      </w:r>
      <w:r w:rsidR="00395EB6">
        <w:rPr>
          <w:sz w:val="22"/>
          <w:szCs w:val="22"/>
        </w:rPr>
        <w:t>-</w:t>
      </w:r>
      <w:r w:rsidRPr="18C1A2AB">
        <w:rPr>
          <w:sz w:val="22"/>
          <w:szCs w:val="22"/>
        </w:rPr>
        <w:t>of</w:t>
      </w:r>
      <w:r w:rsidR="00395EB6">
        <w:rPr>
          <w:sz w:val="22"/>
          <w:szCs w:val="22"/>
        </w:rPr>
        <w:t>-</w:t>
      </w:r>
      <w:r w:rsidRPr="18C1A2AB">
        <w:rPr>
          <w:sz w:val="22"/>
          <w:szCs w:val="22"/>
        </w:rPr>
        <w:t xml:space="preserve">school to help alleviate the additional domestic and economic burdens that are </w:t>
      </w:r>
      <w:r w:rsidRPr="00E72282">
        <w:rPr>
          <w:sz w:val="22"/>
          <w:szCs w:val="22"/>
        </w:rPr>
        <w:t>shouldered by women in households facing climate-related shocks and stress</w:t>
      </w:r>
      <w:r w:rsidR="57A3F8B5" w:rsidRPr="00E72282">
        <w:rPr>
          <w:sz w:val="22"/>
          <w:szCs w:val="22"/>
        </w:rPr>
        <w:t>. This also places them</w:t>
      </w:r>
      <w:r w:rsidR="4C774642" w:rsidRPr="00E72282">
        <w:rPr>
          <w:sz w:val="22"/>
          <w:szCs w:val="22"/>
        </w:rPr>
        <w:t xml:space="preserve"> at greater risk of CEFMU and unwanted or unintended adolescent pregnancy, limiting their </w:t>
      </w:r>
      <w:r w:rsidR="55CA21D1" w:rsidRPr="00E72282">
        <w:rPr>
          <w:sz w:val="22"/>
          <w:szCs w:val="22"/>
        </w:rPr>
        <w:t>future economic prospects</w:t>
      </w:r>
      <w:r w:rsidR="00C20405" w:rsidRPr="00E72282">
        <w:rPr>
          <w:sz w:val="22"/>
          <w:szCs w:val="22"/>
        </w:rPr>
        <w:t xml:space="preserve"> and</w:t>
      </w:r>
      <w:r w:rsidR="55CA21D1" w:rsidRPr="00E72282">
        <w:rPr>
          <w:sz w:val="22"/>
          <w:szCs w:val="22"/>
        </w:rPr>
        <w:t xml:space="preserve"> </w:t>
      </w:r>
      <w:r w:rsidR="00E72282" w:rsidRPr="00E72282">
        <w:rPr>
          <w:sz w:val="22"/>
          <w:szCs w:val="22"/>
        </w:rPr>
        <w:lastRenderedPageBreak/>
        <w:t xml:space="preserve">possibly </w:t>
      </w:r>
      <w:r w:rsidR="7DE82117" w:rsidRPr="00E72282">
        <w:rPr>
          <w:sz w:val="22"/>
          <w:szCs w:val="22"/>
        </w:rPr>
        <w:t xml:space="preserve">having a detrimental impact on their </w:t>
      </w:r>
      <w:r w:rsidR="1C0CCAF8" w:rsidRPr="00E72282">
        <w:rPr>
          <w:sz w:val="22"/>
          <w:szCs w:val="22"/>
        </w:rPr>
        <w:t xml:space="preserve">own </w:t>
      </w:r>
      <w:r w:rsidR="7DE82117" w:rsidRPr="00E72282">
        <w:rPr>
          <w:sz w:val="22"/>
          <w:szCs w:val="22"/>
        </w:rPr>
        <w:t>health and wellbeing</w:t>
      </w:r>
      <w:r w:rsidR="00E72282" w:rsidRPr="00E72282">
        <w:rPr>
          <w:sz w:val="22"/>
          <w:szCs w:val="22"/>
        </w:rPr>
        <w:t xml:space="preserve"> and that of</w:t>
      </w:r>
      <w:r w:rsidR="11718E47" w:rsidRPr="00E72282">
        <w:rPr>
          <w:sz w:val="22"/>
          <w:szCs w:val="22"/>
        </w:rPr>
        <w:t xml:space="preserve"> any children</w:t>
      </w:r>
      <w:r w:rsidR="0B23EF10" w:rsidRPr="00E72282">
        <w:rPr>
          <w:sz w:val="22"/>
          <w:szCs w:val="22"/>
        </w:rPr>
        <w:t>.</w:t>
      </w:r>
      <w:r w:rsidR="40771C76" w:rsidRPr="18C1A2AB">
        <w:rPr>
          <w:sz w:val="22"/>
          <w:szCs w:val="22"/>
        </w:rPr>
        <w:t xml:space="preserve"> </w:t>
      </w:r>
      <w:r w:rsidR="00C502DA" w:rsidRPr="18C1A2AB">
        <w:rPr>
          <w:sz w:val="22"/>
          <w:szCs w:val="22"/>
        </w:rPr>
        <w:t>This can direct girls into a vicious cycle of intergenerational poverty, vulnerability, and further marginalisation</w:t>
      </w:r>
      <w:r w:rsidR="3C4490B3" w:rsidRPr="18C1A2AB">
        <w:rPr>
          <w:sz w:val="22"/>
          <w:szCs w:val="22"/>
        </w:rPr>
        <w:t>.</w:t>
      </w:r>
    </w:p>
    <w:p w14:paraId="3F5E3FF0" w14:textId="359C55AE" w:rsidR="0016347F" w:rsidRPr="006D4BDF" w:rsidRDefault="0016347F" w:rsidP="006D4BDF">
      <w:pPr>
        <w:rPr>
          <w:sz w:val="22"/>
          <w:szCs w:val="22"/>
        </w:rPr>
      </w:pPr>
      <w:r w:rsidRPr="00DE27AE">
        <w:rPr>
          <w:sz w:val="22"/>
          <w:szCs w:val="22"/>
        </w:rPr>
        <w:t>This is particularly concerning as out-of-school girls are less likely to return, particularly once married</w:t>
      </w:r>
      <w:r w:rsidR="007F5EFA" w:rsidRPr="00DE27AE">
        <w:rPr>
          <w:sz w:val="22"/>
          <w:szCs w:val="22"/>
        </w:rPr>
        <w:t xml:space="preserve"> </w:t>
      </w:r>
      <w:r w:rsidRPr="00DE27AE">
        <w:rPr>
          <w:sz w:val="22"/>
          <w:szCs w:val="22"/>
        </w:rPr>
        <w:t xml:space="preserve">or having become a mother, potentially resulting in having less access to information and skills needed to respond to </w:t>
      </w:r>
      <w:r w:rsidR="005E35A3" w:rsidRPr="00DE27AE">
        <w:rPr>
          <w:sz w:val="22"/>
          <w:szCs w:val="22"/>
        </w:rPr>
        <w:t>climate and environmental</w:t>
      </w:r>
      <w:r w:rsidRPr="00DE27AE">
        <w:rPr>
          <w:sz w:val="22"/>
          <w:szCs w:val="22"/>
        </w:rPr>
        <w:t xml:space="preserve"> impacts</w:t>
      </w:r>
      <w:r w:rsidR="00DE27AE" w:rsidRPr="00DE27AE">
        <w:rPr>
          <w:sz w:val="22"/>
          <w:szCs w:val="22"/>
        </w:rPr>
        <w:t>.</w:t>
      </w:r>
    </w:p>
    <w:p w14:paraId="56FDA065" w14:textId="498FBDCB" w:rsidR="0038532D" w:rsidRPr="006D4BDF" w:rsidRDefault="005858EF" w:rsidP="006D4BDF">
      <w:pPr>
        <w:rPr>
          <w:sz w:val="22"/>
          <w:szCs w:val="22"/>
        </w:rPr>
      </w:pPr>
      <w:r w:rsidRPr="006D4BDF">
        <w:rPr>
          <w:sz w:val="22"/>
          <w:szCs w:val="22"/>
        </w:rPr>
        <w:t>Through the following points</w:t>
      </w:r>
      <w:r w:rsidR="00EF0A6A" w:rsidRPr="006D4BDF">
        <w:rPr>
          <w:sz w:val="22"/>
          <w:szCs w:val="22"/>
        </w:rPr>
        <w:t xml:space="preserve"> and subsequent </w:t>
      </w:r>
      <w:r w:rsidR="00367FCF">
        <w:rPr>
          <w:sz w:val="22"/>
          <w:szCs w:val="22"/>
        </w:rPr>
        <w:t>S</w:t>
      </w:r>
      <w:r w:rsidR="00EF0A6A" w:rsidRPr="006D4BDF">
        <w:rPr>
          <w:sz w:val="22"/>
          <w:szCs w:val="22"/>
        </w:rPr>
        <w:t>ections b-f</w:t>
      </w:r>
      <w:r w:rsidRPr="006D4BDF">
        <w:rPr>
          <w:sz w:val="22"/>
          <w:szCs w:val="22"/>
        </w:rPr>
        <w:t xml:space="preserve">, Plan International </w:t>
      </w:r>
      <w:r w:rsidR="005E35A3">
        <w:rPr>
          <w:sz w:val="22"/>
          <w:szCs w:val="22"/>
        </w:rPr>
        <w:t>suggests:</w:t>
      </w:r>
    </w:p>
    <w:p w14:paraId="1418BAFA" w14:textId="56D2F727" w:rsidR="00250B85" w:rsidRPr="006D4BDF" w:rsidRDefault="00AC33E0" w:rsidP="00E34335">
      <w:pPr>
        <w:pStyle w:val="paragraph"/>
        <w:numPr>
          <w:ilvl w:val="0"/>
          <w:numId w:val="13"/>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n-US"/>
        </w:rPr>
        <w:t>P</w:t>
      </w:r>
      <w:r w:rsidR="00250B85" w:rsidRPr="006D4BDF">
        <w:rPr>
          <w:rStyle w:val="normaltextrun"/>
          <w:rFonts w:ascii="Arial" w:hAnsi="Arial" w:cs="Arial"/>
          <w:sz w:val="22"/>
          <w:szCs w:val="22"/>
          <w:lang w:val="en-US"/>
        </w:rPr>
        <w:t>ara 46:</w:t>
      </w:r>
      <w:r w:rsidR="00250B85" w:rsidRPr="006D4BDF">
        <w:rPr>
          <w:rStyle w:val="normaltextrun"/>
          <w:rFonts w:ascii="Arial" w:hAnsi="Arial" w:cs="Arial"/>
          <w:b/>
          <w:bCs/>
          <w:sz w:val="22"/>
          <w:szCs w:val="22"/>
          <w:lang w:val="en-US"/>
        </w:rPr>
        <w:t xml:space="preserve"> “</w:t>
      </w:r>
      <w:r w:rsidR="00250B85" w:rsidRPr="006D4BDF">
        <w:rPr>
          <w:rStyle w:val="normaltextrun"/>
          <w:rFonts w:ascii="Arial" w:hAnsi="Arial" w:cs="Arial"/>
          <w:sz w:val="22"/>
          <w:szCs w:val="22"/>
          <w:lang w:val="en-US"/>
        </w:rPr>
        <w:t xml:space="preserve">Children, </w:t>
      </w:r>
      <w:r w:rsidR="00250B85" w:rsidRPr="006D4BDF">
        <w:rPr>
          <w:rStyle w:val="normaltextrun"/>
          <w:rFonts w:ascii="Arial" w:hAnsi="Arial" w:cs="Arial"/>
          <w:i/>
          <w:iCs/>
          <w:sz w:val="22"/>
          <w:szCs w:val="22"/>
          <w:lang w:val="en-US"/>
        </w:rPr>
        <w:t>particularly, children with disabilities,</w:t>
      </w:r>
      <w:r w:rsidR="00250B85" w:rsidRPr="006D4BDF">
        <w:rPr>
          <w:rStyle w:val="normaltextrun"/>
          <w:rFonts w:ascii="Arial" w:hAnsi="Arial" w:cs="Arial"/>
          <w:b/>
          <w:bCs/>
          <w:i/>
          <w:iCs/>
          <w:sz w:val="22"/>
          <w:szCs w:val="22"/>
          <w:lang w:val="en-US"/>
        </w:rPr>
        <w:t xml:space="preserve"> </w:t>
      </w:r>
      <w:r w:rsidR="00250B85" w:rsidRPr="006D4BDF">
        <w:rPr>
          <w:rStyle w:val="normaltextrun"/>
          <w:rFonts w:ascii="Arial" w:hAnsi="Arial" w:cs="Arial"/>
          <w:b/>
          <w:bCs/>
          <w:i/>
          <w:iCs/>
          <w:color w:val="FF0000"/>
          <w:sz w:val="22"/>
          <w:szCs w:val="22"/>
          <w:shd w:val="clear" w:color="auto" w:fill="FFFFFF"/>
          <w:lang w:val="en-US"/>
        </w:rPr>
        <w:t>and children experiencing other intersecting forms of inequality, including</w:t>
      </w:r>
      <w:r w:rsidR="00250B85" w:rsidRPr="006D4BDF">
        <w:rPr>
          <w:rStyle w:val="normaltextrun"/>
          <w:rFonts w:ascii="Arial" w:hAnsi="Arial" w:cs="Arial"/>
          <w:color w:val="FF0000"/>
          <w:sz w:val="22"/>
          <w:szCs w:val="22"/>
          <w:lang w:val="en-US"/>
        </w:rPr>
        <w:t xml:space="preserve"> </w:t>
      </w:r>
      <w:r w:rsidR="00250B85" w:rsidRPr="006D4BDF">
        <w:rPr>
          <w:rStyle w:val="normaltextrun"/>
          <w:rFonts w:ascii="Arial" w:hAnsi="Arial" w:cs="Arial"/>
          <w:sz w:val="22"/>
          <w:szCs w:val="22"/>
          <w:lang w:val="en-US"/>
        </w:rPr>
        <w:t>those living in poverty …”</w:t>
      </w:r>
      <w:r w:rsidR="00250B85" w:rsidRPr="006D4BDF">
        <w:rPr>
          <w:rStyle w:val="eop"/>
          <w:rFonts w:ascii="Arial" w:hAnsi="Arial" w:cs="Arial"/>
          <w:sz w:val="22"/>
          <w:szCs w:val="22"/>
        </w:rPr>
        <w:t> </w:t>
      </w:r>
    </w:p>
    <w:p w14:paraId="13C9C5AA" w14:textId="6C36FE98" w:rsidR="00250B85" w:rsidRPr="006D4BDF" w:rsidRDefault="00AC33E0" w:rsidP="00E34335">
      <w:pPr>
        <w:pStyle w:val="paragraph"/>
        <w:numPr>
          <w:ilvl w:val="0"/>
          <w:numId w:val="13"/>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n-US"/>
        </w:rPr>
        <w:t>P</w:t>
      </w:r>
      <w:r w:rsidR="00250B85" w:rsidRPr="006D4BDF">
        <w:rPr>
          <w:rStyle w:val="normaltextrun"/>
          <w:rFonts w:ascii="Arial" w:hAnsi="Arial" w:cs="Arial"/>
          <w:sz w:val="22"/>
          <w:szCs w:val="22"/>
          <w:lang w:val="en-US"/>
        </w:rPr>
        <w:t>ara 63 “Effective remedies should be available to redress violations.</w:t>
      </w:r>
      <w:r w:rsidR="00250B85" w:rsidRPr="006D4BDF">
        <w:rPr>
          <w:rStyle w:val="normaltextrun"/>
          <w:rFonts w:ascii="Arial" w:hAnsi="Arial" w:cs="Arial"/>
          <w:sz w:val="22"/>
          <w:szCs w:val="22"/>
          <w:vertAlign w:val="superscript"/>
          <w:lang w:val="en-US"/>
        </w:rPr>
        <w:t xml:space="preserve"> </w:t>
      </w:r>
      <w:r w:rsidR="00250B85" w:rsidRPr="006D4BDF">
        <w:rPr>
          <w:rStyle w:val="normaltextrun"/>
          <w:rFonts w:ascii="Arial" w:hAnsi="Arial" w:cs="Arial"/>
          <w:sz w:val="22"/>
          <w:szCs w:val="22"/>
          <w:lang w:val="en-US"/>
        </w:rPr>
        <w:t xml:space="preserve">This requires States to provide </w:t>
      </w:r>
      <w:r w:rsidR="00250B85" w:rsidRPr="00AC33E0">
        <w:rPr>
          <w:rStyle w:val="normaltextrun"/>
          <w:rFonts w:ascii="Arial" w:hAnsi="Arial" w:cs="Arial"/>
          <w:b/>
          <w:bCs/>
          <w:i/>
          <w:iCs/>
          <w:color w:val="FF0000"/>
          <w:sz w:val="22"/>
          <w:szCs w:val="22"/>
          <w:lang w:val="en-US"/>
        </w:rPr>
        <w:t>child-friendly, gender-responsive, and disability inclusive</w:t>
      </w:r>
      <w:r w:rsidR="00250B85" w:rsidRPr="006D4BDF">
        <w:rPr>
          <w:rStyle w:val="normaltextrun"/>
          <w:rFonts w:ascii="Arial" w:hAnsi="Arial" w:cs="Arial"/>
          <w:color w:val="FF0000"/>
          <w:sz w:val="22"/>
          <w:szCs w:val="22"/>
          <w:lang w:val="en-US"/>
        </w:rPr>
        <w:t xml:space="preserve"> </w:t>
      </w:r>
      <w:r w:rsidR="00250B85" w:rsidRPr="006D4BDF">
        <w:rPr>
          <w:rStyle w:val="normaltextrun"/>
          <w:rFonts w:ascii="Arial" w:hAnsi="Arial" w:cs="Arial"/>
          <w:sz w:val="22"/>
          <w:szCs w:val="22"/>
          <w:lang w:val="en-US"/>
        </w:rPr>
        <w:t>pathways for children to access justice.”</w:t>
      </w:r>
      <w:r w:rsidR="00250B85" w:rsidRPr="006D4BDF">
        <w:rPr>
          <w:rStyle w:val="eop"/>
          <w:rFonts w:ascii="Arial" w:hAnsi="Arial" w:cs="Arial"/>
          <w:sz w:val="22"/>
          <w:szCs w:val="22"/>
        </w:rPr>
        <w:t> </w:t>
      </w:r>
    </w:p>
    <w:p w14:paraId="3EB0D11E" w14:textId="05EF9E1D" w:rsidR="00250B85" w:rsidRPr="006D4BDF" w:rsidRDefault="00AC33E0" w:rsidP="00E34335">
      <w:pPr>
        <w:pStyle w:val="paragraph"/>
        <w:numPr>
          <w:ilvl w:val="0"/>
          <w:numId w:val="13"/>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n-US"/>
        </w:rPr>
        <w:t>P</w:t>
      </w:r>
      <w:r w:rsidR="00250B85" w:rsidRPr="006D4BDF">
        <w:rPr>
          <w:rStyle w:val="normaltextrun"/>
          <w:rFonts w:ascii="Arial" w:hAnsi="Arial" w:cs="Arial"/>
          <w:sz w:val="22"/>
          <w:szCs w:val="22"/>
          <w:lang w:val="en-US"/>
        </w:rPr>
        <w:t xml:space="preserve">ara 65: </w:t>
      </w:r>
      <w:r>
        <w:rPr>
          <w:rStyle w:val="normaltextrun"/>
          <w:rFonts w:ascii="Arial" w:hAnsi="Arial" w:cs="Arial"/>
          <w:sz w:val="22"/>
          <w:szCs w:val="22"/>
          <w:lang w:val="en-US"/>
        </w:rPr>
        <w:t>“</w:t>
      </w:r>
      <w:r w:rsidR="00250B85" w:rsidRPr="006D4BDF">
        <w:rPr>
          <w:rStyle w:val="normaltextrun"/>
          <w:rFonts w:ascii="Arial" w:hAnsi="Arial" w:cs="Arial"/>
          <w:sz w:val="22"/>
          <w:szCs w:val="22"/>
          <w:lang w:val="en-US"/>
        </w:rPr>
        <w:t xml:space="preserve">Child-sensitive, </w:t>
      </w:r>
      <w:r w:rsidR="00250B85" w:rsidRPr="00AC33E0">
        <w:rPr>
          <w:rStyle w:val="normaltextrun"/>
          <w:rFonts w:ascii="Arial" w:hAnsi="Arial" w:cs="Arial"/>
          <w:b/>
          <w:bCs/>
          <w:i/>
          <w:iCs/>
          <w:color w:val="FF0000"/>
          <w:sz w:val="22"/>
          <w:szCs w:val="22"/>
          <w:lang w:val="en-US"/>
        </w:rPr>
        <w:t>gender-responsive, and disability inclusive</w:t>
      </w:r>
      <w:r w:rsidR="00250B85" w:rsidRPr="006D4BDF">
        <w:rPr>
          <w:rStyle w:val="normaltextrun"/>
          <w:rFonts w:ascii="Arial" w:hAnsi="Arial" w:cs="Arial"/>
          <w:color w:val="FF0000"/>
          <w:sz w:val="22"/>
          <w:szCs w:val="22"/>
          <w:lang w:val="en-US"/>
        </w:rPr>
        <w:t xml:space="preserve"> </w:t>
      </w:r>
      <w:r w:rsidR="00250B85" w:rsidRPr="006D4BDF">
        <w:rPr>
          <w:rStyle w:val="normaltextrun"/>
          <w:rFonts w:ascii="Arial" w:hAnsi="Arial" w:cs="Arial"/>
          <w:sz w:val="22"/>
          <w:szCs w:val="22"/>
          <w:lang w:val="en-US"/>
        </w:rPr>
        <w:t>procedures should be available for claims of imminent or foreseeable harms, as well as past or current violations of children’s rights</w:t>
      </w:r>
      <w:r>
        <w:rPr>
          <w:rStyle w:val="normaltextrun"/>
          <w:rFonts w:ascii="Arial" w:hAnsi="Arial" w:cs="Arial"/>
          <w:sz w:val="22"/>
          <w:szCs w:val="22"/>
          <w:lang w:val="en-US"/>
        </w:rPr>
        <w:t>”</w:t>
      </w:r>
      <w:r w:rsidR="00250B85" w:rsidRPr="006D4BDF">
        <w:rPr>
          <w:rStyle w:val="eop"/>
          <w:rFonts w:ascii="Arial" w:hAnsi="Arial" w:cs="Arial"/>
          <w:sz w:val="22"/>
          <w:szCs w:val="22"/>
        </w:rPr>
        <w:t> </w:t>
      </w:r>
    </w:p>
    <w:p w14:paraId="205334E1" w14:textId="2A70E1ED" w:rsidR="00250B85" w:rsidRPr="006D4BDF" w:rsidRDefault="00D41B50" w:rsidP="00E34335">
      <w:pPr>
        <w:pStyle w:val="paragraph"/>
        <w:numPr>
          <w:ilvl w:val="0"/>
          <w:numId w:val="13"/>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n-US"/>
        </w:rPr>
        <w:t>Pa</w:t>
      </w:r>
      <w:r w:rsidR="00250B85" w:rsidRPr="006D4BDF">
        <w:rPr>
          <w:rStyle w:val="normaltextrun"/>
          <w:rFonts w:ascii="Arial" w:hAnsi="Arial" w:cs="Arial"/>
          <w:sz w:val="22"/>
          <w:szCs w:val="22"/>
          <w:lang w:val="en-US"/>
        </w:rPr>
        <w:t xml:space="preserve">ra 79: “plans that are science-based, </w:t>
      </w:r>
      <w:r w:rsidR="00250B85" w:rsidRPr="00AC33E0">
        <w:rPr>
          <w:rStyle w:val="normaltextrun"/>
          <w:rFonts w:ascii="Arial" w:hAnsi="Arial" w:cs="Arial"/>
          <w:b/>
          <w:bCs/>
          <w:i/>
          <w:iCs/>
          <w:color w:val="FF0000"/>
          <w:sz w:val="22"/>
          <w:szCs w:val="22"/>
          <w:lang w:val="en-US"/>
        </w:rPr>
        <w:t>inclusive, age, and gender</w:t>
      </w:r>
      <w:r w:rsidR="00634F54">
        <w:rPr>
          <w:rStyle w:val="normaltextrun"/>
          <w:rFonts w:ascii="Arial" w:hAnsi="Arial" w:cs="Arial"/>
          <w:b/>
          <w:bCs/>
          <w:i/>
          <w:iCs/>
          <w:color w:val="FF0000"/>
          <w:sz w:val="22"/>
          <w:szCs w:val="22"/>
          <w:lang w:val="en-US"/>
        </w:rPr>
        <w:t>-</w:t>
      </w:r>
      <w:r w:rsidR="00250B85" w:rsidRPr="00AC33E0">
        <w:rPr>
          <w:rStyle w:val="normaltextrun"/>
          <w:rFonts w:ascii="Arial" w:hAnsi="Arial" w:cs="Arial"/>
          <w:b/>
          <w:bCs/>
          <w:i/>
          <w:iCs/>
          <w:color w:val="FF0000"/>
          <w:sz w:val="22"/>
          <w:szCs w:val="22"/>
          <w:lang w:val="en-US"/>
        </w:rPr>
        <w:t>responsive</w:t>
      </w:r>
      <w:r w:rsidR="00250B85" w:rsidRPr="006D4BDF">
        <w:rPr>
          <w:rStyle w:val="normaltextrun"/>
          <w:rFonts w:ascii="Arial" w:hAnsi="Arial" w:cs="Arial"/>
          <w:b/>
          <w:bCs/>
          <w:color w:val="FF0000"/>
          <w:sz w:val="22"/>
          <w:szCs w:val="22"/>
          <w:lang w:val="en-US"/>
        </w:rPr>
        <w:t xml:space="preserve"> </w:t>
      </w:r>
      <w:r w:rsidR="00250B85" w:rsidRPr="006D4BDF">
        <w:rPr>
          <w:rStyle w:val="normaltextrun"/>
          <w:rFonts w:ascii="Arial" w:hAnsi="Arial" w:cs="Arial"/>
          <w:sz w:val="22"/>
          <w:szCs w:val="22"/>
          <w:lang w:val="en-US"/>
        </w:rPr>
        <w:t>and consistent with”</w:t>
      </w:r>
      <w:r w:rsidR="00250B85" w:rsidRPr="006D4BDF">
        <w:rPr>
          <w:rStyle w:val="eop"/>
          <w:rFonts w:ascii="Arial" w:hAnsi="Arial" w:cs="Arial"/>
          <w:sz w:val="22"/>
          <w:szCs w:val="22"/>
        </w:rPr>
        <w:t> </w:t>
      </w:r>
    </w:p>
    <w:p w14:paraId="3320726E" w14:textId="3E34B6FC" w:rsidR="00250B85" w:rsidRPr="006D4BDF" w:rsidRDefault="00D41B50" w:rsidP="00E34335">
      <w:pPr>
        <w:pStyle w:val="paragraph"/>
        <w:numPr>
          <w:ilvl w:val="0"/>
          <w:numId w:val="13"/>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n-US"/>
        </w:rPr>
        <w:t>P</w:t>
      </w:r>
      <w:r w:rsidR="00250B85" w:rsidRPr="006D4BDF">
        <w:rPr>
          <w:rStyle w:val="normaltextrun"/>
          <w:rFonts w:ascii="Arial" w:hAnsi="Arial" w:cs="Arial"/>
          <w:sz w:val="22"/>
          <w:szCs w:val="22"/>
          <w:lang w:val="en-US"/>
        </w:rPr>
        <w:t>ara 85</w:t>
      </w:r>
      <w:r w:rsidR="00387D29" w:rsidRPr="006D4BDF">
        <w:rPr>
          <w:rStyle w:val="normaltextrun"/>
          <w:rFonts w:ascii="Arial" w:hAnsi="Arial" w:cs="Arial"/>
          <w:sz w:val="22"/>
          <w:szCs w:val="22"/>
          <w:lang w:val="en-US"/>
        </w:rPr>
        <w:t>:</w:t>
      </w:r>
      <w:r w:rsidR="00250B85" w:rsidRPr="006D4BDF">
        <w:rPr>
          <w:rStyle w:val="normaltextrun"/>
          <w:rFonts w:ascii="Arial" w:hAnsi="Arial" w:cs="Arial"/>
          <w:sz w:val="22"/>
          <w:szCs w:val="22"/>
          <w:lang w:val="en-US"/>
        </w:rPr>
        <w:t xml:space="preserve"> </w:t>
      </w:r>
      <w:r>
        <w:rPr>
          <w:rStyle w:val="normaltextrun"/>
          <w:rFonts w:ascii="Arial" w:hAnsi="Arial" w:cs="Arial"/>
          <w:sz w:val="22"/>
          <w:szCs w:val="22"/>
          <w:lang w:val="en-US"/>
        </w:rPr>
        <w:t>“</w:t>
      </w:r>
      <w:r w:rsidR="00250B85" w:rsidRPr="006D4BDF">
        <w:rPr>
          <w:rStyle w:val="normaltextrun"/>
          <w:rFonts w:ascii="Arial" w:hAnsi="Arial" w:cs="Arial"/>
          <w:sz w:val="22"/>
          <w:szCs w:val="22"/>
          <w:lang w:val="en-US"/>
        </w:rPr>
        <w:t xml:space="preserve">Access to </w:t>
      </w:r>
      <w:r w:rsidR="00250B85" w:rsidRPr="00AC33E0">
        <w:rPr>
          <w:rStyle w:val="normaltextrun"/>
          <w:rFonts w:ascii="Arial" w:hAnsi="Arial" w:cs="Arial"/>
          <w:b/>
          <w:bCs/>
          <w:i/>
          <w:iCs/>
          <w:color w:val="FF0000"/>
          <w:sz w:val="22"/>
          <w:szCs w:val="22"/>
          <w:lang w:val="en-US"/>
        </w:rPr>
        <w:t>gender</w:t>
      </w:r>
      <w:r w:rsidR="008A4778">
        <w:rPr>
          <w:rStyle w:val="normaltextrun"/>
          <w:rFonts w:ascii="Arial" w:hAnsi="Arial" w:cs="Arial"/>
          <w:b/>
          <w:bCs/>
          <w:i/>
          <w:iCs/>
          <w:color w:val="FF0000"/>
          <w:sz w:val="22"/>
          <w:szCs w:val="22"/>
          <w:lang w:val="en-US"/>
        </w:rPr>
        <w:t>-</w:t>
      </w:r>
      <w:r w:rsidR="00787CCB" w:rsidRPr="00AC33E0">
        <w:rPr>
          <w:rStyle w:val="normaltextrun"/>
          <w:rFonts w:ascii="Arial" w:hAnsi="Arial" w:cs="Arial"/>
          <w:b/>
          <w:bCs/>
          <w:i/>
          <w:iCs/>
          <w:color w:val="FF0000"/>
          <w:sz w:val="22"/>
          <w:szCs w:val="22"/>
          <w:lang w:val="en-US"/>
        </w:rPr>
        <w:t>responsive,</w:t>
      </w:r>
      <w:r w:rsidR="00250B85" w:rsidRPr="00AC33E0">
        <w:rPr>
          <w:rStyle w:val="normaltextrun"/>
          <w:rFonts w:ascii="Arial" w:hAnsi="Arial" w:cs="Arial"/>
          <w:b/>
          <w:bCs/>
          <w:i/>
          <w:iCs/>
          <w:color w:val="FF0000"/>
          <w:sz w:val="22"/>
          <w:szCs w:val="22"/>
          <w:lang w:val="en-US"/>
        </w:rPr>
        <w:t xml:space="preserve"> child-friendly</w:t>
      </w:r>
      <w:r w:rsidR="00DE7866" w:rsidRPr="006D4BDF">
        <w:rPr>
          <w:rStyle w:val="normaltextrun"/>
          <w:rFonts w:ascii="Arial" w:hAnsi="Arial" w:cs="Arial"/>
          <w:color w:val="FF0000"/>
          <w:sz w:val="22"/>
          <w:szCs w:val="22"/>
          <w:lang w:val="en-US"/>
        </w:rPr>
        <w:t xml:space="preserve"> </w:t>
      </w:r>
      <w:r w:rsidR="00250B85" w:rsidRPr="006D4BDF">
        <w:rPr>
          <w:rStyle w:val="normaltextrun"/>
          <w:rFonts w:ascii="Arial" w:hAnsi="Arial" w:cs="Arial"/>
          <w:sz w:val="22"/>
          <w:szCs w:val="22"/>
          <w:lang w:val="en-US"/>
        </w:rPr>
        <w:t>information</w:t>
      </w:r>
      <w:r w:rsidR="00564805">
        <w:rPr>
          <w:rStyle w:val="normaltextrun"/>
          <w:rFonts w:ascii="Arial" w:hAnsi="Arial" w:cs="Arial"/>
          <w:sz w:val="22"/>
          <w:szCs w:val="22"/>
          <w:lang w:val="en-US"/>
        </w:rPr>
        <w:t>”</w:t>
      </w:r>
      <w:r w:rsidR="00250B85" w:rsidRPr="006D4BDF">
        <w:rPr>
          <w:rStyle w:val="normaltextrun"/>
          <w:rFonts w:ascii="Arial" w:hAnsi="Arial" w:cs="Arial"/>
          <w:i/>
          <w:iCs/>
          <w:sz w:val="22"/>
          <w:szCs w:val="22"/>
          <w:lang w:val="en-US"/>
        </w:rPr>
        <w:t xml:space="preserve"> (arts 13 and 17) </w:t>
      </w:r>
      <w:r w:rsidR="00250B85" w:rsidRPr="006D4BDF">
        <w:rPr>
          <w:rStyle w:val="eop"/>
          <w:rFonts w:ascii="Arial" w:hAnsi="Arial" w:cs="Arial"/>
          <w:sz w:val="22"/>
          <w:szCs w:val="22"/>
        </w:rPr>
        <w:t> </w:t>
      </w:r>
    </w:p>
    <w:p w14:paraId="62CA4F33" w14:textId="77777777" w:rsidR="00250B85" w:rsidRPr="006D4BDF" w:rsidRDefault="00250B85" w:rsidP="006D4BDF">
      <w:pPr>
        <w:rPr>
          <w:sz w:val="22"/>
          <w:szCs w:val="22"/>
        </w:rPr>
      </w:pPr>
    </w:p>
    <w:p w14:paraId="1725D3B3" w14:textId="419A08CF" w:rsidR="0038532D" w:rsidRPr="00002185" w:rsidRDefault="00511FD3" w:rsidP="00E34335">
      <w:pPr>
        <w:pStyle w:val="ListParagraph"/>
        <w:numPr>
          <w:ilvl w:val="1"/>
          <w:numId w:val="4"/>
        </w:numPr>
        <w:rPr>
          <w:b/>
          <w:bCs w:val="0"/>
          <w:color w:val="4472C4" w:themeColor="accent1"/>
          <w:szCs w:val="22"/>
        </w:rPr>
      </w:pPr>
      <w:r w:rsidRPr="00002185">
        <w:rPr>
          <w:b/>
          <w:bCs w:val="0"/>
          <w:color w:val="4472C4" w:themeColor="accent1"/>
          <w:szCs w:val="22"/>
        </w:rPr>
        <w:t>Education</w:t>
      </w:r>
    </w:p>
    <w:p w14:paraId="00A5D9B2" w14:textId="2F380B2F" w:rsidR="00956E8B" w:rsidRPr="006D4BDF" w:rsidRDefault="000D162B" w:rsidP="006D4BDF">
      <w:pPr>
        <w:rPr>
          <w:sz w:val="22"/>
          <w:szCs w:val="22"/>
        </w:rPr>
      </w:pPr>
      <w:r w:rsidRPr="006D4BDF">
        <w:rPr>
          <w:sz w:val="22"/>
          <w:szCs w:val="22"/>
        </w:rPr>
        <w:t>Plan International welcomes the paragraph</w:t>
      </w:r>
      <w:r w:rsidR="005359D5" w:rsidRPr="006D4BDF">
        <w:rPr>
          <w:sz w:val="22"/>
          <w:szCs w:val="22"/>
        </w:rPr>
        <w:t xml:space="preserve">s </w:t>
      </w:r>
      <w:r w:rsidR="00D34B63">
        <w:rPr>
          <w:sz w:val="22"/>
          <w:szCs w:val="22"/>
        </w:rPr>
        <w:t xml:space="preserve">in </w:t>
      </w:r>
      <w:r w:rsidR="005359D5" w:rsidRPr="006D4BDF">
        <w:rPr>
          <w:sz w:val="22"/>
          <w:szCs w:val="22"/>
        </w:rPr>
        <w:t>Section III D</w:t>
      </w:r>
      <w:r w:rsidRPr="006D4BDF">
        <w:rPr>
          <w:sz w:val="22"/>
          <w:szCs w:val="22"/>
        </w:rPr>
        <w:t xml:space="preserve"> highlighting both the impact of climate change on education</w:t>
      </w:r>
      <w:r w:rsidR="00787CCB" w:rsidRPr="006D4BDF">
        <w:rPr>
          <w:sz w:val="22"/>
          <w:szCs w:val="22"/>
        </w:rPr>
        <w:t>, especially girls’ education,</w:t>
      </w:r>
      <w:r w:rsidRPr="006D4BDF">
        <w:rPr>
          <w:sz w:val="22"/>
          <w:szCs w:val="22"/>
        </w:rPr>
        <w:t xml:space="preserve"> and the </w:t>
      </w:r>
      <w:r w:rsidR="00120A14" w:rsidRPr="006D4BDF">
        <w:rPr>
          <w:sz w:val="22"/>
          <w:szCs w:val="22"/>
        </w:rPr>
        <w:t>role of education in responding to the crisis</w:t>
      </w:r>
      <w:r w:rsidR="00677D38">
        <w:rPr>
          <w:sz w:val="22"/>
          <w:szCs w:val="22"/>
        </w:rPr>
        <w:t>, although both the negative and positive aspects could be made clearer</w:t>
      </w:r>
      <w:r w:rsidR="00120A14" w:rsidRPr="006D4BDF">
        <w:rPr>
          <w:sz w:val="22"/>
          <w:szCs w:val="22"/>
        </w:rPr>
        <w:t>.</w:t>
      </w:r>
      <w:r w:rsidR="00956E8B" w:rsidRPr="006D4BDF">
        <w:rPr>
          <w:sz w:val="22"/>
          <w:szCs w:val="22"/>
        </w:rPr>
        <w:t xml:space="preserve"> </w:t>
      </w:r>
    </w:p>
    <w:p w14:paraId="1154CDA0" w14:textId="2CE7206A" w:rsidR="00436D21" w:rsidRPr="006D4BDF" w:rsidRDefault="000635CB" w:rsidP="006D4BDF">
      <w:pPr>
        <w:rPr>
          <w:sz w:val="22"/>
          <w:szCs w:val="22"/>
        </w:rPr>
      </w:pPr>
      <w:r w:rsidRPr="006D4BDF">
        <w:rPr>
          <w:sz w:val="22"/>
          <w:szCs w:val="22"/>
        </w:rPr>
        <w:t xml:space="preserve">We recommend further strengthening </w:t>
      </w:r>
      <w:r w:rsidR="006B47DD" w:rsidRPr="006D4BDF">
        <w:rPr>
          <w:sz w:val="22"/>
          <w:szCs w:val="22"/>
        </w:rPr>
        <w:t xml:space="preserve">1) </w:t>
      </w:r>
      <w:r w:rsidRPr="006D4BDF">
        <w:rPr>
          <w:sz w:val="22"/>
          <w:szCs w:val="22"/>
        </w:rPr>
        <w:t xml:space="preserve">the </w:t>
      </w:r>
      <w:r w:rsidR="00436D21" w:rsidRPr="006D4BDF">
        <w:rPr>
          <w:sz w:val="22"/>
          <w:szCs w:val="22"/>
        </w:rPr>
        <w:t>gendered impacts of climate change on education, and</w:t>
      </w:r>
      <w:r w:rsidR="006B47DD" w:rsidRPr="006D4BDF">
        <w:rPr>
          <w:sz w:val="22"/>
          <w:szCs w:val="22"/>
        </w:rPr>
        <w:t xml:space="preserve"> 2)</w:t>
      </w:r>
      <w:r w:rsidR="00436D21" w:rsidRPr="006D4BDF">
        <w:rPr>
          <w:sz w:val="22"/>
          <w:szCs w:val="22"/>
        </w:rPr>
        <w:t xml:space="preserve"> the critical need for</w:t>
      </w:r>
      <w:r w:rsidR="00173FCE">
        <w:rPr>
          <w:sz w:val="22"/>
          <w:szCs w:val="22"/>
        </w:rPr>
        <w:t xml:space="preserve"> a</w:t>
      </w:r>
      <w:r w:rsidR="00436D21" w:rsidRPr="006D4BDF">
        <w:rPr>
          <w:sz w:val="22"/>
          <w:szCs w:val="22"/>
        </w:rPr>
        <w:t xml:space="preserve"> more resilient education sector that can ensure continuity of education despite environmental and climate crises.</w:t>
      </w:r>
    </w:p>
    <w:p w14:paraId="11437B08" w14:textId="6C4CFDA4" w:rsidR="000C0E61" w:rsidRPr="006D4BDF" w:rsidRDefault="00D467C1" w:rsidP="006D4BDF">
      <w:pPr>
        <w:rPr>
          <w:sz w:val="22"/>
          <w:szCs w:val="22"/>
        </w:rPr>
      </w:pPr>
      <w:r w:rsidRPr="006D4BDF">
        <w:rPr>
          <w:sz w:val="22"/>
          <w:szCs w:val="22"/>
        </w:rPr>
        <w:t>Girls are often removed from school, or prevent</w:t>
      </w:r>
      <w:r w:rsidR="003F4420" w:rsidRPr="006D4BDF">
        <w:rPr>
          <w:sz w:val="22"/>
          <w:szCs w:val="22"/>
        </w:rPr>
        <w:t>ed</w:t>
      </w:r>
      <w:r w:rsidRPr="006D4BDF">
        <w:rPr>
          <w:sz w:val="22"/>
          <w:szCs w:val="22"/>
        </w:rPr>
        <w:t xml:space="preserve"> from returning</w:t>
      </w:r>
      <w:r w:rsidR="00267B9F">
        <w:rPr>
          <w:sz w:val="22"/>
          <w:szCs w:val="22"/>
        </w:rPr>
        <w:t>,</w:t>
      </w:r>
      <w:r w:rsidR="000C0E61" w:rsidRPr="006D4BDF">
        <w:rPr>
          <w:sz w:val="22"/>
          <w:szCs w:val="22"/>
        </w:rPr>
        <w:t xml:space="preserve"> in times of crisis. </w:t>
      </w:r>
      <w:r w:rsidR="00832CBC" w:rsidRPr="006D4BDF">
        <w:rPr>
          <w:sz w:val="22"/>
          <w:szCs w:val="22"/>
        </w:rPr>
        <w:t>Research estimated that climate-related events in 2021 would have prevented at least four million girls from completing their education in low- and middle- income countries</w:t>
      </w:r>
      <w:r w:rsidR="00706078">
        <w:rPr>
          <w:sz w:val="22"/>
          <w:szCs w:val="22"/>
        </w:rPr>
        <w:t>.</w:t>
      </w:r>
      <w:r w:rsidR="00832CBC" w:rsidRPr="006D4BDF">
        <w:rPr>
          <w:sz w:val="22"/>
          <w:szCs w:val="22"/>
        </w:rPr>
        <w:t xml:space="preserve"> </w:t>
      </w:r>
      <w:r w:rsidR="00706078">
        <w:rPr>
          <w:sz w:val="22"/>
          <w:szCs w:val="22"/>
        </w:rPr>
        <w:t>I</w:t>
      </w:r>
      <w:r w:rsidR="00832CBC" w:rsidRPr="006D4BDF">
        <w:rPr>
          <w:sz w:val="22"/>
          <w:szCs w:val="22"/>
        </w:rPr>
        <w:t>f current trends continue, by 2025 climate change will be a contributing factor in preventing at least 12.5 million girls from completing their education each year</w:t>
      </w:r>
      <w:r w:rsidR="611965B6" w:rsidRPr="006D4BDF">
        <w:rPr>
          <w:sz w:val="22"/>
          <w:szCs w:val="22"/>
        </w:rPr>
        <w:t>.</w:t>
      </w:r>
      <w:r w:rsidR="00611DFD">
        <w:rPr>
          <w:rStyle w:val="FootnoteReference"/>
          <w:sz w:val="22"/>
          <w:szCs w:val="22"/>
        </w:rPr>
        <w:footnoteReference w:id="4"/>
      </w:r>
      <w:r w:rsidR="00832CBC" w:rsidRPr="006D4BDF">
        <w:rPr>
          <w:sz w:val="22"/>
          <w:szCs w:val="22"/>
        </w:rPr>
        <w:t xml:space="preserve"> </w:t>
      </w:r>
    </w:p>
    <w:p w14:paraId="10590DA5" w14:textId="796724CB" w:rsidR="00DE44AE" w:rsidRPr="006D4BDF" w:rsidRDefault="00DE44AE" w:rsidP="006D4BDF">
      <w:pPr>
        <w:rPr>
          <w:sz w:val="22"/>
          <w:szCs w:val="22"/>
        </w:rPr>
      </w:pPr>
      <w:r w:rsidRPr="006D4BDF">
        <w:rPr>
          <w:color w:val="000000"/>
          <w:sz w:val="22"/>
          <w:szCs w:val="22"/>
        </w:rPr>
        <w:t xml:space="preserve">This will further entrench gender gaps in education and undermine girls’ ability to adapt to climate impacts, which can prevent them from gaining the necessary knowledge and skills for community-based adaptation, resilience, climate activism and future secure livelihoods. </w:t>
      </w:r>
      <w:r w:rsidRPr="006D4BDF">
        <w:rPr>
          <w:sz w:val="22"/>
          <w:szCs w:val="22"/>
        </w:rPr>
        <w:t>Education is a crucial pathway to support and enable adaptive capacities, pro-environmental behaviours and girls’ leadership</w:t>
      </w:r>
      <w:r w:rsidR="003F4420" w:rsidRPr="006D4BDF">
        <w:rPr>
          <w:sz w:val="22"/>
          <w:szCs w:val="22"/>
        </w:rPr>
        <w:t>.</w:t>
      </w:r>
    </w:p>
    <w:p w14:paraId="40376CE3" w14:textId="20823A98" w:rsidR="00DE44AE" w:rsidRPr="006D4BDF" w:rsidRDefault="00C5500B" w:rsidP="006D4BDF">
      <w:pPr>
        <w:rPr>
          <w:sz w:val="22"/>
          <w:szCs w:val="22"/>
        </w:rPr>
      </w:pPr>
      <w:r w:rsidRPr="006D4BDF">
        <w:rPr>
          <w:sz w:val="22"/>
          <w:szCs w:val="22"/>
        </w:rPr>
        <w:t xml:space="preserve">It is also vital that the education system is resilient to climate and environmental shocks and stresses to support continuous </w:t>
      </w:r>
      <w:r w:rsidR="00054654" w:rsidRPr="006D4BDF">
        <w:rPr>
          <w:sz w:val="22"/>
          <w:szCs w:val="22"/>
        </w:rPr>
        <w:t xml:space="preserve">access to education </w:t>
      </w:r>
      <w:r w:rsidR="00150759">
        <w:rPr>
          <w:sz w:val="22"/>
          <w:szCs w:val="22"/>
        </w:rPr>
        <w:t>for</w:t>
      </w:r>
      <w:r w:rsidR="00054654" w:rsidRPr="006D4BDF">
        <w:rPr>
          <w:sz w:val="22"/>
          <w:szCs w:val="22"/>
        </w:rPr>
        <w:t xml:space="preserve"> all children</w:t>
      </w:r>
      <w:r w:rsidR="00C90DFB" w:rsidRPr="006D4BDF">
        <w:rPr>
          <w:sz w:val="22"/>
          <w:szCs w:val="22"/>
        </w:rPr>
        <w:t>, especially those most at risk</w:t>
      </w:r>
      <w:r w:rsidR="00054654" w:rsidRPr="006D4BDF">
        <w:rPr>
          <w:sz w:val="22"/>
          <w:szCs w:val="22"/>
        </w:rPr>
        <w:t>.</w:t>
      </w:r>
      <w:r w:rsidR="00C90DFB" w:rsidRPr="006D4BDF">
        <w:rPr>
          <w:sz w:val="22"/>
          <w:szCs w:val="22"/>
        </w:rPr>
        <w:t xml:space="preserve"> </w:t>
      </w:r>
      <w:r w:rsidR="007D26A8" w:rsidRPr="006D4BDF">
        <w:rPr>
          <w:sz w:val="22"/>
          <w:szCs w:val="22"/>
        </w:rPr>
        <w:t xml:space="preserve">In particular, the </w:t>
      </w:r>
      <w:hyperlink r:id="rId12" w:history="1">
        <w:r w:rsidR="007D26A8" w:rsidRPr="00150759">
          <w:rPr>
            <w:rStyle w:val="Hyperlink"/>
            <w:sz w:val="22"/>
            <w:szCs w:val="22"/>
          </w:rPr>
          <w:t>Comprehensive School Safety Framework</w:t>
        </w:r>
      </w:hyperlink>
      <w:r w:rsidR="007D26A8" w:rsidRPr="006D4BDF">
        <w:rPr>
          <w:sz w:val="22"/>
          <w:szCs w:val="22"/>
        </w:rPr>
        <w:t xml:space="preserve"> provides a</w:t>
      </w:r>
      <w:r w:rsidR="0046667A" w:rsidRPr="006D4BDF">
        <w:rPr>
          <w:sz w:val="22"/>
          <w:szCs w:val="22"/>
        </w:rPr>
        <w:t>n</w:t>
      </w:r>
      <w:r w:rsidR="007D26A8" w:rsidRPr="006D4BDF">
        <w:rPr>
          <w:sz w:val="22"/>
          <w:szCs w:val="22"/>
        </w:rPr>
        <w:t xml:space="preserve"> evidence-based, </w:t>
      </w:r>
      <w:r w:rsidR="007D26A8" w:rsidRPr="006D4BDF">
        <w:rPr>
          <w:sz w:val="22"/>
          <w:szCs w:val="22"/>
        </w:rPr>
        <w:lastRenderedPageBreak/>
        <w:t xml:space="preserve">participatory approach to strengthening the resilience of the education system through </w:t>
      </w:r>
      <w:r w:rsidR="00D15034" w:rsidRPr="006D4BDF">
        <w:rPr>
          <w:sz w:val="22"/>
          <w:szCs w:val="22"/>
        </w:rPr>
        <w:t xml:space="preserve">three pillars: </w:t>
      </w:r>
      <w:r w:rsidR="00C3515F" w:rsidRPr="006D4BDF">
        <w:rPr>
          <w:sz w:val="22"/>
          <w:szCs w:val="22"/>
        </w:rPr>
        <w:t>Safer Learning Facilities, School Safety and Educational Continuity Management</w:t>
      </w:r>
      <w:r w:rsidR="004F1851">
        <w:rPr>
          <w:sz w:val="22"/>
          <w:szCs w:val="22"/>
        </w:rPr>
        <w:t>,</w:t>
      </w:r>
      <w:r w:rsidR="00C3515F" w:rsidRPr="006D4BDF">
        <w:rPr>
          <w:sz w:val="22"/>
          <w:szCs w:val="22"/>
        </w:rPr>
        <w:t xml:space="preserve"> and Risk Reduction &amp; Resilience Education. </w:t>
      </w:r>
    </w:p>
    <w:p w14:paraId="4BFCBDAD" w14:textId="046C738B" w:rsidR="00AA30E9" w:rsidRPr="006D4BDF" w:rsidRDefault="00AA30E9" w:rsidP="006D4BDF">
      <w:pPr>
        <w:rPr>
          <w:sz w:val="22"/>
          <w:szCs w:val="22"/>
        </w:rPr>
      </w:pPr>
      <w:r w:rsidRPr="006D4BDF">
        <w:rPr>
          <w:sz w:val="22"/>
          <w:szCs w:val="22"/>
        </w:rPr>
        <w:t>We recommend:</w:t>
      </w:r>
    </w:p>
    <w:p w14:paraId="63679A89" w14:textId="248D3D3C" w:rsidR="004804F8" w:rsidRPr="006D4BDF" w:rsidRDefault="0039774D" w:rsidP="44486382">
      <w:pPr>
        <w:pStyle w:val="ListParagraph"/>
        <w:numPr>
          <w:ilvl w:val="0"/>
          <w:numId w:val="15"/>
        </w:numPr>
        <w:rPr>
          <w:b/>
        </w:rPr>
      </w:pPr>
      <w:r w:rsidRPr="44486382">
        <w:rPr>
          <w:b/>
        </w:rPr>
        <w:t>P</w:t>
      </w:r>
      <w:r w:rsidR="00BB17B2" w:rsidRPr="44486382">
        <w:rPr>
          <w:b/>
        </w:rPr>
        <w:t xml:space="preserve">ara </w:t>
      </w:r>
      <w:r w:rsidR="00E04FE7" w:rsidRPr="44486382">
        <w:rPr>
          <w:b/>
        </w:rPr>
        <w:t>33</w:t>
      </w:r>
      <w:r w:rsidR="00BB17B2" w:rsidRPr="44486382">
        <w:rPr>
          <w:b/>
        </w:rPr>
        <w:t>:</w:t>
      </w:r>
      <w:r w:rsidR="00757ADA" w:rsidRPr="44486382">
        <w:rPr>
          <w:b/>
        </w:rPr>
        <w:t xml:space="preserve"> “</w:t>
      </w:r>
      <w:r w:rsidR="00757ADA">
        <w:t xml:space="preserve">Curricula should </w:t>
      </w:r>
      <w:r w:rsidR="00757ADA" w:rsidRPr="44486382">
        <w:rPr>
          <w:b/>
          <w:strike/>
        </w:rPr>
        <w:t>reflect changing environments and new environmental science.</w:t>
      </w:r>
      <w:r w:rsidR="00593BFD" w:rsidRPr="44486382">
        <w:rPr>
          <w:b/>
        </w:rPr>
        <w:t xml:space="preserve"> </w:t>
      </w:r>
      <w:r w:rsidR="00593BFD" w:rsidRPr="44486382">
        <w:rPr>
          <w:b/>
          <w:i/>
          <w:iCs/>
          <w:color w:val="FF0000"/>
        </w:rPr>
        <w:t>be evidence</w:t>
      </w:r>
      <w:r w:rsidR="00AD04D0" w:rsidRPr="44486382">
        <w:rPr>
          <w:b/>
          <w:i/>
          <w:iCs/>
          <w:color w:val="FF0000"/>
        </w:rPr>
        <w:t xml:space="preserve"> and science</w:t>
      </w:r>
      <w:r w:rsidR="00593BFD" w:rsidRPr="44486382">
        <w:rPr>
          <w:b/>
          <w:i/>
          <w:iCs/>
          <w:color w:val="FF0000"/>
        </w:rPr>
        <w:t>-based, contextually relevant, gender</w:t>
      </w:r>
      <w:r w:rsidR="00B06192">
        <w:rPr>
          <w:b/>
          <w:i/>
          <w:iCs/>
          <w:color w:val="FF0000"/>
        </w:rPr>
        <w:t>-</w:t>
      </w:r>
      <w:r w:rsidR="00593BFD" w:rsidRPr="44486382">
        <w:rPr>
          <w:b/>
          <w:i/>
          <w:iCs/>
          <w:color w:val="FF0000"/>
        </w:rPr>
        <w:t>responsive and inclusive, and include indigenous knowledge and rights.</w:t>
      </w:r>
      <w:r w:rsidR="00757ADA" w:rsidRPr="44486382">
        <w:rPr>
          <w:color w:val="FF0000"/>
        </w:rPr>
        <w:t xml:space="preserve"> </w:t>
      </w:r>
      <w:r w:rsidR="00757ADA">
        <w:t xml:space="preserve">Teaching materials should provide accurate, updated, and age- and developmentally-appropriate environmental information. </w:t>
      </w:r>
      <w:r w:rsidR="00EB6299" w:rsidRPr="44486382">
        <w:rPr>
          <w:b/>
          <w:i/>
          <w:iCs/>
          <w:color w:val="FF0000"/>
        </w:rPr>
        <w:t xml:space="preserve">All climate and environment information being taught in schools must be from reliable, reputable sources, based on best available science. </w:t>
      </w:r>
      <w:r w:rsidR="00757ADA">
        <w:t>All children should be equipped with the</w:t>
      </w:r>
      <w:r w:rsidR="00A370DF" w:rsidRPr="44486382">
        <w:rPr>
          <w:b/>
        </w:rPr>
        <w:t xml:space="preserve"> </w:t>
      </w:r>
      <w:r w:rsidR="00A370DF" w:rsidRPr="44486382">
        <w:rPr>
          <w:b/>
          <w:i/>
          <w:iCs/>
          <w:color w:val="FF0000"/>
        </w:rPr>
        <w:t>knowledge</w:t>
      </w:r>
      <w:r w:rsidR="00A370DF" w:rsidRPr="44486382">
        <w:rPr>
          <w:b/>
          <w:color w:val="FF0000"/>
        </w:rPr>
        <w:t xml:space="preserve"> </w:t>
      </w:r>
      <w:r w:rsidR="00A370DF" w:rsidRPr="44486382">
        <w:rPr>
          <w:b/>
          <w:i/>
          <w:iCs/>
          <w:color w:val="FF0000"/>
        </w:rPr>
        <w:t>and</w:t>
      </w:r>
      <w:r w:rsidR="00757ADA" w:rsidRPr="44486382">
        <w:rPr>
          <w:color w:val="FF0000"/>
        </w:rPr>
        <w:t xml:space="preserve"> </w:t>
      </w:r>
      <w:r w:rsidR="00757ADA">
        <w:t xml:space="preserve">skills necessary </w:t>
      </w:r>
      <w:r w:rsidR="00757ADA" w:rsidRPr="44486382">
        <w:rPr>
          <w:b/>
          <w:i/>
          <w:iCs/>
          <w:color w:val="FF0000"/>
        </w:rPr>
        <w:t xml:space="preserve">to </w:t>
      </w:r>
      <w:r w:rsidR="003D100A" w:rsidRPr="44486382">
        <w:rPr>
          <w:b/>
          <w:i/>
          <w:iCs/>
          <w:color w:val="FF0000"/>
        </w:rPr>
        <w:t xml:space="preserve">anticipate, adapt and respond to </w:t>
      </w:r>
      <w:r w:rsidR="00757ADA" w:rsidRPr="44486382">
        <w:rPr>
          <w:b/>
          <w:strike/>
        </w:rPr>
        <w:t>face</w:t>
      </w:r>
      <w:r w:rsidR="00757ADA">
        <w:t xml:space="preserve"> expected environmental </w:t>
      </w:r>
      <w:r w:rsidR="003D100A" w:rsidRPr="44486382">
        <w:rPr>
          <w:b/>
          <w:i/>
          <w:iCs/>
          <w:color w:val="FF0000"/>
        </w:rPr>
        <w:t>and climate shocks and stresses</w:t>
      </w:r>
      <w:r w:rsidR="003D100A" w:rsidRPr="44486382">
        <w:rPr>
          <w:b/>
          <w:color w:val="FF0000"/>
        </w:rPr>
        <w:t xml:space="preserve"> </w:t>
      </w:r>
      <w:r w:rsidR="00757ADA" w:rsidRPr="44486382">
        <w:rPr>
          <w:b/>
          <w:strike/>
        </w:rPr>
        <w:t>challenges in life</w:t>
      </w:r>
      <w:r w:rsidR="00757ADA">
        <w:t xml:space="preserve"> such as disaster risks</w:t>
      </w:r>
      <w:r w:rsidR="26CA991B">
        <w:t>...</w:t>
      </w:r>
      <w:r w:rsidR="003D100A" w:rsidRPr="44486382">
        <w:rPr>
          <w:b/>
        </w:rPr>
        <w:t>.</w:t>
      </w:r>
      <w:r w:rsidRPr="44486382">
        <w:rPr>
          <w:b/>
        </w:rPr>
        <w:t>”</w:t>
      </w:r>
    </w:p>
    <w:p w14:paraId="46341A72" w14:textId="5972F58C" w:rsidR="00D23A22" w:rsidRPr="00D41B50" w:rsidRDefault="00D23A22" w:rsidP="00E34335">
      <w:pPr>
        <w:pStyle w:val="ListParagraph"/>
        <w:numPr>
          <w:ilvl w:val="0"/>
          <w:numId w:val="15"/>
        </w:numPr>
        <w:rPr>
          <w:b/>
          <w:bCs w:val="0"/>
          <w:szCs w:val="22"/>
        </w:rPr>
      </w:pPr>
      <w:r w:rsidRPr="006D4BDF">
        <w:rPr>
          <w:b/>
          <w:bCs w:val="0"/>
          <w:szCs w:val="22"/>
        </w:rPr>
        <w:t xml:space="preserve">Para 35: </w:t>
      </w:r>
      <w:r w:rsidR="0039774D">
        <w:rPr>
          <w:b/>
          <w:bCs w:val="0"/>
          <w:szCs w:val="22"/>
        </w:rPr>
        <w:t>“</w:t>
      </w:r>
      <w:r w:rsidRPr="006D4BDF">
        <w:rPr>
          <w:bCs w:val="0"/>
          <w:szCs w:val="22"/>
        </w:rPr>
        <w:t>Exploratory, non-formal</w:t>
      </w:r>
      <w:r w:rsidR="00DD4D4F" w:rsidRPr="006D4BDF">
        <w:rPr>
          <w:b/>
          <w:bCs w:val="0"/>
          <w:szCs w:val="22"/>
        </w:rPr>
        <w:t xml:space="preserve">, </w:t>
      </w:r>
      <w:r w:rsidR="00DD4D4F" w:rsidRPr="00D41B50">
        <w:rPr>
          <w:b/>
          <w:bCs w:val="0"/>
          <w:i/>
          <w:iCs/>
          <w:color w:val="FF0000"/>
          <w:szCs w:val="22"/>
        </w:rPr>
        <w:t>action-oriented</w:t>
      </w:r>
      <w:r w:rsidRPr="006D4BDF">
        <w:rPr>
          <w:bCs w:val="0"/>
          <w:color w:val="FF0000"/>
          <w:szCs w:val="22"/>
        </w:rPr>
        <w:t xml:space="preserve"> </w:t>
      </w:r>
      <w:r w:rsidRPr="006D4BDF">
        <w:rPr>
          <w:bCs w:val="0"/>
          <w:szCs w:val="22"/>
        </w:rPr>
        <w:t xml:space="preserve">and practical methods such as outdoor learning are an important way of delivering this aim of education.  </w:t>
      </w:r>
      <w:r w:rsidR="008E3493" w:rsidRPr="00D41B50">
        <w:rPr>
          <w:b/>
          <w:bCs w:val="0"/>
          <w:i/>
          <w:iCs/>
          <w:color w:val="FF0000"/>
          <w:szCs w:val="22"/>
        </w:rPr>
        <w:t>Tea</w:t>
      </w:r>
      <w:r w:rsidR="003F1B13" w:rsidRPr="00D41B50">
        <w:rPr>
          <w:b/>
          <w:bCs w:val="0"/>
          <w:i/>
          <w:iCs/>
          <w:color w:val="FF0000"/>
          <w:szCs w:val="22"/>
        </w:rPr>
        <w:t>ching method</w:t>
      </w:r>
      <w:r w:rsidR="00EB6299" w:rsidRPr="00D41B50">
        <w:rPr>
          <w:b/>
          <w:bCs w:val="0"/>
          <w:i/>
          <w:iCs/>
          <w:color w:val="FF0000"/>
          <w:szCs w:val="22"/>
        </w:rPr>
        <w:t>s</w:t>
      </w:r>
      <w:r w:rsidR="003F1B13" w:rsidRPr="00D41B50">
        <w:rPr>
          <w:b/>
          <w:bCs w:val="0"/>
          <w:i/>
          <w:iCs/>
          <w:color w:val="FF0000"/>
          <w:szCs w:val="22"/>
        </w:rPr>
        <w:t xml:space="preserve"> should be learner-centred</w:t>
      </w:r>
      <w:r w:rsidR="00EB6299" w:rsidRPr="00D41B50">
        <w:rPr>
          <w:b/>
          <w:bCs w:val="0"/>
          <w:i/>
          <w:iCs/>
          <w:color w:val="FF0000"/>
          <w:szCs w:val="22"/>
        </w:rPr>
        <w:t xml:space="preserve"> and gender</w:t>
      </w:r>
      <w:r w:rsidR="00B06192">
        <w:rPr>
          <w:b/>
          <w:bCs w:val="0"/>
          <w:i/>
          <w:iCs/>
          <w:color w:val="FF0000"/>
          <w:szCs w:val="22"/>
        </w:rPr>
        <w:t>-</w:t>
      </w:r>
      <w:r w:rsidR="00EB6299" w:rsidRPr="00D41B50">
        <w:rPr>
          <w:b/>
          <w:bCs w:val="0"/>
          <w:i/>
          <w:iCs/>
          <w:color w:val="FF0000"/>
          <w:szCs w:val="22"/>
        </w:rPr>
        <w:t xml:space="preserve">responsive and </w:t>
      </w:r>
      <w:r w:rsidR="003F1B13" w:rsidRPr="00D41B50">
        <w:rPr>
          <w:b/>
          <w:bCs w:val="0"/>
          <w:i/>
          <w:iCs/>
          <w:color w:val="FF0000"/>
          <w:szCs w:val="22"/>
        </w:rPr>
        <w:t>priori</w:t>
      </w:r>
      <w:r w:rsidR="00EB6299" w:rsidRPr="00D41B50">
        <w:rPr>
          <w:b/>
          <w:bCs w:val="0"/>
          <w:i/>
          <w:iCs/>
          <w:color w:val="FF0000"/>
          <w:szCs w:val="22"/>
        </w:rPr>
        <w:t>tise</w:t>
      </w:r>
      <w:r w:rsidR="003F1B13" w:rsidRPr="00D41B50">
        <w:rPr>
          <w:b/>
          <w:bCs w:val="0"/>
          <w:i/>
          <w:iCs/>
          <w:color w:val="FF0000"/>
          <w:szCs w:val="22"/>
        </w:rPr>
        <w:t xml:space="preserve"> students’ well-being </w:t>
      </w:r>
      <w:r w:rsidR="0082214D" w:rsidRPr="00D41B50">
        <w:rPr>
          <w:b/>
          <w:bCs w:val="0"/>
          <w:i/>
          <w:iCs/>
          <w:color w:val="FF0000"/>
          <w:szCs w:val="22"/>
        </w:rPr>
        <w:t>Ensure all climate information being taught in schools is from reliable, reputable sources, based on the best available science.</w:t>
      </w:r>
      <w:r w:rsidR="0039774D">
        <w:rPr>
          <w:b/>
          <w:bCs w:val="0"/>
          <w:i/>
          <w:iCs/>
          <w:color w:val="FF0000"/>
          <w:szCs w:val="22"/>
        </w:rPr>
        <w:t>”</w:t>
      </w:r>
      <w:r w:rsidR="0082214D" w:rsidRPr="00D41B50">
        <w:rPr>
          <w:b/>
          <w:bCs w:val="0"/>
          <w:i/>
          <w:iCs/>
          <w:color w:val="FF0000"/>
          <w:szCs w:val="22"/>
        </w:rPr>
        <w:t xml:space="preserve"> </w:t>
      </w:r>
    </w:p>
    <w:p w14:paraId="57E757A9" w14:textId="18840B31" w:rsidR="00D23A22" w:rsidRPr="006D4BDF" w:rsidRDefault="00EF1EDB" w:rsidP="00E34335">
      <w:pPr>
        <w:pStyle w:val="ListParagraph"/>
        <w:numPr>
          <w:ilvl w:val="0"/>
          <w:numId w:val="15"/>
        </w:numPr>
        <w:rPr>
          <w:b/>
          <w:bCs w:val="0"/>
          <w:szCs w:val="22"/>
        </w:rPr>
      </w:pPr>
      <w:r w:rsidRPr="006D4BDF">
        <w:rPr>
          <w:b/>
          <w:bCs w:val="0"/>
          <w:szCs w:val="22"/>
        </w:rPr>
        <w:t xml:space="preserve">Para 36: </w:t>
      </w:r>
      <w:r w:rsidR="0039774D">
        <w:rPr>
          <w:b/>
          <w:bCs w:val="0"/>
          <w:szCs w:val="22"/>
        </w:rPr>
        <w:t>“</w:t>
      </w:r>
      <w:r w:rsidR="008C41C0" w:rsidRPr="00D41B50">
        <w:rPr>
          <w:b/>
          <w:bCs w:val="0"/>
          <w:i/>
          <w:iCs/>
          <w:color w:val="FF0000"/>
          <w:szCs w:val="22"/>
        </w:rPr>
        <w:t>These facilities must be gender</w:t>
      </w:r>
      <w:r w:rsidR="00B06192">
        <w:rPr>
          <w:b/>
          <w:bCs w:val="0"/>
          <w:i/>
          <w:iCs/>
          <w:color w:val="FF0000"/>
          <w:szCs w:val="22"/>
        </w:rPr>
        <w:t>-</w:t>
      </w:r>
      <w:r w:rsidR="008C41C0" w:rsidRPr="00D41B50">
        <w:rPr>
          <w:b/>
          <w:bCs w:val="0"/>
          <w:i/>
          <w:iCs/>
          <w:color w:val="FF0000"/>
          <w:szCs w:val="22"/>
        </w:rPr>
        <w:t>responsive, taking into consideration the additional needs and vulnerabilities girls face</w:t>
      </w:r>
      <w:r w:rsidR="003663B3" w:rsidRPr="00D41B50">
        <w:rPr>
          <w:b/>
          <w:bCs w:val="0"/>
          <w:i/>
          <w:iCs/>
          <w:color w:val="FF0000"/>
          <w:szCs w:val="22"/>
        </w:rPr>
        <w:t>.</w:t>
      </w:r>
      <w:r w:rsidR="00D23A22" w:rsidRPr="00D41B50">
        <w:rPr>
          <w:b/>
          <w:bCs w:val="0"/>
          <w:szCs w:val="22"/>
        </w:rPr>
        <w:t xml:space="preserve"> </w:t>
      </w:r>
      <w:r w:rsidR="00D23A22" w:rsidRPr="00D41B50">
        <w:rPr>
          <w:b/>
          <w:strike/>
          <w:szCs w:val="22"/>
        </w:rPr>
        <w:t>especially for girls</w:t>
      </w:r>
      <w:r w:rsidR="00D23A22" w:rsidRPr="00D41B50">
        <w:rPr>
          <w:b/>
          <w:szCs w:val="22"/>
        </w:rPr>
        <w:t>.</w:t>
      </w:r>
      <w:r w:rsidR="0039774D">
        <w:rPr>
          <w:bCs w:val="0"/>
          <w:szCs w:val="22"/>
        </w:rPr>
        <w:t>”</w:t>
      </w:r>
    </w:p>
    <w:p w14:paraId="7F428444" w14:textId="071FCB58" w:rsidR="0032758D" w:rsidRPr="006D4BDF" w:rsidRDefault="0032758D" w:rsidP="00E34335">
      <w:pPr>
        <w:pStyle w:val="ListParagraph"/>
        <w:numPr>
          <w:ilvl w:val="0"/>
          <w:numId w:val="15"/>
        </w:numPr>
        <w:rPr>
          <w:szCs w:val="22"/>
        </w:rPr>
      </w:pPr>
      <w:r w:rsidRPr="006D4BDF">
        <w:rPr>
          <w:rFonts w:eastAsia="Times New Roman"/>
          <w:b/>
          <w:bCs w:val="0"/>
          <w:color w:val="000000"/>
          <w:szCs w:val="22"/>
          <w:lang w:eastAsia="en-GB"/>
        </w:rPr>
        <w:t>para. 36 bis:</w:t>
      </w:r>
      <w:r w:rsidRPr="006D4BDF">
        <w:rPr>
          <w:rFonts w:eastAsia="Times New Roman"/>
          <w:color w:val="000000"/>
          <w:szCs w:val="22"/>
          <w:lang w:eastAsia="en-GB"/>
        </w:rPr>
        <w:t xml:space="preserve"> </w:t>
      </w:r>
      <w:r w:rsidRPr="00D41B50">
        <w:rPr>
          <w:rFonts w:eastAsia="Times New Roman"/>
          <w:b/>
          <w:bCs w:val="0"/>
          <w:i/>
          <w:iCs/>
          <w:color w:val="FF0000"/>
          <w:szCs w:val="22"/>
          <w:lang w:val="en-NZ" w:eastAsia="en-GB"/>
        </w:rPr>
        <w:t xml:space="preserve">States should strengthen the resilience of the education sector in the face of climate change and </w:t>
      </w:r>
      <w:r w:rsidR="00F7017E" w:rsidRPr="00D41B50">
        <w:rPr>
          <w:rFonts w:eastAsia="Times New Roman"/>
          <w:b/>
          <w:bCs w:val="0"/>
          <w:i/>
          <w:iCs/>
          <w:color w:val="FF0000"/>
          <w:szCs w:val="22"/>
          <w:lang w:val="en-NZ" w:eastAsia="en-GB"/>
        </w:rPr>
        <w:t>environmental</w:t>
      </w:r>
      <w:r w:rsidRPr="00D41B50">
        <w:rPr>
          <w:rFonts w:eastAsia="Times New Roman"/>
          <w:b/>
          <w:bCs w:val="0"/>
          <w:i/>
          <w:iCs/>
          <w:color w:val="FF0000"/>
          <w:szCs w:val="22"/>
          <w:lang w:val="en-NZ" w:eastAsia="en-GB"/>
        </w:rPr>
        <w:t xml:space="preserve"> degradation, including through </w:t>
      </w:r>
      <w:r w:rsidRPr="00D41B50">
        <w:rPr>
          <w:rFonts w:eastAsia="Times New Roman"/>
          <w:b/>
          <w:bCs w:val="0"/>
          <w:i/>
          <w:iCs/>
          <w:color w:val="FF0000"/>
          <w:szCs w:val="22"/>
          <w:shd w:val="clear" w:color="auto" w:fill="FFFFFF"/>
          <w:lang w:eastAsia="en-GB"/>
        </w:rPr>
        <w:t>multi-sectoral, crisis-sensitive and risk-informed planning and programming, with a comprehensive approach to school safety and provision of quality education in emergencies, in consultation with children, teachers and parents.</w:t>
      </w:r>
    </w:p>
    <w:p w14:paraId="611ADCD6" w14:textId="1D91DA1D" w:rsidR="00D23A22" w:rsidRPr="006D4BDF" w:rsidRDefault="00F56F29" w:rsidP="00E34335">
      <w:pPr>
        <w:pStyle w:val="ListParagraph"/>
        <w:numPr>
          <w:ilvl w:val="0"/>
          <w:numId w:val="15"/>
        </w:numPr>
      </w:pPr>
      <w:r w:rsidRPr="44486382">
        <w:rPr>
          <w:b/>
        </w:rPr>
        <w:t xml:space="preserve">Para 37: </w:t>
      </w:r>
      <w:r w:rsidR="00D23A22">
        <w:t xml:space="preserve">States should ensure </w:t>
      </w:r>
      <w:r w:rsidR="002346DD" w:rsidRPr="44486382">
        <w:rPr>
          <w:b/>
          <w:i/>
          <w:iCs/>
          <w:color w:val="FF0000"/>
        </w:rPr>
        <w:t>safe</w:t>
      </w:r>
      <w:r w:rsidR="002346DD" w:rsidRPr="44486382">
        <w:rPr>
          <w:b/>
        </w:rPr>
        <w:t xml:space="preserve">, </w:t>
      </w:r>
      <w:r w:rsidR="00D23A22">
        <w:t>physical access to schools during severe weather events</w:t>
      </w:r>
      <w:r w:rsidR="2F78B5A8">
        <w:t>...</w:t>
      </w:r>
      <w:r w:rsidR="00D23A22">
        <w:t xml:space="preserve"> .  </w:t>
      </w:r>
    </w:p>
    <w:p w14:paraId="5E96F3E7" w14:textId="16329ECF" w:rsidR="00D23A22" w:rsidRPr="006D4BDF" w:rsidRDefault="00F56F29" w:rsidP="00E34335">
      <w:pPr>
        <w:pStyle w:val="ListParagraph"/>
        <w:numPr>
          <w:ilvl w:val="0"/>
          <w:numId w:val="15"/>
        </w:numPr>
        <w:rPr>
          <w:bCs w:val="0"/>
          <w:szCs w:val="22"/>
        </w:rPr>
      </w:pPr>
      <w:r w:rsidRPr="006D4BDF">
        <w:rPr>
          <w:b/>
          <w:bCs w:val="0"/>
          <w:szCs w:val="22"/>
        </w:rPr>
        <w:t xml:space="preserve">Para 38: </w:t>
      </w:r>
      <w:r w:rsidR="00D23A22" w:rsidRPr="006D4BDF">
        <w:rPr>
          <w:bCs w:val="0"/>
          <w:szCs w:val="22"/>
        </w:rPr>
        <w:t xml:space="preserve">States should also </w:t>
      </w:r>
      <w:r w:rsidR="00B767EF" w:rsidRPr="00D41B50">
        <w:rPr>
          <w:b/>
          <w:bCs w:val="0"/>
          <w:i/>
          <w:iCs/>
          <w:color w:val="FF0000"/>
          <w:szCs w:val="22"/>
        </w:rPr>
        <w:t>recognise and</w:t>
      </w:r>
      <w:r w:rsidR="00B767EF" w:rsidRPr="006D4BDF">
        <w:rPr>
          <w:b/>
          <w:bCs w:val="0"/>
          <w:color w:val="FF0000"/>
          <w:szCs w:val="22"/>
        </w:rPr>
        <w:t xml:space="preserve"> </w:t>
      </w:r>
      <w:r w:rsidR="00D23A22" w:rsidRPr="006D4BDF">
        <w:rPr>
          <w:bCs w:val="0"/>
          <w:szCs w:val="22"/>
        </w:rPr>
        <w:t xml:space="preserve">address the </w:t>
      </w:r>
      <w:r w:rsidR="00B767EF" w:rsidRPr="00D41B50">
        <w:rPr>
          <w:b/>
          <w:bCs w:val="0"/>
          <w:i/>
          <w:iCs/>
          <w:color w:val="FF0000"/>
          <w:szCs w:val="22"/>
        </w:rPr>
        <w:t>disproportionate impact</w:t>
      </w:r>
      <w:r w:rsidRPr="00D41B50">
        <w:rPr>
          <w:b/>
          <w:bCs w:val="0"/>
          <w:i/>
          <w:iCs/>
          <w:color w:val="FF0000"/>
          <w:szCs w:val="22"/>
        </w:rPr>
        <w:t xml:space="preserve"> of climate change and environmental degradation</w:t>
      </w:r>
      <w:r w:rsidR="00B767EF" w:rsidRPr="00D41B50">
        <w:rPr>
          <w:b/>
          <w:bCs w:val="0"/>
          <w:i/>
          <w:iCs/>
          <w:color w:val="FF0000"/>
          <w:szCs w:val="22"/>
        </w:rPr>
        <w:t xml:space="preserve"> on girls’ education</w:t>
      </w:r>
      <w:r w:rsidRPr="006D4BDF">
        <w:rPr>
          <w:i/>
          <w:iCs/>
          <w:color w:val="FF0000"/>
          <w:szCs w:val="22"/>
        </w:rPr>
        <w:t xml:space="preserve"> </w:t>
      </w:r>
      <w:r w:rsidR="00D23A22" w:rsidRPr="00D41B50">
        <w:rPr>
          <w:b/>
          <w:strike/>
          <w:szCs w:val="22"/>
        </w:rPr>
        <w:t>knock-on effects resulting from environmental impacts on children,</w:t>
      </w:r>
      <w:r w:rsidR="00D23A22" w:rsidRPr="00D41B50">
        <w:rPr>
          <w:b/>
          <w:szCs w:val="22"/>
        </w:rPr>
        <w:t xml:space="preserve"> </w:t>
      </w:r>
      <w:r w:rsidR="00D23A22" w:rsidRPr="006D4BDF">
        <w:rPr>
          <w:bCs w:val="0"/>
          <w:szCs w:val="22"/>
        </w:rPr>
        <w:t>such as the need for girls to leave school due to the additional domestic and economic burdens in households facing environment-related shocks and stress</w:t>
      </w:r>
      <w:r w:rsidR="0032758D" w:rsidRPr="006D4BDF">
        <w:rPr>
          <w:i/>
          <w:iCs/>
          <w:color w:val="FF0000"/>
          <w:szCs w:val="22"/>
        </w:rPr>
        <w:t xml:space="preserve"> </w:t>
      </w:r>
      <w:r w:rsidR="0032758D" w:rsidRPr="00D41B50">
        <w:rPr>
          <w:b/>
          <w:bCs w:val="0"/>
          <w:i/>
          <w:iCs/>
          <w:color w:val="FF0000"/>
          <w:szCs w:val="22"/>
        </w:rPr>
        <w:t>or child, early and forced marriage.</w:t>
      </w:r>
    </w:p>
    <w:p w14:paraId="2347AB96" w14:textId="77777777" w:rsidR="000C0E61" w:rsidRPr="006D4BDF" w:rsidRDefault="000C0E61" w:rsidP="006D4BDF">
      <w:pPr>
        <w:rPr>
          <w:sz w:val="22"/>
          <w:szCs w:val="22"/>
        </w:rPr>
      </w:pPr>
    </w:p>
    <w:p w14:paraId="6A1482B7" w14:textId="55B935C1" w:rsidR="0038532D" w:rsidRPr="00002185" w:rsidRDefault="00A11C5D" w:rsidP="00E34335">
      <w:pPr>
        <w:pStyle w:val="ListParagraph"/>
        <w:numPr>
          <w:ilvl w:val="1"/>
          <w:numId w:val="4"/>
        </w:numPr>
        <w:rPr>
          <w:b/>
          <w:bCs w:val="0"/>
          <w:color w:val="4472C4" w:themeColor="accent1"/>
          <w:szCs w:val="22"/>
        </w:rPr>
      </w:pPr>
      <w:r w:rsidRPr="00002185">
        <w:rPr>
          <w:b/>
          <w:bCs w:val="0"/>
          <w:color w:val="4472C4" w:themeColor="accent1"/>
          <w:szCs w:val="22"/>
        </w:rPr>
        <w:t>Child protection</w:t>
      </w:r>
      <w:r w:rsidR="008173D0" w:rsidRPr="00002185">
        <w:rPr>
          <w:b/>
          <w:bCs w:val="0"/>
          <w:color w:val="4472C4" w:themeColor="accent1"/>
          <w:szCs w:val="22"/>
        </w:rPr>
        <w:t xml:space="preserve"> and gender-based violence</w:t>
      </w:r>
    </w:p>
    <w:p w14:paraId="378F8E19" w14:textId="7DBC8D98" w:rsidR="00E200E5" w:rsidRPr="006D4BDF" w:rsidRDefault="00E200E5" w:rsidP="006D4BDF">
      <w:pPr>
        <w:rPr>
          <w:rStyle w:val="normaltextrun"/>
          <w:color w:val="000000"/>
          <w:sz w:val="22"/>
          <w:szCs w:val="22"/>
          <w:shd w:val="clear" w:color="auto" w:fill="FFFFFF"/>
        </w:rPr>
      </w:pPr>
      <w:r w:rsidRPr="006D4BDF">
        <w:rPr>
          <w:rStyle w:val="normaltextrun"/>
          <w:color w:val="000000"/>
          <w:sz w:val="22"/>
          <w:szCs w:val="22"/>
          <w:shd w:val="clear" w:color="auto" w:fill="FFFFFF"/>
        </w:rPr>
        <w:t xml:space="preserve">The draft General Comment goes some way in acknowledging the extent to which “a clean, healthy and sustainable environment is necessary for the full enjoyment of a broad range of children’s rights”, including the right to be protected from violence and exploitation (para 8). We welcome the ways in which the General Comment highlights States’ duties to take measures to both prevent and respond to the impacts of climate change on children’s right to </w:t>
      </w:r>
      <w:r w:rsidR="005D4828">
        <w:rPr>
          <w:rStyle w:val="normaltextrun"/>
          <w:color w:val="000000"/>
          <w:sz w:val="22"/>
          <w:szCs w:val="22"/>
          <w:shd w:val="clear" w:color="auto" w:fill="FFFFFF"/>
        </w:rPr>
        <w:t>live free</w:t>
      </w:r>
      <w:r w:rsidRPr="006D4BDF">
        <w:rPr>
          <w:rStyle w:val="normaltextrun"/>
          <w:color w:val="000000"/>
          <w:sz w:val="22"/>
          <w:szCs w:val="22"/>
          <w:shd w:val="clear" w:color="auto" w:fill="FFFFFF"/>
        </w:rPr>
        <w:t xml:space="preserve"> from </w:t>
      </w:r>
      <w:r w:rsidR="005D4828">
        <w:rPr>
          <w:rStyle w:val="normaltextrun"/>
          <w:color w:val="000000"/>
          <w:sz w:val="22"/>
          <w:szCs w:val="22"/>
          <w:shd w:val="clear" w:color="auto" w:fill="FFFFFF"/>
        </w:rPr>
        <w:t xml:space="preserve">all forms of </w:t>
      </w:r>
      <w:r w:rsidRPr="006D4BDF">
        <w:rPr>
          <w:rStyle w:val="normaltextrun"/>
          <w:color w:val="000000"/>
          <w:sz w:val="22"/>
          <w:szCs w:val="22"/>
          <w:shd w:val="clear" w:color="auto" w:fill="FFFFFF"/>
        </w:rPr>
        <w:t>violence, including</w:t>
      </w:r>
      <w:r w:rsidR="00C7472C" w:rsidRPr="006D4BDF">
        <w:rPr>
          <w:rStyle w:val="normaltextrun"/>
          <w:color w:val="000000"/>
          <w:sz w:val="22"/>
          <w:szCs w:val="22"/>
          <w:shd w:val="clear" w:color="auto" w:fill="FFFFFF"/>
        </w:rPr>
        <w:t xml:space="preserve"> </w:t>
      </w:r>
      <w:r w:rsidRPr="006D4BDF">
        <w:rPr>
          <w:rStyle w:val="normaltextrun"/>
          <w:color w:val="000000"/>
          <w:sz w:val="22"/>
          <w:szCs w:val="22"/>
          <w:shd w:val="clear" w:color="auto" w:fill="FFFFFF"/>
        </w:rPr>
        <w:t xml:space="preserve">emphasising the prevention of climate degradation as a means of fostering “the resilience of children and their communities” (para 102); requesting “States should take additional measures to ensure that vulnerable children affected </w:t>
      </w:r>
      <w:r w:rsidRPr="006D4BDF">
        <w:rPr>
          <w:rStyle w:val="normaltextrun"/>
          <w:color w:val="000000"/>
          <w:sz w:val="22"/>
          <w:szCs w:val="22"/>
          <w:shd w:val="clear" w:color="auto" w:fill="FFFFFF"/>
        </w:rPr>
        <w:lastRenderedPageBreak/>
        <w:t xml:space="preserve">by climate change enjoy their rights, including by addressing the underlying causes of vulnerability” (para 106); and calling for States to ensure “a coherent approach in mainstreaming climate action across all decisions and measures concerning children, including policies related to child protection and health” (para 104).  </w:t>
      </w:r>
    </w:p>
    <w:p w14:paraId="0C1947F2" w14:textId="4F4175AD" w:rsidR="00D40D7F" w:rsidRDefault="00E200E5" w:rsidP="006D4BDF">
      <w:pPr>
        <w:rPr>
          <w:rStyle w:val="normaltextrun"/>
          <w:color w:val="000000"/>
          <w:sz w:val="22"/>
          <w:szCs w:val="22"/>
          <w:shd w:val="clear" w:color="auto" w:fill="FFFFFF"/>
        </w:rPr>
      </w:pPr>
      <w:r w:rsidRPr="006D4BDF">
        <w:rPr>
          <w:rStyle w:val="normaltextrun"/>
          <w:color w:val="000000"/>
          <w:sz w:val="22"/>
          <w:szCs w:val="22"/>
          <w:shd w:val="clear" w:color="auto" w:fill="FFFFFF"/>
        </w:rPr>
        <w:t xml:space="preserve">Nevertheless, </w:t>
      </w:r>
      <w:r w:rsidR="000A69C3" w:rsidRPr="006D4BDF">
        <w:rPr>
          <w:rStyle w:val="normaltextrun"/>
          <w:color w:val="000000"/>
          <w:sz w:val="22"/>
          <w:szCs w:val="22"/>
          <w:shd w:val="clear" w:color="auto" w:fill="FFFFFF"/>
        </w:rPr>
        <w:t xml:space="preserve">Plan International </w:t>
      </w:r>
      <w:r w:rsidR="00E63FD4">
        <w:rPr>
          <w:rStyle w:val="normaltextrun"/>
          <w:color w:val="000000"/>
          <w:sz w:val="22"/>
          <w:szCs w:val="22"/>
          <w:shd w:val="clear" w:color="auto" w:fill="FFFFFF"/>
        </w:rPr>
        <w:t xml:space="preserve">believes there is a need to further emphasise the importance of protection against all forms of violence as per Article 19 of the </w:t>
      </w:r>
      <w:r w:rsidR="00CE307B">
        <w:rPr>
          <w:rStyle w:val="normaltextrun"/>
          <w:color w:val="000000"/>
          <w:sz w:val="22"/>
          <w:szCs w:val="22"/>
          <w:shd w:val="clear" w:color="auto" w:fill="FFFFFF"/>
        </w:rPr>
        <w:t>CRC</w:t>
      </w:r>
      <w:r w:rsidR="0090455A">
        <w:rPr>
          <w:rStyle w:val="normaltextrun"/>
          <w:color w:val="000000"/>
          <w:sz w:val="22"/>
          <w:szCs w:val="22"/>
          <w:shd w:val="clear" w:color="auto" w:fill="FFFFFF"/>
        </w:rPr>
        <w:t xml:space="preserve">, including highlighting the </w:t>
      </w:r>
      <w:r w:rsidR="0090455A" w:rsidRPr="006D4BDF">
        <w:rPr>
          <w:rStyle w:val="normaltextrun"/>
          <w:color w:val="000000"/>
          <w:sz w:val="22"/>
          <w:szCs w:val="22"/>
          <w:shd w:val="clear" w:color="auto" w:fill="FFFFFF"/>
        </w:rPr>
        <w:t>potential and real increased risk of physical or mental violence, injury or abuse, neglect or negligent treatment, maltreatment or exploitation, including sexual abuse and other harmful practices due to environment degradation and climate change and the action needed to prevent and respond.</w:t>
      </w:r>
      <w:r w:rsidR="0090455A">
        <w:rPr>
          <w:rStyle w:val="normaltextrun"/>
          <w:color w:val="000000"/>
          <w:sz w:val="22"/>
          <w:szCs w:val="22"/>
          <w:shd w:val="clear" w:color="auto" w:fill="FFFFFF"/>
        </w:rPr>
        <w:t xml:space="preserve"> </w:t>
      </w:r>
      <w:r w:rsidR="00B65A25" w:rsidRPr="00EE6E57">
        <w:rPr>
          <w:rStyle w:val="normaltextrun"/>
          <w:b/>
          <w:bCs/>
          <w:color w:val="000000"/>
          <w:sz w:val="22"/>
          <w:szCs w:val="22"/>
          <w:shd w:val="clear" w:color="auto" w:fill="FFFFFF"/>
        </w:rPr>
        <w:t>In this regard, Plan International support</w:t>
      </w:r>
      <w:r w:rsidR="00C54083" w:rsidRPr="00EE6E57">
        <w:rPr>
          <w:rStyle w:val="normaltextrun"/>
          <w:b/>
          <w:bCs/>
          <w:color w:val="000000"/>
          <w:sz w:val="22"/>
          <w:szCs w:val="22"/>
          <w:shd w:val="clear" w:color="auto" w:fill="FFFFFF"/>
        </w:rPr>
        <w:t>s</w:t>
      </w:r>
      <w:r w:rsidR="00B65A25" w:rsidRPr="00EE6E57">
        <w:rPr>
          <w:rStyle w:val="normaltextrun"/>
          <w:b/>
          <w:bCs/>
          <w:color w:val="000000"/>
          <w:sz w:val="22"/>
          <w:szCs w:val="22"/>
          <w:shd w:val="clear" w:color="auto" w:fill="FFFFFF"/>
        </w:rPr>
        <w:t xml:space="preserve"> the recommendations made by the </w:t>
      </w:r>
      <w:r w:rsidR="00240213" w:rsidRPr="00240213">
        <w:rPr>
          <w:rStyle w:val="normaltextrun"/>
          <w:b/>
          <w:bCs/>
          <w:color w:val="000000"/>
          <w:sz w:val="22"/>
          <w:szCs w:val="22"/>
          <w:shd w:val="clear" w:color="auto" w:fill="FFFFFF"/>
        </w:rPr>
        <w:t>Advocacy Working Group (AWG) of Alliance for Child Protection in Humanitarian Action</w:t>
      </w:r>
      <w:r w:rsidR="7AC541D2" w:rsidRPr="00EE6E57">
        <w:rPr>
          <w:rStyle w:val="normaltextrun"/>
          <w:b/>
          <w:bCs/>
          <w:color w:val="000000"/>
          <w:sz w:val="22"/>
          <w:szCs w:val="22"/>
          <w:shd w:val="clear" w:color="auto" w:fill="FFFFFF"/>
        </w:rPr>
        <w:t xml:space="preserve"> in its submission</w:t>
      </w:r>
      <w:r w:rsidR="00EC0210">
        <w:rPr>
          <w:rStyle w:val="FootnoteReference"/>
          <w:b/>
          <w:bCs/>
          <w:color w:val="000000"/>
          <w:sz w:val="22"/>
          <w:szCs w:val="22"/>
          <w:shd w:val="clear" w:color="auto" w:fill="FFFFFF"/>
        </w:rPr>
        <w:footnoteReference w:id="5"/>
      </w:r>
      <w:r w:rsidR="0068776A" w:rsidRPr="00EE6E57">
        <w:rPr>
          <w:rStyle w:val="normaltextrun"/>
          <w:b/>
          <w:bCs/>
          <w:color w:val="000000"/>
          <w:sz w:val="22"/>
          <w:szCs w:val="22"/>
          <w:shd w:val="clear" w:color="auto" w:fill="FFFFFF"/>
        </w:rPr>
        <w:t>.</w:t>
      </w:r>
    </w:p>
    <w:p w14:paraId="0819EA6C" w14:textId="19DC45BA" w:rsidR="007705B5" w:rsidRPr="006D4BDF" w:rsidRDefault="7A9C3574" w:rsidP="006D4BDF">
      <w:pPr>
        <w:rPr>
          <w:rStyle w:val="normaltextrun"/>
          <w:b/>
          <w:bCs/>
          <w:noProof/>
          <w:color w:val="000000"/>
          <w:sz w:val="22"/>
          <w:szCs w:val="22"/>
          <w:shd w:val="clear" w:color="auto" w:fill="FFFFFF"/>
        </w:rPr>
      </w:pPr>
      <w:r w:rsidRPr="006D4BDF">
        <w:rPr>
          <w:rStyle w:val="normaltextrun"/>
          <w:color w:val="000000"/>
          <w:sz w:val="22"/>
          <w:szCs w:val="22"/>
          <w:shd w:val="clear" w:color="auto" w:fill="FFFFFF"/>
        </w:rPr>
        <w:t xml:space="preserve">In </w:t>
      </w:r>
      <w:r w:rsidR="22E181A0">
        <w:rPr>
          <w:rStyle w:val="normaltextrun"/>
          <w:color w:val="000000"/>
          <w:sz w:val="22"/>
          <w:szCs w:val="22"/>
          <w:shd w:val="clear" w:color="auto" w:fill="FFFFFF"/>
        </w:rPr>
        <w:t>addition</w:t>
      </w:r>
      <w:r w:rsidRPr="006D4BDF">
        <w:rPr>
          <w:rStyle w:val="normaltextrun"/>
          <w:color w:val="000000"/>
          <w:sz w:val="22"/>
          <w:szCs w:val="22"/>
          <w:shd w:val="clear" w:color="auto" w:fill="FFFFFF"/>
        </w:rPr>
        <w:t xml:space="preserve">, </w:t>
      </w:r>
      <w:r w:rsidR="103D275E">
        <w:rPr>
          <w:rStyle w:val="normaltextrun"/>
          <w:color w:val="000000"/>
          <w:sz w:val="22"/>
          <w:szCs w:val="22"/>
          <w:shd w:val="clear" w:color="auto" w:fill="FFFFFF"/>
        </w:rPr>
        <w:t>Plan International</w:t>
      </w:r>
      <w:r w:rsidRPr="006D4BDF">
        <w:rPr>
          <w:rStyle w:val="normaltextrun"/>
          <w:color w:val="000000"/>
          <w:sz w:val="22"/>
          <w:szCs w:val="22"/>
          <w:shd w:val="clear" w:color="auto" w:fill="FFFFFF"/>
        </w:rPr>
        <w:t xml:space="preserve"> recommend</w:t>
      </w:r>
      <w:r w:rsidR="103D275E">
        <w:rPr>
          <w:rStyle w:val="normaltextrun"/>
          <w:color w:val="000000"/>
          <w:sz w:val="22"/>
          <w:szCs w:val="22"/>
          <w:shd w:val="clear" w:color="auto" w:fill="FFFFFF"/>
        </w:rPr>
        <w:t>s</w:t>
      </w:r>
      <w:r w:rsidRPr="006D4BDF">
        <w:rPr>
          <w:rStyle w:val="normaltextrun"/>
          <w:color w:val="000000"/>
          <w:sz w:val="22"/>
          <w:szCs w:val="22"/>
          <w:shd w:val="clear" w:color="auto" w:fill="FFFFFF"/>
        </w:rPr>
        <w:t xml:space="preserve"> the General Comment specifically recognise the additional risk girls face from gender-based violence. Climate change impacts routinely place girls, especially during adolescence, at increased risk of exploitation, violence and disruption in access to health and protection services. It can also contribute to increases in harmful practices such as </w:t>
      </w:r>
      <w:r w:rsidR="006F64EE">
        <w:rPr>
          <w:rStyle w:val="normaltextrun"/>
          <w:color w:val="000000"/>
          <w:sz w:val="22"/>
          <w:szCs w:val="22"/>
          <w:shd w:val="clear" w:color="auto" w:fill="FFFFFF"/>
        </w:rPr>
        <w:t>CEFMU</w:t>
      </w:r>
      <w:r w:rsidR="1BF93C04" w:rsidRPr="006D4BDF">
        <w:rPr>
          <w:rStyle w:val="normaltextrun"/>
          <w:color w:val="000000"/>
          <w:sz w:val="22"/>
          <w:szCs w:val="22"/>
          <w:shd w:val="clear" w:color="auto" w:fill="FFFFFF"/>
        </w:rPr>
        <w:t xml:space="preserve"> and female genital mutilation</w:t>
      </w:r>
      <w:r w:rsidRPr="006D4BDF">
        <w:rPr>
          <w:rStyle w:val="normaltextrun"/>
          <w:color w:val="000000"/>
          <w:sz w:val="22"/>
          <w:szCs w:val="22"/>
          <w:shd w:val="clear" w:color="auto" w:fill="FFFFFF"/>
        </w:rPr>
        <w:t xml:space="preserve"> </w:t>
      </w:r>
      <w:r w:rsidR="00BF069A">
        <w:rPr>
          <w:rStyle w:val="normaltextrun"/>
          <w:color w:val="000000"/>
          <w:sz w:val="22"/>
          <w:szCs w:val="22"/>
          <w:shd w:val="clear" w:color="auto" w:fill="FFFFFF"/>
        </w:rPr>
        <w:t>and</w:t>
      </w:r>
      <w:r w:rsidR="007A6530">
        <w:rPr>
          <w:rStyle w:val="normaltextrun"/>
          <w:color w:val="000000"/>
          <w:sz w:val="22"/>
          <w:szCs w:val="22"/>
          <w:shd w:val="clear" w:color="auto" w:fill="FFFFFF"/>
        </w:rPr>
        <w:t xml:space="preserve"> cutting </w:t>
      </w:r>
      <w:r w:rsidR="00BF069A">
        <w:rPr>
          <w:rStyle w:val="normaltextrun"/>
          <w:color w:val="000000"/>
          <w:sz w:val="22"/>
          <w:szCs w:val="22"/>
          <w:shd w:val="clear" w:color="auto" w:fill="FFFFFF"/>
        </w:rPr>
        <w:t xml:space="preserve">(FGM/C) </w:t>
      </w:r>
      <w:r w:rsidRPr="006D4BDF">
        <w:rPr>
          <w:rStyle w:val="normaltextrun"/>
          <w:color w:val="000000"/>
          <w:sz w:val="22"/>
          <w:szCs w:val="22"/>
          <w:shd w:val="clear" w:color="auto" w:fill="FFFFFF"/>
        </w:rPr>
        <w:t>due to economic stress, disruption to education, and poverty induced by climate change</w:t>
      </w:r>
      <w:r w:rsidR="5DFA5028" w:rsidRPr="006D4BDF">
        <w:rPr>
          <w:rStyle w:val="normaltextrun"/>
          <w:color w:val="000000"/>
          <w:sz w:val="22"/>
          <w:szCs w:val="22"/>
          <w:shd w:val="clear" w:color="auto" w:fill="FFFFFF"/>
        </w:rPr>
        <w:t xml:space="preserve"> and environmental degradation</w:t>
      </w:r>
      <w:r w:rsidRPr="006D4BDF">
        <w:rPr>
          <w:rStyle w:val="normaltextrun"/>
          <w:color w:val="000000"/>
          <w:sz w:val="22"/>
          <w:szCs w:val="22"/>
          <w:shd w:val="clear" w:color="auto" w:fill="FFFFFF"/>
        </w:rPr>
        <w:t>.</w:t>
      </w:r>
      <w:r w:rsidRPr="006D4BDF">
        <w:rPr>
          <w:rFonts w:eastAsia="Arial"/>
          <w:sz w:val="22"/>
          <w:szCs w:val="22"/>
        </w:rPr>
        <w:t xml:space="preserve"> </w:t>
      </w:r>
    </w:p>
    <w:p w14:paraId="352AAB7D" w14:textId="66CA4CBD" w:rsidR="007705B5" w:rsidRPr="006D4BDF" w:rsidRDefault="007705B5" w:rsidP="006D4BDF">
      <w:pPr>
        <w:rPr>
          <w:rStyle w:val="normaltextrun"/>
          <w:sz w:val="22"/>
          <w:szCs w:val="22"/>
        </w:rPr>
      </w:pPr>
      <w:r w:rsidRPr="006D4BDF">
        <w:rPr>
          <w:sz w:val="22"/>
          <w:szCs w:val="22"/>
        </w:rPr>
        <w:t xml:space="preserve">A recent assessment of the effects of drought on children and women undertaken in Somalia reported that 25 percent of respondents indicated increased prevalence of violence against girls and women, including sexual assault, domestic violence, (FGM/C), sexual harassment and abuse and </w:t>
      </w:r>
      <w:r w:rsidR="00855A11">
        <w:rPr>
          <w:sz w:val="22"/>
          <w:szCs w:val="22"/>
        </w:rPr>
        <w:t>CEFMU</w:t>
      </w:r>
      <w:r w:rsidRPr="006D4BDF">
        <w:rPr>
          <w:sz w:val="22"/>
          <w:szCs w:val="22"/>
        </w:rPr>
        <w:t>.</w:t>
      </w:r>
      <w:r w:rsidRPr="006D4BDF">
        <w:rPr>
          <w:rStyle w:val="FootnoteReference"/>
          <w:sz w:val="22"/>
          <w:szCs w:val="22"/>
        </w:rPr>
        <w:footnoteReference w:id="6"/>
      </w:r>
      <w:r w:rsidRPr="006D4BDF">
        <w:rPr>
          <w:sz w:val="22"/>
          <w:szCs w:val="22"/>
        </w:rPr>
        <w:t xml:space="preserve">  </w:t>
      </w:r>
    </w:p>
    <w:p w14:paraId="408294D1" w14:textId="5A85B24A" w:rsidR="005C5946" w:rsidRPr="00EE6E57" w:rsidRDefault="007705B5" w:rsidP="00E34335">
      <w:pPr>
        <w:numPr>
          <w:ilvl w:val="0"/>
          <w:numId w:val="14"/>
        </w:numPr>
        <w:tabs>
          <w:tab w:val="clear" w:pos="720"/>
        </w:tabs>
        <w:spacing w:after="0" w:line="240" w:lineRule="auto"/>
        <w:textAlignment w:val="baseline"/>
        <w:rPr>
          <w:rStyle w:val="normaltextrun"/>
          <w:sz w:val="22"/>
          <w:szCs w:val="22"/>
        </w:rPr>
      </w:pPr>
      <w:r w:rsidRPr="00EE6E57">
        <w:rPr>
          <w:rFonts w:eastAsia="Times New Roman"/>
          <w:sz w:val="22"/>
          <w:szCs w:val="22"/>
          <w:lang w:val="en-US" w:eastAsia="en-GB"/>
        </w:rPr>
        <w:t xml:space="preserve">In particular, we </w:t>
      </w:r>
      <w:r w:rsidR="003968C4" w:rsidRPr="00EE6E57">
        <w:rPr>
          <w:rFonts w:eastAsia="Times New Roman"/>
          <w:sz w:val="22"/>
          <w:szCs w:val="22"/>
          <w:lang w:val="en-US" w:eastAsia="en-GB"/>
        </w:rPr>
        <w:t xml:space="preserve">support </w:t>
      </w:r>
      <w:r w:rsidR="005A1354" w:rsidRPr="00EE6E57">
        <w:rPr>
          <w:rFonts w:eastAsia="Times New Roman"/>
          <w:sz w:val="22"/>
          <w:szCs w:val="22"/>
          <w:lang w:val="en-US" w:eastAsia="en-GB"/>
        </w:rPr>
        <w:t>the</w:t>
      </w:r>
      <w:r w:rsidR="005C5946" w:rsidRPr="00EE6E57">
        <w:rPr>
          <w:rFonts w:eastAsia="Times New Roman"/>
          <w:sz w:val="22"/>
          <w:szCs w:val="22"/>
          <w:lang w:val="en-US" w:eastAsia="en-GB"/>
        </w:rPr>
        <w:t xml:space="preserve"> </w:t>
      </w:r>
      <w:r w:rsidR="00240213" w:rsidRPr="00240213">
        <w:rPr>
          <w:rFonts w:eastAsia="Times New Roman"/>
          <w:sz w:val="22"/>
          <w:szCs w:val="22"/>
          <w:lang w:val="en-US" w:eastAsia="en-GB"/>
        </w:rPr>
        <w:t>Advocacy Working Group of Alliance for Child Protection in Humanitarian Action</w:t>
      </w:r>
      <w:r w:rsidR="00EE6E57" w:rsidRPr="00EE6E57">
        <w:rPr>
          <w:rStyle w:val="normaltextrun"/>
          <w:color w:val="000000"/>
          <w:sz w:val="22"/>
          <w:szCs w:val="22"/>
          <w:shd w:val="clear" w:color="auto" w:fill="FFFFFF"/>
        </w:rPr>
        <w:t xml:space="preserve"> </w:t>
      </w:r>
      <w:r w:rsidRPr="00EE6E57">
        <w:rPr>
          <w:rFonts w:eastAsia="Times New Roman"/>
          <w:sz w:val="22"/>
          <w:szCs w:val="22"/>
          <w:lang w:val="en-US" w:eastAsia="en-GB"/>
        </w:rPr>
        <w:t>recommend</w:t>
      </w:r>
      <w:r w:rsidR="00EE6E57" w:rsidRPr="00EE6E57">
        <w:rPr>
          <w:rFonts w:eastAsia="Times New Roman"/>
          <w:sz w:val="22"/>
          <w:szCs w:val="22"/>
          <w:lang w:val="en-US" w:eastAsia="en-GB"/>
        </w:rPr>
        <w:t>ation on</w:t>
      </w:r>
      <w:r w:rsidRPr="00EE6E57">
        <w:rPr>
          <w:rFonts w:eastAsia="Times New Roman"/>
          <w:sz w:val="22"/>
          <w:szCs w:val="22"/>
          <w:lang w:val="en-US" w:eastAsia="en-GB"/>
        </w:rPr>
        <w:t xml:space="preserve"> i</w:t>
      </w:r>
      <w:r w:rsidR="006800C1" w:rsidRPr="00EE6E57">
        <w:rPr>
          <w:rFonts w:eastAsia="Times New Roman"/>
          <w:sz w:val="22"/>
          <w:szCs w:val="22"/>
          <w:lang w:val="en-US" w:eastAsia="en-GB"/>
        </w:rPr>
        <w:t>ntegrating a standalone paragraph on child protection in section III, under current section E, entitled:</w:t>
      </w:r>
      <w:r w:rsidR="006800C1" w:rsidRPr="00AA38F7">
        <w:rPr>
          <w:rFonts w:eastAsia="Times New Roman"/>
          <w:b/>
          <w:bCs/>
          <w:sz w:val="22"/>
          <w:szCs w:val="22"/>
          <w:lang w:val="en-US" w:eastAsia="en-GB"/>
        </w:rPr>
        <w:t xml:space="preserve"> “The right to protection to all forms of violence (art 19).” </w:t>
      </w:r>
      <w:r w:rsidR="00E200E5" w:rsidRPr="00AC33E0">
        <w:rPr>
          <w:rStyle w:val="normaltextrun"/>
          <w:b/>
          <w:bCs/>
          <w:color w:val="000000"/>
          <w:sz w:val="22"/>
          <w:szCs w:val="22"/>
          <w:shd w:val="clear" w:color="auto" w:fill="FFFFFF"/>
        </w:rPr>
        <w:t xml:space="preserve"> </w:t>
      </w:r>
    </w:p>
    <w:p w14:paraId="20F34D4F" w14:textId="0C970DCF" w:rsidR="00EE6E57" w:rsidRPr="00EE6E57" w:rsidRDefault="00EE6E57" w:rsidP="00EE6E57">
      <w:pPr>
        <w:spacing w:after="0" w:line="240" w:lineRule="auto"/>
        <w:textAlignment w:val="baseline"/>
        <w:rPr>
          <w:rStyle w:val="normaltextrun"/>
          <w:sz w:val="22"/>
          <w:szCs w:val="22"/>
        </w:rPr>
      </w:pPr>
      <w:r w:rsidRPr="00EE6E57">
        <w:rPr>
          <w:rStyle w:val="normaltextrun"/>
          <w:color w:val="000000"/>
          <w:sz w:val="22"/>
          <w:szCs w:val="22"/>
          <w:shd w:val="clear" w:color="auto" w:fill="FFFFFF"/>
        </w:rPr>
        <w:t>In addition to their detailed recommendations</w:t>
      </w:r>
      <w:r w:rsidR="0AF6B457" w:rsidRPr="00EE6E57">
        <w:rPr>
          <w:rStyle w:val="normaltextrun"/>
          <w:color w:val="000000"/>
          <w:sz w:val="22"/>
          <w:szCs w:val="22"/>
          <w:shd w:val="clear" w:color="auto" w:fill="FFFFFF"/>
        </w:rPr>
        <w:t>,</w:t>
      </w:r>
      <w:r w:rsidRPr="00EE6E57">
        <w:rPr>
          <w:rStyle w:val="normaltextrun"/>
          <w:color w:val="000000"/>
          <w:sz w:val="22"/>
          <w:szCs w:val="22"/>
          <w:shd w:val="clear" w:color="auto" w:fill="FFFFFF"/>
        </w:rPr>
        <w:t xml:space="preserve"> we also suggest:</w:t>
      </w:r>
    </w:p>
    <w:p w14:paraId="7CB2F97F" w14:textId="4D5E94E3" w:rsidR="009D29DA" w:rsidRPr="006D4BDF" w:rsidRDefault="005633C2" w:rsidP="00E34335">
      <w:pPr>
        <w:numPr>
          <w:ilvl w:val="0"/>
          <w:numId w:val="14"/>
        </w:numPr>
        <w:tabs>
          <w:tab w:val="clear" w:pos="720"/>
        </w:tabs>
        <w:spacing w:after="0" w:line="240" w:lineRule="auto"/>
        <w:textAlignment w:val="baseline"/>
        <w:rPr>
          <w:sz w:val="22"/>
          <w:szCs w:val="22"/>
        </w:rPr>
      </w:pPr>
      <w:r>
        <w:rPr>
          <w:rStyle w:val="normaltextrun"/>
          <w:color w:val="000000"/>
          <w:sz w:val="22"/>
          <w:szCs w:val="22"/>
          <w:shd w:val="clear" w:color="auto" w:fill="FFFFFF"/>
          <w:lang w:val="en-US"/>
        </w:rPr>
        <w:t>P</w:t>
      </w:r>
      <w:r w:rsidR="00E004B4" w:rsidRPr="006D4BDF">
        <w:rPr>
          <w:rStyle w:val="normaltextrun"/>
          <w:color w:val="000000"/>
          <w:sz w:val="22"/>
          <w:szCs w:val="22"/>
          <w:shd w:val="clear" w:color="auto" w:fill="FFFFFF"/>
          <w:lang w:val="en-US"/>
        </w:rPr>
        <w:t>ara 8, “</w:t>
      </w:r>
      <w:r w:rsidR="00E004B4" w:rsidRPr="006D4BDF">
        <w:rPr>
          <w:rStyle w:val="normaltextrun"/>
          <w:i/>
          <w:iCs/>
          <w:color w:val="000000"/>
          <w:sz w:val="22"/>
          <w:szCs w:val="22"/>
          <w:shd w:val="clear" w:color="auto" w:fill="FFFFFF"/>
          <w:lang w:val="en-US"/>
        </w:rPr>
        <w:t xml:space="preserve">protection from violence, </w:t>
      </w:r>
      <w:r w:rsidR="00E004B4" w:rsidRPr="006D4BDF">
        <w:rPr>
          <w:rStyle w:val="normaltextrun"/>
          <w:b/>
          <w:bCs/>
          <w:i/>
          <w:iCs/>
          <w:color w:val="FF0000"/>
          <w:sz w:val="22"/>
          <w:szCs w:val="22"/>
          <w:shd w:val="clear" w:color="auto" w:fill="FFFFFF"/>
          <w:lang w:val="en-US"/>
        </w:rPr>
        <w:t>including sexual and gender-based violence</w:t>
      </w:r>
      <w:r w:rsidR="00E004B4" w:rsidRPr="006D4BDF">
        <w:rPr>
          <w:rStyle w:val="normaltextrun"/>
          <w:i/>
          <w:iCs/>
          <w:color w:val="000000"/>
          <w:sz w:val="22"/>
          <w:szCs w:val="22"/>
          <w:shd w:val="clear" w:color="auto" w:fill="FFFFFF"/>
          <w:lang w:val="en-US"/>
        </w:rPr>
        <w:t>, and exploitation</w:t>
      </w:r>
      <w:r w:rsidR="00E004B4" w:rsidRPr="006D4BDF">
        <w:rPr>
          <w:rStyle w:val="normaltextrun"/>
          <w:color w:val="000000"/>
          <w:sz w:val="22"/>
          <w:szCs w:val="22"/>
          <w:shd w:val="clear" w:color="auto" w:fill="FFFFFF"/>
          <w:lang w:val="en-US"/>
        </w:rPr>
        <w:t>.” </w:t>
      </w:r>
      <w:r w:rsidR="00E004B4" w:rsidRPr="006D4BDF">
        <w:rPr>
          <w:rStyle w:val="eop"/>
          <w:color w:val="000000"/>
          <w:sz w:val="22"/>
          <w:szCs w:val="22"/>
          <w:shd w:val="clear" w:color="auto" w:fill="FFFFFF"/>
        </w:rPr>
        <w:t> </w:t>
      </w:r>
      <w:r w:rsidR="00A11C5D" w:rsidRPr="006D4BDF">
        <w:rPr>
          <w:sz w:val="22"/>
          <w:szCs w:val="22"/>
        </w:rPr>
        <w:t xml:space="preserve"> </w:t>
      </w:r>
    </w:p>
    <w:p w14:paraId="2FB2021C" w14:textId="01E6E98E" w:rsidR="00B152B9" w:rsidRPr="006D4BDF" w:rsidRDefault="205BDCA5" w:rsidP="3878D498">
      <w:pPr>
        <w:numPr>
          <w:ilvl w:val="0"/>
          <w:numId w:val="14"/>
        </w:numPr>
        <w:tabs>
          <w:tab w:val="clear" w:pos="720"/>
        </w:tabs>
        <w:spacing w:after="0" w:line="240" w:lineRule="auto"/>
        <w:textAlignment w:val="baseline"/>
        <w:rPr>
          <w:b/>
          <w:bCs/>
          <w:i/>
          <w:iCs/>
          <w:color w:val="FF0000"/>
          <w:sz w:val="22"/>
          <w:szCs w:val="22"/>
        </w:rPr>
      </w:pPr>
      <w:r w:rsidRPr="3878D498">
        <w:rPr>
          <w:sz w:val="22"/>
          <w:szCs w:val="22"/>
        </w:rPr>
        <w:t xml:space="preserve">Under Section V D add: </w:t>
      </w:r>
      <w:r w:rsidR="09260256" w:rsidRPr="3878D498">
        <w:rPr>
          <w:b/>
          <w:bCs/>
          <w:i/>
          <w:iCs/>
          <w:color w:val="FF0000"/>
          <w:sz w:val="22"/>
          <w:szCs w:val="22"/>
        </w:rPr>
        <w:t>“</w:t>
      </w:r>
      <w:r w:rsidRPr="3878D498">
        <w:rPr>
          <w:b/>
          <w:bCs/>
          <w:i/>
          <w:iCs/>
          <w:color w:val="FF0000"/>
          <w:sz w:val="22"/>
          <w:szCs w:val="22"/>
        </w:rPr>
        <w:t xml:space="preserve">States should recognise the increased risk of all forms of violence that children, especially girls, face during climate crises and ensure climate and environmental policies and action protect children, including strengthening the resilience of protection </w:t>
      </w:r>
      <w:r w:rsidR="105A7264" w:rsidRPr="3878D498">
        <w:rPr>
          <w:b/>
          <w:bCs/>
          <w:i/>
          <w:iCs/>
          <w:color w:val="FF0000"/>
          <w:sz w:val="22"/>
          <w:szCs w:val="22"/>
        </w:rPr>
        <w:t xml:space="preserve">and health </w:t>
      </w:r>
      <w:r w:rsidRPr="3878D498">
        <w:rPr>
          <w:b/>
          <w:bCs/>
          <w:i/>
          <w:iCs/>
          <w:color w:val="FF0000"/>
          <w:sz w:val="22"/>
          <w:szCs w:val="22"/>
        </w:rPr>
        <w:t>systems, and ensuring other forms of prevention and reporting.</w:t>
      </w:r>
      <w:r w:rsidR="09260256" w:rsidRPr="3878D498">
        <w:rPr>
          <w:b/>
          <w:bCs/>
          <w:i/>
          <w:iCs/>
          <w:color w:val="FF0000"/>
          <w:sz w:val="22"/>
          <w:szCs w:val="22"/>
        </w:rPr>
        <w:t>”</w:t>
      </w:r>
    </w:p>
    <w:p w14:paraId="2543776D" w14:textId="77777777" w:rsidR="00B152B9" w:rsidRPr="006D4BDF" w:rsidRDefault="00B152B9" w:rsidP="006D4BDF">
      <w:pPr>
        <w:rPr>
          <w:sz w:val="22"/>
          <w:szCs w:val="22"/>
        </w:rPr>
      </w:pPr>
    </w:p>
    <w:p w14:paraId="2FE78CE9" w14:textId="0F2319AC" w:rsidR="0038532D" w:rsidRPr="00002185" w:rsidRDefault="00511FD3" w:rsidP="00E34335">
      <w:pPr>
        <w:pStyle w:val="ListParagraph"/>
        <w:numPr>
          <w:ilvl w:val="1"/>
          <w:numId w:val="4"/>
        </w:numPr>
        <w:rPr>
          <w:b/>
          <w:bCs w:val="0"/>
          <w:color w:val="4472C4" w:themeColor="accent1"/>
          <w:szCs w:val="22"/>
        </w:rPr>
      </w:pPr>
      <w:r w:rsidRPr="00002185">
        <w:rPr>
          <w:b/>
          <w:bCs w:val="0"/>
          <w:color w:val="4472C4" w:themeColor="accent1"/>
          <w:szCs w:val="22"/>
        </w:rPr>
        <w:t xml:space="preserve">Sexual </w:t>
      </w:r>
      <w:r w:rsidR="00F912B8">
        <w:rPr>
          <w:b/>
          <w:bCs w:val="0"/>
          <w:color w:val="4472C4" w:themeColor="accent1"/>
          <w:szCs w:val="22"/>
        </w:rPr>
        <w:t>r</w:t>
      </w:r>
      <w:r w:rsidRPr="00002185">
        <w:rPr>
          <w:b/>
          <w:bCs w:val="0"/>
          <w:color w:val="4472C4" w:themeColor="accent1"/>
          <w:szCs w:val="22"/>
        </w:rPr>
        <w:t xml:space="preserve">eproductive </w:t>
      </w:r>
      <w:r w:rsidR="00F912B8">
        <w:rPr>
          <w:b/>
          <w:bCs w:val="0"/>
          <w:color w:val="4472C4" w:themeColor="accent1"/>
          <w:szCs w:val="22"/>
        </w:rPr>
        <w:t>h</w:t>
      </w:r>
      <w:r w:rsidRPr="00002185">
        <w:rPr>
          <w:b/>
          <w:bCs w:val="0"/>
          <w:color w:val="4472C4" w:themeColor="accent1"/>
          <w:szCs w:val="22"/>
        </w:rPr>
        <w:t xml:space="preserve">ealth and </w:t>
      </w:r>
      <w:r w:rsidR="00F912B8">
        <w:rPr>
          <w:b/>
          <w:bCs w:val="0"/>
          <w:color w:val="4472C4" w:themeColor="accent1"/>
          <w:szCs w:val="22"/>
        </w:rPr>
        <w:t>r</w:t>
      </w:r>
      <w:r w:rsidRPr="00002185">
        <w:rPr>
          <w:b/>
          <w:bCs w:val="0"/>
          <w:color w:val="4472C4" w:themeColor="accent1"/>
          <w:szCs w:val="22"/>
        </w:rPr>
        <w:t>ights</w:t>
      </w:r>
    </w:p>
    <w:p w14:paraId="2E3C9A98" w14:textId="350912BB" w:rsidR="00054551" w:rsidRPr="006D4BDF" w:rsidRDefault="79B790F0" w:rsidP="006D4BDF">
      <w:pPr>
        <w:rPr>
          <w:sz w:val="22"/>
          <w:szCs w:val="22"/>
        </w:rPr>
      </w:pPr>
      <w:r w:rsidRPr="3878D498">
        <w:rPr>
          <w:sz w:val="22"/>
          <w:szCs w:val="22"/>
        </w:rPr>
        <w:t xml:space="preserve">The draft General Comment does not </w:t>
      </w:r>
      <w:r w:rsidR="001936C7">
        <w:rPr>
          <w:sz w:val="22"/>
          <w:szCs w:val="22"/>
        </w:rPr>
        <w:t>sufficiently</w:t>
      </w:r>
      <w:r w:rsidRPr="3878D498">
        <w:rPr>
          <w:sz w:val="22"/>
          <w:szCs w:val="22"/>
        </w:rPr>
        <w:t xml:space="preserve"> recognise the additional health needs and vulnerabilities adolescent girls face in times of climate and environmental crises. </w:t>
      </w:r>
      <w:r w:rsidR="14883D90" w:rsidRPr="3878D498">
        <w:rPr>
          <w:sz w:val="22"/>
          <w:szCs w:val="22"/>
        </w:rPr>
        <w:t xml:space="preserve">The climate crisis is a contributing factor to forced displacement, straining the capacity of health systems </w:t>
      </w:r>
      <w:r w:rsidR="14883D90" w:rsidRPr="3878D498">
        <w:rPr>
          <w:sz w:val="22"/>
          <w:szCs w:val="22"/>
        </w:rPr>
        <w:lastRenderedPageBreak/>
        <w:t xml:space="preserve">and interrupting </w:t>
      </w:r>
      <w:r w:rsidRPr="3878D498">
        <w:rPr>
          <w:sz w:val="22"/>
          <w:szCs w:val="22"/>
        </w:rPr>
        <w:t>sexual and reproductive health</w:t>
      </w:r>
      <w:r w:rsidR="14883D90" w:rsidRPr="3878D498">
        <w:rPr>
          <w:sz w:val="22"/>
          <w:szCs w:val="22"/>
        </w:rPr>
        <w:t xml:space="preserve"> </w:t>
      </w:r>
      <w:r w:rsidR="003F3EF4">
        <w:rPr>
          <w:sz w:val="22"/>
          <w:szCs w:val="22"/>
        </w:rPr>
        <w:t xml:space="preserve">(SRH) </w:t>
      </w:r>
      <w:r w:rsidR="14883D90" w:rsidRPr="3878D498">
        <w:rPr>
          <w:sz w:val="22"/>
          <w:szCs w:val="22"/>
        </w:rPr>
        <w:t>services</w:t>
      </w:r>
      <w:r w:rsidRPr="3878D498">
        <w:rPr>
          <w:sz w:val="22"/>
          <w:szCs w:val="22"/>
        </w:rPr>
        <w:t>.</w:t>
      </w:r>
      <w:r w:rsidR="3FAE4905" w:rsidRPr="3878D498">
        <w:rPr>
          <w:sz w:val="22"/>
          <w:szCs w:val="22"/>
        </w:rPr>
        <w:t xml:space="preserve"> </w:t>
      </w:r>
      <w:r w:rsidR="14883D90" w:rsidRPr="3878D498">
        <w:rPr>
          <w:sz w:val="22"/>
          <w:szCs w:val="22"/>
        </w:rPr>
        <w:t xml:space="preserve">There is also strong evidence linking climate change to negative health outcomes and a lack of access to </w:t>
      </w:r>
      <w:r w:rsidR="00A26690">
        <w:rPr>
          <w:sz w:val="22"/>
          <w:szCs w:val="22"/>
        </w:rPr>
        <w:t>SRH</w:t>
      </w:r>
      <w:r w:rsidR="14883D90" w:rsidRPr="3878D498">
        <w:rPr>
          <w:sz w:val="22"/>
          <w:szCs w:val="22"/>
        </w:rPr>
        <w:t xml:space="preserve"> </w:t>
      </w:r>
      <w:r w:rsidR="6F395CB3" w:rsidRPr="3878D498">
        <w:rPr>
          <w:sz w:val="22"/>
          <w:szCs w:val="22"/>
        </w:rPr>
        <w:t xml:space="preserve">information and </w:t>
      </w:r>
      <w:r w:rsidR="14883D90" w:rsidRPr="3878D498">
        <w:rPr>
          <w:sz w:val="22"/>
          <w:szCs w:val="22"/>
        </w:rPr>
        <w:t xml:space="preserve">services which in turn negatively impacts </w:t>
      </w:r>
      <w:r w:rsidR="773B9144" w:rsidRPr="3878D498">
        <w:rPr>
          <w:sz w:val="22"/>
          <w:szCs w:val="22"/>
        </w:rPr>
        <w:t xml:space="preserve">the ability for girls to make autonomous and informed choices about their </w:t>
      </w:r>
      <w:r w:rsidR="00A26690">
        <w:rPr>
          <w:sz w:val="22"/>
          <w:szCs w:val="22"/>
        </w:rPr>
        <w:t>SRH</w:t>
      </w:r>
      <w:r w:rsidR="773B9144" w:rsidRPr="3878D498">
        <w:rPr>
          <w:sz w:val="22"/>
          <w:szCs w:val="22"/>
        </w:rPr>
        <w:t>, including</w:t>
      </w:r>
      <w:r w:rsidR="128037D0" w:rsidRPr="3878D498">
        <w:rPr>
          <w:sz w:val="22"/>
          <w:szCs w:val="22"/>
        </w:rPr>
        <w:t xml:space="preserve"> access to safe and modern forms of contraception, safe abortion, and anti-retro virals</w:t>
      </w:r>
      <w:r w:rsidR="3FAE4905" w:rsidRPr="3878D498">
        <w:rPr>
          <w:sz w:val="22"/>
          <w:szCs w:val="22"/>
        </w:rPr>
        <w:t xml:space="preserve">. </w:t>
      </w:r>
    </w:p>
    <w:p w14:paraId="3838BDDD" w14:textId="5BD1CE99" w:rsidR="00D12BDD" w:rsidRPr="006D4BDF" w:rsidRDefault="14883D90" w:rsidP="006D4BDF">
      <w:pPr>
        <w:rPr>
          <w:sz w:val="22"/>
          <w:szCs w:val="22"/>
        </w:rPr>
      </w:pPr>
      <w:r w:rsidRPr="44486382">
        <w:rPr>
          <w:sz w:val="22"/>
          <w:szCs w:val="22"/>
        </w:rPr>
        <w:t xml:space="preserve">CEFMU and </w:t>
      </w:r>
      <w:r w:rsidR="15C6281B" w:rsidRPr="44486382">
        <w:rPr>
          <w:sz w:val="22"/>
          <w:szCs w:val="22"/>
        </w:rPr>
        <w:t xml:space="preserve">unintended and unwanted </w:t>
      </w:r>
      <w:r w:rsidR="18286621" w:rsidRPr="44486382">
        <w:rPr>
          <w:sz w:val="22"/>
          <w:szCs w:val="22"/>
        </w:rPr>
        <w:t>adolescent</w:t>
      </w:r>
      <w:r w:rsidRPr="44486382">
        <w:rPr>
          <w:sz w:val="22"/>
          <w:szCs w:val="22"/>
        </w:rPr>
        <w:t xml:space="preserve"> pregnancy can have serious adverse</w:t>
      </w:r>
      <w:r w:rsidR="006871F0">
        <w:rPr>
          <w:sz w:val="22"/>
          <w:szCs w:val="22"/>
        </w:rPr>
        <w:t xml:space="preserve"> </w:t>
      </w:r>
      <w:r w:rsidR="37534AB3" w:rsidRPr="44486382">
        <w:rPr>
          <w:sz w:val="22"/>
          <w:szCs w:val="22"/>
        </w:rPr>
        <w:t xml:space="preserve">SRH </w:t>
      </w:r>
      <w:r w:rsidRPr="44486382">
        <w:rPr>
          <w:sz w:val="22"/>
          <w:szCs w:val="22"/>
        </w:rPr>
        <w:t>impacts</w:t>
      </w:r>
      <w:r w:rsidR="661458EC" w:rsidRPr="44486382">
        <w:rPr>
          <w:sz w:val="22"/>
          <w:szCs w:val="22"/>
        </w:rPr>
        <w:t xml:space="preserve"> </w:t>
      </w:r>
      <w:r w:rsidR="668DD652" w:rsidRPr="44486382">
        <w:rPr>
          <w:sz w:val="22"/>
          <w:szCs w:val="22"/>
        </w:rPr>
        <w:t>in addition to limiting the future potential of girls</w:t>
      </w:r>
      <w:r w:rsidRPr="44486382">
        <w:rPr>
          <w:sz w:val="22"/>
          <w:szCs w:val="22"/>
        </w:rPr>
        <w:t xml:space="preserve">. Girls who become pregnant before the age of 15 are more susceptible to placental tears, obstruction at the time of delivery, </w:t>
      </w:r>
      <w:r w:rsidR="199E83A2" w:rsidRPr="44486382">
        <w:rPr>
          <w:sz w:val="22"/>
          <w:szCs w:val="22"/>
        </w:rPr>
        <w:t xml:space="preserve">maternal morbidity </w:t>
      </w:r>
      <w:r w:rsidRPr="44486382">
        <w:rPr>
          <w:sz w:val="22"/>
          <w:szCs w:val="22"/>
        </w:rPr>
        <w:t>and mortality. For displaced girls in humanitarian settings, lack of access to SRH services is the leading cause of death.</w:t>
      </w:r>
      <w:r w:rsidR="42876552" w:rsidRPr="44486382">
        <w:rPr>
          <w:sz w:val="22"/>
          <w:szCs w:val="22"/>
        </w:rPr>
        <w:t xml:space="preserve"> </w:t>
      </w:r>
      <w:r w:rsidRPr="44486382">
        <w:rPr>
          <w:sz w:val="22"/>
          <w:szCs w:val="22"/>
        </w:rPr>
        <w:t xml:space="preserve">Food insecurity, infectious disease and environmental exposures to toxins, polluted air and water can also have lifelong implications for both pregnant people and their </w:t>
      </w:r>
      <w:r w:rsidR="4D55F5B5" w:rsidRPr="44486382">
        <w:rPr>
          <w:sz w:val="22"/>
          <w:szCs w:val="22"/>
        </w:rPr>
        <w:t>foetuses</w:t>
      </w:r>
      <w:r w:rsidRPr="44486382">
        <w:rPr>
          <w:sz w:val="22"/>
          <w:szCs w:val="22"/>
        </w:rPr>
        <w:t>.</w:t>
      </w:r>
    </w:p>
    <w:p w14:paraId="0B17E97D" w14:textId="4FC926D7" w:rsidR="0087321E" w:rsidRPr="006D4BDF" w:rsidRDefault="0087321E" w:rsidP="006D4BDF">
      <w:pPr>
        <w:rPr>
          <w:sz w:val="22"/>
          <w:szCs w:val="22"/>
        </w:rPr>
      </w:pPr>
      <w:r w:rsidRPr="006D4BDF">
        <w:rPr>
          <w:sz w:val="22"/>
          <w:szCs w:val="22"/>
        </w:rPr>
        <w:t xml:space="preserve">We recommend strengthening </w:t>
      </w:r>
      <w:r w:rsidR="002947C1" w:rsidRPr="006D4BDF">
        <w:rPr>
          <w:sz w:val="22"/>
          <w:szCs w:val="22"/>
        </w:rPr>
        <w:t xml:space="preserve">Section </w:t>
      </w:r>
      <w:r w:rsidR="00EF0A6A" w:rsidRPr="006D4BDF">
        <w:rPr>
          <w:sz w:val="22"/>
          <w:szCs w:val="22"/>
        </w:rPr>
        <w:t>III B</w:t>
      </w:r>
      <w:r w:rsidR="002947C1" w:rsidRPr="006D4BDF">
        <w:rPr>
          <w:sz w:val="22"/>
          <w:szCs w:val="22"/>
        </w:rPr>
        <w:t xml:space="preserve"> on the right to health to recognise the links between climate change and environmental degradation on girls’ health:</w:t>
      </w:r>
    </w:p>
    <w:p w14:paraId="76706F92" w14:textId="6111717F" w:rsidR="005D6956" w:rsidRPr="00C16CE8" w:rsidRDefault="005D6956" w:rsidP="00C16CE8">
      <w:pPr>
        <w:pStyle w:val="ListParagraph"/>
        <w:numPr>
          <w:ilvl w:val="0"/>
          <w:numId w:val="22"/>
        </w:numPr>
        <w:spacing w:after="0" w:line="240" w:lineRule="auto"/>
        <w:textAlignment w:val="baseline"/>
        <w:rPr>
          <w:rFonts w:eastAsia="Times New Roman"/>
          <w:szCs w:val="22"/>
          <w:lang w:eastAsia="en-GB"/>
        </w:rPr>
      </w:pPr>
      <w:r w:rsidRPr="00C16CE8">
        <w:rPr>
          <w:szCs w:val="22"/>
        </w:rPr>
        <w:t xml:space="preserve">Para 24: </w:t>
      </w:r>
      <w:r w:rsidRPr="00C16CE8">
        <w:rPr>
          <w:rFonts w:eastAsia="Times New Roman"/>
          <w:szCs w:val="22"/>
          <w:lang w:eastAsia="en-GB"/>
        </w:rPr>
        <w:t>Pollution associated with industrialization, including exposure to toxic substances and hazardous waste, present more complex and uncertain threats to health, often resulting in effects long after exposure. </w:t>
      </w:r>
      <w:r w:rsidRPr="00C16CE8">
        <w:rPr>
          <w:rFonts w:eastAsia="Times New Roman"/>
          <w:b/>
          <w:i/>
          <w:iCs/>
          <w:color w:val="FF0000"/>
          <w:szCs w:val="22"/>
          <w:lang w:eastAsia="en-GB"/>
        </w:rPr>
        <w:t>“Adolescent girls and pregnant or lactating young mothers face additional needs and greater health risks associated with climate change and environmental degradation, especially air and water pollution, hazardous waste and toxic substances and in accessing gender</w:t>
      </w:r>
      <w:r w:rsidR="00634F54">
        <w:rPr>
          <w:rFonts w:eastAsia="Times New Roman"/>
          <w:b/>
          <w:i/>
          <w:iCs/>
          <w:color w:val="FF0000"/>
          <w:szCs w:val="22"/>
          <w:lang w:eastAsia="en-GB"/>
        </w:rPr>
        <w:t>-</w:t>
      </w:r>
      <w:r w:rsidRPr="00C16CE8">
        <w:rPr>
          <w:rFonts w:eastAsia="Times New Roman"/>
          <w:b/>
          <w:i/>
          <w:iCs/>
          <w:color w:val="FF0000"/>
          <w:szCs w:val="22"/>
          <w:lang w:eastAsia="en-GB"/>
        </w:rPr>
        <w:t>responsive sexual and reproductive healthcare</w:t>
      </w:r>
      <w:r w:rsidR="00C16CE8" w:rsidRPr="00C16CE8">
        <w:rPr>
          <w:rFonts w:eastAsia="Times New Roman"/>
          <w:b/>
          <w:i/>
          <w:iCs/>
          <w:color w:val="FF0000"/>
          <w:szCs w:val="22"/>
          <w:lang w:eastAsia="en-GB"/>
        </w:rPr>
        <w:t>.”</w:t>
      </w:r>
    </w:p>
    <w:p w14:paraId="43B09F2A" w14:textId="52753391" w:rsidR="005D6956" w:rsidRDefault="005D6956" w:rsidP="00C16CE8">
      <w:pPr>
        <w:pStyle w:val="ListParagraph"/>
        <w:numPr>
          <w:ilvl w:val="0"/>
          <w:numId w:val="0"/>
        </w:numPr>
        <w:spacing w:after="0" w:line="240" w:lineRule="auto"/>
        <w:ind w:left="720"/>
        <w:textAlignment w:val="baseline"/>
      </w:pPr>
    </w:p>
    <w:p w14:paraId="2DE52FBE" w14:textId="778A24A7" w:rsidR="00DD7016" w:rsidRPr="00C16CE8" w:rsidRDefault="30B4B835" w:rsidP="00E34335">
      <w:pPr>
        <w:pStyle w:val="ListParagraph"/>
        <w:numPr>
          <w:ilvl w:val="0"/>
          <w:numId w:val="16"/>
        </w:numPr>
        <w:spacing w:after="0" w:line="240" w:lineRule="auto"/>
        <w:textAlignment w:val="baseline"/>
        <w:rPr>
          <w:color w:val="FF0000"/>
        </w:rPr>
      </w:pPr>
      <w:r>
        <w:t xml:space="preserve">Para 23: </w:t>
      </w:r>
      <w:r w:rsidR="774C32C7">
        <w:t>“</w:t>
      </w:r>
      <w:r>
        <w:t xml:space="preserve">The right to health includes access to timely and appropriate </w:t>
      </w:r>
      <w:r w:rsidR="3CB141B9" w:rsidRPr="00C16CE8">
        <w:rPr>
          <w:b/>
          <w:bCs w:val="0"/>
          <w:i/>
          <w:iCs/>
          <w:color w:val="FF0000"/>
        </w:rPr>
        <w:t>age and</w:t>
      </w:r>
      <w:r w:rsidR="3CB141B9" w:rsidRPr="00C16CE8">
        <w:rPr>
          <w:color w:val="FF0000"/>
        </w:rPr>
        <w:t xml:space="preserve"> </w:t>
      </w:r>
      <w:r w:rsidRPr="3878D498">
        <w:rPr>
          <w:b/>
          <w:i/>
          <w:iCs/>
          <w:color w:val="FF0000"/>
        </w:rPr>
        <w:t>gender</w:t>
      </w:r>
      <w:r w:rsidR="00634F54">
        <w:rPr>
          <w:b/>
          <w:i/>
          <w:iCs/>
          <w:color w:val="FF0000"/>
        </w:rPr>
        <w:t>-</w:t>
      </w:r>
      <w:r w:rsidRPr="3878D498">
        <w:rPr>
          <w:b/>
          <w:i/>
          <w:iCs/>
          <w:color w:val="FF0000"/>
        </w:rPr>
        <w:t>responsive</w:t>
      </w:r>
      <w:r w:rsidRPr="297AE897">
        <w:rPr>
          <w:b/>
          <w:i/>
          <w:color w:val="FF0000"/>
        </w:rPr>
        <w:t xml:space="preserve"> </w:t>
      </w:r>
      <w:r>
        <w:t xml:space="preserve">health-care services </w:t>
      </w:r>
      <w:r w:rsidR="795D0B6B" w:rsidRPr="00C16CE8">
        <w:rPr>
          <w:b/>
          <w:i/>
          <w:iCs/>
          <w:color w:val="FF0000"/>
        </w:rPr>
        <w:t>including sexual and reproductive health information and services</w:t>
      </w:r>
      <w:r w:rsidR="795D0B6B" w:rsidRPr="00C16CE8">
        <w:rPr>
          <w:color w:val="FF0000"/>
        </w:rPr>
        <w:t xml:space="preserve"> </w:t>
      </w:r>
      <w:r>
        <w:t>and to the underlying determinants of health, such as a healthy environment, and the facilities, goods, services and conditions necessary for the realization of the highest attainable standard of health.</w:t>
      </w:r>
      <w:r w:rsidR="372C7A5D">
        <w:t xml:space="preserve"> </w:t>
      </w:r>
      <w:r w:rsidR="372C7A5D" w:rsidRPr="00C16CE8">
        <w:rPr>
          <w:b/>
          <w:i/>
          <w:iCs/>
          <w:color w:val="FF0000"/>
        </w:rPr>
        <w:t xml:space="preserve">These services should be part of universal health coverage, </w:t>
      </w:r>
      <w:r w:rsidR="25218803" w:rsidRPr="297AE897">
        <w:rPr>
          <w:b/>
          <w:i/>
          <w:iCs/>
          <w:color w:val="FF0000"/>
        </w:rPr>
        <w:t xml:space="preserve">ensuring that they are </w:t>
      </w:r>
      <w:r w:rsidR="192BDBD3" w:rsidRPr="297AE897">
        <w:rPr>
          <w:b/>
          <w:i/>
          <w:iCs/>
          <w:color w:val="FF0000"/>
        </w:rPr>
        <w:t>acceptable, available, accessible and of good quality</w:t>
      </w:r>
      <w:r w:rsidR="3A872974" w:rsidRPr="297AE897">
        <w:rPr>
          <w:b/>
          <w:i/>
          <w:iCs/>
          <w:color w:val="FF0000"/>
        </w:rPr>
        <w:t>,</w:t>
      </w:r>
      <w:r w:rsidR="0D1C4F25" w:rsidRPr="297AE897">
        <w:rPr>
          <w:b/>
          <w:i/>
          <w:iCs/>
          <w:color w:val="FF0000"/>
        </w:rPr>
        <w:t xml:space="preserve"> with </w:t>
      </w:r>
      <w:r w:rsidR="398AB9CC" w:rsidRPr="297AE897">
        <w:rPr>
          <w:b/>
          <w:i/>
          <w:iCs/>
          <w:color w:val="FF0000"/>
        </w:rPr>
        <w:t>proper</w:t>
      </w:r>
      <w:r w:rsidR="372C7A5D" w:rsidRPr="00C16CE8">
        <w:rPr>
          <w:b/>
          <w:i/>
          <w:iCs/>
          <w:color w:val="FF0000"/>
        </w:rPr>
        <w:t xml:space="preserve"> investment in resilient service provision </w:t>
      </w:r>
      <w:r w:rsidR="00156441" w:rsidRPr="00C16CE8">
        <w:rPr>
          <w:b/>
          <w:i/>
          <w:iCs/>
          <w:color w:val="FF0000"/>
        </w:rPr>
        <w:t>for</w:t>
      </w:r>
      <w:r w:rsidR="372C7A5D" w:rsidRPr="00C16CE8">
        <w:rPr>
          <w:b/>
          <w:i/>
          <w:iCs/>
          <w:color w:val="FF0000"/>
        </w:rPr>
        <w:t xml:space="preserve"> cont</w:t>
      </w:r>
      <w:r w:rsidR="5037ED0F" w:rsidRPr="00C16CE8">
        <w:rPr>
          <w:b/>
          <w:i/>
          <w:iCs/>
          <w:color w:val="FF0000"/>
        </w:rPr>
        <w:t>inued service provision in times of crisis</w:t>
      </w:r>
      <w:r w:rsidR="008F2A17" w:rsidRPr="00C16CE8">
        <w:rPr>
          <w:b/>
          <w:i/>
          <w:iCs/>
          <w:color w:val="FF0000"/>
        </w:rPr>
        <w:t>, including for displaced children</w:t>
      </w:r>
      <w:r w:rsidR="5037ED0F" w:rsidRPr="00C16CE8">
        <w:rPr>
          <w:color w:val="FF0000"/>
        </w:rPr>
        <w:t>.</w:t>
      </w:r>
      <w:r w:rsidR="774C32C7" w:rsidRPr="00C16CE8">
        <w:rPr>
          <w:color w:val="FF0000"/>
        </w:rPr>
        <w:t>”</w:t>
      </w:r>
      <w:r w:rsidRPr="00C16CE8">
        <w:rPr>
          <w:color w:val="FF0000"/>
        </w:rPr>
        <w:t xml:space="preserve"> </w:t>
      </w:r>
    </w:p>
    <w:p w14:paraId="674D6E07" w14:textId="385053CB" w:rsidR="00913040" w:rsidRPr="006D4BDF" w:rsidRDefault="00913040" w:rsidP="006D4BDF">
      <w:pPr>
        <w:rPr>
          <w:sz w:val="22"/>
          <w:szCs w:val="22"/>
        </w:rPr>
      </w:pPr>
    </w:p>
    <w:p w14:paraId="7F33C355" w14:textId="1B3AD31A" w:rsidR="00314BB4" w:rsidRPr="00002185" w:rsidRDefault="00314BB4" w:rsidP="00E34335">
      <w:pPr>
        <w:pStyle w:val="ListParagraph"/>
        <w:numPr>
          <w:ilvl w:val="1"/>
          <w:numId w:val="4"/>
        </w:numPr>
        <w:rPr>
          <w:b/>
          <w:bCs w:val="0"/>
          <w:color w:val="4472C4" w:themeColor="accent1"/>
          <w:szCs w:val="22"/>
        </w:rPr>
      </w:pPr>
      <w:r w:rsidRPr="00002185">
        <w:rPr>
          <w:b/>
          <w:bCs w:val="0"/>
          <w:color w:val="4472C4" w:themeColor="accent1"/>
          <w:szCs w:val="22"/>
        </w:rPr>
        <w:t>Adaptation</w:t>
      </w:r>
    </w:p>
    <w:p w14:paraId="22FD4F90" w14:textId="715B0AD8" w:rsidR="00314BB4" w:rsidRPr="006D4BDF" w:rsidRDefault="00DC36F6" w:rsidP="006D4BDF">
      <w:pPr>
        <w:rPr>
          <w:sz w:val="22"/>
          <w:szCs w:val="22"/>
        </w:rPr>
      </w:pPr>
      <w:r w:rsidRPr="00DC36F6">
        <w:rPr>
          <w:sz w:val="22"/>
          <w:szCs w:val="22"/>
        </w:rPr>
        <w:t>We welcome the section on adaptation, given the urgent need to scale up adaptation financing and action in support of children’s rights. We recommend streamlining and simplifying the structure of the section in addition to:</w:t>
      </w:r>
    </w:p>
    <w:p w14:paraId="24EF8C21" w14:textId="37256ADC" w:rsidR="00680071" w:rsidRPr="00E34335" w:rsidRDefault="00002185" w:rsidP="00E34335">
      <w:pPr>
        <w:pStyle w:val="NoSpacing"/>
        <w:numPr>
          <w:ilvl w:val="0"/>
          <w:numId w:val="17"/>
        </w:numPr>
        <w:rPr>
          <w:sz w:val="22"/>
          <w:szCs w:val="22"/>
        </w:rPr>
      </w:pPr>
      <w:r w:rsidRPr="44486382">
        <w:rPr>
          <w:sz w:val="22"/>
          <w:szCs w:val="22"/>
        </w:rPr>
        <w:t xml:space="preserve">Para </w:t>
      </w:r>
      <w:r w:rsidR="00680071" w:rsidRPr="44486382">
        <w:rPr>
          <w:sz w:val="22"/>
          <w:szCs w:val="22"/>
        </w:rPr>
        <w:t>104</w:t>
      </w:r>
      <w:r w:rsidRPr="44486382">
        <w:rPr>
          <w:sz w:val="22"/>
          <w:szCs w:val="22"/>
        </w:rPr>
        <w:t xml:space="preserve">: </w:t>
      </w:r>
      <w:r w:rsidR="0032539B" w:rsidRPr="44486382">
        <w:rPr>
          <w:sz w:val="22"/>
          <w:szCs w:val="22"/>
        </w:rPr>
        <w:t>“</w:t>
      </w:r>
      <w:r w:rsidR="00680071" w:rsidRPr="44486382">
        <w:rPr>
          <w:sz w:val="22"/>
          <w:szCs w:val="22"/>
        </w:rPr>
        <w:t xml:space="preserve">Since climate-related impacts are intensifying, a sharp and urgent increase in the design and implementation of child-sensitive, </w:t>
      </w:r>
      <w:r w:rsidR="00680071" w:rsidRPr="44486382">
        <w:rPr>
          <w:b/>
          <w:bCs/>
          <w:i/>
          <w:iCs/>
          <w:color w:val="FF0000"/>
          <w:sz w:val="22"/>
          <w:szCs w:val="22"/>
        </w:rPr>
        <w:t>gender</w:t>
      </w:r>
      <w:r w:rsidR="00634F54">
        <w:rPr>
          <w:b/>
          <w:bCs/>
          <w:i/>
          <w:iCs/>
          <w:color w:val="FF0000"/>
          <w:sz w:val="22"/>
          <w:szCs w:val="22"/>
        </w:rPr>
        <w:t>-</w:t>
      </w:r>
      <w:r w:rsidR="00680071" w:rsidRPr="44486382">
        <w:rPr>
          <w:b/>
          <w:bCs/>
          <w:i/>
          <w:iCs/>
          <w:color w:val="FF0000"/>
          <w:sz w:val="22"/>
          <w:szCs w:val="22"/>
        </w:rPr>
        <w:t>responsive</w:t>
      </w:r>
      <w:r w:rsidR="001A1FEF" w:rsidRPr="44486382">
        <w:rPr>
          <w:b/>
          <w:bCs/>
          <w:i/>
          <w:iCs/>
          <w:color w:val="FF0000"/>
          <w:sz w:val="22"/>
          <w:szCs w:val="22"/>
        </w:rPr>
        <w:t>, locally-led</w:t>
      </w:r>
      <w:r w:rsidR="00680071" w:rsidRPr="44486382">
        <w:rPr>
          <w:color w:val="FF0000"/>
          <w:sz w:val="22"/>
          <w:szCs w:val="22"/>
        </w:rPr>
        <w:t xml:space="preserve"> </w:t>
      </w:r>
      <w:r w:rsidR="00680071" w:rsidRPr="44486382">
        <w:rPr>
          <w:sz w:val="22"/>
          <w:szCs w:val="22"/>
        </w:rPr>
        <w:t>adaptation measures and associated resources is necessary.</w:t>
      </w:r>
      <w:r w:rsidR="0039774D" w:rsidRPr="44486382">
        <w:rPr>
          <w:sz w:val="22"/>
          <w:szCs w:val="22"/>
        </w:rPr>
        <w:t xml:space="preserve"> </w:t>
      </w:r>
      <w:r w:rsidR="00680071" w:rsidRPr="44486382">
        <w:rPr>
          <w:sz w:val="22"/>
          <w:szCs w:val="22"/>
        </w:rPr>
        <w:t xml:space="preserve">States should identify climate-related child vulnerabilities depending on the availability, quality, equity and sustainability of essential services for children, such as water and sanitation, health care, nutrition, </w:t>
      </w:r>
      <w:r w:rsidR="00680071" w:rsidRPr="44486382">
        <w:rPr>
          <w:b/>
          <w:bCs/>
          <w:i/>
          <w:iCs/>
          <w:color w:val="FF0000"/>
          <w:sz w:val="22"/>
          <w:szCs w:val="22"/>
        </w:rPr>
        <w:t>protection</w:t>
      </w:r>
      <w:r w:rsidR="00680071" w:rsidRPr="44486382">
        <w:rPr>
          <w:color w:val="FF0000"/>
          <w:sz w:val="22"/>
          <w:szCs w:val="22"/>
        </w:rPr>
        <w:t xml:space="preserve"> </w:t>
      </w:r>
      <w:r w:rsidR="00680071" w:rsidRPr="44486382">
        <w:rPr>
          <w:sz w:val="22"/>
          <w:szCs w:val="22"/>
        </w:rPr>
        <w:t>and education.</w:t>
      </w:r>
      <w:r w:rsidR="0039774D" w:rsidRPr="44486382">
        <w:rPr>
          <w:sz w:val="22"/>
          <w:szCs w:val="22"/>
        </w:rPr>
        <w:t>”</w:t>
      </w:r>
      <w:r w:rsidR="00680071" w:rsidRPr="44486382">
        <w:rPr>
          <w:sz w:val="22"/>
          <w:szCs w:val="22"/>
        </w:rPr>
        <w:t xml:space="preserve"> </w:t>
      </w:r>
      <w:r w:rsidR="0039774D" w:rsidRPr="44486382">
        <w:rPr>
          <w:sz w:val="22"/>
          <w:szCs w:val="22"/>
        </w:rPr>
        <w:t>“</w:t>
      </w:r>
      <w:r w:rsidR="00680071" w:rsidRPr="44486382">
        <w:rPr>
          <w:sz w:val="22"/>
          <w:szCs w:val="22"/>
        </w:rPr>
        <w:t>Examples include strengthening child protection systems in risk-prone contexts, providing adequate</w:t>
      </w:r>
      <w:r w:rsidR="00FE5990" w:rsidRPr="44486382">
        <w:rPr>
          <w:sz w:val="22"/>
          <w:szCs w:val="22"/>
        </w:rPr>
        <w:t xml:space="preserve"> and </w:t>
      </w:r>
      <w:r w:rsidR="00FE5990" w:rsidRPr="44486382">
        <w:rPr>
          <w:b/>
          <w:bCs/>
          <w:i/>
          <w:iCs/>
          <w:color w:val="FF0000"/>
          <w:sz w:val="22"/>
          <w:szCs w:val="22"/>
        </w:rPr>
        <w:t>continuous</w:t>
      </w:r>
      <w:r w:rsidR="00680071" w:rsidRPr="44486382">
        <w:rPr>
          <w:color w:val="FF0000"/>
          <w:sz w:val="22"/>
          <w:szCs w:val="22"/>
        </w:rPr>
        <w:t xml:space="preserve"> </w:t>
      </w:r>
      <w:r w:rsidR="00680071" w:rsidRPr="44486382">
        <w:rPr>
          <w:sz w:val="22"/>
          <w:szCs w:val="22"/>
        </w:rPr>
        <w:t>access to water, sanitation and healthcare</w:t>
      </w:r>
      <w:r w:rsidR="00161FFA">
        <w:rPr>
          <w:sz w:val="22"/>
          <w:szCs w:val="22"/>
        </w:rPr>
        <w:t>, including SRHR,</w:t>
      </w:r>
      <w:r w:rsidR="00680071" w:rsidRPr="44486382">
        <w:rPr>
          <w:sz w:val="22"/>
          <w:szCs w:val="22"/>
        </w:rPr>
        <w:t xml:space="preserve"> </w:t>
      </w:r>
      <w:r w:rsidR="008217B6">
        <w:rPr>
          <w:sz w:val="22"/>
          <w:szCs w:val="22"/>
        </w:rPr>
        <w:t>…</w:t>
      </w:r>
      <w:r w:rsidR="00680071" w:rsidRPr="44486382">
        <w:rPr>
          <w:sz w:val="22"/>
          <w:szCs w:val="22"/>
        </w:rPr>
        <w:t>development.</w:t>
      </w:r>
      <w:r w:rsidR="0039774D" w:rsidRPr="44486382">
        <w:rPr>
          <w:sz w:val="22"/>
          <w:szCs w:val="22"/>
        </w:rPr>
        <w:t>”</w:t>
      </w:r>
      <w:r w:rsidR="00680071" w:rsidRPr="44486382">
        <w:rPr>
          <w:sz w:val="22"/>
          <w:szCs w:val="22"/>
        </w:rPr>
        <w:t xml:space="preserve">  </w:t>
      </w:r>
    </w:p>
    <w:p w14:paraId="37053367" w14:textId="6676F47A" w:rsidR="001A1FEF" w:rsidRPr="00E34335" w:rsidRDefault="001A1FEF" w:rsidP="00E34335">
      <w:pPr>
        <w:pStyle w:val="NoSpacing"/>
        <w:numPr>
          <w:ilvl w:val="0"/>
          <w:numId w:val="17"/>
        </w:numPr>
        <w:rPr>
          <w:color w:val="FF0000"/>
          <w:sz w:val="22"/>
          <w:szCs w:val="22"/>
        </w:rPr>
      </w:pPr>
      <w:r w:rsidRPr="00E34335">
        <w:rPr>
          <w:sz w:val="22"/>
          <w:szCs w:val="22"/>
        </w:rPr>
        <w:t xml:space="preserve">Para 104 bis: </w:t>
      </w:r>
      <w:r w:rsidRPr="00E34335">
        <w:rPr>
          <w:rStyle w:val="normaltextrun"/>
          <w:b/>
          <w:bCs/>
          <w:i/>
          <w:iCs/>
          <w:color w:val="FF0000"/>
          <w:sz w:val="22"/>
          <w:szCs w:val="22"/>
        </w:rPr>
        <w:t xml:space="preserve">States must strengthen the resilience of key services that realise children’s rights for example through developing multi-risk assessments, including differential vulnerability assessments, contingency plans, and </w:t>
      </w:r>
      <w:r w:rsidRPr="00E34335">
        <w:rPr>
          <w:rStyle w:val="normaltextrun"/>
          <w:b/>
          <w:bCs/>
          <w:i/>
          <w:iCs/>
          <w:color w:val="FF0000"/>
          <w:sz w:val="22"/>
          <w:szCs w:val="22"/>
        </w:rPr>
        <w:lastRenderedPageBreak/>
        <w:t>preparedness plans which inform inclusive service continuity plans and action plans at different levels.</w:t>
      </w:r>
      <w:r w:rsidRPr="00E34335">
        <w:rPr>
          <w:rStyle w:val="eop"/>
          <w:b/>
          <w:bCs/>
          <w:i/>
          <w:iCs/>
          <w:color w:val="FF0000"/>
          <w:sz w:val="22"/>
          <w:szCs w:val="22"/>
        </w:rPr>
        <w:t> </w:t>
      </w:r>
      <w:r w:rsidRPr="00E34335">
        <w:rPr>
          <w:rStyle w:val="normaltextrun"/>
          <w:b/>
          <w:bCs/>
          <w:i/>
          <w:iCs/>
          <w:color w:val="FF0000"/>
          <w:sz w:val="22"/>
          <w:szCs w:val="22"/>
        </w:rPr>
        <w:t>Ensure key sectors have access to early warning systems and that early warning information is accessible to everyone in the community and is age and gender</w:t>
      </w:r>
      <w:r w:rsidR="00634F54">
        <w:rPr>
          <w:rStyle w:val="normaltextrun"/>
          <w:b/>
          <w:bCs/>
          <w:i/>
          <w:iCs/>
          <w:color w:val="FF0000"/>
          <w:sz w:val="22"/>
          <w:szCs w:val="22"/>
        </w:rPr>
        <w:t>-</w:t>
      </w:r>
      <w:r w:rsidRPr="00E34335">
        <w:rPr>
          <w:rStyle w:val="normaltextrun"/>
          <w:b/>
          <w:bCs/>
          <w:i/>
          <w:iCs/>
          <w:color w:val="FF0000"/>
          <w:sz w:val="22"/>
          <w:szCs w:val="22"/>
        </w:rPr>
        <w:t>responsive.</w:t>
      </w:r>
      <w:r w:rsidRPr="00E34335">
        <w:rPr>
          <w:rStyle w:val="eop"/>
          <w:color w:val="FF0000"/>
          <w:sz w:val="22"/>
          <w:szCs w:val="22"/>
        </w:rPr>
        <w:t> </w:t>
      </w:r>
    </w:p>
    <w:p w14:paraId="14DFA5E2" w14:textId="40718AF0" w:rsidR="00680071" w:rsidRPr="00E34335" w:rsidRDefault="00002185" w:rsidP="00E34335">
      <w:pPr>
        <w:pStyle w:val="NoSpacing"/>
        <w:numPr>
          <w:ilvl w:val="0"/>
          <w:numId w:val="17"/>
        </w:numPr>
        <w:rPr>
          <w:sz w:val="22"/>
          <w:szCs w:val="22"/>
        </w:rPr>
      </w:pPr>
      <w:r w:rsidRPr="00E34335">
        <w:rPr>
          <w:sz w:val="22"/>
          <w:szCs w:val="22"/>
        </w:rPr>
        <w:t xml:space="preserve">Para </w:t>
      </w:r>
      <w:r w:rsidR="00680071" w:rsidRPr="00E34335">
        <w:rPr>
          <w:sz w:val="22"/>
          <w:szCs w:val="22"/>
        </w:rPr>
        <w:t>105</w:t>
      </w:r>
      <w:r w:rsidRPr="00E34335">
        <w:rPr>
          <w:sz w:val="22"/>
          <w:szCs w:val="22"/>
        </w:rPr>
        <w:t xml:space="preserve">: </w:t>
      </w:r>
      <w:r w:rsidR="0039774D">
        <w:rPr>
          <w:sz w:val="22"/>
          <w:szCs w:val="22"/>
        </w:rPr>
        <w:t>“</w:t>
      </w:r>
      <w:r w:rsidR="00680071" w:rsidRPr="00E34335">
        <w:rPr>
          <w:sz w:val="22"/>
          <w:szCs w:val="22"/>
        </w:rPr>
        <w:t xml:space="preserve">Adaptation measures, including disaster risk reduction, </w:t>
      </w:r>
      <w:r w:rsidR="006D27AE" w:rsidRPr="00E34335">
        <w:rPr>
          <w:b/>
          <w:bCs/>
          <w:i/>
          <w:iCs/>
          <w:color w:val="FF0000"/>
          <w:sz w:val="22"/>
          <w:szCs w:val="22"/>
        </w:rPr>
        <w:t>anticipatory action</w:t>
      </w:r>
      <w:r w:rsidR="006D27AE" w:rsidRPr="00E34335">
        <w:rPr>
          <w:sz w:val="22"/>
          <w:szCs w:val="22"/>
        </w:rPr>
        <w:t xml:space="preserve">, </w:t>
      </w:r>
      <w:r w:rsidR="00680071" w:rsidRPr="00E34335">
        <w:rPr>
          <w:sz w:val="22"/>
          <w:szCs w:val="22"/>
        </w:rPr>
        <w:t xml:space="preserve">preparedness, response and recovery, should take into account the views of </w:t>
      </w:r>
      <w:r w:rsidR="006D27AE" w:rsidRPr="00E34335">
        <w:rPr>
          <w:b/>
          <w:bCs/>
          <w:i/>
          <w:iCs/>
          <w:color w:val="FF0000"/>
          <w:sz w:val="22"/>
          <w:szCs w:val="22"/>
        </w:rPr>
        <w:t>all</w:t>
      </w:r>
      <w:r w:rsidR="006D27AE" w:rsidRPr="00E34335">
        <w:rPr>
          <w:color w:val="FF0000"/>
          <w:sz w:val="22"/>
          <w:szCs w:val="22"/>
        </w:rPr>
        <w:t xml:space="preserve"> </w:t>
      </w:r>
      <w:r w:rsidR="00680071" w:rsidRPr="00E34335">
        <w:rPr>
          <w:sz w:val="22"/>
          <w:szCs w:val="22"/>
        </w:rPr>
        <w:t>children</w:t>
      </w:r>
      <w:r w:rsidR="00D56F0A" w:rsidRPr="00E34335">
        <w:rPr>
          <w:sz w:val="22"/>
          <w:szCs w:val="22"/>
        </w:rPr>
        <w:t xml:space="preserve"> </w:t>
      </w:r>
      <w:r w:rsidR="00D56F0A" w:rsidRPr="00E34335">
        <w:rPr>
          <w:rStyle w:val="normaltextrun"/>
          <w:b/>
          <w:bCs/>
          <w:i/>
          <w:iCs/>
          <w:color w:val="FF0000"/>
          <w:sz w:val="22"/>
          <w:szCs w:val="22"/>
          <w:shd w:val="clear" w:color="auto" w:fill="FFFFFF"/>
          <w:lang w:val="en-US"/>
        </w:rPr>
        <w:t>and potential participation of children</w:t>
      </w:r>
      <w:r w:rsidR="00D56F0A" w:rsidRPr="00E34335">
        <w:rPr>
          <w:rStyle w:val="normaltextrun"/>
          <w:i/>
          <w:iCs/>
          <w:color w:val="FF0000"/>
          <w:sz w:val="22"/>
          <w:szCs w:val="22"/>
          <w:shd w:val="clear" w:color="auto" w:fill="FFFFFF"/>
          <w:lang w:val="en-US"/>
        </w:rPr>
        <w:t xml:space="preserve">, </w:t>
      </w:r>
      <w:r w:rsidR="00D56F0A" w:rsidRPr="00E34335">
        <w:rPr>
          <w:rStyle w:val="normaltextrun"/>
          <w:b/>
          <w:bCs/>
          <w:i/>
          <w:iCs/>
          <w:color w:val="FF0000"/>
          <w:sz w:val="22"/>
          <w:szCs w:val="22"/>
          <w:shd w:val="clear" w:color="auto" w:fill="FFFFFF"/>
          <w:lang w:val="en-US"/>
        </w:rPr>
        <w:t>and ensure that locally-led initiatives are considered</w:t>
      </w:r>
      <w:r w:rsidR="00680071" w:rsidRPr="00E34335">
        <w:rPr>
          <w:sz w:val="22"/>
          <w:szCs w:val="22"/>
        </w:rPr>
        <w:t xml:space="preserve">. Children should be </w:t>
      </w:r>
      <w:r w:rsidR="00F678BE" w:rsidRPr="00E34335">
        <w:rPr>
          <w:b/>
          <w:bCs/>
          <w:i/>
          <w:iCs/>
          <w:color w:val="FF0000"/>
          <w:sz w:val="22"/>
          <w:szCs w:val="22"/>
        </w:rPr>
        <w:t>equipped with knowledge and skills</w:t>
      </w:r>
      <w:r w:rsidR="00F678BE" w:rsidRPr="00E34335">
        <w:rPr>
          <w:color w:val="FF0000"/>
          <w:sz w:val="22"/>
          <w:szCs w:val="22"/>
        </w:rPr>
        <w:t xml:space="preserve"> </w:t>
      </w:r>
      <w:r w:rsidR="00680071" w:rsidRPr="00E34335">
        <w:rPr>
          <w:strike/>
          <w:sz w:val="22"/>
          <w:szCs w:val="22"/>
        </w:rPr>
        <w:t>able</w:t>
      </w:r>
      <w:r w:rsidR="00680071" w:rsidRPr="00E34335">
        <w:rPr>
          <w:sz w:val="22"/>
          <w:szCs w:val="22"/>
        </w:rPr>
        <w:t xml:space="preserve"> to understand the effects of climate actions on their rights and have opportunities to meaningfully participate in decision-making processes.</w:t>
      </w:r>
      <w:r w:rsidR="0039774D">
        <w:rPr>
          <w:sz w:val="22"/>
          <w:szCs w:val="22"/>
        </w:rPr>
        <w:t>”</w:t>
      </w:r>
      <w:r w:rsidR="00680071" w:rsidRPr="00E34335">
        <w:rPr>
          <w:sz w:val="22"/>
          <w:szCs w:val="22"/>
        </w:rPr>
        <w:t xml:space="preserve"> </w:t>
      </w:r>
    </w:p>
    <w:p w14:paraId="3E25E331" w14:textId="0C52EEAB" w:rsidR="001A1FEF" w:rsidRPr="00E34335" w:rsidRDefault="00002185" w:rsidP="00E34335">
      <w:pPr>
        <w:pStyle w:val="NoSpacing"/>
        <w:numPr>
          <w:ilvl w:val="0"/>
          <w:numId w:val="17"/>
        </w:numPr>
        <w:rPr>
          <w:sz w:val="22"/>
          <w:szCs w:val="22"/>
        </w:rPr>
      </w:pPr>
      <w:r w:rsidRPr="00E34335">
        <w:rPr>
          <w:sz w:val="22"/>
          <w:szCs w:val="22"/>
        </w:rPr>
        <w:t xml:space="preserve">Para 106: </w:t>
      </w:r>
      <w:r w:rsidR="0039774D">
        <w:rPr>
          <w:sz w:val="22"/>
          <w:szCs w:val="22"/>
        </w:rPr>
        <w:t>“</w:t>
      </w:r>
      <w:r w:rsidR="00680071" w:rsidRPr="00E34335">
        <w:rPr>
          <w:sz w:val="22"/>
          <w:szCs w:val="22"/>
        </w:rPr>
        <w:t xml:space="preserve">States should adopt </w:t>
      </w:r>
      <w:r w:rsidR="003C3631" w:rsidRPr="00E34335">
        <w:rPr>
          <w:b/>
          <w:bCs/>
          <w:i/>
          <w:iCs/>
          <w:color w:val="FF0000"/>
          <w:sz w:val="22"/>
          <w:szCs w:val="22"/>
        </w:rPr>
        <w:t>DRR</w:t>
      </w:r>
      <w:r w:rsidR="0032287F" w:rsidRPr="00E34335">
        <w:rPr>
          <w:b/>
          <w:bCs/>
          <w:i/>
          <w:iCs/>
          <w:color w:val="FF0000"/>
          <w:sz w:val="22"/>
          <w:szCs w:val="22"/>
        </w:rPr>
        <w:t xml:space="preserve"> plans</w:t>
      </w:r>
      <w:r w:rsidR="003C3631" w:rsidRPr="00E34335">
        <w:rPr>
          <w:sz w:val="22"/>
          <w:szCs w:val="22"/>
        </w:rPr>
        <w:t xml:space="preserve">, </w:t>
      </w:r>
      <w:r w:rsidR="00680071" w:rsidRPr="00E34335">
        <w:rPr>
          <w:sz w:val="22"/>
          <w:szCs w:val="22"/>
        </w:rPr>
        <w:t>emergency response plans</w:t>
      </w:r>
      <w:r w:rsidR="003C3631" w:rsidRPr="00E34335">
        <w:rPr>
          <w:sz w:val="22"/>
          <w:szCs w:val="22"/>
        </w:rPr>
        <w:t xml:space="preserve"> </w:t>
      </w:r>
      <w:r w:rsidR="003C3631" w:rsidRPr="00E34335">
        <w:rPr>
          <w:b/>
          <w:bCs/>
          <w:i/>
          <w:iCs/>
          <w:color w:val="FF0000"/>
          <w:sz w:val="22"/>
          <w:szCs w:val="22"/>
        </w:rPr>
        <w:t>and service continuity plans</w:t>
      </w:r>
      <w:r w:rsidR="00680071" w:rsidRPr="00E34335">
        <w:rPr>
          <w:b/>
          <w:bCs/>
          <w:i/>
          <w:iCs/>
          <w:color w:val="FF0000"/>
          <w:sz w:val="22"/>
          <w:szCs w:val="22"/>
        </w:rPr>
        <w:t xml:space="preserve"> </w:t>
      </w:r>
      <w:r w:rsidR="00680071" w:rsidRPr="00E34335">
        <w:rPr>
          <w:sz w:val="22"/>
          <w:szCs w:val="22"/>
        </w:rPr>
        <w:t xml:space="preserve">such as provision of humanitarian assistance and access to food and water and sanitation. </w:t>
      </w:r>
      <w:r w:rsidR="0032287F" w:rsidRPr="00E34335">
        <w:rPr>
          <w:b/>
          <w:bCs/>
          <w:i/>
          <w:iCs/>
          <w:color w:val="FF0000"/>
          <w:sz w:val="22"/>
          <w:szCs w:val="22"/>
        </w:rPr>
        <w:t xml:space="preserve">The Comprehensive School Safety Framework provides clear guidance on </w:t>
      </w:r>
      <w:r w:rsidR="004A2259" w:rsidRPr="00E34335">
        <w:rPr>
          <w:b/>
          <w:bCs/>
          <w:i/>
          <w:iCs/>
          <w:color w:val="FF0000"/>
          <w:sz w:val="22"/>
          <w:szCs w:val="22"/>
        </w:rPr>
        <w:t>strengthening the resilience and adaptation of education systems</w:t>
      </w:r>
      <w:r w:rsidR="004F78D1">
        <w:rPr>
          <w:b/>
          <w:bCs/>
          <w:i/>
          <w:iCs/>
          <w:color w:val="FF0000"/>
          <w:sz w:val="22"/>
          <w:szCs w:val="22"/>
        </w:rPr>
        <w:t xml:space="preserve"> …</w:t>
      </w:r>
      <w:r w:rsidR="004F78D1">
        <w:rPr>
          <w:color w:val="FF0000"/>
          <w:sz w:val="22"/>
          <w:szCs w:val="22"/>
        </w:rPr>
        <w:t xml:space="preserve"> </w:t>
      </w:r>
      <w:r w:rsidR="00680071" w:rsidRPr="00E34335">
        <w:rPr>
          <w:sz w:val="22"/>
          <w:szCs w:val="22"/>
        </w:rPr>
        <w:t xml:space="preserve">Furthermore, adaptation frameworks should address climate-related migration </w:t>
      </w:r>
      <w:r w:rsidR="004A2259" w:rsidRPr="00E34335">
        <w:rPr>
          <w:b/>
          <w:bCs/>
          <w:i/>
          <w:iCs/>
          <w:color w:val="FF0000"/>
          <w:sz w:val="22"/>
          <w:szCs w:val="22"/>
        </w:rPr>
        <w:t xml:space="preserve">and displacement </w:t>
      </w:r>
      <w:r w:rsidR="00680071" w:rsidRPr="00E34335">
        <w:rPr>
          <w:sz w:val="22"/>
          <w:szCs w:val="22"/>
        </w:rPr>
        <w:t>and include provisions for ensuring a child rights-based approach to migration.</w:t>
      </w:r>
      <w:r w:rsidR="008F3662" w:rsidRPr="00E34335">
        <w:rPr>
          <w:sz w:val="22"/>
          <w:szCs w:val="22"/>
        </w:rPr>
        <w:t xml:space="preserve"> </w:t>
      </w:r>
      <w:r w:rsidR="008F3662" w:rsidRPr="00E34335">
        <w:rPr>
          <w:rStyle w:val="normaltextrun"/>
          <w:b/>
          <w:bCs/>
          <w:i/>
          <w:iCs/>
          <w:color w:val="FF0000"/>
          <w:sz w:val="22"/>
          <w:szCs w:val="22"/>
          <w:shd w:val="clear" w:color="auto" w:fill="FFFFFF"/>
          <w:lang w:val="en-US"/>
        </w:rPr>
        <w:t>The risk of</w:t>
      </w:r>
      <w:r w:rsidR="008F3662" w:rsidRPr="00E34335">
        <w:rPr>
          <w:rStyle w:val="normaltextrun"/>
          <w:i/>
          <w:iCs/>
          <w:color w:val="FF0000"/>
          <w:sz w:val="22"/>
          <w:szCs w:val="22"/>
          <w:shd w:val="clear" w:color="auto" w:fill="FFFFFF"/>
          <w:lang w:val="en-US"/>
        </w:rPr>
        <w:t xml:space="preserve"> </w:t>
      </w:r>
      <w:r w:rsidR="008F3662" w:rsidRPr="00E34335">
        <w:rPr>
          <w:rStyle w:val="normaltextrun"/>
          <w:b/>
          <w:bCs/>
          <w:i/>
          <w:iCs/>
          <w:color w:val="FF0000"/>
          <w:sz w:val="22"/>
          <w:szCs w:val="22"/>
          <w:shd w:val="clear" w:color="auto" w:fill="FFFFFF"/>
          <w:lang w:val="en-US"/>
        </w:rPr>
        <w:t>unintended consequences of adaptation measures - referred to as “maladaptation” - on children, particularly children facing compounding inequalities and forms of discrimination, should be accounted for.</w:t>
      </w:r>
      <w:r w:rsidR="00325590">
        <w:rPr>
          <w:rStyle w:val="normaltextrun"/>
          <w:b/>
          <w:bCs/>
          <w:i/>
          <w:iCs/>
          <w:color w:val="FF0000"/>
          <w:sz w:val="22"/>
          <w:szCs w:val="22"/>
          <w:shd w:val="clear" w:color="auto" w:fill="FFFFFF"/>
          <w:lang w:val="en-US"/>
        </w:rPr>
        <w:t>”</w:t>
      </w:r>
    </w:p>
    <w:p w14:paraId="5F6EA726" w14:textId="258B7063" w:rsidR="00730786" w:rsidRPr="00E34335" w:rsidRDefault="001A1FEF" w:rsidP="00E34335">
      <w:pPr>
        <w:pStyle w:val="NoSpacing"/>
        <w:numPr>
          <w:ilvl w:val="0"/>
          <w:numId w:val="17"/>
        </w:numPr>
        <w:rPr>
          <w:rStyle w:val="eop"/>
          <w:sz w:val="22"/>
          <w:szCs w:val="22"/>
        </w:rPr>
      </w:pPr>
      <w:r w:rsidRPr="00E34335">
        <w:rPr>
          <w:rStyle w:val="eop"/>
          <w:sz w:val="22"/>
          <w:szCs w:val="22"/>
        </w:rPr>
        <w:t xml:space="preserve">Para 107 bis: </w:t>
      </w:r>
      <w:r w:rsidRPr="00E34335">
        <w:rPr>
          <w:rStyle w:val="eop"/>
          <w:b/>
          <w:bCs/>
          <w:i/>
          <w:iCs/>
          <w:color w:val="FF0000"/>
          <w:sz w:val="22"/>
          <w:szCs w:val="22"/>
        </w:rPr>
        <w:t xml:space="preserve">States </w:t>
      </w:r>
      <w:r w:rsidR="00A9530B">
        <w:rPr>
          <w:rStyle w:val="eop"/>
          <w:b/>
          <w:bCs/>
          <w:i/>
          <w:iCs/>
          <w:color w:val="FF0000"/>
          <w:sz w:val="22"/>
          <w:szCs w:val="22"/>
        </w:rPr>
        <w:t>should</w:t>
      </w:r>
      <w:r w:rsidRPr="00E34335">
        <w:rPr>
          <w:rStyle w:val="eop"/>
          <w:b/>
          <w:bCs/>
          <w:i/>
          <w:iCs/>
          <w:color w:val="FF0000"/>
          <w:sz w:val="22"/>
          <w:szCs w:val="22"/>
        </w:rPr>
        <w:t xml:space="preserve"> fund and implement a</w:t>
      </w:r>
      <w:r w:rsidR="00730786" w:rsidRPr="00E34335">
        <w:rPr>
          <w:rStyle w:val="normaltextrun"/>
          <w:b/>
          <w:bCs/>
          <w:i/>
          <w:iCs/>
          <w:color w:val="FF0000"/>
          <w:sz w:val="22"/>
          <w:szCs w:val="22"/>
        </w:rPr>
        <w:t>nticipatory action, based on early warning indicators</w:t>
      </w:r>
      <w:r w:rsidR="00F868E8">
        <w:rPr>
          <w:rStyle w:val="normaltextrun"/>
          <w:b/>
          <w:bCs/>
          <w:i/>
          <w:iCs/>
          <w:color w:val="FF0000"/>
          <w:sz w:val="22"/>
          <w:szCs w:val="22"/>
        </w:rPr>
        <w:t>,</w:t>
      </w:r>
      <w:r w:rsidRPr="00E34335">
        <w:rPr>
          <w:rStyle w:val="normaltextrun"/>
          <w:b/>
          <w:bCs/>
          <w:i/>
          <w:iCs/>
          <w:color w:val="FF0000"/>
          <w:sz w:val="22"/>
          <w:szCs w:val="22"/>
        </w:rPr>
        <w:t xml:space="preserve"> </w:t>
      </w:r>
      <w:r w:rsidR="00730786" w:rsidRPr="00E34335">
        <w:rPr>
          <w:rStyle w:val="normaltextrun"/>
          <w:b/>
          <w:bCs/>
          <w:i/>
          <w:iCs/>
          <w:color w:val="FF0000"/>
          <w:sz w:val="22"/>
          <w:szCs w:val="22"/>
        </w:rPr>
        <w:t xml:space="preserve">and </w:t>
      </w:r>
      <w:r w:rsidR="00F868E8">
        <w:rPr>
          <w:rStyle w:val="normaltextrun"/>
          <w:b/>
          <w:bCs/>
          <w:i/>
          <w:iCs/>
          <w:color w:val="FF0000"/>
          <w:sz w:val="22"/>
          <w:szCs w:val="22"/>
        </w:rPr>
        <w:t>apply this approach</w:t>
      </w:r>
      <w:r w:rsidR="00730786" w:rsidRPr="00E34335">
        <w:rPr>
          <w:rStyle w:val="normaltextrun"/>
          <w:b/>
          <w:bCs/>
          <w:i/>
          <w:iCs/>
          <w:color w:val="FF0000"/>
          <w:sz w:val="22"/>
          <w:szCs w:val="22"/>
        </w:rPr>
        <w:t xml:space="preserve"> to social sectors such as </w:t>
      </w:r>
      <w:r w:rsidRPr="00E34335">
        <w:rPr>
          <w:rStyle w:val="normaltextrun"/>
          <w:b/>
          <w:bCs/>
          <w:i/>
          <w:iCs/>
          <w:color w:val="FF0000"/>
          <w:sz w:val="22"/>
          <w:szCs w:val="22"/>
        </w:rPr>
        <w:t xml:space="preserve">health, </w:t>
      </w:r>
      <w:r w:rsidR="00730786" w:rsidRPr="00E34335">
        <w:rPr>
          <w:rStyle w:val="normaltextrun"/>
          <w:b/>
          <w:bCs/>
          <w:i/>
          <w:iCs/>
          <w:color w:val="FF0000"/>
          <w:sz w:val="22"/>
          <w:szCs w:val="22"/>
        </w:rPr>
        <w:t>education and protection to support continuous access to services.</w:t>
      </w:r>
      <w:r w:rsidR="00730786" w:rsidRPr="00E34335">
        <w:rPr>
          <w:rStyle w:val="normaltextrun"/>
          <w:color w:val="FF0000"/>
          <w:sz w:val="22"/>
          <w:szCs w:val="22"/>
        </w:rPr>
        <w:t> </w:t>
      </w:r>
    </w:p>
    <w:p w14:paraId="683058B4" w14:textId="77777777" w:rsidR="001A1FEF" w:rsidRPr="006D4BDF" w:rsidRDefault="001A1FEF" w:rsidP="006D4BDF">
      <w:pPr>
        <w:pStyle w:val="paragraph"/>
        <w:spacing w:before="0" w:beforeAutospacing="0" w:after="0" w:afterAutospacing="0"/>
        <w:jc w:val="both"/>
        <w:textAlignment w:val="baseline"/>
        <w:rPr>
          <w:rFonts w:ascii="Arial" w:hAnsi="Arial" w:cs="Arial"/>
          <w:sz w:val="18"/>
          <w:szCs w:val="18"/>
        </w:rPr>
      </w:pPr>
    </w:p>
    <w:p w14:paraId="3852F2EE" w14:textId="07FF3467" w:rsidR="00D12BDD" w:rsidRPr="00002185" w:rsidRDefault="00F3190A" w:rsidP="00E34335">
      <w:pPr>
        <w:pStyle w:val="ListParagraph"/>
        <w:numPr>
          <w:ilvl w:val="1"/>
          <w:numId w:val="4"/>
        </w:numPr>
        <w:rPr>
          <w:b/>
          <w:bCs w:val="0"/>
          <w:color w:val="4472C4" w:themeColor="accent1"/>
          <w:szCs w:val="22"/>
        </w:rPr>
      </w:pPr>
      <w:r w:rsidRPr="00002185">
        <w:rPr>
          <w:b/>
          <w:bCs w:val="0"/>
          <w:color w:val="4472C4" w:themeColor="accent1"/>
          <w:szCs w:val="22"/>
        </w:rPr>
        <w:t>Climate finance and loss and damage</w:t>
      </w:r>
    </w:p>
    <w:p w14:paraId="70714F75" w14:textId="2BB888EF" w:rsidR="005D6508" w:rsidRDefault="00653F86" w:rsidP="00064BB2">
      <w:pPr>
        <w:rPr>
          <w:rFonts w:cstheme="minorHAnsi"/>
          <w:sz w:val="22"/>
          <w:szCs w:val="22"/>
        </w:rPr>
      </w:pPr>
      <w:r w:rsidRPr="00C22DEE">
        <w:rPr>
          <w:sz w:val="22"/>
          <w:szCs w:val="22"/>
        </w:rPr>
        <w:t xml:space="preserve">As part of Section </w:t>
      </w:r>
      <w:r w:rsidR="00D05C51" w:rsidRPr="00C22DEE">
        <w:rPr>
          <w:sz w:val="22"/>
          <w:szCs w:val="22"/>
        </w:rPr>
        <w:t>VI D</w:t>
      </w:r>
      <w:r w:rsidRPr="00C22DEE">
        <w:rPr>
          <w:sz w:val="22"/>
          <w:szCs w:val="22"/>
        </w:rPr>
        <w:t xml:space="preserve"> we recommend further strengthening the language on climate finance</w:t>
      </w:r>
      <w:r w:rsidR="00C22DEE" w:rsidRPr="00C22DEE">
        <w:rPr>
          <w:sz w:val="22"/>
          <w:szCs w:val="22"/>
        </w:rPr>
        <w:t>.</w:t>
      </w:r>
      <w:r w:rsidR="00C22DEE">
        <w:rPr>
          <w:sz w:val="22"/>
          <w:szCs w:val="22"/>
        </w:rPr>
        <w:t xml:space="preserve"> </w:t>
      </w:r>
      <w:r w:rsidR="00505E1B" w:rsidRPr="00A41E52">
        <w:rPr>
          <w:sz w:val="22"/>
          <w:szCs w:val="22"/>
        </w:rPr>
        <w:t xml:space="preserve">It is vital to urgently scale up climate finance that is </w:t>
      </w:r>
      <w:r w:rsidR="00064BB2" w:rsidRPr="00A41E52">
        <w:rPr>
          <w:sz w:val="22"/>
          <w:szCs w:val="22"/>
        </w:rPr>
        <w:t xml:space="preserve">gender and </w:t>
      </w:r>
      <w:r w:rsidR="00505E1B" w:rsidRPr="00A41E52">
        <w:rPr>
          <w:sz w:val="22"/>
          <w:szCs w:val="22"/>
        </w:rPr>
        <w:t xml:space="preserve">child sensitive and </w:t>
      </w:r>
      <w:r w:rsidR="007530EE" w:rsidRPr="00A41E52">
        <w:rPr>
          <w:sz w:val="22"/>
          <w:szCs w:val="22"/>
        </w:rPr>
        <w:t>responsive to the specific and additional needs of children, especially girls</w:t>
      </w:r>
      <w:r w:rsidR="00A41E52" w:rsidRPr="00A41E52">
        <w:rPr>
          <w:sz w:val="22"/>
          <w:szCs w:val="22"/>
        </w:rPr>
        <w:t xml:space="preserve">, including </w:t>
      </w:r>
      <w:r w:rsidR="00A41E52" w:rsidRPr="00A41E52">
        <w:rPr>
          <w:rStyle w:val="normaltextrun"/>
          <w:color w:val="000000"/>
          <w:sz w:val="22"/>
          <w:szCs w:val="22"/>
          <w:shd w:val="clear" w:color="auto" w:fill="FFFFFF"/>
        </w:rPr>
        <w:t>provisions for strengthening health, education and protection systems</w:t>
      </w:r>
      <w:r w:rsidR="007530EE" w:rsidRPr="00A41E52">
        <w:rPr>
          <w:sz w:val="22"/>
          <w:szCs w:val="22"/>
        </w:rPr>
        <w:t xml:space="preserve">. It should also be accessible to child-led groups and networks, targeted towards grassroot groups of children creating climate solutions, </w:t>
      </w:r>
      <w:r w:rsidR="00064BB2" w:rsidRPr="00A41E52">
        <w:rPr>
          <w:sz w:val="22"/>
          <w:szCs w:val="22"/>
        </w:rPr>
        <w:t>and has the direct equal engagement of children. I</w:t>
      </w:r>
      <w:r w:rsidR="00474D9E">
        <w:rPr>
          <w:sz w:val="22"/>
          <w:szCs w:val="22"/>
        </w:rPr>
        <w:t>t</w:t>
      </w:r>
      <w:r w:rsidR="00064BB2" w:rsidRPr="00A41E52">
        <w:rPr>
          <w:sz w:val="22"/>
          <w:szCs w:val="22"/>
        </w:rPr>
        <w:t xml:space="preserve"> should supp</w:t>
      </w:r>
      <w:r w:rsidR="007530EE" w:rsidRPr="00A41E52">
        <w:rPr>
          <w:sz w:val="22"/>
          <w:szCs w:val="22"/>
        </w:rPr>
        <w:t>ort locally-led adaptation that st</w:t>
      </w:r>
      <w:r w:rsidR="005D6508" w:rsidRPr="00A41E52">
        <w:rPr>
          <w:rFonts w:cstheme="minorHAnsi"/>
          <w:sz w:val="22"/>
          <w:szCs w:val="22"/>
        </w:rPr>
        <w:t xml:space="preserve">rengthens the decision-making power of, and direct implementation by, affected people and communities and upholds </w:t>
      </w:r>
      <w:r w:rsidR="00064BB2" w:rsidRPr="00A41E52">
        <w:rPr>
          <w:rFonts w:cstheme="minorHAnsi"/>
          <w:sz w:val="22"/>
          <w:szCs w:val="22"/>
        </w:rPr>
        <w:t>children’s</w:t>
      </w:r>
      <w:r w:rsidR="005D6508" w:rsidRPr="00A41E52">
        <w:rPr>
          <w:rFonts w:cstheme="minorHAnsi"/>
          <w:sz w:val="22"/>
          <w:szCs w:val="22"/>
        </w:rPr>
        <w:t xml:space="preserve"> rights</w:t>
      </w:r>
      <w:r w:rsidR="00064BB2" w:rsidRPr="00A41E52">
        <w:rPr>
          <w:rFonts w:cstheme="minorHAnsi"/>
          <w:sz w:val="22"/>
          <w:szCs w:val="22"/>
        </w:rPr>
        <w:t>.</w:t>
      </w:r>
    </w:p>
    <w:p w14:paraId="4F917101" w14:textId="616A05B3" w:rsidR="00474D9E" w:rsidRDefault="00B96A47" w:rsidP="00064BB2">
      <w:pPr>
        <w:rPr>
          <w:rStyle w:val="eop"/>
          <w:color w:val="000000"/>
          <w:sz w:val="22"/>
          <w:szCs w:val="22"/>
          <w:shd w:val="clear" w:color="auto" w:fill="FFFFFF"/>
        </w:rPr>
      </w:pPr>
      <w:r>
        <w:rPr>
          <w:rStyle w:val="normaltextrun"/>
          <w:color w:val="000000"/>
          <w:sz w:val="22"/>
          <w:szCs w:val="22"/>
          <w:shd w:val="clear" w:color="auto" w:fill="FFFFFF"/>
          <w:lang w:val="en-US"/>
        </w:rPr>
        <w:t>P</w:t>
      </w:r>
      <w:r w:rsidR="00474D9E">
        <w:rPr>
          <w:rStyle w:val="normaltextrun"/>
          <w:color w:val="000000"/>
          <w:sz w:val="22"/>
          <w:szCs w:val="22"/>
          <w:shd w:val="clear" w:color="auto" w:fill="FFFFFF"/>
          <w:lang w:val="en-US"/>
        </w:rPr>
        <w:t>ara 120:</w:t>
      </w:r>
      <w:r w:rsidR="00474D9E" w:rsidRPr="44486382">
        <w:rPr>
          <w:rStyle w:val="normaltextrun"/>
          <w:i/>
          <w:iCs/>
          <w:color w:val="000000"/>
          <w:sz w:val="22"/>
          <w:szCs w:val="22"/>
          <w:shd w:val="clear" w:color="auto" w:fill="FFFFFF"/>
          <w:lang w:val="en-US"/>
        </w:rPr>
        <w:t xml:space="preserve"> “In particular, States should </w:t>
      </w:r>
      <w:r w:rsidR="00474D9E" w:rsidRPr="44486382">
        <w:rPr>
          <w:rStyle w:val="normaltextrun"/>
          <w:b/>
          <w:bCs/>
          <w:i/>
          <w:iCs/>
          <w:color w:val="FF0000"/>
          <w:sz w:val="22"/>
          <w:szCs w:val="22"/>
          <w:shd w:val="clear" w:color="auto" w:fill="FFFFFF"/>
          <w:lang w:val="en-US"/>
        </w:rPr>
        <w:t>encourage the use of specified metrics to ensure child-sensitive investment and</w:t>
      </w:r>
      <w:r w:rsidR="00474D9E" w:rsidRPr="44486382">
        <w:rPr>
          <w:rStyle w:val="normaltextrun"/>
          <w:b/>
          <w:bCs/>
          <w:i/>
          <w:iCs/>
          <w:color w:val="000000"/>
          <w:sz w:val="22"/>
          <w:szCs w:val="22"/>
          <w:shd w:val="clear" w:color="auto" w:fill="FFFFFF"/>
          <w:lang w:val="en-US"/>
        </w:rPr>
        <w:t xml:space="preserve"> </w:t>
      </w:r>
      <w:r w:rsidR="00474D9E" w:rsidRPr="44486382">
        <w:rPr>
          <w:rStyle w:val="normaltextrun"/>
          <w:i/>
          <w:iCs/>
          <w:color w:val="000000"/>
          <w:sz w:val="22"/>
          <w:szCs w:val="22"/>
          <w:shd w:val="clear" w:color="auto" w:fill="FFFFFF"/>
          <w:lang w:val="en-US"/>
        </w:rPr>
        <w:t xml:space="preserve">ensure that any climate </w:t>
      </w:r>
      <w:r w:rsidR="00474D9E" w:rsidRPr="44486382">
        <w:rPr>
          <w:rStyle w:val="findhit"/>
          <w:i/>
          <w:iCs/>
          <w:color w:val="000000"/>
          <w:sz w:val="22"/>
          <w:szCs w:val="22"/>
          <w:shd w:val="clear" w:color="auto" w:fill="FFFFFF"/>
          <w:lang w:val="en-US"/>
        </w:rPr>
        <w:t>finance</w:t>
      </w:r>
      <w:r w:rsidR="00474D9E" w:rsidRPr="44486382">
        <w:rPr>
          <w:rStyle w:val="normaltextrun"/>
          <w:i/>
          <w:iCs/>
          <w:color w:val="000000"/>
          <w:sz w:val="22"/>
          <w:szCs w:val="22"/>
          <w:shd w:val="clear" w:color="auto" w:fill="FFFFFF"/>
          <w:lang w:val="en-US"/>
        </w:rPr>
        <w:t xml:space="preserve"> mechanisms uphold and not violate children’s rights; increase policy coherence between child rights obligations and other objectives, such as economic development; </w:t>
      </w:r>
      <w:r w:rsidR="00474D9E" w:rsidRPr="44486382">
        <w:rPr>
          <w:rStyle w:val="normaltextrun"/>
          <w:b/>
          <w:bCs/>
          <w:i/>
          <w:iCs/>
          <w:color w:val="FF0000"/>
          <w:sz w:val="22"/>
          <w:szCs w:val="22"/>
          <w:shd w:val="clear" w:color="auto" w:fill="FFFFFF"/>
          <w:lang w:val="en-US"/>
        </w:rPr>
        <w:t>include children’s views</w:t>
      </w:r>
      <w:r w:rsidR="00474D9E" w:rsidRPr="44486382">
        <w:rPr>
          <w:rStyle w:val="normaltextrun"/>
          <w:i/>
          <w:iCs/>
          <w:color w:val="FF0000"/>
          <w:sz w:val="22"/>
          <w:szCs w:val="22"/>
          <w:shd w:val="clear" w:color="auto" w:fill="FFFFFF"/>
          <w:lang w:val="en-US"/>
        </w:rPr>
        <w:t xml:space="preserve"> </w:t>
      </w:r>
      <w:r w:rsidR="00474D9E" w:rsidRPr="44486382">
        <w:rPr>
          <w:rStyle w:val="normaltextrun"/>
          <w:i/>
          <w:iCs/>
          <w:color w:val="000000"/>
          <w:sz w:val="22"/>
          <w:szCs w:val="22"/>
          <w:shd w:val="clear" w:color="auto" w:fill="FFFFFF"/>
          <w:lang w:val="en-US"/>
        </w:rPr>
        <w:t xml:space="preserve">and strengthen the demarcation of roles of various stakeholders in climate </w:t>
      </w:r>
      <w:r w:rsidR="00474D9E" w:rsidRPr="44486382">
        <w:rPr>
          <w:rStyle w:val="findhit"/>
          <w:i/>
          <w:iCs/>
          <w:color w:val="000000"/>
          <w:sz w:val="22"/>
          <w:szCs w:val="22"/>
          <w:shd w:val="clear" w:color="auto" w:fill="FFFFFF"/>
          <w:lang w:val="en-US"/>
        </w:rPr>
        <w:t>finance</w:t>
      </w:r>
      <w:r w:rsidR="770D2C21" w:rsidRPr="44486382">
        <w:rPr>
          <w:rStyle w:val="normaltextrun"/>
          <w:i/>
          <w:iCs/>
          <w:color w:val="000000"/>
          <w:sz w:val="22"/>
          <w:szCs w:val="22"/>
          <w:shd w:val="clear" w:color="auto" w:fill="FFFFFF"/>
          <w:lang w:val="en-US"/>
        </w:rPr>
        <w:t>...</w:t>
      </w:r>
      <w:r w:rsidR="00474D9E" w:rsidRPr="44486382">
        <w:rPr>
          <w:rStyle w:val="normaltextrun"/>
          <w:i/>
          <w:iCs/>
          <w:color w:val="000000"/>
          <w:sz w:val="22"/>
          <w:szCs w:val="22"/>
          <w:shd w:val="clear" w:color="auto" w:fill="FFFFFF"/>
          <w:lang w:val="en-US"/>
        </w:rPr>
        <w:t>”</w:t>
      </w:r>
      <w:r w:rsidR="00474D9E">
        <w:rPr>
          <w:rStyle w:val="eop"/>
          <w:color w:val="000000"/>
          <w:sz w:val="22"/>
          <w:szCs w:val="22"/>
          <w:shd w:val="clear" w:color="auto" w:fill="FFFFFF"/>
        </w:rPr>
        <w:t> </w:t>
      </w:r>
    </w:p>
    <w:p w14:paraId="0580DB94" w14:textId="48D812AD" w:rsidR="00653F86" w:rsidRDefault="00653F86" w:rsidP="44486382">
      <w:pPr>
        <w:rPr>
          <w:sz w:val="22"/>
          <w:szCs w:val="22"/>
        </w:rPr>
      </w:pPr>
      <w:r w:rsidRPr="00C22DEE">
        <w:rPr>
          <w:rStyle w:val="eop"/>
          <w:color w:val="000000"/>
          <w:sz w:val="22"/>
          <w:szCs w:val="22"/>
          <w:shd w:val="clear" w:color="auto" w:fill="FFFFFF"/>
        </w:rPr>
        <w:t xml:space="preserve">We would also recommend the </w:t>
      </w:r>
      <w:r w:rsidRPr="0025354E">
        <w:rPr>
          <w:rStyle w:val="eop"/>
          <w:b/>
          <w:bCs/>
          <w:color w:val="000000"/>
          <w:sz w:val="22"/>
          <w:szCs w:val="22"/>
          <w:shd w:val="clear" w:color="auto" w:fill="FFFFFF"/>
        </w:rPr>
        <w:t>inclusion of Loss and Damage, including the new Loss and Damage Financing Facility</w:t>
      </w:r>
      <w:r w:rsidRPr="00C22DEE">
        <w:rPr>
          <w:rStyle w:val="eop"/>
          <w:color w:val="000000"/>
          <w:sz w:val="22"/>
          <w:szCs w:val="22"/>
          <w:shd w:val="clear" w:color="auto" w:fill="FFFFFF"/>
        </w:rPr>
        <w:t xml:space="preserve">. </w:t>
      </w:r>
      <w:r w:rsidR="00875F22">
        <w:rPr>
          <w:rStyle w:val="eop"/>
          <w:color w:val="000000"/>
          <w:sz w:val="22"/>
          <w:szCs w:val="22"/>
          <w:shd w:val="clear" w:color="auto" w:fill="FFFFFF"/>
        </w:rPr>
        <w:t>The development of such a facility should</w:t>
      </w:r>
      <w:r w:rsidR="005873CA" w:rsidRPr="00C22DEE">
        <w:rPr>
          <w:sz w:val="22"/>
          <w:szCs w:val="22"/>
        </w:rPr>
        <w:t xml:space="preserve"> include policies and guidance on protecting and promoting children in all their diversity and their rights.</w:t>
      </w:r>
      <w:r w:rsidR="005C2ED8" w:rsidRPr="00C22DEE">
        <w:rPr>
          <w:sz w:val="22"/>
          <w:szCs w:val="22"/>
        </w:rPr>
        <w:t xml:space="preserve"> It should include mechanisms to support non-economic losses, particularly those magnified by gender, age and other intersectional barriers that increase unpaid care work and gender-based violence as well as a loss of education, Indigenous knowledge and </w:t>
      </w:r>
      <w:r w:rsidR="006C5057">
        <w:rPr>
          <w:sz w:val="22"/>
          <w:szCs w:val="22"/>
        </w:rPr>
        <w:t>SRHR</w:t>
      </w:r>
      <w:r w:rsidR="00C22DEE" w:rsidRPr="00C22DEE">
        <w:rPr>
          <w:sz w:val="22"/>
          <w:szCs w:val="22"/>
        </w:rPr>
        <w:t>.</w:t>
      </w:r>
    </w:p>
    <w:p w14:paraId="2451424D" w14:textId="5C695A70" w:rsidR="008217B6" w:rsidRDefault="008217B6" w:rsidP="44486382">
      <w:pPr>
        <w:rPr>
          <w:sz w:val="22"/>
          <w:szCs w:val="22"/>
        </w:rPr>
      </w:pPr>
    </w:p>
    <w:p w14:paraId="50BF6C0E" w14:textId="5AA1281B" w:rsidR="008217B6" w:rsidRDefault="008217B6" w:rsidP="44486382">
      <w:pPr>
        <w:rPr>
          <w:sz w:val="22"/>
          <w:szCs w:val="22"/>
        </w:rPr>
      </w:pPr>
    </w:p>
    <w:p w14:paraId="738C7789" w14:textId="77777777" w:rsidR="008217B6" w:rsidRPr="00C22DEE" w:rsidRDefault="008217B6" w:rsidP="44486382">
      <w:pPr>
        <w:rPr>
          <w:rFonts w:cstheme="minorBidi"/>
          <w:sz w:val="22"/>
          <w:szCs w:val="22"/>
        </w:rPr>
      </w:pPr>
    </w:p>
    <w:p w14:paraId="2B33155C" w14:textId="1702BCD8" w:rsidR="00F3190A" w:rsidRPr="00002185" w:rsidRDefault="00002185" w:rsidP="00E34335">
      <w:pPr>
        <w:pStyle w:val="ListParagraph"/>
        <w:rPr>
          <w:b/>
          <w:bCs w:val="0"/>
          <w:color w:val="4472C4" w:themeColor="accent1"/>
          <w:szCs w:val="22"/>
        </w:rPr>
      </w:pPr>
      <w:r w:rsidRPr="00002185">
        <w:rPr>
          <w:b/>
          <w:bCs w:val="0"/>
          <w:color w:val="4472C4" w:themeColor="accent1"/>
          <w:szCs w:val="22"/>
        </w:rPr>
        <w:lastRenderedPageBreak/>
        <w:t>STRUCTURE AND TERMINOLOGY</w:t>
      </w:r>
    </w:p>
    <w:p w14:paraId="6B3817CB" w14:textId="6F9E6C09" w:rsidR="00FB7B67" w:rsidRPr="006D4BDF" w:rsidRDefault="00FB7B67" w:rsidP="006D4BDF">
      <w:pPr>
        <w:rPr>
          <w:sz w:val="22"/>
          <w:szCs w:val="22"/>
        </w:rPr>
      </w:pPr>
      <w:r w:rsidRPr="44486382">
        <w:rPr>
          <w:sz w:val="22"/>
          <w:szCs w:val="22"/>
        </w:rPr>
        <w:t xml:space="preserve">We support the </w:t>
      </w:r>
      <w:r w:rsidR="000E1BD4" w:rsidRPr="0025354E">
        <w:rPr>
          <w:b/>
          <w:bCs/>
          <w:sz w:val="22"/>
          <w:szCs w:val="22"/>
        </w:rPr>
        <w:t xml:space="preserve">Child Rights Connect Working Group on child rights and environment </w:t>
      </w:r>
      <w:r w:rsidRPr="0025354E">
        <w:rPr>
          <w:b/>
          <w:bCs/>
          <w:sz w:val="22"/>
          <w:szCs w:val="22"/>
        </w:rPr>
        <w:t>submission recommendation</w:t>
      </w:r>
      <w:r w:rsidRPr="44486382">
        <w:rPr>
          <w:sz w:val="22"/>
          <w:szCs w:val="22"/>
        </w:rPr>
        <w:t xml:space="preserve"> on changes to </w:t>
      </w:r>
      <w:r w:rsidR="00F940D2" w:rsidRPr="44486382">
        <w:rPr>
          <w:sz w:val="22"/>
          <w:szCs w:val="22"/>
        </w:rPr>
        <w:t xml:space="preserve">the </w:t>
      </w:r>
      <w:r w:rsidRPr="44486382">
        <w:rPr>
          <w:sz w:val="22"/>
          <w:szCs w:val="22"/>
        </w:rPr>
        <w:t>structure</w:t>
      </w:r>
      <w:r w:rsidR="00F940D2" w:rsidRPr="44486382">
        <w:rPr>
          <w:sz w:val="22"/>
          <w:szCs w:val="22"/>
        </w:rPr>
        <w:t>.</w:t>
      </w:r>
    </w:p>
    <w:p w14:paraId="4DAD6F81" w14:textId="77777777" w:rsidR="005C2813" w:rsidRPr="00FB7B67" w:rsidRDefault="005C2813" w:rsidP="006D4BDF">
      <w:pPr>
        <w:shd w:val="clear" w:color="auto" w:fill="FFFFFF"/>
        <w:spacing w:after="0" w:line="240" w:lineRule="auto"/>
        <w:textAlignment w:val="baseline"/>
        <w:rPr>
          <w:rFonts w:eastAsia="Times New Roman"/>
          <w:sz w:val="22"/>
          <w:szCs w:val="22"/>
          <w:lang w:eastAsia="en-GB"/>
        </w:rPr>
      </w:pPr>
    </w:p>
    <w:p w14:paraId="367B8E8A" w14:textId="1C69E172" w:rsidR="00FB7B67" w:rsidRPr="006D4BDF" w:rsidRDefault="00E34335" w:rsidP="006D4BDF">
      <w:pPr>
        <w:rPr>
          <w:b/>
          <w:bCs/>
          <w:sz w:val="22"/>
          <w:szCs w:val="22"/>
          <w:u w:val="single"/>
        </w:rPr>
      </w:pPr>
      <w:r>
        <w:rPr>
          <w:b/>
          <w:bCs/>
          <w:sz w:val="22"/>
          <w:szCs w:val="22"/>
          <w:u w:val="single"/>
        </w:rPr>
        <w:t>Key concepts/</w:t>
      </w:r>
      <w:r w:rsidR="00DC1E32">
        <w:rPr>
          <w:b/>
          <w:bCs/>
          <w:sz w:val="22"/>
          <w:szCs w:val="22"/>
          <w:u w:val="single"/>
        </w:rPr>
        <w:t>t</w:t>
      </w:r>
      <w:r w:rsidR="005C2813" w:rsidRPr="006D4BDF">
        <w:rPr>
          <w:b/>
          <w:bCs/>
          <w:sz w:val="22"/>
          <w:szCs w:val="22"/>
          <w:u w:val="single"/>
        </w:rPr>
        <w:t>erminology:</w:t>
      </w:r>
    </w:p>
    <w:p w14:paraId="489AE390" w14:textId="7CE6C06C" w:rsidR="00CE2B96" w:rsidRPr="006D4BDF" w:rsidRDefault="00CE2B96" w:rsidP="006D4BDF">
      <w:pPr>
        <w:rPr>
          <w:sz w:val="22"/>
          <w:szCs w:val="22"/>
        </w:rPr>
      </w:pPr>
      <w:r w:rsidRPr="006D4BDF">
        <w:rPr>
          <w:b/>
          <w:bCs/>
          <w:sz w:val="22"/>
          <w:szCs w:val="22"/>
        </w:rPr>
        <w:t>Climate justice</w:t>
      </w:r>
      <w:r w:rsidR="00C96030" w:rsidRPr="006D4BDF">
        <w:rPr>
          <w:sz w:val="22"/>
          <w:szCs w:val="22"/>
        </w:rPr>
        <w:t xml:space="preserve"> </w:t>
      </w:r>
      <w:r w:rsidR="0013793C" w:rsidRPr="006D4BDF">
        <w:rPr>
          <w:sz w:val="22"/>
          <w:szCs w:val="22"/>
        </w:rPr>
        <w:t>–</w:t>
      </w:r>
      <w:r w:rsidR="00C96030" w:rsidRPr="006D4BDF">
        <w:rPr>
          <w:sz w:val="22"/>
          <w:szCs w:val="22"/>
        </w:rPr>
        <w:t xml:space="preserve"> </w:t>
      </w:r>
      <w:r w:rsidR="006A1BE6">
        <w:rPr>
          <w:sz w:val="22"/>
          <w:szCs w:val="22"/>
        </w:rPr>
        <w:t>G</w:t>
      </w:r>
      <w:r w:rsidR="0013793C" w:rsidRPr="006D4BDF">
        <w:rPr>
          <w:sz w:val="22"/>
          <w:szCs w:val="22"/>
        </w:rPr>
        <w:t>iven there are references to children’s role in the climate justice movement, the framing of climate justice needs to be more central throughout, with a clear recognition of the links between intergenerational equity</w:t>
      </w:r>
      <w:r w:rsidR="0079387D">
        <w:rPr>
          <w:sz w:val="22"/>
          <w:szCs w:val="22"/>
        </w:rPr>
        <w:t>, gender equality</w:t>
      </w:r>
      <w:r w:rsidR="0013793C" w:rsidRPr="006D4BDF">
        <w:rPr>
          <w:sz w:val="22"/>
          <w:szCs w:val="22"/>
        </w:rPr>
        <w:t xml:space="preserve"> and climate justice.</w:t>
      </w:r>
      <w:r w:rsidR="0079387D">
        <w:rPr>
          <w:sz w:val="22"/>
          <w:szCs w:val="22"/>
        </w:rPr>
        <w:t xml:space="preserve"> </w:t>
      </w:r>
    </w:p>
    <w:p w14:paraId="61B74414" w14:textId="215A8561" w:rsidR="00CE2B96" w:rsidRPr="006D4BDF" w:rsidRDefault="00CE2B96" w:rsidP="006D4BDF">
      <w:pPr>
        <w:rPr>
          <w:sz w:val="22"/>
          <w:szCs w:val="22"/>
        </w:rPr>
      </w:pPr>
      <w:r w:rsidRPr="006D4BDF">
        <w:rPr>
          <w:b/>
          <w:bCs/>
          <w:sz w:val="22"/>
          <w:szCs w:val="22"/>
        </w:rPr>
        <w:t>Intergenerational equity</w:t>
      </w:r>
      <w:r w:rsidR="008C0425" w:rsidRPr="006D4BDF">
        <w:rPr>
          <w:sz w:val="22"/>
          <w:szCs w:val="22"/>
        </w:rPr>
        <w:t xml:space="preserve"> – Section B</w:t>
      </w:r>
      <w:r w:rsidR="00F179A9" w:rsidRPr="006D4BDF">
        <w:rPr>
          <w:sz w:val="22"/>
          <w:szCs w:val="22"/>
        </w:rPr>
        <w:t xml:space="preserve"> needs to </w:t>
      </w:r>
      <w:r w:rsidR="009A6722" w:rsidRPr="006D4BDF">
        <w:rPr>
          <w:sz w:val="22"/>
          <w:szCs w:val="22"/>
        </w:rPr>
        <w:t xml:space="preserve">include a clear definition on </w:t>
      </w:r>
      <w:r w:rsidR="00426A95" w:rsidRPr="006D4BDF">
        <w:rPr>
          <w:sz w:val="22"/>
          <w:szCs w:val="22"/>
        </w:rPr>
        <w:t xml:space="preserve">intergenerational equity </w:t>
      </w:r>
      <w:r w:rsidR="009A6722" w:rsidRPr="006D4BDF">
        <w:rPr>
          <w:sz w:val="22"/>
          <w:szCs w:val="22"/>
        </w:rPr>
        <w:t>including</w:t>
      </w:r>
      <w:r w:rsidR="00426A95" w:rsidRPr="006D4BDF">
        <w:rPr>
          <w:sz w:val="22"/>
          <w:szCs w:val="22"/>
        </w:rPr>
        <w:t xml:space="preserve"> its links </w:t>
      </w:r>
      <w:r w:rsidR="009A6722" w:rsidRPr="006D4BDF">
        <w:rPr>
          <w:sz w:val="22"/>
          <w:szCs w:val="22"/>
        </w:rPr>
        <w:t>to</w:t>
      </w:r>
      <w:r w:rsidR="00426A95" w:rsidRPr="006D4BDF">
        <w:rPr>
          <w:sz w:val="22"/>
          <w:szCs w:val="22"/>
        </w:rPr>
        <w:t xml:space="preserve"> climate justice.</w:t>
      </w:r>
    </w:p>
    <w:p w14:paraId="5F0EA70F" w14:textId="3E7D7A7E" w:rsidR="0025434B" w:rsidRPr="006D4BDF" w:rsidRDefault="0025434B" w:rsidP="006D4BDF">
      <w:pPr>
        <w:rPr>
          <w:sz w:val="22"/>
          <w:szCs w:val="22"/>
        </w:rPr>
      </w:pPr>
      <w:r w:rsidRPr="006D4BDF">
        <w:rPr>
          <w:b/>
          <w:bCs/>
          <w:sz w:val="22"/>
          <w:szCs w:val="22"/>
        </w:rPr>
        <w:t>Sustainable development</w:t>
      </w:r>
      <w:r w:rsidRPr="006D4BDF">
        <w:rPr>
          <w:sz w:val="22"/>
          <w:szCs w:val="22"/>
        </w:rPr>
        <w:t xml:space="preserve"> – </w:t>
      </w:r>
      <w:r w:rsidR="00293B88">
        <w:rPr>
          <w:sz w:val="22"/>
          <w:szCs w:val="22"/>
        </w:rPr>
        <w:t>We support</w:t>
      </w:r>
      <w:r w:rsidRPr="006D4BDF">
        <w:rPr>
          <w:sz w:val="22"/>
          <w:szCs w:val="22"/>
        </w:rPr>
        <w:t xml:space="preserve"> the CRC submission </w:t>
      </w:r>
      <w:r w:rsidR="00293B88">
        <w:rPr>
          <w:sz w:val="22"/>
          <w:szCs w:val="22"/>
        </w:rPr>
        <w:t xml:space="preserve">in defining sustainable development. </w:t>
      </w:r>
    </w:p>
    <w:p w14:paraId="4CA0492F" w14:textId="13635A8C" w:rsidR="00DC630C" w:rsidRPr="006D4BDF" w:rsidRDefault="00DC630C" w:rsidP="006D4BDF">
      <w:pPr>
        <w:rPr>
          <w:rFonts w:eastAsia="Times New Roman"/>
          <w:sz w:val="22"/>
          <w:szCs w:val="22"/>
          <w:lang w:eastAsia="en-GB"/>
        </w:rPr>
      </w:pPr>
      <w:r w:rsidRPr="006D4BDF">
        <w:rPr>
          <w:b/>
          <w:bCs/>
          <w:sz w:val="22"/>
          <w:szCs w:val="22"/>
        </w:rPr>
        <w:t xml:space="preserve">Intersectionality </w:t>
      </w:r>
      <w:r w:rsidR="00A87F48">
        <w:rPr>
          <w:b/>
          <w:bCs/>
          <w:sz w:val="22"/>
          <w:szCs w:val="22"/>
        </w:rPr>
        <w:t>–</w:t>
      </w:r>
      <w:r w:rsidR="006B4B12" w:rsidRPr="006D4BDF">
        <w:rPr>
          <w:b/>
          <w:bCs/>
          <w:sz w:val="22"/>
          <w:szCs w:val="22"/>
        </w:rPr>
        <w:t xml:space="preserve"> </w:t>
      </w:r>
      <w:r w:rsidRPr="006D4BDF">
        <w:rPr>
          <w:rFonts w:eastAsia="Times New Roman"/>
          <w:sz w:val="22"/>
          <w:szCs w:val="22"/>
          <w:lang w:eastAsia="en-GB"/>
        </w:rPr>
        <w:t>Need consistency on listing specific groups of children who may face additional discrimination or challenges</w:t>
      </w:r>
      <w:r w:rsidR="004F3EF8" w:rsidRPr="006D4BDF">
        <w:rPr>
          <w:rFonts w:eastAsia="Times New Roman"/>
          <w:sz w:val="22"/>
          <w:szCs w:val="22"/>
          <w:lang w:eastAsia="en-GB"/>
        </w:rPr>
        <w:t xml:space="preserve"> as the groups vary throughout the paper. Unless there are specific reasons otherwise, we suggest using the language in para </w:t>
      </w:r>
      <w:r w:rsidR="00157F87" w:rsidRPr="006D4BDF">
        <w:rPr>
          <w:rFonts w:eastAsia="Times New Roman"/>
          <w:sz w:val="22"/>
          <w:szCs w:val="22"/>
          <w:lang w:eastAsia="en-GB"/>
        </w:rPr>
        <w:t>105 consistently throughout “</w:t>
      </w:r>
      <w:r w:rsidRPr="006D4BDF">
        <w:rPr>
          <w:rFonts w:eastAsia="Times New Roman"/>
          <w:sz w:val="22"/>
          <w:szCs w:val="22"/>
          <w:lang w:eastAsia="en-GB"/>
        </w:rPr>
        <w:t>young children, girls, children with disabilities, children on the move, Indigenous children and children in situations of poverty.</w:t>
      </w:r>
      <w:r w:rsidR="00157F87" w:rsidRPr="006D4BDF">
        <w:rPr>
          <w:rFonts w:eastAsia="Times New Roman"/>
          <w:sz w:val="22"/>
          <w:szCs w:val="22"/>
          <w:lang w:eastAsia="en-GB"/>
        </w:rPr>
        <w:t>”</w:t>
      </w:r>
    </w:p>
    <w:p w14:paraId="122C7E98" w14:textId="40C5A442" w:rsidR="00066DE9" w:rsidRPr="008C6A43" w:rsidRDefault="006B4B12" w:rsidP="00066DE9">
      <w:pPr>
        <w:rPr>
          <w:sz w:val="22"/>
          <w:szCs w:val="22"/>
        </w:rPr>
      </w:pPr>
      <w:r w:rsidRPr="0003014F">
        <w:rPr>
          <w:b/>
          <w:bCs/>
          <w:sz w:val="22"/>
          <w:szCs w:val="22"/>
        </w:rPr>
        <w:t>In Section III G – non-discrimination</w:t>
      </w:r>
      <w:r w:rsidRPr="006D4BDF">
        <w:rPr>
          <w:sz w:val="22"/>
          <w:szCs w:val="22"/>
        </w:rPr>
        <w:t>: “minority groups” should be replaced by another term that better emphasizes the racial dimension of discrimination, which is a fundamental environmental</w:t>
      </w:r>
      <w:r w:rsidR="00095A76">
        <w:rPr>
          <w:sz w:val="22"/>
          <w:szCs w:val="22"/>
        </w:rPr>
        <w:t xml:space="preserve"> and climate</w:t>
      </w:r>
      <w:r w:rsidRPr="006D4BDF">
        <w:rPr>
          <w:sz w:val="22"/>
          <w:szCs w:val="22"/>
        </w:rPr>
        <w:t xml:space="preserve"> justice issue. It is unclear </w:t>
      </w:r>
      <w:r w:rsidR="004A257B" w:rsidRPr="006D4BDF">
        <w:rPr>
          <w:sz w:val="22"/>
          <w:szCs w:val="22"/>
        </w:rPr>
        <w:t xml:space="preserve">and inaccurate to </w:t>
      </w:r>
      <w:r w:rsidR="002E7241" w:rsidRPr="006D4BDF">
        <w:rPr>
          <w:sz w:val="22"/>
          <w:szCs w:val="22"/>
        </w:rPr>
        <w:t>overlook race in non-discrimination and only focus on</w:t>
      </w:r>
      <w:r w:rsidRPr="006D4BDF">
        <w:rPr>
          <w:sz w:val="22"/>
          <w:szCs w:val="22"/>
        </w:rPr>
        <w:t xml:space="preserve"> “minority groups”</w:t>
      </w:r>
      <w:r w:rsidR="002E7241" w:rsidRPr="006D4BDF">
        <w:rPr>
          <w:sz w:val="22"/>
          <w:szCs w:val="22"/>
        </w:rPr>
        <w:t>.</w:t>
      </w:r>
      <w:r w:rsidR="00971AC7" w:rsidRPr="006D4BDF">
        <w:rPr>
          <w:sz w:val="22"/>
          <w:szCs w:val="22"/>
        </w:rPr>
        <w:t xml:space="preserve"> </w:t>
      </w:r>
      <w:r w:rsidR="00367FCF">
        <w:rPr>
          <w:sz w:val="22"/>
          <w:szCs w:val="22"/>
        </w:rPr>
        <w:t>I</w:t>
      </w:r>
      <w:r w:rsidR="00971AC7" w:rsidRPr="006D4BDF">
        <w:rPr>
          <w:rStyle w:val="normaltextrun"/>
          <w:color w:val="000000"/>
          <w:sz w:val="22"/>
          <w:szCs w:val="22"/>
          <w:shd w:val="clear" w:color="auto" w:fill="FFFFFF"/>
          <w:lang w:val="en-US"/>
        </w:rPr>
        <w:t>t</w:t>
      </w:r>
      <w:r w:rsidR="00971AC7" w:rsidRPr="006D4BDF">
        <w:rPr>
          <w:rStyle w:val="normaltextrun"/>
          <w:b/>
          <w:bCs/>
          <w:color w:val="000000"/>
          <w:sz w:val="22"/>
          <w:szCs w:val="22"/>
          <w:shd w:val="clear" w:color="auto" w:fill="FFFFFF"/>
          <w:lang w:val="en-US"/>
        </w:rPr>
        <w:t xml:space="preserve"> </w:t>
      </w:r>
      <w:r w:rsidR="00971AC7" w:rsidRPr="006D4BDF">
        <w:rPr>
          <w:rStyle w:val="normaltextrun"/>
          <w:color w:val="000000"/>
          <w:sz w:val="22"/>
          <w:szCs w:val="22"/>
          <w:shd w:val="clear" w:color="auto" w:fill="FFFFFF"/>
          <w:lang w:val="en-US"/>
        </w:rPr>
        <w:t>is</w:t>
      </w:r>
      <w:r w:rsidR="00C335F5" w:rsidRPr="006D4BDF">
        <w:rPr>
          <w:rStyle w:val="normaltextrun"/>
          <w:color w:val="000000"/>
          <w:sz w:val="22"/>
          <w:szCs w:val="22"/>
          <w:shd w:val="clear" w:color="auto" w:fill="FFFFFF"/>
          <w:lang w:val="en-US"/>
        </w:rPr>
        <w:t xml:space="preserve"> important </w:t>
      </w:r>
      <w:r w:rsidR="00367FCF">
        <w:rPr>
          <w:rStyle w:val="normaltextrun"/>
          <w:color w:val="000000"/>
          <w:sz w:val="22"/>
          <w:szCs w:val="22"/>
          <w:shd w:val="clear" w:color="auto" w:fill="FFFFFF"/>
          <w:lang w:val="en-US"/>
        </w:rPr>
        <w:t>to highlight</w:t>
      </w:r>
      <w:r w:rsidR="00C335F5" w:rsidRPr="006D4BDF">
        <w:rPr>
          <w:rStyle w:val="normaltextrun"/>
          <w:color w:val="000000"/>
          <w:sz w:val="22"/>
          <w:szCs w:val="22"/>
          <w:shd w:val="clear" w:color="auto" w:fill="FFFFFF"/>
          <w:lang w:val="en-US"/>
        </w:rPr>
        <w:t xml:space="preserve"> </w:t>
      </w:r>
      <w:r w:rsidR="00C335F5" w:rsidRPr="006D4BDF">
        <w:rPr>
          <w:rStyle w:val="normaltextrun"/>
          <w:color w:val="000000"/>
          <w:sz w:val="22"/>
          <w:szCs w:val="22"/>
          <w:shd w:val="clear" w:color="auto" w:fill="FFFFFF"/>
          <w:lang w:val="en"/>
        </w:rPr>
        <w:t>there is no climate justice without racial justice.</w:t>
      </w:r>
    </w:p>
    <w:sectPr w:rsidR="00066DE9" w:rsidRPr="008C6A43" w:rsidSect="0003014F">
      <w:headerReference w:type="default" r:id="rId13"/>
      <w:footerReference w:type="default" r:id="rId14"/>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B2C15" w14:textId="77777777" w:rsidR="000C5D83" w:rsidRDefault="000C5D83" w:rsidP="00EA7EDE">
      <w:r>
        <w:separator/>
      </w:r>
    </w:p>
    <w:p w14:paraId="2226E404" w14:textId="77777777" w:rsidR="000C5D83" w:rsidRDefault="000C5D83" w:rsidP="00EA7EDE"/>
  </w:endnote>
  <w:endnote w:type="continuationSeparator" w:id="0">
    <w:p w14:paraId="10881E51" w14:textId="77777777" w:rsidR="000C5D83" w:rsidRDefault="000C5D83" w:rsidP="00EA7EDE">
      <w:r>
        <w:continuationSeparator/>
      </w:r>
    </w:p>
    <w:p w14:paraId="50FFD57A" w14:textId="77777777" w:rsidR="000C5D83" w:rsidRDefault="000C5D83" w:rsidP="00EA7EDE"/>
  </w:endnote>
  <w:endnote w:type="continuationNotice" w:id="1">
    <w:p w14:paraId="7AA71561" w14:textId="77777777" w:rsidR="000C5D83" w:rsidRDefault="000C5D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K Hofstad">
    <w:altName w:val="Calibri"/>
    <w:panose1 w:val="00000000000000000000"/>
    <w:charset w:val="00"/>
    <w:family w:val="modern"/>
    <w:notTrueType/>
    <w:pitch w:val="variable"/>
    <w:sig w:usb0="80000007" w:usb1="00000002" w:usb2="00000000" w:usb3="00000000" w:csb0="0000008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122649"/>
      <w:docPartObj>
        <w:docPartGallery w:val="Page Numbers (Bottom of Page)"/>
        <w:docPartUnique/>
      </w:docPartObj>
    </w:sdtPr>
    <w:sdtEndPr>
      <w:rPr>
        <w:noProof/>
      </w:rPr>
    </w:sdtEndPr>
    <w:sdtContent>
      <w:p w14:paraId="61475C67" w14:textId="53E21462" w:rsidR="00970AF1" w:rsidRDefault="00970AF1">
        <w:pPr>
          <w:pStyle w:val="Footer"/>
          <w:jc w:val="right"/>
        </w:pPr>
        <w:r>
          <w:fldChar w:fldCharType="begin"/>
        </w:r>
        <w:r>
          <w:instrText xml:space="preserve"> PAGE   \* MERGEFORMAT </w:instrText>
        </w:r>
        <w:r>
          <w:fldChar w:fldCharType="separate"/>
        </w:r>
        <w:r w:rsidR="00454A21">
          <w:rPr>
            <w:noProof/>
          </w:rPr>
          <w:t>1</w:t>
        </w:r>
        <w:r>
          <w:rPr>
            <w:noProof/>
          </w:rPr>
          <w:fldChar w:fldCharType="end"/>
        </w:r>
      </w:p>
    </w:sdtContent>
  </w:sdt>
  <w:p w14:paraId="77D57C60" w14:textId="77777777" w:rsidR="00970AF1" w:rsidRDefault="00970AF1" w:rsidP="00EA7E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71E4F" w14:textId="77777777" w:rsidR="000C5D83" w:rsidRDefault="000C5D83" w:rsidP="00EA7EDE">
      <w:r>
        <w:separator/>
      </w:r>
    </w:p>
    <w:p w14:paraId="60E296E9" w14:textId="77777777" w:rsidR="000C5D83" w:rsidRDefault="000C5D83" w:rsidP="00EA7EDE"/>
  </w:footnote>
  <w:footnote w:type="continuationSeparator" w:id="0">
    <w:p w14:paraId="5B36B2AD" w14:textId="77777777" w:rsidR="000C5D83" w:rsidRDefault="000C5D83" w:rsidP="00EA7EDE">
      <w:r>
        <w:continuationSeparator/>
      </w:r>
    </w:p>
    <w:p w14:paraId="5C718D75" w14:textId="77777777" w:rsidR="000C5D83" w:rsidRDefault="000C5D83" w:rsidP="00EA7EDE"/>
  </w:footnote>
  <w:footnote w:type="continuationNotice" w:id="1">
    <w:p w14:paraId="1806CD14" w14:textId="77777777" w:rsidR="000C5D83" w:rsidRDefault="000C5D83">
      <w:pPr>
        <w:spacing w:after="0" w:line="240" w:lineRule="auto"/>
      </w:pPr>
    </w:p>
  </w:footnote>
  <w:footnote w:id="2">
    <w:p w14:paraId="0A450D8F" w14:textId="2F18BF34" w:rsidR="00FD0033" w:rsidRPr="009606BF" w:rsidRDefault="00FD0033" w:rsidP="00FD0033">
      <w:pPr>
        <w:pStyle w:val="EndnoteText"/>
        <w:rPr>
          <w:rFonts w:ascii="Arial" w:hAnsi="Arial" w:cs="Arial"/>
          <w:sz w:val="18"/>
          <w:szCs w:val="18"/>
          <w:lang w:val="es-ES"/>
        </w:rPr>
      </w:pPr>
      <w:r w:rsidRPr="009606BF">
        <w:rPr>
          <w:rStyle w:val="FootnoteReference"/>
          <w:rFonts w:ascii="Arial" w:hAnsi="Arial" w:cs="Arial"/>
          <w:sz w:val="18"/>
          <w:szCs w:val="18"/>
        </w:rPr>
        <w:footnoteRef/>
      </w:r>
      <w:r w:rsidRPr="008217B6">
        <w:rPr>
          <w:rFonts w:ascii="Arial" w:hAnsi="Arial" w:cs="Arial"/>
          <w:sz w:val="18"/>
          <w:szCs w:val="18"/>
          <w:lang w:val="es-ES"/>
        </w:rPr>
        <w:t xml:space="preserve"> IUCN </w:t>
      </w:r>
      <w:hyperlink r:id="rId1" w:history="1">
        <w:r w:rsidRPr="008217B6">
          <w:rPr>
            <w:rStyle w:val="Hyperlink"/>
            <w:rFonts w:ascii="Arial" w:hAnsi="Arial" w:cs="Arial"/>
            <w:sz w:val="18"/>
            <w:szCs w:val="18"/>
            <w:lang w:val="es-ES"/>
          </w:rPr>
          <w:t>https://portals.iucn.org/library/sites/library/files/document</w:t>
        </w:r>
        <w:r w:rsidRPr="009606BF">
          <w:rPr>
            <w:rStyle w:val="Hyperlink"/>
            <w:rFonts w:ascii="Arial" w:hAnsi="Arial" w:cs="Arial"/>
            <w:sz w:val="18"/>
            <w:szCs w:val="18"/>
            <w:lang w:val="es-ES"/>
          </w:rPr>
          <w:t>s/2020-002-En.pdf</w:t>
        </w:r>
      </w:hyperlink>
    </w:p>
  </w:footnote>
  <w:footnote w:id="3">
    <w:p w14:paraId="1625CB11" w14:textId="77777777" w:rsidR="00FD0033" w:rsidRPr="009606BF" w:rsidRDefault="00FD0033" w:rsidP="00FD0033">
      <w:pPr>
        <w:pStyle w:val="FootnoteText"/>
        <w:rPr>
          <w:sz w:val="18"/>
          <w:szCs w:val="18"/>
        </w:rPr>
      </w:pPr>
      <w:r w:rsidRPr="009606BF">
        <w:rPr>
          <w:rStyle w:val="FootnoteReference"/>
          <w:sz w:val="18"/>
          <w:szCs w:val="18"/>
        </w:rPr>
        <w:footnoteRef/>
      </w:r>
      <w:r w:rsidRPr="009606BF">
        <w:rPr>
          <w:sz w:val="18"/>
          <w:szCs w:val="18"/>
        </w:rPr>
        <w:t xml:space="preserve"> Plan International (2021) </w:t>
      </w:r>
      <w:hyperlink r:id="rId2" w:history="1">
        <w:r w:rsidRPr="009606BF">
          <w:rPr>
            <w:rStyle w:val="Hyperlink"/>
            <w:sz w:val="18"/>
            <w:szCs w:val="18"/>
          </w:rPr>
          <w:t>Adolescent Girls in the Climate Crisis: Voices from Zambia and Zimbabwe</w:t>
        </w:r>
      </w:hyperlink>
    </w:p>
  </w:footnote>
  <w:footnote w:id="4">
    <w:p w14:paraId="5C660D21" w14:textId="6ED2B9E7" w:rsidR="00611DFD" w:rsidRPr="00E4347F" w:rsidRDefault="00611DFD">
      <w:pPr>
        <w:pStyle w:val="FootnoteText"/>
        <w:rPr>
          <w:sz w:val="18"/>
          <w:szCs w:val="18"/>
        </w:rPr>
      </w:pPr>
      <w:r w:rsidRPr="00E4347F">
        <w:rPr>
          <w:rStyle w:val="FootnoteReference"/>
          <w:sz w:val="18"/>
          <w:szCs w:val="18"/>
        </w:rPr>
        <w:footnoteRef/>
      </w:r>
      <w:r w:rsidRPr="00E4347F">
        <w:rPr>
          <w:sz w:val="18"/>
          <w:szCs w:val="18"/>
        </w:rPr>
        <w:t xml:space="preserve"> Malala Fund (2021) A greener, fairer future: </w:t>
      </w:r>
      <w:r w:rsidR="00E4347F" w:rsidRPr="00E4347F">
        <w:rPr>
          <w:sz w:val="18"/>
          <w:szCs w:val="18"/>
        </w:rPr>
        <w:t>Why leaders need to invest in climate and girls’ education</w:t>
      </w:r>
      <w:r w:rsidR="008217B6">
        <w:rPr>
          <w:sz w:val="18"/>
          <w:szCs w:val="18"/>
        </w:rPr>
        <w:t>.</w:t>
      </w:r>
    </w:p>
  </w:footnote>
  <w:footnote w:id="5">
    <w:p w14:paraId="00281065" w14:textId="47782960" w:rsidR="00EC0210" w:rsidRDefault="00EC0210">
      <w:pPr>
        <w:pStyle w:val="FootnoteText"/>
      </w:pPr>
      <w:r w:rsidRPr="0003014F">
        <w:rPr>
          <w:rStyle w:val="FootnoteReference"/>
          <w:sz w:val="18"/>
          <w:szCs w:val="18"/>
        </w:rPr>
        <w:footnoteRef/>
      </w:r>
      <w:r w:rsidRPr="0003014F">
        <w:rPr>
          <w:sz w:val="18"/>
          <w:szCs w:val="18"/>
        </w:rPr>
        <w:t xml:space="preserve"> </w:t>
      </w:r>
      <w:r w:rsidR="00123F2A" w:rsidRPr="0003014F">
        <w:rPr>
          <w:sz w:val="18"/>
          <w:szCs w:val="18"/>
        </w:rPr>
        <w:t xml:space="preserve">Plan International co-authored </w:t>
      </w:r>
      <w:r w:rsidR="00F145E8" w:rsidRPr="0003014F">
        <w:rPr>
          <w:sz w:val="18"/>
          <w:szCs w:val="18"/>
        </w:rPr>
        <w:t xml:space="preserve">the submission of the </w:t>
      </w:r>
      <w:r w:rsidR="00CD5601" w:rsidRPr="0003014F">
        <w:rPr>
          <w:sz w:val="18"/>
          <w:szCs w:val="18"/>
        </w:rPr>
        <w:t>Advocacy Working Group (AWG) of Alliance for Child Protection in Humanitarian Action</w:t>
      </w:r>
      <w:r w:rsidR="00490E32">
        <w:rPr>
          <w:sz w:val="18"/>
          <w:szCs w:val="18"/>
        </w:rPr>
        <w:t>.</w:t>
      </w:r>
    </w:p>
  </w:footnote>
  <w:footnote w:id="6">
    <w:p w14:paraId="53CE1A75" w14:textId="77777777" w:rsidR="007705B5" w:rsidRPr="009606BF" w:rsidRDefault="007705B5" w:rsidP="007705B5">
      <w:pPr>
        <w:pStyle w:val="FootnoteText"/>
        <w:rPr>
          <w:sz w:val="18"/>
          <w:szCs w:val="18"/>
        </w:rPr>
      </w:pPr>
      <w:r w:rsidRPr="009606BF">
        <w:rPr>
          <w:rStyle w:val="FootnoteReference"/>
          <w:sz w:val="18"/>
          <w:szCs w:val="18"/>
        </w:rPr>
        <w:footnoteRef/>
      </w:r>
      <w:r w:rsidRPr="009606BF">
        <w:rPr>
          <w:sz w:val="18"/>
          <w:szCs w:val="18"/>
        </w:rPr>
        <w:t xml:space="preserve"> </w:t>
      </w:r>
      <w:r w:rsidRPr="009606BF">
        <w:rPr>
          <w:rStyle w:val="normaltextrun"/>
          <w:color w:val="000000"/>
          <w:sz w:val="18"/>
          <w:szCs w:val="18"/>
          <w:shd w:val="clear" w:color="auto" w:fill="FFFFFF"/>
          <w:lang w:val="en-CA"/>
        </w:rPr>
        <w:t>Republic of Somaliland Ministry of Employment, Social Affairs and Family (February 2022) </w:t>
      </w:r>
      <w:hyperlink r:id="rId3" w:tgtFrame="_blank" w:history="1">
        <w:r w:rsidRPr="009606BF">
          <w:rPr>
            <w:rStyle w:val="normaltextrun"/>
            <w:color w:val="0563C1"/>
            <w:sz w:val="18"/>
            <w:szCs w:val="18"/>
            <w:u w:val="single"/>
            <w:shd w:val="clear" w:color="auto" w:fill="FFFFFF"/>
            <w:lang w:val="en-CA"/>
          </w:rPr>
          <w:t>Child Protection and GBV Rapid Assessment on the Effect of Drought to Children and Women in Somaliland</w:t>
        </w:r>
      </w:hyperlink>
      <w:r w:rsidRPr="009606BF">
        <w:rPr>
          <w:rStyle w:val="normaltextrun"/>
          <w:color w:val="000000"/>
          <w:sz w:val="18"/>
          <w:szCs w:val="18"/>
          <w:shd w:val="clear" w:color="auto" w:fill="FFFFFF"/>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EE7A" w14:textId="284183C8" w:rsidR="008217B6" w:rsidRPr="008217B6" w:rsidRDefault="008217B6" w:rsidP="008217B6">
    <w:pPr>
      <w:rPr>
        <w:rFonts w:eastAsia="Arial"/>
        <w:color w:val="4472C4" w:themeColor="accent1"/>
        <w:sz w:val="18"/>
        <w:szCs w:val="18"/>
      </w:rPr>
    </w:pPr>
    <w:r w:rsidRPr="008217B6">
      <w:rPr>
        <w:rFonts w:eastAsia="Arial"/>
        <w:sz w:val="18"/>
        <w:szCs w:val="18"/>
      </w:rPr>
      <w:t>February 2023</w:t>
    </w:r>
  </w:p>
  <w:p w14:paraId="5F350C3B" w14:textId="17D0AEE7" w:rsidR="00970AF1" w:rsidRDefault="00970AF1" w:rsidP="008217B6">
    <w:pPr>
      <w:pStyle w:val="Header"/>
      <w:jc w:val="left"/>
    </w:pPr>
    <w:r>
      <w:rPr>
        <w:noProof/>
        <w:lang w:eastAsia="en-GB"/>
      </w:rPr>
      <w:drawing>
        <wp:anchor distT="0" distB="0" distL="114300" distR="114300" simplePos="0" relativeHeight="251658240" behindDoc="0" locked="0" layoutInCell="1" allowOverlap="1" wp14:anchorId="6779E0A5" wp14:editId="53E54039">
          <wp:simplePos x="0" y="0"/>
          <wp:positionH relativeFrom="margin">
            <wp:align>right</wp:align>
          </wp:positionH>
          <wp:positionV relativeFrom="topMargin">
            <wp:posOffset>203200</wp:posOffset>
          </wp:positionV>
          <wp:extent cx="951230" cy="361315"/>
          <wp:effectExtent l="0" t="0" r="1270"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951230" cy="361315"/>
                  </a:xfrm>
                  <a:prstGeom prst="rect">
                    <a:avLst/>
                  </a:prstGeom>
                </pic:spPr>
              </pic:pic>
            </a:graphicData>
          </a:graphic>
          <wp14:sizeRelH relativeFrom="margin">
            <wp14:pctWidth>0</wp14:pctWidth>
          </wp14:sizeRelH>
          <wp14:sizeRelV relativeFrom="margin">
            <wp14:pctHeight>0</wp14:pctHeight>
          </wp14:sizeRelV>
        </wp:anchor>
      </w:drawing>
    </w:r>
  </w:p>
  <w:p w14:paraId="770216C4" w14:textId="74E53289" w:rsidR="00970AF1" w:rsidRDefault="00970AF1" w:rsidP="00EA7E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AF5"/>
    <w:multiLevelType w:val="multilevel"/>
    <w:tmpl w:val="20A48F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0F2449"/>
    <w:multiLevelType w:val="hybridMultilevel"/>
    <w:tmpl w:val="BD724400"/>
    <w:lvl w:ilvl="0" w:tplc="3E0E20C6">
      <w:start w:val="1"/>
      <w:numFmt w:val="lowerLetter"/>
      <w:pStyle w:val="Sub-Heading"/>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E1445"/>
    <w:multiLevelType w:val="multilevel"/>
    <w:tmpl w:val="6F9626B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2655E3A"/>
    <w:multiLevelType w:val="multilevel"/>
    <w:tmpl w:val="2EC6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2044CD"/>
    <w:multiLevelType w:val="multilevel"/>
    <w:tmpl w:val="41907C1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001A20"/>
    <w:multiLevelType w:val="hybridMultilevel"/>
    <w:tmpl w:val="1E3A1FDC"/>
    <w:lvl w:ilvl="0" w:tplc="E64EF72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D65D4"/>
    <w:multiLevelType w:val="hybridMultilevel"/>
    <w:tmpl w:val="9C285474"/>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F736E0"/>
    <w:multiLevelType w:val="hybridMultilevel"/>
    <w:tmpl w:val="795ADD80"/>
    <w:lvl w:ilvl="0" w:tplc="301C3332">
      <w:start w:val="4"/>
      <w:numFmt w:val="upperRoman"/>
      <w:pStyle w:val="Heading1"/>
      <w:lvlText w:val="%1."/>
      <w:lvlJc w:val="left"/>
      <w:pPr>
        <w:ind w:left="108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306A4FC">
      <w:numFmt w:val="bullet"/>
      <w:lvlText w:val="-"/>
      <w:lvlJc w:val="left"/>
      <w:pPr>
        <w:ind w:left="1800" w:hanging="720"/>
      </w:pPr>
      <w:rPr>
        <w:rFonts w:ascii="Open Sans" w:eastAsia="Calibri" w:hAnsi="Open Sans" w:cs="Open San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2046B4"/>
    <w:multiLevelType w:val="multilevel"/>
    <w:tmpl w:val="3D24F5F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44937A1D"/>
    <w:multiLevelType w:val="multilevel"/>
    <w:tmpl w:val="FDF09FF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BD90B6F"/>
    <w:multiLevelType w:val="hybridMultilevel"/>
    <w:tmpl w:val="B5AE7E94"/>
    <w:lvl w:ilvl="0" w:tplc="08090017">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5013376A"/>
    <w:multiLevelType w:val="multilevel"/>
    <w:tmpl w:val="1B0E509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01A38F2"/>
    <w:multiLevelType w:val="multilevel"/>
    <w:tmpl w:val="BC06E8B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4F5740B"/>
    <w:multiLevelType w:val="hybridMultilevel"/>
    <w:tmpl w:val="161474F2"/>
    <w:lvl w:ilvl="0" w:tplc="D8C2400E">
      <w:start w:val="1"/>
      <w:numFmt w:val="upperRoman"/>
      <w:pStyle w:val="ListParagraph"/>
      <w:lvlText w:val="%1."/>
      <w:lvlJc w:val="right"/>
      <w:pPr>
        <w:ind w:left="720" w:hanging="360"/>
      </w:pPr>
      <w:rPr>
        <w:rFonts w:hint="default"/>
        <w:b/>
        <w:i w:val="0"/>
        <w:sz w:val="22"/>
      </w:rPr>
    </w:lvl>
    <w:lvl w:ilvl="1" w:tplc="08090019">
      <w:start w:val="1"/>
      <w:numFmt w:val="lowerLetter"/>
      <w:lvlText w:val="%2."/>
      <w:lvlJc w:val="left"/>
      <w:pPr>
        <w:ind w:left="1440" w:hanging="360"/>
      </w:pPr>
    </w:lvl>
    <w:lvl w:ilvl="2" w:tplc="6C1CC992">
      <w:start w:val="1"/>
      <w:numFmt w:val="lowerRoman"/>
      <w:lvlText w:val="%3."/>
      <w:lvlJc w:val="right"/>
      <w:pPr>
        <w:ind w:left="2160" w:hanging="180"/>
      </w:pPr>
      <w:rPr>
        <w:b w:val="0"/>
        <w:bCs w:val="0"/>
      </w:rPr>
    </w:lvl>
    <w:lvl w:ilvl="3" w:tplc="08090001">
      <w:start w:val="1"/>
      <w:numFmt w:val="bullet"/>
      <w:lvlText w:val=""/>
      <w:lvlJc w:val="left"/>
      <w:pPr>
        <w:ind w:left="2880" w:hanging="360"/>
      </w:pPr>
      <w:rPr>
        <w:rFonts w:ascii="Symbol" w:hAnsi="Symbol" w:hint="default"/>
      </w:rPr>
    </w:lvl>
    <w:lvl w:ilvl="4" w:tplc="2A5A1D62">
      <w:start w:val="1"/>
      <w:numFmt w:val="bullet"/>
      <w:lvlText w:val="-"/>
      <w:lvlJc w:val="left"/>
      <w:pPr>
        <w:ind w:left="3600" w:hanging="360"/>
      </w:pPr>
      <w:rPr>
        <w:rFonts w:ascii="Calibri" w:eastAsiaTheme="minorHAnsi" w:hAnsi="Calibri" w:cstheme="minorBidi"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BA7CCD"/>
    <w:multiLevelType w:val="hybridMultilevel"/>
    <w:tmpl w:val="9B36150C"/>
    <w:lvl w:ilvl="0" w:tplc="E64EF7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403F9"/>
    <w:multiLevelType w:val="multilevel"/>
    <w:tmpl w:val="6F9626B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A5B0113"/>
    <w:multiLevelType w:val="hybridMultilevel"/>
    <w:tmpl w:val="270666A8"/>
    <w:lvl w:ilvl="0" w:tplc="7D327F64">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6B1DE3"/>
    <w:multiLevelType w:val="hybridMultilevel"/>
    <w:tmpl w:val="9BBAD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9754D"/>
    <w:multiLevelType w:val="multilevel"/>
    <w:tmpl w:val="946805A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79877EAF"/>
    <w:multiLevelType w:val="hybridMultilevel"/>
    <w:tmpl w:val="C8F0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92DCD"/>
    <w:multiLevelType w:val="multilevel"/>
    <w:tmpl w:val="DE84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B65137F"/>
    <w:multiLevelType w:val="multilevel"/>
    <w:tmpl w:val="495000E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23549138">
    <w:abstractNumId w:val="7"/>
  </w:num>
  <w:num w:numId="2" w16cid:durableId="71658554">
    <w:abstractNumId w:val="16"/>
  </w:num>
  <w:num w:numId="3" w16cid:durableId="190805519">
    <w:abstractNumId w:val="1"/>
  </w:num>
  <w:num w:numId="4" w16cid:durableId="1620720068">
    <w:abstractNumId w:val="13"/>
  </w:num>
  <w:num w:numId="5" w16cid:durableId="978457383">
    <w:abstractNumId w:val="9"/>
  </w:num>
  <w:num w:numId="6" w16cid:durableId="1703288249">
    <w:abstractNumId w:val="12"/>
  </w:num>
  <w:num w:numId="7" w16cid:durableId="37050841">
    <w:abstractNumId w:val="8"/>
  </w:num>
  <w:num w:numId="8" w16cid:durableId="726536478">
    <w:abstractNumId w:val="3"/>
  </w:num>
  <w:num w:numId="9" w16cid:durableId="1845701118">
    <w:abstractNumId w:val="0"/>
  </w:num>
  <w:num w:numId="10" w16cid:durableId="567769254">
    <w:abstractNumId w:val="11"/>
  </w:num>
  <w:num w:numId="11" w16cid:durableId="1243683191">
    <w:abstractNumId w:val="18"/>
  </w:num>
  <w:num w:numId="12" w16cid:durableId="441268442">
    <w:abstractNumId w:val="21"/>
  </w:num>
  <w:num w:numId="13" w16cid:durableId="542520049">
    <w:abstractNumId w:val="19"/>
  </w:num>
  <w:num w:numId="14" w16cid:durableId="1266495350">
    <w:abstractNumId w:val="20"/>
  </w:num>
  <w:num w:numId="15" w16cid:durableId="1959870348">
    <w:abstractNumId w:val="2"/>
  </w:num>
  <w:num w:numId="16" w16cid:durableId="1256597915">
    <w:abstractNumId w:val="15"/>
  </w:num>
  <w:num w:numId="17" w16cid:durableId="908466281">
    <w:abstractNumId w:val="5"/>
  </w:num>
  <w:num w:numId="18" w16cid:durableId="1739207214">
    <w:abstractNumId w:val="14"/>
  </w:num>
  <w:num w:numId="19" w16cid:durableId="1728652141">
    <w:abstractNumId w:val="10"/>
  </w:num>
  <w:num w:numId="20" w16cid:durableId="944651199">
    <w:abstractNumId w:val="6"/>
  </w:num>
  <w:num w:numId="21" w16cid:durableId="1527789245">
    <w:abstractNumId w:val="4"/>
  </w:num>
  <w:num w:numId="22" w16cid:durableId="140622161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6E"/>
    <w:rsid w:val="00002185"/>
    <w:rsid w:val="00006EA9"/>
    <w:rsid w:val="00007F6E"/>
    <w:rsid w:val="000129CF"/>
    <w:rsid w:val="00021E9D"/>
    <w:rsid w:val="00022FD9"/>
    <w:rsid w:val="0002398A"/>
    <w:rsid w:val="0003014F"/>
    <w:rsid w:val="00030168"/>
    <w:rsid w:val="000341ED"/>
    <w:rsid w:val="00034343"/>
    <w:rsid w:val="0003768A"/>
    <w:rsid w:val="00051B42"/>
    <w:rsid w:val="00051D16"/>
    <w:rsid w:val="00054551"/>
    <w:rsid w:val="00054654"/>
    <w:rsid w:val="00055453"/>
    <w:rsid w:val="000554DC"/>
    <w:rsid w:val="00055863"/>
    <w:rsid w:val="000635CB"/>
    <w:rsid w:val="00063F5F"/>
    <w:rsid w:val="00064BB2"/>
    <w:rsid w:val="00066DE9"/>
    <w:rsid w:val="000717F7"/>
    <w:rsid w:val="0007257B"/>
    <w:rsid w:val="00072837"/>
    <w:rsid w:val="00073D5B"/>
    <w:rsid w:val="00090074"/>
    <w:rsid w:val="0009020D"/>
    <w:rsid w:val="00092139"/>
    <w:rsid w:val="00095A76"/>
    <w:rsid w:val="000A3AF2"/>
    <w:rsid w:val="000A69C3"/>
    <w:rsid w:val="000B113F"/>
    <w:rsid w:val="000B326E"/>
    <w:rsid w:val="000B50E7"/>
    <w:rsid w:val="000C0E61"/>
    <w:rsid w:val="000C18BB"/>
    <w:rsid w:val="000C2CBD"/>
    <w:rsid w:val="000C5D83"/>
    <w:rsid w:val="000D162B"/>
    <w:rsid w:val="000D1C57"/>
    <w:rsid w:val="000D24A8"/>
    <w:rsid w:val="000E1BD4"/>
    <w:rsid w:val="000E2B06"/>
    <w:rsid w:val="000E35C2"/>
    <w:rsid w:val="000F2A5B"/>
    <w:rsid w:val="000F52F0"/>
    <w:rsid w:val="000F7BBB"/>
    <w:rsid w:val="00106F5E"/>
    <w:rsid w:val="00115517"/>
    <w:rsid w:val="00120A14"/>
    <w:rsid w:val="00123F2A"/>
    <w:rsid w:val="0013793C"/>
    <w:rsid w:val="00150624"/>
    <w:rsid w:val="00150759"/>
    <w:rsid w:val="0015252C"/>
    <w:rsid w:val="00155D88"/>
    <w:rsid w:val="00156441"/>
    <w:rsid w:val="001575C7"/>
    <w:rsid w:val="00157F87"/>
    <w:rsid w:val="00161FFA"/>
    <w:rsid w:val="00162C58"/>
    <w:rsid w:val="0016347F"/>
    <w:rsid w:val="00164067"/>
    <w:rsid w:val="00171FEE"/>
    <w:rsid w:val="00172187"/>
    <w:rsid w:val="00172995"/>
    <w:rsid w:val="00173FCE"/>
    <w:rsid w:val="00174F26"/>
    <w:rsid w:val="00176E00"/>
    <w:rsid w:val="00177F67"/>
    <w:rsid w:val="00180BC9"/>
    <w:rsid w:val="00191209"/>
    <w:rsid w:val="001936C7"/>
    <w:rsid w:val="001A1FEF"/>
    <w:rsid w:val="001B23EF"/>
    <w:rsid w:val="001B3417"/>
    <w:rsid w:val="001B3D99"/>
    <w:rsid w:val="001D1BDF"/>
    <w:rsid w:val="001D7B59"/>
    <w:rsid w:val="001E1AEC"/>
    <w:rsid w:val="001E1CC8"/>
    <w:rsid w:val="001E7D40"/>
    <w:rsid w:val="001F5A4A"/>
    <w:rsid w:val="001F6C8D"/>
    <w:rsid w:val="00204395"/>
    <w:rsid w:val="002059F4"/>
    <w:rsid w:val="00205A0E"/>
    <w:rsid w:val="00222017"/>
    <w:rsid w:val="00222A50"/>
    <w:rsid w:val="002346DD"/>
    <w:rsid w:val="00234B64"/>
    <w:rsid w:val="00234FBC"/>
    <w:rsid w:val="0023661B"/>
    <w:rsid w:val="00236638"/>
    <w:rsid w:val="00240213"/>
    <w:rsid w:val="00247679"/>
    <w:rsid w:val="00250B85"/>
    <w:rsid w:val="0025354E"/>
    <w:rsid w:val="0025434B"/>
    <w:rsid w:val="002626A0"/>
    <w:rsid w:val="002658C9"/>
    <w:rsid w:val="00267B9F"/>
    <w:rsid w:val="0028500B"/>
    <w:rsid w:val="00285A20"/>
    <w:rsid w:val="002878D0"/>
    <w:rsid w:val="0029048E"/>
    <w:rsid w:val="00293230"/>
    <w:rsid w:val="00293B88"/>
    <w:rsid w:val="002947C1"/>
    <w:rsid w:val="0029757C"/>
    <w:rsid w:val="002A13DC"/>
    <w:rsid w:val="002A2E45"/>
    <w:rsid w:val="002A63CB"/>
    <w:rsid w:val="002B0D03"/>
    <w:rsid w:val="002B519B"/>
    <w:rsid w:val="002C208B"/>
    <w:rsid w:val="002C263E"/>
    <w:rsid w:val="002D0A18"/>
    <w:rsid w:val="002D1BAA"/>
    <w:rsid w:val="002D1BFE"/>
    <w:rsid w:val="002D2027"/>
    <w:rsid w:val="002E063A"/>
    <w:rsid w:val="002E0AA4"/>
    <w:rsid w:val="002E1CCE"/>
    <w:rsid w:val="002E220C"/>
    <w:rsid w:val="002E7241"/>
    <w:rsid w:val="002F5C83"/>
    <w:rsid w:val="00306D19"/>
    <w:rsid w:val="00310F43"/>
    <w:rsid w:val="00314BB4"/>
    <w:rsid w:val="00317EAF"/>
    <w:rsid w:val="00322349"/>
    <w:rsid w:val="0032266E"/>
    <w:rsid w:val="0032287F"/>
    <w:rsid w:val="00322F5B"/>
    <w:rsid w:val="0032539B"/>
    <w:rsid w:val="00325590"/>
    <w:rsid w:val="0032758D"/>
    <w:rsid w:val="0033473F"/>
    <w:rsid w:val="003372D9"/>
    <w:rsid w:val="00337D69"/>
    <w:rsid w:val="00346565"/>
    <w:rsid w:val="00353E45"/>
    <w:rsid w:val="0035755C"/>
    <w:rsid w:val="003645FE"/>
    <w:rsid w:val="00364EFB"/>
    <w:rsid w:val="003663B3"/>
    <w:rsid w:val="0036708C"/>
    <w:rsid w:val="00367FCF"/>
    <w:rsid w:val="00371E59"/>
    <w:rsid w:val="00375C8A"/>
    <w:rsid w:val="003775BB"/>
    <w:rsid w:val="00377DFF"/>
    <w:rsid w:val="0038532D"/>
    <w:rsid w:val="003865B3"/>
    <w:rsid w:val="00387D29"/>
    <w:rsid w:val="00393A8E"/>
    <w:rsid w:val="00395EB6"/>
    <w:rsid w:val="003968C4"/>
    <w:rsid w:val="0039774D"/>
    <w:rsid w:val="003A28D2"/>
    <w:rsid w:val="003A2E7F"/>
    <w:rsid w:val="003B346A"/>
    <w:rsid w:val="003B448F"/>
    <w:rsid w:val="003B535A"/>
    <w:rsid w:val="003B787E"/>
    <w:rsid w:val="003C3631"/>
    <w:rsid w:val="003C3BD8"/>
    <w:rsid w:val="003C5CA7"/>
    <w:rsid w:val="003C6A8F"/>
    <w:rsid w:val="003D100A"/>
    <w:rsid w:val="003D55EE"/>
    <w:rsid w:val="003D7A73"/>
    <w:rsid w:val="003E06EA"/>
    <w:rsid w:val="003E1601"/>
    <w:rsid w:val="003E3CE6"/>
    <w:rsid w:val="003E4A5B"/>
    <w:rsid w:val="003E64FA"/>
    <w:rsid w:val="003F0506"/>
    <w:rsid w:val="003F1B13"/>
    <w:rsid w:val="003F33BE"/>
    <w:rsid w:val="003F3EF4"/>
    <w:rsid w:val="003F4420"/>
    <w:rsid w:val="00401EEC"/>
    <w:rsid w:val="004106BA"/>
    <w:rsid w:val="0041671D"/>
    <w:rsid w:val="00420606"/>
    <w:rsid w:val="0042297E"/>
    <w:rsid w:val="00424EDB"/>
    <w:rsid w:val="00426A95"/>
    <w:rsid w:val="00433EBE"/>
    <w:rsid w:val="00435D20"/>
    <w:rsid w:val="00436D21"/>
    <w:rsid w:val="0044603A"/>
    <w:rsid w:val="00453B78"/>
    <w:rsid w:val="00454A21"/>
    <w:rsid w:val="00457586"/>
    <w:rsid w:val="00461699"/>
    <w:rsid w:val="0046667A"/>
    <w:rsid w:val="004744C0"/>
    <w:rsid w:val="00474D9E"/>
    <w:rsid w:val="004804F8"/>
    <w:rsid w:val="0048652B"/>
    <w:rsid w:val="0048721E"/>
    <w:rsid w:val="0049096D"/>
    <w:rsid w:val="00490B82"/>
    <w:rsid w:val="00490E32"/>
    <w:rsid w:val="00490E33"/>
    <w:rsid w:val="004A2259"/>
    <w:rsid w:val="004A257B"/>
    <w:rsid w:val="004C0020"/>
    <w:rsid w:val="004C1D1A"/>
    <w:rsid w:val="004C3562"/>
    <w:rsid w:val="004C437B"/>
    <w:rsid w:val="004C5093"/>
    <w:rsid w:val="004D5502"/>
    <w:rsid w:val="004F1851"/>
    <w:rsid w:val="004F3EF8"/>
    <w:rsid w:val="004F5E2D"/>
    <w:rsid w:val="004F78D1"/>
    <w:rsid w:val="00505E1B"/>
    <w:rsid w:val="005061E7"/>
    <w:rsid w:val="00511FD3"/>
    <w:rsid w:val="00515516"/>
    <w:rsid w:val="005315CB"/>
    <w:rsid w:val="00531889"/>
    <w:rsid w:val="005359D5"/>
    <w:rsid w:val="005517A2"/>
    <w:rsid w:val="00554761"/>
    <w:rsid w:val="005633C2"/>
    <w:rsid w:val="00564805"/>
    <w:rsid w:val="00565979"/>
    <w:rsid w:val="005728A2"/>
    <w:rsid w:val="00580D2C"/>
    <w:rsid w:val="00581631"/>
    <w:rsid w:val="005830BD"/>
    <w:rsid w:val="005858EF"/>
    <w:rsid w:val="005873CA"/>
    <w:rsid w:val="00590F89"/>
    <w:rsid w:val="00591F0F"/>
    <w:rsid w:val="00593BFD"/>
    <w:rsid w:val="005A1354"/>
    <w:rsid w:val="005A6B5E"/>
    <w:rsid w:val="005A7E75"/>
    <w:rsid w:val="005B6BEE"/>
    <w:rsid w:val="005C1F47"/>
    <w:rsid w:val="005C2748"/>
    <w:rsid w:val="005C2813"/>
    <w:rsid w:val="005C2ED8"/>
    <w:rsid w:val="005C5946"/>
    <w:rsid w:val="005C5AE9"/>
    <w:rsid w:val="005C65AC"/>
    <w:rsid w:val="005D05D9"/>
    <w:rsid w:val="005D19B5"/>
    <w:rsid w:val="005D4828"/>
    <w:rsid w:val="005D4C48"/>
    <w:rsid w:val="005D5D80"/>
    <w:rsid w:val="005D6508"/>
    <w:rsid w:val="005D666C"/>
    <w:rsid w:val="005D6956"/>
    <w:rsid w:val="005D7D8D"/>
    <w:rsid w:val="005E19B4"/>
    <w:rsid w:val="005E35A3"/>
    <w:rsid w:val="005F2B33"/>
    <w:rsid w:val="005F520E"/>
    <w:rsid w:val="00606087"/>
    <w:rsid w:val="00611DFD"/>
    <w:rsid w:val="00616C65"/>
    <w:rsid w:val="00624266"/>
    <w:rsid w:val="006275C6"/>
    <w:rsid w:val="00633B71"/>
    <w:rsid w:val="006349F6"/>
    <w:rsid w:val="00634F54"/>
    <w:rsid w:val="006406B1"/>
    <w:rsid w:val="00640728"/>
    <w:rsid w:val="00644D6D"/>
    <w:rsid w:val="00646AFF"/>
    <w:rsid w:val="00647F71"/>
    <w:rsid w:val="00653250"/>
    <w:rsid w:val="00653F86"/>
    <w:rsid w:val="006635BA"/>
    <w:rsid w:val="00671A61"/>
    <w:rsid w:val="00673E16"/>
    <w:rsid w:val="00677D38"/>
    <w:rsid w:val="00680071"/>
    <w:rsid w:val="006800C1"/>
    <w:rsid w:val="00681E16"/>
    <w:rsid w:val="00684FFA"/>
    <w:rsid w:val="006871F0"/>
    <w:rsid w:val="0068776A"/>
    <w:rsid w:val="00690A2B"/>
    <w:rsid w:val="00695A95"/>
    <w:rsid w:val="00696823"/>
    <w:rsid w:val="006A1BE6"/>
    <w:rsid w:val="006A37BF"/>
    <w:rsid w:val="006B0AF4"/>
    <w:rsid w:val="006B47DD"/>
    <w:rsid w:val="006B4B12"/>
    <w:rsid w:val="006B6C9E"/>
    <w:rsid w:val="006C2246"/>
    <w:rsid w:val="006C5057"/>
    <w:rsid w:val="006D27AE"/>
    <w:rsid w:val="006D4BDF"/>
    <w:rsid w:val="006E1DCE"/>
    <w:rsid w:val="006F0BA9"/>
    <w:rsid w:val="006F379B"/>
    <w:rsid w:val="006F45B7"/>
    <w:rsid w:val="006F64EE"/>
    <w:rsid w:val="00702DA2"/>
    <w:rsid w:val="00703EE0"/>
    <w:rsid w:val="00706078"/>
    <w:rsid w:val="00707DCF"/>
    <w:rsid w:val="007115F9"/>
    <w:rsid w:val="007158DB"/>
    <w:rsid w:val="00720568"/>
    <w:rsid w:val="00722947"/>
    <w:rsid w:val="007252EB"/>
    <w:rsid w:val="00730786"/>
    <w:rsid w:val="0073359D"/>
    <w:rsid w:val="0074084A"/>
    <w:rsid w:val="00743E52"/>
    <w:rsid w:val="007464ED"/>
    <w:rsid w:val="007519AA"/>
    <w:rsid w:val="00752BF8"/>
    <w:rsid w:val="007530EE"/>
    <w:rsid w:val="00757351"/>
    <w:rsid w:val="00757ADA"/>
    <w:rsid w:val="007615A2"/>
    <w:rsid w:val="00765516"/>
    <w:rsid w:val="00765AD8"/>
    <w:rsid w:val="007705B5"/>
    <w:rsid w:val="00770F3E"/>
    <w:rsid w:val="0077328E"/>
    <w:rsid w:val="00775800"/>
    <w:rsid w:val="00782D92"/>
    <w:rsid w:val="00784CCC"/>
    <w:rsid w:val="00787CCB"/>
    <w:rsid w:val="007907F3"/>
    <w:rsid w:val="00792E07"/>
    <w:rsid w:val="0079387D"/>
    <w:rsid w:val="00794DA6"/>
    <w:rsid w:val="007A6530"/>
    <w:rsid w:val="007A6BF9"/>
    <w:rsid w:val="007B1A77"/>
    <w:rsid w:val="007B29E4"/>
    <w:rsid w:val="007D26A8"/>
    <w:rsid w:val="007E0A2F"/>
    <w:rsid w:val="007E4F3D"/>
    <w:rsid w:val="007F21D0"/>
    <w:rsid w:val="007F5EFA"/>
    <w:rsid w:val="00801032"/>
    <w:rsid w:val="0080170E"/>
    <w:rsid w:val="00802F18"/>
    <w:rsid w:val="008106DC"/>
    <w:rsid w:val="0081308F"/>
    <w:rsid w:val="008173D0"/>
    <w:rsid w:val="0082146A"/>
    <w:rsid w:val="008215D2"/>
    <w:rsid w:val="008217B6"/>
    <w:rsid w:val="0082214D"/>
    <w:rsid w:val="00832CBC"/>
    <w:rsid w:val="008339D9"/>
    <w:rsid w:val="00837015"/>
    <w:rsid w:val="00845553"/>
    <w:rsid w:val="00847A72"/>
    <w:rsid w:val="00854E58"/>
    <w:rsid w:val="00855A11"/>
    <w:rsid w:val="00857D74"/>
    <w:rsid w:val="0086580C"/>
    <w:rsid w:val="00870AE0"/>
    <w:rsid w:val="00870D1F"/>
    <w:rsid w:val="0087321E"/>
    <w:rsid w:val="00874B37"/>
    <w:rsid w:val="00875F22"/>
    <w:rsid w:val="008775C6"/>
    <w:rsid w:val="008805E3"/>
    <w:rsid w:val="00883D91"/>
    <w:rsid w:val="008850C2"/>
    <w:rsid w:val="008911D3"/>
    <w:rsid w:val="008950F4"/>
    <w:rsid w:val="008A44C1"/>
    <w:rsid w:val="008A4680"/>
    <w:rsid w:val="008A4778"/>
    <w:rsid w:val="008A63BD"/>
    <w:rsid w:val="008B318B"/>
    <w:rsid w:val="008B387A"/>
    <w:rsid w:val="008B661A"/>
    <w:rsid w:val="008C0176"/>
    <w:rsid w:val="008C0425"/>
    <w:rsid w:val="008C41C0"/>
    <w:rsid w:val="008C4C4A"/>
    <w:rsid w:val="008C6A43"/>
    <w:rsid w:val="008D5FDF"/>
    <w:rsid w:val="008E3493"/>
    <w:rsid w:val="008E4A12"/>
    <w:rsid w:val="008E608E"/>
    <w:rsid w:val="008E6B87"/>
    <w:rsid w:val="008E6F74"/>
    <w:rsid w:val="008F1029"/>
    <w:rsid w:val="008F1A7F"/>
    <w:rsid w:val="008F2A17"/>
    <w:rsid w:val="008F2ADA"/>
    <w:rsid w:val="008F3662"/>
    <w:rsid w:val="008F3F67"/>
    <w:rsid w:val="00900164"/>
    <w:rsid w:val="00900968"/>
    <w:rsid w:val="009032FF"/>
    <w:rsid w:val="0090455A"/>
    <w:rsid w:val="0090687B"/>
    <w:rsid w:val="009072C6"/>
    <w:rsid w:val="00913040"/>
    <w:rsid w:val="009433F5"/>
    <w:rsid w:val="009469B0"/>
    <w:rsid w:val="00946E56"/>
    <w:rsid w:val="00956E8B"/>
    <w:rsid w:val="009606BF"/>
    <w:rsid w:val="00960BDD"/>
    <w:rsid w:val="0096125F"/>
    <w:rsid w:val="00962BFB"/>
    <w:rsid w:val="00970AF1"/>
    <w:rsid w:val="00971AC7"/>
    <w:rsid w:val="00971F48"/>
    <w:rsid w:val="00975A81"/>
    <w:rsid w:val="00981E1E"/>
    <w:rsid w:val="009837FF"/>
    <w:rsid w:val="009843C7"/>
    <w:rsid w:val="0098723B"/>
    <w:rsid w:val="009903F9"/>
    <w:rsid w:val="00996D89"/>
    <w:rsid w:val="009A057F"/>
    <w:rsid w:val="009A2B13"/>
    <w:rsid w:val="009A6722"/>
    <w:rsid w:val="009C012D"/>
    <w:rsid w:val="009C342A"/>
    <w:rsid w:val="009C4D9C"/>
    <w:rsid w:val="009C674A"/>
    <w:rsid w:val="009D29DA"/>
    <w:rsid w:val="009D2C0D"/>
    <w:rsid w:val="009D4B5F"/>
    <w:rsid w:val="009E0822"/>
    <w:rsid w:val="009E11C0"/>
    <w:rsid w:val="009E1509"/>
    <w:rsid w:val="009E1B38"/>
    <w:rsid w:val="009E1E49"/>
    <w:rsid w:val="009E2142"/>
    <w:rsid w:val="009E273F"/>
    <w:rsid w:val="009E3393"/>
    <w:rsid w:val="009E53D3"/>
    <w:rsid w:val="009F1F03"/>
    <w:rsid w:val="00A010C2"/>
    <w:rsid w:val="00A11C5D"/>
    <w:rsid w:val="00A141CE"/>
    <w:rsid w:val="00A146FB"/>
    <w:rsid w:val="00A21F60"/>
    <w:rsid w:val="00A23EC9"/>
    <w:rsid w:val="00A253D5"/>
    <w:rsid w:val="00A26690"/>
    <w:rsid w:val="00A26A75"/>
    <w:rsid w:val="00A31ECD"/>
    <w:rsid w:val="00A33B92"/>
    <w:rsid w:val="00A35D30"/>
    <w:rsid w:val="00A370DF"/>
    <w:rsid w:val="00A41377"/>
    <w:rsid w:val="00A41E52"/>
    <w:rsid w:val="00A44A5F"/>
    <w:rsid w:val="00A47389"/>
    <w:rsid w:val="00A520B1"/>
    <w:rsid w:val="00A55644"/>
    <w:rsid w:val="00A57396"/>
    <w:rsid w:val="00A60456"/>
    <w:rsid w:val="00A6772C"/>
    <w:rsid w:val="00A761C0"/>
    <w:rsid w:val="00A81ADC"/>
    <w:rsid w:val="00A86A30"/>
    <w:rsid w:val="00A87F48"/>
    <w:rsid w:val="00A90FC5"/>
    <w:rsid w:val="00A94253"/>
    <w:rsid w:val="00A9530B"/>
    <w:rsid w:val="00AA20E0"/>
    <w:rsid w:val="00AA30E9"/>
    <w:rsid w:val="00AA38F7"/>
    <w:rsid w:val="00AB700C"/>
    <w:rsid w:val="00AC33E0"/>
    <w:rsid w:val="00AC665F"/>
    <w:rsid w:val="00AD04D0"/>
    <w:rsid w:val="00AD171B"/>
    <w:rsid w:val="00AF0E79"/>
    <w:rsid w:val="00B00048"/>
    <w:rsid w:val="00B00117"/>
    <w:rsid w:val="00B026FB"/>
    <w:rsid w:val="00B0508D"/>
    <w:rsid w:val="00B06192"/>
    <w:rsid w:val="00B152B9"/>
    <w:rsid w:val="00B16DAF"/>
    <w:rsid w:val="00B17D5D"/>
    <w:rsid w:val="00B23643"/>
    <w:rsid w:val="00B24599"/>
    <w:rsid w:val="00B32264"/>
    <w:rsid w:val="00B33C1E"/>
    <w:rsid w:val="00B366D9"/>
    <w:rsid w:val="00B406FC"/>
    <w:rsid w:val="00B44949"/>
    <w:rsid w:val="00B46384"/>
    <w:rsid w:val="00B50180"/>
    <w:rsid w:val="00B5318A"/>
    <w:rsid w:val="00B65A25"/>
    <w:rsid w:val="00B727D4"/>
    <w:rsid w:val="00B767EF"/>
    <w:rsid w:val="00B81C0C"/>
    <w:rsid w:val="00B834C4"/>
    <w:rsid w:val="00B879F6"/>
    <w:rsid w:val="00B90360"/>
    <w:rsid w:val="00B9383C"/>
    <w:rsid w:val="00B9671F"/>
    <w:rsid w:val="00B96A47"/>
    <w:rsid w:val="00BA03D5"/>
    <w:rsid w:val="00BB17B2"/>
    <w:rsid w:val="00BB4AD1"/>
    <w:rsid w:val="00BB4D67"/>
    <w:rsid w:val="00BD34BD"/>
    <w:rsid w:val="00BE7F9F"/>
    <w:rsid w:val="00BF069A"/>
    <w:rsid w:val="00BF139F"/>
    <w:rsid w:val="00BF1897"/>
    <w:rsid w:val="00C075CB"/>
    <w:rsid w:val="00C1533B"/>
    <w:rsid w:val="00C16CE8"/>
    <w:rsid w:val="00C2039D"/>
    <w:rsid w:val="00C20405"/>
    <w:rsid w:val="00C22DEE"/>
    <w:rsid w:val="00C272B2"/>
    <w:rsid w:val="00C30DAC"/>
    <w:rsid w:val="00C335F5"/>
    <w:rsid w:val="00C3515F"/>
    <w:rsid w:val="00C356E3"/>
    <w:rsid w:val="00C43B6D"/>
    <w:rsid w:val="00C47466"/>
    <w:rsid w:val="00C502DA"/>
    <w:rsid w:val="00C52047"/>
    <w:rsid w:val="00C54083"/>
    <w:rsid w:val="00C5500B"/>
    <w:rsid w:val="00C62AF5"/>
    <w:rsid w:val="00C64D81"/>
    <w:rsid w:val="00C66A2E"/>
    <w:rsid w:val="00C734A7"/>
    <w:rsid w:val="00C7472C"/>
    <w:rsid w:val="00C83E48"/>
    <w:rsid w:val="00C84BEE"/>
    <w:rsid w:val="00C9011B"/>
    <w:rsid w:val="00C90DFB"/>
    <w:rsid w:val="00C92191"/>
    <w:rsid w:val="00C96030"/>
    <w:rsid w:val="00CA03EC"/>
    <w:rsid w:val="00CA257A"/>
    <w:rsid w:val="00CA4B6F"/>
    <w:rsid w:val="00CB505F"/>
    <w:rsid w:val="00CC0C89"/>
    <w:rsid w:val="00CC503B"/>
    <w:rsid w:val="00CC5C40"/>
    <w:rsid w:val="00CC7713"/>
    <w:rsid w:val="00CD0846"/>
    <w:rsid w:val="00CD5601"/>
    <w:rsid w:val="00CE0727"/>
    <w:rsid w:val="00CE2B96"/>
    <w:rsid w:val="00CE307B"/>
    <w:rsid w:val="00D01278"/>
    <w:rsid w:val="00D0322B"/>
    <w:rsid w:val="00D04C94"/>
    <w:rsid w:val="00D05C51"/>
    <w:rsid w:val="00D1023F"/>
    <w:rsid w:val="00D12BDD"/>
    <w:rsid w:val="00D15034"/>
    <w:rsid w:val="00D22A37"/>
    <w:rsid w:val="00D23A22"/>
    <w:rsid w:val="00D268D5"/>
    <w:rsid w:val="00D3007A"/>
    <w:rsid w:val="00D34B63"/>
    <w:rsid w:val="00D34B9F"/>
    <w:rsid w:val="00D3511D"/>
    <w:rsid w:val="00D3697A"/>
    <w:rsid w:val="00D40D7F"/>
    <w:rsid w:val="00D41B50"/>
    <w:rsid w:val="00D463BA"/>
    <w:rsid w:val="00D467C1"/>
    <w:rsid w:val="00D47339"/>
    <w:rsid w:val="00D47B80"/>
    <w:rsid w:val="00D55ED7"/>
    <w:rsid w:val="00D56F0A"/>
    <w:rsid w:val="00D57E61"/>
    <w:rsid w:val="00D57F22"/>
    <w:rsid w:val="00D749CF"/>
    <w:rsid w:val="00D77BD0"/>
    <w:rsid w:val="00D901D6"/>
    <w:rsid w:val="00D90564"/>
    <w:rsid w:val="00D90825"/>
    <w:rsid w:val="00D925B4"/>
    <w:rsid w:val="00DA0453"/>
    <w:rsid w:val="00DA3737"/>
    <w:rsid w:val="00DB3B6F"/>
    <w:rsid w:val="00DB45DC"/>
    <w:rsid w:val="00DB71B1"/>
    <w:rsid w:val="00DC0A8D"/>
    <w:rsid w:val="00DC1E32"/>
    <w:rsid w:val="00DC2E05"/>
    <w:rsid w:val="00DC36F6"/>
    <w:rsid w:val="00DC630C"/>
    <w:rsid w:val="00DC7655"/>
    <w:rsid w:val="00DD0EBF"/>
    <w:rsid w:val="00DD3339"/>
    <w:rsid w:val="00DD4D01"/>
    <w:rsid w:val="00DD4D4F"/>
    <w:rsid w:val="00DD5971"/>
    <w:rsid w:val="00DD7016"/>
    <w:rsid w:val="00DE1AC5"/>
    <w:rsid w:val="00DE27AE"/>
    <w:rsid w:val="00DE44AE"/>
    <w:rsid w:val="00DE7866"/>
    <w:rsid w:val="00DF011A"/>
    <w:rsid w:val="00DF4538"/>
    <w:rsid w:val="00E004B4"/>
    <w:rsid w:val="00E01B53"/>
    <w:rsid w:val="00E04FE7"/>
    <w:rsid w:val="00E16B0A"/>
    <w:rsid w:val="00E200E5"/>
    <w:rsid w:val="00E224C5"/>
    <w:rsid w:val="00E22579"/>
    <w:rsid w:val="00E2588A"/>
    <w:rsid w:val="00E31E03"/>
    <w:rsid w:val="00E32409"/>
    <w:rsid w:val="00E33345"/>
    <w:rsid w:val="00E33AA5"/>
    <w:rsid w:val="00E34335"/>
    <w:rsid w:val="00E36AF6"/>
    <w:rsid w:val="00E40121"/>
    <w:rsid w:val="00E4079E"/>
    <w:rsid w:val="00E4347F"/>
    <w:rsid w:val="00E53042"/>
    <w:rsid w:val="00E618CB"/>
    <w:rsid w:val="00E63FD4"/>
    <w:rsid w:val="00E678B9"/>
    <w:rsid w:val="00E72282"/>
    <w:rsid w:val="00E75B17"/>
    <w:rsid w:val="00E774C6"/>
    <w:rsid w:val="00E80AF2"/>
    <w:rsid w:val="00E825DA"/>
    <w:rsid w:val="00E847A3"/>
    <w:rsid w:val="00E87962"/>
    <w:rsid w:val="00E91767"/>
    <w:rsid w:val="00E96E06"/>
    <w:rsid w:val="00EA11A7"/>
    <w:rsid w:val="00EA1C61"/>
    <w:rsid w:val="00EA4255"/>
    <w:rsid w:val="00EA73FF"/>
    <w:rsid w:val="00EA7630"/>
    <w:rsid w:val="00EA7EDE"/>
    <w:rsid w:val="00EB280E"/>
    <w:rsid w:val="00EB3A0E"/>
    <w:rsid w:val="00EB6299"/>
    <w:rsid w:val="00EC0210"/>
    <w:rsid w:val="00EC4B48"/>
    <w:rsid w:val="00ED3156"/>
    <w:rsid w:val="00EE39BC"/>
    <w:rsid w:val="00EE6E57"/>
    <w:rsid w:val="00EF0A6A"/>
    <w:rsid w:val="00EF1EDB"/>
    <w:rsid w:val="00EF5221"/>
    <w:rsid w:val="00EF5E51"/>
    <w:rsid w:val="00EF7930"/>
    <w:rsid w:val="00EF7DF0"/>
    <w:rsid w:val="00F01F6B"/>
    <w:rsid w:val="00F0732C"/>
    <w:rsid w:val="00F145E8"/>
    <w:rsid w:val="00F1512C"/>
    <w:rsid w:val="00F179A9"/>
    <w:rsid w:val="00F300B6"/>
    <w:rsid w:val="00F3190A"/>
    <w:rsid w:val="00F32487"/>
    <w:rsid w:val="00F33313"/>
    <w:rsid w:val="00F34CF7"/>
    <w:rsid w:val="00F35992"/>
    <w:rsid w:val="00F56F29"/>
    <w:rsid w:val="00F678BE"/>
    <w:rsid w:val="00F7017E"/>
    <w:rsid w:val="00F7232F"/>
    <w:rsid w:val="00F75015"/>
    <w:rsid w:val="00F7592D"/>
    <w:rsid w:val="00F7672A"/>
    <w:rsid w:val="00F868E8"/>
    <w:rsid w:val="00F873AC"/>
    <w:rsid w:val="00F912B8"/>
    <w:rsid w:val="00F940D2"/>
    <w:rsid w:val="00FA1982"/>
    <w:rsid w:val="00FA2769"/>
    <w:rsid w:val="00FA4F70"/>
    <w:rsid w:val="00FA53C2"/>
    <w:rsid w:val="00FA5563"/>
    <w:rsid w:val="00FB15C3"/>
    <w:rsid w:val="00FB1F4B"/>
    <w:rsid w:val="00FB47EB"/>
    <w:rsid w:val="00FB530B"/>
    <w:rsid w:val="00FB7B67"/>
    <w:rsid w:val="00FD0033"/>
    <w:rsid w:val="00FD3365"/>
    <w:rsid w:val="00FD58DC"/>
    <w:rsid w:val="00FE0B50"/>
    <w:rsid w:val="00FE2D4C"/>
    <w:rsid w:val="00FE4CA4"/>
    <w:rsid w:val="00FE5990"/>
    <w:rsid w:val="00FF1BB6"/>
    <w:rsid w:val="00FF2D00"/>
    <w:rsid w:val="00FF5ED2"/>
    <w:rsid w:val="01494AAB"/>
    <w:rsid w:val="022D338D"/>
    <w:rsid w:val="026F1368"/>
    <w:rsid w:val="02BEA94F"/>
    <w:rsid w:val="03788314"/>
    <w:rsid w:val="038471A6"/>
    <w:rsid w:val="04070A71"/>
    <w:rsid w:val="045319ED"/>
    <w:rsid w:val="04BFB1AD"/>
    <w:rsid w:val="056125C3"/>
    <w:rsid w:val="0655915A"/>
    <w:rsid w:val="06648FF6"/>
    <w:rsid w:val="06659D41"/>
    <w:rsid w:val="077FF396"/>
    <w:rsid w:val="07ACF118"/>
    <w:rsid w:val="09260256"/>
    <w:rsid w:val="098C9AA4"/>
    <w:rsid w:val="09A63838"/>
    <w:rsid w:val="0A2A31C9"/>
    <w:rsid w:val="0AF6B457"/>
    <w:rsid w:val="0B0E1AAB"/>
    <w:rsid w:val="0B23EF10"/>
    <w:rsid w:val="0D1C4F25"/>
    <w:rsid w:val="0D9BB4C6"/>
    <w:rsid w:val="0E228B90"/>
    <w:rsid w:val="0ECF9CE7"/>
    <w:rsid w:val="0F758BAA"/>
    <w:rsid w:val="0FA2892C"/>
    <w:rsid w:val="0FDA03EA"/>
    <w:rsid w:val="0FF9853B"/>
    <w:rsid w:val="1007016C"/>
    <w:rsid w:val="103D275E"/>
    <w:rsid w:val="10429F5B"/>
    <w:rsid w:val="105A7264"/>
    <w:rsid w:val="106E56E5"/>
    <w:rsid w:val="10820383"/>
    <w:rsid w:val="108C1196"/>
    <w:rsid w:val="10FFCCA7"/>
    <w:rsid w:val="113EBE34"/>
    <w:rsid w:val="11718E47"/>
    <w:rsid w:val="11913154"/>
    <w:rsid w:val="11D62843"/>
    <w:rsid w:val="1218081E"/>
    <w:rsid w:val="128037D0"/>
    <w:rsid w:val="12DFA904"/>
    <w:rsid w:val="130BD69F"/>
    <w:rsid w:val="14883D90"/>
    <w:rsid w:val="14C4997D"/>
    <w:rsid w:val="14F26BFC"/>
    <w:rsid w:val="157931B1"/>
    <w:rsid w:val="158A01E9"/>
    <w:rsid w:val="15C6281B"/>
    <w:rsid w:val="15E42B02"/>
    <w:rsid w:val="16EE9055"/>
    <w:rsid w:val="17E5415F"/>
    <w:rsid w:val="18286621"/>
    <w:rsid w:val="1836F177"/>
    <w:rsid w:val="18C1A2AB"/>
    <w:rsid w:val="18C86739"/>
    <w:rsid w:val="18EAC5C3"/>
    <w:rsid w:val="19019F47"/>
    <w:rsid w:val="192BDBD3"/>
    <w:rsid w:val="19944BFA"/>
    <w:rsid w:val="199E83A2"/>
    <w:rsid w:val="19C13274"/>
    <w:rsid w:val="1A002401"/>
    <w:rsid w:val="1B680674"/>
    <w:rsid w:val="1B810DED"/>
    <w:rsid w:val="1BF93C04"/>
    <w:rsid w:val="1C0CCAF8"/>
    <w:rsid w:val="1C6BFD6B"/>
    <w:rsid w:val="1D225C07"/>
    <w:rsid w:val="1D44BA91"/>
    <w:rsid w:val="1D4F5989"/>
    <w:rsid w:val="1D86A291"/>
    <w:rsid w:val="1DEE4B7C"/>
    <w:rsid w:val="1F8881D1"/>
    <w:rsid w:val="20174B9B"/>
    <w:rsid w:val="205BDCA5"/>
    <w:rsid w:val="213759E6"/>
    <w:rsid w:val="2189CD06"/>
    <w:rsid w:val="21D1B25A"/>
    <w:rsid w:val="22829841"/>
    <w:rsid w:val="22C189CE"/>
    <w:rsid w:val="22C9C36A"/>
    <w:rsid w:val="22D6402D"/>
    <w:rsid w:val="22E181A0"/>
    <w:rsid w:val="2328DF47"/>
    <w:rsid w:val="23B4BE9F"/>
    <w:rsid w:val="241863E4"/>
    <w:rsid w:val="245946FC"/>
    <w:rsid w:val="249B27E9"/>
    <w:rsid w:val="25218803"/>
    <w:rsid w:val="2610BF56"/>
    <w:rsid w:val="261B31DE"/>
    <w:rsid w:val="26A23518"/>
    <w:rsid w:val="26B7065C"/>
    <w:rsid w:val="26CA991B"/>
    <w:rsid w:val="26D687AD"/>
    <w:rsid w:val="27487C1E"/>
    <w:rsid w:val="27592078"/>
    <w:rsid w:val="275EFE75"/>
    <w:rsid w:val="2764038E"/>
    <w:rsid w:val="27B7023F"/>
    <w:rsid w:val="27DF1836"/>
    <w:rsid w:val="28478277"/>
    <w:rsid w:val="2894BEE5"/>
    <w:rsid w:val="2925303B"/>
    <w:rsid w:val="297AE897"/>
    <w:rsid w:val="29B65619"/>
    <w:rsid w:val="2A8A3575"/>
    <w:rsid w:val="2ABA3F3E"/>
    <w:rsid w:val="2AD2099D"/>
    <w:rsid w:val="2AFC29E6"/>
    <w:rsid w:val="2B51EC51"/>
    <w:rsid w:val="2BA91550"/>
    <w:rsid w:val="2C2B59E5"/>
    <w:rsid w:val="2DC41BF8"/>
    <w:rsid w:val="2E6030B2"/>
    <w:rsid w:val="2E7FB203"/>
    <w:rsid w:val="2E828F3C"/>
    <w:rsid w:val="2ED22523"/>
    <w:rsid w:val="2F78B5A8"/>
    <w:rsid w:val="2F891083"/>
    <w:rsid w:val="300FB47C"/>
    <w:rsid w:val="30B4B835"/>
    <w:rsid w:val="3152430D"/>
    <w:rsid w:val="31E3B8CF"/>
    <w:rsid w:val="31EC3061"/>
    <w:rsid w:val="31F97C79"/>
    <w:rsid w:val="3210B651"/>
    <w:rsid w:val="32752E91"/>
    <w:rsid w:val="32EED3F6"/>
    <w:rsid w:val="332C19F1"/>
    <w:rsid w:val="33954CDA"/>
    <w:rsid w:val="341002D3"/>
    <w:rsid w:val="34445568"/>
    <w:rsid w:val="34C3A44E"/>
    <w:rsid w:val="34E3475B"/>
    <w:rsid w:val="3502C8AC"/>
    <w:rsid w:val="36197690"/>
    <w:rsid w:val="366D8858"/>
    <w:rsid w:val="372C7A5D"/>
    <w:rsid w:val="37534AB3"/>
    <w:rsid w:val="37B493C1"/>
    <w:rsid w:val="3878D498"/>
    <w:rsid w:val="38B1DCF5"/>
    <w:rsid w:val="390BA528"/>
    <w:rsid w:val="398AB9CC"/>
    <w:rsid w:val="3A1BBD82"/>
    <w:rsid w:val="3A872974"/>
    <w:rsid w:val="3AD1E3C9"/>
    <w:rsid w:val="3B397197"/>
    <w:rsid w:val="3BCAE759"/>
    <w:rsid w:val="3C4490B3"/>
    <w:rsid w:val="3CB141B9"/>
    <w:rsid w:val="3D568B2D"/>
    <w:rsid w:val="3D7F378A"/>
    <w:rsid w:val="3E3622EA"/>
    <w:rsid w:val="3E934617"/>
    <w:rsid w:val="3EBA1C7B"/>
    <w:rsid w:val="3FAE4905"/>
    <w:rsid w:val="3FC063E7"/>
    <w:rsid w:val="4074720E"/>
    <w:rsid w:val="40771C76"/>
    <w:rsid w:val="4105E7D0"/>
    <w:rsid w:val="41E9D0B2"/>
    <w:rsid w:val="4250F35A"/>
    <w:rsid w:val="427204F1"/>
    <w:rsid w:val="42876552"/>
    <w:rsid w:val="42BCFAC2"/>
    <w:rsid w:val="436961A2"/>
    <w:rsid w:val="4388E2F3"/>
    <w:rsid w:val="44486382"/>
    <w:rsid w:val="4469EE9C"/>
    <w:rsid w:val="44896FED"/>
    <w:rsid w:val="448C4D26"/>
    <w:rsid w:val="448FC773"/>
    <w:rsid w:val="449BD231"/>
    <w:rsid w:val="44B8B330"/>
    <w:rsid w:val="4523C861"/>
    <w:rsid w:val="45D4AE48"/>
    <w:rsid w:val="45DF4D40"/>
    <w:rsid w:val="46139FD5"/>
    <w:rsid w:val="464F37E8"/>
    <w:rsid w:val="470C4DFD"/>
    <w:rsid w:val="483DE010"/>
    <w:rsid w:val="48D15F9B"/>
    <w:rsid w:val="49CA2AD6"/>
    <w:rsid w:val="4A44B476"/>
    <w:rsid w:val="4A5BA098"/>
    <w:rsid w:val="4A99F53E"/>
    <w:rsid w:val="4A9A9225"/>
    <w:rsid w:val="4AAB367F"/>
    <w:rsid w:val="4ACD9509"/>
    <w:rsid w:val="4BF18DD8"/>
    <w:rsid w:val="4C027498"/>
    <w:rsid w:val="4C774642"/>
    <w:rsid w:val="4C7F09DE"/>
    <w:rsid w:val="4CA7391C"/>
    <w:rsid w:val="4CBC3D31"/>
    <w:rsid w:val="4CD8E149"/>
    <w:rsid w:val="4CF9BD68"/>
    <w:rsid w:val="4D115E15"/>
    <w:rsid w:val="4D55F5B5"/>
    <w:rsid w:val="4DBAB72C"/>
    <w:rsid w:val="4DBFA764"/>
    <w:rsid w:val="4DDC4B7C"/>
    <w:rsid w:val="4DDE1D49"/>
    <w:rsid w:val="4E241FA4"/>
    <w:rsid w:val="4E3834D1"/>
    <w:rsid w:val="4E418231"/>
    <w:rsid w:val="4E4E3FED"/>
    <w:rsid w:val="4FCAF3A4"/>
    <w:rsid w:val="5037ED0F"/>
    <w:rsid w:val="503FC54E"/>
    <w:rsid w:val="504A6446"/>
    <w:rsid w:val="50CE5DD7"/>
    <w:rsid w:val="51D4A543"/>
    <w:rsid w:val="51F2A576"/>
    <w:rsid w:val="520A9D96"/>
    <w:rsid w:val="52243B2A"/>
    <w:rsid w:val="522B903D"/>
    <w:rsid w:val="52DDE21E"/>
    <w:rsid w:val="52EA0381"/>
    <w:rsid w:val="53A9B28F"/>
    <w:rsid w:val="53AE7C27"/>
    <w:rsid w:val="54207098"/>
    <w:rsid w:val="549AFA38"/>
    <w:rsid w:val="5513F0EA"/>
    <w:rsid w:val="5538AC0F"/>
    <w:rsid w:val="5562CC58"/>
    <w:rsid w:val="55BB5606"/>
    <w:rsid w:val="55C74498"/>
    <w:rsid w:val="55CA21D1"/>
    <w:rsid w:val="569DB149"/>
    <w:rsid w:val="56A08E82"/>
    <w:rsid w:val="56AB2D7A"/>
    <w:rsid w:val="57A3F8B5"/>
    <w:rsid w:val="5815BA55"/>
    <w:rsid w:val="581D751B"/>
    <w:rsid w:val="58EC59D7"/>
    <w:rsid w:val="5983D512"/>
    <w:rsid w:val="599AFF7A"/>
    <w:rsid w:val="59BCC126"/>
    <w:rsid w:val="59EA1996"/>
    <w:rsid w:val="5A3C31C8"/>
    <w:rsid w:val="5A57199A"/>
    <w:rsid w:val="5A960B10"/>
    <w:rsid w:val="5B4CF670"/>
    <w:rsid w:val="5C1D5DBF"/>
    <w:rsid w:val="5CB53D8C"/>
    <w:rsid w:val="5D1C2E73"/>
    <w:rsid w:val="5D43267C"/>
    <w:rsid w:val="5D791ECF"/>
    <w:rsid w:val="5DB51AED"/>
    <w:rsid w:val="5DFA5028"/>
    <w:rsid w:val="5E8B879E"/>
    <w:rsid w:val="5F1CFD60"/>
    <w:rsid w:val="5FDC94B7"/>
    <w:rsid w:val="60097B71"/>
    <w:rsid w:val="60655E82"/>
    <w:rsid w:val="60B4F469"/>
    <w:rsid w:val="60E1F1EB"/>
    <w:rsid w:val="611965B6"/>
    <w:rsid w:val="61F690FD"/>
    <w:rsid w:val="620243C4"/>
    <w:rsid w:val="620F0FBB"/>
    <w:rsid w:val="625EA5A2"/>
    <w:rsid w:val="63037B52"/>
    <w:rsid w:val="63A23A74"/>
    <w:rsid w:val="63C68815"/>
    <w:rsid w:val="63DF6F19"/>
    <w:rsid w:val="63E60966"/>
    <w:rsid w:val="6457FDD7"/>
    <w:rsid w:val="649FD1FF"/>
    <w:rsid w:val="65AB4910"/>
    <w:rsid w:val="661458EC"/>
    <w:rsid w:val="6634B1F4"/>
    <w:rsid w:val="66542230"/>
    <w:rsid w:val="668DD652"/>
    <w:rsid w:val="66B89A70"/>
    <w:rsid w:val="67727435"/>
    <w:rsid w:val="67BC04A3"/>
    <w:rsid w:val="67DE632D"/>
    <w:rsid w:val="682DF914"/>
    <w:rsid w:val="68AE0E80"/>
    <w:rsid w:val="68B5C609"/>
    <w:rsid w:val="6A8B7E99"/>
    <w:rsid w:val="6B3F57C8"/>
    <w:rsid w:val="6CB4EB64"/>
    <w:rsid w:val="6CFF3DE7"/>
    <w:rsid w:val="6DECA82C"/>
    <w:rsid w:val="6DFD4C86"/>
    <w:rsid w:val="6E3F1B4C"/>
    <w:rsid w:val="6E5DCABE"/>
    <w:rsid w:val="6EA3938C"/>
    <w:rsid w:val="6EF617C1"/>
    <w:rsid w:val="6F24B1BE"/>
    <w:rsid w:val="6F395CB3"/>
    <w:rsid w:val="6F694F69"/>
    <w:rsid w:val="6F70A161"/>
    <w:rsid w:val="6FF94F23"/>
    <w:rsid w:val="702AF750"/>
    <w:rsid w:val="7111BD6B"/>
    <w:rsid w:val="71A055F4"/>
    <w:rsid w:val="71A3332D"/>
    <w:rsid w:val="72271BA9"/>
    <w:rsid w:val="72F63347"/>
    <w:rsid w:val="734CE466"/>
    <w:rsid w:val="737D01B3"/>
    <w:rsid w:val="742A817D"/>
    <w:rsid w:val="74E30C9D"/>
    <w:rsid w:val="74E4DB6F"/>
    <w:rsid w:val="750463FF"/>
    <w:rsid w:val="7543BB43"/>
    <w:rsid w:val="75765131"/>
    <w:rsid w:val="7598AFBB"/>
    <w:rsid w:val="76274844"/>
    <w:rsid w:val="766F1C6C"/>
    <w:rsid w:val="768E8CA8"/>
    <w:rsid w:val="76AE0DF9"/>
    <w:rsid w:val="770D2C21"/>
    <w:rsid w:val="773B9144"/>
    <w:rsid w:val="774C32C7"/>
    <w:rsid w:val="7791F6DB"/>
    <w:rsid w:val="77F66F1B"/>
    <w:rsid w:val="780581E3"/>
    <w:rsid w:val="780A01DA"/>
    <w:rsid w:val="787E4E6B"/>
    <w:rsid w:val="788AC216"/>
    <w:rsid w:val="78BAB4F0"/>
    <w:rsid w:val="795D0B6B"/>
    <w:rsid w:val="79B790F0"/>
    <w:rsid w:val="79D045FF"/>
    <w:rsid w:val="79F2A489"/>
    <w:rsid w:val="79FD4381"/>
    <w:rsid w:val="7A9C3574"/>
    <w:rsid w:val="7AC541D2"/>
    <w:rsid w:val="7AF60EBC"/>
    <w:rsid w:val="7C3E6FDE"/>
    <w:rsid w:val="7C6C0115"/>
    <w:rsid w:val="7DE543DE"/>
    <w:rsid w:val="7DE82117"/>
    <w:rsid w:val="7E2A0204"/>
    <w:rsid w:val="7E7F9C52"/>
    <w:rsid w:val="7F6F73C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190CD"/>
  <w15:chartTrackingRefBased/>
  <w15:docId w15:val="{02AC2364-973F-4E58-8A38-4FBF23AB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EDE"/>
    <w:pPr>
      <w:jc w:val="both"/>
    </w:pPr>
    <w:rPr>
      <w:rFonts w:ascii="Arial" w:hAnsi="Arial" w:cs="Arial"/>
      <w:sz w:val="20"/>
      <w:szCs w:val="20"/>
      <w:lang w:val="en-GB"/>
    </w:rPr>
  </w:style>
  <w:style w:type="paragraph" w:styleId="Heading1">
    <w:name w:val="heading 1"/>
    <w:basedOn w:val="ListParagraph"/>
    <w:next w:val="Normal"/>
    <w:link w:val="Heading1Char"/>
    <w:uiPriority w:val="9"/>
    <w:qFormat/>
    <w:rsid w:val="000B326E"/>
    <w:pPr>
      <w:numPr>
        <w:numId w:val="1"/>
      </w:numPr>
      <w:spacing w:before="240" w:after="240"/>
      <w:ind w:right="14"/>
      <w:outlineLvl w:val="0"/>
    </w:pPr>
    <w:rPr>
      <w:rFonts w:ascii="DK Hofstad" w:hAnsi="DK Hofstad" w:cs="Open Sans"/>
      <w:color w:val="F08738"/>
      <w:sz w:val="24"/>
      <w:szCs w:val="24"/>
    </w:rPr>
  </w:style>
  <w:style w:type="paragraph" w:styleId="Heading2">
    <w:name w:val="heading 2"/>
    <w:aliases w:val="Chapter Heading"/>
    <w:basedOn w:val="Normal"/>
    <w:next w:val="Normal"/>
    <w:link w:val="Heading2Char"/>
    <w:uiPriority w:val="9"/>
    <w:unhideWhenUsed/>
    <w:qFormat/>
    <w:rsid w:val="000B326E"/>
    <w:pPr>
      <w:spacing w:after="0"/>
      <w:ind w:right="8"/>
      <w:jc w:val="center"/>
      <w:outlineLvl w:val="1"/>
    </w:pPr>
    <w:rPr>
      <w:rFonts w:ascii="DK Hofstad" w:hAnsi="DK Hofstad" w:cs="Open Sans"/>
      <w:color w:val="F0873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26E"/>
    <w:rPr>
      <w:rFonts w:ascii="DK Hofstad" w:eastAsia="Arial" w:hAnsi="DK Hofstad" w:cs="Open Sans"/>
      <w:bCs/>
      <w:color w:val="F08738"/>
      <w:sz w:val="24"/>
      <w:szCs w:val="24"/>
      <w:lang w:val="en-GB"/>
    </w:rPr>
  </w:style>
  <w:style w:type="character" w:customStyle="1" w:styleId="Heading2Char">
    <w:name w:val="Heading 2 Char"/>
    <w:aliases w:val="Chapter Heading Char"/>
    <w:basedOn w:val="DefaultParagraphFont"/>
    <w:link w:val="Heading2"/>
    <w:uiPriority w:val="9"/>
    <w:rsid w:val="000B326E"/>
    <w:rPr>
      <w:rFonts w:ascii="DK Hofstad" w:eastAsia="Calibri" w:hAnsi="DK Hofstad" w:cs="Open Sans"/>
      <w:color w:val="F08738"/>
      <w:sz w:val="36"/>
      <w:szCs w:val="36"/>
      <w:lang w:val="en-GB" w:eastAsia="en-GB"/>
    </w:rPr>
  </w:style>
  <w:style w:type="paragraph" w:customStyle="1" w:styleId="Body">
    <w:name w:val="Body"/>
    <w:basedOn w:val="Normal"/>
    <w:qFormat/>
    <w:rsid w:val="000B326E"/>
    <w:pPr>
      <w:spacing w:before="120" w:after="120"/>
      <w:ind w:right="14"/>
    </w:pPr>
    <w:rPr>
      <w:rFonts w:ascii="Open Sans" w:hAnsi="Open Sans" w:cs="Open Sans"/>
      <w:color w:val="575756"/>
    </w:rPr>
  </w:style>
  <w:style w:type="paragraph" w:customStyle="1" w:styleId="BulletList">
    <w:name w:val="Bullet List"/>
    <w:basedOn w:val="Body"/>
    <w:qFormat/>
    <w:rsid w:val="000B326E"/>
    <w:pPr>
      <w:numPr>
        <w:numId w:val="2"/>
      </w:numPr>
      <w:contextualSpacing/>
    </w:pPr>
  </w:style>
  <w:style w:type="paragraph" w:customStyle="1" w:styleId="Sub-Heading">
    <w:name w:val="Sub-Heading"/>
    <w:basedOn w:val="Body"/>
    <w:qFormat/>
    <w:rsid w:val="000B326E"/>
    <w:pPr>
      <w:numPr>
        <w:numId w:val="3"/>
      </w:numPr>
    </w:pPr>
    <w:rPr>
      <w:b/>
    </w:rPr>
  </w:style>
  <w:style w:type="paragraph" w:customStyle="1" w:styleId="Longquote">
    <w:name w:val="Long quote"/>
    <w:basedOn w:val="Body"/>
    <w:qFormat/>
    <w:rsid w:val="000B326E"/>
    <w:pPr>
      <w:ind w:left="360" w:right="458"/>
    </w:pPr>
    <w:rPr>
      <w:i/>
    </w:rPr>
  </w:style>
  <w:style w:type="paragraph" w:styleId="FootnoteText">
    <w:name w:val="footnote text"/>
    <w:aliases w:val="texto de nota al pie, Car Car Car, Car Car Car Car Car, Car,Car Car Car, Car Car Car Car Car Car Car Car Car Car, Car Car Car Car Car Car Car Car Car Car Car, Car Car Car Car Car Car Car Car Car,Car Car Car Car,Car,ft,5_G,5_GR"/>
    <w:basedOn w:val="Normal"/>
    <w:link w:val="FootnoteTextChar"/>
    <w:uiPriority w:val="99"/>
    <w:unhideWhenUsed/>
    <w:qFormat/>
    <w:rsid w:val="000B326E"/>
    <w:pPr>
      <w:spacing w:after="0" w:line="240" w:lineRule="auto"/>
    </w:pPr>
  </w:style>
  <w:style w:type="character" w:customStyle="1" w:styleId="FootnoteTextChar">
    <w:name w:val="Footnote Text Char"/>
    <w:aliases w:val="texto de nota al pie Char, Car Car Car Char, Car Car Car Car Car Char, Car Char,Car Car Car Char, Car Car Car Car Car Car Car Car Car Car Char, Car Car Car Car Car Car Car Car Car Car Car Char, Car Car Car Car Car Car Car Car Car Char"/>
    <w:basedOn w:val="DefaultParagraphFont"/>
    <w:link w:val="FootnoteText"/>
    <w:uiPriority w:val="99"/>
    <w:rsid w:val="000B326E"/>
    <w:rPr>
      <w:rFonts w:ascii="Calibri" w:eastAsia="Calibri" w:hAnsi="Calibri" w:cs="Calibri"/>
      <w:color w:val="000000"/>
      <w:sz w:val="20"/>
      <w:szCs w:val="20"/>
      <w:lang w:val="en-GB" w:eastAsia="en-GB"/>
    </w:rPr>
  </w:style>
  <w:style w:type="character" w:styleId="FootnoteReference">
    <w:name w:val="footnote reference"/>
    <w:aliases w:val="ftref,Texto de nota al pie,4_G,Footnote number,Footnote Reference Char3,Footnote Reference Char1 Char,Char Char Car Char Car Char Car Char Car Char Car Char Char Char1 Char,Footnote Reference Char Char Char,BVI fnr,16 Point,4_"/>
    <w:basedOn w:val="DefaultParagraphFont"/>
    <w:link w:val="Appelnotedebasde"/>
    <w:uiPriority w:val="99"/>
    <w:unhideWhenUsed/>
    <w:qFormat/>
    <w:rsid w:val="000B326E"/>
    <w:rPr>
      <w:vertAlign w:val="superscript"/>
    </w:rPr>
  </w:style>
  <w:style w:type="paragraph" w:styleId="ListParagraph">
    <w:name w:val="List Paragraph"/>
    <w:basedOn w:val="Normal"/>
    <w:uiPriority w:val="34"/>
    <w:qFormat/>
    <w:rsid w:val="00002185"/>
    <w:pPr>
      <w:numPr>
        <w:numId w:val="4"/>
      </w:numPr>
      <w:ind w:left="284" w:hanging="142"/>
    </w:pPr>
    <w:rPr>
      <w:rFonts w:eastAsia="Arial"/>
      <w:bCs/>
      <w:sz w:val="22"/>
    </w:rPr>
  </w:style>
  <w:style w:type="paragraph" w:styleId="BalloonText">
    <w:name w:val="Balloon Text"/>
    <w:basedOn w:val="Normal"/>
    <w:link w:val="BalloonTextChar"/>
    <w:uiPriority w:val="99"/>
    <w:semiHidden/>
    <w:unhideWhenUsed/>
    <w:rsid w:val="000B3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6E"/>
    <w:rPr>
      <w:rFonts w:ascii="Segoe UI" w:eastAsia="Calibri" w:hAnsi="Segoe UI" w:cs="Segoe UI"/>
      <w:color w:val="000000"/>
      <w:sz w:val="18"/>
      <w:szCs w:val="18"/>
      <w:lang w:val="en-GB" w:eastAsia="en-GB"/>
    </w:rPr>
  </w:style>
  <w:style w:type="paragraph" w:styleId="Header">
    <w:name w:val="header"/>
    <w:basedOn w:val="Normal"/>
    <w:link w:val="HeaderChar"/>
    <w:uiPriority w:val="99"/>
    <w:unhideWhenUsed/>
    <w:rsid w:val="000B32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326E"/>
    <w:rPr>
      <w:rFonts w:ascii="Calibri" w:eastAsia="Calibri" w:hAnsi="Calibri" w:cs="Calibri"/>
      <w:color w:val="000000"/>
      <w:lang w:val="en-GB" w:eastAsia="en-GB"/>
    </w:rPr>
  </w:style>
  <w:style w:type="paragraph" w:styleId="Footer">
    <w:name w:val="footer"/>
    <w:basedOn w:val="Normal"/>
    <w:link w:val="FooterChar"/>
    <w:uiPriority w:val="99"/>
    <w:unhideWhenUsed/>
    <w:rsid w:val="000B32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326E"/>
    <w:rPr>
      <w:rFonts w:ascii="Calibri" w:eastAsia="Calibri" w:hAnsi="Calibri" w:cs="Calibri"/>
      <w:color w:val="000000"/>
      <w:lang w:val="en-GB" w:eastAsia="en-GB"/>
    </w:rPr>
  </w:style>
  <w:style w:type="character" w:styleId="CommentReference">
    <w:name w:val="annotation reference"/>
    <w:basedOn w:val="DefaultParagraphFont"/>
    <w:uiPriority w:val="99"/>
    <w:semiHidden/>
    <w:unhideWhenUsed/>
    <w:rsid w:val="00DD3339"/>
    <w:rPr>
      <w:sz w:val="16"/>
      <w:szCs w:val="16"/>
    </w:rPr>
  </w:style>
  <w:style w:type="paragraph" w:styleId="CommentText">
    <w:name w:val="annotation text"/>
    <w:basedOn w:val="Normal"/>
    <w:link w:val="CommentTextChar"/>
    <w:uiPriority w:val="99"/>
    <w:unhideWhenUsed/>
    <w:rsid w:val="00DD3339"/>
    <w:pPr>
      <w:spacing w:line="240" w:lineRule="auto"/>
    </w:pPr>
  </w:style>
  <w:style w:type="character" w:customStyle="1" w:styleId="CommentTextChar">
    <w:name w:val="Comment Text Char"/>
    <w:basedOn w:val="DefaultParagraphFont"/>
    <w:link w:val="CommentText"/>
    <w:uiPriority w:val="99"/>
    <w:rsid w:val="00DD3339"/>
    <w:rPr>
      <w:rFonts w:ascii="Calibri" w:eastAsia="Calibri" w:hAnsi="Calibri" w:cs="Calibri"/>
      <w:color w:val="000000"/>
      <w:sz w:val="20"/>
      <w:szCs w:val="20"/>
      <w:lang w:val="en-GB" w:eastAsia="en-GB"/>
    </w:rPr>
  </w:style>
  <w:style w:type="paragraph" w:styleId="CommentSubject">
    <w:name w:val="annotation subject"/>
    <w:basedOn w:val="CommentText"/>
    <w:next w:val="CommentText"/>
    <w:link w:val="CommentSubjectChar"/>
    <w:uiPriority w:val="99"/>
    <w:semiHidden/>
    <w:unhideWhenUsed/>
    <w:rsid w:val="00DD3339"/>
    <w:rPr>
      <w:b/>
      <w:bCs/>
    </w:rPr>
  </w:style>
  <w:style w:type="character" w:customStyle="1" w:styleId="CommentSubjectChar">
    <w:name w:val="Comment Subject Char"/>
    <w:basedOn w:val="CommentTextChar"/>
    <w:link w:val="CommentSubject"/>
    <w:uiPriority w:val="99"/>
    <w:semiHidden/>
    <w:rsid w:val="00DD3339"/>
    <w:rPr>
      <w:rFonts w:ascii="Calibri" w:eastAsia="Calibri" w:hAnsi="Calibri" w:cs="Calibri"/>
      <w:b/>
      <w:bCs/>
      <w:color w:val="000000"/>
      <w:sz w:val="20"/>
      <w:szCs w:val="20"/>
      <w:lang w:val="en-GB" w:eastAsia="en-GB"/>
    </w:rPr>
  </w:style>
  <w:style w:type="character" w:styleId="Hyperlink">
    <w:name w:val="Hyperlink"/>
    <w:basedOn w:val="DefaultParagraphFont"/>
    <w:uiPriority w:val="99"/>
    <w:unhideWhenUsed/>
    <w:rsid w:val="002B0D03"/>
    <w:rPr>
      <w:color w:val="0000FF"/>
      <w:u w:val="single"/>
    </w:rPr>
  </w:style>
  <w:style w:type="character" w:customStyle="1" w:styleId="Hyperlink1">
    <w:name w:val="Hyperlink.1"/>
    <w:basedOn w:val="DefaultParagraphFont"/>
    <w:rsid w:val="007B29E4"/>
    <w:rPr>
      <w:rFonts w:ascii="Calibri" w:eastAsia="Calibri" w:hAnsi="Calibri" w:cs="Calibri"/>
      <w:i/>
      <w:iCs/>
      <w:color w:val="00006D"/>
      <w:kern w:val="0"/>
      <w:u w:val="single" w:color="00006D"/>
    </w:rPr>
  </w:style>
  <w:style w:type="paragraph" w:styleId="Revision">
    <w:name w:val="Revision"/>
    <w:hidden/>
    <w:uiPriority w:val="99"/>
    <w:semiHidden/>
    <w:rsid w:val="0080170E"/>
    <w:pPr>
      <w:spacing w:after="0" w:line="240" w:lineRule="auto"/>
    </w:pPr>
    <w:rPr>
      <w:rFonts w:ascii="Calibri" w:eastAsia="Calibri" w:hAnsi="Calibri" w:cs="Calibri"/>
      <w:color w:val="000000"/>
      <w:lang w:val="en-GB" w:eastAsia="en-GB"/>
    </w:rPr>
  </w:style>
  <w:style w:type="character" w:customStyle="1" w:styleId="UnresolvedMention1">
    <w:name w:val="Unresolved Mention1"/>
    <w:basedOn w:val="DefaultParagraphFont"/>
    <w:uiPriority w:val="99"/>
    <w:semiHidden/>
    <w:unhideWhenUsed/>
    <w:rsid w:val="00696823"/>
    <w:rPr>
      <w:color w:val="605E5C"/>
      <w:shd w:val="clear" w:color="auto" w:fill="E1DFDD"/>
    </w:rPr>
  </w:style>
  <w:style w:type="character" w:styleId="Strong">
    <w:name w:val="Strong"/>
    <w:basedOn w:val="DefaultParagraphFont"/>
    <w:uiPriority w:val="22"/>
    <w:qFormat/>
    <w:rsid w:val="00B23643"/>
    <w:rPr>
      <w:b/>
      <w:bCs/>
    </w:rPr>
  </w:style>
  <w:style w:type="paragraph" w:styleId="NormalWeb">
    <w:name w:val="Normal (Web)"/>
    <w:basedOn w:val="Normal"/>
    <w:uiPriority w:val="99"/>
    <w:semiHidden/>
    <w:unhideWhenUsed/>
    <w:rsid w:val="00176E0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D171B"/>
    <w:rPr>
      <w:color w:val="954F72" w:themeColor="followedHyperlink"/>
      <w:u w:val="single"/>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38532D"/>
    <w:pPr>
      <w:spacing w:before="120" w:after="120" w:line="240" w:lineRule="auto"/>
    </w:pPr>
    <w:rPr>
      <w:rFonts w:asciiTheme="minorHAnsi" w:hAnsiTheme="minorHAnsi" w:cstheme="minorBidi"/>
      <w:vertAlign w:val="superscript"/>
      <w:lang w:val="fr-FR"/>
    </w:rPr>
  </w:style>
  <w:style w:type="character" w:customStyle="1" w:styleId="normaltextrun">
    <w:name w:val="normaltextrun"/>
    <w:basedOn w:val="DefaultParagraphFont"/>
    <w:rsid w:val="0038532D"/>
  </w:style>
  <w:style w:type="character" w:customStyle="1" w:styleId="findhit">
    <w:name w:val="findhit"/>
    <w:basedOn w:val="DefaultParagraphFont"/>
    <w:rsid w:val="0038532D"/>
  </w:style>
  <w:style w:type="character" w:customStyle="1" w:styleId="eop">
    <w:name w:val="eop"/>
    <w:basedOn w:val="DefaultParagraphFont"/>
    <w:rsid w:val="0038532D"/>
  </w:style>
  <w:style w:type="paragraph" w:styleId="EndnoteText">
    <w:name w:val="endnote text"/>
    <w:basedOn w:val="Normal"/>
    <w:link w:val="EndnoteTextChar"/>
    <w:uiPriority w:val="99"/>
    <w:unhideWhenUsed/>
    <w:rsid w:val="00FD0033"/>
    <w:pPr>
      <w:spacing w:after="0" w:line="240" w:lineRule="auto"/>
    </w:pPr>
    <w:rPr>
      <w:rFonts w:asciiTheme="minorHAnsi" w:hAnsiTheme="minorHAnsi" w:cstheme="minorBidi"/>
    </w:rPr>
  </w:style>
  <w:style w:type="character" w:customStyle="1" w:styleId="EndnoteTextChar">
    <w:name w:val="Endnote Text Char"/>
    <w:basedOn w:val="DefaultParagraphFont"/>
    <w:link w:val="EndnoteText"/>
    <w:uiPriority w:val="99"/>
    <w:rsid w:val="00FD0033"/>
    <w:rPr>
      <w:sz w:val="20"/>
      <w:szCs w:val="20"/>
      <w:lang w:val="en-GB"/>
    </w:rPr>
  </w:style>
  <w:style w:type="character" w:styleId="EndnoteReference">
    <w:name w:val="endnote reference"/>
    <w:basedOn w:val="DefaultParagraphFont"/>
    <w:uiPriority w:val="99"/>
    <w:semiHidden/>
    <w:unhideWhenUsed/>
    <w:rsid w:val="00DE44AE"/>
    <w:rPr>
      <w:vertAlign w:val="superscript"/>
    </w:rPr>
  </w:style>
  <w:style w:type="paragraph" w:customStyle="1" w:styleId="paragraph">
    <w:name w:val="paragraph"/>
    <w:basedOn w:val="Normal"/>
    <w:rsid w:val="00250B8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AA38F7"/>
  </w:style>
  <w:style w:type="character" w:styleId="UnresolvedMention">
    <w:name w:val="Unresolved Mention"/>
    <w:basedOn w:val="DefaultParagraphFont"/>
    <w:uiPriority w:val="99"/>
    <w:unhideWhenUsed/>
    <w:rsid w:val="00236638"/>
    <w:rPr>
      <w:color w:val="605E5C"/>
      <w:shd w:val="clear" w:color="auto" w:fill="E1DFDD"/>
    </w:rPr>
  </w:style>
  <w:style w:type="character" w:styleId="Mention">
    <w:name w:val="Mention"/>
    <w:basedOn w:val="DefaultParagraphFont"/>
    <w:uiPriority w:val="99"/>
    <w:unhideWhenUsed/>
    <w:rsid w:val="00236638"/>
    <w:rPr>
      <w:color w:val="2B579A"/>
      <w:shd w:val="clear" w:color="auto" w:fill="E1DFDD"/>
    </w:rPr>
  </w:style>
  <w:style w:type="paragraph" w:styleId="NoSpacing">
    <w:name w:val="No Spacing"/>
    <w:uiPriority w:val="1"/>
    <w:qFormat/>
    <w:rsid w:val="00E34335"/>
    <w:pPr>
      <w:spacing w:after="0" w:line="240" w:lineRule="auto"/>
      <w:jc w:val="both"/>
    </w:pPr>
    <w:rPr>
      <w:rFonts w:ascii="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7570">
      <w:bodyDiv w:val="1"/>
      <w:marLeft w:val="0"/>
      <w:marRight w:val="0"/>
      <w:marTop w:val="0"/>
      <w:marBottom w:val="0"/>
      <w:divBdr>
        <w:top w:val="none" w:sz="0" w:space="0" w:color="auto"/>
        <w:left w:val="none" w:sz="0" w:space="0" w:color="auto"/>
        <w:bottom w:val="none" w:sz="0" w:space="0" w:color="auto"/>
        <w:right w:val="none" w:sz="0" w:space="0" w:color="auto"/>
      </w:divBdr>
      <w:divsChild>
        <w:div w:id="874462367">
          <w:marLeft w:val="0"/>
          <w:marRight w:val="0"/>
          <w:marTop w:val="0"/>
          <w:marBottom w:val="0"/>
          <w:divBdr>
            <w:top w:val="none" w:sz="0" w:space="0" w:color="auto"/>
            <w:left w:val="none" w:sz="0" w:space="0" w:color="auto"/>
            <w:bottom w:val="none" w:sz="0" w:space="0" w:color="auto"/>
            <w:right w:val="none" w:sz="0" w:space="0" w:color="auto"/>
          </w:divBdr>
        </w:div>
        <w:div w:id="1409771267">
          <w:marLeft w:val="0"/>
          <w:marRight w:val="0"/>
          <w:marTop w:val="0"/>
          <w:marBottom w:val="0"/>
          <w:divBdr>
            <w:top w:val="none" w:sz="0" w:space="0" w:color="auto"/>
            <w:left w:val="none" w:sz="0" w:space="0" w:color="auto"/>
            <w:bottom w:val="none" w:sz="0" w:space="0" w:color="auto"/>
            <w:right w:val="none" w:sz="0" w:space="0" w:color="auto"/>
          </w:divBdr>
          <w:divsChild>
            <w:div w:id="1577352259">
              <w:marLeft w:val="0"/>
              <w:marRight w:val="0"/>
              <w:marTop w:val="0"/>
              <w:marBottom w:val="0"/>
              <w:divBdr>
                <w:top w:val="none" w:sz="0" w:space="0" w:color="auto"/>
                <w:left w:val="none" w:sz="0" w:space="0" w:color="auto"/>
                <w:bottom w:val="none" w:sz="0" w:space="0" w:color="auto"/>
                <w:right w:val="none" w:sz="0" w:space="0" w:color="auto"/>
              </w:divBdr>
            </w:div>
            <w:div w:id="1716195658">
              <w:marLeft w:val="0"/>
              <w:marRight w:val="0"/>
              <w:marTop w:val="0"/>
              <w:marBottom w:val="0"/>
              <w:divBdr>
                <w:top w:val="none" w:sz="0" w:space="0" w:color="auto"/>
                <w:left w:val="none" w:sz="0" w:space="0" w:color="auto"/>
                <w:bottom w:val="none" w:sz="0" w:space="0" w:color="auto"/>
                <w:right w:val="none" w:sz="0" w:space="0" w:color="auto"/>
              </w:divBdr>
            </w:div>
            <w:div w:id="1788506487">
              <w:marLeft w:val="0"/>
              <w:marRight w:val="0"/>
              <w:marTop w:val="0"/>
              <w:marBottom w:val="0"/>
              <w:divBdr>
                <w:top w:val="none" w:sz="0" w:space="0" w:color="auto"/>
                <w:left w:val="none" w:sz="0" w:space="0" w:color="auto"/>
                <w:bottom w:val="none" w:sz="0" w:space="0" w:color="auto"/>
                <w:right w:val="none" w:sz="0" w:space="0" w:color="auto"/>
              </w:divBdr>
            </w:div>
            <w:div w:id="2022122983">
              <w:marLeft w:val="0"/>
              <w:marRight w:val="0"/>
              <w:marTop w:val="0"/>
              <w:marBottom w:val="0"/>
              <w:divBdr>
                <w:top w:val="none" w:sz="0" w:space="0" w:color="auto"/>
                <w:left w:val="none" w:sz="0" w:space="0" w:color="auto"/>
                <w:bottom w:val="none" w:sz="0" w:space="0" w:color="auto"/>
                <w:right w:val="none" w:sz="0" w:space="0" w:color="auto"/>
              </w:divBdr>
            </w:div>
          </w:divsChild>
        </w:div>
        <w:div w:id="2051879849">
          <w:marLeft w:val="0"/>
          <w:marRight w:val="0"/>
          <w:marTop w:val="0"/>
          <w:marBottom w:val="0"/>
          <w:divBdr>
            <w:top w:val="none" w:sz="0" w:space="0" w:color="auto"/>
            <w:left w:val="none" w:sz="0" w:space="0" w:color="auto"/>
            <w:bottom w:val="none" w:sz="0" w:space="0" w:color="auto"/>
            <w:right w:val="none" w:sz="0" w:space="0" w:color="auto"/>
          </w:divBdr>
          <w:divsChild>
            <w:div w:id="338044069">
              <w:marLeft w:val="0"/>
              <w:marRight w:val="0"/>
              <w:marTop w:val="0"/>
              <w:marBottom w:val="0"/>
              <w:divBdr>
                <w:top w:val="none" w:sz="0" w:space="0" w:color="auto"/>
                <w:left w:val="none" w:sz="0" w:space="0" w:color="auto"/>
                <w:bottom w:val="none" w:sz="0" w:space="0" w:color="auto"/>
                <w:right w:val="none" w:sz="0" w:space="0" w:color="auto"/>
              </w:divBdr>
            </w:div>
            <w:div w:id="1121799250">
              <w:marLeft w:val="0"/>
              <w:marRight w:val="0"/>
              <w:marTop w:val="0"/>
              <w:marBottom w:val="0"/>
              <w:divBdr>
                <w:top w:val="none" w:sz="0" w:space="0" w:color="auto"/>
                <w:left w:val="none" w:sz="0" w:space="0" w:color="auto"/>
                <w:bottom w:val="none" w:sz="0" w:space="0" w:color="auto"/>
                <w:right w:val="none" w:sz="0" w:space="0" w:color="auto"/>
              </w:divBdr>
            </w:div>
            <w:div w:id="1237940479">
              <w:marLeft w:val="0"/>
              <w:marRight w:val="0"/>
              <w:marTop w:val="0"/>
              <w:marBottom w:val="0"/>
              <w:divBdr>
                <w:top w:val="none" w:sz="0" w:space="0" w:color="auto"/>
                <w:left w:val="none" w:sz="0" w:space="0" w:color="auto"/>
                <w:bottom w:val="none" w:sz="0" w:space="0" w:color="auto"/>
                <w:right w:val="none" w:sz="0" w:space="0" w:color="auto"/>
              </w:divBdr>
            </w:div>
            <w:div w:id="18811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3425">
      <w:bodyDiv w:val="1"/>
      <w:marLeft w:val="0"/>
      <w:marRight w:val="0"/>
      <w:marTop w:val="0"/>
      <w:marBottom w:val="0"/>
      <w:divBdr>
        <w:top w:val="none" w:sz="0" w:space="0" w:color="auto"/>
        <w:left w:val="none" w:sz="0" w:space="0" w:color="auto"/>
        <w:bottom w:val="none" w:sz="0" w:space="0" w:color="auto"/>
        <w:right w:val="none" w:sz="0" w:space="0" w:color="auto"/>
      </w:divBdr>
    </w:div>
    <w:div w:id="242372885">
      <w:bodyDiv w:val="1"/>
      <w:marLeft w:val="0"/>
      <w:marRight w:val="0"/>
      <w:marTop w:val="0"/>
      <w:marBottom w:val="0"/>
      <w:divBdr>
        <w:top w:val="none" w:sz="0" w:space="0" w:color="auto"/>
        <w:left w:val="none" w:sz="0" w:space="0" w:color="auto"/>
        <w:bottom w:val="none" w:sz="0" w:space="0" w:color="auto"/>
        <w:right w:val="none" w:sz="0" w:space="0" w:color="auto"/>
      </w:divBdr>
      <w:divsChild>
        <w:div w:id="98835588">
          <w:marLeft w:val="0"/>
          <w:marRight w:val="0"/>
          <w:marTop w:val="0"/>
          <w:marBottom w:val="0"/>
          <w:divBdr>
            <w:top w:val="none" w:sz="0" w:space="0" w:color="auto"/>
            <w:left w:val="none" w:sz="0" w:space="0" w:color="auto"/>
            <w:bottom w:val="none" w:sz="0" w:space="0" w:color="auto"/>
            <w:right w:val="none" w:sz="0" w:space="0" w:color="auto"/>
          </w:divBdr>
        </w:div>
        <w:div w:id="288584800">
          <w:marLeft w:val="0"/>
          <w:marRight w:val="0"/>
          <w:marTop w:val="0"/>
          <w:marBottom w:val="0"/>
          <w:divBdr>
            <w:top w:val="none" w:sz="0" w:space="0" w:color="auto"/>
            <w:left w:val="none" w:sz="0" w:space="0" w:color="auto"/>
            <w:bottom w:val="none" w:sz="0" w:space="0" w:color="auto"/>
            <w:right w:val="none" w:sz="0" w:space="0" w:color="auto"/>
          </w:divBdr>
        </w:div>
        <w:div w:id="347105178">
          <w:marLeft w:val="0"/>
          <w:marRight w:val="0"/>
          <w:marTop w:val="0"/>
          <w:marBottom w:val="0"/>
          <w:divBdr>
            <w:top w:val="none" w:sz="0" w:space="0" w:color="auto"/>
            <w:left w:val="none" w:sz="0" w:space="0" w:color="auto"/>
            <w:bottom w:val="none" w:sz="0" w:space="0" w:color="auto"/>
            <w:right w:val="none" w:sz="0" w:space="0" w:color="auto"/>
          </w:divBdr>
        </w:div>
        <w:div w:id="414474479">
          <w:marLeft w:val="0"/>
          <w:marRight w:val="0"/>
          <w:marTop w:val="0"/>
          <w:marBottom w:val="0"/>
          <w:divBdr>
            <w:top w:val="none" w:sz="0" w:space="0" w:color="auto"/>
            <w:left w:val="none" w:sz="0" w:space="0" w:color="auto"/>
            <w:bottom w:val="none" w:sz="0" w:space="0" w:color="auto"/>
            <w:right w:val="none" w:sz="0" w:space="0" w:color="auto"/>
          </w:divBdr>
        </w:div>
        <w:div w:id="861668556">
          <w:marLeft w:val="0"/>
          <w:marRight w:val="0"/>
          <w:marTop w:val="0"/>
          <w:marBottom w:val="0"/>
          <w:divBdr>
            <w:top w:val="none" w:sz="0" w:space="0" w:color="auto"/>
            <w:left w:val="none" w:sz="0" w:space="0" w:color="auto"/>
            <w:bottom w:val="none" w:sz="0" w:space="0" w:color="auto"/>
            <w:right w:val="none" w:sz="0" w:space="0" w:color="auto"/>
          </w:divBdr>
        </w:div>
        <w:div w:id="877279606">
          <w:marLeft w:val="0"/>
          <w:marRight w:val="0"/>
          <w:marTop w:val="0"/>
          <w:marBottom w:val="0"/>
          <w:divBdr>
            <w:top w:val="none" w:sz="0" w:space="0" w:color="auto"/>
            <w:left w:val="none" w:sz="0" w:space="0" w:color="auto"/>
            <w:bottom w:val="none" w:sz="0" w:space="0" w:color="auto"/>
            <w:right w:val="none" w:sz="0" w:space="0" w:color="auto"/>
          </w:divBdr>
        </w:div>
        <w:div w:id="884027408">
          <w:marLeft w:val="0"/>
          <w:marRight w:val="0"/>
          <w:marTop w:val="0"/>
          <w:marBottom w:val="0"/>
          <w:divBdr>
            <w:top w:val="none" w:sz="0" w:space="0" w:color="auto"/>
            <w:left w:val="none" w:sz="0" w:space="0" w:color="auto"/>
            <w:bottom w:val="none" w:sz="0" w:space="0" w:color="auto"/>
            <w:right w:val="none" w:sz="0" w:space="0" w:color="auto"/>
          </w:divBdr>
        </w:div>
        <w:div w:id="996226827">
          <w:marLeft w:val="0"/>
          <w:marRight w:val="0"/>
          <w:marTop w:val="0"/>
          <w:marBottom w:val="0"/>
          <w:divBdr>
            <w:top w:val="none" w:sz="0" w:space="0" w:color="auto"/>
            <w:left w:val="none" w:sz="0" w:space="0" w:color="auto"/>
            <w:bottom w:val="none" w:sz="0" w:space="0" w:color="auto"/>
            <w:right w:val="none" w:sz="0" w:space="0" w:color="auto"/>
          </w:divBdr>
        </w:div>
        <w:div w:id="1139612874">
          <w:marLeft w:val="0"/>
          <w:marRight w:val="0"/>
          <w:marTop w:val="0"/>
          <w:marBottom w:val="0"/>
          <w:divBdr>
            <w:top w:val="none" w:sz="0" w:space="0" w:color="auto"/>
            <w:left w:val="none" w:sz="0" w:space="0" w:color="auto"/>
            <w:bottom w:val="none" w:sz="0" w:space="0" w:color="auto"/>
            <w:right w:val="none" w:sz="0" w:space="0" w:color="auto"/>
          </w:divBdr>
        </w:div>
        <w:div w:id="1454667219">
          <w:marLeft w:val="0"/>
          <w:marRight w:val="0"/>
          <w:marTop w:val="0"/>
          <w:marBottom w:val="0"/>
          <w:divBdr>
            <w:top w:val="none" w:sz="0" w:space="0" w:color="auto"/>
            <w:left w:val="none" w:sz="0" w:space="0" w:color="auto"/>
            <w:bottom w:val="none" w:sz="0" w:space="0" w:color="auto"/>
            <w:right w:val="none" w:sz="0" w:space="0" w:color="auto"/>
          </w:divBdr>
        </w:div>
        <w:div w:id="1473594134">
          <w:marLeft w:val="0"/>
          <w:marRight w:val="0"/>
          <w:marTop w:val="0"/>
          <w:marBottom w:val="0"/>
          <w:divBdr>
            <w:top w:val="none" w:sz="0" w:space="0" w:color="auto"/>
            <w:left w:val="none" w:sz="0" w:space="0" w:color="auto"/>
            <w:bottom w:val="none" w:sz="0" w:space="0" w:color="auto"/>
            <w:right w:val="none" w:sz="0" w:space="0" w:color="auto"/>
          </w:divBdr>
        </w:div>
        <w:div w:id="1552225535">
          <w:marLeft w:val="0"/>
          <w:marRight w:val="0"/>
          <w:marTop w:val="0"/>
          <w:marBottom w:val="0"/>
          <w:divBdr>
            <w:top w:val="none" w:sz="0" w:space="0" w:color="auto"/>
            <w:left w:val="none" w:sz="0" w:space="0" w:color="auto"/>
            <w:bottom w:val="none" w:sz="0" w:space="0" w:color="auto"/>
            <w:right w:val="none" w:sz="0" w:space="0" w:color="auto"/>
          </w:divBdr>
        </w:div>
        <w:div w:id="1930502091">
          <w:marLeft w:val="0"/>
          <w:marRight w:val="0"/>
          <w:marTop w:val="0"/>
          <w:marBottom w:val="0"/>
          <w:divBdr>
            <w:top w:val="none" w:sz="0" w:space="0" w:color="auto"/>
            <w:left w:val="none" w:sz="0" w:space="0" w:color="auto"/>
            <w:bottom w:val="none" w:sz="0" w:space="0" w:color="auto"/>
            <w:right w:val="none" w:sz="0" w:space="0" w:color="auto"/>
          </w:divBdr>
        </w:div>
      </w:divsChild>
    </w:div>
    <w:div w:id="501047797">
      <w:bodyDiv w:val="1"/>
      <w:marLeft w:val="0"/>
      <w:marRight w:val="0"/>
      <w:marTop w:val="0"/>
      <w:marBottom w:val="0"/>
      <w:divBdr>
        <w:top w:val="none" w:sz="0" w:space="0" w:color="auto"/>
        <w:left w:val="none" w:sz="0" w:space="0" w:color="auto"/>
        <w:bottom w:val="none" w:sz="0" w:space="0" w:color="auto"/>
        <w:right w:val="none" w:sz="0" w:space="0" w:color="auto"/>
      </w:divBdr>
      <w:divsChild>
        <w:div w:id="1917546845">
          <w:marLeft w:val="0"/>
          <w:marRight w:val="0"/>
          <w:marTop w:val="0"/>
          <w:marBottom w:val="0"/>
          <w:divBdr>
            <w:top w:val="none" w:sz="0" w:space="0" w:color="auto"/>
            <w:left w:val="none" w:sz="0" w:space="0" w:color="auto"/>
            <w:bottom w:val="none" w:sz="0" w:space="0" w:color="auto"/>
            <w:right w:val="none" w:sz="0" w:space="0" w:color="auto"/>
          </w:divBdr>
        </w:div>
      </w:divsChild>
    </w:div>
    <w:div w:id="708459453">
      <w:bodyDiv w:val="1"/>
      <w:marLeft w:val="0"/>
      <w:marRight w:val="0"/>
      <w:marTop w:val="0"/>
      <w:marBottom w:val="0"/>
      <w:divBdr>
        <w:top w:val="none" w:sz="0" w:space="0" w:color="auto"/>
        <w:left w:val="none" w:sz="0" w:space="0" w:color="auto"/>
        <w:bottom w:val="none" w:sz="0" w:space="0" w:color="auto"/>
        <w:right w:val="none" w:sz="0" w:space="0" w:color="auto"/>
      </w:divBdr>
      <w:divsChild>
        <w:div w:id="1486698174">
          <w:marLeft w:val="0"/>
          <w:marRight w:val="0"/>
          <w:marTop w:val="0"/>
          <w:marBottom w:val="0"/>
          <w:divBdr>
            <w:top w:val="none" w:sz="0" w:space="0" w:color="auto"/>
            <w:left w:val="none" w:sz="0" w:space="0" w:color="auto"/>
            <w:bottom w:val="none" w:sz="0" w:space="0" w:color="auto"/>
            <w:right w:val="none" w:sz="0" w:space="0" w:color="auto"/>
          </w:divBdr>
          <w:divsChild>
            <w:div w:id="4229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30562">
      <w:bodyDiv w:val="1"/>
      <w:marLeft w:val="0"/>
      <w:marRight w:val="0"/>
      <w:marTop w:val="0"/>
      <w:marBottom w:val="0"/>
      <w:divBdr>
        <w:top w:val="none" w:sz="0" w:space="0" w:color="auto"/>
        <w:left w:val="none" w:sz="0" w:space="0" w:color="auto"/>
        <w:bottom w:val="none" w:sz="0" w:space="0" w:color="auto"/>
        <w:right w:val="none" w:sz="0" w:space="0" w:color="auto"/>
      </w:divBdr>
    </w:div>
    <w:div w:id="825123573">
      <w:bodyDiv w:val="1"/>
      <w:marLeft w:val="0"/>
      <w:marRight w:val="0"/>
      <w:marTop w:val="0"/>
      <w:marBottom w:val="0"/>
      <w:divBdr>
        <w:top w:val="none" w:sz="0" w:space="0" w:color="auto"/>
        <w:left w:val="none" w:sz="0" w:space="0" w:color="auto"/>
        <w:bottom w:val="none" w:sz="0" w:space="0" w:color="auto"/>
        <w:right w:val="none" w:sz="0" w:space="0" w:color="auto"/>
      </w:divBdr>
    </w:div>
    <w:div w:id="947591074">
      <w:bodyDiv w:val="1"/>
      <w:marLeft w:val="0"/>
      <w:marRight w:val="0"/>
      <w:marTop w:val="0"/>
      <w:marBottom w:val="0"/>
      <w:divBdr>
        <w:top w:val="none" w:sz="0" w:space="0" w:color="auto"/>
        <w:left w:val="none" w:sz="0" w:space="0" w:color="auto"/>
        <w:bottom w:val="none" w:sz="0" w:space="0" w:color="auto"/>
        <w:right w:val="none" w:sz="0" w:space="0" w:color="auto"/>
      </w:divBdr>
    </w:div>
    <w:div w:id="960384616">
      <w:bodyDiv w:val="1"/>
      <w:marLeft w:val="0"/>
      <w:marRight w:val="0"/>
      <w:marTop w:val="0"/>
      <w:marBottom w:val="0"/>
      <w:divBdr>
        <w:top w:val="none" w:sz="0" w:space="0" w:color="auto"/>
        <w:left w:val="none" w:sz="0" w:space="0" w:color="auto"/>
        <w:bottom w:val="none" w:sz="0" w:space="0" w:color="auto"/>
        <w:right w:val="none" w:sz="0" w:space="0" w:color="auto"/>
      </w:divBdr>
      <w:divsChild>
        <w:div w:id="932785804">
          <w:marLeft w:val="0"/>
          <w:marRight w:val="0"/>
          <w:marTop w:val="0"/>
          <w:marBottom w:val="0"/>
          <w:divBdr>
            <w:top w:val="none" w:sz="0" w:space="0" w:color="auto"/>
            <w:left w:val="none" w:sz="0" w:space="0" w:color="auto"/>
            <w:bottom w:val="none" w:sz="0" w:space="0" w:color="auto"/>
            <w:right w:val="none" w:sz="0" w:space="0" w:color="auto"/>
          </w:divBdr>
        </w:div>
        <w:div w:id="1862085993">
          <w:marLeft w:val="0"/>
          <w:marRight w:val="0"/>
          <w:marTop w:val="0"/>
          <w:marBottom w:val="0"/>
          <w:divBdr>
            <w:top w:val="none" w:sz="0" w:space="0" w:color="auto"/>
            <w:left w:val="none" w:sz="0" w:space="0" w:color="auto"/>
            <w:bottom w:val="none" w:sz="0" w:space="0" w:color="auto"/>
            <w:right w:val="none" w:sz="0" w:space="0" w:color="auto"/>
          </w:divBdr>
        </w:div>
      </w:divsChild>
    </w:div>
    <w:div w:id="1008216042">
      <w:bodyDiv w:val="1"/>
      <w:marLeft w:val="0"/>
      <w:marRight w:val="0"/>
      <w:marTop w:val="0"/>
      <w:marBottom w:val="0"/>
      <w:divBdr>
        <w:top w:val="none" w:sz="0" w:space="0" w:color="auto"/>
        <w:left w:val="none" w:sz="0" w:space="0" w:color="auto"/>
        <w:bottom w:val="none" w:sz="0" w:space="0" w:color="auto"/>
        <w:right w:val="none" w:sz="0" w:space="0" w:color="auto"/>
      </w:divBdr>
    </w:div>
    <w:div w:id="1154220538">
      <w:bodyDiv w:val="1"/>
      <w:marLeft w:val="0"/>
      <w:marRight w:val="0"/>
      <w:marTop w:val="0"/>
      <w:marBottom w:val="0"/>
      <w:divBdr>
        <w:top w:val="none" w:sz="0" w:space="0" w:color="auto"/>
        <w:left w:val="none" w:sz="0" w:space="0" w:color="auto"/>
        <w:bottom w:val="none" w:sz="0" w:space="0" w:color="auto"/>
        <w:right w:val="none" w:sz="0" w:space="0" w:color="auto"/>
      </w:divBdr>
    </w:div>
    <w:div w:id="1532651290">
      <w:bodyDiv w:val="1"/>
      <w:marLeft w:val="0"/>
      <w:marRight w:val="0"/>
      <w:marTop w:val="0"/>
      <w:marBottom w:val="0"/>
      <w:divBdr>
        <w:top w:val="none" w:sz="0" w:space="0" w:color="auto"/>
        <w:left w:val="none" w:sz="0" w:space="0" w:color="auto"/>
        <w:bottom w:val="none" w:sz="0" w:space="0" w:color="auto"/>
        <w:right w:val="none" w:sz="0" w:space="0" w:color="auto"/>
      </w:divBdr>
    </w:div>
    <w:div w:id="1604534840">
      <w:bodyDiv w:val="1"/>
      <w:marLeft w:val="0"/>
      <w:marRight w:val="0"/>
      <w:marTop w:val="0"/>
      <w:marBottom w:val="0"/>
      <w:divBdr>
        <w:top w:val="none" w:sz="0" w:space="0" w:color="auto"/>
        <w:left w:val="none" w:sz="0" w:space="0" w:color="auto"/>
        <w:bottom w:val="none" w:sz="0" w:space="0" w:color="auto"/>
        <w:right w:val="none" w:sz="0" w:space="0" w:color="auto"/>
      </w:divBdr>
    </w:div>
    <w:div w:id="1611012504">
      <w:bodyDiv w:val="1"/>
      <w:marLeft w:val="0"/>
      <w:marRight w:val="0"/>
      <w:marTop w:val="0"/>
      <w:marBottom w:val="0"/>
      <w:divBdr>
        <w:top w:val="none" w:sz="0" w:space="0" w:color="auto"/>
        <w:left w:val="none" w:sz="0" w:space="0" w:color="auto"/>
        <w:bottom w:val="none" w:sz="0" w:space="0" w:color="auto"/>
        <w:right w:val="none" w:sz="0" w:space="0" w:color="auto"/>
      </w:divBdr>
    </w:div>
    <w:div w:id="1713186968">
      <w:bodyDiv w:val="1"/>
      <w:marLeft w:val="0"/>
      <w:marRight w:val="0"/>
      <w:marTop w:val="0"/>
      <w:marBottom w:val="0"/>
      <w:divBdr>
        <w:top w:val="none" w:sz="0" w:space="0" w:color="auto"/>
        <w:left w:val="none" w:sz="0" w:space="0" w:color="auto"/>
        <w:bottom w:val="none" w:sz="0" w:space="0" w:color="auto"/>
        <w:right w:val="none" w:sz="0" w:space="0" w:color="auto"/>
      </w:divBdr>
    </w:div>
    <w:div w:id="1923836444">
      <w:bodyDiv w:val="1"/>
      <w:marLeft w:val="0"/>
      <w:marRight w:val="0"/>
      <w:marTop w:val="0"/>
      <w:marBottom w:val="0"/>
      <w:divBdr>
        <w:top w:val="none" w:sz="0" w:space="0" w:color="auto"/>
        <w:left w:val="none" w:sz="0" w:space="0" w:color="auto"/>
        <w:bottom w:val="none" w:sz="0" w:space="0" w:color="auto"/>
        <w:right w:val="none" w:sz="0" w:space="0" w:color="auto"/>
      </w:divBdr>
      <w:divsChild>
        <w:div w:id="1856503888">
          <w:marLeft w:val="0"/>
          <w:marRight w:val="0"/>
          <w:marTop w:val="0"/>
          <w:marBottom w:val="0"/>
          <w:divBdr>
            <w:top w:val="none" w:sz="0" w:space="0" w:color="auto"/>
            <w:left w:val="none" w:sz="0" w:space="0" w:color="auto"/>
            <w:bottom w:val="none" w:sz="0" w:space="0" w:color="auto"/>
            <w:right w:val="none" w:sz="0" w:space="0" w:color="auto"/>
          </w:divBdr>
          <w:divsChild>
            <w:div w:id="9894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adrrres.net/comprehensive-school-safety-frame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mesaf.govsomaliland.org/site/downloadfile/file/MjAyMi8wMy8yMDIyLTAzLTE0LTA1LTI0LTA3LTk3NDMtMTY0NzIzNTQ0Ny5wZGY%3D/view/1" TargetMode="External"/><Relationship Id="rId2" Type="http://schemas.openxmlformats.org/officeDocument/2006/relationships/hyperlink" Target="https://plan-international.org/publications/adolescent-girls-in-the-climate-crisis-voices-from-zambia-and-zimbabwe/" TargetMode="External"/><Relationship Id="rId1" Type="http://schemas.openxmlformats.org/officeDocument/2006/relationships/hyperlink" Target="https://portals.iucn.org/library/sites/library/files/documents/2020-002-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afd4b97-f1af-44ad-9d38-60ae15627576">
      <UserInfo>
        <DisplayName>Askham, Madeleine</DisplayName>
        <AccountId>336</AccountId>
        <AccountType/>
      </UserInfo>
      <UserInfo>
        <DisplayName>Lindstrom, Nora</DisplayName>
        <AccountId>341</AccountId>
        <AccountType/>
      </UserInfo>
      <UserInfo>
        <DisplayName>Bourgeois Prieur, Flore-Anne</DisplayName>
        <AccountId>19</AccountId>
        <AccountType/>
      </UserInfo>
    </SharedWithUsers>
    <TaxCatchAll xmlns="5afd4b97-f1af-44ad-9d38-60ae15627576" xsi:nil="true"/>
    <lcf76f155ced4ddcb4097134ff3c332f xmlns="6a2581e1-b219-4816-9db9-741cc883130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689A91ACE80D4EBCC4E3366841FDEF" ma:contentTypeVersion="14" ma:contentTypeDescription="Create a new document." ma:contentTypeScope="" ma:versionID="181b244bbe9c8516ce9433e6c6539d8b">
  <xsd:schema xmlns:xsd="http://www.w3.org/2001/XMLSchema" xmlns:xs="http://www.w3.org/2001/XMLSchema" xmlns:p="http://schemas.microsoft.com/office/2006/metadata/properties" xmlns:ns2="6a2581e1-b219-4816-9db9-741cc883130b" xmlns:ns3="5afd4b97-f1af-44ad-9d38-60ae15627576" targetNamespace="http://schemas.microsoft.com/office/2006/metadata/properties" ma:root="true" ma:fieldsID="9095cf5cec38c09531d7a4d7310f656c" ns2:_="" ns3:_="">
    <xsd:import namespace="6a2581e1-b219-4816-9db9-741cc883130b"/>
    <xsd:import namespace="5afd4b97-f1af-44ad-9d38-60ae156275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581e1-b219-4816-9db9-741cc8831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d4b97-f1af-44ad-9d38-60ae156275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fe1467c-7309-42a9-92eb-27d1dd2a42c3}" ma:internalName="TaxCatchAll" ma:showField="CatchAllData" ma:web="5afd4b97-f1af-44ad-9d38-60ae15627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AF62B-060B-4F0B-8F81-4E8E2EFB72CB}">
  <ds:schemaRefs>
    <ds:schemaRef ds:uri="http://schemas.microsoft.com/sharepoint/v3/contenttype/forms"/>
  </ds:schemaRefs>
</ds:datastoreItem>
</file>

<file path=customXml/itemProps2.xml><?xml version="1.0" encoding="utf-8"?>
<ds:datastoreItem xmlns:ds="http://schemas.openxmlformats.org/officeDocument/2006/customXml" ds:itemID="{0D52F8A0-AF11-452E-A25D-56A5F7FAEBDE}">
  <ds:schemaRefs>
    <ds:schemaRef ds:uri="http://schemas.openxmlformats.org/officeDocument/2006/bibliography"/>
  </ds:schemaRefs>
</ds:datastoreItem>
</file>

<file path=customXml/itemProps3.xml><?xml version="1.0" encoding="utf-8"?>
<ds:datastoreItem xmlns:ds="http://schemas.openxmlformats.org/officeDocument/2006/customXml" ds:itemID="{EF78A7DE-1F01-4A12-9696-27AA425534B1}">
  <ds:schemaRefs>
    <ds:schemaRef ds:uri="http://schemas.microsoft.com/office/2006/metadata/properties"/>
    <ds:schemaRef ds:uri="http://schemas.microsoft.com/office/infopath/2007/PartnerControls"/>
    <ds:schemaRef ds:uri="5afd4b97-f1af-44ad-9d38-60ae15627576"/>
    <ds:schemaRef ds:uri="6a2581e1-b219-4816-9db9-741cc883130b"/>
  </ds:schemaRefs>
</ds:datastoreItem>
</file>

<file path=customXml/itemProps4.xml><?xml version="1.0" encoding="utf-8"?>
<ds:datastoreItem xmlns:ds="http://schemas.openxmlformats.org/officeDocument/2006/customXml" ds:itemID="{723117FF-4FA2-4314-B901-7D9944E5B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581e1-b219-4816-9db9-741cc883130b"/>
    <ds:schemaRef ds:uri="5afd4b97-f1af-44ad-9d38-60ae15627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3081</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20602</CharactersWithSpaces>
  <SharedDoc>false</SharedDoc>
  <HLinks>
    <vt:vector size="30" baseType="variant">
      <vt:variant>
        <vt:i4>2949169</vt:i4>
      </vt:variant>
      <vt:variant>
        <vt:i4>3</vt:i4>
      </vt:variant>
      <vt:variant>
        <vt:i4>0</vt:i4>
      </vt:variant>
      <vt:variant>
        <vt:i4>5</vt:i4>
      </vt:variant>
      <vt:variant>
        <vt:lpwstr>https://gadrrres.net/comprehensive-school-safety-framework/</vt:lpwstr>
      </vt:variant>
      <vt:variant>
        <vt:lpwstr/>
      </vt:variant>
      <vt:variant>
        <vt:i4>8257599</vt:i4>
      </vt:variant>
      <vt:variant>
        <vt:i4>0</vt:i4>
      </vt:variant>
      <vt:variant>
        <vt:i4>0</vt:i4>
      </vt:variant>
      <vt:variant>
        <vt:i4>5</vt:i4>
      </vt:variant>
      <vt:variant>
        <vt:lpwstr>https://plan-international.org/</vt:lpwstr>
      </vt:variant>
      <vt:variant>
        <vt:lpwstr/>
      </vt:variant>
      <vt:variant>
        <vt:i4>393239</vt:i4>
      </vt:variant>
      <vt:variant>
        <vt:i4>6</vt:i4>
      </vt:variant>
      <vt:variant>
        <vt:i4>0</vt:i4>
      </vt:variant>
      <vt:variant>
        <vt:i4>5</vt:i4>
      </vt:variant>
      <vt:variant>
        <vt:lpwstr>https://mesaf.govsomaliland.org/site/downloadfile/file/MjAyMi8wMy8yMDIyLTAzLTE0LTA1LTI0LTA3LTk3NDMtMTY0NzIzNTQ0Ny5wZGY%3D/view/1</vt:lpwstr>
      </vt:variant>
      <vt:variant>
        <vt:lpwstr/>
      </vt:variant>
      <vt:variant>
        <vt:i4>4128867</vt:i4>
      </vt:variant>
      <vt:variant>
        <vt:i4>3</vt:i4>
      </vt:variant>
      <vt:variant>
        <vt:i4>0</vt:i4>
      </vt:variant>
      <vt:variant>
        <vt:i4>5</vt:i4>
      </vt:variant>
      <vt:variant>
        <vt:lpwstr>https://plan-international.org/publications/adolescent-girls-in-the-climate-crisis-voices-from-zambia-and-zimbabwe/</vt:lpwstr>
      </vt:variant>
      <vt:variant>
        <vt:lpwstr/>
      </vt:variant>
      <vt:variant>
        <vt:i4>6881312</vt:i4>
      </vt:variant>
      <vt:variant>
        <vt:i4>0</vt:i4>
      </vt:variant>
      <vt:variant>
        <vt:i4>0</vt:i4>
      </vt:variant>
      <vt:variant>
        <vt:i4>5</vt:i4>
      </vt:variant>
      <vt:variant>
        <vt:lpwstr>https://portals.iucn.org/library/sites/library/files/documents/2020-002-En.pdf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Chello</dc:creator>
  <cp:keywords/>
  <dc:description/>
  <cp:lastModifiedBy>Bourgeois Prieur, Flore-Anne</cp:lastModifiedBy>
  <cp:revision>5</cp:revision>
  <dcterms:created xsi:type="dcterms:W3CDTF">2023-02-15T08:53:00Z</dcterms:created>
  <dcterms:modified xsi:type="dcterms:W3CDTF">2023-02-15T17:11:00Z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0x0101002F689A91ACE80D4EBCC4E3366841FDEF</vt:lpwstr>
  </property>
  <property fmtid="{D5CDD505-2E9C-101B-9397-08002B2CF9AE}" pid="3" name="MediaServiceImageTags">
    <vt:lpwstr/>
  </property>
</Properties>
</file>