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D8FF6" w14:textId="67EA2F6E" w:rsidR="00D81701" w:rsidRPr="00F260BB" w:rsidRDefault="00CB2CED" w:rsidP="00B40F85">
      <w:pPr>
        <w:pBdr>
          <w:bottom w:val="single" w:sz="8" w:space="1" w:color="auto"/>
        </w:pBdr>
        <w:jc w:val="both"/>
        <w:rPr>
          <w:b/>
          <w:bCs/>
          <w:sz w:val="32"/>
          <w:szCs w:val="32"/>
          <w:lang w:val="es-ES"/>
        </w:rPr>
      </w:pPr>
      <w:r w:rsidRPr="00F260BB">
        <w:rPr>
          <w:b/>
          <w:bCs/>
          <w:sz w:val="32"/>
          <w:szCs w:val="32"/>
          <w:lang w:val="es-ES"/>
        </w:rPr>
        <w:t xml:space="preserve">Resultados de la consulta sobre la Observación general </w:t>
      </w:r>
      <w:r w:rsidR="00D32719" w:rsidRPr="00F260BB">
        <w:rPr>
          <w:b/>
          <w:bCs/>
          <w:sz w:val="32"/>
          <w:szCs w:val="32"/>
          <w:lang w:val="es-ES"/>
        </w:rPr>
        <w:t>N</w:t>
      </w:r>
      <w:r w:rsidRPr="00F260BB">
        <w:rPr>
          <w:b/>
          <w:bCs/>
          <w:sz w:val="32"/>
          <w:szCs w:val="32"/>
          <w:lang w:val="es-ES"/>
        </w:rPr>
        <w:t>º 27 del CDN</w:t>
      </w:r>
    </w:p>
    <w:p w14:paraId="0BF895E7" w14:textId="77777777" w:rsidR="00226A71" w:rsidRPr="00F260BB" w:rsidRDefault="00226A71">
      <w:pPr>
        <w:rPr>
          <w:lang w:val="es-ES"/>
        </w:rPr>
      </w:pPr>
    </w:p>
    <w:p w14:paraId="5A9B87F9" w14:textId="2ECB74AE" w:rsidR="00D81701" w:rsidRPr="00F260BB" w:rsidRDefault="00CB2CED">
      <w:pPr>
        <w:rPr>
          <w:b/>
          <w:bCs/>
          <w:lang w:val="es-ES"/>
        </w:rPr>
      </w:pPr>
      <w:r w:rsidRPr="00F260BB">
        <w:rPr>
          <w:b/>
          <w:bCs/>
          <w:lang w:val="es-ES"/>
        </w:rPr>
        <w:t xml:space="preserve">Envíe sus respuestas a este formulario </w:t>
      </w:r>
      <w:r w:rsidR="000E2F12" w:rsidRPr="00F260BB">
        <w:rPr>
          <w:b/>
          <w:bCs/>
          <w:lang w:val="es-ES"/>
        </w:rPr>
        <w:t xml:space="preserve">en línea a </w:t>
      </w:r>
      <w:hyperlink r:id="rId7" w:history="1">
        <w:r w:rsidR="00426161" w:rsidRPr="00F260BB">
          <w:rPr>
            <w:rStyle w:val="Hyperlink"/>
            <w:b/>
            <w:bCs/>
            <w:lang w:val="es-ES"/>
          </w:rPr>
          <w:t>https://forms.office.com/e/FDbJe731Za</w:t>
        </w:r>
      </w:hyperlink>
      <w:r w:rsidR="00055F0E" w:rsidRPr="00F260BB">
        <w:rPr>
          <w:b/>
          <w:bCs/>
          <w:lang w:val="es-ES"/>
        </w:rPr>
        <w:t>.</w:t>
      </w:r>
    </w:p>
    <w:p w14:paraId="1BBC391F" w14:textId="77777777" w:rsidR="000E2F12" w:rsidRPr="00F260BB" w:rsidRDefault="000E2F12" w:rsidP="00D50F17">
      <w:pPr>
        <w:rPr>
          <w:lang w:val="es-ES"/>
        </w:rPr>
      </w:pPr>
    </w:p>
    <w:p w14:paraId="1EE80FB0" w14:textId="37520241" w:rsidR="00D81701" w:rsidRPr="00F260BB" w:rsidRDefault="00CB2CED">
      <w:pPr>
        <w:rPr>
          <w:lang w:val="es-ES"/>
        </w:rPr>
      </w:pPr>
      <w:r w:rsidRPr="00F260BB">
        <w:rPr>
          <w:lang w:val="es-ES"/>
        </w:rPr>
        <w:t xml:space="preserve">Este formulario está destinado a que los organizadores de </w:t>
      </w:r>
      <w:r w:rsidR="006F54C5" w:rsidRPr="00F260BB">
        <w:rPr>
          <w:lang w:val="es-ES"/>
        </w:rPr>
        <w:t xml:space="preserve">consultas presenten los resultados de las consultas </w:t>
      </w:r>
      <w:r w:rsidR="000B71A9" w:rsidRPr="00F260BB">
        <w:rPr>
          <w:lang w:val="es-ES"/>
        </w:rPr>
        <w:t xml:space="preserve">realizadas </w:t>
      </w:r>
      <w:r w:rsidR="00D03C49" w:rsidRPr="00F260BB">
        <w:rPr>
          <w:lang w:val="es-ES"/>
        </w:rPr>
        <w:t xml:space="preserve">en relación con </w:t>
      </w:r>
      <w:r w:rsidR="001A7912" w:rsidRPr="00F260BB">
        <w:rPr>
          <w:lang w:val="es-ES"/>
        </w:rPr>
        <w:t xml:space="preserve">el proyecto de </w:t>
      </w:r>
      <w:r w:rsidR="00D50F17" w:rsidRPr="00F260BB">
        <w:rPr>
          <w:lang w:val="es-ES"/>
        </w:rPr>
        <w:t xml:space="preserve">Observación general </w:t>
      </w:r>
      <w:r w:rsidR="00D32719" w:rsidRPr="00F260BB">
        <w:rPr>
          <w:lang w:val="es-ES"/>
        </w:rPr>
        <w:t>N</w:t>
      </w:r>
      <w:r w:rsidR="00D50F17" w:rsidRPr="00F260BB">
        <w:rPr>
          <w:lang w:val="es-ES"/>
        </w:rPr>
        <w:t>º 27 del Comité de los Derechos del Niño</w:t>
      </w:r>
      <w:r w:rsidR="000A183B" w:rsidRPr="00F260BB">
        <w:rPr>
          <w:lang w:val="es-ES"/>
        </w:rPr>
        <w:t xml:space="preserve"> sobre el derecho de los niños</w:t>
      </w:r>
      <w:r w:rsidR="00941277" w:rsidRPr="00F260BB">
        <w:rPr>
          <w:lang w:val="es-ES"/>
        </w:rPr>
        <w:t xml:space="preserve"> </w:t>
      </w:r>
      <w:r w:rsidR="000A183B" w:rsidRPr="00F260BB">
        <w:rPr>
          <w:lang w:val="es-ES"/>
        </w:rPr>
        <w:t>al acceso a la justicia y a recursos efectivos</w:t>
      </w:r>
      <w:r w:rsidR="00D50F17" w:rsidRPr="00F260BB">
        <w:rPr>
          <w:lang w:val="es-ES"/>
        </w:rPr>
        <w:t xml:space="preserve">. </w:t>
      </w:r>
      <w:r w:rsidR="00B15E60" w:rsidRPr="00F260BB">
        <w:rPr>
          <w:lang w:val="es-ES"/>
        </w:rPr>
        <w:t xml:space="preserve">Tenga en cuenta que los </w:t>
      </w:r>
      <w:r w:rsidR="00836B2C" w:rsidRPr="00F260BB">
        <w:rPr>
          <w:lang w:val="es-ES"/>
        </w:rPr>
        <w:t xml:space="preserve">resultados de los </w:t>
      </w:r>
      <w:r w:rsidR="00523EDC" w:rsidRPr="00F260BB">
        <w:rPr>
          <w:lang w:val="es-ES"/>
        </w:rPr>
        <w:t xml:space="preserve">debates en grupos de discusión </w:t>
      </w:r>
      <w:r w:rsidR="005365D5" w:rsidRPr="00F260BB">
        <w:rPr>
          <w:lang w:val="es-ES"/>
        </w:rPr>
        <w:t xml:space="preserve">y las consultas </w:t>
      </w:r>
      <w:r w:rsidR="00B15E60" w:rsidRPr="00F260BB">
        <w:rPr>
          <w:lang w:val="es-ES"/>
        </w:rPr>
        <w:t xml:space="preserve">con </w:t>
      </w:r>
      <w:r w:rsidR="00FD6B68" w:rsidRPr="00245E58">
        <w:rPr>
          <w:lang w:val="es-ES"/>
        </w:rPr>
        <w:t>niños</w:t>
      </w:r>
      <w:r w:rsidR="00FD6B68">
        <w:rPr>
          <w:lang w:val="es-ES"/>
        </w:rPr>
        <w:t>,</w:t>
      </w:r>
      <w:r w:rsidR="00FD6B68" w:rsidRPr="00245E58">
        <w:rPr>
          <w:lang w:val="es-ES"/>
        </w:rPr>
        <w:t xml:space="preserve"> niñas</w:t>
      </w:r>
      <w:r w:rsidR="00FD6B68">
        <w:rPr>
          <w:lang w:val="es-ES"/>
        </w:rPr>
        <w:t xml:space="preserve"> y </w:t>
      </w:r>
      <w:r w:rsidR="00FD6B68" w:rsidRPr="005A4C06">
        <w:rPr>
          <w:lang w:val="es-ES"/>
        </w:rPr>
        <w:t>adolescent</w:t>
      </w:r>
      <w:r w:rsidR="00FD6B68">
        <w:rPr>
          <w:lang w:val="es-ES"/>
        </w:rPr>
        <w:t>e</w:t>
      </w:r>
      <w:r w:rsidR="00FD6B68" w:rsidRPr="005A4C06">
        <w:rPr>
          <w:lang w:val="es-ES"/>
        </w:rPr>
        <w:t xml:space="preserve">s </w:t>
      </w:r>
      <w:r w:rsidR="00FD6B68">
        <w:rPr>
          <w:lang w:val="es-ES"/>
        </w:rPr>
        <w:t>(NNA)</w:t>
      </w:r>
      <w:r w:rsidR="00FD6B68">
        <w:rPr>
          <w:lang w:val="es-ES"/>
        </w:rPr>
        <w:t xml:space="preserve"> </w:t>
      </w:r>
      <w:r w:rsidR="00B15E60" w:rsidRPr="00F260BB">
        <w:rPr>
          <w:lang w:val="es-ES"/>
        </w:rPr>
        <w:t xml:space="preserve">deben comunicarse mediante un formulario </w:t>
      </w:r>
      <w:r w:rsidR="0033750C" w:rsidRPr="00F260BB">
        <w:rPr>
          <w:lang w:val="es-ES"/>
        </w:rPr>
        <w:t>diferente</w:t>
      </w:r>
      <w:r w:rsidR="00B15E60" w:rsidRPr="00F260BB">
        <w:rPr>
          <w:lang w:val="es-ES"/>
        </w:rPr>
        <w:t>.</w:t>
      </w:r>
    </w:p>
    <w:p w14:paraId="47AE99F8" w14:textId="77777777" w:rsidR="005F3693" w:rsidRPr="00F260BB" w:rsidRDefault="005F3693" w:rsidP="00D50F17">
      <w:pPr>
        <w:rPr>
          <w:lang w:val="es-ES"/>
        </w:rPr>
      </w:pPr>
    </w:p>
    <w:p w14:paraId="1055A06E" w14:textId="02EF64B2" w:rsidR="00D81701" w:rsidRPr="00F260BB" w:rsidRDefault="000F4AAE">
      <w:pPr>
        <w:rPr>
          <w:lang w:val="es-ES"/>
        </w:rPr>
      </w:pPr>
      <w:r w:rsidRPr="00F260BB">
        <w:rPr>
          <w:lang w:val="es-ES"/>
        </w:rPr>
        <w:t xml:space="preserve">La fecha límite para la presentación de </w:t>
      </w:r>
      <w:r w:rsidR="003F20C3" w:rsidRPr="00F260BB">
        <w:rPr>
          <w:lang w:val="es-ES"/>
        </w:rPr>
        <w:t xml:space="preserve">este </w:t>
      </w:r>
      <w:r w:rsidRPr="00F260BB">
        <w:rPr>
          <w:lang w:val="es-ES"/>
        </w:rPr>
        <w:t xml:space="preserve">formulario es </w:t>
      </w:r>
      <w:r w:rsidRPr="00F260BB">
        <w:rPr>
          <w:b/>
          <w:bCs/>
          <w:u w:val="single"/>
          <w:lang w:val="es-ES"/>
        </w:rPr>
        <w:t>el 31 de diciembre de 2024</w:t>
      </w:r>
      <w:r w:rsidRPr="00F260BB">
        <w:rPr>
          <w:lang w:val="es-ES"/>
        </w:rPr>
        <w:t xml:space="preserve">. </w:t>
      </w:r>
      <w:r w:rsidR="00FE6B8D" w:rsidRPr="00F260BB">
        <w:rPr>
          <w:lang w:val="es-ES"/>
        </w:rPr>
        <w:t xml:space="preserve">Dirija </w:t>
      </w:r>
      <w:r w:rsidR="008975D0" w:rsidRPr="00F260BB">
        <w:rPr>
          <w:lang w:val="es-ES"/>
        </w:rPr>
        <w:t xml:space="preserve">sus consultas </w:t>
      </w:r>
      <w:r w:rsidR="00FE6B8D" w:rsidRPr="00F260BB">
        <w:rPr>
          <w:lang w:val="es-ES"/>
        </w:rPr>
        <w:t xml:space="preserve">a </w:t>
      </w:r>
      <w:hyperlink r:id="rId8" w:history="1">
        <w:r w:rsidR="00EE1234" w:rsidRPr="00F260BB">
          <w:rPr>
            <w:rStyle w:val="Hyperlink"/>
            <w:lang w:val="es-ES"/>
          </w:rPr>
          <w:t>ohchr-crc@un.org</w:t>
        </w:r>
      </w:hyperlink>
      <w:r w:rsidR="00FE6B8D" w:rsidRPr="00F260BB">
        <w:rPr>
          <w:lang w:val="es-ES"/>
        </w:rPr>
        <w:t>.</w:t>
      </w:r>
      <w:r w:rsidR="00EE1234" w:rsidRPr="00F260BB">
        <w:rPr>
          <w:lang w:val="es-ES"/>
        </w:rPr>
        <w:t xml:space="preserve"> </w:t>
      </w:r>
      <w:r w:rsidR="00FE6B8D" w:rsidRPr="00F260BB">
        <w:rPr>
          <w:lang w:val="es-ES"/>
        </w:rPr>
        <w:t xml:space="preserve"> </w:t>
      </w:r>
    </w:p>
    <w:p w14:paraId="3FF84D90" w14:textId="77777777" w:rsidR="009B4A3D" w:rsidRPr="00F260BB" w:rsidRDefault="009B4A3D">
      <w:pPr>
        <w:rPr>
          <w:lang w:val="es-ES"/>
        </w:rPr>
      </w:pPr>
    </w:p>
    <w:p w14:paraId="33C47098" w14:textId="77777777" w:rsidR="00D81701" w:rsidRPr="00F260BB" w:rsidRDefault="00CB2CED">
      <w:pPr>
        <w:rPr>
          <w:sz w:val="20"/>
          <w:szCs w:val="20"/>
          <w:lang w:val="es-ES"/>
        </w:rPr>
      </w:pPr>
      <w:r w:rsidRPr="00F260BB">
        <w:rPr>
          <w:sz w:val="20"/>
          <w:szCs w:val="20"/>
          <w:lang w:val="es-ES"/>
        </w:rPr>
        <w:t>* Obligatorio</w:t>
      </w:r>
    </w:p>
    <w:p w14:paraId="1220448C" w14:textId="77777777" w:rsidR="00752ACF" w:rsidRPr="00F260BB" w:rsidRDefault="00752ACF">
      <w:pPr>
        <w:rPr>
          <w:lang w:val="es-ES"/>
        </w:rPr>
      </w:pPr>
    </w:p>
    <w:p w14:paraId="7AF273B7" w14:textId="77777777" w:rsidR="00D81701" w:rsidRPr="00F260BB" w:rsidRDefault="00CB2CED">
      <w:pPr>
        <w:rPr>
          <w:b/>
          <w:bCs/>
          <w:sz w:val="26"/>
          <w:szCs w:val="26"/>
          <w:u w:val="single"/>
          <w:lang w:val="es-ES"/>
        </w:rPr>
      </w:pPr>
      <w:r w:rsidRPr="00F260BB">
        <w:rPr>
          <w:b/>
          <w:bCs/>
          <w:sz w:val="26"/>
          <w:szCs w:val="26"/>
          <w:u w:val="single"/>
          <w:lang w:val="es-ES"/>
        </w:rPr>
        <w:t>Información sobre el organizador</w:t>
      </w:r>
    </w:p>
    <w:p w14:paraId="424E30E9" w14:textId="77777777" w:rsidR="002A49CA" w:rsidRPr="00F260BB" w:rsidRDefault="002A49CA">
      <w:pPr>
        <w:rPr>
          <w:lang w:val="es-ES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06"/>
        <w:gridCol w:w="4910"/>
      </w:tblGrid>
      <w:tr w:rsidR="001C1399" w:rsidRPr="00F260BB" w14:paraId="69D7324B" w14:textId="77777777" w:rsidTr="00F76600">
        <w:tc>
          <w:tcPr>
            <w:tcW w:w="4106" w:type="dxa"/>
            <w:shd w:val="clear" w:color="auto" w:fill="DEEAF6" w:themeFill="accent5" w:themeFillTint="33"/>
          </w:tcPr>
          <w:p w14:paraId="4CB7372E" w14:textId="77777777" w:rsidR="00D81701" w:rsidRPr="00F260BB" w:rsidRDefault="00CB2CED">
            <w:pPr>
              <w:rPr>
                <w:b/>
                <w:bCs/>
                <w:lang w:val="es-ES"/>
              </w:rPr>
            </w:pPr>
            <w:r w:rsidRPr="00F260BB">
              <w:rPr>
                <w:b/>
                <w:bCs/>
                <w:lang w:val="es-ES"/>
              </w:rPr>
              <w:t>Nombre de la organización</w:t>
            </w:r>
          </w:p>
        </w:tc>
        <w:tc>
          <w:tcPr>
            <w:tcW w:w="4910" w:type="dxa"/>
          </w:tcPr>
          <w:p w14:paraId="2BCCC611" w14:textId="77777777" w:rsidR="001C1399" w:rsidRPr="00F260BB" w:rsidRDefault="001C1399">
            <w:pPr>
              <w:rPr>
                <w:lang w:val="es-ES"/>
              </w:rPr>
            </w:pPr>
          </w:p>
        </w:tc>
      </w:tr>
      <w:tr w:rsidR="001C1399" w:rsidRPr="00FD6B68" w14:paraId="442C0482" w14:textId="77777777" w:rsidTr="00F76600">
        <w:tc>
          <w:tcPr>
            <w:tcW w:w="4106" w:type="dxa"/>
            <w:shd w:val="clear" w:color="auto" w:fill="DEEAF6" w:themeFill="accent5" w:themeFillTint="33"/>
          </w:tcPr>
          <w:p w14:paraId="7FB16951" w14:textId="77777777" w:rsidR="00D81701" w:rsidRPr="00F260BB" w:rsidRDefault="00CB2CED">
            <w:pPr>
              <w:rPr>
                <w:b/>
                <w:bCs/>
                <w:lang w:val="es-ES"/>
              </w:rPr>
            </w:pPr>
            <w:r w:rsidRPr="00F260BB">
              <w:rPr>
                <w:b/>
                <w:bCs/>
                <w:lang w:val="es-ES"/>
              </w:rPr>
              <w:t xml:space="preserve">Sitio web de la organización </w:t>
            </w:r>
            <w:r w:rsidRPr="00F260BB">
              <w:rPr>
                <w:sz w:val="20"/>
                <w:szCs w:val="20"/>
                <w:lang w:val="es-ES"/>
              </w:rPr>
              <w:t>(si está disponible)</w:t>
            </w:r>
          </w:p>
        </w:tc>
        <w:tc>
          <w:tcPr>
            <w:tcW w:w="4910" w:type="dxa"/>
          </w:tcPr>
          <w:p w14:paraId="54225537" w14:textId="77777777" w:rsidR="001C1399" w:rsidRPr="00F260BB" w:rsidRDefault="001C1399">
            <w:pPr>
              <w:rPr>
                <w:lang w:val="es-ES"/>
              </w:rPr>
            </w:pPr>
          </w:p>
        </w:tc>
      </w:tr>
      <w:tr w:rsidR="001C1399" w:rsidRPr="00FD6B68" w14:paraId="75040755" w14:textId="77777777" w:rsidTr="00F76600">
        <w:tc>
          <w:tcPr>
            <w:tcW w:w="4106" w:type="dxa"/>
            <w:shd w:val="clear" w:color="auto" w:fill="DEEAF6" w:themeFill="accent5" w:themeFillTint="33"/>
          </w:tcPr>
          <w:p w14:paraId="67B5CDC9" w14:textId="667C7305" w:rsidR="00D81701" w:rsidRPr="00F260BB" w:rsidRDefault="00CB2CED">
            <w:pPr>
              <w:rPr>
                <w:b/>
                <w:bCs/>
                <w:lang w:val="es-ES"/>
              </w:rPr>
            </w:pPr>
            <w:r w:rsidRPr="00F260BB">
              <w:rPr>
                <w:b/>
                <w:bCs/>
                <w:lang w:val="es-ES"/>
              </w:rPr>
              <w:t>Nombre completo y cargo de la persona de contacto*</w:t>
            </w:r>
          </w:p>
        </w:tc>
        <w:tc>
          <w:tcPr>
            <w:tcW w:w="4910" w:type="dxa"/>
          </w:tcPr>
          <w:p w14:paraId="44A47AB3" w14:textId="77777777" w:rsidR="001C1399" w:rsidRPr="00F260BB" w:rsidRDefault="001C1399">
            <w:pPr>
              <w:rPr>
                <w:lang w:val="es-ES"/>
              </w:rPr>
            </w:pPr>
          </w:p>
        </w:tc>
      </w:tr>
      <w:tr w:rsidR="001C1399" w:rsidRPr="00FD6B68" w14:paraId="2C0AECB9" w14:textId="77777777" w:rsidTr="00F76600">
        <w:tc>
          <w:tcPr>
            <w:tcW w:w="4106" w:type="dxa"/>
            <w:shd w:val="clear" w:color="auto" w:fill="DEEAF6" w:themeFill="accent5" w:themeFillTint="33"/>
          </w:tcPr>
          <w:p w14:paraId="369A2DB5" w14:textId="05D20E54" w:rsidR="00D81701" w:rsidRPr="00F260BB" w:rsidRDefault="00CB2CED">
            <w:pPr>
              <w:rPr>
                <w:b/>
                <w:bCs/>
                <w:lang w:val="es-ES"/>
              </w:rPr>
            </w:pPr>
            <w:r w:rsidRPr="00F260BB">
              <w:rPr>
                <w:b/>
                <w:bCs/>
                <w:lang w:val="es-ES"/>
              </w:rPr>
              <w:t>Dirección de correo electrónico de la persona de contacto*</w:t>
            </w:r>
          </w:p>
        </w:tc>
        <w:tc>
          <w:tcPr>
            <w:tcW w:w="4910" w:type="dxa"/>
          </w:tcPr>
          <w:p w14:paraId="53D84CE6" w14:textId="77777777" w:rsidR="001C1399" w:rsidRPr="00F260BB" w:rsidRDefault="001C1399">
            <w:pPr>
              <w:rPr>
                <w:lang w:val="es-ES"/>
              </w:rPr>
            </w:pPr>
          </w:p>
        </w:tc>
      </w:tr>
      <w:tr w:rsidR="005F3DA9" w:rsidRPr="00FD6B68" w14:paraId="046AF4C0" w14:textId="77777777" w:rsidTr="00F76600">
        <w:tc>
          <w:tcPr>
            <w:tcW w:w="4106" w:type="dxa"/>
            <w:shd w:val="clear" w:color="auto" w:fill="DEEAF6" w:themeFill="accent5" w:themeFillTint="33"/>
          </w:tcPr>
          <w:p w14:paraId="3A282E87" w14:textId="77777777" w:rsidR="00D81701" w:rsidRPr="00F260BB" w:rsidRDefault="00CB2CED">
            <w:pPr>
              <w:rPr>
                <w:b/>
                <w:bCs/>
                <w:lang w:val="es-ES"/>
              </w:rPr>
            </w:pPr>
            <w:r w:rsidRPr="00F260BB">
              <w:rPr>
                <w:b/>
                <w:bCs/>
                <w:lang w:val="es-ES"/>
              </w:rPr>
              <w:t xml:space="preserve">Otros socios organizadores </w:t>
            </w:r>
            <w:r w:rsidRPr="00F260BB">
              <w:rPr>
                <w:sz w:val="20"/>
                <w:szCs w:val="20"/>
                <w:lang w:val="es-ES"/>
              </w:rPr>
              <w:t>(si procede)</w:t>
            </w:r>
          </w:p>
        </w:tc>
        <w:tc>
          <w:tcPr>
            <w:tcW w:w="4910" w:type="dxa"/>
          </w:tcPr>
          <w:p w14:paraId="328DC929" w14:textId="77777777" w:rsidR="005F3DA9" w:rsidRPr="00F260BB" w:rsidRDefault="005F3DA9">
            <w:pPr>
              <w:rPr>
                <w:lang w:val="es-ES"/>
              </w:rPr>
            </w:pPr>
          </w:p>
        </w:tc>
      </w:tr>
      <w:tr w:rsidR="001C1399" w:rsidRPr="00FD6B68" w14:paraId="129F6736" w14:textId="77777777" w:rsidTr="0004379D">
        <w:trPr>
          <w:trHeight w:val="1358"/>
        </w:trPr>
        <w:tc>
          <w:tcPr>
            <w:tcW w:w="4106" w:type="dxa"/>
            <w:shd w:val="clear" w:color="auto" w:fill="DEEAF6" w:themeFill="accent5" w:themeFillTint="33"/>
          </w:tcPr>
          <w:p w14:paraId="163C2ED6" w14:textId="4C368276" w:rsidR="00D81701" w:rsidRPr="00F260BB" w:rsidRDefault="00CB2CED">
            <w:pPr>
              <w:rPr>
                <w:b/>
                <w:bCs/>
                <w:lang w:val="es-ES"/>
              </w:rPr>
            </w:pPr>
            <w:r w:rsidRPr="00F260BB">
              <w:rPr>
                <w:b/>
                <w:bCs/>
                <w:lang w:val="es-ES"/>
              </w:rPr>
              <w:t>Todas las aportaciones recibidas se harán públicas en la página web del C</w:t>
            </w:r>
            <w:r w:rsidR="00E7354D" w:rsidRPr="00F260BB">
              <w:rPr>
                <w:b/>
                <w:bCs/>
                <w:lang w:val="es-ES"/>
              </w:rPr>
              <w:t>DN</w:t>
            </w:r>
          </w:p>
          <w:p w14:paraId="1DDD8D5A" w14:textId="77777777" w:rsidR="001771BF" w:rsidRPr="00F260BB" w:rsidRDefault="001771BF">
            <w:pPr>
              <w:rPr>
                <w:lang w:val="es-ES"/>
              </w:rPr>
            </w:pPr>
          </w:p>
          <w:p w14:paraId="578485B8" w14:textId="77777777" w:rsidR="00D81701" w:rsidRPr="00F260BB" w:rsidRDefault="00CB2CED">
            <w:pPr>
              <w:rPr>
                <w:lang w:val="es-ES"/>
              </w:rPr>
            </w:pPr>
            <w:r w:rsidRPr="00F260BB">
              <w:rPr>
                <w:sz w:val="20"/>
                <w:szCs w:val="20"/>
                <w:lang w:val="es-ES"/>
              </w:rPr>
              <w:t xml:space="preserve">Las contribuciones presentadas hasta el 23 de agosto de 2024 se cargarán en septiembre de 2024 junto con todas las recibidas a través de la convocatoria de contribuciones. Las contribuciones enviadas desde entonces hasta el 31 de diciembre de 2024 se cargarán de una vez en enero de 2025. </w:t>
            </w:r>
            <w:r w:rsidR="001A7EED" w:rsidRPr="00F260BB">
              <w:rPr>
                <w:sz w:val="20"/>
                <w:szCs w:val="20"/>
                <w:lang w:val="es-ES"/>
              </w:rPr>
              <w:t>No se revelará el nombre ni la dirección de correo electrónico de la persona de contacto</w:t>
            </w:r>
            <w:r w:rsidR="00A223D3" w:rsidRPr="00F260BB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10" w:type="dxa"/>
          </w:tcPr>
          <w:p w14:paraId="120ABD63" w14:textId="77777777" w:rsidR="00D81701" w:rsidRPr="00F260BB" w:rsidRDefault="00FD6B68">
            <w:pPr>
              <w:tabs>
                <w:tab w:val="left" w:pos="464"/>
              </w:tabs>
              <w:ind w:left="464" w:hanging="425"/>
              <w:rPr>
                <w:lang w:val="es-ES"/>
              </w:rPr>
            </w:pPr>
            <w:sdt>
              <w:sdtPr>
                <w:rPr>
                  <w:lang w:val="es-ES"/>
                </w:rPr>
                <w:id w:val="-44778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AE" w:rsidRPr="00F260BB">
                  <w:rPr>
                    <w:rFonts w:ascii="MS Gothic" w:eastAsia="MS Gothic" w:hAnsi="MS Gothic"/>
                    <w:lang w:val="es-ES"/>
                  </w:rPr>
                  <w:t>☐</w:t>
                </w:r>
              </w:sdtContent>
            </w:sdt>
            <w:r w:rsidR="00DF2493" w:rsidRPr="00F260BB">
              <w:rPr>
                <w:lang w:val="es-ES"/>
              </w:rPr>
              <w:tab/>
            </w:r>
            <w:r w:rsidR="00E0397C" w:rsidRPr="00F260BB">
              <w:rPr>
                <w:lang w:val="es-ES"/>
              </w:rPr>
              <w:t xml:space="preserve">Marque aquí si </w:t>
            </w:r>
            <w:r w:rsidR="00E0397C" w:rsidRPr="00F260BB">
              <w:rPr>
                <w:b/>
                <w:bCs/>
                <w:u w:val="single"/>
                <w:lang w:val="es-ES"/>
              </w:rPr>
              <w:t xml:space="preserve">no desea </w:t>
            </w:r>
            <w:r w:rsidR="00E0397C" w:rsidRPr="00F260BB">
              <w:rPr>
                <w:lang w:val="es-ES"/>
              </w:rPr>
              <w:t>hacer públicas estas entradas.</w:t>
            </w:r>
          </w:p>
          <w:p w14:paraId="411034C3" w14:textId="77777777" w:rsidR="008250D5" w:rsidRPr="00F260BB" w:rsidRDefault="008250D5">
            <w:pPr>
              <w:rPr>
                <w:lang w:val="es-ES"/>
              </w:rPr>
            </w:pPr>
          </w:p>
          <w:p w14:paraId="25C506B7" w14:textId="75BB6331" w:rsidR="00D81701" w:rsidRPr="00F260BB" w:rsidRDefault="00FD6B68">
            <w:pPr>
              <w:tabs>
                <w:tab w:val="left" w:pos="464"/>
              </w:tabs>
              <w:ind w:left="464" w:hanging="425"/>
              <w:rPr>
                <w:lang w:val="es-ES"/>
              </w:rPr>
            </w:pPr>
            <w:sdt>
              <w:sdtPr>
                <w:rPr>
                  <w:lang w:val="es-ES"/>
                </w:rPr>
                <w:id w:val="-100026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79D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="00DF2493" w:rsidRPr="00F260BB">
              <w:rPr>
                <w:lang w:val="es-ES"/>
              </w:rPr>
              <w:tab/>
            </w:r>
            <w:r w:rsidR="008250D5" w:rsidRPr="00F260BB">
              <w:rPr>
                <w:lang w:val="es-ES"/>
              </w:rPr>
              <w:t xml:space="preserve">Marque aquí si, </w:t>
            </w:r>
            <w:r w:rsidR="009B43CE" w:rsidRPr="00F260BB">
              <w:rPr>
                <w:lang w:val="es-ES"/>
              </w:rPr>
              <w:t xml:space="preserve">en su lugar, </w:t>
            </w:r>
            <w:r w:rsidR="003D06CF" w:rsidRPr="00F260BB">
              <w:rPr>
                <w:lang w:val="es-ES"/>
              </w:rPr>
              <w:t xml:space="preserve">va a presentar un informe resumido independiente de la consulta </w:t>
            </w:r>
            <w:r w:rsidR="008871EF" w:rsidRPr="00F260BB">
              <w:rPr>
                <w:lang w:val="es-ES"/>
              </w:rPr>
              <w:t xml:space="preserve">(de un máximo de 4 páginas) </w:t>
            </w:r>
            <w:r w:rsidR="003D06CF" w:rsidRPr="00F260BB">
              <w:rPr>
                <w:lang w:val="es-ES"/>
              </w:rPr>
              <w:t>para cargarlo en la página web del C</w:t>
            </w:r>
            <w:r w:rsidR="00E7354D" w:rsidRPr="00F260BB">
              <w:rPr>
                <w:lang w:val="es-ES"/>
              </w:rPr>
              <w:t>DN</w:t>
            </w:r>
            <w:r w:rsidR="003D06CF" w:rsidRPr="00F260BB">
              <w:rPr>
                <w:lang w:val="es-ES"/>
              </w:rPr>
              <w:t>, de acuerdo con las instrucciones que figuran en la convocatoria, antes del 31 de diciembre de 2024</w:t>
            </w:r>
            <w:r w:rsidR="00926128" w:rsidRPr="00F260BB">
              <w:rPr>
                <w:lang w:val="es-ES"/>
              </w:rPr>
              <w:t xml:space="preserve">. </w:t>
            </w:r>
          </w:p>
        </w:tc>
      </w:tr>
    </w:tbl>
    <w:p w14:paraId="08473619" w14:textId="77777777" w:rsidR="00774BE0" w:rsidRPr="00F260BB" w:rsidRDefault="00774BE0" w:rsidP="00351403">
      <w:pPr>
        <w:rPr>
          <w:lang w:val="es-ES"/>
        </w:rPr>
      </w:pPr>
    </w:p>
    <w:p w14:paraId="2EF30864" w14:textId="77777777" w:rsidR="00DF2493" w:rsidRPr="00F260BB" w:rsidRDefault="00DF2493" w:rsidP="00351403">
      <w:pPr>
        <w:rPr>
          <w:lang w:val="es-ES"/>
        </w:rPr>
      </w:pPr>
    </w:p>
    <w:p w14:paraId="3C95BDB8" w14:textId="77777777" w:rsidR="00D81701" w:rsidRPr="00F260BB" w:rsidRDefault="00CB2CED">
      <w:pPr>
        <w:rPr>
          <w:b/>
          <w:bCs/>
          <w:sz w:val="26"/>
          <w:szCs w:val="26"/>
          <w:u w:val="single"/>
          <w:lang w:val="es-ES"/>
        </w:rPr>
      </w:pPr>
      <w:r w:rsidRPr="00F260BB">
        <w:rPr>
          <w:b/>
          <w:bCs/>
          <w:sz w:val="26"/>
          <w:szCs w:val="26"/>
          <w:u w:val="single"/>
          <w:lang w:val="es-ES"/>
        </w:rPr>
        <w:t>Consulta Antecedentes</w:t>
      </w:r>
    </w:p>
    <w:p w14:paraId="579C0A11" w14:textId="77777777" w:rsidR="00351403" w:rsidRPr="00F260BB" w:rsidRDefault="00351403" w:rsidP="00351403">
      <w:pPr>
        <w:rPr>
          <w:lang w:val="es-ES"/>
        </w:rPr>
      </w:pP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7"/>
        <w:gridCol w:w="6469"/>
      </w:tblGrid>
      <w:tr w:rsidR="00C91F51" w:rsidRPr="00FD6B68" w14:paraId="1132D098" w14:textId="77777777" w:rsidTr="00FD1AF0">
        <w:tc>
          <w:tcPr>
            <w:tcW w:w="2547" w:type="dxa"/>
            <w:shd w:val="clear" w:color="auto" w:fill="DEEAF6" w:themeFill="accent5" w:themeFillTint="33"/>
          </w:tcPr>
          <w:p w14:paraId="183B204B" w14:textId="77777777" w:rsidR="00D81701" w:rsidRPr="00F260BB" w:rsidRDefault="00CB2CED">
            <w:pPr>
              <w:rPr>
                <w:b/>
                <w:bCs/>
                <w:lang w:val="es-ES"/>
              </w:rPr>
            </w:pPr>
            <w:r w:rsidRPr="00F260BB">
              <w:rPr>
                <w:b/>
                <w:bCs/>
                <w:lang w:val="es-ES"/>
              </w:rPr>
              <w:t>Fecha(s) de la consulta</w:t>
            </w:r>
          </w:p>
        </w:tc>
        <w:tc>
          <w:tcPr>
            <w:tcW w:w="6469" w:type="dxa"/>
          </w:tcPr>
          <w:p w14:paraId="2F52A93A" w14:textId="77777777" w:rsidR="00C91F51" w:rsidRPr="00F260BB" w:rsidRDefault="00C91F51" w:rsidP="009E2623">
            <w:pPr>
              <w:rPr>
                <w:lang w:val="es-ES"/>
              </w:rPr>
            </w:pPr>
          </w:p>
        </w:tc>
      </w:tr>
      <w:tr w:rsidR="00C91F51" w:rsidRPr="00F260BB" w14:paraId="37A70911" w14:textId="77777777" w:rsidTr="00FD1AF0">
        <w:tc>
          <w:tcPr>
            <w:tcW w:w="2547" w:type="dxa"/>
            <w:shd w:val="clear" w:color="auto" w:fill="DEEAF6" w:themeFill="accent5" w:themeFillTint="33"/>
          </w:tcPr>
          <w:p w14:paraId="6579055F" w14:textId="1E7EE98A" w:rsidR="00D81701" w:rsidRPr="00F260BB" w:rsidRDefault="00CB2CED">
            <w:pPr>
              <w:rPr>
                <w:b/>
                <w:bCs/>
                <w:lang w:val="es-ES"/>
              </w:rPr>
            </w:pPr>
            <w:r w:rsidRPr="00F260BB">
              <w:rPr>
                <w:b/>
                <w:bCs/>
                <w:lang w:val="es-ES"/>
              </w:rPr>
              <w:t>Ámbito geográfico de la consulta*</w:t>
            </w:r>
          </w:p>
        </w:tc>
        <w:tc>
          <w:tcPr>
            <w:tcW w:w="6469" w:type="dxa"/>
          </w:tcPr>
          <w:p w14:paraId="6ED00984" w14:textId="77777777" w:rsidR="00D81701" w:rsidRPr="00F260BB" w:rsidRDefault="00FD6B68">
            <w:pPr>
              <w:tabs>
                <w:tab w:val="left" w:pos="464"/>
              </w:tabs>
              <w:ind w:left="464" w:hanging="425"/>
              <w:rPr>
                <w:lang w:val="es-ES"/>
              </w:rPr>
            </w:pPr>
            <w:sdt>
              <w:sdtPr>
                <w:rPr>
                  <w:lang w:val="es-ES"/>
                </w:rPr>
                <w:id w:val="-21134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35B" w:rsidRPr="00F260BB">
                  <w:rPr>
                    <w:rFonts w:ascii="MS Gothic" w:eastAsia="MS Gothic" w:hAnsi="MS Gothic"/>
                    <w:lang w:val="es-ES"/>
                  </w:rPr>
                  <w:t>☐</w:t>
                </w:r>
              </w:sdtContent>
            </w:sdt>
            <w:r w:rsidR="00E7435B" w:rsidRPr="00F260BB">
              <w:rPr>
                <w:lang w:val="es-ES"/>
              </w:rPr>
              <w:tab/>
              <w:t>Local/comunidad</w:t>
            </w:r>
          </w:p>
          <w:p w14:paraId="3E09FE65" w14:textId="77777777" w:rsidR="00D81701" w:rsidRPr="00F260BB" w:rsidRDefault="00FD6B68">
            <w:pPr>
              <w:tabs>
                <w:tab w:val="left" w:pos="464"/>
              </w:tabs>
              <w:ind w:left="464" w:hanging="425"/>
              <w:rPr>
                <w:lang w:val="es-ES"/>
              </w:rPr>
            </w:pPr>
            <w:sdt>
              <w:sdtPr>
                <w:rPr>
                  <w:lang w:val="es-ES"/>
                </w:rPr>
                <w:id w:val="-80624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35B" w:rsidRPr="00F260BB">
                  <w:rPr>
                    <w:rFonts w:ascii="MS Gothic" w:eastAsia="MS Gothic" w:hAnsi="MS Gothic"/>
                    <w:lang w:val="es-ES"/>
                  </w:rPr>
                  <w:t>☐</w:t>
                </w:r>
              </w:sdtContent>
            </w:sdt>
            <w:r w:rsidR="00E7435B" w:rsidRPr="00F260BB">
              <w:rPr>
                <w:lang w:val="es-ES"/>
              </w:rPr>
              <w:tab/>
              <w:t>Nacional</w:t>
            </w:r>
          </w:p>
          <w:p w14:paraId="207142D5" w14:textId="77777777" w:rsidR="00D81701" w:rsidRPr="00F260BB" w:rsidRDefault="00FD6B68">
            <w:pPr>
              <w:tabs>
                <w:tab w:val="left" w:pos="464"/>
              </w:tabs>
              <w:ind w:left="464" w:hanging="425"/>
              <w:rPr>
                <w:lang w:val="es-ES"/>
              </w:rPr>
            </w:pPr>
            <w:sdt>
              <w:sdtPr>
                <w:rPr>
                  <w:lang w:val="es-ES"/>
                </w:rPr>
                <w:id w:val="118840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35B" w:rsidRPr="00F260BB">
                  <w:rPr>
                    <w:rFonts w:ascii="MS Gothic" w:eastAsia="MS Gothic" w:hAnsi="MS Gothic"/>
                    <w:lang w:val="es-ES"/>
                  </w:rPr>
                  <w:t>☐</w:t>
                </w:r>
              </w:sdtContent>
            </w:sdt>
            <w:r w:rsidR="00E7435B" w:rsidRPr="00F260BB">
              <w:rPr>
                <w:lang w:val="es-ES"/>
              </w:rPr>
              <w:tab/>
              <w:t>Regional</w:t>
            </w:r>
          </w:p>
          <w:p w14:paraId="341DAC90" w14:textId="77777777" w:rsidR="00D81701" w:rsidRPr="00F260BB" w:rsidRDefault="00FD6B68">
            <w:pPr>
              <w:tabs>
                <w:tab w:val="left" w:pos="464"/>
              </w:tabs>
              <w:ind w:left="464" w:hanging="425"/>
              <w:rPr>
                <w:lang w:val="es-ES"/>
              </w:rPr>
            </w:pPr>
            <w:sdt>
              <w:sdtPr>
                <w:rPr>
                  <w:lang w:val="es-ES"/>
                </w:rPr>
                <w:id w:val="212795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35B" w:rsidRPr="00F260BB">
                  <w:rPr>
                    <w:rFonts w:ascii="MS Gothic" w:eastAsia="MS Gothic" w:hAnsi="MS Gothic"/>
                    <w:lang w:val="es-ES"/>
                  </w:rPr>
                  <w:t>☐</w:t>
                </w:r>
              </w:sdtContent>
            </w:sdt>
            <w:r w:rsidR="00E7435B" w:rsidRPr="00F260BB">
              <w:rPr>
                <w:lang w:val="es-ES"/>
              </w:rPr>
              <w:tab/>
              <w:t>Global</w:t>
            </w:r>
          </w:p>
          <w:p w14:paraId="7171D937" w14:textId="77777777" w:rsidR="00D81701" w:rsidRPr="00F260BB" w:rsidRDefault="00FD6B68">
            <w:pPr>
              <w:tabs>
                <w:tab w:val="left" w:pos="464"/>
              </w:tabs>
              <w:ind w:left="464" w:hanging="425"/>
              <w:rPr>
                <w:b/>
                <w:bCs/>
                <w:lang w:val="es-ES"/>
              </w:rPr>
            </w:pPr>
            <w:sdt>
              <w:sdtPr>
                <w:rPr>
                  <w:lang w:val="es-ES"/>
                </w:rPr>
                <w:id w:val="19389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35B" w:rsidRPr="00F260BB">
                  <w:rPr>
                    <w:rFonts w:ascii="MS Gothic" w:eastAsia="MS Gothic" w:hAnsi="MS Gothic"/>
                    <w:lang w:val="es-ES"/>
                  </w:rPr>
                  <w:t>☐</w:t>
                </w:r>
              </w:sdtContent>
            </w:sdt>
            <w:r w:rsidR="00E7435B" w:rsidRPr="00F260BB">
              <w:rPr>
                <w:lang w:val="es-ES"/>
              </w:rPr>
              <w:tab/>
              <w:t>Otros</w:t>
            </w:r>
            <w:r w:rsidR="00324674" w:rsidRPr="00F260BB">
              <w:rPr>
                <w:lang w:val="es-ES"/>
              </w:rPr>
              <w:t xml:space="preserve">: </w:t>
            </w:r>
            <w:r w:rsidR="00E7435B" w:rsidRPr="00F260BB">
              <w:rPr>
                <w:lang w:val="es-ES"/>
              </w:rPr>
              <w:t>(especifique)</w:t>
            </w:r>
          </w:p>
        </w:tc>
      </w:tr>
      <w:tr w:rsidR="00E7435B" w:rsidRPr="00F260BB" w14:paraId="39EC0825" w14:textId="77777777" w:rsidTr="00FD1AF0">
        <w:tc>
          <w:tcPr>
            <w:tcW w:w="2547" w:type="dxa"/>
            <w:shd w:val="clear" w:color="auto" w:fill="DEEAF6" w:themeFill="accent5" w:themeFillTint="33"/>
          </w:tcPr>
          <w:p w14:paraId="1E13B535" w14:textId="389746AB" w:rsidR="00D81701" w:rsidRPr="00F260BB" w:rsidRDefault="00CB2CED">
            <w:pPr>
              <w:rPr>
                <w:b/>
                <w:bCs/>
                <w:lang w:val="es-ES"/>
              </w:rPr>
            </w:pPr>
            <w:r w:rsidRPr="00F260BB">
              <w:rPr>
                <w:b/>
                <w:bCs/>
                <w:lang w:val="es-ES"/>
              </w:rPr>
              <w:lastRenderedPageBreak/>
              <w:t xml:space="preserve">Más detalles sobre la ubicación y el ámbito geográfico </w:t>
            </w:r>
            <w:r w:rsidRPr="00F260BB">
              <w:rPr>
                <w:sz w:val="20"/>
                <w:szCs w:val="20"/>
                <w:lang w:val="es-ES"/>
              </w:rPr>
              <w:t>(por ejemplo, país, ciudad, región o zona)</w:t>
            </w:r>
            <w:r w:rsidRPr="00F260BB">
              <w:rPr>
                <w:b/>
                <w:bCs/>
                <w:lang w:val="es-ES"/>
              </w:rPr>
              <w:t>*</w:t>
            </w:r>
          </w:p>
        </w:tc>
        <w:tc>
          <w:tcPr>
            <w:tcW w:w="6469" w:type="dxa"/>
          </w:tcPr>
          <w:p w14:paraId="751B7889" w14:textId="77777777" w:rsidR="00E7435B" w:rsidRPr="00F260BB" w:rsidRDefault="00E7435B" w:rsidP="009E2623">
            <w:pPr>
              <w:rPr>
                <w:lang w:val="es-ES"/>
              </w:rPr>
            </w:pPr>
          </w:p>
        </w:tc>
      </w:tr>
      <w:tr w:rsidR="000834E2" w:rsidRPr="00FD6B68" w14:paraId="4C7A2CE0" w14:textId="77777777" w:rsidTr="00FD1AF0">
        <w:tc>
          <w:tcPr>
            <w:tcW w:w="2547" w:type="dxa"/>
            <w:shd w:val="clear" w:color="auto" w:fill="DEEAF6" w:themeFill="accent5" w:themeFillTint="33"/>
          </w:tcPr>
          <w:p w14:paraId="2F014E55" w14:textId="77777777" w:rsidR="00D81701" w:rsidRPr="00F260BB" w:rsidRDefault="00CB2CED">
            <w:pPr>
              <w:rPr>
                <w:b/>
                <w:bCs/>
                <w:lang w:val="es-ES"/>
              </w:rPr>
            </w:pPr>
            <w:r w:rsidRPr="00F260BB">
              <w:rPr>
                <w:b/>
                <w:bCs/>
                <w:lang w:val="es-ES"/>
              </w:rPr>
              <w:t>Lengua(s) de la consulta</w:t>
            </w:r>
          </w:p>
        </w:tc>
        <w:tc>
          <w:tcPr>
            <w:tcW w:w="6469" w:type="dxa"/>
          </w:tcPr>
          <w:p w14:paraId="6026D304" w14:textId="77777777" w:rsidR="000834E2" w:rsidRPr="00F260BB" w:rsidRDefault="000834E2" w:rsidP="009E2623">
            <w:pPr>
              <w:rPr>
                <w:lang w:val="es-ES"/>
              </w:rPr>
            </w:pPr>
          </w:p>
        </w:tc>
      </w:tr>
      <w:tr w:rsidR="000834E2" w:rsidRPr="00FD6B68" w14:paraId="1AD9095B" w14:textId="77777777" w:rsidTr="00FD1AF0">
        <w:tc>
          <w:tcPr>
            <w:tcW w:w="2547" w:type="dxa"/>
            <w:shd w:val="clear" w:color="auto" w:fill="DEEAF6" w:themeFill="accent5" w:themeFillTint="33"/>
          </w:tcPr>
          <w:p w14:paraId="061860D9" w14:textId="77777777" w:rsidR="00D81701" w:rsidRPr="00F260BB" w:rsidRDefault="00CB2CED">
            <w:pPr>
              <w:rPr>
                <w:b/>
                <w:bCs/>
                <w:lang w:val="es-ES"/>
              </w:rPr>
            </w:pPr>
            <w:r w:rsidRPr="00F260BB">
              <w:rPr>
                <w:b/>
                <w:bCs/>
                <w:lang w:val="es-ES"/>
              </w:rPr>
              <w:t>Número de participantes en la consulta</w:t>
            </w:r>
          </w:p>
        </w:tc>
        <w:tc>
          <w:tcPr>
            <w:tcW w:w="6469" w:type="dxa"/>
          </w:tcPr>
          <w:p w14:paraId="704825A4" w14:textId="77777777" w:rsidR="000834E2" w:rsidRPr="00F260BB" w:rsidRDefault="000834E2" w:rsidP="009E2623">
            <w:pPr>
              <w:rPr>
                <w:lang w:val="es-ES"/>
              </w:rPr>
            </w:pPr>
          </w:p>
        </w:tc>
      </w:tr>
      <w:tr w:rsidR="00E34520" w:rsidRPr="00FD6B68" w14:paraId="022DAFE1" w14:textId="77777777" w:rsidTr="00FD1AF0">
        <w:tc>
          <w:tcPr>
            <w:tcW w:w="2547" w:type="dxa"/>
            <w:shd w:val="clear" w:color="auto" w:fill="DEEAF6" w:themeFill="accent5" w:themeFillTint="33"/>
          </w:tcPr>
          <w:p w14:paraId="13489671" w14:textId="5900959B" w:rsidR="00D81701" w:rsidRPr="00F260BB" w:rsidRDefault="00CB2CED">
            <w:pPr>
              <w:rPr>
                <w:b/>
                <w:bCs/>
                <w:lang w:val="es-ES"/>
              </w:rPr>
            </w:pPr>
            <w:r w:rsidRPr="00F260BB">
              <w:rPr>
                <w:b/>
                <w:bCs/>
                <w:lang w:val="es-ES"/>
              </w:rPr>
              <w:t xml:space="preserve">Composición por edad de los participantes </w:t>
            </w:r>
            <w:r w:rsidRPr="00F260BB">
              <w:rPr>
                <w:sz w:val="20"/>
                <w:szCs w:val="20"/>
                <w:lang w:val="es-ES"/>
              </w:rPr>
              <w:t xml:space="preserve">(indique el porcentaje de adultos y </w:t>
            </w:r>
            <w:r w:rsidR="00FD6B68">
              <w:rPr>
                <w:sz w:val="20"/>
                <w:szCs w:val="20"/>
                <w:lang w:val="es-ES"/>
              </w:rPr>
              <w:t>NNA</w:t>
            </w:r>
            <w:r w:rsidRPr="00F260BB">
              <w:rPr>
                <w:sz w:val="20"/>
                <w:szCs w:val="20"/>
                <w:lang w:val="es-ES"/>
              </w:rPr>
              <w:t>)</w:t>
            </w:r>
            <w:r w:rsidRPr="00F260BB">
              <w:rPr>
                <w:b/>
                <w:bCs/>
                <w:lang w:val="es-ES"/>
              </w:rPr>
              <w:t>*</w:t>
            </w:r>
          </w:p>
        </w:tc>
        <w:tc>
          <w:tcPr>
            <w:tcW w:w="6469" w:type="dxa"/>
          </w:tcPr>
          <w:p w14:paraId="62C0313C" w14:textId="77777777" w:rsidR="00E34520" w:rsidRPr="00F260BB" w:rsidRDefault="00E34520" w:rsidP="009E2623">
            <w:pPr>
              <w:rPr>
                <w:lang w:val="es-ES"/>
              </w:rPr>
            </w:pPr>
          </w:p>
        </w:tc>
      </w:tr>
      <w:tr w:rsidR="00E34520" w:rsidRPr="00FD6B68" w14:paraId="4EC0E033" w14:textId="77777777" w:rsidTr="00FD1AF0">
        <w:trPr>
          <w:trHeight w:val="822"/>
        </w:trPr>
        <w:tc>
          <w:tcPr>
            <w:tcW w:w="2547" w:type="dxa"/>
            <w:shd w:val="clear" w:color="auto" w:fill="DEEAF6" w:themeFill="accent5" w:themeFillTint="33"/>
          </w:tcPr>
          <w:p w14:paraId="2DC0FF7D" w14:textId="77777777" w:rsidR="00D81701" w:rsidRPr="00F260BB" w:rsidRDefault="00CB2CED">
            <w:pPr>
              <w:rPr>
                <w:b/>
                <w:bCs/>
                <w:lang w:val="es-ES"/>
              </w:rPr>
            </w:pPr>
            <w:r w:rsidRPr="00F260BB">
              <w:rPr>
                <w:b/>
                <w:bCs/>
                <w:lang w:val="es-ES"/>
              </w:rPr>
              <w:t xml:space="preserve">Composición por sexo de los participantes </w:t>
            </w:r>
            <w:r w:rsidRPr="00F260BB">
              <w:rPr>
                <w:sz w:val="20"/>
                <w:szCs w:val="20"/>
                <w:lang w:val="es-ES"/>
              </w:rPr>
              <w:t>(indique el porcentaje de mujeres, hombres, otros y los que decidieron no revelar)</w:t>
            </w:r>
          </w:p>
        </w:tc>
        <w:tc>
          <w:tcPr>
            <w:tcW w:w="6469" w:type="dxa"/>
          </w:tcPr>
          <w:p w14:paraId="60163374" w14:textId="77777777" w:rsidR="00E34520" w:rsidRPr="00F260BB" w:rsidRDefault="00E34520" w:rsidP="009E2623">
            <w:pPr>
              <w:rPr>
                <w:lang w:val="es-ES"/>
              </w:rPr>
            </w:pPr>
          </w:p>
        </w:tc>
      </w:tr>
      <w:tr w:rsidR="00407110" w:rsidRPr="00FD6B68" w14:paraId="2CF73DA2" w14:textId="77777777" w:rsidTr="00FD1AF0">
        <w:tc>
          <w:tcPr>
            <w:tcW w:w="2547" w:type="dxa"/>
            <w:shd w:val="clear" w:color="auto" w:fill="DEEAF6" w:themeFill="accent5" w:themeFillTint="33"/>
          </w:tcPr>
          <w:p w14:paraId="5865F66B" w14:textId="7E36454D" w:rsidR="00D81701" w:rsidRPr="00F260BB" w:rsidRDefault="00407110">
            <w:pPr>
              <w:rPr>
                <w:b/>
                <w:bCs/>
                <w:lang w:val="es-ES"/>
              </w:rPr>
            </w:pPr>
            <w:r w:rsidRPr="00F260BB">
              <w:rPr>
                <w:b/>
                <w:bCs/>
                <w:lang w:val="es-ES"/>
              </w:rPr>
              <w:t xml:space="preserve">Antecedentes de los participantes </w:t>
            </w:r>
            <w:r w:rsidR="00C049FD" w:rsidRPr="00F260BB">
              <w:rPr>
                <w:sz w:val="20"/>
                <w:szCs w:val="20"/>
                <w:lang w:val="es-ES"/>
              </w:rPr>
              <w:t>(seleccione todos los que procedan)</w:t>
            </w:r>
            <w:r w:rsidRPr="00F260BB">
              <w:rPr>
                <w:b/>
                <w:bCs/>
                <w:lang w:val="es-ES"/>
              </w:rPr>
              <w:t>*</w:t>
            </w:r>
          </w:p>
        </w:tc>
        <w:tc>
          <w:tcPr>
            <w:tcW w:w="6469" w:type="dxa"/>
          </w:tcPr>
          <w:p w14:paraId="5AAB444E" w14:textId="77777777" w:rsidR="00D81701" w:rsidRPr="00F260BB" w:rsidRDefault="00FD6B68">
            <w:pPr>
              <w:tabs>
                <w:tab w:val="left" w:pos="464"/>
              </w:tabs>
              <w:ind w:left="464" w:hanging="425"/>
              <w:rPr>
                <w:lang w:val="es-ES"/>
              </w:rPr>
            </w:pPr>
            <w:sdt>
              <w:sdtPr>
                <w:rPr>
                  <w:lang w:val="es-ES"/>
                </w:rPr>
                <w:id w:val="26065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5B9" w:rsidRPr="00F260BB">
                  <w:rPr>
                    <w:rFonts w:ascii="MS Gothic" w:eastAsia="MS Gothic" w:hAnsi="MS Gothic"/>
                    <w:lang w:val="es-ES"/>
                  </w:rPr>
                  <w:t>☐</w:t>
                </w:r>
              </w:sdtContent>
            </w:sdt>
            <w:r w:rsidR="004F52E7" w:rsidRPr="00F260BB">
              <w:rPr>
                <w:lang w:val="es-ES"/>
              </w:rPr>
              <w:tab/>
            </w:r>
            <w:r w:rsidR="00B30BD1" w:rsidRPr="00F260BB">
              <w:rPr>
                <w:lang w:val="es-ES"/>
              </w:rPr>
              <w:t>Académicos y profesionales de la educación</w:t>
            </w:r>
          </w:p>
          <w:p w14:paraId="77685194" w14:textId="77777777" w:rsidR="00D81701" w:rsidRPr="00F260BB" w:rsidRDefault="00FD6B68">
            <w:pPr>
              <w:tabs>
                <w:tab w:val="left" w:pos="464"/>
              </w:tabs>
              <w:ind w:left="464" w:hanging="425"/>
              <w:rPr>
                <w:lang w:val="es-ES"/>
              </w:rPr>
            </w:pPr>
            <w:sdt>
              <w:sdtPr>
                <w:rPr>
                  <w:lang w:val="es-ES"/>
                </w:rPr>
                <w:id w:val="157362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7F9" w:rsidRPr="00F260BB">
                  <w:rPr>
                    <w:rFonts w:ascii="MS Gothic" w:eastAsia="MS Gothic" w:hAnsi="MS Gothic"/>
                    <w:lang w:val="es-ES"/>
                  </w:rPr>
                  <w:t>☐</w:t>
                </w:r>
              </w:sdtContent>
            </w:sdt>
            <w:r w:rsidR="00ED77F9" w:rsidRPr="00F260BB">
              <w:rPr>
                <w:lang w:val="es-ES"/>
              </w:rPr>
              <w:tab/>
            </w:r>
            <w:r w:rsidR="00B30BD1" w:rsidRPr="00F260BB">
              <w:rPr>
                <w:lang w:val="es-ES"/>
              </w:rPr>
              <w:t>Funcionarios o expertos en resolución alternativa de litigios</w:t>
            </w:r>
          </w:p>
          <w:p w14:paraId="780E9485" w14:textId="77777777" w:rsidR="00D81701" w:rsidRPr="00F260BB" w:rsidRDefault="00FD6B68">
            <w:pPr>
              <w:tabs>
                <w:tab w:val="left" w:pos="464"/>
              </w:tabs>
              <w:ind w:left="464" w:hanging="425"/>
              <w:rPr>
                <w:lang w:val="es-ES"/>
              </w:rPr>
            </w:pPr>
            <w:sdt>
              <w:sdtPr>
                <w:rPr>
                  <w:lang w:val="es-ES"/>
                </w:rPr>
                <w:id w:val="-155630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C04" w:rsidRPr="00F260BB">
                  <w:rPr>
                    <w:rFonts w:ascii="MS Gothic" w:eastAsia="MS Gothic" w:hAnsi="MS Gothic"/>
                    <w:lang w:val="es-ES"/>
                  </w:rPr>
                  <w:t>☐</w:t>
                </w:r>
              </w:sdtContent>
            </w:sdt>
            <w:r w:rsidR="00722C04" w:rsidRPr="00F260BB">
              <w:rPr>
                <w:lang w:val="es-ES"/>
              </w:rPr>
              <w:tab/>
              <w:t>Entidades del sector empresarial</w:t>
            </w:r>
          </w:p>
          <w:p w14:paraId="6264B8F6" w14:textId="77777777" w:rsidR="00D81701" w:rsidRPr="00F260BB" w:rsidRDefault="00FD6B68">
            <w:pPr>
              <w:tabs>
                <w:tab w:val="left" w:pos="464"/>
              </w:tabs>
              <w:ind w:left="464" w:hanging="425"/>
              <w:rPr>
                <w:lang w:val="es-ES"/>
              </w:rPr>
            </w:pPr>
            <w:sdt>
              <w:sdtPr>
                <w:rPr>
                  <w:lang w:val="es-ES"/>
                </w:rPr>
                <w:id w:val="53169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7F9" w:rsidRPr="00F260BB">
                  <w:rPr>
                    <w:rFonts w:ascii="MS Gothic" w:eastAsia="MS Gothic" w:hAnsi="MS Gothic"/>
                    <w:lang w:val="es-ES"/>
                  </w:rPr>
                  <w:t>☐</w:t>
                </w:r>
              </w:sdtContent>
            </w:sdt>
            <w:r w:rsidR="00ED77F9" w:rsidRPr="00F260BB">
              <w:rPr>
                <w:lang w:val="es-ES"/>
              </w:rPr>
              <w:tab/>
            </w:r>
            <w:r w:rsidR="00B30BD1" w:rsidRPr="00F260BB">
              <w:rPr>
                <w:lang w:val="es-ES"/>
              </w:rPr>
              <w:t>Grupos infantiles y juveniles</w:t>
            </w:r>
          </w:p>
          <w:p w14:paraId="4D189EF1" w14:textId="77777777" w:rsidR="00D81701" w:rsidRPr="00F260BB" w:rsidRDefault="00FD6B68">
            <w:pPr>
              <w:tabs>
                <w:tab w:val="left" w:pos="464"/>
              </w:tabs>
              <w:ind w:left="464" w:hanging="425"/>
              <w:rPr>
                <w:lang w:val="es-ES"/>
              </w:rPr>
            </w:pPr>
            <w:sdt>
              <w:sdtPr>
                <w:rPr>
                  <w:lang w:val="es-ES"/>
                </w:rPr>
                <w:id w:val="187943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7F9" w:rsidRPr="00F260BB">
                  <w:rPr>
                    <w:rFonts w:ascii="MS Gothic" w:eastAsia="MS Gothic" w:hAnsi="MS Gothic"/>
                    <w:lang w:val="es-ES"/>
                  </w:rPr>
                  <w:t>☐</w:t>
                </w:r>
              </w:sdtContent>
            </w:sdt>
            <w:r w:rsidR="00ED77F9" w:rsidRPr="00F260BB">
              <w:rPr>
                <w:lang w:val="es-ES"/>
              </w:rPr>
              <w:tab/>
            </w:r>
            <w:r w:rsidR="00B30BD1" w:rsidRPr="00F260BB">
              <w:rPr>
                <w:lang w:val="es-ES"/>
              </w:rPr>
              <w:t>Organizaciones de la sociedad civil</w:t>
            </w:r>
          </w:p>
          <w:p w14:paraId="44965AC4" w14:textId="3F46E9B2" w:rsidR="00D81701" w:rsidRPr="00F260BB" w:rsidRDefault="00FD6B68">
            <w:pPr>
              <w:tabs>
                <w:tab w:val="left" w:pos="464"/>
              </w:tabs>
              <w:ind w:left="464" w:hanging="425"/>
              <w:rPr>
                <w:lang w:val="es-ES"/>
              </w:rPr>
            </w:pPr>
            <w:sdt>
              <w:sdtPr>
                <w:rPr>
                  <w:lang w:val="es-ES"/>
                </w:rPr>
                <w:id w:val="127281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7F9" w:rsidRPr="00F260BB">
                  <w:rPr>
                    <w:rFonts w:ascii="MS Gothic" w:eastAsia="MS Gothic" w:hAnsi="MS Gothic"/>
                    <w:lang w:val="es-ES"/>
                  </w:rPr>
                  <w:t>☐</w:t>
                </w:r>
              </w:sdtContent>
            </w:sdt>
            <w:r w:rsidR="00ED77F9" w:rsidRPr="00F260BB">
              <w:rPr>
                <w:lang w:val="es-ES"/>
              </w:rPr>
              <w:tab/>
            </w:r>
            <w:r w:rsidR="00B30BD1" w:rsidRPr="00F260BB">
              <w:rPr>
                <w:lang w:val="es-ES"/>
              </w:rPr>
              <w:t>Funcionarios o expertos del sistema de justicia consuetudinario, tribal, indígena, religioso o informal de la comunidad</w:t>
            </w:r>
          </w:p>
          <w:p w14:paraId="5724FB86" w14:textId="7F7CCCE5" w:rsidR="00D81701" w:rsidRPr="00F260BB" w:rsidRDefault="00FD6B68">
            <w:pPr>
              <w:tabs>
                <w:tab w:val="left" w:pos="464"/>
              </w:tabs>
              <w:ind w:left="464" w:hanging="425"/>
              <w:rPr>
                <w:lang w:val="es-ES"/>
              </w:rPr>
            </w:pPr>
            <w:sdt>
              <w:sdtPr>
                <w:rPr>
                  <w:lang w:val="es-ES"/>
                </w:rPr>
                <w:id w:val="122425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C04" w:rsidRPr="00F260BB">
                  <w:rPr>
                    <w:rFonts w:ascii="MS Gothic" w:eastAsia="MS Gothic" w:hAnsi="MS Gothic"/>
                    <w:lang w:val="es-ES"/>
                  </w:rPr>
                  <w:t>☐</w:t>
                </w:r>
              </w:sdtContent>
            </w:sdt>
            <w:r w:rsidR="001D2326" w:rsidRPr="00F260BB">
              <w:rPr>
                <w:lang w:val="es-ES"/>
              </w:rPr>
              <w:tab/>
            </w:r>
            <w:r w:rsidR="00722C04" w:rsidRPr="00F260BB">
              <w:rPr>
                <w:lang w:val="es-ES"/>
              </w:rPr>
              <w:t>Funcionarios del Gobierno</w:t>
            </w:r>
          </w:p>
          <w:p w14:paraId="40D23A37" w14:textId="77777777" w:rsidR="00D81701" w:rsidRPr="00F260BB" w:rsidRDefault="00FD6B68">
            <w:pPr>
              <w:tabs>
                <w:tab w:val="left" w:pos="464"/>
              </w:tabs>
              <w:ind w:left="464" w:hanging="425"/>
              <w:rPr>
                <w:lang w:val="es-ES"/>
              </w:rPr>
            </w:pPr>
            <w:sdt>
              <w:sdtPr>
                <w:rPr>
                  <w:lang w:val="es-ES"/>
                </w:rPr>
                <w:id w:val="-197907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BD1" w:rsidRPr="00F260BB">
                  <w:rPr>
                    <w:rFonts w:ascii="MS Gothic" w:eastAsia="MS Gothic" w:hAnsi="MS Gothic"/>
                    <w:lang w:val="es-ES"/>
                  </w:rPr>
                  <w:t>☐</w:t>
                </w:r>
              </w:sdtContent>
            </w:sdt>
            <w:r w:rsidR="00B30BD1" w:rsidRPr="00F260BB">
              <w:rPr>
                <w:lang w:val="es-ES"/>
              </w:rPr>
              <w:tab/>
            </w:r>
            <w:r w:rsidR="00207974" w:rsidRPr="00F260BB">
              <w:rPr>
                <w:lang w:val="es-ES"/>
              </w:rPr>
              <w:t>Instituciones independientes (INDH, comisionados, defensores del pueblo, etc.)</w:t>
            </w:r>
          </w:p>
          <w:p w14:paraId="5C103774" w14:textId="77777777" w:rsidR="00D81701" w:rsidRPr="00F260BB" w:rsidRDefault="00FD6B68">
            <w:pPr>
              <w:tabs>
                <w:tab w:val="left" w:pos="464"/>
              </w:tabs>
              <w:ind w:left="464" w:hanging="425"/>
              <w:rPr>
                <w:lang w:val="es-ES"/>
              </w:rPr>
            </w:pPr>
            <w:sdt>
              <w:sdtPr>
                <w:rPr>
                  <w:lang w:val="es-ES"/>
                </w:rPr>
                <w:id w:val="-172753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BD1" w:rsidRPr="00F260BB">
                  <w:rPr>
                    <w:rFonts w:ascii="MS Gothic" w:eastAsia="MS Gothic" w:hAnsi="MS Gothic"/>
                    <w:lang w:val="es-ES"/>
                  </w:rPr>
                  <w:t>☐</w:t>
                </w:r>
              </w:sdtContent>
            </w:sdt>
            <w:r w:rsidR="00B30BD1" w:rsidRPr="00F260BB">
              <w:rPr>
                <w:lang w:val="es-ES"/>
              </w:rPr>
              <w:tab/>
            </w:r>
            <w:r w:rsidR="00207974" w:rsidRPr="00F260BB">
              <w:rPr>
                <w:lang w:val="es-ES"/>
              </w:rPr>
              <w:t>Personas con experiencia vivida</w:t>
            </w:r>
          </w:p>
          <w:p w14:paraId="752C576C" w14:textId="77777777" w:rsidR="00D81701" w:rsidRPr="00F260BB" w:rsidRDefault="00FD6B68">
            <w:pPr>
              <w:tabs>
                <w:tab w:val="left" w:pos="464"/>
              </w:tabs>
              <w:ind w:left="464" w:hanging="425"/>
              <w:rPr>
                <w:lang w:val="es-ES"/>
              </w:rPr>
            </w:pPr>
            <w:sdt>
              <w:sdtPr>
                <w:rPr>
                  <w:lang w:val="es-ES"/>
                </w:rPr>
                <w:id w:val="-116146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BD1" w:rsidRPr="00F260BB">
                  <w:rPr>
                    <w:rFonts w:ascii="MS Gothic" w:eastAsia="MS Gothic" w:hAnsi="MS Gothic"/>
                    <w:lang w:val="es-ES"/>
                  </w:rPr>
                  <w:t>☐</w:t>
                </w:r>
              </w:sdtContent>
            </w:sdt>
            <w:r w:rsidR="00B30BD1" w:rsidRPr="00F260BB">
              <w:rPr>
                <w:lang w:val="es-ES"/>
              </w:rPr>
              <w:tab/>
            </w:r>
            <w:r w:rsidR="00207974" w:rsidRPr="00F260BB">
              <w:rPr>
                <w:lang w:val="es-ES"/>
              </w:rPr>
              <w:t xml:space="preserve">Organizaciones/mecanismos intergubernamentales </w:t>
            </w:r>
            <w:r w:rsidR="001A6874" w:rsidRPr="00F260BB">
              <w:rPr>
                <w:lang w:val="es-ES"/>
              </w:rPr>
              <w:t>o regionales</w:t>
            </w:r>
          </w:p>
          <w:p w14:paraId="4122B4DC" w14:textId="77777777" w:rsidR="00D81701" w:rsidRPr="00F260BB" w:rsidRDefault="00FD6B68">
            <w:pPr>
              <w:tabs>
                <w:tab w:val="left" w:pos="464"/>
              </w:tabs>
              <w:ind w:left="464" w:hanging="425"/>
              <w:rPr>
                <w:lang w:val="es-ES"/>
              </w:rPr>
            </w:pPr>
            <w:sdt>
              <w:sdtPr>
                <w:rPr>
                  <w:lang w:val="es-ES"/>
                </w:rPr>
                <w:id w:val="129556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BD1" w:rsidRPr="00F260BB">
                  <w:rPr>
                    <w:rFonts w:ascii="MS Gothic" w:eastAsia="MS Gothic" w:hAnsi="MS Gothic"/>
                    <w:lang w:val="es-ES"/>
                  </w:rPr>
                  <w:t>☐</w:t>
                </w:r>
              </w:sdtContent>
            </w:sdt>
            <w:r w:rsidR="00B30BD1" w:rsidRPr="00F260BB">
              <w:rPr>
                <w:lang w:val="es-ES"/>
              </w:rPr>
              <w:tab/>
            </w:r>
            <w:r w:rsidR="00D622A1" w:rsidRPr="00F260BB">
              <w:rPr>
                <w:lang w:val="es-ES"/>
              </w:rPr>
              <w:t>Profesionales judiciales y jurídicos</w:t>
            </w:r>
          </w:p>
          <w:p w14:paraId="6B8121AE" w14:textId="77777777" w:rsidR="00D81701" w:rsidRPr="00F260BB" w:rsidRDefault="00FD6B68">
            <w:pPr>
              <w:tabs>
                <w:tab w:val="left" w:pos="464"/>
              </w:tabs>
              <w:ind w:left="464" w:hanging="425"/>
              <w:rPr>
                <w:lang w:val="es-ES"/>
              </w:rPr>
            </w:pPr>
            <w:sdt>
              <w:sdtPr>
                <w:rPr>
                  <w:lang w:val="es-ES"/>
                </w:rPr>
                <w:id w:val="-143403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A5" w:rsidRPr="00F260BB">
                  <w:rPr>
                    <w:rFonts w:ascii="MS Gothic" w:eastAsia="MS Gothic" w:hAnsi="MS Gothic"/>
                    <w:lang w:val="es-ES"/>
                  </w:rPr>
                  <w:t>☐</w:t>
                </w:r>
              </w:sdtContent>
            </w:sdt>
            <w:r w:rsidR="001479A5" w:rsidRPr="00F260BB">
              <w:rPr>
                <w:lang w:val="es-ES"/>
              </w:rPr>
              <w:tab/>
            </w:r>
            <w:r w:rsidR="00D622A1" w:rsidRPr="00F260BB">
              <w:rPr>
                <w:lang w:val="es-ES"/>
              </w:rPr>
              <w:t>Aplicación de la ley</w:t>
            </w:r>
          </w:p>
          <w:p w14:paraId="53F5EE2C" w14:textId="77777777" w:rsidR="00D81701" w:rsidRPr="00F260BB" w:rsidRDefault="00FD6B68">
            <w:pPr>
              <w:tabs>
                <w:tab w:val="left" w:pos="464"/>
              </w:tabs>
              <w:ind w:left="464" w:hanging="425"/>
              <w:rPr>
                <w:lang w:val="es-ES"/>
              </w:rPr>
            </w:pPr>
            <w:sdt>
              <w:sdtPr>
                <w:rPr>
                  <w:lang w:val="es-ES"/>
                </w:rPr>
                <w:id w:val="-199162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A5" w:rsidRPr="00F260BB">
                  <w:rPr>
                    <w:rFonts w:ascii="MS Gothic" w:eastAsia="MS Gothic" w:hAnsi="MS Gothic"/>
                    <w:lang w:val="es-ES"/>
                  </w:rPr>
                  <w:t>☐</w:t>
                </w:r>
              </w:sdtContent>
            </w:sdt>
            <w:r w:rsidR="001479A5" w:rsidRPr="00F260BB">
              <w:rPr>
                <w:lang w:val="es-ES"/>
              </w:rPr>
              <w:tab/>
            </w:r>
            <w:r w:rsidR="00D622A1" w:rsidRPr="00F260BB">
              <w:rPr>
                <w:lang w:val="es-ES"/>
              </w:rPr>
              <w:t>Prestadores de servicios de asistencia jurídica</w:t>
            </w:r>
          </w:p>
          <w:p w14:paraId="1CBEDF6F" w14:textId="77777777" w:rsidR="00D81701" w:rsidRPr="00F260BB" w:rsidRDefault="00FD6B68">
            <w:pPr>
              <w:tabs>
                <w:tab w:val="left" w:pos="464"/>
              </w:tabs>
              <w:ind w:left="464" w:hanging="425"/>
              <w:rPr>
                <w:lang w:val="es-ES"/>
              </w:rPr>
            </w:pPr>
            <w:sdt>
              <w:sdtPr>
                <w:rPr>
                  <w:lang w:val="es-ES"/>
                </w:rPr>
                <w:id w:val="-138246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A5" w:rsidRPr="00F260BB">
                  <w:rPr>
                    <w:rFonts w:ascii="MS Gothic" w:eastAsia="MS Gothic" w:hAnsi="MS Gothic"/>
                    <w:lang w:val="es-ES"/>
                  </w:rPr>
                  <w:t>☐</w:t>
                </w:r>
              </w:sdtContent>
            </w:sdt>
            <w:r w:rsidR="001479A5" w:rsidRPr="00F260BB">
              <w:rPr>
                <w:lang w:val="es-ES"/>
              </w:rPr>
              <w:tab/>
            </w:r>
            <w:r w:rsidR="00D622A1" w:rsidRPr="00F260BB">
              <w:rPr>
                <w:lang w:val="es-ES"/>
              </w:rPr>
              <w:t>Legisladores</w:t>
            </w:r>
          </w:p>
          <w:p w14:paraId="618E69CF" w14:textId="77777777" w:rsidR="00D81701" w:rsidRPr="00F260BB" w:rsidRDefault="00FD6B68">
            <w:pPr>
              <w:tabs>
                <w:tab w:val="left" w:pos="464"/>
              </w:tabs>
              <w:ind w:left="464" w:hanging="425"/>
              <w:rPr>
                <w:lang w:val="es-ES"/>
              </w:rPr>
            </w:pPr>
            <w:sdt>
              <w:sdtPr>
                <w:rPr>
                  <w:lang w:val="es-ES"/>
                </w:rPr>
                <w:id w:val="-124216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2A1" w:rsidRPr="00F260BB">
                  <w:rPr>
                    <w:rFonts w:ascii="MS Gothic" w:eastAsia="MS Gothic" w:hAnsi="MS Gothic"/>
                    <w:lang w:val="es-ES"/>
                  </w:rPr>
                  <w:t>☐</w:t>
                </w:r>
              </w:sdtContent>
            </w:sdt>
            <w:r w:rsidR="00D622A1" w:rsidRPr="00F260BB">
              <w:rPr>
                <w:lang w:val="es-ES"/>
              </w:rPr>
              <w:tab/>
              <w:t>Proveedores de servicios y profesionales</w:t>
            </w:r>
          </w:p>
          <w:p w14:paraId="2F7E04CA" w14:textId="77777777" w:rsidR="00D81701" w:rsidRPr="00F260BB" w:rsidRDefault="00FD6B68">
            <w:pPr>
              <w:tabs>
                <w:tab w:val="left" w:pos="464"/>
              </w:tabs>
              <w:ind w:left="464" w:hanging="425"/>
              <w:rPr>
                <w:lang w:val="es-ES"/>
              </w:rPr>
            </w:pPr>
            <w:sdt>
              <w:sdtPr>
                <w:rPr>
                  <w:lang w:val="es-ES"/>
                </w:rPr>
                <w:id w:val="34066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2A1" w:rsidRPr="00F260BB">
                  <w:rPr>
                    <w:rFonts w:ascii="MS Gothic" w:eastAsia="MS Gothic" w:hAnsi="MS Gothic"/>
                    <w:lang w:val="es-ES"/>
                  </w:rPr>
                  <w:t>☐</w:t>
                </w:r>
              </w:sdtContent>
            </w:sdt>
            <w:r w:rsidR="00D622A1" w:rsidRPr="00F260BB">
              <w:rPr>
                <w:lang w:val="es-ES"/>
              </w:rPr>
              <w:tab/>
            </w:r>
            <w:r w:rsidR="00722C04" w:rsidRPr="00F260BB">
              <w:rPr>
                <w:lang w:val="es-ES"/>
              </w:rPr>
              <w:t>Entidades de la ONU</w:t>
            </w:r>
          </w:p>
          <w:p w14:paraId="108A8404" w14:textId="77777777" w:rsidR="00D81701" w:rsidRPr="00F260BB" w:rsidRDefault="00FD6B68">
            <w:pPr>
              <w:tabs>
                <w:tab w:val="left" w:pos="464"/>
              </w:tabs>
              <w:ind w:left="464" w:hanging="425"/>
              <w:rPr>
                <w:lang w:val="es-ES"/>
              </w:rPr>
            </w:pPr>
            <w:sdt>
              <w:sdtPr>
                <w:rPr>
                  <w:lang w:val="es-ES"/>
                </w:rPr>
                <w:id w:val="-87893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7F9" w:rsidRPr="00F260BB">
                  <w:rPr>
                    <w:rFonts w:ascii="MS Gothic" w:eastAsia="MS Gothic" w:hAnsi="MS Gothic"/>
                    <w:lang w:val="es-ES"/>
                  </w:rPr>
                  <w:t>☐</w:t>
                </w:r>
              </w:sdtContent>
            </w:sdt>
            <w:r w:rsidR="00ED77F9" w:rsidRPr="00F260BB">
              <w:rPr>
                <w:lang w:val="es-ES"/>
              </w:rPr>
              <w:tab/>
            </w:r>
            <w:r w:rsidR="00FD0DA5" w:rsidRPr="00F260BB">
              <w:rPr>
                <w:lang w:val="es-ES"/>
              </w:rPr>
              <w:t>Otros: (especifique)</w:t>
            </w:r>
          </w:p>
        </w:tc>
      </w:tr>
      <w:tr w:rsidR="00407110" w:rsidRPr="00FD6B68" w14:paraId="7CC7A753" w14:textId="77777777" w:rsidTr="00FD1AF0">
        <w:trPr>
          <w:trHeight w:val="822"/>
        </w:trPr>
        <w:tc>
          <w:tcPr>
            <w:tcW w:w="2547" w:type="dxa"/>
            <w:shd w:val="clear" w:color="auto" w:fill="DEEAF6" w:themeFill="accent5" w:themeFillTint="33"/>
          </w:tcPr>
          <w:p w14:paraId="240441D3" w14:textId="77777777" w:rsidR="00D81701" w:rsidRPr="00F260BB" w:rsidRDefault="00CB2CED">
            <w:pPr>
              <w:rPr>
                <w:lang w:val="es-ES"/>
              </w:rPr>
            </w:pPr>
            <w:r w:rsidRPr="00F260BB">
              <w:rPr>
                <w:b/>
                <w:bCs/>
                <w:lang w:val="es-ES"/>
              </w:rPr>
              <w:t xml:space="preserve">Otra información pertinente sobre los perfiles de los participantes </w:t>
            </w:r>
            <w:r w:rsidRPr="00F260BB">
              <w:rPr>
                <w:sz w:val="20"/>
                <w:szCs w:val="20"/>
                <w:lang w:val="es-ES"/>
              </w:rPr>
              <w:t xml:space="preserve">(por ejemplo, desglose geográfico u otras características </w:t>
            </w:r>
            <w:r w:rsidR="007F3757" w:rsidRPr="00F260BB">
              <w:rPr>
                <w:sz w:val="20"/>
                <w:szCs w:val="20"/>
                <w:lang w:val="es-ES"/>
              </w:rPr>
              <w:t xml:space="preserve">/ </w:t>
            </w:r>
            <w:r w:rsidRPr="00F260BB">
              <w:rPr>
                <w:sz w:val="20"/>
                <w:szCs w:val="20"/>
                <w:lang w:val="es-ES"/>
              </w:rPr>
              <w:t>datos demográficos)</w:t>
            </w:r>
          </w:p>
        </w:tc>
        <w:tc>
          <w:tcPr>
            <w:tcW w:w="6469" w:type="dxa"/>
          </w:tcPr>
          <w:p w14:paraId="525E0A8D" w14:textId="77777777" w:rsidR="00407110" w:rsidRPr="00F260BB" w:rsidRDefault="00407110" w:rsidP="009E2623">
            <w:pPr>
              <w:rPr>
                <w:lang w:val="es-ES"/>
              </w:rPr>
            </w:pPr>
          </w:p>
        </w:tc>
      </w:tr>
      <w:tr w:rsidR="00F25CAD" w:rsidRPr="00FD6B68" w14:paraId="30D19890" w14:textId="77777777" w:rsidTr="00FD1AF0">
        <w:trPr>
          <w:trHeight w:val="822"/>
        </w:trPr>
        <w:tc>
          <w:tcPr>
            <w:tcW w:w="2547" w:type="dxa"/>
            <w:shd w:val="clear" w:color="auto" w:fill="DEEAF6" w:themeFill="accent5" w:themeFillTint="33"/>
          </w:tcPr>
          <w:p w14:paraId="126B0EC5" w14:textId="77777777" w:rsidR="00D81701" w:rsidRPr="00F260BB" w:rsidRDefault="00CB2CED">
            <w:pPr>
              <w:rPr>
                <w:b/>
                <w:bCs/>
                <w:lang w:val="es-ES"/>
              </w:rPr>
            </w:pPr>
            <w:r w:rsidRPr="00F260BB">
              <w:rPr>
                <w:b/>
                <w:bCs/>
                <w:lang w:val="es-ES"/>
              </w:rPr>
              <w:t>Tema</w:t>
            </w:r>
            <w:r w:rsidR="00A95329" w:rsidRPr="00F260BB">
              <w:rPr>
                <w:b/>
                <w:bCs/>
                <w:lang w:val="es-ES"/>
              </w:rPr>
              <w:t xml:space="preserve">(s) </w:t>
            </w:r>
            <w:r w:rsidRPr="00F260BB">
              <w:rPr>
                <w:b/>
                <w:bCs/>
                <w:lang w:val="es-ES"/>
              </w:rPr>
              <w:t xml:space="preserve">de la </w:t>
            </w:r>
            <w:r w:rsidR="00A95329" w:rsidRPr="00F260BB" w:rsidDel="00A95329">
              <w:rPr>
                <w:b/>
                <w:bCs/>
                <w:lang w:val="es-ES"/>
              </w:rPr>
              <w:t xml:space="preserve">consulta </w:t>
            </w:r>
          </w:p>
        </w:tc>
        <w:tc>
          <w:tcPr>
            <w:tcW w:w="6469" w:type="dxa"/>
          </w:tcPr>
          <w:p w14:paraId="30225989" w14:textId="77777777" w:rsidR="00F25CAD" w:rsidRPr="00F260BB" w:rsidRDefault="00F25CAD" w:rsidP="009E2623">
            <w:pPr>
              <w:rPr>
                <w:lang w:val="es-ES"/>
              </w:rPr>
            </w:pPr>
          </w:p>
        </w:tc>
      </w:tr>
      <w:tr w:rsidR="00F25CAD" w:rsidRPr="00FD6B68" w14:paraId="6375C5F1" w14:textId="77777777" w:rsidTr="000B3B0B">
        <w:trPr>
          <w:trHeight w:val="25"/>
        </w:trPr>
        <w:tc>
          <w:tcPr>
            <w:tcW w:w="2547" w:type="dxa"/>
            <w:shd w:val="clear" w:color="auto" w:fill="DEEAF6" w:themeFill="accent5" w:themeFillTint="33"/>
          </w:tcPr>
          <w:p w14:paraId="73D6A433" w14:textId="77777777" w:rsidR="00D81701" w:rsidRPr="00F260BB" w:rsidRDefault="00CB2CED">
            <w:pPr>
              <w:rPr>
                <w:b/>
                <w:bCs/>
                <w:lang w:val="es-ES"/>
              </w:rPr>
            </w:pPr>
            <w:r w:rsidRPr="00F260BB">
              <w:rPr>
                <w:b/>
                <w:bCs/>
                <w:lang w:val="es-ES"/>
              </w:rPr>
              <w:lastRenderedPageBreak/>
              <w:t xml:space="preserve">Información sobre la metodología, la estructura o el orden del día de la consulta </w:t>
            </w:r>
            <w:r w:rsidR="001811FF" w:rsidRPr="00F260BB">
              <w:rPr>
                <w:sz w:val="20"/>
                <w:szCs w:val="20"/>
                <w:lang w:val="es-ES"/>
              </w:rPr>
              <w:t>(</w:t>
            </w:r>
            <w:r w:rsidRPr="00F260BB">
              <w:rPr>
                <w:sz w:val="20"/>
                <w:szCs w:val="20"/>
                <w:lang w:val="es-ES"/>
              </w:rPr>
              <w:t>si procede</w:t>
            </w:r>
            <w:r w:rsidR="001811FF" w:rsidRPr="00F260BB">
              <w:rPr>
                <w:sz w:val="20"/>
                <w:szCs w:val="20"/>
                <w:lang w:val="es-ES"/>
              </w:rPr>
              <w:t>)</w:t>
            </w:r>
          </w:p>
          <w:p w14:paraId="0C663B35" w14:textId="77777777" w:rsidR="00D55066" w:rsidRPr="00F260BB" w:rsidRDefault="00D55066" w:rsidP="009E2623">
            <w:pPr>
              <w:rPr>
                <w:b/>
                <w:bCs/>
                <w:lang w:val="es-ES"/>
              </w:rPr>
            </w:pPr>
          </w:p>
          <w:p w14:paraId="48FA0B56" w14:textId="77777777" w:rsidR="00D81701" w:rsidRPr="00F260BB" w:rsidRDefault="00CB2CED">
            <w:pPr>
              <w:rPr>
                <w:b/>
                <w:bCs/>
                <w:lang w:val="es-ES"/>
              </w:rPr>
            </w:pPr>
            <w:r w:rsidRPr="00F260BB">
              <w:rPr>
                <w:sz w:val="20"/>
                <w:szCs w:val="20"/>
                <w:lang w:val="es-ES"/>
              </w:rPr>
              <w:t>Esta información puede presentarse en forma de documento siguiendo las instrucciones de la página siguiente.</w:t>
            </w:r>
          </w:p>
        </w:tc>
        <w:tc>
          <w:tcPr>
            <w:tcW w:w="6469" w:type="dxa"/>
          </w:tcPr>
          <w:p w14:paraId="3B91CD17" w14:textId="77777777" w:rsidR="00F25CAD" w:rsidRPr="00F260BB" w:rsidRDefault="00F25CAD" w:rsidP="009E2623">
            <w:pPr>
              <w:rPr>
                <w:lang w:val="es-ES"/>
              </w:rPr>
            </w:pPr>
          </w:p>
        </w:tc>
      </w:tr>
      <w:tr w:rsidR="00F25CAD" w:rsidRPr="00F260BB" w14:paraId="4ABA479B" w14:textId="77777777" w:rsidTr="00FD1AF0">
        <w:trPr>
          <w:trHeight w:val="822"/>
        </w:trPr>
        <w:tc>
          <w:tcPr>
            <w:tcW w:w="2547" w:type="dxa"/>
            <w:shd w:val="clear" w:color="auto" w:fill="DEEAF6" w:themeFill="accent5" w:themeFillTint="33"/>
          </w:tcPr>
          <w:p w14:paraId="38379F8B" w14:textId="77777777" w:rsidR="00D81701" w:rsidRPr="00F260BB" w:rsidRDefault="00CB2CED">
            <w:pPr>
              <w:rPr>
                <w:b/>
                <w:bCs/>
                <w:lang w:val="es-ES"/>
              </w:rPr>
            </w:pPr>
            <w:r w:rsidRPr="00F260BB">
              <w:rPr>
                <w:b/>
                <w:bCs/>
                <w:lang w:val="es-ES"/>
              </w:rPr>
              <w:t xml:space="preserve">Comentarios adicionales </w:t>
            </w:r>
            <w:r w:rsidR="001811FF" w:rsidRPr="00F260BB">
              <w:rPr>
                <w:sz w:val="20"/>
                <w:szCs w:val="20"/>
                <w:lang w:val="es-ES"/>
              </w:rPr>
              <w:t>(si procede)</w:t>
            </w:r>
          </w:p>
        </w:tc>
        <w:tc>
          <w:tcPr>
            <w:tcW w:w="6469" w:type="dxa"/>
          </w:tcPr>
          <w:p w14:paraId="48F06E0A" w14:textId="77777777" w:rsidR="00F25CAD" w:rsidRPr="00F260BB" w:rsidRDefault="00F25CAD" w:rsidP="009E2623">
            <w:pPr>
              <w:rPr>
                <w:lang w:val="es-ES"/>
              </w:rPr>
            </w:pPr>
          </w:p>
        </w:tc>
      </w:tr>
    </w:tbl>
    <w:p w14:paraId="6759D435" w14:textId="77777777" w:rsidR="0064650A" w:rsidRPr="00F260BB" w:rsidRDefault="0064650A" w:rsidP="00EF1335">
      <w:pPr>
        <w:rPr>
          <w:lang w:val="es-ES"/>
        </w:rPr>
      </w:pPr>
    </w:p>
    <w:p w14:paraId="7C2ED95B" w14:textId="77777777" w:rsidR="00AF7CDE" w:rsidRPr="00F260BB" w:rsidRDefault="00AF7CDE">
      <w:pPr>
        <w:rPr>
          <w:b/>
          <w:bCs/>
          <w:sz w:val="26"/>
          <w:szCs w:val="26"/>
          <w:u w:val="single"/>
          <w:lang w:val="es-ES"/>
        </w:rPr>
      </w:pPr>
    </w:p>
    <w:p w14:paraId="2C556BAD" w14:textId="77777777" w:rsidR="00D81701" w:rsidRPr="00F260BB" w:rsidRDefault="00CB2CED">
      <w:pPr>
        <w:rPr>
          <w:b/>
          <w:bCs/>
          <w:sz w:val="26"/>
          <w:szCs w:val="26"/>
          <w:u w:val="single"/>
          <w:lang w:val="es-ES"/>
        </w:rPr>
      </w:pPr>
      <w:r w:rsidRPr="00F260BB">
        <w:rPr>
          <w:b/>
          <w:bCs/>
          <w:sz w:val="26"/>
          <w:szCs w:val="26"/>
          <w:u w:val="single"/>
          <w:lang w:val="es-ES"/>
        </w:rPr>
        <w:t>Resultados de la consulta</w:t>
      </w:r>
    </w:p>
    <w:p w14:paraId="641089D0" w14:textId="77777777" w:rsidR="00667D62" w:rsidRPr="00F260BB" w:rsidRDefault="00667D62">
      <w:pPr>
        <w:rPr>
          <w:lang w:val="es-ES"/>
        </w:rPr>
      </w:pPr>
    </w:p>
    <w:p w14:paraId="6983D2B7" w14:textId="647A8CA4" w:rsidR="00D81701" w:rsidRPr="00F260BB" w:rsidRDefault="00CB2CED">
      <w:pPr>
        <w:rPr>
          <w:lang w:val="es-ES"/>
        </w:rPr>
      </w:pPr>
      <w:r w:rsidRPr="00F260BB">
        <w:rPr>
          <w:lang w:val="es-ES"/>
        </w:rPr>
        <w:t xml:space="preserve">Consulte </w:t>
      </w:r>
      <w:r w:rsidR="006C0B0B" w:rsidRPr="00F260BB">
        <w:rPr>
          <w:lang w:val="es-ES"/>
        </w:rPr>
        <w:t xml:space="preserve">la </w:t>
      </w:r>
      <w:r w:rsidR="002710E3" w:rsidRPr="00F260BB">
        <w:rPr>
          <w:lang w:val="es-ES"/>
        </w:rPr>
        <w:t xml:space="preserve">guía de consulta de UNICEF </w:t>
      </w:r>
      <w:r w:rsidRPr="00F260BB">
        <w:rPr>
          <w:lang w:val="es-ES"/>
        </w:rPr>
        <w:t xml:space="preserve">en </w:t>
      </w:r>
      <w:hyperlink r:id="rId9" w:history="1">
        <w:r w:rsidR="0094659B" w:rsidRPr="00F260BB">
          <w:rPr>
            <w:rStyle w:val="Hyperlink"/>
            <w:lang w:val="es-ES"/>
          </w:rPr>
          <w:t>www.ohchr.org/es/documents/general-comments-and-recommendations/draft-general-comment-no-27-childrens-rights-access</w:t>
        </w:r>
      </w:hyperlink>
      <w:r w:rsidRPr="00F260BB">
        <w:rPr>
          <w:lang w:val="es-ES"/>
        </w:rPr>
        <w:t>.</w:t>
      </w:r>
      <w:r w:rsidR="0094659B" w:rsidRPr="00F260BB">
        <w:rPr>
          <w:lang w:val="es-ES"/>
        </w:rPr>
        <w:t xml:space="preserve"> </w:t>
      </w:r>
      <w:r w:rsidR="00300CED" w:rsidRPr="00F260BB">
        <w:rPr>
          <w:lang w:val="es-ES"/>
        </w:rPr>
        <w:t xml:space="preserve">También puede consultar </w:t>
      </w:r>
      <w:r w:rsidR="009D0E3C" w:rsidRPr="00F260BB">
        <w:rPr>
          <w:lang w:val="es-ES"/>
        </w:rPr>
        <w:t xml:space="preserve">la </w:t>
      </w:r>
      <w:r w:rsidR="00300CED" w:rsidRPr="00F260BB">
        <w:rPr>
          <w:lang w:val="es-ES"/>
        </w:rPr>
        <w:t>convocatoria de propuestas del Comité para obtener más preguntas orientativas.</w:t>
      </w:r>
    </w:p>
    <w:p w14:paraId="0137B4BD" w14:textId="77777777" w:rsidR="003243A8" w:rsidRPr="00F260BB" w:rsidRDefault="003243A8">
      <w:pPr>
        <w:rPr>
          <w:lang w:val="es-ES"/>
        </w:rPr>
      </w:pPr>
    </w:p>
    <w:p w14:paraId="511D6C9C" w14:textId="476621EF" w:rsidR="00D81701" w:rsidRPr="00F260BB" w:rsidRDefault="00CB2CED">
      <w:pPr>
        <w:rPr>
          <w:lang w:val="es-ES"/>
        </w:rPr>
      </w:pPr>
      <w:r w:rsidRPr="00F260BB">
        <w:rPr>
          <w:lang w:val="es-ES"/>
        </w:rPr>
        <w:t xml:space="preserve">Por favor, rellene sólo los campos de abajo </w:t>
      </w:r>
      <w:r w:rsidR="007C5902" w:rsidRPr="00F260BB">
        <w:rPr>
          <w:lang w:val="es-ES"/>
        </w:rPr>
        <w:t>relevantes para su consulta</w:t>
      </w:r>
      <w:r w:rsidR="003243A8" w:rsidRPr="00F260BB">
        <w:rPr>
          <w:lang w:val="es-ES"/>
        </w:rPr>
        <w:t xml:space="preserve">, proporcionando </w:t>
      </w:r>
      <w:r w:rsidR="00DD525F" w:rsidRPr="00F260BB">
        <w:rPr>
          <w:lang w:val="es-ES"/>
        </w:rPr>
        <w:t>un resumen conci</w:t>
      </w:r>
      <w:r w:rsidR="00B809AF" w:rsidRPr="00F260BB">
        <w:rPr>
          <w:lang w:val="es-ES"/>
        </w:rPr>
        <w:t xml:space="preserve">so </w:t>
      </w:r>
      <w:r w:rsidR="00DD525F" w:rsidRPr="00F260BB">
        <w:rPr>
          <w:lang w:val="es-ES"/>
        </w:rPr>
        <w:t xml:space="preserve">de las </w:t>
      </w:r>
      <w:r w:rsidR="00760043" w:rsidRPr="00F260BB">
        <w:rPr>
          <w:lang w:val="es-ES"/>
        </w:rPr>
        <w:t xml:space="preserve">conclusiones clave </w:t>
      </w:r>
      <w:r w:rsidR="003243A8" w:rsidRPr="00F260BB">
        <w:rPr>
          <w:lang w:val="es-ES"/>
        </w:rPr>
        <w:t xml:space="preserve">dentro </w:t>
      </w:r>
      <w:r w:rsidR="00DD525F" w:rsidRPr="00F260BB">
        <w:rPr>
          <w:lang w:val="es-ES"/>
        </w:rPr>
        <w:t xml:space="preserve">del límite </w:t>
      </w:r>
      <w:r w:rsidR="003243A8" w:rsidRPr="00F260BB">
        <w:rPr>
          <w:lang w:val="es-ES"/>
        </w:rPr>
        <w:t xml:space="preserve">de </w:t>
      </w:r>
      <w:r w:rsidR="00DD525F" w:rsidRPr="00F260BB">
        <w:rPr>
          <w:lang w:val="es-ES"/>
        </w:rPr>
        <w:t xml:space="preserve">300 palabras para cada campo. Se </w:t>
      </w:r>
      <w:r w:rsidR="00EA2F95" w:rsidRPr="00F260BB">
        <w:rPr>
          <w:lang w:val="es-ES"/>
        </w:rPr>
        <w:t xml:space="preserve">pide a las organizaciones que presenten recomendaciones específicas y concretas, teniendo en cuenta el objetivo de informar la redacción del comentario general. </w:t>
      </w:r>
      <w:r w:rsidR="00117AB0" w:rsidRPr="00F260BB">
        <w:rPr>
          <w:lang w:val="es-ES"/>
        </w:rPr>
        <w:t xml:space="preserve">Este resumen complementará otras </w:t>
      </w:r>
      <w:r w:rsidR="00DA5E84" w:rsidRPr="00F260BB">
        <w:rPr>
          <w:lang w:val="es-ES"/>
        </w:rPr>
        <w:t xml:space="preserve">presentaciones y </w:t>
      </w:r>
      <w:r w:rsidR="00117AB0" w:rsidRPr="00F260BB">
        <w:rPr>
          <w:lang w:val="es-ES"/>
        </w:rPr>
        <w:t>fuentes de información que proporcionen una visión general del tema</w:t>
      </w:r>
      <w:r w:rsidR="0016762D" w:rsidRPr="00F260BB">
        <w:rPr>
          <w:lang w:val="es-ES"/>
        </w:rPr>
        <w:t xml:space="preserve">, por lo que </w:t>
      </w:r>
      <w:r w:rsidR="00117AB0" w:rsidRPr="00F260BB">
        <w:rPr>
          <w:lang w:val="es-ES"/>
        </w:rPr>
        <w:t xml:space="preserve">no dude en </w:t>
      </w:r>
      <w:r w:rsidR="00405C0A" w:rsidRPr="00F260BB">
        <w:rPr>
          <w:lang w:val="es-ES"/>
        </w:rPr>
        <w:t xml:space="preserve">proporcionar una o dos </w:t>
      </w:r>
      <w:r w:rsidR="00117AB0" w:rsidRPr="00F260BB">
        <w:rPr>
          <w:lang w:val="es-ES"/>
        </w:rPr>
        <w:t xml:space="preserve">ilustraciones concretas de </w:t>
      </w:r>
      <w:r w:rsidR="00405C0A" w:rsidRPr="00F260BB">
        <w:rPr>
          <w:lang w:val="es-ES"/>
        </w:rPr>
        <w:t xml:space="preserve">cómo </w:t>
      </w:r>
      <w:r w:rsidR="00117AB0" w:rsidRPr="00F260BB">
        <w:rPr>
          <w:lang w:val="es-ES"/>
        </w:rPr>
        <w:t xml:space="preserve">las cuestiones debatidas en la consulta </w:t>
      </w:r>
      <w:r w:rsidR="00405C0A" w:rsidRPr="00F260BB">
        <w:rPr>
          <w:lang w:val="es-ES"/>
        </w:rPr>
        <w:t xml:space="preserve">repercuten en la vida cotidiana de un </w:t>
      </w:r>
      <w:r w:rsidR="00FD6B68">
        <w:rPr>
          <w:lang w:val="es-ES"/>
        </w:rPr>
        <w:t>NNA</w:t>
      </w:r>
      <w:r w:rsidR="00117AB0" w:rsidRPr="00F260BB">
        <w:rPr>
          <w:lang w:val="es-ES"/>
        </w:rPr>
        <w:t>.</w:t>
      </w:r>
    </w:p>
    <w:p w14:paraId="70DC6E1E" w14:textId="77777777" w:rsidR="004B24F5" w:rsidRPr="00F260BB" w:rsidRDefault="004B24F5">
      <w:pPr>
        <w:rPr>
          <w:lang w:val="es-ES"/>
        </w:rPr>
      </w:pP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7"/>
        <w:gridCol w:w="6469"/>
      </w:tblGrid>
      <w:tr w:rsidR="00CF264C" w:rsidRPr="00FD6B68" w14:paraId="0FBFF698" w14:textId="77777777" w:rsidTr="007A73EF">
        <w:trPr>
          <w:trHeight w:val="822"/>
        </w:trPr>
        <w:tc>
          <w:tcPr>
            <w:tcW w:w="2547" w:type="dxa"/>
            <w:shd w:val="clear" w:color="auto" w:fill="DEEAF6" w:themeFill="accent5" w:themeFillTint="33"/>
          </w:tcPr>
          <w:p w14:paraId="53796B36" w14:textId="77777777" w:rsidR="00D81701" w:rsidRPr="00F260BB" w:rsidRDefault="00CB2CED">
            <w:pPr>
              <w:rPr>
                <w:b/>
                <w:bCs/>
                <w:lang w:val="es-ES"/>
              </w:rPr>
            </w:pPr>
            <w:r w:rsidRPr="00F260BB">
              <w:rPr>
                <w:b/>
                <w:bCs/>
                <w:lang w:val="es-ES"/>
              </w:rPr>
              <w:t xml:space="preserve">Principales conclusiones generales de la consulta </w:t>
            </w:r>
            <w:r w:rsidR="005B603D" w:rsidRPr="00F260BB">
              <w:rPr>
                <w:sz w:val="20"/>
                <w:szCs w:val="20"/>
                <w:lang w:val="es-ES"/>
              </w:rPr>
              <w:t>(máx. 300 palabras)</w:t>
            </w:r>
          </w:p>
        </w:tc>
        <w:tc>
          <w:tcPr>
            <w:tcW w:w="6469" w:type="dxa"/>
          </w:tcPr>
          <w:p w14:paraId="7412C943" w14:textId="77777777" w:rsidR="00CF264C" w:rsidRPr="00F260BB" w:rsidRDefault="00CF264C" w:rsidP="009E2623">
            <w:pPr>
              <w:rPr>
                <w:lang w:val="es-ES"/>
              </w:rPr>
            </w:pPr>
          </w:p>
        </w:tc>
      </w:tr>
      <w:tr w:rsidR="00CF264C" w:rsidRPr="00F260BB" w14:paraId="16EBA194" w14:textId="77777777" w:rsidTr="007A73EF">
        <w:trPr>
          <w:trHeight w:val="822"/>
        </w:trPr>
        <w:tc>
          <w:tcPr>
            <w:tcW w:w="2547" w:type="dxa"/>
            <w:shd w:val="clear" w:color="auto" w:fill="DEEAF6" w:themeFill="accent5" w:themeFillTint="33"/>
          </w:tcPr>
          <w:p w14:paraId="5263E462" w14:textId="77777777" w:rsidR="00D81701" w:rsidRPr="00F260BB" w:rsidRDefault="00CB2CED">
            <w:pPr>
              <w:rPr>
                <w:b/>
                <w:bCs/>
                <w:lang w:val="es-ES"/>
              </w:rPr>
            </w:pPr>
            <w:r w:rsidRPr="00F260BB">
              <w:rPr>
                <w:b/>
                <w:bCs/>
                <w:lang w:val="es-ES"/>
              </w:rPr>
              <w:t xml:space="preserve">Recomendaciones clave para el comentario general </w:t>
            </w:r>
            <w:r w:rsidR="005B603D" w:rsidRPr="00F260BB">
              <w:rPr>
                <w:sz w:val="20"/>
                <w:szCs w:val="20"/>
                <w:lang w:val="es-ES"/>
              </w:rPr>
              <w:t>(máx. 300 palabras)</w:t>
            </w:r>
          </w:p>
        </w:tc>
        <w:tc>
          <w:tcPr>
            <w:tcW w:w="6469" w:type="dxa"/>
          </w:tcPr>
          <w:p w14:paraId="5D3D6229" w14:textId="77777777" w:rsidR="00CF264C" w:rsidRPr="00F260BB" w:rsidRDefault="00CF264C" w:rsidP="009E2623">
            <w:pPr>
              <w:rPr>
                <w:lang w:val="es-ES"/>
              </w:rPr>
            </w:pPr>
          </w:p>
        </w:tc>
      </w:tr>
      <w:tr w:rsidR="00CF264C" w:rsidRPr="00560C47" w14:paraId="103B0F34" w14:textId="77777777" w:rsidTr="007A73EF">
        <w:trPr>
          <w:trHeight w:val="822"/>
        </w:trPr>
        <w:tc>
          <w:tcPr>
            <w:tcW w:w="2547" w:type="dxa"/>
            <w:shd w:val="clear" w:color="auto" w:fill="DEEAF6" w:themeFill="accent5" w:themeFillTint="33"/>
          </w:tcPr>
          <w:p w14:paraId="68A266B5" w14:textId="1A53887C" w:rsidR="00D81701" w:rsidRPr="00F260BB" w:rsidRDefault="00CB2CED">
            <w:pPr>
              <w:rPr>
                <w:b/>
                <w:bCs/>
                <w:lang w:val="es-ES"/>
              </w:rPr>
            </w:pPr>
            <w:r w:rsidRPr="00F260BB">
              <w:rPr>
                <w:b/>
                <w:bCs/>
                <w:lang w:val="es-ES"/>
              </w:rPr>
              <w:t xml:space="preserve">General: Marco jurídico y político </w:t>
            </w:r>
            <w:r w:rsidR="006245B7" w:rsidRPr="00F260BB">
              <w:rPr>
                <w:sz w:val="20"/>
                <w:szCs w:val="20"/>
                <w:lang w:val="es-ES"/>
              </w:rPr>
              <w:t>(máx. 300 palabras)</w:t>
            </w:r>
          </w:p>
        </w:tc>
        <w:tc>
          <w:tcPr>
            <w:tcW w:w="6469" w:type="dxa"/>
          </w:tcPr>
          <w:p w14:paraId="394B1395" w14:textId="77777777" w:rsidR="00CF264C" w:rsidRPr="00F260BB" w:rsidRDefault="00CF264C" w:rsidP="009E2623">
            <w:pPr>
              <w:rPr>
                <w:lang w:val="es-ES"/>
              </w:rPr>
            </w:pPr>
          </w:p>
        </w:tc>
      </w:tr>
      <w:tr w:rsidR="00CF264C" w:rsidRPr="00F260BB" w14:paraId="3A2A44D5" w14:textId="77777777" w:rsidTr="007A73EF">
        <w:trPr>
          <w:trHeight w:val="822"/>
        </w:trPr>
        <w:tc>
          <w:tcPr>
            <w:tcW w:w="2547" w:type="dxa"/>
            <w:shd w:val="clear" w:color="auto" w:fill="DEEAF6" w:themeFill="accent5" w:themeFillTint="33"/>
          </w:tcPr>
          <w:p w14:paraId="44C2E9B9" w14:textId="77777777" w:rsidR="00D81701" w:rsidRPr="00F260BB" w:rsidRDefault="00CB2CED">
            <w:pPr>
              <w:rPr>
                <w:b/>
                <w:bCs/>
                <w:lang w:val="es-ES"/>
              </w:rPr>
            </w:pPr>
            <w:r w:rsidRPr="00F260BB">
              <w:rPr>
                <w:b/>
                <w:bCs/>
                <w:lang w:val="es-ES"/>
              </w:rPr>
              <w:t xml:space="preserve">General: Presupuestos </w:t>
            </w:r>
            <w:r w:rsidR="006245B7" w:rsidRPr="00F260BB">
              <w:rPr>
                <w:sz w:val="20"/>
                <w:szCs w:val="20"/>
                <w:lang w:val="es-ES"/>
              </w:rPr>
              <w:t>(máx. 300 palabras)</w:t>
            </w:r>
          </w:p>
        </w:tc>
        <w:tc>
          <w:tcPr>
            <w:tcW w:w="6469" w:type="dxa"/>
          </w:tcPr>
          <w:p w14:paraId="048D4204" w14:textId="77777777" w:rsidR="00CF264C" w:rsidRPr="00F260BB" w:rsidRDefault="00CF264C" w:rsidP="009E2623">
            <w:pPr>
              <w:rPr>
                <w:lang w:val="es-ES"/>
              </w:rPr>
            </w:pPr>
          </w:p>
        </w:tc>
      </w:tr>
      <w:tr w:rsidR="00CF264C" w:rsidRPr="00F260BB" w14:paraId="423BC893" w14:textId="77777777" w:rsidTr="007A73EF">
        <w:trPr>
          <w:trHeight w:val="822"/>
        </w:trPr>
        <w:tc>
          <w:tcPr>
            <w:tcW w:w="2547" w:type="dxa"/>
            <w:shd w:val="clear" w:color="auto" w:fill="DEEAF6" w:themeFill="accent5" w:themeFillTint="33"/>
          </w:tcPr>
          <w:p w14:paraId="029F6DC2" w14:textId="77777777" w:rsidR="00D81701" w:rsidRPr="00F260BB" w:rsidRDefault="00CB2CED">
            <w:pPr>
              <w:rPr>
                <w:b/>
                <w:bCs/>
                <w:lang w:val="es-ES"/>
              </w:rPr>
            </w:pPr>
            <w:r w:rsidRPr="00F260BB">
              <w:rPr>
                <w:b/>
                <w:bCs/>
                <w:lang w:val="es-ES"/>
              </w:rPr>
              <w:t xml:space="preserve">General: Seguimiento y supervisión </w:t>
            </w:r>
            <w:r w:rsidR="006245B7" w:rsidRPr="00F260BB">
              <w:rPr>
                <w:sz w:val="20"/>
                <w:szCs w:val="20"/>
                <w:lang w:val="es-ES"/>
              </w:rPr>
              <w:t>(máx. 300 palabras)</w:t>
            </w:r>
          </w:p>
        </w:tc>
        <w:tc>
          <w:tcPr>
            <w:tcW w:w="6469" w:type="dxa"/>
          </w:tcPr>
          <w:p w14:paraId="39425ECE" w14:textId="77777777" w:rsidR="00CF264C" w:rsidRPr="00F260BB" w:rsidRDefault="00CF264C" w:rsidP="009E2623">
            <w:pPr>
              <w:rPr>
                <w:lang w:val="es-ES"/>
              </w:rPr>
            </w:pPr>
          </w:p>
        </w:tc>
      </w:tr>
      <w:tr w:rsidR="00CF264C" w:rsidRPr="00F260BB" w14:paraId="7D674D98" w14:textId="77777777" w:rsidTr="007A73EF">
        <w:trPr>
          <w:trHeight w:val="822"/>
        </w:trPr>
        <w:tc>
          <w:tcPr>
            <w:tcW w:w="2547" w:type="dxa"/>
            <w:shd w:val="clear" w:color="auto" w:fill="DEEAF6" w:themeFill="accent5" w:themeFillTint="33"/>
          </w:tcPr>
          <w:p w14:paraId="0A8A81AD" w14:textId="77777777" w:rsidR="00D81701" w:rsidRPr="00F260BB" w:rsidRDefault="00CB2CED">
            <w:pPr>
              <w:rPr>
                <w:b/>
                <w:bCs/>
                <w:lang w:val="es-ES"/>
              </w:rPr>
            </w:pPr>
            <w:r w:rsidRPr="00F260BB">
              <w:rPr>
                <w:b/>
                <w:bCs/>
                <w:lang w:val="es-ES"/>
              </w:rPr>
              <w:lastRenderedPageBreak/>
              <w:t xml:space="preserve">General: Servicios y programas </w:t>
            </w:r>
            <w:r w:rsidR="006245B7" w:rsidRPr="00F260BB">
              <w:rPr>
                <w:sz w:val="20"/>
                <w:szCs w:val="20"/>
                <w:lang w:val="es-ES"/>
              </w:rPr>
              <w:t>(máx. 300 palabras)</w:t>
            </w:r>
          </w:p>
        </w:tc>
        <w:tc>
          <w:tcPr>
            <w:tcW w:w="6469" w:type="dxa"/>
          </w:tcPr>
          <w:p w14:paraId="7E9D8E41" w14:textId="77777777" w:rsidR="00CF264C" w:rsidRPr="00F260BB" w:rsidRDefault="00CF264C" w:rsidP="009E2623">
            <w:pPr>
              <w:rPr>
                <w:lang w:val="es-ES"/>
              </w:rPr>
            </w:pPr>
          </w:p>
        </w:tc>
      </w:tr>
      <w:tr w:rsidR="00CF264C" w:rsidRPr="00FD6B68" w14:paraId="523505CC" w14:textId="77777777" w:rsidTr="007A73EF">
        <w:trPr>
          <w:trHeight w:val="822"/>
        </w:trPr>
        <w:tc>
          <w:tcPr>
            <w:tcW w:w="2547" w:type="dxa"/>
            <w:shd w:val="clear" w:color="auto" w:fill="DEEAF6" w:themeFill="accent5" w:themeFillTint="33"/>
          </w:tcPr>
          <w:p w14:paraId="7F18B554" w14:textId="77777777" w:rsidR="00D81701" w:rsidRPr="00F260BB" w:rsidRDefault="00CB2CED">
            <w:pPr>
              <w:rPr>
                <w:b/>
                <w:bCs/>
                <w:lang w:val="es-ES"/>
              </w:rPr>
            </w:pPr>
            <w:r w:rsidRPr="00F260BB">
              <w:rPr>
                <w:b/>
                <w:bCs/>
                <w:lang w:val="es-ES"/>
              </w:rPr>
              <w:t xml:space="preserve">Mecanismo: Tipos de casos </w:t>
            </w:r>
            <w:r w:rsidR="006245B7" w:rsidRPr="00F260BB">
              <w:rPr>
                <w:sz w:val="20"/>
                <w:szCs w:val="20"/>
                <w:lang w:val="es-ES"/>
              </w:rPr>
              <w:t>(máx. 300 palabras)</w:t>
            </w:r>
          </w:p>
        </w:tc>
        <w:tc>
          <w:tcPr>
            <w:tcW w:w="6469" w:type="dxa"/>
          </w:tcPr>
          <w:p w14:paraId="71F1541E" w14:textId="77777777" w:rsidR="00CF264C" w:rsidRPr="00F260BB" w:rsidRDefault="00CF264C" w:rsidP="009E2623">
            <w:pPr>
              <w:rPr>
                <w:lang w:val="es-ES"/>
              </w:rPr>
            </w:pPr>
          </w:p>
        </w:tc>
      </w:tr>
      <w:tr w:rsidR="00CF264C" w:rsidRPr="00FD6B68" w14:paraId="07124C4D" w14:textId="77777777" w:rsidTr="007A73EF">
        <w:trPr>
          <w:trHeight w:val="822"/>
        </w:trPr>
        <w:tc>
          <w:tcPr>
            <w:tcW w:w="2547" w:type="dxa"/>
            <w:shd w:val="clear" w:color="auto" w:fill="DEEAF6" w:themeFill="accent5" w:themeFillTint="33"/>
          </w:tcPr>
          <w:p w14:paraId="572C4989" w14:textId="77777777" w:rsidR="00D81701" w:rsidRPr="00F260BB" w:rsidRDefault="00CB2CED">
            <w:pPr>
              <w:rPr>
                <w:b/>
                <w:bCs/>
                <w:lang w:val="es-ES"/>
              </w:rPr>
            </w:pPr>
            <w:r w:rsidRPr="00F260BB">
              <w:rPr>
                <w:b/>
                <w:bCs/>
                <w:lang w:val="es-ES"/>
              </w:rPr>
              <w:t xml:space="preserve">Mecanismo: Base normativa </w:t>
            </w:r>
            <w:r w:rsidR="006245B7" w:rsidRPr="00F260BB">
              <w:rPr>
                <w:sz w:val="20"/>
                <w:szCs w:val="20"/>
                <w:lang w:val="es-ES"/>
              </w:rPr>
              <w:t>(máx. 300 palabras)</w:t>
            </w:r>
          </w:p>
        </w:tc>
        <w:tc>
          <w:tcPr>
            <w:tcW w:w="6469" w:type="dxa"/>
          </w:tcPr>
          <w:p w14:paraId="590DF239" w14:textId="77777777" w:rsidR="00CF264C" w:rsidRPr="00F260BB" w:rsidRDefault="00CF264C" w:rsidP="009E2623">
            <w:pPr>
              <w:rPr>
                <w:lang w:val="es-ES"/>
              </w:rPr>
            </w:pPr>
          </w:p>
        </w:tc>
      </w:tr>
      <w:tr w:rsidR="00CF264C" w:rsidRPr="00F260BB" w14:paraId="3158BE41" w14:textId="77777777" w:rsidTr="007A73EF">
        <w:trPr>
          <w:trHeight w:val="822"/>
        </w:trPr>
        <w:tc>
          <w:tcPr>
            <w:tcW w:w="2547" w:type="dxa"/>
            <w:shd w:val="clear" w:color="auto" w:fill="DEEAF6" w:themeFill="accent5" w:themeFillTint="33"/>
          </w:tcPr>
          <w:p w14:paraId="6405E669" w14:textId="77777777" w:rsidR="00D81701" w:rsidRPr="00F260BB" w:rsidRDefault="00CB2CED">
            <w:pPr>
              <w:rPr>
                <w:b/>
                <w:bCs/>
                <w:lang w:val="es-ES"/>
              </w:rPr>
            </w:pPr>
            <w:r w:rsidRPr="00F260BB">
              <w:rPr>
                <w:b/>
                <w:bCs/>
                <w:lang w:val="es-ES"/>
              </w:rPr>
              <w:t xml:space="preserve">Mecanismo:  Representación </w:t>
            </w:r>
            <w:r w:rsidR="006245B7" w:rsidRPr="00F260BB">
              <w:rPr>
                <w:sz w:val="20"/>
                <w:szCs w:val="20"/>
                <w:lang w:val="es-ES"/>
              </w:rPr>
              <w:t>(máx. 300 palabras)</w:t>
            </w:r>
          </w:p>
        </w:tc>
        <w:tc>
          <w:tcPr>
            <w:tcW w:w="6469" w:type="dxa"/>
          </w:tcPr>
          <w:p w14:paraId="51652C13" w14:textId="77777777" w:rsidR="00CF264C" w:rsidRPr="00F260BB" w:rsidRDefault="00CF264C" w:rsidP="009E2623">
            <w:pPr>
              <w:rPr>
                <w:lang w:val="es-ES"/>
              </w:rPr>
            </w:pPr>
          </w:p>
        </w:tc>
      </w:tr>
      <w:tr w:rsidR="00CF264C" w:rsidRPr="00FD6B68" w14:paraId="2EBBEF49" w14:textId="77777777" w:rsidTr="007A73EF">
        <w:trPr>
          <w:trHeight w:val="822"/>
        </w:trPr>
        <w:tc>
          <w:tcPr>
            <w:tcW w:w="2547" w:type="dxa"/>
            <w:shd w:val="clear" w:color="auto" w:fill="DEEAF6" w:themeFill="accent5" w:themeFillTint="33"/>
          </w:tcPr>
          <w:p w14:paraId="348785ED" w14:textId="77777777" w:rsidR="00D81701" w:rsidRPr="00F260BB" w:rsidRDefault="00CB2CED">
            <w:pPr>
              <w:rPr>
                <w:b/>
                <w:bCs/>
                <w:lang w:val="es-ES"/>
              </w:rPr>
            </w:pPr>
            <w:r w:rsidRPr="00F260BB">
              <w:rPr>
                <w:b/>
                <w:bCs/>
                <w:lang w:val="es-ES"/>
              </w:rPr>
              <w:t xml:space="preserve">Mecanismo: Aceptabilidad y confianza </w:t>
            </w:r>
            <w:r w:rsidR="006245B7" w:rsidRPr="00F260BB">
              <w:rPr>
                <w:sz w:val="20"/>
                <w:szCs w:val="20"/>
                <w:lang w:val="es-ES"/>
              </w:rPr>
              <w:t>(máx. 300 palabras)</w:t>
            </w:r>
          </w:p>
        </w:tc>
        <w:tc>
          <w:tcPr>
            <w:tcW w:w="6469" w:type="dxa"/>
          </w:tcPr>
          <w:p w14:paraId="4E29A56C" w14:textId="77777777" w:rsidR="00CF264C" w:rsidRPr="00F260BB" w:rsidRDefault="00CF264C" w:rsidP="009E2623">
            <w:pPr>
              <w:rPr>
                <w:lang w:val="es-ES"/>
              </w:rPr>
            </w:pPr>
          </w:p>
        </w:tc>
      </w:tr>
      <w:tr w:rsidR="00CF264C" w:rsidRPr="00F260BB" w14:paraId="41F3D8D9" w14:textId="77777777" w:rsidTr="007A73EF">
        <w:trPr>
          <w:trHeight w:val="822"/>
        </w:trPr>
        <w:tc>
          <w:tcPr>
            <w:tcW w:w="2547" w:type="dxa"/>
            <w:shd w:val="clear" w:color="auto" w:fill="DEEAF6" w:themeFill="accent5" w:themeFillTint="33"/>
          </w:tcPr>
          <w:p w14:paraId="7AD78F32" w14:textId="7AD581AD" w:rsidR="00D81701" w:rsidRPr="00F260BB" w:rsidRDefault="00CB2CED">
            <w:pPr>
              <w:rPr>
                <w:b/>
                <w:bCs/>
                <w:lang w:val="es-ES"/>
              </w:rPr>
            </w:pPr>
            <w:r w:rsidRPr="00F260BB">
              <w:rPr>
                <w:b/>
                <w:bCs/>
                <w:lang w:val="es-ES"/>
              </w:rPr>
              <w:t xml:space="preserve">Mecanismo: Salvaguardias procesales y medidas adaptadas a los </w:t>
            </w:r>
            <w:r w:rsidR="00FD6B68">
              <w:rPr>
                <w:b/>
                <w:bCs/>
                <w:lang w:val="es-ES"/>
              </w:rPr>
              <w:t>NNA</w:t>
            </w:r>
            <w:r w:rsidRPr="00F260BB">
              <w:rPr>
                <w:b/>
                <w:bCs/>
                <w:lang w:val="es-ES"/>
              </w:rPr>
              <w:t xml:space="preserve"> </w:t>
            </w:r>
            <w:r w:rsidR="006245B7" w:rsidRPr="00F260BB">
              <w:rPr>
                <w:sz w:val="20"/>
                <w:szCs w:val="20"/>
                <w:lang w:val="es-ES"/>
              </w:rPr>
              <w:t>(máx. 300 palabras)</w:t>
            </w:r>
          </w:p>
        </w:tc>
        <w:tc>
          <w:tcPr>
            <w:tcW w:w="6469" w:type="dxa"/>
          </w:tcPr>
          <w:p w14:paraId="3A9D5C89" w14:textId="77777777" w:rsidR="00CF264C" w:rsidRPr="00F260BB" w:rsidRDefault="00CF264C" w:rsidP="009E2623">
            <w:pPr>
              <w:rPr>
                <w:lang w:val="es-ES"/>
              </w:rPr>
            </w:pPr>
          </w:p>
        </w:tc>
      </w:tr>
      <w:tr w:rsidR="00CF264C" w:rsidRPr="00FD6B68" w14:paraId="4EDD1E10" w14:textId="77777777" w:rsidTr="007A73EF">
        <w:trPr>
          <w:trHeight w:val="822"/>
        </w:trPr>
        <w:tc>
          <w:tcPr>
            <w:tcW w:w="2547" w:type="dxa"/>
            <w:shd w:val="clear" w:color="auto" w:fill="DEEAF6" w:themeFill="accent5" w:themeFillTint="33"/>
          </w:tcPr>
          <w:p w14:paraId="42D2D7F2" w14:textId="77777777" w:rsidR="00D81701" w:rsidRPr="00F260BB" w:rsidRDefault="00CB2CED">
            <w:pPr>
              <w:rPr>
                <w:b/>
                <w:bCs/>
                <w:lang w:val="es-ES"/>
              </w:rPr>
            </w:pPr>
            <w:r w:rsidRPr="00F260BB">
              <w:rPr>
                <w:b/>
                <w:bCs/>
                <w:lang w:val="es-ES"/>
              </w:rPr>
              <w:t xml:space="preserve">Mecanismo: información y apoyo </w:t>
            </w:r>
            <w:r w:rsidR="006245B7" w:rsidRPr="00F260BB">
              <w:rPr>
                <w:sz w:val="20"/>
                <w:szCs w:val="20"/>
                <w:lang w:val="es-ES"/>
              </w:rPr>
              <w:t>(máx. 300 palabras)</w:t>
            </w:r>
          </w:p>
        </w:tc>
        <w:tc>
          <w:tcPr>
            <w:tcW w:w="6469" w:type="dxa"/>
          </w:tcPr>
          <w:p w14:paraId="2DB333F6" w14:textId="77777777" w:rsidR="00CF264C" w:rsidRPr="00F260BB" w:rsidRDefault="00CF264C" w:rsidP="009E2623">
            <w:pPr>
              <w:rPr>
                <w:lang w:val="es-ES"/>
              </w:rPr>
            </w:pPr>
          </w:p>
        </w:tc>
      </w:tr>
      <w:tr w:rsidR="00CF264C" w:rsidRPr="00FD6B68" w14:paraId="73E573A5" w14:textId="77777777" w:rsidTr="007A73EF">
        <w:trPr>
          <w:trHeight w:val="822"/>
        </w:trPr>
        <w:tc>
          <w:tcPr>
            <w:tcW w:w="2547" w:type="dxa"/>
            <w:shd w:val="clear" w:color="auto" w:fill="DEEAF6" w:themeFill="accent5" w:themeFillTint="33"/>
          </w:tcPr>
          <w:p w14:paraId="13D72069" w14:textId="77777777" w:rsidR="00D81701" w:rsidRPr="00F260BB" w:rsidRDefault="00CB2CED">
            <w:pPr>
              <w:rPr>
                <w:b/>
                <w:bCs/>
                <w:lang w:val="es-ES"/>
              </w:rPr>
            </w:pPr>
            <w:r w:rsidRPr="00F260BB">
              <w:rPr>
                <w:b/>
                <w:bCs/>
                <w:lang w:val="es-ES"/>
              </w:rPr>
              <w:t xml:space="preserve">Mecanismo: Recursos y reparaciones </w:t>
            </w:r>
            <w:r w:rsidR="006245B7" w:rsidRPr="00F260BB">
              <w:rPr>
                <w:sz w:val="20"/>
                <w:szCs w:val="20"/>
                <w:lang w:val="es-ES"/>
              </w:rPr>
              <w:t>(máx. 300 palabras)</w:t>
            </w:r>
          </w:p>
        </w:tc>
        <w:tc>
          <w:tcPr>
            <w:tcW w:w="6469" w:type="dxa"/>
          </w:tcPr>
          <w:p w14:paraId="3F031265" w14:textId="77777777" w:rsidR="00CF264C" w:rsidRPr="00F260BB" w:rsidRDefault="00CF264C" w:rsidP="009E2623">
            <w:pPr>
              <w:rPr>
                <w:lang w:val="es-ES"/>
              </w:rPr>
            </w:pPr>
          </w:p>
        </w:tc>
      </w:tr>
      <w:tr w:rsidR="00CD1314" w:rsidRPr="00F260BB" w14:paraId="6DC1E8E6" w14:textId="77777777" w:rsidTr="007A73EF">
        <w:trPr>
          <w:trHeight w:val="822"/>
        </w:trPr>
        <w:tc>
          <w:tcPr>
            <w:tcW w:w="2547" w:type="dxa"/>
            <w:shd w:val="clear" w:color="auto" w:fill="DEEAF6" w:themeFill="accent5" w:themeFillTint="33"/>
          </w:tcPr>
          <w:p w14:paraId="449281AB" w14:textId="77777777" w:rsidR="00D81701" w:rsidRPr="00F260BB" w:rsidRDefault="00CB2CED">
            <w:pPr>
              <w:rPr>
                <w:b/>
                <w:bCs/>
                <w:lang w:val="es-ES"/>
              </w:rPr>
            </w:pPr>
            <w:r w:rsidRPr="00F260BB">
              <w:rPr>
                <w:b/>
                <w:bCs/>
                <w:lang w:val="es-ES"/>
              </w:rPr>
              <w:t xml:space="preserve">Mecanismo: Divulgación y no discriminación </w:t>
            </w:r>
            <w:r w:rsidR="006245B7" w:rsidRPr="00F260BB">
              <w:rPr>
                <w:sz w:val="20"/>
                <w:szCs w:val="20"/>
                <w:lang w:val="es-ES"/>
              </w:rPr>
              <w:t>(máx. 300 palabras)</w:t>
            </w:r>
          </w:p>
        </w:tc>
        <w:tc>
          <w:tcPr>
            <w:tcW w:w="6469" w:type="dxa"/>
          </w:tcPr>
          <w:p w14:paraId="4385595C" w14:textId="77777777" w:rsidR="00CD1314" w:rsidRPr="00F260BB" w:rsidRDefault="00CD1314" w:rsidP="009E2623">
            <w:pPr>
              <w:rPr>
                <w:lang w:val="es-ES"/>
              </w:rPr>
            </w:pPr>
          </w:p>
        </w:tc>
      </w:tr>
      <w:tr w:rsidR="00CF264C" w:rsidRPr="00FD6B68" w14:paraId="240B1337" w14:textId="77777777" w:rsidTr="007A73EF">
        <w:trPr>
          <w:trHeight w:val="822"/>
        </w:trPr>
        <w:tc>
          <w:tcPr>
            <w:tcW w:w="2547" w:type="dxa"/>
            <w:shd w:val="clear" w:color="auto" w:fill="DEEAF6" w:themeFill="accent5" w:themeFillTint="33"/>
          </w:tcPr>
          <w:p w14:paraId="4310AE86" w14:textId="77777777" w:rsidR="00D81701" w:rsidRPr="00F260BB" w:rsidRDefault="00CB2CED">
            <w:pPr>
              <w:rPr>
                <w:b/>
                <w:bCs/>
                <w:lang w:val="es-ES"/>
              </w:rPr>
            </w:pPr>
            <w:r w:rsidRPr="00F260BB">
              <w:rPr>
                <w:b/>
                <w:bCs/>
                <w:lang w:val="es-ES"/>
              </w:rPr>
              <w:t xml:space="preserve">Comentarios adicionales </w:t>
            </w:r>
            <w:r w:rsidRPr="00F260BB">
              <w:rPr>
                <w:sz w:val="20"/>
                <w:szCs w:val="20"/>
                <w:lang w:val="es-ES"/>
              </w:rPr>
              <w:t>(para divulgación pública</w:t>
            </w:r>
            <w:r w:rsidR="004E55CA" w:rsidRPr="00F260BB">
              <w:rPr>
                <w:sz w:val="20"/>
                <w:szCs w:val="20"/>
                <w:lang w:val="es-ES"/>
              </w:rPr>
              <w:t>, máx. 300 palabras</w:t>
            </w:r>
            <w:r w:rsidRPr="00F260BB">
              <w:rPr>
                <w:sz w:val="20"/>
                <w:szCs w:val="20"/>
                <w:lang w:val="es-ES"/>
              </w:rPr>
              <w:t>)</w:t>
            </w:r>
          </w:p>
        </w:tc>
        <w:tc>
          <w:tcPr>
            <w:tcW w:w="6469" w:type="dxa"/>
          </w:tcPr>
          <w:p w14:paraId="720424F7" w14:textId="77777777" w:rsidR="00CF264C" w:rsidRPr="00F260BB" w:rsidRDefault="00CF264C" w:rsidP="009E2623">
            <w:pPr>
              <w:rPr>
                <w:lang w:val="es-ES"/>
              </w:rPr>
            </w:pPr>
          </w:p>
        </w:tc>
      </w:tr>
      <w:tr w:rsidR="00CF264C" w:rsidRPr="00FD6B68" w14:paraId="534CAE7E" w14:textId="77777777" w:rsidTr="007A73EF">
        <w:trPr>
          <w:trHeight w:val="822"/>
        </w:trPr>
        <w:tc>
          <w:tcPr>
            <w:tcW w:w="2547" w:type="dxa"/>
            <w:shd w:val="clear" w:color="auto" w:fill="DEEAF6" w:themeFill="accent5" w:themeFillTint="33"/>
          </w:tcPr>
          <w:p w14:paraId="57ECE5A4" w14:textId="04A41C84" w:rsidR="00D81701" w:rsidRPr="00F260BB" w:rsidRDefault="00CB2CED">
            <w:pPr>
              <w:rPr>
                <w:b/>
                <w:bCs/>
                <w:lang w:val="es-ES"/>
              </w:rPr>
            </w:pPr>
            <w:r w:rsidRPr="00F260BB">
              <w:rPr>
                <w:b/>
                <w:bCs/>
                <w:lang w:val="es-ES"/>
              </w:rPr>
              <w:t xml:space="preserve">Comentarios adicionales </w:t>
            </w:r>
            <w:r w:rsidRPr="00F260BB">
              <w:rPr>
                <w:sz w:val="20"/>
                <w:szCs w:val="20"/>
                <w:lang w:val="es-ES"/>
              </w:rPr>
              <w:t>(sólo para referencia interna</w:t>
            </w:r>
            <w:r w:rsidR="004E55CA" w:rsidRPr="00F260BB">
              <w:rPr>
                <w:sz w:val="20"/>
                <w:szCs w:val="20"/>
                <w:lang w:val="es-ES"/>
              </w:rPr>
              <w:t xml:space="preserve">, </w:t>
            </w:r>
            <w:r w:rsidR="00BB4808" w:rsidRPr="00F260BB">
              <w:rPr>
                <w:sz w:val="20"/>
                <w:szCs w:val="20"/>
                <w:lang w:val="es-ES"/>
              </w:rPr>
              <w:t>máx.</w:t>
            </w:r>
            <w:r w:rsidR="00BB4808">
              <w:rPr>
                <w:sz w:val="20"/>
                <w:szCs w:val="20"/>
                <w:lang w:val="es-ES"/>
              </w:rPr>
              <w:t xml:space="preserve"> </w:t>
            </w:r>
            <w:r w:rsidR="004E55CA" w:rsidRPr="00F260BB">
              <w:rPr>
                <w:sz w:val="20"/>
                <w:szCs w:val="20"/>
                <w:lang w:val="es-ES"/>
              </w:rPr>
              <w:t>300 palabras</w:t>
            </w:r>
            <w:r w:rsidRPr="00F260BB">
              <w:rPr>
                <w:sz w:val="20"/>
                <w:szCs w:val="20"/>
                <w:lang w:val="es-ES"/>
              </w:rPr>
              <w:t>)</w:t>
            </w:r>
          </w:p>
        </w:tc>
        <w:tc>
          <w:tcPr>
            <w:tcW w:w="6469" w:type="dxa"/>
          </w:tcPr>
          <w:p w14:paraId="3632BB6A" w14:textId="77777777" w:rsidR="00CF264C" w:rsidRPr="00F260BB" w:rsidRDefault="00CF264C" w:rsidP="009E2623">
            <w:pPr>
              <w:rPr>
                <w:lang w:val="es-ES"/>
              </w:rPr>
            </w:pPr>
          </w:p>
        </w:tc>
      </w:tr>
    </w:tbl>
    <w:p w14:paraId="3FCF0193" w14:textId="77777777" w:rsidR="00CF264C" w:rsidRPr="00F260BB" w:rsidRDefault="00CF264C">
      <w:pPr>
        <w:rPr>
          <w:lang w:val="es-ES"/>
        </w:rPr>
      </w:pPr>
    </w:p>
    <w:p w14:paraId="037C2A2A" w14:textId="77777777" w:rsidR="00723AD1" w:rsidRPr="00F260BB" w:rsidRDefault="00723AD1" w:rsidP="00723AD1">
      <w:pPr>
        <w:rPr>
          <w:lang w:val="es-ES"/>
        </w:rPr>
      </w:pPr>
    </w:p>
    <w:p w14:paraId="4D6A44DB" w14:textId="77777777" w:rsidR="00723AD1" w:rsidRPr="00F260BB" w:rsidRDefault="00723AD1" w:rsidP="00723AD1">
      <w:pPr>
        <w:rPr>
          <w:lang w:val="es-ES"/>
        </w:rPr>
      </w:pPr>
    </w:p>
    <w:p w14:paraId="00E056DC" w14:textId="2B8E7CCA" w:rsidR="00D81701" w:rsidRPr="00F260BB" w:rsidRDefault="00CB2CED">
      <w:pPr>
        <w:rPr>
          <w:lang w:val="es-ES"/>
        </w:rPr>
      </w:pPr>
      <w:r w:rsidRPr="00F260BB">
        <w:rPr>
          <w:lang w:val="es-ES"/>
        </w:rPr>
        <w:t xml:space="preserve">Gracias por su presentación. Si dispone de ellos, le rogamos que envíe cualquier nota conceptual, orden del día o documento pertinente a </w:t>
      </w:r>
      <w:hyperlink r:id="rId10" w:history="1">
        <w:r w:rsidR="00EE1234" w:rsidRPr="00F260BB">
          <w:rPr>
            <w:rStyle w:val="Hyperlink"/>
            <w:lang w:val="es-ES"/>
          </w:rPr>
          <w:t>ohchr-crc@un.org</w:t>
        </w:r>
      </w:hyperlink>
      <w:r w:rsidRPr="00F260BB">
        <w:rPr>
          <w:lang w:val="es-ES"/>
        </w:rPr>
        <w:t>,</w:t>
      </w:r>
      <w:r w:rsidR="00EE1234" w:rsidRPr="00F260BB">
        <w:rPr>
          <w:lang w:val="es-ES"/>
        </w:rPr>
        <w:t xml:space="preserve"> </w:t>
      </w:r>
      <w:r w:rsidR="0043195C" w:rsidRPr="00F260BB">
        <w:rPr>
          <w:lang w:val="es-ES"/>
        </w:rPr>
        <w:t xml:space="preserve">indicando en </w:t>
      </w:r>
      <w:r w:rsidRPr="00F260BB">
        <w:rPr>
          <w:lang w:val="es-ES"/>
        </w:rPr>
        <w:t xml:space="preserve">el asunto del correo electrónico </w:t>
      </w:r>
      <w:r w:rsidR="00E83364">
        <w:rPr>
          <w:lang w:val="es-ES"/>
        </w:rPr>
        <w:t>“</w:t>
      </w:r>
      <w:r w:rsidRPr="00F260BB">
        <w:rPr>
          <w:lang w:val="es-ES"/>
        </w:rPr>
        <w:t>GC27 Consultation Supplementary Document_[nombre de la organización]</w:t>
      </w:r>
      <w:r w:rsidR="00E83364">
        <w:rPr>
          <w:lang w:val="es-ES"/>
        </w:rPr>
        <w:t>”</w:t>
      </w:r>
      <w:r w:rsidRPr="00F260BB">
        <w:rPr>
          <w:lang w:val="es-ES"/>
        </w:rPr>
        <w:t>. Esto sólo se almacenará para referencia interna.</w:t>
      </w:r>
    </w:p>
    <w:sectPr w:rsidR="00D81701" w:rsidRPr="00F260BB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2AC5F" w14:textId="77777777" w:rsidR="00D15CC9" w:rsidRDefault="00D15CC9" w:rsidP="00D15CC9">
      <w:r>
        <w:separator/>
      </w:r>
    </w:p>
  </w:endnote>
  <w:endnote w:type="continuationSeparator" w:id="0">
    <w:p w14:paraId="3BEE30FF" w14:textId="77777777" w:rsidR="00D15CC9" w:rsidRDefault="00D15CC9" w:rsidP="00D1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348334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7B942EA" w14:textId="77777777" w:rsidR="00D81701" w:rsidRDefault="00CB2CED">
        <w:pPr>
          <w:pStyle w:val="Footer"/>
          <w:jc w:val="center"/>
          <w:rPr>
            <w:sz w:val="20"/>
            <w:szCs w:val="20"/>
          </w:rPr>
        </w:pPr>
        <w:r w:rsidRPr="00D15CC9">
          <w:rPr>
            <w:sz w:val="20"/>
            <w:szCs w:val="20"/>
          </w:rPr>
          <w:fldChar w:fldCharType="begin"/>
        </w:r>
        <w:r w:rsidRPr="00D15CC9">
          <w:rPr>
            <w:sz w:val="20"/>
            <w:szCs w:val="20"/>
          </w:rPr>
          <w:instrText xml:space="preserve"> PAGE   \* MERGEFORMAT </w:instrText>
        </w:r>
        <w:r w:rsidRPr="00D15CC9">
          <w:rPr>
            <w:sz w:val="20"/>
            <w:szCs w:val="20"/>
          </w:rPr>
          <w:fldChar w:fldCharType="separate"/>
        </w:r>
        <w:r w:rsidRPr="00D15CC9">
          <w:rPr>
            <w:noProof/>
            <w:sz w:val="20"/>
            <w:szCs w:val="20"/>
          </w:rPr>
          <w:t>2</w:t>
        </w:r>
        <w:r w:rsidRPr="00D15CC9">
          <w:rPr>
            <w:noProof/>
            <w:sz w:val="20"/>
            <w:szCs w:val="20"/>
          </w:rPr>
          <w:fldChar w:fldCharType="end"/>
        </w:r>
      </w:p>
    </w:sdtContent>
  </w:sdt>
  <w:p w14:paraId="2948F435" w14:textId="77777777" w:rsidR="00D15CC9" w:rsidRDefault="00D15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0EC78" w14:textId="77777777" w:rsidR="00D15CC9" w:rsidRDefault="00D15CC9" w:rsidP="00D15CC9">
      <w:r>
        <w:separator/>
      </w:r>
    </w:p>
  </w:footnote>
  <w:footnote w:type="continuationSeparator" w:id="0">
    <w:p w14:paraId="162D1CF2" w14:textId="77777777" w:rsidR="00D15CC9" w:rsidRDefault="00D15CC9" w:rsidP="00D15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60982"/>
    <w:multiLevelType w:val="hybridMultilevel"/>
    <w:tmpl w:val="E0361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D341A"/>
    <w:multiLevelType w:val="hybridMultilevel"/>
    <w:tmpl w:val="402C3EB2"/>
    <w:lvl w:ilvl="0" w:tplc="11D0B26A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45FDA"/>
    <w:multiLevelType w:val="hybridMultilevel"/>
    <w:tmpl w:val="881ACB02"/>
    <w:lvl w:ilvl="0" w:tplc="FABA4140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9D6817"/>
    <w:multiLevelType w:val="hybridMultilevel"/>
    <w:tmpl w:val="0BD8CF8C"/>
    <w:lvl w:ilvl="0" w:tplc="21147DF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D32CD"/>
    <w:multiLevelType w:val="hybridMultilevel"/>
    <w:tmpl w:val="54C09AB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EB2194"/>
    <w:multiLevelType w:val="hybridMultilevel"/>
    <w:tmpl w:val="352C34B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102821">
    <w:abstractNumId w:val="1"/>
  </w:num>
  <w:num w:numId="2" w16cid:durableId="2113626052">
    <w:abstractNumId w:val="0"/>
  </w:num>
  <w:num w:numId="3" w16cid:durableId="2031952180">
    <w:abstractNumId w:val="3"/>
  </w:num>
  <w:num w:numId="4" w16cid:durableId="1592930216">
    <w:abstractNumId w:val="2"/>
  </w:num>
  <w:num w:numId="5" w16cid:durableId="825508575">
    <w:abstractNumId w:val="4"/>
  </w:num>
  <w:num w:numId="6" w16cid:durableId="1386372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80"/>
    <w:rsid w:val="000063CD"/>
    <w:rsid w:val="00010181"/>
    <w:rsid w:val="000164C3"/>
    <w:rsid w:val="0003276C"/>
    <w:rsid w:val="0003417E"/>
    <w:rsid w:val="00036EA5"/>
    <w:rsid w:val="0004379D"/>
    <w:rsid w:val="00055F0E"/>
    <w:rsid w:val="000834E2"/>
    <w:rsid w:val="00084BB0"/>
    <w:rsid w:val="000A0C52"/>
    <w:rsid w:val="000A183B"/>
    <w:rsid w:val="000B1C99"/>
    <w:rsid w:val="000B3B0B"/>
    <w:rsid w:val="000B466A"/>
    <w:rsid w:val="000B71A9"/>
    <w:rsid w:val="000B71F5"/>
    <w:rsid w:val="000C480E"/>
    <w:rsid w:val="000E2F12"/>
    <w:rsid w:val="000E3954"/>
    <w:rsid w:val="000F2E9A"/>
    <w:rsid w:val="000F4AAE"/>
    <w:rsid w:val="00104233"/>
    <w:rsid w:val="00117AB0"/>
    <w:rsid w:val="001247DD"/>
    <w:rsid w:val="0013239B"/>
    <w:rsid w:val="00133485"/>
    <w:rsid w:val="00134204"/>
    <w:rsid w:val="0014399D"/>
    <w:rsid w:val="001479A5"/>
    <w:rsid w:val="0016762D"/>
    <w:rsid w:val="001771BF"/>
    <w:rsid w:val="001811FF"/>
    <w:rsid w:val="0018146E"/>
    <w:rsid w:val="0019305C"/>
    <w:rsid w:val="001A6874"/>
    <w:rsid w:val="001A7912"/>
    <w:rsid w:val="001A7EED"/>
    <w:rsid w:val="001B2616"/>
    <w:rsid w:val="001B4CAE"/>
    <w:rsid w:val="001B5EC1"/>
    <w:rsid w:val="001C1399"/>
    <w:rsid w:val="001C602A"/>
    <w:rsid w:val="001D2326"/>
    <w:rsid w:val="001F43E1"/>
    <w:rsid w:val="00202FB8"/>
    <w:rsid w:val="00206EA4"/>
    <w:rsid w:val="00207974"/>
    <w:rsid w:val="00222BDF"/>
    <w:rsid w:val="00223C45"/>
    <w:rsid w:val="002267B2"/>
    <w:rsid w:val="00226A71"/>
    <w:rsid w:val="00232885"/>
    <w:rsid w:val="00236982"/>
    <w:rsid w:val="002535CE"/>
    <w:rsid w:val="002710E3"/>
    <w:rsid w:val="00285322"/>
    <w:rsid w:val="0029359F"/>
    <w:rsid w:val="00296B6F"/>
    <w:rsid w:val="002A49CA"/>
    <w:rsid w:val="002C3BEC"/>
    <w:rsid w:val="002C73DC"/>
    <w:rsid w:val="002D6424"/>
    <w:rsid w:val="002D7893"/>
    <w:rsid w:val="002E1579"/>
    <w:rsid w:val="002E3C63"/>
    <w:rsid w:val="002F5ADB"/>
    <w:rsid w:val="003005B9"/>
    <w:rsid w:val="00300CED"/>
    <w:rsid w:val="003243A8"/>
    <w:rsid w:val="00324674"/>
    <w:rsid w:val="003312E4"/>
    <w:rsid w:val="00333E08"/>
    <w:rsid w:val="0033750C"/>
    <w:rsid w:val="003403D1"/>
    <w:rsid w:val="00350B32"/>
    <w:rsid w:val="00351403"/>
    <w:rsid w:val="0035176D"/>
    <w:rsid w:val="00357573"/>
    <w:rsid w:val="003623E8"/>
    <w:rsid w:val="003641B3"/>
    <w:rsid w:val="00385902"/>
    <w:rsid w:val="00390492"/>
    <w:rsid w:val="003D06CF"/>
    <w:rsid w:val="003D45E9"/>
    <w:rsid w:val="003E3491"/>
    <w:rsid w:val="003E604B"/>
    <w:rsid w:val="003F20C3"/>
    <w:rsid w:val="00404C92"/>
    <w:rsid w:val="00405C0A"/>
    <w:rsid w:val="00407110"/>
    <w:rsid w:val="00413977"/>
    <w:rsid w:val="00426161"/>
    <w:rsid w:val="0043195C"/>
    <w:rsid w:val="004323B8"/>
    <w:rsid w:val="00434EA2"/>
    <w:rsid w:val="00437978"/>
    <w:rsid w:val="00437C39"/>
    <w:rsid w:val="00456BD9"/>
    <w:rsid w:val="00472260"/>
    <w:rsid w:val="004908EA"/>
    <w:rsid w:val="004A3680"/>
    <w:rsid w:val="004B24F5"/>
    <w:rsid w:val="004C2298"/>
    <w:rsid w:val="004C2A39"/>
    <w:rsid w:val="004D05DE"/>
    <w:rsid w:val="004E1EE2"/>
    <w:rsid w:val="004E4008"/>
    <w:rsid w:val="004E4A31"/>
    <w:rsid w:val="004E55CA"/>
    <w:rsid w:val="004F1A72"/>
    <w:rsid w:val="004F52E7"/>
    <w:rsid w:val="005010D1"/>
    <w:rsid w:val="00504AE6"/>
    <w:rsid w:val="00506B9B"/>
    <w:rsid w:val="005105DA"/>
    <w:rsid w:val="005213A1"/>
    <w:rsid w:val="00523EDC"/>
    <w:rsid w:val="00535951"/>
    <w:rsid w:val="005365D5"/>
    <w:rsid w:val="0054291B"/>
    <w:rsid w:val="00550034"/>
    <w:rsid w:val="00560C47"/>
    <w:rsid w:val="00564D79"/>
    <w:rsid w:val="00565876"/>
    <w:rsid w:val="00570A24"/>
    <w:rsid w:val="0057196B"/>
    <w:rsid w:val="005742A5"/>
    <w:rsid w:val="00585947"/>
    <w:rsid w:val="00590122"/>
    <w:rsid w:val="005A5123"/>
    <w:rsid w:val="005A53FB"/>
    <w:rsid w:val="005B428D"/>
    <w:rsid w:val="005B603D"/>
    <w:rsid w:val="005C1BCE"/>
    <w:rsid w:val="005E747A"/>
    <w:rsid w:val="005F3693"/>
    <w:rsid w:val="005F3DA9"/>
    <w:rsid w:val="00611794"/>
    <w:rsid w:val="00614CFD"/>
    <w:rsid w:val="006153EC"/>
    <w:rsid w:val="006245B7"/>
    <w:rsid w:val="006327F8"/>
    <w:rsid w:val="0064650A"/>
    <w:rsid w:val="00667D62"/>
    <w:rsid w:val="00681D74"/>
    <w:rsid w:val="00682AE4"/>
    <w:rsid w:val="0068783E"/>
    <w:rsid w:val="006907A5"/>
    <w:rsid w:val="00695550"/>
    <w:rsid w:val="006B18D8"/>
    <w:rsid w:val="006C0B0B"/>
    <w:rsid w:val="006C0F92"/>
    <w:rsid w:val="006F54C5"/>
    <w:rsid w:val="007026B3"/>
    <w:rsid w:val="0071701E"/>
    <w:rsid w:val="00722C04"/>
    <w:rsid w:val="00723AD1"/>
    <w:rsid w:val="00725815"/>
    <w:rsid w:val="00732996"/>
    <w:rsid w:val="0073645B"/>
    <w:rsid w:val="00742631"/>
    <w:rsid w:val="007430EA"/>
    <w:rsid w:val="00746A53"/>
    <w:rsid w:val="00752ACF"/>
    <w:rsid w:val="00760043"/>
    <w:rsid w:val="007675CE"/>
    <w:rsid w:val="0077342D"/>
    <w:rsid w:val="00774BE0"/>
    <w:rsid w:val="007810AD"/>
    <w:rsid w:val="00781E93"/>
    <w:rsid w:val="0078309D"/>
    <w:rsid w:val="007831F3"/>
    <w:rsid w:val="00785EA4"/>
    <w:rsid w:val="00786208"/>
    <w:rsid w:val="007A10D7"/>
    <w:rsid w:val="007A64B3"/>
    <w:rsid w:val="007A73EF"/>
    <w:rsid w:val="007A76AA"/>
    <w:rsid w:val="007B6EB5"/>
    <w:rsid w:val="007C19A5"/>
    <w:rsid w:val="007C2F88"/>
    <w:rsid w:val="007C47AC"/>
    <w:rsid w:val="007C57D0"/>
    <w:rsid w:val="007C5902"/>
    <w:rsid w:val="007D3B6B"/>
    <w:rsid w:val="007E2704"/>
    <w:rsid w:val="007E7742"/>
    <w:rsid w:val="007F3757"/>
    <w:rsid w:val="007F7158"/>
    <w:rsid w:val="00813DAC"/>
    <w:rsid w:val="00816B4F"/>
    <w:rsid w:val="008175A0"/>
    <w:rsid w:val="008220F4"/>
    <w:rsid w:val="008250D5"/>
    <w:rsid w:val="00836B2C"/>
    <w:rsid w:val="00874062"/>
    <w:rsid w:val="00881A7B"/>
    <w:rsid w:val="008871EF"/>
    <w:rsid w:val="008975D0"/>
    <w:rsid w:val="008A2A38"/>
    <w:rsid w:val="008B5224"/>
    <w:rsid w:val="008C1093"/>
    <w:rsid w:val="008C7CC7"/>
    <w:rsid w:val="008E504C"/>
    <w:rsid w:val="00900E9C"/>
    <w:rsid w:val="0090649D"/>
    <w:rsid w:val="00912E11"/>
    <w:rsid w:val="00917CFE"/>
    <w:rsid w:val="00926128"/>
    <w:rsid w:val="009351C4"/>
    <w:rsid w:val="00936336"/>
    <w:rsid w:val="00940DF2"/>
    <w:rsid w:val="00941277"/>
    <w:rsid w:val="00944B2A"/>
    <w:rsid w:val="0094659B"/>
    <w:rsid w:val="00956F38"/>
    <w:rsid w:val="00962584"/>
    <w:rsid w:val="00964F67"/>
    <w:rsid w:val="00967CBA"/>
    <w:rsid w:val="009818E4"/>
    <w:rsid w:val="0098282B"/>
    <w:rsid w:val="0099112A"/>
    <w:rsid w:val="009912E6"/>
    <w:rsid w:val="009A2C45"/>
    <w:rsid w:val="009B356F"/>
    <w:rsid w:val="009B43CE"/>
    <w:rsid w:val="009B4A3D"/>
    <w:rsid w:val="009C0EF0"/>
    <w:rsid w:val="009C3C9C"/>
    <w:rsid w:val="009C5948"/>
    <w:rsid w:val="009C5FBC"/>
    <w:rsid w:val="009D0E3C"/>
    <w:rsid w:val="009D1156"/>
    <w:rsid w:val="009E4DDC"/>
    <w:rsid w:val="00A10E53"/>
    <w:rsid w:val="00A223D3"/>
    <w:rsid w:val="00A24EAD"/>
    <w:rsid w:val="00A275D2"/>
    <w:rsid w:val="00A36106"/>
    <w:rsid w:val="00A37A87"/>
    <w:rsid w:val="00A41CA3"/>
    <w:rsid w:val="00A4510D"/>
    <w:rsid w:val="00A5655B"/>
    <w:rsid w:val="00A613CC"/>
    <w:rsid w:val="00A77E0B"/>
    <w:rsid w:val="00A80D16"/>
    <w:rsid w:val="00A8564C"/>
    <w:rsid w:val="00A862A1"/>
    <w:rsid w:val="00A921B9"/>
    <w:rsid w:val="00A93AEF"/>
    <w:rsid w:val="00A941F3"/>
    <w:rsid w:val="00A95329"/>
    <w:rsid w:val="00A957C8"/>
    <w:rsid w:val="00A97C34"/>
    <w:rsid w:val="00AD52EB"/>
    <w:rsid w:val="00AD5F80"/>
    <w:rsid w:val="00AF0904"/>
    <w:rsid w:val="00AF5534"/>
    <w:rsid w:val="00AF7CDE"/>
    <w:rsid w:val="00B03B28"/>
    <w:rsid w:val="00B0683F"/>
    <w:rsid w:val="00B1199F"/>
    <w:rsid w:val="00B15E60"/>
    <w:rsid w:val="00B17E2A"/>
    <w:rsid w:val="00B22E71"/>
    <w:rsid w:val="00B22ECF"/>
    <w:rsid w:val="00B24EB8"/>
    <w:rsid w:val="00B30BD1"/>
    <w:rsid w:val="00B40F85"/>
    <w:rsid w:val="00B46C19"/>
    <w:rsid w:val="00B5034C"/>
    <w:rsid w:val="00B53B64"/>
    <w:rsid w:val="00B5737D"/>
    <w:rsid w:val="00B670E2"/>
    <w:rsid w:val="00B67C54"/>
    <w:rsid w:val="00B71682"/>
    <w:rsid w:val="00B809AF"/>
    <w:rsid w:val="00B85751"/>
    <w:rsid w:val="00B9266B"/>
    <w:rsid w:val="00B93454"/>
    <w:rsid w:val="00BA7FFC"/>
    <w:rsid w:val="00BB4808"/>
    <w:rsid w:val="00BC6CCC"/>
    <w:rsid w:val="00BD093C"/>
    <w:rsid w:val="00BD442E"/>
    <w:rsid w:val="00C026DA"/>
    <w:rsid w:val="00C049FD"/>
    <w:rsid w:val="00C145EB"/>
    <w:rsid w:val="00C169D8"/>
    <w:rsid w:val="00C17F31"/>
    <w:rsid w:val="00C20EE2"/>
    <w:rsid w:val="00C23037"/>
    <w:rsid w:val="00C40334"/>
    <w:rsid w:val="00C43271"/>
    <w:rsid w:val="00C46A56"/>
    <w:rsid w:val="00C54F7F"/>
    <w:rsid w:val="00C55E12"/>
    <w:rsid w:val="00C6717E"/>
    <w:rsid w:val="00C91CA4"/>
    <w:rsid w:val="00C91F51"/>
    <w:rsid w:val="00C97E0B"/>
    <w:rsid w:val="00CA683F"/>
    <w:rsid w:val="00CB2CED"/>
    <w:rsid w:val="00CD1314"/>
    <w:rsid w:val="00CE6695"/>
    <w:rsid w:val="00CF264C"/>
    <w:rsid w:val="00CF40A3"/>
    <w:rsid w:val="00D03C49"/>
    <w:rsid w:val="00D04C7E"/>
    <w:rsid w:val="00D063EE"/>
    <w:rsid w:val="00D07A64"/>
    <w:rsid w:val="00D13FC3"/>
    <w:rsid w:val="00D15CC9"/>
    <w:rsid w:val="00D31114"/>
    <w:rsid w:val="00D32719"/>
    <w:rsid w:val="00D3532A"/>
    <w:rsid w:val="00D50F17"/>
    <w:rsid w:val="00D55066"/>
    <w:rsid w:val="00D622A1"/>
    <w:rsid w:val="00D650D9"/>
    <w:rsid w:val="00D65D36"/>
    <w:rsid w:val="00D66E99"/>
    <w:rsid w:val="00D81701"/>
    <w:rsid w:val="00D97CFE"/>
    <w:rsid w:val="00DA3F09"/>
    <w:rsid w:val="00DA5E84"/>
    <w:rsid w:val="00DA6B4D"/>
    <w:rsid w:val="00DC15CD"/>
    <w:rsid w:val="00DD0A10"/>
    <w:rsid w:val="00DD525F"/>
    <w:rsid w:val="00DD5C91"/>
    <w:rsid w:val="00DF0EA5"/>
    <w:rsid w:val="00DF2493"/>
    <w:rsid w:val="00E02F4C"/>
    <w:rsid w:val="00E0397C"/>
    <w:rsid w:val="00E04E86"/>
    <w:rsid w:val="00E230FE"/>
    <w:rsid w:val="00E34520"/>
    <w:rsid w:val="00E60C4C"/>
    <w:rsid w:val="00E7354D"/>
    <w:rsid w:val="00E7435B"/>
    <w:rsid w:val="00E83364"/>
    <w:rsid w:val="00E940A3"/>
    <w:rsid w:val="00EA2F95"/>
    <w:rsid w:val="00EB1A3A"/>
    <w:rsid w:val="00EB6E2A"/>
    <w:rsid w:val="00EC2AF4"/>
    <w:rsid w:val="00ED12AC"/>
    <w:rsid w:val="00ED661A"/>
    <w:rsid w:val="00ED77F9"/>
    <w:rsid w:val="00EE0292"/>
    <w:rsid w:val="00EE1234"/>
    <w:rsid w:val="00EF1335"/>
    <w:rsid w:val="00EF29BC"/>
    <w:rsid w:val="00F06368"/>
    <w:rsid w:val="00F209EE"/>
    <w:rsid w:val="00F21E03"/>
    <w:rsid w:val="00F25CAD"/>
    <w:rsid w:val="00F260BB"/>
    <w:rsid w:val="00F27710"/>
    <w:rsid w:val="00F31974"/>
    <w:rsid w:val="00F33C4C"/>
    <w:rsid w:val="00F6029E"/>
    <w:rsid w:val="00F62000"/>
    <w:rsid w:val="00F7554A"/>
    <w:rsid w:val="00F76600"/>
    <w:rsid w:val="00F80ED9"/>
    <w:rsid w:val="00F90B9D"/>
    <w:rsid w:val="00F97828"/>
    <w:rsid w:val="00FA62BF"/>
    <w:rsid w:val="00FB60ED"/>
    <w:rsid w:val="00FC7BF8"/>
    <w:rsid w:val="00FD03F6"/>
    <w:rsid w:val="00FD0DA5"/>
    <w:rsid w:val="00FD1AF0"/>
    <w:rsid w:val="00FD6B68"/>
    <w:rsid w:val="00FE0B15"/>
    <w:rsid w:val="00FE6B8D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75CA93E"/>
  <w15:chartTrackingRefBased/>
  <w15:docId w15:val="{48F2F242-DB26-4DA5-BDC9-D94AE461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A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6B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B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34EA2"/>
  </w:style>
  <w:style w:type="character" w:styleId="CommentReference">
    <w:name w:val="annotation reference"/>
    <w:basedOn w:val="DefaultParagraphFont"/>
    <w:uiPriority w:val="99"/>
    <w:semiHidden/>
    <w:unhideWhenUsed/>
    <w:rsid w:val="00434E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4E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4E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E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EA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C1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5C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CC9"/>
  </w:style>
  <w:style w:type="paragraph" w:styleId="Footer">
    <w:name w:val="footer"/>
    <w:basedOn w:val="Normal"/>
    <w:link w:val="FooterChar"/>
    <w:uiPriority w:val="99"/>
    <w:unhideWhenUsed/>
    <w:rsid w:val="00D15C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1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chr-crc@un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e/FDbJe731Z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hchr-crc@u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hchr.org/es/documents/general-comments-and-recommendations/draft-general-comment-no-27-childrens-rights-acc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926</Words>
  <Characters>5225</Characters>
  <Application>Microsoft Office Word</Application>
  <DocSecurity>0</DocSecurity>
  <Lines>100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Ryong Jung</dc:creator>
  <cp:keywords>, docId:6B539FF09F2F302337DC9CCF6AC29CC3</cp:keywords>
  <dc:description/>
  <cp:lastModifiedBy>Ha Ryong Jung</cp:lastModifiedBy>
  <cp:revision>11</cp:revision>
  <dcterms:created xsi:type="dcterms:W3CDTF">2024-07-10T17:07:00Z</dcterms:created>
  <dcterms:modified xsi:type="dcterms:W3CDTF">2024-07-11T08:05:00Z</dcterms:modified>
</cp:coreProperties>
</file>