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AE15" w14:textId="43D88B66" w:rsidR="006532C9" w:rsidRPr="00E35B73" w:rsidRDefault="00475ABB" w:rsidP="00EE3171">
      <w:pPr>
        <w:pBdr>
          <w:bottom w:val="single" w:sz="8" w:space="1" w:color="auto"/>
        </w:pBdr>
        <w:jc w:val="both"/>
        <w:rPr>
          <w:b/>
          <w:bCs/>
          <w:sz w:val="32"/>
          <w:szCs w:val="32"/>
          <w:lang w:val="fr-FR"/>
        </w:rPr>
      </w:pPr>
      <w:r w:rsidRPr="00E35B73">
        <w:rPr>
          <w:b/>
          <w:bCs/>
          <w:sz w:val="32"/>
          <w:szCs w:val="32"/>
          <w:lang w:val="fr-FR"/>
        </w:rPr>
        <w:t xml:space="preserve">Résultats de la consultation </w:t>
      </w:r>
      <w:r w:rsidR="00FE2507">
        <w:rPr>
          <w:b/>
          <w:bCs/>
          <w:sz w:val="32"/>
          <w:szCs w:val="32"/>
          <w:lang w:val="fr-FR"/>
        </w:rPr>
        <w:t xml:space="preserve">concernant </w:t>
      </w:r>
      <w:r w:rsidRPr="00E35B73">
        <w:rPr>
          <w:b/>
          <w:bCs/>
          <w:sz w:val="32"/>
          <w:szCs w:val="32"/>
          <w:lang w:val="fr-FR"/>
        </w:rPr>
        <w:t xml:space="preserve">l'Observation générale n° 27 </w:t>
      </w:r>
      <w:r>
        <w:rPr>
          <w:b/>
          <w:bCs/>
          <w:sz w:val="32"/>
          <w:szCs w:val="32"/>
          <w:lang w:val="fr-FR"/>
        </w:rPr>
        <w:t>du</w:t>
      </w:r>
      <w:r w:rsidRPr="00E35B73">
        <w:rPr>
          <w:b/>
          <w:bCs/>
          <w:sz w:val="32"/>
          <w:szCs w:val="32"/>
          <w:lang w:val="fr-FR"/>
        </w:rPr>
        <w:t xml:space="preserve"> CDE</w:t>
      </w:r>
    </w:p>
    <w:p w14:paraId="64471805" w14:textId="77777777" w:rsidR="00226A71" w:rsidRPr="00E35B73" w:rsidRDefault="00226A71">
      <w:pPr>
        <w:rPr>
          <w:lang w:val="fr-FR"/>
        </w:rPr>
      </w:pPr>
    </w:p>
    <w:p w14:paraId="16716118" w14:textId="26CA7DCC" w:rsidR="006532C9" w:rsidRPr="00E35B73" w:rsidRDefault="00475ABB">
      <w:pPr>
        <w:rPr>
          <w:b/>
          <w:bCs/>
          <w:lang w:val="fr-FR"/>
        </w:rPr>
      </w:pPr>
      <w:r w:rsidRPr="00E35B73">
        <w:rPr>
          <w:b/>
          <w:bCs/>
          <w:lang w:val="fr-FR"/>
        </w:rPr>
        <w:t xml:space="preserve">Veuillez soumettre vos réponses à ce formulaire </w:t>
      </w:r>
      <w:r w:rsidR="000E2F12" w:rsidRPr="00E35B73">
        <w:rPr>
          <w:b/>
          <w:bCs/>
          <w:lang w:val="fr-FR"/>
        </w:rPr>
        <w:t xml:space="preserve">en ligne à l'adresse </w:t>
      </w:r>
      <w:r w:rsidR="00055F0E" w:rsidRPr="00E35B73">
        <w:rPr>
          <w:b/>
          <w:bCs/>
          <w:lang w:val="fr-FR"/>
        </w:rPr>
        <w:t xml:space="preserve">suivante : </w:t>
      </w:r>
      <w:r w:rsidR="00950256">
        <w:fldChar w:fldCharType="begin"/>
      </w:r>
      <w:r w:rsidR="00950256" w:rsidRPr="00950256">
        <w:rPr>
          <w:lang w:val="fr-FR"/>
        </w:rPr>
        <w:instrText>HYPERLINK "https://forms.office.com/e/UEBWfu19eU"</w:instrText>
      </w:r>
      <w:r w:rsidR="00950256">
        <w:fldChar w:fldCharType="separate"/>
      </w:r>
      <w:r w:rsidR="00467F32" w:rsidRPr="00315EBB">
        <w:rPr>
          <w:rStyle w:val="Hyperlink"/>
          <w:b/>
          <w:bCs/>
          <w:lang w:val="fr-FR"/>
        </w:rPr>
        <w:t>https://forms.office.com/e/UEBWfu19eU</w:t>
      </w:r>
      <w:r w:rsidR="00950256">
        <w:rPr>
          <w:rStyle w:val="Hyperlink"/>
          <w:b/>
          <w:bCs/>
          <w:lang w:val="fr-FR"/>
        </w:rPr>
        <w:fldChar w:fldCharType="end"/>
      </w:r>
      <w:r w:rsidR="00055F0E" w:rsidRPr="00E35B73">
        <w:rPr>
          <w:b/>
          <w:bCs/>
          <w:lang w:val="fr-FR"/>
        </w:rPr>
        <w:t>.</w:t>
      </w:r>
      <w:r w:rsidR="00467F32">
        <w:rPr>
          <w:b/>
          <w:bCs/>
          <w:lang w:val="fr-FR"/>
        </w:rPr>
        <w:t xml:space="preserve"> </w:t>
      </w:r>
      <w:r w:rsidR="00E35B73">
        <w:rPr>
          <w:b/>
          <w:bCs/>
          <w:lang w:val="fr-FR"/>
        </w:rPr>
        <w:t xml:space="preserve"> </w:t>
      </w:r>
      <w:r w:rsidR="00055F0E" w:rsidRPr="00E35B73">
        <w:rPr>
          <w:b/>
          <w:bCs/>
          <w:lang w:val="fr-FR"/>
        </w:rPr>
        <w:t xml:space="preserve"> </w:t>
      </w:r>
    </w:p>
    <w:p w14:paraId="16A69111" w14:textId="77777777" w:rsidR="000E2F12" w:rsidRPr="00E35B73" w:rsidRDefault="000E2F12" w:rsidP="00D50F17">
      <w:pPr>
        <w:rPr>
          <w:lang w:val="fr-FR"/>
        </w:rPr>
      </w:pPr>
    </w:p>
    <w:p w14:paraId="0F17E743" w14:textId="56C4ADE1" w:rsidR="006532C9" w:rsidRPr="00E35B73" w:rsidRDefault="00475ABB" w:rsidP="00E50DFB">
      <w:pPr>
        <w:jc w:val="both"/>
        <w:rPr>
          <w:lang w:val="fr-FR"/>
        </w:rPr>
      </w:pPr>
      <w:r w:rsidRPr="00E35B73">
        <w:rPr>
          <w:lang w:val="fr-FR"/>
        </w:rPr>
        <w:t xml:space="preserve">Ce formulaire est destiné aux organisateurs de </w:t>
      </w:r>
      <w:r w:rsidR="006F54C5" w:rsidRPr="00E35B73">
        <w:rPr>
          <w:lang w:val="fr-FR"/>
        </w:rPr>
        <w:t xml:space="preserve">consultations pour soumettre les résultats des consultations </w:t>
      </w:r>
      <w:r w:rsidR="000B71A9" w:rsidRPr="00E35B73">
        <w:rPr>
          <w:lang w:val="fr-FR"/>
        </w:rPr>
        <w:t xml:space="preserve">menées </w:t>
      </w:r>
      <w:r w:rsidR="00FE2507">
        <w:rPr>
          <w:lang w:val="fr-FR"/>
        </w:rPr>
        <w:t>relatives au</w:t>
      </w:r>
      <w:r w:rsidR="001A7912" w:rsidRPr="00E35B73">
        <w:rPr>
          <w:lang w:val="fr-FR"/>
        </w:rPr>
        <w:t xml:space="preserve"> projet d'</w:t>
      </w:r>
      <w:r w:rsidR="00D50F17" w:rsidRPr="00E35B73">
        <w:rPr>
          <w:lang w:val="fr-FR"/>
        </w:rPr>
        <w:t xml:space="preserve">observation générale n° 27 du Comité des droits de l'enfant sur </w:t>
      </w:r>
      <w:r w:rsidR="00FE2507">
        <w:rPr>
          <w:lang w:val="fr-FR"/>
        </w:rPr>
        <w:t>« </w:t>
      </w:r>
      <w:r w:rsidR="00E35B73" w:rsidRPr="00E35B73">
        <w:rPr>
          <w:lang w:val="fr-FR"/>
        </w:rPr>
        <w:t>le droit de l’enfant d’accéder à la justice et à des voies de recours effectives</w:t>
      </w:r>
      <w:r w:rsidR="00FE2507">
        <w:rPr>
          <w:lang w:val="fr-FR"/>
        </w:rPr>
        <w:t> »</w:t>
      </w:r>
      <w:r w:rsidR="00D50F17" w:rsidRPr="00E35B73">
        <w:rPr>
          <w:lang w:val="fr-FR"/>
        </w:rPr>
        <w:t xml:space="preserve">. </w:t>
      </w:r>
      <w:r w:rsidR="00DD0A10" w:rsidRPr="00E35B73">
        <w:rPr>
          <w:lang w:val="fr-FR"/>
        </w:rPr>
        <w:t xml:space="preserve">Veuillez </w:t>
      </w:r>
      <w:r w:rsidR="00B15E60" w:rsidRPr="00E35B73">
        <w:rPr>
          <w:lang w:val="fr-FR"/>
        </w:rPr>
        <w:t xml:space="preserve">noter que les </w:t>
      </w:r>
      <w:r w:rsidR="00836B2C" w:rsidRPr="00E35B73">
        <w:rPr>
          <w:lang w:val="fr-FR"/>
        </w:rPr>
        <w:t xml:space="preserve">résultats des </w:t>
      </w:r>
      <w:r w:rsidR="00523EDC" w:rsidRPr="00E35B73">
        <w:rPr>
          <w:lang w:val="fr-FR"/>
        </w:rPr>
        <w:t xml:space="preserve">discussions de groupe </w:t>
      </w:r>
      <w:r w:rsidR="005365D5" w:rsidRPr="00E35B73">
        <w:rPr>
          <w:lang w:val="fr-FR"/>
        </w:rPr>
        <w:t xml:space="preserve">et des consultations </w:t>
      </w:r>
      <w:r w:rsidR="00B15E60" w:rsidRPr="00E35B73">
        <w:rPr>
          <w:lang w:val="fr-FR"/>
        </w:rPr>
        <w:t>avec les enfants doivent être communiqués au moyen d'</w:t>
      </w:r>
      <w:r w:rsidR="0033750C" w:rsidRPr="00E35B73">
        <w:rPr>
          <w:lang w:val="fr-FR"/>
        </w:rPr>
        <w:t xml:space="preserve">un autre </w:t>
      </w:r>
      <w:r w:rsidR="00B15E60" w:rsidRPr="00E35B73">
        <w:rPr>
          <w:lang w:val="fr-FR"/>
        </w:rPr>
        <w:t>formulaire.</w:t>
      </w:r>
    </w:p>
    <w:p w14:paraId="230F9DA7" w14:textId="77777777" w:rsidR="005F3693" w:rsidRPr="00E35B73" w:rsidRDefault="005F3693" w:rsidP="00D50F17">
      <w:pPr>
        <w:rPr>
          <w:lang w:val="fr-FR"/>
        </w:rPr>
      </w:pPr>
    </w:p>
    <w:p w14:paraId="291FDEDE" w14:textId="61147781" w:rsidR="006532C9" w:rsidRPr="00E35B73" w:rsidRDefault="00475ABB" w:rsidP="00E50DFB">
      <w:pPr>
        <w:jc w:val="both"/>
        <w:rPr>
          <w:lang w:val="fr-FR"/>
        </w:rPr>
      </w:pPr>
      <w:r w:rsidRPr="00E35B73">
        <w:rPr>
          <w:lang w:val="fr-FR"/>
        </w:rPr>
        <w:t xml:space="preserve">La </w:t>
      </w:r>
      <w:r w:rsidR="000F4AAE" w:rsidRPr="00E35B73">
        <w:rPr>
          <w:lang w:val="fr-FR"/>
        </w:rPr>
        <w:t xml:space="preserve">date limite de soumission de </w:t>
      </w:r>
      <w:r w:rsidR="003F20C3" w:rsidRPr="00E35B73">
        <w:rPr>
          <w:lang w:val="fr-FR"/>
        </w:rPr>
        <w:t xml:space="preserve">ce </w:t>
      </w:r>
      <w:r w:rsidR="000F4AAE" w:rsidRPr="00E35B73">
        <w:rPr>
          <w:lang w:val="fr-FR"/>
        </w:rPr>
        <w:t xml:space="preserve">formulaire est fixée au </w:t>
      </w:r>
      <w:r w:rsidR="000F4AAE" w:rsidRPr="00E35B73">
        <w:rPr>
          <w:b/>
          <w:bCs/>
          <w:u w:val="single"/>
          <w:lang w:val="fr-FR"/>
        </w:rPr>
        <w:t>31 décembre 2024</w:t>
      </w:r>
      <w:r w:rsidR="000F4AAE" w:rsidRPr="00E35B73">
        <w:rPr>
          <w:lang w:val="fr-FR"/>
        </w:rPr>
        <w:t xml:space="preserve">. </w:t>
      </w:r>
      <w:r w:rsidR="00FE6B8D" w:rsidRPr="00E35B73">
        <w:rPr>
          <w:lang w:val="fr-FR"/>
        </w:rPr>
        <w:t xml:space="preserve">Veuillez adresser </w:t>
      </w:r>
      <w:r w:rsidR="008975D0" w:rsidRPr="00E35B73">
        <w:rPr>
          <w:lang w:val="fr-FR"/>
        </w:rPr>
        <w:t xml:space="preserve">vos demandes de renseignements </w:t>
      </w:r>
      <w:r w:rsidR="00FE6B8D" w:rsidRPr="00E35B73">
        <w:rPr>
          <w:lang w:val="fr-FR"/>
        </w:rPr>
        <w:t xml:space="preserve">à </w:t>
      </w:r>
      <w:r w:rsidR="00950256">
        <w:fldChar w:fldCharType="begin"/>
      </w:r>
      <w:r w:rsidR="00950256" w:rsidRPr="00950256">
        <w:rPr>
          <w:lang w:val="fr-FR"/>
        </w:rPr>
        <w:instrText>HYPERLINK "mailto:ohchr-crc@un.org"</w:instrText>
      </w:r>
      <w:r w:rsidR="00950256">
        <w:fldChar w:fldCharType="separate"/>
      </w:r>
      <w:r w:rsidR="00F11ADB" w:rsidRPr="00315EBB">
        <w:rPr>
          <w:rStyle w:val="Hyperlink"/>
          <w:lang w:val="fr-FR"/>
        </w:rPr>
        <w:t>ohchr-crc@un.org</w:t>
      </w:r>
      <w:r w:rsidR="00950256">
        <w:rPr>
          <w:rStyle w:val="Hyperlink"/>
          <w:lang w:val="fr-FR"/>
        </w:rPr>
        <w:fldChar w:fldCharType="end"/>
      </w:r>
      <w:r w:rsidR="00FE6B8D" w:rsidRPr="00E35B73">
        <w:rPr>
          <w:lang w:val="fr-FR"/>
        </w:rPr>
        <w:t>.</w:t>
      </w:r>
      <w:r w:rsidR="00F11ADB">
        <w:rPr>
          <w:lang w:val="fr-FR"/>
        </w:rPr>
        <w:t xml:space="preserve"> </w:t>
      </w:r>
      <w:r w:rsidR="00FE6B8D" w:rsidRPr="00E35B73">
        <w:rPr>
          <w:lang w:val="fr-FR"/>
        </w:rPr>
        <w:t xml:space="preserve"> </w:t>
      </w:r>
    </w:p>
    <w:p w14:paraId="46B5C443" w14:textId="77777777" w:rsidR="009B4A3D" w:rsidRPr="00E35B73" w:rsidRDefault="009B4A3D">
      <w:pPr>
        <w:rPr>
          <w:lang w:val="fr-FR"/>
        </w:rPr>
      </w:pPr>
    </w:p>
    <w:p w14:paraId="46372178" w14:textId="77777777" w:rsidR="006532C9" w:rsidRDefault="00475ABB">
      <w:pPr>
        <w:rPr>
          <w:sz w:val="20"/>
          <w:szCs w:val="20"/>
        </w:rPr>
      </w:pPr>
      <w:r w:rsidRPr="00B67C54">
        <w:rPr>
          <w:sz w:val="20"/>
          <w:szCs w:val="20"/>
        </w:rPr>
        <w:t xml:space="preserve">* </w:t>
      </w:r>
      <w:proofErr w:type="spellStart"/>
      <w:r w:rsidRPr="00B67C54">
        <w:rPr>
          <w:sz w:val="20"/>
          <w:szCs w:val="20"/>
        </w:rPr>
        <w:t>Obligatoire</w:t>
      </w:r>
      <w:proofErr w:type="spellEnd"/>
    </w:p>
    <w:p w14:paraId="4C0BDE59" w14:textId="77777777" w:rsidR="00752ACF" w:rsidRDefault="00752ACF"/>
    <w:p w14:paraId="7E5DC96E" w14:textId="77777777" w:rsidR="006532C9" w:rsidRDefault="00475ABB">
      <w:pPr>
        <w:rPr>
          <w:b/>
          <w:bCs/>
          <w:sz w:val="26"/>
          <w:szCs w:val="26"/>
          <w:u w:val="single"/>
        </w:rPr>
      </w:pPr>
      <w:proofErr w:type="spellStart"/>
      <w:r w:rsidRPr="00F21E03">
        <w:rPr>
          <w:b/>
          <w:bCs/>
          <w:sz w:val="26"/>
          <w:szCs w:val="26"/>
          <w:u w:val="single"/>
        </w:rPr>
        <w:t>Informations</w:t>
      </w:r>
      <w:proofErr w:type="spellEnd"/>
      <w:r w:rsidRPr="00F21E03">
        <w:rPr>
          <w:b/>
          <w:bCs/>
          <w:sz w:val="26"/>
          <w:szCs w:val="26"/>
          <w:u w:val="single"/>
        </w:rPr>
        <w:t xml:space="preserve"> sur </w:t>
      </w:r>
      <w:proofErr w:type="spellStart"/>
      <w:r w:rsidRPr="00F21E03">
        <w:rPr>
          <w:b/>
          <w:bCs/>
          <w:sz w:val="26"/>
          <w:szCs w:val="26"/>
          <w:u w:val="single"/>
        </w:rPr>
        <w:t>l'organisateur</w:t>
      </w:r>
      <w:proofErr w:type="spellEnd"/>
    </w:p>
    <w:p w14:paraId="6F057DA4" w14:textId="77777777" w:rsidR="002A49CA" w:rsidRDefault="002A49CA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C1399" w14:paraId="20CFB7C3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40B1E002" w14:textId="77777777" w:rsidR="006532C9" w:rsidRDefault="00475ABB">
            <w:pPr>
              <w:rPr>
                <w:b/>
                <w:bCs/>
              </w:rPr>
            </w:pPr>
            <w:r w:rsidRPr="007A10D7">
              <w:rPr>
                <w:b/>
                <w:bCs/>
              </w:rPr>
              <w:t xml:space="preserve">Nom de </w:t>
            </w:r>
            <w:proofErr w:type="spellStart"/>
            <w:r w:rsidRPr="007A10D7">
              <w:rPr>
                <w:b/>
                <w:bCs/>
              </w:rPr>
              <w:t>l'organisation</w:t>
            </w:r>
            <w:proofErr w:type="spellEnd"/>
            <w:r w:rsidRPr="007A10D7">
              <w:rPr>
                <w:b/>
                <w:bCs/>
              </w:rPr>
              <w:t>*</w:t>
            </w:r>
          </w:p>
        </w:tc>
        <w:tc>
          <w:tcPr>
            <w:tcW w:w="4910" w:type="dxa"/>
          </w:tcPr>
          <w:p w14:paraId="02EB8811" w14:textId="77777777" w:rsidR="001C1399" w:rsidRDefault="001C1399"/>
        </w:tc>
      </w:tr>
      <w:tr w:rsidR="001C1399" w:rsidRPr="005466F9" w14:paraId="0064CDC2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5BC98789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Site web de l'organisation </w:t>
            </w:r>
            <w:r w:rsidRPr="00E35B73">
              <w:rPr>
                <w:sz w:val="20"/>
                <w:szCs w:val="20"/>
                <w:lang w:val="fr-FR"/>
              </w:rPr>
              <w:t>(si disponible)</w:t>
            </w:r>
          </w:p>
        </w:tc>
        <w:tc>
          <w:tcPr>
            <w:tcW w:w="4910" w:type="dxa"/>
          </w:tcPr>
          <w:p w14:paraId="5D617F7D" w14:textId="77777777" w:rsidR="001C1399" w:rsidRPr="00E35B73" w:rsidRDefault="001C1399">
            <w:pPr>
              <w:rPr>
                <w:lang w:val="fr-FR"/>
              </w:rPr>
            </w:pPr>
          </w:p>
        </w:tc>
      </w:tr>
      <w:tr w:rsidR="001C1399" w:rsidRPr="005466F9" w14:paraId="1764CD6F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36363BCE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Nom complet et fonction de la personne de contact*</w:t>
            </w:r>
          </w:p>
        </w:tc>
        <w:tc>
          <w:tcPr>
            <w:tcW w:w="4910" w:type="dxa"/>
          </w:tcPr>
          <w:p w14:paraId="59A12DBF" w14:textId="77777777" w:rsidR="001C1399" w:rsidRPr="00E35B73" w:rsidRDefault="001C1399">
            <w:pPr>
              <w:rPr>
                <w:lang w:val="fr-FR"/>
              </w:rPr>
            </w:pPr>
          </w:p>
        </w:tc>
      </w:tr>
      <w:tr w:rsidR="001C1399" w:rsidRPr="005466F9" w14:paraId="3A1C99C2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1129D506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Adresse électronique de la personne de contact*</w:t>
            </w:r>
          </w:p>
        </w:tc>
        <w:tc>
          <w:tcPr>
            <w:tcW w:w="4910" w:type="dxa"/>
          </w:tcPr>
          <w:p w14:paraId="0CDDF56A" w14:textId="77777777" w:rsidR="001C1399" w:rsidRPr="00E35B73" w:rsidRDefault="001C1399">
            <w:pPr>
              <w:rPr>
                <w:lang w:val="fr-FR"/>
              </w:rPr>
            </w:pPr>
          </w:p>
        </w:tc>
      </w:tr>
      <w:tr w:rsidR="005F3DA9" w:rsidRPr="005466F9" w14:paraId="0A6CA62E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76436E6E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Autres partenaires organisateurs </w:t>
            </w:r>
            <w:r w:rsidRPr="00E35B73">
              <w:rPr>
                <w:sz w:val="20"/>
                <w:szCs w:val="20"/>
                <w:lang w:val="fr-FR"/>
              </w:rPr>
              <w:t>(le cas échéant)</w:t>
            </w:r>
          </w:p>
        </w:tc>
        <w:tc>
          <w:tcPr>
            <w:tcW w:w="4910" w:type="dxa"/>
          </w:tcPr>
          <w:p w14:paraId="13F072B1" w14:textId="77777777" w:rsidR="005F3DA9" w:rsidRPr="00E35B73" w:rsidRDefault="005F3DA9">
            <w:pPr>
              <w:rPr>
                <w:lang w:val="fr-FR"/>
              </w:rPr>
            </w:pPr>
          </w:p>
        </w:tc>
      </w:tr>
      <w:tr w:rsidR="001C1399" w:rsidRPr="005466F9" w14:paraId="5FD9A345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052FD6D5" w14:textId="07717E26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Toutes les contributions reçues seront rendues publiques sur la page web du C</w:t>
            </w:r>
            <w:r w:rsidR="003C6564">
              <w:rPr>
                <w:b/>
                <w:bCs/>
                <w:lang w:val="fr-FR"/>
              </w:rPr>
              <w:t>DE</w:t>
            </w:r>
          </w:p>
          <w:p w14:paraId="17514BA0" w14:textId="77777777" w:rsidR="001771BF" w:rsidRPr="00E35B73" w:rsidRDefault="001771BF">
            <w:pPr>
              <w:rPr>
                <w:lang w:val="fr-FR"/>
              </w:rPr>
            </w:pPr>
          </w:p>
          <w:p w14:paraId="24CEECFA" w14:textId="77777777" w:rsidR="006532C9" w:rsidRPr="00E35B73" w:rsidRDefault="00475ABB">
            <w:pPr>
              <w:rPr>
                <w:lang w:val="fr-FR"/>
              </w:rPr>
            </w:pPr>
            <w:r w:rsidRPr="00E35B73">
              <w:rPr>
                <w:sz w:val="20"/>
                <w:szCs w:val="20"/>
                <w:lang w:val="fr-FR"/>
              </w:rPr>
              <w:t xml:space="preserve">Les contributions soumises avant le 23 août 2024 seront téléchargées en septembre 2024 avec toutes les contributions reçues dans le cadre de l'appel à contributions. Les contributions soumises ensuite jusqu'au 31 décembre 2024 seront téléchargées en une seule fois en janvier 2025. Le </w:t>
            </w:r>
            <w:r w:rsidR="001A7EED" w:rsidRPr="00E35B73">
              <w:rPr>
                <w:sz w:val="20"/>
                <w:szCs w:val="20"/>
                <w:lang w:val="fr-FR"/>
              </w:rPr>
              <w:t>nom et l'adresse électronique de la personne de contact ne seront pas divulgués</w:t>
            </w:r>
            <w:r w:rsidR="00A223D3" w:rsidRPr="00E35B73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4910" w:type="dxa"/>
          </w:tcPr>
          <w:p w14:paraId="316600F9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4477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AE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F2493" w:rsidRPr="00E35B73">
              <w:rPr>
                <w:lang w:val="fr-FR"/>
              </w:rPr>
              <w:tab/>
            </w:r>
            <w:r w:rsidR="00E0397C" w:rsidRPr="00E35B73">
              <w:rPr>
                <w:lang w:val="fr-FR"/>
              </w:rPr>
              <w:t xml:space="preserve">Cochez cette case si vous </w:t>
            </w:r>
            <w:r w:rsidR="00E0397C" w:rsidRPr="00E35B73">
              <w:rPr>
                <w:b/>
                <w:bCs/>
                <w:u w:val="single"/>
                <w:lang w:val="fr-FR"/>
              </w:rPr>
              <w:t xml:space="preserve">ne souhaitez pas </w:t>
            </w:r>
            <w:r w:rsidR="00E0397C" w:rsidRPr="00E35B73">
              <w:rPr>
                <w:lang w:val="fr-FR"/>
              </w:rPr>
              <w:t>rendre ces données publiques.</w:t>
            </w:r>
          </w:p>
          <w:p w14:paraId="3140153E" w14:textId="77777777" w:rsidR="008250D5" w:rsidRPr="00E35B73" w:rsidRDefault="008250D5">
            <w:pPr>
              <w:rPr>
                <w:lang w:val="fr-FR"/>
              </w:rPr>
            </w:pPr>
          </w:p>
          <w:p w14:paraId="027BBBA0" w14:textId="524F828E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0002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93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F2493" w:rsidRPr="00E35B73">
              <w:rPr>
                <w:lang w:val="fr-FR"/>
              </w:rPr>
              <w:tab/>
            </w:r>
            <w:r w:rsidR="008250D5" w:rsidRPr="00E35B73">
              <w:rPr>
                <w:lang w:val="fr-FR"/>
              </w:rPr>
              <w:t xml:space="preserve">Cochez ici si </w:t>
            </w:r>
            <w:r w:rsidR="003D06CF" w:rsidRPr="00E35B73">
              <w:rPr>
                <w:lang w:val="fr-FR"/>
              </w:rPr>
              <w:t xml:space="preserve">vous allez soumettre un rapport de synthèse séparé de la consultation </w:t>
            </w:r>
            <w:r w:rsidR="008871EF" w:rsidRPr="00E35B73">
              <w:rPr>
                <w:lang w:val="fr-FR"/>
              </w:rPr>
              <w:t xml:space="preserve">(maximum 4 pages) </w:t>
            </w:r>
            <w:r w:rsidR="003D06CF" w:rsidRPr="00E35B73">
              <w:rPr>
                <w:lang w:val="fr-FR"/>
              </w:rPr>
              <w:t xml:space="preserve">à télécharger sur la page web </w:t>
            </w:r>
            <w:r w:rsidR="003779F7">
              <w:rPr>
                <w:lang w:val="fr-FR"/>
              </w:rPr>
              <w:t>du CDE</w:t>
            </w:r>
            <w:r w:rsidR="003D06CF" w:rsidRPr="00E35B73">
              <w:rPr>
                <w:lang w:val="fr-FR"/>
              </w:rPr>
              <w:t>, conformément aux instructions contenues dans l'appel à soumissions, avant le 31 décembre 2024</w:t>
            </w:r>
            <w:r w:rsidR="00926128" w:rsidRPr="00E35B73">
              <w:rPr>
                <w:lang w:val="fr-FR"/>
              </w:rPr>
              <w:t xml:space="preserve">. </w:t>
            </w:r>
          </w:p>
        </w:tc>
      </w:tr>
    </w:tbl>
    <w:p w14:paraId="3B59661C" w14:textId="77777777" w:rsidR="00774BE0" w:rsidRPr="00E35B73" w:rsidRDefault="00774BE0" w:rsidP="00351403">
      <w:pPr>
        <w:rPr>
          <w:lang w:val="fr-FR"/>
        </w:rPr>
      </w:pPr>
    </w:p>
    <w:p w14:paraId="6FAF1B0F" w14:textId="77777777" w:rsidR="00DF2493" w:rsidRPr="00E35B73" w:rsidRDefault="00DF2493" w:rsidP="00351403">
      <w:pPr>
        <w:rPr>
          <w:lang w:val="fr-FR"/>
        </w:rPr>
      </w:pPr>
    </w:p>
    <w:p w14:paraId="2BADF4F4" w14:textId="77777777" w:rsidR="006532C9" w:rsidRDefault="00475ABB">
      <w:pPr>
        <w:rPr>
          <w:b/>
          <w:bCs/>
          <w:sz w:val="26"/>
          <w:szCs w:val="26"/>
          <w:u w:val="single"/>
        </w:rPr>
      </w:pPr>
      <w:proofErr w:type="spellStart"/>
      <w:r w:rsidRPr="003D06CF">
        <w:rPr>
          <w:b/>
          <w:bCs/>
          <w:sz w:val="26"/>
          <w:szCs w:val="26"/>
          <w:u w:val="single"/>
        </w:rPr>
        <w:t>Historique</w:t>
      </w:r>
      <w:proofErr w:type="spellEnd"/>
      <w:r w:rsidRPr="003D06CF">
        <w:rPr>
          <w:b/>
          <w:bCs/>
          <w:sz w:val="26"/>
          <w:szCs w:val="26"/>
          <w:u w:val="single"/>
        </w:rPr>
        <w:t xml:space="preserve"> de la consultation</w:t>
      </w:r>
    </w:p>
    <w:p w14:paraId="4B9AFAB3" w14:textId="77777777" w:rsidR="00351403" w:rsidRDefault="00351403" w:rsidP="00351403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C91F51" w:rsidRPr="005466F9" w14:paraId="4032E679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13907880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Date(s) de la consultation*</w:t>
            </w:r>
          </w:p>
        </w:tc>
        <w:tc>
          <w:tcPr>
            <w:tcW w:w="6469" w:type="dxa"/>
          </w:tcPr>
          <w:p w14:paraId="286B8751" w14:textId="77777777" w:rsidR="00C91F51" w:rsidRPr="00E35B73" w:rsidRDefault="00C91F51" w:rsidP="009E2623">
            <w:pPr>
              <w:rPr>
                <w:lang w:val="fr-FR"/>
              </w:rPr>
            </w:pPr>
          </w:p>
        </w:tc>
      </w:tr>
      <w:tr w:rsidR="00C91F51" w:rsidRPr="005466F9" w14:paraId="3453C159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7BC084B3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lastRenderedPageBreak/>
              <w:t>Champ d'application géographique de la consultation*</w:t>
            </w:r>
          </w:p>
        </w:tc>
        <w:tc>
          <w:tcPr>
            <w:tcW w:w="6469" w:type="dxa"/>
          </w:tcPr>
          <w:p w14:paraId="23AFB194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21134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7435B" w:rsidRPr="00E35B73">
              <w:rPr>
                <w:lang w:val="fr-FR"/>
              </w:rPr>
              <w:tab/>
              <w:t>Local/communautaire</w:t>
            </w:r>
          </w:p>
          <w:p w14:paraId="263C39A2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8062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7435B" w:rsidRPr="00E35B73">
              <w:rPr>
                <w:lang w:val="fr-FR"/>
              </w:rPr>
              <w:tab/>
              <w:t>National</w:t>
            </w:r>
          </w:p>
          <w:p w14:paraId="6F7BBE89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11884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7435B" w:rsidRPr="00E35B73">
              <w:rPr>
                <w:lang w:val="fr-FR"/>
              </w:rPr>
              <w:tab/>
              <w:t>Régional</w:t>
            </w:r>
          </w:p>
          <w:p w14:paraId="794980EE" w14:textId="075B89EC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21279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7435B" w:rsidRPr="00E35B73">
              <w:rPr>
                <w:lang w:val="fr-FR"/>
              </w:rPr>
              <w:tab/>
            </w:r>
            <w:r w:rsidR="005D0C98">
              <w:rPr>
                <w:lang w:val="fr-FR"/>
              </w:rPr>
              <w:t>International</w:t>
            </w:r>
          </w:p>
          <w:p w14:paraId="13E431B6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1938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7435B" w:rsidRPr="00E35B73">
              <w:rPr>
                <w:lang w:val="fr-FR"/>
              </w:rPr>
              <w:tab/>
              <w:t xml:space="preserve">Autre </w:t>
            </w:r>
            <w:r w:rsidR="00324674" w:rsidRPr="00E35B73">
              <w:rPr>
                <w:lang w:val="fr-FR"/>
              </w:rPr>
              <w:t xml:space="preserve">: </w:t>
            </w:r>
            <w:r w:rsidR="00E7435B" w:rsidRPr="00E35B73">
              <w:rPr>
                <w:lang w:val="fr-FR"/>
              </w:rPr>
              <w:t>(veuillez préciser)</w:t>
            </w:r>
          </w:p>
        </w:tc>
      </w:tr>
      <w:tr w:rsidR="00E7435B" w:rsidRPr="005466F9" w14:paraId="3760EE60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0C2D4FF2" w14:textId="5FFCAD05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Détails supplémentaires sur le lieu et la portée géographique </w:t>
            </w:r>
            <w:r w:rsidRPr="00E35B73">
              <w:rPr>
                <w:sz w:val="20"/>
                <w:szCs w:val="20"/>
                <w:lang w:val="fr-FR"/>
              </w:rPr>
              <w:t xml:space="preserve">(par exemple, pays, ville, région ou </w:t>
            </w:r>
            <w:proofErr w:type="gramStart"/>
            <w:r w:rsidRPr="00E35B73">
              <w:rPr>
                <w:sz w:val="20"/>
                <w:szCs w:val="20"/>
                <w:lang w:val="fr-FR"/>
              </w:rPr>
              <w:t>zone)</w:t>
            </w:r>
            <w:r w:rsidRPr="00E35B73">
              <w:rPr>
                <w:b/>
                <w:bCs/>
                <w:lang w:val="fr-FR"/>
              </w:rPr>
              <w:t>*</w:t>
            </w:r>
            <w:proofErr w:type="gramEnd"/>
          </w:p>
        </w:tc>
        <w:tc>
          <w:tcPr>
            <w:tcW w:w="6469" w:type="dxa"/>
          </w:tcPr>
          <w:p w14:paraId="4160BDDF" w14:textId="77777777" w:rsidR="00E7435B" w:rsidRPr="00E35B73" w:rsidRDefault="00E7435B" w:rsidP="009E2623">
            <w:pPr>
              <w:rPr>
                <w:lang w:val="fr-FR"/>
              </w:rPr>
            </w:pPr>
          </w:p>
        </w:tc>
      </w:tr>
      <w:tr w:rsidR="000834E2" w:rsidRPr="005466F9" w14:paraId="7EA86246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1CA5B4F7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Langue(s) de la consultation</w:t>
            </w:r>
          </w:p>
        </w:tc>
        <w:tc>
          <w:tcPr>
            <w:tcW w:w="6469" w:type="dxa"/>
          </w:tcPr>
          <w:p w14:paraId="1C1C2446" w14:textId="77777777" w:rsidR="000834E2" w:rsidRPr="00E35B73" w:rsidRDefault="000834E2" w:rsidP="009E2623">
            <w:pPr>
              <w:rPr>
                <w:lang w:val="fr-FR"/>
              </w:rPr>
            </w:pPr>
          </w:p>
        </w:tc>
      </w:tr>
      <w:tr w:rsidR="000834E2" w:rsidRPr="005466F9" w14:paraId="7D64635B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1CCF1743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Nombre de participants à la consultation*</w:t>
            </w:r>
          </w:p>
        </w:tc>
        <w:tc>
          <w:tcPr>
            <w:tcW w:w="6469" w:type="dxa"/>
          </w:tcPr>
          <w:p w14:paraId="4FBC1452" w14:textId="77777777" w:rsidR="000834E2" w:rsidRPr="00E35B73" w:rsidRDefault="000834E2" w:rsidP="009E2623">
            <w:pPr>
              <w:rPr>
                <w:lang w:val="fr-FR"/>
              </w:rPr>
            </w:pPr>
          </w:p>
        </w:tc>
      </w:tr>
      <w:tr w:rsidR="00E34520" w:rsidRPr="005466F9" w14:paraId="73D10E0E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0F448489" w14:textId="1FD8ECAF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Composition par âge des participants </w:t>
            </w:r>
            <w:r w:rsidRPr="00E35B73">
              <w:rPr>
                <w:sz w:val="20"/>
                <w:szCs w:val="20"/>
                <w:lang w:val="fr-FR"/>
              </w:rPr>
              <w:t xml:space="preserve">(indiquer le pourcentage d'adultes et </w:t>
            </w:r>
            <w:proofErr w:type="gramStart"/>
            <w:r w:rsidRPr="00E35B73">
              <w:rPr>
                <w:sz w:val="20"/>
                <w:szCs w:val="20"/>
                <w:lang w:val="fr-FR"/>
              </w:rPr>
              <w:t>d'enfants)</w:t>
            </w:r>
            <w:r w:rsidRPr="00E35B73">
              <w:rPr>
                <w:b/>
                <w:bCs/>
                <w:lang w:val="fr-FR"/>
              </w:rPr>
              <w:t>*</w:t>
            </w:r>
            <w:proofErr w:type="gramEnd"/>
          </w:p>
        </w:tc>
        <w:tc>
          <w:tcPr>
            <w:tcW w:w="6469" w:type="dxa"/>
          </w:tcPr>
          <w:p w14:paraId="529D3397" w14:textId="77777777" w:rsidR="00E34520" w:rsidRPr="00E35B73" w:rsidRDefault="00E34520" w:rsidP="009E2623">
            <w:pPr>
              <w:rPr>
                <w:lang w:val="fr-FR"/>
              </w:rPr>
            </w:pPr>
          </w:p>
        </w:tc>
      </w:tr>
      <w:tr w:rsidR="00E34520" w:rsidRPr="005466F9" w14:paraId="407DE567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36152600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Composition par sexe des participants </w:t>
            </w:r>
            <w:r w:rsidRPr="00E35B73">
              <w:rPr>
                <w:sz w:val="20"/>
                <w:szCs w:val="20"/>
                <w:lang w:val="fr-FR"/>
              </w:rPr>
              <w:t>(indiquer le pourcentage de femmes, d'hommes, d'autres personnes et de personnes ayant choisi de ne pas divulguer leur sexe)</w:t>
            </w:r>
          </w:p>
        </w:tc>
        <w:tc>
          <w:tcPr>
            <w:tcW w:w="6469" w:type="dxa"/>
          </w:tcPr>
          <w:p w14:paraId="645F8BAA" w14:textId="77777777" w:rsidR="00E34520" w:rsidRPr="00E35B73" w:rsidRDefault="00E34520" w:rsidP="009E2623">
            <w:pPr>
              <w:rPr>
                <w:lang w:val="fr-FR"/>
              </w:rPr>
            </w:pPr>
          </w:p>
        </w:tc>
      </w:tr>
      <w:tr w:rsidR="00407110" w:rsidRPr="005466F9" w14:paraId="18207A14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38D688CB" w14:textId="77777777" w:rsidR="006532C9" w:rsidRPr="00E35B73" w:rsidRDefault="00407110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Antécédents des participants </w:t>
            </w:r>
            <w:r w:rsidR="00C049FD" w:rsidRPr="00E35B73">
              <w:rPr>
                <w:sz w:val="20"/>
                <w:szCs w:val="20"/>
                <w:lang w:val="fr-FR"/>
              </w:rPr>
              <w:t xml:space="preserve">(sélectionner tous les éléments </w:t>
            </w:r>
            <w:proofErr w:type="gramStart"/>
            <w:r w:rsidR="00C049FD" w:rsidRPr="00E35B73">
              <w:rPr>
                <w:sz w:val="20"/>
                <w:szCs w:val="20"/>
                <w:lang w:val="fr-FR"/>
              </w:rPr>
              <w:t>pertinents)</w:t>
            </w:r>
            <w:r w:rsidRPr="00E35B73">
              <w:rPr>
                <w:b/>
                <w:bCs/>
                <w:lang w:val="fr-FR"/>
              </w:rPr>
              <w:t>*</w:t>
            </w:r>
            <w:proofErr w:type="gramEnd"/>
          </w:p>
        </w:tc>
        <w:tc>
          <w:tcPr>
            <w:tcW w:w="6469" w:type="dxa"/>
          </w:tcPr>
          <w:p w14:paraId="194AAE90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26065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B9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4F52E7" w:rsidRPr="00E35B73">
              <w:rPr>
                <w:lang w:val="fr-FR"/>
              </w:rPr>
              <w:tab/>
            </w:r>
            <w:r w:rsidR="00B30BD1" w:rsidRPr="00E35B73">
              <w:rPr>
                <w:lang w:val="fr-FR"/>
              </w:rPr>
              <w:t>Milieu universitaire et professionnels de l'éducation</w:t>
            </w:r>
          </w:p>
          <w:p w14:paraId="6117837B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15736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D77F9" w:rsidRPr="00E35B73">
              <w:rPr>
                <w:lang w:val="fr-FR"/>
              </w:rPr>
              <w:tab/>
            </w:r>
            <w:r w:rsidR="00B30BD1" w:rsidRPr="00E35B73">
              <w:rPr>
                <w:lang w:val="fr-FR"/>
              </w:rPr>
              <w:t>Fonctionnaires ou experts en règlement extrajudiciaire des litiges</w:t>
            </w:r>
          </w:p>
          <w:p w14:paraId="5E1BF639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5563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C04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22C04" w:rsidRPr="00E35B73">
              <w:rPr>
                <w:lang w:val="fr-FR"/>
              </w:rPr>
              <w:tab/>
              <w:t>Entités du secteur des entreprises</w:t>
            </w:r>
          </w:p>
          <w:p w14:paraId="71C1E22A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5316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D77F9" w:rsidRPr="00E35B73">
              <w:rPr>
                <w:lang w:val="fr-FR"/>
              </w:rPr>
              <w:tab/>
            </w:r>
            <w:r w:rsidR="00B30BD1" w:rsidRPr="00E35B73">
              <w:rPr>
                <w:lang w:val="fr-FR"/>
              </w:rPr>
              <w:t>Groupes d'enfants et de jeunes</w:t>
            </w:r>
          </w:p>
          <w:p w14:paraId="360E4FF5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187943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D77F9" w:rsidRPr="00E35B73">
              <w:rPr>
                <w:lang w:val="fr-FR"/>
              </w:rPr>
              <w:tab/>
            </w:r>
            <w:r w:rsidR="00B30BD1" w:rsidRPr="00E35B73">
              <w:rPr>
                <w:lang w:val="fr-FR"/>
              </w:rPr>
              <w:t>Organisations de la société civile</w:t>
            </w:r>
          </w:p>
          <w:p w14:paraId="5E1E36A7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1272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D77F9" w:rsidRPr="00E35B73">
              <w:rPr>
                <w:lang w:val="fr-FR"/>
              </w:rPr>
              <w:tab/>
            </w:r>
            <w:r w:rsidR="00B30BD1" w:rsidRPr="00E35B73">
              <w:rPr>
                <w:lang w:val="fr-FR"/>
              </w:rPr>
              <w:t>Responsables ou experts des systèmes de justice coutumière, tribale, autochtone, religieuse ou communautaire informelle</w:t>
            </w:r>
          </w:p>
          <w:p w14:paraId="48239DE7" w14:textId="53FB8FBB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12242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C04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14812" w:rsidRPr="00E35B73">
              <w:rPr>
                <w:lang w:val="fr-FR"/>
              </w:rPr>
              <w:tab/>
            </w:r>
            <w:r w:rsidR="00722C04" w:rsidRPr="00E35B73">
              <w:rPr>
                <w:lang w:val="fr-FR"/>
              </w:rPr>
              <w:t>Fonctionnaires du gouvernement</w:t>
            </w:r>
          </w:p>
          <w:p w14:paraId="196D7CB7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97907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30BD1" w:rsidRPr="00E35B73">
              <w:rPr>
                <w:lang w:val="fr-FR"/>
              </w:rPr>
              <w:tab/>
            </w:r>
            <w:r w:rsidR="00207974" w:rsidRPr="00E35B73">
              <w:rPr>
                <w:lang w:val="fr-FR"/>
              </w:rPr>
              <w:t>Institutions indépendantes (INDH, commissaires, médiateurs, etc.)</w:t>
            </w:r>
          </w:p>
          <w:p w14:paraId="18562B22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7275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30BD1" w:rsidRPr="00E35B73">
              <w:rPr>
                <w:lang w:val="fr-FR"/>
              </w:rPr>
              <w:tab/>
            </w:r>
            <w:r w:rsidR="00207974" w:rsidRPr="00E35B73">
              <w:rPr>
                <w:lang w:val="fr-FR"/>
              </w:rPr>
              <w:t>Personnes ayant une expérience vécue</w:t>
            </w:r>
          </w:p>
          <w:p w14:paraId="3CC18919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1614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30BD1" w:rsidRPr="00E35B73">
              <w:rPr>
                <w:lang w:val="fr-FR"/>
              </w:rPr>
              <w:tab/>
            </w:r>
            <w:r w:rsidR="00207974" w:rsidRPr="00E35B73">
              <w:rPr>
                <w:lang w:val="fr-FR"/>
              </w:rPr>
              <w:t xml:space="preserve">Organisations/mécanismes intergouvernementaux </w:t>
            </w:r>
            <w:r w:rsidR="001A6874" w:rsidRPr="00E35B73">
              <w:rPr>
                <w:lang w:val="fr-FR"/>
              </w:rPr>
              <w:t xml:space="preserve">ou </w:t>
            </w:r>
            <w:r w:rsidR="00207974" w:rsidRPr="00E35B73">
              <w:rPr>
                <w:lang w:val="fr-FR"/>
              </w:rPr>
              <w:t>régionaux</w:t>
            </w:r>
          </w:p>
          <w:p w14:paraId="67B56470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12955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30BD1" w:rsidRPr="00E35B73">
              <w:rPr>
                <w:lang w:val="fr-FR"/>
              </w:rPr>
              <w:tab/>
            </w:r>
            <w:r w:rsidR="00D622A1" w:rsidRPr="00E35B73">
              <w:rPr>
                <w:lang w:val="fr-FR"/>
              </w:rPr>
              <w:t>Professionnels de la justice et du droit</w:t>
            </w:r>
          </w:p>
          <w:p w14:paraId="34DB0D28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4340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A5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479A5" w:rsidRPr="00E35B73">
              <w:rPr>
                <w:lang w:val="fr-FR"/>
              </w:rPr>
              <w:tab/>
            </w:r>
            <w:r w:rsidR="00D622A1" w:rsidRPr="00E35B73">
              <w:rPr>
                <w:lang w:val="fr-FR"/>
              </w:rPr>
              <w:t>Application de la loi</w:t>
            </w:r>
          </w:p>
          <w:p w14:paraId="529483A8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9916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A5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479A5" w:rsidRPr="00E35B73">
              <w:rPr>
                <w:lang w:val="fr-FR"/>
              </w:rPr>
              <w:tab/>
            </w:r>
            <w:r w:rsidR="00D622A1" w:rsidRPr="00E35B73">
              <w:rPr>
                <w:lang w:val="fr-FR"/>
              </w:rPr>
              <w:t>Prestataires de services d'aide juridique</w:t>
            </w:r>
          </w:p>
          <w:p w14:paraId="268BB2DA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3824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A5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479A5" w:rsidRPr="00E35B73">
              <w:rPr>
                <w:lang w:val="fr-FR"/>
              </w:rPr>
              <w:tab/>
            </w:r>
            <w:r w:rsidR="00D622A1" w:rsidRPr="00E35B73">
              <w:rPr>
                <w:lang w:val="fr-FR"/>
              </w:rPr>
              <w:t>Législateurs</w:t>
            </w:r>
          </w:p>
          <w:p w14:paraId="58592179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12421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2A1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622A1" w:rsidRPr="00E35B73">
              <w:rPr>
                <w:lang w:val="fr-FR"/>
              </w:rPr>
              <w:tab/>
              <w:t>Prestataires de services et praticiens</w:t>
            </w:r>
          </w:p>
          <w:p w14:paraId="6E65F559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3406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2A1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622A1" w:rsidRPr="00E35B73">
              <w:rPr>
                <w:lang w:val="fr-FR"/>
              </w:rPr>
              <w:tab/>
            </w:r>
            <w:r w:rsidR="00722C04" w:rsidRPr="00E35B73">
              <w:rPr>
                <w:lang w:val="fr-FR"/>
              </w:rPr>
              <w:t>Entités des Nations unies</w:t>
            </w:r>
          </w:p>
          <w:p w14:paraId="588241BB" w14:textId="77777777" w:rsidR="006532C9" w:rsidRPr="00E35B73" w:rsidRDefault="00950256">
            <w:pPr>
              <w:tabs>
                <w:tab w:val="left" w:pos="464"/>
              </w:tabs>
              <w:ind w:left="464" w:hanging="425"/>
              <w:rPr>
                <w:lang w:val="fr-FR"/>
              </w:rPr>
            </w:pPr>
            <w:sdt>
              <w:sdtPr>
                <w:rPr>
                  <w:lang w:val="fr-FR"/>
                </w:rPr>
                <w:id w:val="-8789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E35B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D77F9" w:rsidRPr="00E35B73">
              <w:rPr>
                <w:lang w:val="fr-FR"/>
              </w:rPr>
              <w:tab/>
            </w:r>
            <w:r w:rsidR="00FD0DA5" w:rsidRPr="00E35B73">
              <w:rPr>
                <w:lang w:val="fr-FR"/>
              </w:rPr>
              <w:t>Autre : (veuillez préciser)</w:t>
            </w:r>
          </w:p>
        </w:tc>
      </w:tr>
      <w:tr w:rsidR="00407110" w:rsidRPr="005466F9" w14:paraId="58C1142B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30F80E42" w14:textId="77777777" w:rsidR="006532C9" w:rsidRPr="00E35B73" w:rsidRDefault="00475ABB">
            <w:pPr>
              <w:rPr>
                <w:lang w:val="fr-FR"/>
              </w:rPr>
            </w:pPr>
            <w:r w:rsidRPr="00E35B73">
              <w:rPr>
                <w:b/>
                <w:bCs/>
                <w:lang w:val="fr-FR"/>
              </w:rPr>
              <w:lastRenderedPageBreak/>
              <w:t xml:space="preserve">Autres informations pertinentes sur les profils des participants </w:t>
            </w:r>
            <w:r w:rsidRPr="00E35B73">
              <w:rPr>
                <w:sz w:val="20"/>
                <w:szCs w:val="20"/>
                <w:lang w:val="fr-FR"/>
              </w:rPr>
              <w:t xml:space="preserve">(par exemple, répartition géographique ou autres caractéristiques </w:t>
            </w:r>
            <w:r w:rsidR="007F3757" w:rsidRPr="00E35B73">
              <w:rPr>
                <w:sz w:val="20"/>
                <w:szCs w:val="20"/>
                <w:lang w:val="fr-FR"/>
              </w:rPr>
              <w:t xml:space="preserve">/ </w:t>
            </w:r>
            <w:r w:rsidRPr="00E35B73">
              <w:rPr>
                <w:sz w:val="20"/>
                <w:szCs w:val="20"/>
                <w:lang w:val="fr-FR"/>
              </w:rPr>
              <w:t>données démographiques)</w:t>
            </w:r>
          </w:p>
        </w:tc>
        <w:tc>
          <w:tcPr>
            <w:tcW w:w="6469" w:type="dxa"/>
          </w:tcPr>
          <w:p w14:paraId="3747CE46" w14:textId="77777777" w:rsidR="00407110" w:rsidRPr="00E35B73" w:rsidRDefault="00407110" w:rsidP="009E2623">
            <w:pPr>
              <w:rPr>
                <w:lang w:val="fr-FR"/>
              </w:rPr>
            </w:pPr>
          </w:p>
        </w:tc>
      </w:tr>
      <w:tr w:rsidR="00F25CAD" w:rsidRPr="005466F9" w14:paraId="38531206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022F8D11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Thème</w:t>
            </w:r>
            <w:r w:rsidR="00A95329" w:rsidRPr="00E35B73">
              <w:rPr>
                <w:b/>
                <w:bCs/>
                <w:lang w:val="fr-FR"/>
              </w:rPr>
              <w:t xml:space="preserve">(s) </w:t>
            </w:r>
            <w:r w:rsidRPr="00E35B73">
              <w:rPr>
                <w:b/>
                <w:bCs/>
                <w:lang w:val="fr-FR"/>
              </w:rPr>
              <w:t xml:space="preserve">de la </w:t>
            </w:r>
            <w:r w:rsidR="00A95329" w:rsidRPr="00E35B73" w:rsidDel="00A95329">
              <w:rPr>
                <w:b/>
                <w:bCs/>
                <w:lang w:val="fr-FR"/>
              </w:rPr>
              <w:t xml:space="preserve">consultation </w:t>
            </w:r>
          </w:p>
        </w:tc>
        <w:tc>
          <w:tcPr>
            <w:tcW w:w="6469" w:type="dxa"/>
          </w:tcPr>
          <w:p w14:paraId="754377AD" w14:textId="77777777" w:rsidR="00F25CAD" w:rsidRPr="00E35B73" w:rsidRDefault="00F25CAD" w:rsidP="009E2623">
            <w:pPr>
              <w:rPr>
                <w:lang w:val="fr-FR"/>
              </w:rPr>
            </w:pPr>
          </w:p>
        </w:tc>
      </w:tr>
      <w:tr w:rsidR="00F25CAD" w:rsidRPr="005466F9" w14:paraId="670BE4C5" w14:textId="77777777" w:rsidTr="000B3B0B">
        <w:trPr>
          <w:trHeight w:val="25"/>
        </w:trPr>
        <w:tc>
          <w:tcPr>
            <w:tcW w:w="2547" w:type="dxa"/>
            <w:shd w:val="clear" w:color="auto" w:fill="DEEAF6" w:themeFill="accent5" w:themeFillTint="33"/>
          </w:tcPr>
          <w:p w14:paraId="65E7496B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Informations sur la méthodologie, la structure ou l'ordre du jour de la consultation </w:t>
            </w:r>
            <w:r w:rsidR="001811FF" w:rsidRPr="00E35B73">
              <w:rPr>
                <w:sz w:val="20"/>
                <w:szCs w:val="20"/>
                <w:lang w:val="fr-FR"/>
              </w:rPr>
              <w:t>(</w:t>
            </w:r>
            <w:r w:rsidRPr="00E35B73">
              <w:rPr>
                <w:sz w:val="20"/>
                <w:szCs w:val="20"/>
                <w:lang w:val="fr-FR"/>
              </w:rPr>
              <w:t>le cas échéant</w:t>
            </w:r>
            <w:r w:rsidR="001811FF" w:rsidRPr="00E35B73">
              <w:rPr>
                <w:sz w:val="20"/>
                <w:szCs w:val="20"/>
                <w:lang w:val="fr-FR"/>
              </w:rPr>
              <w:t>)</w:t>
            </w:r>
          </w:p>
          <w:p w14:paraId="74F87485" w14:textId="77777777" w:rsidR="00D55066" w:rsidRPr="00E35B73" w:rsidRDefault="00D55066" w:rsidP="009E2623">
            <w:pPr>
              <w:rPr>
                <w:b/>
                <w:bCs/>
                <w:lang w:val="fr-FR"/>
              </w:rPr>
            </w:pPr>
          </w:p>
          <w:p w14:paraId="7A9B0CAC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sz w:val="20"/>
                <w:szCs w:val="20"/>
                <w:lang w:val="fr-FR"/>
              </w:rPr>
              <w:t>Ces informations peuvent être soumises sous forme de document selon les instructions de la page suivante.</w:t>
            </w:r>
          </w:p>
        </w:tc>
        <w:tc>
          <w:tcPr>
            <w:tcW w:w="6469" w:type="dxa"/>
          </w:tcPr>
          <w:p w14:paraId="29421427" w14:textId="77777777" w:rsidR="00F25CAD" w:rsidRPr="00E35B73" w:rsidRDefault="00F25CAD" w:rsidP="009E2623">
            <w:pPr>
              <w:rPr>
                <w:lang w:val="fr-FR"/>
              </w:rPr>
            </w:pPr>
          </w:p>
        </w:tc>
      </w:tr>
      <w:tr w:rsidR="00F25CAD" w:rsidRPr="005466F9" w14:paraId="16B08B01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4E545A25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Commentaires supplémentaires </w:t>
            </w:r>
            <w:r w:rsidR="001811FF" w:rsidRPr="00E35B73">
              <w:rPr>
                <w:sz w:val="20"/>
                <w:szCs w:val="20"/>
                <w:lang w:val="fr-FR"/>
              </w:rPr>
              <w:t>(le cas échéant)</w:t>
            </w:r>
          </w:p>
        </w:tc>
        <w:tc>
          <w:tcPr>
            <w:tcW w:w="6469" w:type="dxa"/>
          </w:tcPr>
          <w:p w14:paraId="15130B98" w14:textId="77777777" w:rsidR="00F25CAD" w:rsidRPr="00E35B73" w:rsidRDefault="00F25CAD" w:rsidP="009E2623">
            <w:pPr>
              <w:rPr>
                <w:lang w:val="fr-FR"/>
              </w:rPr>
            </w:pPr>
          </w:p>
        </w:tc>
      </w:tr>
    </w:tbl>
    <w:p w14:paraId="0DD17577" w14:textId="77777777" w:rsidR="0064650A" w:rsidRPr="00E35B73" w:rsidRDefault="0064650A" w:rsidP="00EF1335">
      <w:pPr>
        <w:rPr>
          <w:lang w:val="fr-FR"/>
        </w:rPr>
      </w:pPr>
    </w:p>
    <w:p w14:paraId="37941060" w14:textId="77777777" w:rsidR="00AF7CDE" w:rsidRPr="00E35B73" w:rsidRDefault="00AF7CDE">
      <w:pPr>
        <w:rPr>
          <w:b/>
          <w:bCs/>
          <w:sz w:val="26"/>
          <w:szCs w:val="26"/>
          <w:u w:val="single"/>
          <w:lang w:val="fr-FR"/>
        </w:rPr>
      </w:pPr>
    </w:p>
    <w:p w14:paraId="46450AEA" w14:textId="77777777" w:rsidR="006532C9" w:rsidRPr="00E35B73" w:rsidRDefault="00475ABB">
      <w:pPr>
        <w:rPr>
          <w:b/>
          <w:bCs/>
          <w:sz w:val="26"/>
          <w:szCs w:val="26"/>
          <w:u w:val="single"/>
          <w:lang w:val="fr-FR"/>
        </w:rPr>
      </w:pPr>
      <w:r w:rsidRPr="00E35B73">
        <w:rPr>
          <w:b/>
          <w:bCs/>
          <w:sz w:val="26"/>
          <w:szCs w:val="26"/>
          <w:u w:val="single"/>
          <w:lang w:val="fr-FR"/>
        </w:rPr>
        <w:t>Résultats de la consultation</w:t>
      </w:r>
    </w:p>
    <w:p w14:paraId="61C09D41" w14:textId="77777777" w:rsidR="00667D62" w:rsidRPr="00E35B73" w:rsidRDefault="00667D62">
      <w:pPr>
        <w:rPr>
          <w:lang w:val="fr-FR"/>
        </w:rPr>
      </w:pPr>
    </w:p>
    <w:p w14:paraId="355DB62F" w14:textId="4C19BF2E" w:rsidR="006532C9" w:rsidRPr="00E35B73" w:rsidRDefault="00475ABB" w:rsidP="00E50DFB">
      <w:pPr>
        <w:jc w:val="both"/>
        <w:rPr>
          <w:lang w:val="fr-FR"/>
        </w:rPr>
      </w:pPr>
      <w:proofErr w:type="spellStart"/>
      <w:r w:rsidRPr="00E35B73">
        <w:rPr>
          <w:lang w:val="fr-FR"/>
        </w:rPr>
        <w:t>Veuillez vous</w:t>
      </w:r>
      <w:proofErr w:type="spellEnd"/>
      <w:r w:rsidRPr="00E35B73">
        <w:rPr>
          <w:lang w:val="fr-FR"/>
        </w:rPr>
        <w:t xml:space="preserve"> référer </w:t>
      </w:r>
      <w:r w:rsidR="006C0B0B" w:rsidRPr="00E35B73">
        <w:rPr>
          <w:lang w:val="fr-FR"/>
        </w:rPr>
        <w:t xml:space="preserve">au </w:t>
      </w:r>
      <w:r w:rsidR="002710E3" w:rsidRPr="00E35B73">
        <w:rPr>
          <w:lang w:val="fr-FR"/>
        </w:rPr>
        <w:t xml:space="preserve">guide de consultation de l'UNICEF </w:t>
      </w:r>
      <w:r w:rsidRPr="00E35B73">
        <w:rPr>
          <w:lang w:val="fr-FR"/>
        </w:rPr>
        <w:t xml:space="preserve">à l'adresse suivante : </w:t>
      </w:r>
      <w:hyperlink r:id="rId7" w:history="1">
        <w:r w:rsidR="000B133F" w:rsidRPr="00315EBB">
          <w:rPr>
            <w:rStyle w:val="Hyperlink"/>
            <w:lang w:val="fr-FR"/>
          </w:rPr>
          <w:t>www.ohchr.org/fr/documents/general-comments-and-recommendations/draft-general-comment-no-27-childrens-rights-access</w:t>
        </w:r>
      </w:hyperlink>
      <w:r w:rsidRPr="00E35B73">
        <w:rPr>
          <w:lang w:val="fr-FR"/>
        </w:rPr>
        <w:t>.</w:t>
      </w:r>
      <w:r w:rsidR="000B133F">
        <w:rPr>
          <w:lang w:val="fr-FR"/>
        </w:rPr>
        <w:t xml:space="preserve"> </w:t>
      </w:r>
      <w:r w:rsidR="00300CED" w:rsidRPr="00E35B73">
        <w:rPr>
          <w:lang w:val="fr-FR"/>
        </w:rPr>
        <w:t xml:space="preserve">Vous pouvez également vous référer à l'appel à </w:t>
      </w:r>
      <w:r w:rsidR="00FD03F6" w:rsidRPr="00E35B73">
        <w:rPr>
          <w:lang w:val="fr-FR"/>
        </w:rPr>
        <w:t xml:space="preserve">soumission </w:t>
      </w:r>
      <w:r w:rsidR="009D0E3C" w:rsidRPr="00E35B73">
        <w:rPr>
          <w:lang w:val="fr-FR"/>
        </w:rPr>
        <w:t xml:space="preserve">du Comité </w:t>
      </w:r>
      <w:r w:rsidR="00300CED" w:rsidRPr="00E35B73">
        <w:rPr>
          <w:lang w:val="fr-FR"/>
        </w:rPr>
        <w:t>pour d'autres questions d'orientation.</w:t>
      </w:r>
    </w:p>
    <w:p w14:paraId="6722EE4E" w14:textId="77777777" w:rsidR="003243A8" w:rsidRPr="00E35B73" w:rsidRDefault="003243A8" w:rsidP="00E50DFB">
      <w:pPr>
        <w:jc w:val="both"/>
        <w:rPr>
          <w:lang w:val="fr-FR"/>
        </w:rPr>
      </w:pPr>
    </w:p>
    <w:p w14:paraId="421D203F" w14:textId="77777777" w:rsidR="006532C9" w:rsidRPr="00E35B73" w:rsidRDefault="00475ABB" w:rsidP="00E50DFB">
      <w:pPr>
        <w:jc w:val="both"/>
        <w:rPr>
          <w:lang w:val="fr-FR"/>
        </w:rPr>
      </w:pPr>
      <w:r w:rsidRPr="00E35B73">
        <w:rPr>
          <w:lang w:val="fr-FR"/>
        </w:rPr>
        <w:t xml:space="preserve">Veuillez remplir uniquement les champs ci-dessous </w:t>
      </w:r>
      <w:r w:rsidR="007C5902" w:rsidRPr="00E35B73">
        <w:rPr>
          <w:lang w:val="fr-FR"/>
        </w:rPr>
        <w:t>relatifs à votre consultation</w:t>
      </w:r>
      <w:r w:rsidR="003243A8" w:rsidRPr="00E35B73">
        <w:rPr>
          <w:lang w:val="fr-FR"/>
        </w:rPr>
        <w:t xml:space="preserve">, en fournissant </w:t>
      </w:r>
      <w:r w:rsidR="00DD525F" w:rsidRPr="00E35B73">
        <w:rPr>
          <w:lang w:val="fr-FR"/>
        </w:rPr>
        <w:t xml:space="preserve">un résumé </w:t>
      </w:r>
      <w:r w:rsidR="00B809AF" w:rsidRPr="00E35B73">
        <w:rPr>
          <w:lang w:val="fr-FR"/>
        </w:rPr>
        <w:t xml:space="preserve">concis </w:t>
      </w:r>
      <w:r w:rsidR="00DD525F" w:rsidRPr="00E35B73">
        <w:rPr>
          <w:lang w:val="fr-FR"/>
        </w:rPr>
        <w:t xml:space="preserve">des principales </w:t>
      </w:r>
      <w:r w:rsidR="00760043" w:rsidRPr="00E35B73">
        <w:rPr>
          <w:lang w:val="fr-FR"/>
        </w:rPr>
        <w:t xml:space="preserve">conclusions </w:t>
      </w:r>
      <w:r w:rsidR="003243A8" w:rsidRPr="00E35B73">
        <w:rPr>
          <w:lang w:val="fr-FR"/>
        </w:rPr>
        <w:t xml:space="preserve">dans la </w:t>
      </w:r>
      <w:r w:rsidR="00DD525F" w:rsidRPr="00E35B73">
        <w:rPr>
          <w:lang w:val="fr-FR"/>
        </w:rPr>
        <w:t xml:space="preserve">limite de 300 mots pour chaque champ. Les </w:t>
      </w:r>
      <w:r w:rsidR="00EA2F95" w:rsidRPr="00E35B73">
        <w:rPr>
          <w:lang w:val="fr-FR"/>
        </w:rPr>
        <w:t xml:space="preserve">organisations sont invitées à soumettre des recommandations spécifiques et ciblées, en gardant à l'esprit l'objectif d'informer la rédaction de l'observation générale. </w:t>
      </w:r>
      <w:r w:rsidR="00117AB0" w:rsidRPr="00E35B73">
        <w:rPr>
          <w:lang w:val="fr-FR"/>
        </w:rPr>
        <w:t xml:space="preserve">Ce résumé complétera d'autres </w:t>
      </w:r>
      <w:r w:rsidR="00DA5E84" w:rsidRPr="00E35B73">
        <w:rPr>
          <w:lang w:val="fr-FR"/>
        </w:rPr>
        <w:t xml:space="preserve">contributions et </w:t>
      </w:r>
      <w:r w:rsidR="00117AB0" w:rsidRPr="00E35B73">
        <w:rPr>
          <w:lang w:val="fr-FR"/>
        </w:rPr>
        <w:t xml:space="preserve">sources d'information donnant une vue d'ensemble du sujet. N'hésitez </w:t>
      </w:r>
      <w:r w:rsidR="0016762D" w:rsidRPr="00E35B73">
        <w:rPr>
          <w:lang w:val="fr-FR"/>
        </w:rPr>
        <w:t xml:space="preserve">donc </w:t>
      </w:r>
      <w:r w:rsidR="00117AB0" w:rsidRPr="00E35B73">
        <w:rPr>
          <w:lang w:val="fr-FR"/>
        </w:rPr>
        <w:t xml:space="preserve">pas à </w:t>
      </w:r>
      <w:r w:rsidR="00405C0A" w:rsidRPr="00E35B73">
        <w:rPr>
          <w:lang w:val="fr-FR"/>
        </w:rPr>
        <w:t xml:space="preserve">fournir une ou deux </w:t>
      </w:r>
      <w:r w:rsidR="00117AB0" w:rsidRPr="00E35B73">
        <w:rPr>
          <w:lang w:val="fr-FR"/>
        </w:rPr>
        <w:t>illustrations concrètes de l'</w:t>
      </w:r>
      <w:r w:rsidR="00405C0A" w:rsidRPr="00E35B73">
        <w:rPr>
          <w:lang w:val="fr-FR"/>
        </w:rPr>
        <w:t xml:space="preserve">impact des </w:t>
      </w:r>
      <w:r w:rsidR="00117AB0" w:rsidRPr="00E35B73">
        <w:rPr>
          <w:lang w:val="fr-FR"/>
        </w:rPr>
        <w:t xml:space="preserve">questions abordées dans la consultation </w:t>
      </w:r>
      <w:r w:rsidR="00405C0A" w:rsidRPr="00E35B73">
        <w:rPr>
          <w:lang w:val="fr-FR"/>
        </w:rPr>
        <w:t>sur la vie quotidienne d'un enfant</w:t>
      </w:r>
      <w:r w:rsidR="00117AB0" w:rsidRPr="00E35B73">
        <w:rPr>
          <w:lang w:val="fr-FR"/>
        </w:rPr>
        <w:t>.</w:t>
      </w:r>
    </w:p>
    <w:p w14:paraId="726AD8AA" w14:textId="77777777" w:rsidR="004B24F5" w:rsidRPr="00E35B73" w:rsidRDefault="004B24F5">
      <w:pPr>
        <w:rPr>
          <w:lang w:val="fr-FR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CF264C" w:rsidRPr="005466F9" w14:paraId="2E1E803D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0806F26A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Principaux enseignements de la consultation </w:t>
            </w:r>
            <w:r w:rsidR="005B603D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0D8E7B57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09B5068F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632A7083" w14:textId="317936BC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>Recommandations clés pour l</w:t>
            </w:r>
            <w:r w:rsidR="00FE2507">
              <w:rPr>
                <w:b/>
                <w:bCs/>
                <w:lang w:val="fr-FR"/>
              </w:rPr>
              <w:t>’observation générale</w:t>
            </w:r>
            <w:r w:rsidRPr="00E35B73">
              <w:rPr>
                <w:b/>
                <w:bCs/>
                <w:lang w:val="fr-FR"/>
              </w:rPr>
              <w:t xml:space="preserve"> </w:t>
            </w:r>
            <w:r w:rsidR="003517BA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6E2B2EF3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0A99F9BE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00C94D2E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lastRenderedPageBreak/>
              <w:t xml:space="preserve">Généralités : Cadre juridique et politique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45A29E26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14:paraId="033DFAFF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500E961C" w14:textId="77777777" w:rsidR="006532C9" w:rsidRDefault="00475AB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Généralités</w:t>
            </w:r>
            <w:proofErr w:type="spellEnd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Budgétisation</w:t>
            </w:r>
            <w:proofErr w:type="spellEnd"/>
            <w:r>
              <w:rPr>
                <w:b/>
                <w:bCs/>
              </w:rPr>
              <w:t xml:space="preserve"> </w:t>
            </w:r>
            <w:r w:rsidR="006245B7" w:rsidRPr="00900E9C">
              <w:rPr>
                <w:sz w:val="20"/>
                <w:szCs w:val="20"/>
              </w:rPr>
              <w:t>(</w:t>
            </w:r>
            <w:r w:rsidR="006245B7">
              <w:rPr>
                <w:sz w:val="20"/>
                <w:szCs w:val="20"/>
              </w:rPr>
              <w:t>300 mots maximum</w:t>
            </w:r>
            <w:r w:rsidR="006245B7" w:rsidRPr="00900E9C">
              <w:rPr>
                <w:sz w:val="20"/>
                <w:szCs w:val="20"/>
              </w:rPr>
              <w:t>)</w:t>
            </w:r>
          </w:p>
        </w:tc>
        <w:tc>
          <w:tcPr>
            <w:tcW w:w="6469" w:type="dxa"/>
          </w:tcPr>
          <w:p w14:paraId="5AA190D4" w14:textId="77777777" w:rsidR="00CF264C" w:rsidRDefault="00CF264C" w:rsidP="009E2623"/>
        </w:tc>
      </w:tr>
      <w:tr w:rsidR="00CF264C" w:rsidRPr="005466F9" w14:paraId="01C9D5BC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7BD2C447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Généralités : Suivi et contrôle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5FC0C81C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425E29E8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37192E91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Généralités : Services et programmes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5C1C3D07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7355004A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317A867E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Mécanisme : Types de cas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4486681D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5C20BF5D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1EF91C55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Mécanisme : Base normative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55C0AFAF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14:paraId="10759F58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6F5A371D" w14:textId="77777777" w:rsidR="006532C9" w:rsidRDefault="00475AB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Mécanisme</w:t>
            </w:r>
            <w:proofErr w:type="spellEnd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Représentation</w:t>
            </w:r>
            <w:proofErr w:type="spellEnd"/>
            <w:r>
              <w:rPr>
                <w:b/>
                <w:bCs/>
              </w:rPr>
              <w:t xml:space="preserve"> </w:t>
            </w:r>
            <w:r w:rsidR="006245B7" w:rsidRPr="00900E9C">
              <w:rPr>
                <w:sz w:val="20"/>
                <w:szCs w:val="20"/>
              </w:rPr>
              <w:t>(</w:t>
            </w:r>
            <w:r w:rsidR="006245B7">
              <w:rPr>
                <w:sz w:val="20"/>
                <w:szCs w:val="20"/>
              </w:rPr>
              <w:t>300 mots maximum</w:t>
            </w:r>
            <w:r w:rsidR="006245B7" w:rsidRPr="00900E9C">
              <w:rPr>
                <w:sz w:val="20"/>
                <w:szCs w:val="20"/>
              </w:rPr>
              <w:t>)</w:t>
            </w:r>
          </w:p>
        </w:tc>
        <w:tc>
          <w:tcPr>
            <w:tcW w:w="6469" w:type="dxa"/>
          </w:tcPr>
          <w:p w14:paraId="730135B0" w14:textId="77777777" w:rsidR="00CF264C" w:rsidRDefault="00CF264C" w:rsidP="009E2623"/>
        </w:tc>
      </w:tr>
      <w:tr w:rsidR="00CF264C" w:rsidRPr="005466F9" w14:paraId="2E286654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0B6EB6EF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Mécanisme : Acceptabilité et confiance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316C98A3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006543F7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5EEA786F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Mécanisme : Garanties procédurales et mesures adaptées aux enfants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641B24F2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16892C08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47ED0B5C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Mécanisme : information et soutien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6BD99DD7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4F9BAA73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276AEA2D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Mécanisme : Recours et réparations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4BA68DD3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D1314" w:rsidRPr="005466F9" w14:paraId="03B6B001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21E6CC9B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Mécanisme : Sensibilisation et non-discrimination </w:t>
            </w:r>
            <w:r w:rsidR="006245B7" w:rsidRPr="00E35B73">
              <w:rPr>
                <w:sz w:val="20"/>
                <w:szCs w:val="20"/>
                <w:lang w:val="fr-FR"/>
              </w:rPr>
              <w:t>(300 mots maximum)</w:t>
            </w:r>
          </w:p>
        </w:tc>
        <w:tc>
          <w:tcPr>
            <w:tcW w:w="6469" w:type="dxa"/>
          </w:tcPr>
          <w:p w14:paraId="2E440D15" w14:textId="77777777" w:rsidR="00CD1314" w:rsidRPr="00E35B73" w:rsidRDefault="00CD1314" w:rsidP="009E2623">
            <w:pPr>
              <w:rPr>
                <w:lang w:val="fr-FR"/>
              </w:rPr>
            </w:pPr>
          </w:p>
        </w:tc>
      </w:tr>
      <w:tr w:rsidR="00CF264C" w:rsidRPr="005466F9" w14:paraId="5F152F08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128AD3E2" w14:textId="2B4BEDE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t xml:space="preserve">Commentaires supplémentaires </w:t>
            </w:r>
            <w:r w:rsidRPr="00E35B73">
              <w:rPr>
                <w:sz w:val="20"/>
                <w:szCs w:val="20"/>
                <w:lang w:val="fr-FR"/>
              </w:rPr>
              <w:t>(pour divulgation publique</w:t>
            </w:r>
            <w:r w:rsidR="004E55CA" w:rsidRPr="00E35B73">
              <w:rPr>
                <w:sz w:val="20"/>
                <w:szCs w:val="20"/>
                <w:lang w:val="fr-FR"/>
              </w:rPr>
              <w:t xml:space="preserve">, </w:t>
            </w:r>
            <w:r w:rsidR="003517BA" w:rsidRPr="00E35B73">
              <w:rPr>
                <w:sz w:val="20"/>
                <w:szCs w:val="20"/>
                <w:lang w:val="fr-FR"/>
              </w:rPr>
              <w:t>300 mots maximum</w:t>
            </w:r>
            <w:r w:rsidRPr="00E35B7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6469" w:type="dxa"/>
          </w:tcPr>
          <w:p w14:paraId="72EF3D72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  <w:tr w:rsidR="00CF264C" w:rsidRPr="005466F9" w14:paraId="0F022468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4ABA200B" w14:textId="77777777" w:rsidR="006532C9" w:rsidRPr="00E35B73" w:rsidRDefault="00475ABB">
            <w:pPr>
              <w:rPr>
                <w:b/>
                <w:bCs/>
                <w:lang w:val="fr-FR"/>
              </w:rPr>
            </w:pPr>
            <w:r w:rsidRPr="00E35B73">
              <w:rPr>
                <w:b/>
                <w:bCs/>
                <w:lang w:val="fr-FR"/>
              </w:rPr>
              <w:lastRenderedPageBreak/>
              <w:t xml:space="preserve">Commentaires supplémentaires </w:t>
            </w:r>
            <w:r w:rsidRPr="00E35B73">
              <w:rPr>
                <w:sz w:val="20"/>
                <w:szCs w:val="20"/>
                <w:lang w:val="fr-FR"/>
              </w:rPr>
              <w:t>(pour référence interne uniquement</w:t>
            </w:r>
            <w:r w:rsidR="004E55CA" w:rsidRPr="00E35B73">
              <w:rPr>
                <w:sz w:val="20"/>
                <w:szCs w:val="20"/>
                <w:lang w:val="fr-FR"/>
              </w:rPr>
              <w:t>, 300 mots maximum</w:t>
            </w:r>
            <w:r w:rsidRPr="00E35B7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6469" w:type="dxa"/>
          </w:tcPr>
          <w:p w14:paraId="616C338A" w14:textId="77777777" w:rsidR="00CF264C" w:rsidRPr="00E35B73" w:rsidRDefault="00CF264C" w:rsidP="009E2623">
            <w:pPr>
              <w:rPr>
                <w:lang w:val="fr-FR"/>
              </w:rPr>
            </w:pPr>
          </w:p>
        </w:tc>
      </w:tr>
    </w:tbl>
    <w:p w14:paraId="603B5324" w14:textId="77777777" w:rsidR="00CF264C" w:rsidRPr="00E35B73" w:rsidRDefault="00CF264C">
      <w:pPr>
        <w:rPr>
          <w:lang w:val="fr-FR"/>
        </w:rPr>
      </w:pPr>
    </w:p>
    <w:p w14:paraId="5EF1701B" w14:textId="77777777" w:rsidR="00723AD1" w:rsidRPr="00E35B73" w:rsidRDefault="00723AD1" w:rsidP="00723AD1">
      <w:pPr>
        <w:rPr>
          <w:lang w:val="fr-FR"/>
        </w:rPr>
      </w:pPr>
    </w:p>
    <w:p w14:paraId="6F66A874" w14:textId="77777777" w:rsidR="00723AD1" w:rsidRPr="00E35B73" w:rsidRDefault="00723AD1" w:rsidP="00723AD1">
      <w:pPr>
        <w:rPr>
          <w:lang w:val="fr-FR"/>
        </w:rPr>
      </w:pPr>
    </w:p>
    <w:p w14:paraId="50595284" w14:textId="059AB9EE" w:rsidR="006532C9" w:rsidRPr="00E35B73" w:rsidRDefault="00475ABB" w:rsidP="00E50DFB">
      <w:pPr>
        <w:jc w:val="both"/>
        <w:rPr>
          <w:lang w:val="fr-FR"/>
        </w:rPr>
      </w:pPr>
      <w:r w:rsidRPr="00E35B73">
        <w:rPr>
          <w:lang w:val="fr-FR"/>
        </w:rPr>
        <w:t xml:space="preserve">Nous vous remercions de votre contribution. Si vous en disposez, veuillez partager les notes conceptuelles, les ordres du jour ou les documents pertinents à l'adresse </w:t>
      </w:r>
      <w:hyperlink r:id="rId8" w:history="1">
        <w:r w:rsidR="00F11ADB" w:rsidRPr="00315EBB">
          <w:rPr>
            <w:rStyle w:val="Hyperlink"/>
            <w:lang w:val="fr-FR"/>
          </w:rPr>
          <w:t>ohchr-crc@un.org</w:t>
        </w:r>
      </w:hyperlink>
      <w:r w:rsidRPr="00E35B73">
        <w:rPr>
          <w:lang w:val="fr-FR"/>
        </w:rPr>
        <w:t>,</w:t>
      </w:r>
      <w:r w:rsidR="00F11ADB">
        <w:rPr>
          <w:lang w:val="fr-FR"/>
        </w:rPr>
        <w:t xml:space="preserve"> </w:t>
      </w:r>
      <w:r w:rsidRPr="00E35B73">
        <w:rPr>
          <w:lang w:val="fr-FR"/>
        </w:rPr>
        <w:t xml:space="preserve">en </w:t>
      </w:r>
      <w:r w:rsidR="0043195C" w:rsidRPr="00E35B73">
        <w:rPr>
          <w:lang w:val="fr-FR"/>
        </w:rPr>
        <w:t xml:space="preserve">indiquant comme </w:t>
      </w:r>
      <w:r w:rsidRPr="00E35B73">
        <w:rPr>
          <w:lang w:val="fr-FR"/>
        </w:rPr>
        <w:t xml:space="preserve">objet du courrier électronique </w:t>
      </w:r>
      <w:r w:rsidR="008230FA">
        <w:rPr>
          <w:lang w:val="fr-FR"/>
        </w:rPr>
        <w:t>« </w:t>
      </w:r>
      <w:r w:rsidRPr="00E35B73">
        <w:rPr>
          <w:lang w:val="fr-FR"/>
        </w:rPr>
        <w:t xml:space="preserve">GC27 Consultation </w:t>
      </w:r>
      <w:proofErr w:type="spellStart"/>
      <w:r w:rsidRPr="00E35B73">
        <w:rPr>
          <w:lang w:val="fr-FR"/>
        </w:rPr>
        <w:t>Supplementary</w:t>
      </w:r>
      <w:proofErr w:type="spellEnd"/>
      <w:r w:rsidRPr="00E35B73">
        <w:rPr>
          <w:lang w:val="fr-FR"/>
        </w:rPr>
        <w:t xml:space="preserve"> Document</w:t>
      </w:r>
      <w:proofErr w:type="gramStart"/>
      <w:r w:rsidRPr="00E35B73">
        <w:rPr>
          <w:lang w:val="fr-FR"/>
        </w:rPr>
        <w:t>_[</w:t>
      </w:r>
      <w:proofErr w:type="gramEnd"/>
      <w:r w:rsidRPr="00E35B73">
        <w:rPr>
          <w:lang w:val="fr-FR"/>
        </w:rPr>
        <w:t>nom de l'organisation]</w:t>
      </w:r>
      <w:r w:rsidR="008230FA">
        <w:rPr>
          <w:lang w:val="fr-FR"/>
        </w:rPr>
        <w:t> »</w:t>
      </w:r>
      <w:r w:rsidRPr="00E35B73">
        <w:rPr>
          <w:lang w:val="fr-FR"/>
        </w:rPr>
        <w:t>. Ces documents ne seront conservés qu'à des fins de référence interne.</w:t>
      </w:r>
    </w:p>
    <w:sectPr w:rsidR="006532C9" w:rsidRPr="00E35B7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343F" w14:textId="77777777" w:rsidR="004E05DE" w:rsidRDefault="004E05DE" w:rsidP="00D15CC9">
      <w:r>
        <w:separator/>
      </w:r>
    </w:p>
  </w:endnote>
  <w:endnote w:type="continuationSeparator" w:id="0">
    <w:p w14:paraId="1E856C88" w14:textId="77777777" w:rsidR="004E05DE" w:rsidRDefault="004E05DE" w:rsidP="00D1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833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A0B4821" w14:textId="77777777" w:rsidR="006532C9" w:rsidRDefault="00475ABB">
        <w:pPr>
          <w:pStyle w:val="Footer"/>
          <w:jc w:val="center"/>
          <w:rPr>
            <w:sz w:val="20"/>
            <w:szCs w:val="20"/>
          </w:rPr>
        </w:pPr>
        <w:r w:rsidRPr="00D15CC9">
          <w:rPr>
            <w:sz w:val="20"/>
            <w:szCs w:val="20"/>
          </w:rPr>
          <w:fldChar w:fldCharType="begin"/>
        </w:r>
        <w:r w:rsidRPr="00D15CC9">
          <w:rPr>
            <w:sz w:val="20"/>
            <w:szCs w:val="20"/>
          </w:rPr>
          <w:instrText xml:space="preserve"> PAGE   \* MERGEFORMAT </w:instrText>
        </w:r>
        <w:r w:rsidRPr="00D15CC9">
          <w:rPr>
            <w:sz w:val="20"/>
            <w:szCs w:val="20"/>
          </w:rPr>
          <w:fldChar w:fldCharType="separate"/>
        </w:r>
        <w:r w:rsidRPr="00D15CC9">
          <w:rPr>
            <w:noProof/>
            <w:sz w:val="20"/>
            <w:szCs w:val="20"/>
          </w:rPr>
          <w:t>2</w:t>
        </w:r>
        <w:r w:rsidRPr="00D15CC9">
          <w:rPr>
            <w:noProof/>
            <w:sz w:val="20"/>
            <w:szCs w:val="20"/>
          </w:rPr>
          <w:fldChar w:fldCharType="end"/>
        </w:r>
      </w:p>
    </w:sdtContent>
  </w:sdt>
  <w:p w14:paraId="1DDB1759" w14:textId="77777777" w:rsidR="00D15CC9" w:rsidRDefault="00D1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5DF8" w14:textId="77777777" w:rsidR="004E05DE" w:rsidRDefault="004E05DE" w:rsidP="00D15CC9">
      <w:r>
        <w:separator/>
      </w:r>
    </w:p>
  </w:footnote>
  <w:footnote w:type="continuationSeparator" w:id="0">
    <w:p w14:paraId="2805A8B7" w14:textId="77777777" w:rsidR="004E05DE" w:rsidRDefault="004E05DE" w:rsidP="00D1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982"/>
    <w:multiLevelType w:val="hybridMultilevel"/>
    <w:tmpl w:val="E036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D341A"/>
    <w:multiLevelType w:val="hybridMultilevel"/>
    <w:tmpl w:val="402C3EB2"/>
    <w:lvl w:ilvl="0" w:tplc="11D0B26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5FDA"/>
    <w:multiLevelType w:val="hybridMultilevel"/>
    <w:tmpl w:val="881ACB02"/>
    <w:lvl w:ilvl="0" w:tplc="FABA4140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D6817"/>
    <w:multiLevelType w:val="hybridMultilevel"/>
    <w:tmpl w:val="0BD8CF8C"/>
    <w:lvl w:ilvl="0" w:tplc="21147D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32CD"/>
    <w:multiLevelType w:val="hybridMultilevel"/>
    <w:tmpl w:val="54C09A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EB2194"/>
    <w:multiLevelType w:val="hybridMultilevel"/>
    <w:tmpl w:val="352C34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02821">
    <w:abstractNumId w:val="1"/>
  </w:num>
  <w:num w:numId="2" w16cid:durableId="2113626052">
    <w:abstractNumId w:val="0"/>
  </w:num>
  <w:num w:numId="3" w16cid:durableId="2031952180">
    <w:abstractNumId w:val="3"/>
  </w:num>
  <w:num w:numId="4" w16cid:durableId="1592930216">
    <w:abstractNumId w:val="2"/>
  </w:num>
  <w:num w:numId="5" w16cid:durableId="825508575">
    <w:abstractNumId w:val="4"/>
  </w:num>
  <w:num w:numId="6" w16cid:durableId="1386372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80"/>
    <w:rsid w:val="000063CD"/>
    <w:rsid w:val="00010181"/>
    <w:rsid w:val="000164C3"/>
    <w:rsid w:val="0003276C"/>
    <w:rsid w:val="0003417E"/>
    <w:rsid w:val="00036EA5"/>
    <w:rsid w:val="00055F0E"/>
    <w:rsid w:val="000834E2"/>
    <w:rsid w:val="00084BB0"/>
    <w:rsid w:val="000A0C52"/>
    <w:rsid w:val="000B133F"/>
    <w:rsid w:val="000B1C99"/>
    <w:rsid w:val="000B3B0B"/>
    <w:rsid w:val="000B466A"/>
    <w:rsid w:val="000B71A9"/>
    <w:rsid w:val="000B71F5"/>
    <w:rsid w:val="000C480E"/>
    <w:rsid w:val="000E2F12"/>
    <w:rsid w:val="000E3954"/>
    <w:rsid w:val="000E3987"/>
    <w:rsid w:val="000F2E9A"/>
    <w:rsid w:val="000F4AAE"/>
    <w:rsid w:val="00104233"/>
    <w:rsid w:val="00117AB0"/>
    <w:rsid w:val="001247DD"/>
    <w:rsid w:val="0013239B"/>
    <w:rsid w:val="00133485"/>
    <w:rsid w:val="00134204"/>
    <w:rsid w:val="0014399D"/>
    <w:rsid w:val="001479A5"/>
    <w:rsid w:val="0016762D"/>
    <w:rsid w:val="001771BF"/>
    <w:rsid w:val="001811FF"/>
    <w:rsid w:val="0018146E"/>
    <w:rsid w:val="0019305C"/>
    <w:rsid w:val="001A6874"/>
    <w:rsid w:val="001A7912"/>
    <w:rsid w:val="001A7EED"/>
    <w:rsid w:val="001B2616"/>
    <w:rsid w:val="001B4CAE"/>
    <w:rsid w:val="001B5EC1"/>
    <w:rsid w:val="001C1399"/>
    <w:rsid w:val="001C602A"/>
    <w:rsid w:val="001F43E1"/>
    <w:rsid w:val="00202FB8"/>
    <w:rsid w:val="00206EA4"/>
    <w:rsid w:val="00207974"/>
    <w:rsid w:val="00222BDF"/>
    <w:rsid w:val="00223C45"/>
    <w:rsid w:val="002267B2"/>
    <w:rsid w:val="00226A71"/>
    <w:rsid w:val="00232885"/>
    <w:rsid w:val="00236982"/>
    <w:rsid w:val="002535CE"/>
    <w:rsid w:val="002710E3"/>
    <w:rsid w:val="00285322"/>
    <w:rsid w:val="0029359F"/>
    <w:rsid w:val="00296B6F"/>
    <w:rsid w:val="002A49CA"/>
    <w:rsid w:val="002C3BEC"/>
    <w:rsid w:val="002C73DC"/>
    <w:rsid w:val="002D6424"/>
    <w:rsid w:val="002D7893"/>
    <w:rsid w:val="002E1579"/>
    <w:rsid w:val="002E3C63"/>
    <w:rsid w:val="002F5ADB"/>
    <w:rsid w:val="003005B9"/>
    <w:rsid w:val="00300CED"/>
    <w:rsid w:val="00314812"/>
    <w:rsid w:val="003243A8"/>
    <w:rsid w:val="00324674"/>
    <w:rsid w:val="003312E4"/>
    <w:rsid w:val="00333E08"/>
    <w:rsid w:val="0033750C"/>
    <w:rsid w:val="003403D1"/>
    <w:rsid w:val="00350B32"/>
    <w:rsid w:val="00351403"/>
    <w:rsid w:val="0035176D"/>
    <w:rsid w:val="003517BA"/>
    <w:rsid w:val="00357573"/>
    <w:rsid w:val="003623E8"/>
    <w:rsid w:val="003641B3"/>
    <w:rsid w:val="003779F7"/>
    <w:rsid w:val="00385902"/>
    <w:rsid w:val="00390492"/>
    <w:rsid w:val="003C6564"/>
    <w:rsid w:val="003D06CF"/>
    <w:rsid w:val="003D45E9"/>
    <w:rsid w:val="003E3491"/>
    <w:rsid w:val="003E604B"/>
    <w:rsid w:val="003F20C3"/>
    <w:rsid w:val="00404C92"/>
    <w:rsid w:val="00405C0A"/>
    <w:rsid w:val="00407110"/>
    <w:rsid w:val="00413977"/>
    <w:rsid w:val="0043195C"/>
    <w:rsid w:val="004323B8"/>
    <w:rsid w:val="00434EA2"/>
    <w:rsid w:val="00437C39"/>
    <w:rsid w:val="00456BD9"/>
    <w:rsid w:val="00467F32"/>
    <w:rsid w:val="00472260"/>
    <w:rsid w:val="00475ABB"/>
    <w:rsid w:val="004908EA"/>
    <w:rsid w:val="004A3680"/>
    <w:rsid w:val="004B24F5"/>
    <w:rsid w:val="004C2298"/>
    <w:rsid w:val="004C2A39"/>
    <w:rsid w:val="004D05DE"/>
    <w:rsid w:val="004E05DE"/>
    <w:rsid w:val="004E1EE2"/>
    <w:rsid w:val="004E4008"/>
    <w:rsid w:val="004E4A31"/>
    <w:rsid w:val="004E55CA"/>
    <w:rsid w:val="004F1A72"/>
    <w:rsid w:val="004F52E7"/>
    <w:rsid w:val="005010D1"/>
    <w:rsid w:val="00504AE6"/>
    <w:rsid w:val="00506B9B"/>
    <w:rsid w:val="005105DA"/>
    <w:rsid w:val="005213A1"/>
    <w:rsid w:val="00523EDC"/>
    <w:rsid w:val="00535951"/>
    <w:rsid w:val="005365D5"/>
    <w:rsid w:val="0054291B"/>
    <w:rsid w:val="005466F9"/>
    <w:rsid w:val="00550034"/>
    <w:rsid w:val="00564D79"/>
    <w:rsid w:val="00565876"/>
    <w:rsid w:val="00570A24"/>
    <w:rsid w:val="0057196B"/>
    <w:rsid w:val="005742A5"/>
    <w:rsid w:val="00585947"/>
    <w:rsid w:val="00590122"/>
    <w:rsid w:val="005A5123"/>
    <w:rsid w:val="005A53FB"/>
    <w:rsid w:val="005B428D"/>
    <w:rsid w:val="005B603D"/>
    <w:rsid w:val="005C1BCE"/>
    <w:rsid w:val="005D0C98"/>
    <w:rsid w:val="005E747A"/>
    <w:rsid w:val="005F3693"/>
    <w:rsid w:val="005F3DA9"/>
    <w:rsid w:val="00611794"/>
    <w:rsid w:val="00614CFD"/>
    <w:rsid w:val="006153EC"/>
    <w:rsid w:val="006245B7"/>
    <w:rsid w:val="006327F8"/>
    <w:rsid w:val="0064650A"/>
    <w:rsid w:val="006532C9"/>
    <w:rsid w:val="00667D62"/>
    <w:rsid w:val="00681D74"/>
    <w:rsid w:val="00682AE4"/>
    <w:rsid w:val="0068783E"/>
    <w:rsid w:val="006907A5"/>
    <w:rsid w:val="006B18D8"/>
    <w:rsid w:val="006C0B0B"/>
    <w:rsid w:val="006C0F92"/>
    <w:rsid w:val="006F54C5"/>
    <w:rsid w:val="007026B3"/>
    <w:rsid w:val="0071701E"/>
    <w:rsid w:val="00722C04"/>
    <w:rsid w:val="00723AD1"/>
    <w:rsid w:val="00725815"/>
    <w:rsid w:val="00732996"/>
    <w:rsid w:val="0073645B"/>
    <w:rsid w:val="00742631"/>
    <w:rsid w:val="007430EA"/>
    <w:rsid w:val="00752ACF"/>
    <w:rsid w:val="00760043"/>
    <w:rsid w:val="007675CE"/>
    <w:rsid w:val="0077342D"/>
    <w:rsid w:val="00774BE0"/>
    <w:rsid w:val="00776F8C"/>
    <w:rsid w:val="007810AD"/>
    <w:rsid w:val="00781E93"/>
    <w:rsid w:val="0078309D"/>
    <w:rsid w:val="007831F3"/>
    <w:rsid w:val="00785EA4"/>
    <w:rsid w:val="00786208"/>
    <w:rsid w:val="007A10D7"/>
    <w:rsid w:val="007A64B3"/>
    <w:rsid w:val="007A73EF"/>
    <w:rsid w:val="007A76AA"/>
    <w:rsid w:val="007B6EB5"/>
    <w:rsid w:val="007C19A5"/>
    <w:rsid w:val="007C2F88"/>
    <w:rsid w:val="007C47AC"/>
    <w:rsid w:val="007C57D0"/>
    <w:rsid w:val="007C5902"/>
    <w:rsid w:val="007D3B6B"/>
    <w:rsid w:val="007E7742"/>
    <w:rsid w:val="007F3757"/>
    <w:rsid w:val="007F7158"/>
    <w:rsid w:val="00813DAC"/>
    <w:rsid w:val="00816B4F"/>
    <w:rsid w:val="008175A0"/>
    <w:rsid w:val="008220F4"/>
    <w:rsid w:val="008230FA"/>
    <w:rsid w:val="008250D5"/>
    <w:rsid w:val="00836B2C"/>
    <w:rsid w:val="00874062"/>
    <w:rsid w:val="00881A7B"/>
    <w:rsid w:val="008871EF"/>
    <w:rsid w:val="008975D0"/>
    <w:rsid w:val="008A2A38"/>
    <w:rsid w:val="008B5224"/>
    <w:rsid w:val="008C1093"/>
    <w:rsid w:val="008C7CC7"/>
    <w:rsid w:val="008E504C"/>
    <w:rsid w:val="00900E9C"/>
    <w:rsid w:val="0090649D"/>
    <w:rsid w:val="00912E11"/>
    <w:rsid w:val="00917CFE"/>
    <w:rsid w:val="00926128"/>
    <w:rsid w:val="009351C4"/>
    <w:rsid w:val="00936336"/>
    <w:rsid w:val="00940DF2"/>
    <w:rsid w:val="00944B2A"/>
    <w:rsid w:val="00950256"/>
    <w:rsid w:val="00956F38"/>
    <w:rsid w:val="00962584"/>
    <w:rsid w:val="00964F67"/>
    <w:rsid w:val="00967CBA"/>
    <w:rsid w:val="009818E4"/>
    <w:rsid w:val="0098282B"/>
    <w:rsid w:val="0099112A"/>
    <w:rsid w:val="009912E6"/>
    <w:rsid w:val="009A2C45"/>
    <w:rsid w:val="009B356F"/>
    <w:rsid w:val="009B43CE"/>
    <w:rsid w:val="009B4A3D"/>
    <w:rsid w:val="009C0EF0"/>
    <w:rsid w:val="009C3C9C"/>
    <w:rsid w:val="009C5948"/>
    <w:rsid w:val="009C5FBC"/>
    <w:rsid w:val="009D0E3C"/>
    <w:rsid w:val="009D1156"/>
    <w:rsid w:val="009E4DDC"/>
    <w:rsid w:val="00A10E53"/>
    <w:rsid w:val="00A223D3"/>
    <w:rsid w:val="00A24EAD"/>
    <w:rsid w:val="00A275D2"/>
    <w:rsid w:val="00A36106"/>
    <w:rsid w:val="00A37A87"/>
    <w:rsid w:val="00A41CA3"/>
    <w:rsid w:val="00A4510D"/>
    <w:rsid w:val="00A5655B"/>
    <w:rsid w:val="00A613CC"/>
    <w:rsid w:val="00A77E0B"/>
    <w:rsid w:val="00A80D16"/>
    <w:rsid w:val="00A8564C"/>
    <w:rsid w:val="00A862A1"/>
    <w:rsid w:val="00A93AEF"/>
    <w:rsid w:val="00A941F3"/>
    <w:rsid w:val="00A95329"/>
    <w:rsid w:val="00A97C34"/>
    <w:rsid w:val="00AD52EB"/>
    <w:rsid w:val="00AD5F80"/>
    <w:rsid w:val="00AF0904"/>
    <w:rsid w:val="00AF5534"/>
    <w:rsid w:val="00AF7CDE"/>
    <w:rsid w:val="00B03B28"/>
    <w:rsid w:val="00B0683F"/>
    <w:rsid w:val="00B1199F"/>
    <w:rsid w:val="00B15E60"/>
    <w:rsid w:val="00B17E2A"/>
    <w:rsid w:val="00B22E71"/>
    <w:rsid w:val="00B22ECF"/>
    <w:rsid w:val="00B24EB8"/>
    <w:rsid w:val="00B30BD1"/>
    <w:rsid w:val="00B46C19"/>
    <w:rsid w:val="00B5034C"/>
    <w:rsid w:val="00B53B64"/>
    <w:rsid w:val="00B5737D"/>
    <w:rsid w:val="00B670E2"/>
    <w:rsid w:val="00B67C54"/>
    <w:rsid w:val="00B71682"/>
    <w:rsid w:val="00B73BC4"/>
    <w:rsid w:val="00B809AF"/>
    <w:rsid w:val="00B85751"/>
    <w:rsid w:val="00B9266B"/>
    <w:rsid w:val="00B93454"/>
    <w:rsid w:val="00BA7FFC"/>
    <w:rsid w:val="00BC6CCC"/>
    <w:rsid w:val="00BD093C"/>
    <w:rsid w:val="00BD442E"/>
    <w:rsid w:val="00BD610C"/>
    <w:rsid w:val="00C026DA"/>
    <w:rsid w:val="00C049FD"/>
    <w:rsid w:val="00C12E3C"/>
    <w:rsid w:val="00C145EB"/>
    <w:rsid w:val="00C169D8"/>
    <w:rsid w:val="00C17F31"/>
    <w:rsid w:val="00C20EE2"/>
    <w:rsid w:val="00C23037"/>
    <w:rsid w:val="00C40334"/>
    <w:rsid w:val="00C43271"/>
    <w:rsid w:val="00C46A56"/>
    <w:rsid w:val="00C53A11"/>
    <w:rsid w:val="00C54F7F"/>
    <w:rsid w:val="00C55E12"/>
    <w:rsid w:val="00C6717E"/>
    <w:rsid w:val="00C91CA4"/>
    <w:rsid w:val="00C91F51"/>
    <w:rsid w:val="00C97E0B"/>
    <w:rsid w:val="00CA683F"/>
    <w:rsid w:val="00CD1314"/>
    <w:rsid w:val="00CE6695"/>
    <w:rsid w:val="00CF264C"/>
    <w:rsid w:val="00CF40A3"/>
    <w:rsid w:val="00D03C49"/>
    <w:rsid w:val="00D04C7E"/>
    <w:rsid w:val="00D063EE"/>
    <w:rsid w:val="00D07A64"/>
    <w:rsid w:val="00D13FC3"/>
    <w:rsid w:val="00D15CC9"/>
    <w:rsid w:val="00D31114"/>
    <w:rsid w:val="00D3532A"/>
    <w:rsid w:val="00D50F17"/>
    <w:rsid w:val="00D55066"/>
    <w:rsid w:val="00D622A1"/>
    <w:rsid w:val="00D635B8"/>
    <w:rsid w:val="00D650D9"/>
    <w:rsid w:val="00D65D36"/>
    <w:rsid w:val="00D66E99"/>
    <w:rsid w:val="00D97CFE"/>
    <w:rsid w:val="00DA3F09"/>
    <w:rsid w:val="00DA5E84"/>
    <w:rsid w:val="00DA6B4D"/>
    <w:rsid w:val="00DC15CD"/>
    <w:rsid w:val="00DD0A10"/>
    <w:rsid w:val="00DD525F"/>
    <w:rsid w:val="00DD5C91"/>
    <w:rsid w:val="00DF0EA5"/>
    <w:rsid w:val="00DF2493"/>
    <w:rsid w:val="00E02F4C"/>
    <w:rsid w:val="00E0397C"/>
    <w:rsid w:val="00E04E86"/>
    <w:rsid w:val="00E230FE"/>
    <w:rsid w:val="00E34520"/>
    <w:rsid w:val="00E35B73"/>
    <w:rsid w:val="00E50DFB"/>
    <w:rsid w:val="00E60C4C"/>
    <w:rsid w:val="00E7435B"/>
    <w:rsid w:val="00E940A3"/>
    <w:rsid w:val="00EA2F95"/>
    <w:rsid w:val="00EB1A3A"/>
    <w:rsid w:val="00EB6E2A"/>
    <w:rsid w:val="00EC2AF4"/>
    <w:rsid w:val="00ED12AC"/>
    <w:rsid w:val="00ED661A"/>
    <w:rsid w:val="00ED77F9"/>
    <w:rsid w:val="00EE0292"/>
    <w:rsid w:val="00EE3171"/>
    <w:rsid w:val="00EF1335"/>
    <w:rsid w:val="00EF29BC"/>
    <w:rsid w:val="00F06368"/>
    <w:rsid w:val="00F11ADB"/>
    <w:rsid w:val="00F17D79"/>
    <w:rsid w:val="00F209EE"/>
    <w:rsid w:val="00F21E03"/>
    <w:rsid w:val="00F25CAD"/>
    <w:rsid w:val="00F27710"/>
    <w:rsid w:val="00F31974"/>
    <w:rsid w:val="00F33C4C"/>
    <w:rsid w:val="00F6029E"/>
    <w:rsid w:val="00F62000"/>
    <w:rsid w:val="00F7554A"/>
    <w:rsid w:val="00F76600"/>
    <w:rsid w:val="00F80ED9"/>
    <w:rsid w:val="00F90B9D"/>
    <w:rsid w:val="00F97828"/>
    <w:rsid w:val="00FA62BF"/>
    <w:rsid w:val="00FB60ED"/>
    <w:rsid w:val="00FC7BF8"/>
    <w:rsid w:val="00FD03F6"/>
    <w:rsid w:val="00FD0DA5"/>
    <w:rsid w:val="00FD1AF0"/>
    <w:rsid w:val="00FD78F2"/>
    <w:rsid w:val="00FE0B15"/>
    <w:rsid w:val="00FE2507"/>
    <w:rsid w:val="00FE6B8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BFE2"/>
  <w15:chartTrackingRefBased/>
  <w15:docId w15:val="{48F2F242-DB26-4DA5-BDC9-D94AE461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B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4EA2"/>
  </w:style>
  <w:style w:type="character" w:styleId="CommentReference">
    <w:name w:val="annotation reference"/>
    <w:basedOn w:val="DefaultParagraphFont"/>
    <w:uiPriority w:val="99"/>
    <w:semiHidden/>
    <w:unhideWhenUsed/>
    <w:rsid w:val="0043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EA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C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C9"/>
  </w:style>
  <w:style w:type="paragraph" w:styleId="Footer">
    <w:name w:val="footer"/>
    <w:basedOn w:val="Normal"/>
    <w:link w:val="FooterChar"/>
    <w:uiPriority w:val="99"/>
    <w:unhideWhenUsed/>
    <w:rsid w:val="00D15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crc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chr.org/fr/documents/general-comments-and-recommendations/draft-general-comment-no-27-childrens-rights-acc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967</Words>
  <Characters>5459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Ryong Jung</dc:creator>
  <cp:keywords>, docId:CAD8983A4B509C2233E905C86B449950</cp:keywords>
  <dc:description/>
  <cp:lastModifiedBy>Ha Ryong Jung</cp:lastModifiedBy>
  <cp:revision>12</cp:revision>
  <dcterms:created xsi:type="dcterms:W3CDTF">2024-07-10T15:36:00Z</dcterms:created>
  <dcterms:modified xsi:type="dcterms:W3CDTF">2024-07-10T21:40:00Z</dcterms:modified>
</cp:coreProperties>
</file>