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7B0D" w:rsidRPr="00014620" w:rsidRDefault="002F7B0D" w:rsidP="002F7B0D">
      <w:pPr>
        <w:keepNext/>
        <w:spacing w:after="0" w:line="360" w:lineRule="auto"/>
        <w:ind w:left="2880" w:firstLine="720"/>
        <w:jc w:val="right"/>
        <w:outlineLvl w:val="2"/>
        <w:rPr>
          <w:rFonts w:ascii="Verdana" w:eastAsia="Arial Unicode MS" w:hAnsi="Verdana"/>
          <w:color w:val="000000" w:themeColor="text1"/>
          <w:sz w:val="24"/>
          <w:szCs w:val="24"/>
        </w:rPr>
      </w:pPr>
      <w:r w:rsidRPr="00014620">
        <w:rPr>
          <w:rFonts w:ascii="Verdana" w:eastAsia="Arial Unicode MS" w:hAnsi="Verdana"/>
          <w:color w:val="000000" w:themeColor="text1"/>
          <w:sz w:val="24"/>
          <w:szCs w:val="24"/>
        </w:rPr>
        <w:t>Check against delivery</w:t>
      </w:r>
    </w:p>
    <w:p w:rsidR="002F7B0D" w:rsidRPr="00014620" w:rsidRDefault="002F7B0D" w:rsidP="002F7B0D">
      <w:pPr>
        <w:spacing w:line="360" w:lineRule="auto"/>
        <w:rPr>
          <w:rFonts w:ascii="Verdana" w:hAnsi="Verdana"/>
          <w:color w:val="000000" w:themeColor="text1"/>
          <w:sz w:val="24"/>
          <w:szCs w:val="24"/>
        </w:rPr>
      </w:pPr>
      <w:r w:rsidRPr="00014620">
        <w:rPr>
          <w:rFonts w:ascii="Verdana" w:hAnsi="Verdana"/>
          <w:noProof/>
          <w:color w:val="000000" w:themeColor="text1"/>
          <w:sz w:val="24"/>
          <w:szCs w:val="24"/>
          <w:lang w:eastAsia="en-GB"/>
        </w:rPr>
        <mc:AlternateContent>
          <mc:Choice Requires="wps">
            <w:drawing>
              <wp:anchor distT="0" distB="0" distL="114300" distR="114300" simplePos="0" relativeHeight="251659264" behindDoc="1" locked="1" layoutInCell="0" allowOverlap="1" wp14:anchorId="4EA3840B" wp14:editId="720D77CE">
                <wp:simplePos x="0" y="0"/>
                <wp:positionH relativeFrom="margin">
                  <wp:posOffset>2230120</wp:posOffset>
                </wp:positionH>
                <wp:positionV relativeFrom="paragraph">
                  <wp:posOffset>116840</wp:posOffset>
                </wp:positionV>
                <wp:extent cx="1150620" cy="871220"/>
                <wp:effectExtent l="1270" t="2540" r="635" b="254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0620" cy="871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2F7B0D" w:rsidRDefault="002F7B0D" w:rsidP="002F7B0D">
                            <w:pPr>
                              <w:pBdr>
                                <w:top w:val="single" w:sz="6" w:space="0" w:color="FFFFFF"/>
                                <w:left w:val="single" w:sz="6" w:space="0" w:color="FFFFFF"/>
                                <w:bottom w:val="single" w:sz="6" w:space="0" w:color="FFFFFF"/>
                                <w:right w:val="single" w:sz="6" w:space="16" w:color="FFFFFF"/>
                              </w:pBdr>
                              <w:ind w:left="90"/>
                            </w:pPr>
                            <w:r>
                              <w:rPr>
                                <w:noProof/>
                                <w:sz w:val="20"/>
                                <w:szCs w:val="20"/>
                                <w:lang w:eastAsia="en-GB"/>
                              </w:rPr>
                              <w:drawing>
                                <wp:inline distT="0" distB="0" distL="0" distR="0" wp14:anchorId="4ED14FCB" wp14:editId="4EEF003A">
                                  <wp:extent cx="1152525" cy="875665"/>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l="-7040" t="4195" r="-7040" b="4195"/>
                                          <a:stretch>
                                            <a:fillRect/>
                                          </a:stretch>
                                        </pic:blipFill>
                                        <pic:spPr bwMode="auto">
                                          <a:xfrm>
                                            <a:off x="0" y="0"/>
                                            <a:ext cx="1152525" cy="875665"/>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A3840B" id="Rectangle 2" o:spid="_x0000_s1026" style="position:absolute;margin-left:175.6pt;margin-top:9.2pt;width:90.6pt;height:68.6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" o:allowincell="f" filled="f" stroked="f" strokeweight="0">
                <v:textbox inset="0,0,0,0">
                  <w:txbxContent>
                    <w:p w:rsidR="002F7B0D" w:rsidRDefault="002F7B0D" w:rsidP="002F7B0D">
                      <w:pPr>
                        <w:pBdr>
                          <w:top w:val="single" w:sz="6" w:space="0" w:color="FFFFFF"/>
                          <w:left w:val="single" w:sz="6" w:space="0" w:color="FFFFFF"/>
                          <w:bottom w:val="single" w:sz="6" w:space="0" w:color="FFFFFF"/>
                          <w:right w:val="single" w:sz="6" w:space="16" w:color="FFFFFF"/>
                        </w:pBdr>
                        <w:ind w:left="90"/>
                      </w:pPr>
                      <w:r>
                        <w:rPr>
                          <w:noProof/>
                          <w:sz w:val="20"/>
                          <w:szCs w:val="20"/>
                          <w:lang w:eastAsia="en-GB"/>
                        </w:rPr>
                        <w:drawing>
                          <wp:inline distT="0" distB="0" distL="0" distR="0" wp14:anchorId="4ED14FCB" wp14:editId="4EEF003A">
                            <wp:extent cx="1152525" cy="875665"/>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l="-7040" t="4195" r="-7040" b="4195"/>
                                    <a:stretch>
                                      <a:fillRect/>
                                    </a:stretch>
                                  </pic:blipFill>
                                  <pic:spPr bwMode="auto">
                                    <a:xfrm>
                                      <a:off x="0" y="0"/>
                                      <a:ext cx="1152525" cy="875665"/>
                                    </a:xfrm>
                                    <a:prstGeom prst="rect">
                                      <a:avLst/>
                                    </a:prstGeom>
                                    <a:noFill/>
                                    <a:ln>
                                      <a:noFill/>
                                    </a:ln>
                                  </pic:spPr>
                                </pic:pic>
                              </a:graphicData>
                            </a:graphic>
                          </wp:inline>
                        </w:drawing>
                      </w:r>
                    </w:p>
                  </w:txbxContent>
                </v:textbox>
                <w10:wrap anchorx="margin"/>
                <w10:anchorlock/>
              </v:rect>
            </w:pict>
          </mc:Fallback>
        </mc:AlternateContent>
      </w:r>
    </w:p>
    <w:p w:rsidR="002F7B0D" w:rsidRPr="00014620" w:rsidRDefault="002F7B0D" w:rsidP="002F7B0D">
      <w:pPr>
        <w:spacing w:line="360" w:lineRule="auto"/>
        <w:rPr>
          <w:rFonts w:ascii="Verdana" w:hAnsi="Verdana"/>
          <w:color w:val="000000" w:themeColor="text1"/>
          <w:sz w:val="24"/>
          <w:szCs w:val="24"/>
        </w:rPr>
      </w:pPr>
    </w:p>
    <w:p w:rsidR="002F7B0D" w:rsidRPr="00014620" w:rsidRDefault="002F7B0D" w:rsidP="002F7B0D">
      <w:pPr>
        <w:spacing w:line="360" w:lineRule="auto"/>
        <w:rPr>
          <w:rFonts w:ascii="Verdana" w:hAnsi="Verdana"/>
          <w:color w:val="000000" w:themeColor="text1"/>
          <w:sz w:val="24"/>
          <w:szCs w:val="24"/>
        </w:rPr>
      </w:pPr>
    </w:p>
    <w:p w:rsidR="002F7B0D" w:rsidRPr="00014620" w:rsidRDefault="002F7B0D" w:rsidP="002F7B0D">
      <w:pPr>
        <w:spacing w:line="360" w:lineRule="auto"/>
        <w:jc w:val="center"/>
        <w:rPr>
          <w:rFonts w:ascii="Verdana" w:hAnsi="Verdana"/>
          <w:b/>
          <w:color w:val="000000" w:themeColor="text1"/>
          <w:sz w:val="24"/>
          <w:szCs w:val="24"/>
        </w:rPr>
      </w:pPr>
    </w:p>
    <w:p w:rsidR="002F7B0D" w:rsidRPr="00014620" w:rsidRDefault="002F7B0D" w:rsidP="002F7B0D">
      <w:pPr>
        <w:spacing w:line="360" w:lineRule="auto"/>
        <w:jc w:val="center"/>
        <w:rPr>
          <w:rFonts w:ascii="Verdana" w:hAnsi="Verdana"/>
          <w:b/>
          <w:color w:val="000000" w:themeColor="text1"/>
          <w:sz w:val="24"/>
          <w:szCs w:val="24"/>
        </w:rPr>
      </w:pPr>
    </w:p>
    <w:p w:rsidR="002F7B0D" w:rsidRPr="00014620" w:rsidRDefault="002F7B0D" w:rsidP="002F7B0D">
      <w:pPr>
        <w:spacing w:line="360" w:lineRule="auto"/>
        <w:jc w:val="center"/>
        <w:rPr>
          <w:rFonts w:ascii="Verdana" w:hAnsi="Verdana"/>
          <w:b/>
          <w:color w:val="000000" w:themeColor="text1"/>
          <w:sz w:val="24"/>
          <w:szCs w:val="24"/>
        </w:rPr>
      </w:pPr>
    </w:p>
    <w:p w:rsidR="002F7B0D" w:rsidRPr="00014620" w:rsidRDefault="002F7B0D" w:rsidP="002F7B0D">
      <w:pPr>
        <w:autoSpaceDE w:val="0"/>
        <w:autoSpaceDN w:val="0"/>
        <w:adjustRightInd w:val="0"/>
        <w:spacing w:line="360" w:lineRule="auto"/>
        <w:jc w:val="center"/>
        <w:rPr>
          <w:rFonts w:ascii="Verdana" w:hAnsi="Verdana"/>
          <w:b/>
          <w:caps/>
          <w:color w:val="000000" w:themeColor="text1"/>
          <w:sz w:val="24"/>
          <w:szCs w:val="24"/>
        </w:rPr>
      </w:pPr>
    </w:p>
    <w:p w:rsidR="002F7B0D" w:rsidRPr="00014620" w:rsidRDefault="002F7B0D" w:rsidP="002F7B0D">
      <w:pPr>
        <w:autoSpaceDE w:val="0"/>
        <w:autoSpaceDN w:val="0"/>
        <w:adjustRightInd w:val="0"/>
        <w:spacing w:after="0" w:line="360" w:lineRule="auto"/>
        <w:jc w:val="center"/>
        <w:rPr>
          <w:rFonts w:ascii="Verdana" w:hAnsi="Verdana"/>
          <w:b/>
          <w:caps/>
          <w:color w:val="000000" w:themeColor="text1"/>
          <w:sz w:val="24"/>
          <w:szCs w:val="24"/>
        </w:rPr>
      </w:pPr>
      <w:r w:rsidRPr="00014620">
        <w:rPr>
          <w:rFonts w:ascii="Verdana" w:hAnsi="Verdana"/>
          <w:b/>
          <w:caps/>
          <w:color w:val="000000" w:themeColor="text1"/>
          <w:sz w:val="24"/>
          <w:szCs w:val="24"/>
        </w:rPr>
        <w:t xml:space="preserve">Statement by </w:t>
      </w:r>
      <w:r w:rsidR="00E24E0A">
        <w:rPr>
          <w:rFonts w:ascii="Verdana" w:hAnsi="Verdana"/>
          <w:b/>
          <w:caps/>
          <w:color w:val="000000" w:themeColor="text1"/>
          <w:sz w:val="24"/>
          <w:szCs w:val="24"/>
        </w:rPr>
        <w:t>MIKIKO OTANI</w:t>
      </w:r>
    </w:p>
    <w:p w:rsidR="002F7B0D" w:rsidRPr="00014620" w:rsidRDefault="002F7B0D" w:rsidP="002F7B0D">
      <w:pPr>
        <w:autoSpaceDE w:val="0"/>
        <w:autoSpaceDN w:val="0"/>
        <w:adjustRightInd w:val="0"/>
        <w:spacing w:line="360" w:lineRule="auto"/>
        <w:jc w:val="center"/>
        <w:rPr>
          <w:rFonts w:ascii="Verdana" w:hAnsi="Verdana"/>
          <w:b/>
          <w:bCs/>
          <w:caps/>
          <w:color w:val="000000" w:themeColor="text1"/>
          <w:sz w:val="24"/>
          <w:szCs w:val="24"/>
        </w:rPr>
      </w:pPr>
      <w:r w:rsidRPr="00014620">
        <w:rPr>
          <w:rFonts w:ascii="Verdana" w:hAnsi="Verdana"/>
          <w:b/>
          <w:caps/>
          <w:color w:val="000000" w:themeColor="text1"/>
          <w:sz w:val="24"/>
          <w:szCs w:val="24"/>
        </w:rPr>
        <w:t xml:space="preserve">CHAIR OF THE COMMITTEE ON THE RIGHTS OF THE CHILD </w:t>
      </w:r>
    </w:p>
    <w:p w:rsidR="002F7B0D" w:rsidRPr="00014620" w:rsidRDefault="002F7B0D" w:rsidP="002F7B0D">
      <w:pPr>
        <w:spacing w:line="360" w:lineRule="auto"/>
        <w:jc w:val="center"/>
        <w:rPr>
          <w:rFonts w:ascii="Verdana" w:hAnsi="Verdana"/>
          <w:color w:val="000000" w:themeColor="text1"/>
          <w:sz w:val="24"/>
          <w:szCs w:val="24"/>
        </w:rPr>
      </w:pPr>
    </w:p>
    <w:p w:rsidR="002F7B0D" w:rsidRPr="00014620" w:rsidRDefault="002F7B0D" w:rsidP="002F7B0D">
      <w:pPr>
        <w:spacing w:line="360" w:lineRule="auto"/>
        <w:jc w:val="center"/>
        <w:rPr>
          <w:rFonts w:ascii="Verdana" w:hAnsi="Verdana"/>
          <w:color w:val="000000" w:themeColor="text1"/>
          <w:sz w:val="24"/>
          <w:szCs w:val="24"/>
        </w:rPr>
      </w:pPr>
      <w:r w:rsidRPr="00014620">
        <w:rPr>
          <w:rFonts w:ascii="Verdana" w:hAnsi="Verdana"/>
          <w:color w:val="000000" w:themeColor="text1"/>
          <w:sz w:val="24"/>
          <w:szCs w:val="24"/>
        </w:rPr>
        <w:t>Seventy-</w:t>
      </w:r>
      <w:r w:rsidR="00E24E0A">
        <w:rPr>
          <w:rFonts w:ascii="Verdana" w:hAnsi="Verdana"/>
          <w:color w:val="000000" w:themeColor="text1"/>
          <w:sz w:val="24"/>
          <w:szCs w:val="24"/>
        </w:rPr>
        <w:t>s</w:t>
      </w:r>
      <w:r w:rsidR="00991628">
        <w:rPr>
          <w:rFonts w:ascii="Verdana" w:hAnsi="Verdana"/>
          <w:color w:val="000000" w:themeColor="text1"/>
          <w:sz w:val="24"/>
          <w:szCs w:val="24"/>
        </w:rPr>
        <w:t>even</w:t>
      </w:r>
      <w:r>
        <w:rPr>
          <w:rFonts w:ascii="Verdana" w:hAnsi="Verdana"/>
          <w:color w:val="000000" w:themeColor="text1"/>
          <w:sz w:val="24"/>
          <w:szCs w:val="24"/>
        </w:rPr>
        <w:t>th</w:t>
      </w:r>
      <w:r w:rsidRPr="00014620">
        <w:rPr>
          <w:rFonts w:ascii="Verdana" w:hAnsi="Verdana"/>
          <w:color w:val="000000" w:themeColor="text1"/>
          <w:sz w:val="24"/>
          <w:szCs w:val="24"/>
        </w:rPr>
        <w:t xml:space="preserve"> session of the General Assembly</w:t>
      </w:r>
    </w:p>
    <w:p w:rsidR="002F7B0D" w:rsidRPr="00014620" w:rsidRDefault="002F7B0D" w:rsidP="002F7B0D">
      <w:pPr>
        <w:spacing w:line="360" w:lineRule="auto"/>
        <w:jc w:val="center"/>
        <w:rPr>
          <w:rFonts w:ascii="Verdana" w:hAnsi="Verdana"/>
          <w:color w:val="000000" w:themeColor="text1"/>
          <w:sz w:val="24"/>
          <w:szCs w:val="24"/>
        </w:rPr>
      </w:pPr>
      <w:r w:rsidRPr="00BA2F3C">
        <w:rPr>
          <w:rFonts w:ascii="Verdana" w:hAnsi="Verdana"/>
          <w:color w:val="000000" w:themeColor="text1"/>
          <w:sz w:val="24"/>
          <w:szCs w:val="24"/>
        </w:rPr>
        <w:t xml:space="preserve">Item </w:t>
      </w:r>
      <w:r w:rsidR="00991628">
        <w:rPr>
          <w:rFonts w:ascii="Verdana" w:hAnsi="Verdana"/>
          <w:color w:val="000000" w:themeColor="text1"/>
          <w:sz w:val="24"/>
          <w:szCs w:val="24"/>
        </w:rPr>
        <w:t>65</w:t>
      </w:r>
      <w:r w:rsidRPr="00BA2F3C">
        <w:rPr>
          <w:rFonts w:ascii="Verdana" w:hAnsi="Verdana"/>
          <w:color w:val="000000" w:themeColor="text1"/>
          <w:sz w:val="24"/>
          <w:szCs w:val="24"/>
        </w:rPr>
        <w:t xml:space="preserve"> (a)</w:t>
      </w:r>
    </w:p>
    <w:p w:rsidR="002F7B0D" w:rsidRPr="00014620" w:rsidRDefault="002F7B0D" w:rsidP="002F7B0D">
      <w:pPr>
        <w:spacing w:line="360" w:lineRule="auto"/>
        <w:jc w:val="center"/>
        <w:rPr>
          <w:rFonts w:ascii="Verdana" w:hAnsi="Verdana"/>
          <w:color w:val="000000" w:themeColor="text1"/>
          <w:sz w:val="24"/>
          <w:szCs w:val="24"/>
        </w:rPr>
      </w:pPr>
    </w:p>
    <w:p w:rsidR="002F7B0D" w:rsidRPr="00014620" w:rsidRDefault="002F7B0D" w:rsidP="002F7B0D">
      <w:pPr>
        <w:spacing w:line="360" w:lineRule="auto"/>
        <w:jc w:val="center"/>
        <w:rPr>
          <w:rFonts w:ascii="Verdana" w:hAnsi="Verdana"/>
          <w:color w:val="000000" w:themeColor="text1"/>
          <w:sz w:val="24"/>
          <w:szCs w:val="24"/>
        </w:rPr>
      </w:pPr>
    </w:p>
    <w:p w:rsidR="002F7B0D" w:rsidRPr="00014620" w:rsidRDefault="002F7B0D" w:rsidP="002F7B0D">
      <w:pPr>
        <w:spacing w:line="360" w:lineRule="auto"/>
        <w:jc w:val="center"/>
        <w:rPr>
          <w:rFonts w:ascii="Verdana" w:hAnsi="Verdana"/>
          <w:color w:val="000000" w:themeColor="text1"/>
          <w:sz w:val="24"/>
          <w:szCs w:val="24"/>
        </w:rPr>
      </w:pPr>
      <w:r w:rsidRPr="00014620">
        <w:rPr>
          <w:rFonts w:ascii="Verdana" w:hAnsi="Verdana"/>
          <w:color w:val="000000" w:themeColor="text1"/>
          <w:sz w:val="24"/>
          <w:szCs w:val="24"/>
        </w:rPr>
        <w:t>NEW YORK</w:t>
      </w:r>
    </w:p>
    <w:p w:rsidR="002F7B0D" w:rsidRPr="00014620" w:rsidRDefault="00E24E0A" w:rsidP="002F7B0D">
      <w:pPr>
        <w:spacing w:line="360" w:lineRule="auto"/>
        <w:jc w:val="center"/>
        <w:rPr>
          <w:rFonts w:ascii="Verdana" w:hAnsi="Verdana"/>
          <w:color w:val="000000" w:themeColor="text1"/>
          <w:sz w:val="24"/>
          <w:szCs w:val="24"/>
        </w:rPr>
      </w:pPr>
      <w:r>
        <w:rPr>
          <w:rFonts w:ascii="Verdana" w:hAnsi="Verdana"/>
          <w:color w:val="000000" w:themeColor="text1"/>
          <w:sz w:val="24"/>
          <w:szCs w:val="24"/>
        </w:rPr>
        <w:t>7</w:t>
      </w:r>
      <w:r w:rsidR="002F7B0D" w:rsidRPr="00014620">
        <w:rPr>
          <w:rFonts w:ascii="Verdana" w:hAnsi="Verdana"/>
          <w:color w:val="000000" w:themeColor="text1"/>
          <w:sz w:val="24"/>
          <w:szCs w:val="24"/>
        </w:rPr>
        <w:t xml:space="preserve"> October 20</w:t>
      </w:r>
      <w:r>
        <w:rPr>
          <w:rFonts w:ascii="Verdana" w:hAnsi="Verdana"/>
          <w:color w:val="000000" w:themeColor="text1"/>
          <w:sz w:val="24"/>
          <w:szCs w:val="24"/>
        </w:rPr>
        <w:t>2</w:t>
      </w:r>
      <w:r w:rsidR="00642267">
        <w:rPr>
          <w:rFonts w:ascii="Verdana" w:hAnsi="Verdana"/>
          <w:color w:val="000000" w:themeColor="text1"/>
          <w:sz w:val="24"/>
          <w:szCs w:val="24"/>
        </w:rPr>
        <w:t>2</w:t>
      </w:r>
    </w:p>
    <w:p w:rsidR="002F7B0D" w:rsidRPr="00014620" w:rsidRDefault="002F7B0D" w:rsidP="002F7B0D">
      <w:pPr>
        <w:spacing w:line="360" w:lineRule="auto"/>
        <w:jc w:val="center"/>
        <w:rPr>
          <w:rFonts w:ascii="Verdana" w:hAnsi="Verdana"/>
          <w:color w:val="000000" w:themeColor="text1"/>
          <w:sz w:val="24"/>
          <w:szCs w:val="24"/>
        </w:rPr>
      </w:pPr>
    </w:p>
    <w:p w:rsidR="002F7B0D" w:rsidRPr="00014620" w:rsidRDefault="002F7B0D" w:rsidP="002F7B0D">
      <w:pPr>
        <w:spacing w:line="360" w:lineRule="auto"/>
        <w:jc w:val="center"/>
        <w:rPr>
          <w:rFonts w:ascii="Verdana" w:hAnsi="Verdana"/>
          <w:color w:val="000000" w:themeColor="text1"/>
          <w:sz w:val="24"/>
          <w:szCs w:val="24"/>
        </w:rPr>
      </w:pPr>
    </w:p>
    <w:p w:rsidR="002F7B0D" w:rsidRPr="00014620" w:rsidRDefault="002F7B0D" w:rsidP="002F7B0D">
      <w:pPr>
        <w:spacing w:line="360" w:lineRule="auto"/>
        <w:jc w:val="center"/>
        <w:rPr>
          <w:rFonts w:ascii="Verdana" w:hAnsi="Verdana"/>
          <w:color w:val="000000" w:themeColor="text1"/>
          <w:sz w:val="24"/>
          <w:szCs w:val="24"/>
        </w:rPr>
      </w:pPr>
    </w:p>
    <w:p w:rsidR="002F7B0D" w:rsidRPr="00014620" w:rsidRDefault="002F7B0D" w:rsidP="002F7B0D">
      <w:pPr>
        <w:spacing w:line="360" w:lineRule="auto"/>
        <w:jc w:val="center"/>
        <w:rPr>
          <w:rFonts w:ascii="Verdana" w:hAnsi="Verdana"/>
          <w:color w:val="000000" w:themeColor="text1"/>
          <w:sz w:val="24"/>
          <w:szCs w:val="24"/>
        </w:rPr>
      </w:pPr>
    </w:p>
    <w:p w:rsidR="002F7B0D" w:rsidRPr="00014620" w:rsidRDefault="002F7B0D" w:rsidP="002F7B0D">
      <w:pPr>
        <w:spacing w:line="360" w:lineRule="auto"/>
        <w:jc w:val="center"/>
        <w:rPr>
          <w:rFonts w:ascii="Verdana" w:hAnsi="Verdana"/>
          <w:color w:val="000000" w:themeColor="text1"/>
          <w:sz w:val="24"/>
          <w:szCs w:val="24"/>
        </w:rPr>
      </w:pPr>
    </w:p>
    <w:p w:rsidR="002F7B0D" w:rsidRPr="00014620" w:rsidRDefault="002F7B0D" w:rsidP="002F7B0D">
      <w:pPr>
        <w:spacing w:after="0" w:line="360" w:lineRule="auto"/>
        <w:jc w:val="center"/>
        <w:rPr>
          <w:rFonts w:ascii="Verdana" w:eastAsia="Times New Roman" w:hAnsi="Verdana"/>
          <w:color w:val="000000" w:themeColor="text1"/>
          <w:sz w:val="24"/>
          <w:szCs w:val="24"/>
          <w:lang w:val="en-US" w:eastAsia="en-GB"/>
        </w:rPr>
      </w:pPr>
      <w:r w:rsidRPr="00014620">
        <w:rPr>
          <w:rFonts w:ascii="Verdana" w:hAnsi="Verdana"/>
          <w:noProof/>
          <w:color w:val="000000" w:themeColor="text1"/>
          <w:sz w:val="24"/>
          <w:szCs w:val="24"/>
          <w:lang w:eastAsia="en-GB"/>
        </w:rPr>
        <w:lastRenderedPageBreak/>
        <w:drawing>
          <wp:inline distT="0" distB="0" distL="0" distR="0" wp14:anchorId="09BA0390" wp14:editId="40276A2D">
            <wp:extent cx="960755" cy="9296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l="-394" t="-139" r="-394" b="-139"/>
                    <a:stretch>
                      <a:fillRect/>
                    </a:stretch>
                  </pic:blipFill>
                  <pic:spPr bwMode="auto">
                    <a:xfrm>
                      <a:off x="0" y="0"/>
                      <a:ext cx="960755" cy="929640"/>
                    </a:xfrm>
                    <a:prstGeom prst="rect">
                      <a:avLst/>
                    </a:prstGeom>
                    <a:noFill/>
                    <a:ln>
                      <a:noFill/>
                    </a:ln>
                  </pic:spPr>
                </pic:pic>
              </a:graphicData>
            </a:graphic>
          </wp:inline>
        </w:drawing>
      </w:r>
    </w:p>
    <w:p w:rsidR="005A21F1" w:rsidRDefault="00190014" w:rsidP="002C13C2">
      <w:pPr>
        <w:spacing w:after="120" w:line="360" w:lineRule="auto"/>
        <w:jc w:val="both"/>
        <w:rPr>
          <w:rFonts w:ascii="Verdana" w:hAnsi="Verdana" w:cs="Arial"/>
          <w:sz w:val="24"/>
          <w:szCs w:val="24"/>
        </w:rPr>
      </w:pPr>
      <w:r>
        <w:rPr>
          <w:rFonts w:ascii="Verdana" w:hAnsi="Verdana"/>
          <w:sz w:val="24"/>
          <w:szCs w:val="24"/>
        </w:rPr>
        <w:t>Mister</w:t>
      </w:r>
      <w:r w:rsidR="00BE3630" w:rsidRPr="00BE3630">
        <w:rPr>
          <w:rFonts w:ascii="Verdana" w:hAnsi="Verdana"/>
          <w:sz w:val="24"/>
          <w:szCs w:val="24"/>
        </w:rPr>
        <w:t xml:space="preserve"> </w:t>
      </w:r>
      <w:r w:rsidR="002F7B0D" w:rsidRPr="00BE3630">
        <w:rPr>
          <w:rFonts w:ascii="Verdana" w:hAnsi="Verdana" w:cs="Arial"/>
          <w:sz w:val="24"/>
          <w:szCs w:val="24"/>
        </w:rPr>
        <w:t>C</w:t>
      </w:r>
      <w:r w:rsidR="002F7B0D" w:rsidRPr="00F71342">
        <w:rPr>
          <w:rFonts w:ascii="Verdana" w:hAnsi="Verdana" w:cs="Arial"/>
          <w:sz w:val="24"/>
          <w:szCs w:val="24"/>
        </w:rPr>
        <w:t xml:space="preserve">hair, </w:t>
      </w:r>
      <w:proofErr w:type="spellStart"/>
      <w:r w:rsidR="002F7B0D" w:rsidRPr="00F71342">
        <w:rPr>
          <w:rFonts w:ascii="Verdana" w:hAnsi="Verdana" w:cs="Arial"/>
          <w:sz w:val="24"/>
          <w:szCs w:val="24"/>
        </w:rPr>
        <w:t>Excellencies</w:t>
      </w:r>
      <w:proofErr w:type="spellEnd"/>
      <w:r w:rsidR="002F7B0D" w:rsidRPr="00F71342">
        <w:rPr>
          <w:rFonts w:ascii="Verdana" w:hAnsi="Verdana" w:cs="Arial"/>
          <w:sz w:val="24"/>
          <w:szCs w:val="24"/>
        </w:rPr>
        <w:t xml:space="preserve">, distinguished delegates, colleagues and friends from </w:t>
      </w:r>
      <w:r w:rsidR="002F7B0D" w:rsidRPr="00F355C7">
        <w:rPr>
          <w:rFonts w:ascii="Verdana" w:hAnsi="Verdana" w:cs="Arial"/>
          <w:sz w:val="24"/>
          <w:szCs w:val="24"/>
        </w:rPr>
        <w:t xml:space="preserve">the United Nations system, national human rights institutions and non-governmental organizations, </w:t>
      </w:r>
    </w:p>
    <w:p w:rsidR="0017420B" w:rsidRDefault="0017420B" w:rsidP="00BE2E0F">
      <w:pPr>
        <w:spacing w:after="120" w:line="360" w:lineRule="auto"/>
        <w:ind w:firstLine="720"/>
        <w:jc w:val="both"/>
        <w:rPr>
          <w:rFonts w:ascii="Verdana" w:hAnsi="Verdana" w:cs="Times New Roman"/>
          <w:sz w:val="24"/>
          <w:szCs w:val="24"/>
        </w:rPr>
      </w:pPr>
      <w:r w:rsidRPr="00F355C7">
        <w:rPr>
          <w:rFonts w:ascii="Verdana" w:hAnsi="Verdana" w:cs="Times New Roman"/>
          <w:color w:val="000000"/>
          <w:sz w:val="24"/>
          <w:szCs w:val="24"/>
        </w:rPr>
        <w:t>The ongoing Covid-19 pan</w:t>
      </w:r>
      <w:r w:rsidRPr="00F355C7">
        <w:rPr>
          <w:rFonts w:ascii="Verdana" w:hAnsi="Verdana" w:cs="Times New Roman"/>
          <w:color w:val="000000"/>
          <w:sz w:val="24"/>
          <w:szCs w:val="24"/>
        </w:rPr>
        <w:softHyphen/>
        <w:t xml:space="preserve">demic, the Russian attack </w:t>
      </w:r>
      <w:r w:rsidR="006D6464">
        <w:rPr>
          <w:rFonts w:ascii="Verdana" w:hAnsi="Verdana" w:cs="Times New Roman"/>
          <w:color w:val="000000"/>
          <w:sz w:val="24"/>
          <w:szCs w:val="24"/>
        </w:rPr>
        <w:t>on</w:t>
      </w:r>
      <w:r w:rsidRPr="00F355C7">
        <w:rPr>
          <w:rFonts w:ascii="Verdana" w:hAnsi="Verdana" w:cs="Times New Roman"/>
          <w:color w:val="000000"/>
          <w:sz w:val="24"/>
          <w:szCs w:val="24"/>
        </w:rPr>
        <w:t xml:space="preserve"> Ukraine, record-breaking temperatures, fires, storms and floods </w:t>
      </w:r>
      <w:r w:rsidR="00544B24">
        <w:rPr>
          <w:rFonts w:ascii="Verdana" w:hAnsi="Verdana" w:cs="Times New Roman"/>
          <w:color w:val="000000"/>
          <w:sz w:val="24"/>
          <w:szCs w:val="24"/>
        </w:rPr>
        <w:t>are all having a negative impact</w:t>
      </w:r>
      <w:r w:rsidRPr="00F355C7">
        <w:rPr>
          <w:rFonts w:ascii="Verdana" w:hAnsi="Verdana" w:cs="Times New Roman"/>
          <w:color w:val="000000"/>
          <w:sz w:val="24"/>
          <w:szCs w:val="24"/>
        </w:rPr>
        <w:t xml:space="preserve"> </w:t>
      </w:r>
      <w:r w:rsidR="00544B24">
        <w:rPr>
          <w:rFonts w:ascii="Verdana" w:hAnsi="Verdana" w:cs="Times New Roman"/>
          <w:color w:val="000000"/>
          <w:sz w:val="24"/>
          <w:szCs w:val="24"/>
        </w:rPr>
        <w:t>on</w:t>
      </w:r>
      <w:r w:rsidRPr="00F355C7">
        <w:rPr>
          <w:rFonts w:ascii="Verdana" w:hAnsi="Verdana" w:cs="Times New Roman"/>
          <w:color w:val="000000"/>
          <w:sz w:val="24"/>
          <w:szCs w:val="24"/>
        </w:rPr>
        <w:t xml:space="preserve"> human development</w:t>
      </w:r>
      <w:r w:rsidR="002933EE" w:rsidRPr="00F355C7">
        <w:rPr>
          <w:rFonts w:ascii="Verdana" w:hAnsi="Verdana" w:cs="Times New Roman"/>
          <w:sz w:val="24"/>
          <w:szCs w:val="24"/>
        </w:rPr>
        <w:t xml:space="preserve">. </w:t>
      </w:r>
      <w:r w:rsidR="00F355C7">
        <w:rPr>
          <w:rFonts w:ascii="Verdana" w:hAnsi="Verdana" w:cs="Times New Roman"/>
          <w:sz w:val="24"/>
          <w:szCs w:val="24"/>
        </w:rPr>
        <w:t>T</w:t>
      </w:r>
      <w:r w:rsidR="00EC1F97" w:rsidRPr="00F355C7">
        <w:rPr>
          <w:rFonts w:ascii="Verdana" w:hAnsi="Verdana" w:cs="Times New Roman"/>
          <w:sz w:val="24"/>
          <w:szCs w:val="24"/>
        </w:rPr>
        <w:t xml:space="preserve">he Human Development Index, which measures a nation’s health, education, and standard of living, has declined globally for two years in a row. </w:t>
      </w:r>
      <w:proofErr w:type="gramStart"/>
      <w:r w:rsidR="00EC1F97" w:rsidRPr="00F355C7">
        <w:rPr>
          <w:rFonts w:ascii="Verdana" w:hAnsi="Verdana" w:cs="Times New Roman"/>
          <w:sz w:val="24"/>
          <w:szCs w:val="24"/>
        </w:rPr>
        <w:t xml:space="preserve">This means that hundreds of </w:t>
      </w:r>
      <w:r w:rsidR="00FA29B4" w:rsidRPr="00F355C7">
        <w:rPr>
          <w:rFonts w:ascii="Verdana" w:hAnsi="Verdana" w:cs="Times New Roman"/>
          <w:sz w:val="24"/>
          <w:szCs w:val="24"/>
        </w:rPr>
        <w:t>millions</w:t>
      </w:r>
      <w:r w:rsidR="00EC1F97" w:rsidRPr="00F355C7">
        <w:rPr>
          <w:rFonts w:ascii="Verdana" w:hAnsi="Verdana" w:cs="Times New Roman"/>
          <w:sz w:val="24"/>
          <w:szCs w:val="24"/>
        </w:rPr>
        <w:t xml:space="preserve"> of children</w:t>
      </w:r>
      <w:r w:rsidR="002933EE" w:rsidRPr="00F355C7">
        <w:rPr>
          <w:rFonts w:ascii="Verdana" w:hAnsi="Verdana" w:cs="Times New Roman"/>
          <w:sz w:val="24"/>
          <w:szCs w:val="24"/>
        </w:rPr>
        <w:t xml:space="preserve"> are now living in a conflict situation, </w:t>
      </w:r>
      <w:r w:rsidR="00FA29B4" w:rsidRPr="00F355C7">
        <w:rPr>
          <w:rFonts w:ascii="Verdana" w:hAnsi="Verdana" w:cs="Times New Roman"/>
          <w:sz w:val="24"/>
          <w:szCs w:val="24"/>
        </w:rPr>
        <w:t xml:space="preserve">do not have enough to eat, are not in school or are receiving an insufficient level of education, have </w:t>
      </w:r>
      <w:r w:rsidR="006D6464">
        <w:rPr>
          <w:rFonts w:ascii="Verdana" w:hAnsi="Verdana" w:cs="Times New Roman"/>
          <w:sz w:val="24"/>
          <w:szCs w:val="24"/>
        </w:rPr>
        <w:t xml:space="preserve">little or </w:t>
      </w:r>
      <w:r w:rsidR="00FA29B4" w:rsidRPr="00F355C7">
        <w:rPr>
          <w:rFonts w:ascii="Verdana" w:hAnsi="Verdana" w:cs="Times New Roman"/>
          <w:sz w:val="24"/>
          <w:szCs w:val="24"/>
        </w:rPr>
        <w:t xml:space="preserve">no access to health, including vaccination, </w:t>
      </w:r>
      <w:r w:rsidR="00183DCE">
        <w:rPr>
          <w:rFonts w:ascii="Verdana" w:hAnsi="Verdana" w:cs="Times New Roman"/>
          <w:sz w:val="24"/>
          <w:szCs w:val="24"/>
        </w:rPr>
        <w:t xml:space="preserve">and </w:t>
      </w:r>
      <w:r w:rsidR="00FA29B4" w:rsidRPr="00F355C7">
        <w:rPr>
          <w:rFonts w:ascii="Verdana" w:hAnsi="Verdana" w:cs="Times New Roman"/>
          <w:sz w:val="24"/>
          <w:szCs w:val="24"/>
        </w:rPr>
        <w:t>are more affected by poverty</w:t>
      </w:r>
      <w:r w:rsidR="00544B24">
        <w:rPr>
          <w:rFonts w:ascii="Verdana" w:hAnsi="Verdana" w:cs="Times New Roman"/>
          <w:sz w:val="24"/>
          <w:szCs w:val="24"/>
        </w:rPr>
        <w:t>, violence</w:t>
      </w:r>
      <w:r w:rsidR="00F355C7">
        <w:rPr>
          <w:rFonts w:ascii="Verdana" w:hAnsi="Verdana" w:cs="Times New Roman"/>
          <w:sz w:val="24"/>
          <w:szCs w:val="24"/>
        </w:rPr>
        <w:t xml:space="preserve"> and mental health challenges</w:t>
      </w:r>
      <w:r w:rsidR="006D6464">
        <w:rPr>
          <w:rFonts w:ascii="Verdana" w:hAnsi="Verdana" w:cs="Times New Roman"/>
          <w:sz w:val="24"/>
          <w:szCs w:val="24"/>
        </w:rPr>
        <w:t xml:space="preserve"> – unfortunately, this is far from an exhaustive list</w:t>
      </w:r>
      <w:r w:rsidR="00FA29B4" w:rsidRPr="00F355C7">
        <w:rPr>
          <w:rFonts w:ascii="Verdana" w:hAnsi="Verdana" w:cs="Times New Roman"/>
          <w:sz w:val="24"/>
          <w:szCs w:val="24"/>
        </w:rPr>
        <w:t>.</w:t>
      </w:r>
      <w:proofErr w:type="gramEnd"/>
      <w:r w:rsidR="00FA29B4" w:rsidRPr="00F355C7">
        <w:rPr>
          <w:rFonts w:ascii="Verdana" w:hAnsi="Verdana" w:cs="Times New Roman"/>
          <w:sz w:val="24"/>
          <w:szCs w:val="24"/>
        </w:rPr>
        <w:t xml:space="preserve">  Most of the </w:t>
      </w:r>
      <w:r w:rsidR="00621923">
        <w:rPr>
          <w:rFonts w:ascii="Verdana" w:hAnsi="Verdana" w:cs="Times New Roman"/>
          <w:sz w:val="24"/>
          <w:szCs w:val="24"/>
        </w:rPr>
        <w:t>signs of progress</w:t>
      </w:r>
      <w:r w:rsidR="00621923" w:rsidRPr="00F355C7">
        <w:rPr>
          <w:rFonts w:ascii="Verdana" w:hAnsi="Verdana" w:cs="Times New Roman"/>
          <w:sz w:val="24"/>
          <w:szCs w:val="24"/>
        </w:rPr>
        <w:t xml:space="preserve"> </w:t>
      </w:r>
      <w:r w:rsidR="00F355C7" w:rsidRPr="00F355C7">
        <w:rPr>
          <w:rFonts w:ascii="Verdana" w:hAnsi="Verdana" w:cs="Times New Roman"/>
          <w:sz w:val="24"/>
          <w:szCs w:val="24"/>
        </w:rPr>
        <w:t xml:space="preserve">in children’s rights </w:t>
      </w:r>
      <w:r w:rsidR="00FA29B4" w:rsidRPr="00F355C7">
        <w:rPr>
          <w:rFonts w:ascii="Verdana" w:hAnsi="Verdana" w:cs="Times New Roman"/>
          <w:sz w:val="24"/>
          <w:szCs w:val="24"/>
        </w:rPr>
        <w:t>achie</w:t>
      </w:r>
      <w:r w:rsidR="00F355C7">
        <w:rPr>
          <w:rFonts w:ascii="Verdana" w:hAnsi="Verdana" w:cs="Times New Roman"/>
          <w:sz w:val="24"/>
          <w:szCs w:val="24"/>
        </w:rPr>
        <w:t>ve</w:t>
      </w:r>
      <w:r w:rsidR="00FA29B4" w:rsidRPr="00F355C7">
        <w:rPr>
          <w:rFonts w:ascii="Verdana" w:hAnsi="Verdana" w:cs="Times New Roman"/>
          <w:sz w:val="24"/>
          <w:szCs w:val="24"/>
        </w:rPr>
        <w:t xml:space="preserve">d in the last decades </w:t>
      </w:r>
      <w:r w:rsidR="00544B24">
        <w:rPr>
          <w:rFonts w:ascii="Verdana" w:hAnsi="Verdana" w:cs="Times New Roman"/>
          <w:sz w:val="24"/>
          <w:szCs w:val="24"/>
        </w:rPr>
        <w:t xml:space="preserve">are </w:t>
      </w:r>
      <w:r w:rsidR="00F355C7">
        <w:rPr>
          <w:rFonts w:ascii="Verdana" w:hAnsi="Verdana" w:cs="Times New Roman"/>
          <w:sz w:val="24"/>
          <w:szCs w:val="24"/>
        </w:rPr>
        <w:t>now increasingly threatened</w:t>
      </w:r>
      <w:r w:rsidR="00544B24">
        <w:rPr>
          <w:rFonts w:ascii="Verdana" w:hAnsi="Verdana" w:cs="Times New Roman"/>
          <w:sz w:val="24"/>
          <w:szCs w:val="24"/>
        </w:rPr>
        <w:t xml:space="preserve">. </w:t>
      </w:r>
      <w:r w:rsidR="00183DCE">
        <w:rPr>
          <w:rFonts w:ascii="Verdana" w:hAnsi="Verdana" w:cs="Times New Roman"/>
          <w:sz w:val="24"/>
          <w:szCs w:val="24"/>
        </w:rPr>
        <w:t>The dialogues that the Committee held with States’ delegations, civil society organisations, United Nations agencies and child human rights defenders during the course of this year also confirmed t</w:t>
      </w:r>
      <w:r w:rsidR="00544B24">
        <w:rPr>
          <w:rFonts w:ascii="Verdana" w:hAnsi="Verdana" w:cs="Times New Roman"/>
          <w:sz w:val="24"/>
          <w:szCs w:val="24"/>
        </w:rPr>
        <w:t>hese negative trends</w:t>
      </w:r>
      <w:r w:rsidR="00183DCE">
        <w:rPr>
          <w:rFonts w:ascii="Verdana" w:hAnsi="Verdana" w:cs="Times New Roman"/>
          <w:sz w:val="24"/>
          <w:szCs w:val="24"/>
        </w:rPr>
        <w:t>.</w:t>
      </w:r>
      <w:r w:rsidR="00544B24">
        <w:rPr>
          <w:rFonts w:ascii="Verdana" w:hAnsi="Verdana" w:cs="Times New Roman"/>
          <w:sz w:val="24"/>
          <w:szCs w:val="24"/>
        </w:rPr>
        <w:t xml:space="preserve"> </w:t>
      </w:r>
    </w:p>
    <w:p w:rsidR="00BF527E" w:rsidRDefault="006D6464" w:rsidP="004E3497">
      <w:pPr>
        <w:spacing w:line="360" w:lineRule="auto"/>
        <w:ind w:firstLine="720"/>
        <w:contextualSpacing/>
        <w:jc w:val="both"/>
        <w:rPr>
          <w:rFonts w:ascii="Verdana" w:hAnsi="Verdana"/>
          <w:sz w:val="24"/>
          <w:szCs w:val="24"/>
          <w:shd w:val="clear" w:color="auto" w:fill="FFFFFF"/>
        </w:rPr>
      </w:pPr>
      <w:r w:rsidRPr="00A04370">
        <w:rPr>
          <w:rFonts w:ascii="Verdana" w:hAnsi="Verdana" w:cs="Times New Roman"/>
          <w:sz w:val="24"/>
          <w:szCs w:val="24"/>
        </w:rPr>
        <w:t>T</w:t>
      </w:r>
      <w:r w:rsidR="005A21F1" w:rsidRPr="00A04370">
        <w:rPr>
          <w:rFonts w:ascii="Verdana" w:hAnsi="Verdana" w:cs="Times New Roman"/>
          <w:sz w:val="24"/>
          <w:szCs w:val="24"/>
        </w:rPr>
        <w:t xml:space="preserve">he Committee </w:t>
      </w:r>
      <w:r w:rsidR="00CB5220" w:rsidRPr="00A04370">
        <w:rPr>
          <w:rFonts w:ascii="Verdana" w:hAnsi="Verdana" w:cs="Times New Roman"/>
          <w:sz w:val="24"/>
          <w:szCs w:val="24"/>
        </w:rPr>
        <w:t>is increasingly alarmed</w:t>
      </w:r>
      <w:r w:rsidR="005A21F1" w:rsidRPr="00A04370">
        <w:rPr>
          <w:rFonts w:ascii="Verdana" w:hAnsi="Verdana" w:cs="Times New Roman"/>
          <w:sz w:val="24"/>
          <w:szCs w:val="24"/>
        </w:rPr>
        <w:t xml:space="preserve"> that in all regions of the world, and in intergovernmental fora such as the Human Rights Council, children’s status as rights-holders </w:t>
      </w:r>
      <w:proofErr w:type="gramStart"/>
      <w:r w:rsidR="005A21F1" w:rsidRPr="00A04370">
        <w:rPr>
          <w:rFonts w:ascii="Verdana" w:hAnsi="Verdana" w:cs="Times New Roman"/>
          <w:sz w:val="24"/>
          <w:szCs w:val="24"/>
        </w:rPr>
        <w:t>is being questioned</w:t>
      </w:r>
      <w:proofErr w:type="gramEnd"/>
      <w:r w:rsidR="005A21F1" w:rsidRPr="00A04370">
        <w:rPr>
          <w:rFonts w:ascii="Verdana" w:hAnsi="Verdana" w:cs="Times New Roman"/>
          <w:sz w:val="24"/>
          <w:szCs w:val="24"/>
        </w:rPr>
        <w:t xml:space="preserve"> under the cover of socio-cultural </w:t>
      </w:r>
      <w:r w:rsidR="00CB5220" w:rsidRPr="00A04370">
        <w:rPr>
          <w:rFonts w:ascii="Verdana" w:hAnsi="Verdana" w:cs="Times New Roman"/>
          <w:sz w:val="24"/>
          <w:szCs w:val="24"/>
        </w:rPr>
        <w:t xml:space="preserve">and religious </w:t>
      </w:r>
      <w:r w:rsidR="005A21F1" w:rsidRPr="00A04370">
        <w:rPr>
          <w:rFonts w:ascii="Verdana" w:hAnsi="Verdana" w:cs="Times New Roman"/>
          <w:sz w:val="24"/>
          <w:szCs w:val="24"/>
        </w:rPr>
        <w:t>diversity and patriarchal traditions</w:t>
      </w:r>
      <w:r w:rsidR="00CB5220" w:rsidRPr="00A04370">
        <w:rPr>
          <w:rFonts w:ascii="Verdana" w:hAnsi="Verdana" w:cs="Times New Roman"/>
          <w:sz w:val="24"/>
          <w:szCs w:val="24"/>
        </w:rPr>
        <w:t xml:space="preserve"> such as “family values”</w:t>
      </w:r>
      <w:r w:rsidR="005A21F1" w:rsidRPr="00A04370">
        <w:rPr>
          <w:rFonts w:ascii="Verdana" w:hAnsi="Verdana" w:cs="Times New Roman"/>
          <w:sz w:val="24"/>
          <w:szCs w:val="24"/>
        </w:rPr>
        <w:t xml:space="preserve">. Children’s agency, autonomy and right to participation </w:t>
      </w:r>
      <w:proofErr w:type="gramStart"/>
      <w:r w:rsidR="005A21F1" w:rsidRPr="00A04370">
        <w:rPr>
          <w:rFonts w:ascii="Verdana" w:hAnsi="Verdana" w:cs="Times New Roman"/>
          <w:sz w:val="24"/>
          <w:szCs w:val="24"/>
        </w:rPr>
        <w:t>are challenged</w:t>
      </w:r>
      <w:r w:rsidR="00CB5220" w:rsidRPr="00A04370">
        <w:rPr>
          <w:rFonts w:ascii="Verdana" w:hAnsi="Verdana" w:cs="Times New Roman"/>
          <w:sz w:val="24"/>
          <w:szCs w:val="24"/>
        </w:rPr>
        <w:t>, diminished and ignored</w:t>
      </w:r>
      <w:proofErr w:type="gramEnd"/>
      <w:r w:rsidR="005A21F1" w:rsidRPr="00A04370">
        <w:rPr>
          <w:rFonts w:ascii="Verdana" w:hAnsi="Verdana" w:cs="Times New Roman"/>
          <w:sz w:val="24"/>
          <w:szCs w:val="24"/>
        </w:rPr>
        <w:t>.</w:t>
      </w:r>
      <w:r w:rsidR="00CB5220" w:rsidRPr="00A04370">
        <w:rPr>
          <w:rFonts w:ascii="Verdana" w:hAnsi="Verdana" w:cs="Times New Roman"/>
          <w:sz w:val="24"/>
          <w:szCs w:val="24"/>
        </w:rPr>
        <w:t xml:space="preserve"> During the opening of our last session in September, the Committee heard statements from child human rights defenders, who told us that “the improper application of child rights in some countries” is “silencing” their advocacy</w:t>
      </w:r>
      <w:r w:rsidRPr="00A04370">
        <w:rPr>
          <w:rFonts w:ascii="Verdana" w:hAnsi="Verdana" w:cs="Times New Roman"/>
          <w:sz w:val="24"/>
          <w:szCs w:val="24"/>
        </w:rPr>
        <w:t xml:space="preserve">, and that for some of them, their “freedom of expression has been taken away due to governmental neglect </w:t>
      </w:r>
      <w:r w:rsidRPr="00A04370">
        <w:rPr>
          <w:rFonts w:ascii="Verdana" w:hAnsi="Verdana" w:cs="Times New Roman"/>
          <w:sz w:val="24"/>
          <w:szCs w:val="24"/>
        </w:rPr>
        <w:lastRenderedPageBreak/>
        <w:t>towards child rights.”</w:t>
      </w:r>
      <w:r w:rsidR="005A21F1" w:rsidRPr="00A04370">
        <w:rPr>
          <w:rFonts w:ascii="Verdana" w:hAnsi="Verdana" w:cs="Times New Roman"/>
          <w:sz w:val="24"/>
          <w:szCs w:val="24"/>
        </w:rPr>
        <w:t xml:space="preserve"> Allow me to </w:t>
      </w:r>
      <w:r w:rsidR="005A21F1" w:rsidRPr="00A04370">
        <w:rPr>
          <w:rFonts w:ascii="Verdana" w:hAnsi="Verdana"/>
          <w:sz w:val="24"/>
          <w:szCs w:val="24"/>
          <w:shd w:val="clear" w:color="auto" w:fill="FFFFFF"/>
        </w:rPr>
        <w:t>remind all States that children are full human rights holders, independently from parents or guardians,</w:t>
      </w:r>
      <w:r w:rsidR="00CB5220" w:rsidRPr="00A04370">
        <w:rPr>
          <w:rFonts w:ascii="Verdana" w:hAnsi="Verdana"/>
          <w:sz w:val="24"/>
          <w:szCs w:val="24"/>
          <w:shd w:val="clear" w:color="auto" w:fill="FFFFFF"/>
        </w:rPr>
        <w:t xml:space="preserve"> whose rights, best interests and views </w:t>
      </w:r>
      <w:proofErr w:type="gramStart"/>
      <w:r w:rsidR="00CB5220" w:rsidRPr="00A04370">
        <w:rPr>
          <w:rFonts w:ascii="Verdana" w:hAnsi="Verdana"/>
          <w:sz w:val="24"/>
          <w:szCs w:val="24"/>
          <w:shd w:val="clear" w:color="auto" w:fill="FFFFFF"/>
        </w:rPr>
        <w:t>must be respected</w:t>
      </w:r>
      <w:proofErr w:type="gramEnd"/>
      <w:r w:rsidR="00CB5220" w:rsidRPr="00A04370">
        <w:rPr>
          <w:rFonts w:ascii="Verdana" w:hAnsi="Verdana"/>
          <w:sz w:val="24"/>
          <w:szCs w:val="24"/>
          <w:shd w:val="clear" w:color="auto" w:fill="FFFFFF"/>
        </w:rPr>
        <w:t xml:space="preserve">. </w:t>
      </w:r>
      <w:r w:rsidR="00560C14" w:rsidRPr="00A04370">
        <w:rPr>
          <w:rFonts w:ascii="Verdana" w:hAnsi="Verdana"/>
          <w:sz w:val="24"/>
          <w:szCs w:val="24"/>
          <w:shd w:val="clear" w:color="auto" w:fill="FFFFFF"/>
        </w:rPr>
        <w:t xml:space="preserve">The Committee will continue its efforts to counter pushbacks against children’s rights at both international and national levels and to ensure that children’s rights </w:t>
      </w:r>
      <w:proofErr w:type="gramStart"/>
      <w:r w:rsidR="006C5175">
        <w:rPr>
          <w:rFonts w:ascii="Verdana" w:hAnsi="Verdana"/>
          <w:sz w:val="24"/>
          <w:szCs w:val="24"/>
          <w:shd w:val="clear" w:color="auto" w:fill="FFFFFF"/>
        </w:rPr>
        <w:t>are placed</w:t>
      </w:r>
      <w:proofErr w:type="gramEnd"/>
      <w:r w:rsidR="00560C14" w:rsidRPr="00A04370">
        <w:rPr>
          <w:rFonts w:ascii="Verdana" w:hAnsi="Verdana"/>
          <w:sz w:val="24"/>
          <w:szCs w:val="24"/>
          <w:shd w:val="clear" w:color="auto" w:fill="FFFFFF"/>
        </w:rPr>
        <w:t xml:space="preserve"> and remain </w:t>
      </w:r>
      <w:r w:rsidR="0001497C">
        <w:rPr>
          <w:rFonts w:ascii="Verdana" w:hAnsi="Verdana"/>
          <w:sz w:val="24"/>
          <w:szCs w:val="24"/>
          <w:shd w:val="clear" w:color="auto" w:fill="FFFFFF"/>
        </w:rPr>
        <w:t xml:space="preserve">high </w:t>
      </w:r>
      <w:r w:rsidR="00560C14" w:rsidRPr="00A04370">
        <w:rPr>
          <w:rFonts w:ascii="Verdana" w:hAnsi="Verdana"/>
          <w:sz w:val="24"/>
          <w:szCs w:val="24"/>
          <w:shd w:val="clear" w:color="auto" w:fill="FFFFFF"/>
        </w:rPr>
        <w:t>on policymakers’ agendas and decision-making processes on all human rights issues.</w:t>
      </w:r>
    </w:p>
    <w:p w:rsidR="00385DB6" w:rsidRPr="00911728" w:rsidRDefault="00EA2EEB" w:rsidP="004E3497">
      <w:pPr>
        <w:spacing w:line="360" w:lineRule="auto"/>
        <w:ind w:firstLine="720"/>
        <w:jc w:val="both"/>
        <w:rPr>
          <w:rFonts w:ascii="Verdana" w:hAnsi="Verdana" w:cs="Times New Roman"/>
          <w:sz w:val="24"/>
          <w:szCs w:val="24"/>
          <w:lang w:eastAsia="ja-JP"/>
        </w:rPr>
      </w:pPr>
      <w:r w:rsidRPr="00A04370">
        <w:rPr>
          <w:rFonts w:ascii="Verdana" w:hAnsi="Verdana" w:cs="Times New Roman"/>
          <w:sz w:val="24"/>
          <w:szCs w:val="24"/>
          <w:lang w:eastAsia="ja-JP"/>
        </w:rPr>
        <w:t>I</w:t>
      </w:r>
      <w:r w:rsidR="002941EE" w:rsidRPr="00A04370">
        <w:rPr>
          <w:rFonts w:ascii="Verdana" w:hAnsi="Verdana" w:cs="Times New Roman"/>
          <w:sz w:val="24"/>
          <w:szCs w:val="24"/>
          <w:lang w:eastAsia="ja-JP"/>
        </w:rPr>
        <w:t xml:space="preserve">t is </w:t>
      </w:r>
      <w:r w:rsidR="00560C14" w:rsidRPr="00A04370">
        <w:rPr>
          <w:rFonts w:ascii="Verdana" w:hAnsi="Verdana" w:cs="Times New Roman"/>
          <w:sz w:val="24"/>
          <w:szCs w:val="24"/>
          <w:lang w:eastAsia="ja-JP"/>
        </w:rPr>
        <w:t>crucial, no</w:t>
      </w:r>
      <w:r w:rsidR="00A04370" w:rsidRPr="00A04370">
        <w:rPr>
          <w:rFonts w:ascii="Verdana" w:hAnsi="Verdana" w:cs="Times New Roman"/>
          <w:sz w:val="24"/>
          <w:szCs w:val="24"/>
          <w:lang w:eastAsia="ja-JP"/>
        </w:rPr>
        <w:t>w</w:t>
      </w:r>
      <w:r w:rsidR="00560C14" w:rsidRPr="00A04370">
        <w:rPr>
          <w:rFonts w:ascii="Verdana" w:hAnsi="Verdana" w:cs="Times New Roman"/>
          <w:sz w:val="24"/>
          <w:szCs w:val="24"/>
          <w:lang w:eastAsia="ja-JP"/>
        </w:rPr>
        <w:t xml:space="preserve"> more than</w:t>
      </w:r>
      <w:r w:rsidR="00560C14">
        <w:rPr>
          <w:rFonts w:ascii="Verdana" w:hAnsi="Verdana" w:cs="Times New Roman"/>
          <w:sz w:val="24"/>
          <w:szCs w:val="24"/>
          <w:lang w:eastAsia="ja-JP"/>
        </w:rPr>
        <w:t xml:space="preserve"> ever,</w:t>
      </w:r>
      <w:r>
        <w:rPr>
          <w:rFonts w:ascii="Verdana" w:hAnsi="Verdana" w:cs="Times New Roman"/>
          <w:sz w:val="24"/>
          <w:szCs w:val="24"/>
          <w:lang w:eastAsia="ja-JP"/>
        </w:rPr>
        <w:t xml:space="preserve"> to </w:t>
      </w:r>
      <w:r w:rsidR="002941EE" w:rsidRPr="00F355C7">
        <w:rPr>
          <w:rFonts w:ascii="Verdana" w:hAnsi="Verdana" w:cs="Times New Roman"/>
          <w:sz w:val="24"/>
          <w:szCs w:val="24"/>
          <w:lang w:eastAsia="ja-JP"/>
        </w:rPr>
        <w:t>integrat</w:t>
      </w:r>
      <w:r w:rsidR="002941EE">
        <w:rPr>
          <w:rFonts w:ascii="Verdana" w:hAnsi="Verdana" w:cs="Times New Roman"/>
          <w:sz w:val="24"/>
          <w:szCs w:val="24"/>
          <w:lang w:eastAsia="ja-JP"/>
        </w:rPr>
        <w:t>e</w:t>
      </w:r>
      <w:r w:rsidR="002941EE" w:rsidRPr="00F355C7">
        <w:rPr>
          <w:rFonts w:ascii="Verdana" w:hAnsi="Verdana" w:cs="Times New Roman"/>
          <w:sz w:val="24"/>
          <w:szCs w:val="24"/>
          <w:lang w:eastAsia="ja-JP"/>
        </w:rPr>
        <w:t xml:space="preserve"> </w:t>
      </w:r>
      <w:r w:rsidR="00845A0B">
        <w:rPr>
          <w:rFonts w:ascii="Verdana" w:hAnsi="Verdana" w:cs="Times New Roman"/>
          <w:sz w:val="24"/>
          <w:szCs w:val="24"/>
          <w:lang w:eastAsia="ja-JP"/>
        </w:rPr>
        <w:t xml:space="preserve">and mainstream </w:t>
      </w:r>
      <w:r w:rsidR="002941EE" w:rsidRPr="00F355C7">
        <w:rPr>
          <w:rFonts w:ascii="Verdana" w:hAnsi="Verdana" w:cs="Times New Roman"/>
          <w:sz w:val="24"/>
          <w:szCs w:val="24"/>
          <w:lang w:eastAsia="ja-JP"/>
        </w:rPr>
        <w:t>children’s rights into all the United Nations</w:t>
      </w:r>
      <w:r w:rsidR="007F4F76">
        <w:rPr>
          <w:rFonts w:ascii="Verdana" w:hAnsi="Verdana" w:cs="Times New Roman"/>
          <w:sz w:val="24"/>
          <w:szCs w:val="24"/>
          <w:lang w:eastAsia="ja-JP"/>
        </w:rPr>
        <w:t>’</w:t>
      </w:r>
      <w:r w:rsidR="002941EE" w:rsidRPr="00F355C7">
        <w:rPr>
          <w:rFonts w:ascii="Verdana" w:hAnsi="Verdana" w:cs="Times New Roman"/>
          <w:sz w:val="24"/>
          <w:szCs w:val="24"/>
          <w:lang w:eastAsia="ja-JP"/>
        </w:rPr>
        <w:t xml:space="preserve"> activities and programmes</w:t>
      </w:r>
      <w:r w:rsidR="006C5175">
        <w:rPr>
          <w:rFonts w:ascii="Verdana" w:hAnsi="Verdana" w:cs="Times New Roman"/>
          <w:sz w:val="24"/>
          <w:szCs w:val="24"/>
          <w:lang w:eastAsia="ja-JP"/>
        </w:rPr>
        <w:t xml:space="preserve"> in all three pillars – human rights of course, but also development and peace and security</w:t>
      </w:r>
      <w:r w:rsidR="007F4F76">
        <w:rPr>
          <w:rFonts w:ascii="Verdana" w:hAnsi="Verdana" w:cs="Times New Roman"/>
          <w:sz w:val="24"/>
          <w:szCs w:val="24"/>
          <w:lang w:eastAsia="ja-JP"/>
        </w:rPr>
        <w:t xml:space="preserve">. </w:t>
      </w:r>
      <w:r w:rsidR="002941EE" w:rsidRPr="00F355C7">
        <w:rPr>
          <w:rFonts w:ascii="Verdana" w:hAnsi="Verdana" w:cs="Times New Roman"/>
          <w:sz w:val="24"/>
          <w:szCs w:val="24"/>
          <w:lang w:eastAsia="ja-JP"/>
        </w:rPr>
        <w:t xml:space="preserve"> </w:t>
      </w:r>
      <w:r w:rsidR="00533143">
        <w:rPr>
          <w:rFonts w:ascii="Verdana" w:hAnsi="Verdana" w:cs="Times New Roman"/>
          <w:sz w:val="24"/>
          <w:szCs w:val="24"/>
          <w:lang w:eastAsia="ja-JP"/>
        </w:rPr>
        <w:t xml:space="preserve">We must </w:t>
      </w:r>
      <w:r w:rsidR="00533143" w:rsidRPr="00911728">
        <w:rPr>
          <w:rFonts w:ascii="Verdana" w:hAnsi="Verdana" w:cs="Times New Roman"/>
          <w:sz w:val="24"/>
          <w:szCs w:val="24"/>
          <w:lang w:eastAsia="ja-JP"/>
        </w:rPr>
        <w:t>vigorously promote a c</w:t>
      </w:r>
      <w:r w:rsidR="00845A0B" w:rsidRPr="00911728">
        <w:rPr>
          <w:rFonts w:ascii="Verdana" w:hAnsi="Verdana" w:cs="Times New Roman"/>
          <w:sz w:val="24"/>
          <w:szCs w:val="24"/>
          <w:lang w:eastAsia="ja-JP"/>
        </w:rPr>
        <w:t>hild rights</w:t>
      </w:r>
      <w:r w:rsidR="007448C3" w:rsidRPr="00911728">
        <w:rPr>
          <w:rFonts w:ascii="Verdana" w:hAnsi="Verdana" w:cs="Times New Roman"/>
          <w:sz w:val="24"/>
          <w:szCs w:val="24"/>
          <w:lang w:eastAsia="ja-JP"/>
        </w:rPr>
        <w:t>-</w:t>
      </w:r>
      <w:r w:rsidR="00845A0B" w:rsidRPr="00911728">
        <w:rPr>
          <w:rFonts w:ascii="Verdana" w:hAnsi="Verdana" w:cs="Times New Roman"/>
          <w:sz w:val="24"/>
          <w:szCs w:val="24"/>
          <w:lang w:eastAsia="ja-JP"/>
        </w:rPr>
        <w:t xml:space="preserve">based approach, </w:t>
      </w:r>
      <w:r w:rsidR="00533143" w:rsidRPr="00911728">
        <w:rPr>
          <w:rFonts w:ascii="Verdana" w:hAnsi="Verdana" w:cs="Times New Roman"/>
          <w:sz w:val="24"/>
          <w:szCs w:val="24"/>
          <w:lang w:eastAsia="ja-JP"/>
        </w:rPr>
        <w:t>which includes</w:t>
      </w:r>
      <w:r w:rsidR="00845A0B" w:rsidRPr="00911728">
        <w:rPr>
          <w:rFonts w:ascii="Verdana" w:hAnsi="Verdana" w:cs="Times New Roman"/>
          <w:sz w:val="24"/>
          <w:szCs w:val="24"/>
          <w:lang w:eastAsia="ja-JP"/>
        </w:rPr>
        <w:t xml:space="preserve"> child participation </w:t>
      </w:r>
      <w:r w:rsidR="007448C3" w:rsidRPr="00911728">
        <w:rPr>
          <w:rFonts w:ascii="Verdana" w:hAnsi="Verdana" w:cs="Times New Roman"/>
          <w:sz w:val="24"/>
          <w:szCs w:val="24"/>
          <w:lang w:eastAsia="ja-JP"/>
        </w:rPr>
        <w:t xml:space="preserve">as a fundamental element. </w:t>
      </w:r>
      <w:r w:rsidR="002941EE" w:rsidRPr="00911728">
        <w:rPr>
          <w:rFonts w:ascii="Verdana" w:hAnsi="Verdana" w:cs="Times New Roman"/>
          <w:sz w:val="24"/>
          <w:szCs w:val="24"/>
        </w:rPr>
        <w:t xml:space="preserve">In this regard, </w:t>
      </w:r>
      <w:r w:rsidR="00952E68" w:rsidRPr="00911728">
        <w:rPr>
          <w:rFonts w:ascii="Verdana" w:hAnsi="Verdana" w:cs="Times New Roman"/>
          <w:sz w:val="24"/>
          <w:szCs w:val="24"/>
        </w:rPr>
        <w:t>t</w:t>
      </w:r>
      <w:r w:rsidR="00F355C7" w:rsidRPr="00911728">
        <w:rPr>
          <w:rFonts w:ascii="Verdana" w:hAnsi="Verdana" w:cs="Times New Roman"/>
          <w:sz w:val="24"/>
          <w:szCs w:val="24"/>
        </w:rPr>
        <w:t xml:space="preserve">he Committee </w:t>
      </w:r>
      <w:r w:rsidR="00952E68" w:rsidRPr="00911728">
        <w:rPr>
          <w:rFonts w:ascii="Verdana" w:hAnsi="Verdana" w:cs="Times New Roman"/>
          <w:sz w:val="24"/>
          <w:szCs w:val="24"/>
        </w:rPr>
        <w:t xml:space="preserve">welcomes the Secretary General’s decision to develop a </w:t>
      </w:r>
      <w:r w:rsidR="00190206" w:rsidRPr="00911728">
        <w:rPr>
          <w:rFonts w:ascii="Verdana" w:hAnsi="Verdana" w:cs="Times New Roman"/>
          <w:sz w:val="24"/>
          <w:szCs w:val="24"/>
        </w:rPr>
        <w:t xml:space="preserve">UN </w:t>
      </w:r>
      <w:r w:rsidR="00952E68" w:rsidRPr="00911728">
        <w:rPr>
          <w:rFonts w:ascii="Verdana" w:hAnsi="Verdana" w:cs="Times New Roman"/>
          <w:sz w:val="24"/>
          <w:szCs w:val="24"/>
        </w:rPr>
        <w:t xml:space="preserve">system-wide </w:t>
      </w:r>
      <w:r w:rsidR="00952E68" w:rsidRPr="00911728">
        <w:rPr>
          <w:rFonts w:ascii="Verdana" w:hAnsi="Verdana" w:cs="Times New Roman"/>
          <w:b/>
          <w:sz w:val="24"/>
          <w:szCs w:val="24"/>
        </w:rPr>
        <w:t>Guidance Note on child rights mainstreaming</w:t>
      </w:r>
      <w:r w:rsidR="00952E68" w:rsidRPr="00911728">
        <w:rPr>
          <w:rFonts w:ascii="Verdana" w:hAnsi="Verdana" w:cs="Times New Roman"/>
          <w:sz w:val="24"/>
          <w:szCs w:val="24"/>
        </w:rPr>
        <w:t xml:space="preserve"> in </w:t>
      </w:r>
      <w:r w:rsidR="00952E68" w:rsidRPr="00911728">
        <w:rPr>
          <w:rFonts w:ascii="Verdana" w:hAnsi="Verdana" w:cs="Times New Roman"/>
          <w:sz w:val="24"/>
          <w:szCs w:val="24"/>
          <w:lang w:val="en-US"/>
        </w:rPr>
        <w:t>all aspects of the United Nations work</w:t>
      </w:r>
      <w:r w:rsidR="007448C3" w:rsidRPr="00911728">
        <w:rPr>
          <w:rFonts w:ascii="Verdana" w:hAnsi="Verdana" w:cs="Times New Roman"/>
          <w:sz w:val="24"/>
          <w:szCs w:val="24"/>
          <w:lang w:val="en-US"/>
        </w:rPr>
        <w:t xml:space="preserve"> and commits itself to play an active role in realizing child rights mainstreaming</w:t>
      </w:r>
      <w:r w:rsidR="007F4F76" w:rsidRPr="00911728">
        <w:rPr>
          <w:rFonts w:ascii="Verdana" w:hAnsi="Verdana" w:cs="Times New Roman"/>
          <w:sz w:val="24"/>
          <w:szCs w:val="24"/>
          <w:lang w:val="en-US"/>
        </w:rPr>
        <w:t>.</w:t>
      </w:r>
      <w:r w:rsidR="007F4F76" w:rsidRPr="00911728">
        <w:rPr>
          <w:rFonts w:ascii="Verdana" w:hAnsi="Verdana" w:cs="Times New Roman"/>
          <w:sz w:val="24"/>
          <w:szCs w:val="24"/>
          <w:lang w:eastAsia="ja-JP"/>
        </w:rPr>
        <w:t xml:space="preserve"> </w:t>
      </w:r>
      <w:r w:rsidR="00D9758D" w:rsidRPr="00911728">
        <w:rPr>
          <w:rFonts w:ascii="Verdana" w:hAnsi="Verdana" w:cs="Times New Roman"/>
          <w:sz w:val="24"/>
          <w:szCs w:val="24"/>
          <w:lang w:eastAsia="ja-JP"/>
        </w:rPr>
        <w:t>The Committee has already been working closely with other Treaty Bodies, Special Procedures</w:t>
      </w:r>
      <w:r w:rsidR="00533143" w:rsidRPr="00911728">
        <w:rPr>
          <w:rFonts w:ascii="Verdana" w:hAnsi="Verdana" w:cs="Times New Roman"/>
          <w:sz w:val="24"/>
          <w:szCs w:val="24"/>
          <w:lang w:eastAsia="ja-JP"/>
        </w:rPr>
        <w:t xml:space="preserve"> mandate-holders</w:t>
      </w:r>
      <w:r w:rsidR="00D9758D" w:rsidRPr="00911728">
        <w:rPr>
          <w:rFonts w:ascii="Verdana" w:hAnsi="Verdana" w:cs="Times New Roman"/>
          <w:sz w:val="24"/>
          <w:szCs w:val="24"/>
          <w:lang w:eastAsia="ja-JP"/>
        </w:rPr>
        <w:t xml:space="preserve">, </w:t>
      </w:r>
      <w:r w:rsidR="000B7B7D" w:rsidRPr="00911728">
        <w:rPr>
          <w:rFonts w:ascii="Verdana" w:hAnsi="Verdana" w:cs="Times New Roman"/>
          <w:sz w:val="24"/>
          <w:szCs w:val="24"/>
          <w:lang w:eastAsia="ja-JP"/>
        </w:rPr>
        <w:t>and the</w:t>
      </w:r>
      <w:r w:rsidR="0064055B" w:rsidRPr="00911728">
        <w:rPr>
          <w:rFonts w:ascii="Verdana" w:hAnsi="Verdana" w:cs="Times New Roman"/>
          <w:sz w:val="24"/>
          <w:szCs w:val="24"/>
          <w:lang w:eastAsia="ja-JP"/>
        </w:rPr>
        <w:t xml:space="preserve"> </w:t>
      </w:r>
      <w:r w:rsidR="00D9758D" w:rsidRPr="00911728">
        <w:rPr>
          <w:rFonts w:ascii="Verdana" w:hAnsi="Verdana" w:cs="Times New Roman"/>
          <w:sz w:val="24"/>
          <w:szCs w:val="24"/>
          <w:lang w:eastAsia="ja-JP"/>
        </w:rPr>
        <w:t xml:space="preserve">Special Representatives of </w:t>
      </w:r>
      <w:r w:rsidR="00533143" w:rsidRPr="00911728">
        <w:rPr>
          <w:rFonts w:ascii="Verdana" w:hAnsi="Verdana" w:cs="Times New Roman"/>
          <w:sz w:val="24"/>
          <w:szCs w:val="24"/>
          <w:lang w:eastAsia="ja-JP"/>
        </w:rPr>
        <w:t xml:space="preserve">the </w:t>
      </w:r>
      <w:r w:rsidR="00D9758D" w:rsidRPr="00911728">
        <w:rPr>
          <w:rFonts w:ascii="Verdana" w:hAnsi="Verdana" w:cs="Times New Roman"/>
          <w:sz w:val="24"/>
          <w:szCs w:val="24"/>
          <w:lang w:eastAsia="ja-JP"/>
        </w:rPr>
        <w:t xml:space="preserve">Secretary-General on Children and Armed Conflict and on Violence against Children, </w:t>
      </w:r>
      <w:r w:rsidR="00533143" w:rsidRPr="00911728">
        <w:rPr>
          <w:rFonts w:ascii="Verdana" w:hAnsi="Verdana" w:cs="Times New Roman"/>
          <w:sz w:val="24"/>
          <w:szCs w:val="24"/>
          <w:lang w:eastAsia="ja-JP"/>
        </w:rPr>
        <w:t>to jointly issue</w:t>
      </w:r>
      <w:r w:rsidR="00D9758D" w:rsidRPr="00911728">
        <w:rPr>
          <w:rFonts w:ascii="Verdana" w:hAnsi="Verdana" w:cs="Times New Roman"/>
          <w:sz w:val="24"/>
          <w:szCs w:val="24"/>
          <w:lang w:eastAsia="ja-JP"/>
        </w:rPr>
        <w:t xml:space="preserve"> General Comments/General recommendations</w:t>
      </w:r>
      <w:r w:rsidR="00533143" w:rsidRPr="00911728">
        <w:rPr>
          <w:rFonts w:ascii="Verdana" w:hAnsi="Verdana" w:cs="Times New Roman"/>
          <w:sz w:val="24"/>
          <w:szCs w:val="24"/>
          <w:lang w:eastAsia="ja-JP"/>
        </w:rPr>
        <w:t xml:space="preserve"> and</w:t>
      </w:r>
      <w:r w:rsidR="00D9758D" w:rsidRPr="00911728">
        <w:rPr>
          <w:rFonts w:ascii="Verdana" w:hAnsi="Verdana" w:cs="Times New Roman"/>
          <w:sz w:val="24"/>
          <w:szCs w:val="24"/>
          <w:lang w:eastAsia="ja-JP"/>
        </w:rPr>
        <w:t xml:space="preserve"> statements and </w:t>
      </w:r>
      <w:r w:rsidR="00533143" w:rsidRPr="00911728">
        <w:rPr>
          <w:rFonts w:ascii="Verdana" w:hAnsi="Verdana" w:cs="Times New Roman"/>
          <w:sz w:val="24"/>
          <w:szCs w:val="24"/>
          <w:lang w:eastAsia="ja-JP"/>
        </w:rPr>
        <w:t xml:space="preserve">co-organize </w:t>
      </w:r>
      <w:r w:rsidR="00D9758D" w:rsidRPr="00911728">
        <w:rPr>
          <w:rFonts w:ascii="Verdana" w:hAnsi="Verdana" w:cs="Times New Roman"/>
          <w:sz w:val="24"/>
          <w:szCs w:val="24"/>
          <w:lang w:eastAsia="ja-JP"/>
        </w:rPr>
        <w:t>events.</w:t>
      </w:r>
      <w:r w:rsidR="007F4F76" w:rsidRPr="00911728">
        <w:rPr>
          <w:rFonts w:ascii="Verdana" w:hAnsi="Verdana" w:cs="Times New Roman"/>
          <w:sz w:val="24"/>
          <w:szCs w:val="24"/>
          <w:lang w:eastAsia="ja-JP"/>
        </w:rPr>
        <w:t xml:space="preserve"> </w:t>
      </w:r>
    </w:p>
    <w:p w:rsidR="00385DB6" w:rsidRPr="00911728" w:rsidRDefault="00D9758D" w:rsidP="004E3497">
      <w:pPr>
        <w:spacing w:line="360" w:lineRule="auto"/>
        <w:ind w:firstLine="720"/>
        <w:jc w:val="both"/>
        <w:rPr>
          <w:rFonts w:ascii="Verdana" w:hAnsi="Verdana" w:cs="Times New Roman"/>
          <w:sz w:val="24"/>
          <w:szCs w:val="24"/>
          <w:lang w:eastAsia="ja-JP"/>
        </w:rPr>
      </w:pPr>
      <w:r w:rsidRPr="00911728">
        <w:rPr>
          <w:rFonts w:ascii="Verdana" w:hAnsi="Verdana" w:cs="Times New Roman"/>
          <w:sz w:val="24"/>
          <w:szCs w:val="24"/>
          <w:lang w:eastAsia="ja-JP"/>
        </w:rPr>
        <w:t>Moreover, the Committee</w:t>
      </w:r>
      <w:r w:rsidR="00190206" w:rsidRPr="00911728">
        <w:rPr>
          <w:rFonts w:ascii="Verdana" w:hAnsi="Verdana" w:cs="Times New Roman"/>
          <w:sz w:val="24"/>
          <w:szCs w:val="24"/>
          <w:lang w:eastAsia="ja-JP"/>
        </w:rPr>
        <w:t xml:space="preserve"> </w:t>
      </w:r>
      <w:r w:rsidR="00533143" w:rsidRPr="00911728">
        <w:rPr>
          <w:rFonts w:ascii="Verdana" w:hAnsi="Verdana" w:cs="Times New Roman"/>
          <w:sz w:val="24"/>
          <w:szCs w:val="24"/>
          <w:lang w:eastAsia="ja-JP"/>
        </w:rPr>
        <w:t xml:space="preserve">has been strengthening its </w:t>
      </w:r>
      <w:r w:rsidR="00DF1B41" w:rsidRPr="00911728">
        <w:rPr>
          <w:rFonts w:ascii="Verdana" w:hAnsi="Verdana" w:cs="Times New Roman"/>
          <w:sz w:val="24"/>
          <w:szCs w:val="24"/>
          <w:lang w:eastAsia="ja-JP"/>
        </w:rPr>
        <w:t>engagement with</w:t>
      </w:r>
      <w:r w:rsidR="00190206" w:rsidRPr="00911728">
        <w:rPr>
          <w:rFonts w:ascii="Verdana" w:hAnsi="Verdana" w:cs="Times New Roman"/>
          <w:sz w:val="24"/>
          <w:szCs w:val="24"/>
          <w:lang w:eastAsia="ja-JP"/>
        </w:rPr>
        <w:t xml:space="preserve"> the work of the Human Rights Council</w:t>
      </w:r>
      <w:r w:rsidR="00DA6279" w:rsidRPr="00911728">
        <w:rPr>
          <w:rFonts w:ascii="Verdana" w:hAnsi="Verdana" w:cs="Times New Roman"/>
          <w:sz w:val="24"/>
          <w:szCs w:val="24"/>
          <w:lang w:eastAsia="ja-JP"/>
        </w:rPr>
        <w:t xml:space="preserve">, for example </w:t>
      </w:r>
      <w:r w:rsidR="00533143" w:rsidRPr="00911728">
        <w:rPr>
          <w:rFonts w:ascii="Verdana" w:hAnsi="Verdana" w:cs="Times New Roman"/>
          <w:sz w:val="24"/>
          <w:szCs w:val="24"/>
          <w:lang w:eastAsia="ja-JP"/>
        </w:rPr>
        <w:t xml:space="preserve">by </w:t>
      </w:r>
      <w:r w:rsidR="00DA6279" w:rsidRPr="00911728">
        <w:rPr>
          <w:rFonts w:ascii="Verdana" w:hAnsi="Verdana" w:cs="Times New Roman"/>
          <w:sz w:val="24"/>
          <w:szCs w:val="24"/>
          <w:lang w:eastAsia="ja-JP"/>
        </w:rPr>
        <w:t>contributi</w:t>
      </w:r>
      <w:r w:rsidR="00533143" w:rsidRPr="00911728">
        <w:rPr>
          <w:rFonts w:ascii="Verdana" w:hAnsi="Verdana" w:cs="Times New Roman"/>
          <w:sz w:val="24"/>
          <w:szCs w:val="24"/>
          <w:lang w:eastAsia="ja-JP"/>
        </w:rPr>
        <w:t>ng</w:t>
      </w:r>
      <w:r w:rsidR="00DA6279" w:rsidRPr="00911728">
        <w:rPr>
          <w:rFonts w:ascii="Verdana" w:hAnsi="Verdana" w:cs="Times New Roman"/>
          <w:sz w:val="24"/>
          <w:szCs w:val="24"/>
          <w:lang w:eastAsia="ja-JP"/>
        </w:rPr>
        <w:t xml:space="preserve"> </w:t>
      </w:r>
      <w:r w:rsidR="00190206" w:rsidRPr="00911728">
        <w:rPr>
          <w:rFonts w:ascii="Verdana" w:hAnsi="Verdana" w:cs="Times New Roman"/>
          <w:sz w:val="24"/>
          <w:szCs w:val="24"/>
          <w:lang w:eastAsia="ja-JP"/>
        </w:rPr>
        <w:t>through OHCHR</w:t>
      </w:r>
      <w:r w:rsidR="000B7B7D" w:rsidRPr="00911728">
        <w:rPr>
          <w:rFonts w:ascii="Verdana" w:hAnsi="Verdana" w:cs="Times New Roman"/>
          <w:sz w:val="24"/>
          <w:szCs w:val="24"/>
          <w:lang w:eastAsia="ja-JP"/>
        </w:rPr>
        <w:t xml:space="preserve"> </w:t>
      </w:r>
      <w:r w:rsidR="00533143" w:rsidRPr="00911728">
        <w:rPr>
          <w:rFonts w:ascii="Verdana" w:hAnsi="Verdana" w:cs="Times New Roman"/>
          <w:sz w:val="24"/>
          <w:szCs w:val="24"/>
          <w:lang w:eastAsia="ja-JP"/>
        </w:rPr>
        <w:t>to</w:t>
      </w:r>
      <w:r w:rsidR="00190206" w:rsidRPr="00911728">
        <w:rPr>
          <w:rFonts w:ascii="Verdana" w:hAnsi="Verdana" w:cs="Times New Roman"/>
          <w:sz w:val="24"/>
          <w:szCs w:val="24"/>
          <w:lang w:eastAsia="ja-JP"/>
        </w:rPr>
        <w:t xml:space="preserve"> this year’s annual full-day meeting </w:t>
      </w:r>
      <w:r w:rsidR="0064055B" w:rsidRPr="00911728">
        <w:rPr>
          <w:rFonts w:ascii="Verdana" w:hAnsi="Verdana" w:cs="Times New Roman"/>
          <w:sz w:val="24"/>
          <w:szCs w:val="24"/>
          <w:lang w:eastAsia="ja-JP"/>
        </w:rPr>
        <w:t xml:space="preserve">on the rights of the child </w:t>
      </w:r>
      <w:r w:rsidR="00DA6279" w:rsidRPr="00911728">
        <w:rPr>
          <w:rFonts w:ascii="Verdana" w:hAnsi="Verdana" w:cs="Times New Roman"/>
          <w:sz w:val="24"/>
          <w:szCs w:val="24"/>
          <w:lang w:eastAsia="ja-JP"/>
        </w:rPr>
        <w:t xml:space="preserve">on </w:t>
      </w:r>
      <w:r w:rsidR="00385DB6" w:rsidRPr="00911728">
        <w:rPr>
          <w:rFonts w:ascii="Verdana" w:hAnsi="Verdana" w:cs="Times New Roman"/>
          <w:sz w:val="24"/>
          <w:szCs w:val="24"/>
          <w:lang w:eastAsia="ja-JP"/>
        </w:rPr>
        <w:t xml:space="preserve">the theme of </w:t>
      </w:r>
      <w:r w:rsidR="00190206" w:rsidRPr="00911728">
        <w:rPr>
          <w:rFonts w:ascii="Verdana" w:hAnsi="Verdana" w:cs="Times New Roman"/>
          <w:sz w:val="24"/>
          <w:szCs w:val="24"/>
          <w:lang w:eastAsia="ja-JP"/>
        </w:rPr>
        <w:t>family reunification.</w:t>
      </w:r>
      <w:r w:rsidRPr="00911728">
        <w:rPr>
          <w:rFonts w:ascii="Verdana" w:hAnsi="Verdana" w:cs="Times New Roman"/>
          <w:sz w:val="24"/>
          <w:szCs w:val="24"/>
          <w:lang w:eastAsia="ja-JP"/>
        </w:rPr>
        <w:t xml:space="preserve"> </w:t>
      </w:r>
      <w:r w:rsidR="0064055B" w:rsidRPr="00911728">
        <w:rPr>
          <w:rFonts w:ascii="Verdana" w:hAnsi="Verdana" w:cs="Times New Roman"/>
          <w:sz w:val="24"/>
          <w:szCs w:val="24"/>
          <w:lang w:eastAsia="ja-JP"/>
        </w:rPr>
        <w:t xml:space="preserve">In accordance with Human Rights Council resolution (A/HRC/RES/49/31), </w:t>
      </w:r>
      <w:r w:rsidR="00385DB6" w:rsidRPr="00911728">
        <w:rPr>
          <w:rFonts w:ascii="Verdana" w:hAnsi="Verdana" w:cs="Times New Roman"/>
          <w:sz w:val="24"/>
          <w:szCs w:val="24"/>
          <w:lang w:eastAsia="ja-JP"/>
        </w:rPr>
        <w:t xml:space="preserve">the topic of </w:t>
      </w:r>
      <w:r w:rsidR="00190206" w:rsidRPr="00911728">
        <w:rPr>
          <w:rFonts w:ascii="Verdana" w:hAnsi="Verdana" w:cs="Times New Roman"/>
          <w:sz w:val="24"/>
          <w:szCs w:val="24"/>
          <w:lang w:eastAsia="ja-JP"/>
        </w:rPr>
        <w:t xml:space="preserve">next year’s </w:t>
      </w:r>
      <w:r w:rsidR="0064055B" w:rsidRPr="00911728">
        <w:rPr>
          <w:rFonts w:ascii="Verdana" w:hAnsi="Verdana" w:cs="Times New Roman"/>
          <w:sz w:val="24"/>
          <w:szCs w:val="24"/>
          <w:lang w:eastAsia="ja-JP"/>
        </w:rPr>
        <w:t>annual full-day meeting will</w:t>
      </w:r>
      <w:r w:rsidR="00190206" w:rsidRPr="00911728">
        <w:rPr>
          <w:rFonts w:ascii="Verdana" w:hAnsi="Verdana" w:cs="Times New Roman"/>
          <w:sz w:val="24"/>
          <w:szCs w:val="24"/>
          <w:lang w:eastAsia="ja-JP"/>
        </w:rPr>
        <w:t xml:space="preserve"> focus on the rights of the child </w:t>
      </w:r>
      <w:r w:rsidR="00DF1B41" w:rsidRPr="00911728">
        <w:rPr>
          <w:rFonts w:ascii="Verdana" w:hAnsi="Verdana" w:cs="Times New Roman"/>
          <w:sz w:val="24"/>
          <w:szCs w:val="24"/>
          <w:lang w:eastAsia="ja-JP"/>
        </w:rPr>
        <w:t>and the digital environment</w:t>
      </w:r>
      <w:r w:rsidR="00385DB6" w:rsidRPr="00911728">
        <w:rPr>
          <w:rFonts w:ascii="Verdana" w:hAnsi="Verdana" w:cs="Times New Roman"/>
          <w:sz w:val="24"/>
          <w:szCs w:val="24"/>
          <w:lang w:eastAsia="ja-JP"/>
        </w:rPr>
        <w:t>, to which t</w:t>
      </w:r>
      <w:r w:rsidR="00DF1B41" w:rsidRPr="00911728">
        <w:rPr>
          <w:rFonts w:ascii="Verdana" w:hAnsi="Verdana" w:cs="Times New Roman"/>
          <w:sz w:val="24"/>
          <w:szCs w:val="24"/>
          <w:lang w:eastAsia="ja-JP"/>
        </w:rPr>
        <w:t xml:space="preserve">he Committee </w:t>
      </w:r>
      <w:r w:rsidR="0064055B" w:rsidRPr="00911728">
        <w:rPr>
          <w:rFonts w:ascii="Verdana" w:hAnsi="Verdana" w:cs="Times New Roman"/>
          <w:sz w:val="24"/>
          <w:szCs w:val="24"/>
          <w:lang w:eastAsia="ja-JP"/>
        </w:rPr>
        <w:t>will</w:t>
      </w:r>
      <w:r w:rsidR="00DF1B41" w:rsidRPr="00911728">
        <w:rPr>
          <w:rFonts w:ascii="Verdana" w:hAnsi="Verdana" w:cs="Times New Roman"/>
          <w:sz w:val="24"/>
          <w:szCs w:val="24"/>
          <w:lang w:eastAsia="ja-JP"/>
        </w:rPr>
        <w:t xml:space="preserve"> </w:t>
      </w:r>
      <w:r w:rsidR="00385DB6" w:rsidRPr="00911728">
        <w:rPr>
          <w:rFonts w:ascii="Verdana" w:hAnsi="Verdana" w:cs="Times New Roman"/>
          <w:sz w:val="24"/>
          <w:szCs w:val="24"/>
          <w:lang w:eastAsia="ja-JP"/>
        </w:rPr>
        <w:t>make a</w:t>
      </w:r>
      <w:r w:rsidR="00DF1B41" w:rsidRPr="00911728">
        <w:rPr>
          <w:rFonts w:ascii="Verdana" w:hAnsi="Verdana" w:cs="Times New Roman"/>
          <w:sz w:val="24"/>
          <w:szCs w:val="24"/>
          <w:lang w:eastAsia="ja-JP"/>
        </w:rPr>
        <w:t xml:space="preserve"> substantive contribution based on its general comment No. 25 on children’s rights in relation to the digital environment adopted in 2021. </w:t>
      </w:r>
    </w:p>
    <w:p w:rsidR="00065E93" w:rsidRPr="00911728" w:rsidRDefault="00385DB6" w:rsidP="004E3497">
      <w:pPr>
        <w:spacing w:line="360" w:lineRule="auto"/>
        <w:ind w:firstLine="720"/>
        <w:jc w:val="both"/>
        <w:rPr>
          <w:rFonts w:ascii="Verdana" w:hAnsi="Verdana" w:cs="Times New Roman"/>
          <w:sz w:val="24"/>
          <w:szCs w:val="24"/>
          <w:lang w:eastAsia="ja-JP"/>
        </w:rPr>
      </w:pPr>
      <w:r w:rsidRPr="00911728">
        <w:rPr>
          <w:rFonts w:ascii="Verdana" w:hAnsi="Verdana" w:cs="Times New Roman"/>
          <w:sz w:val="24"/>
          <w:szCs w:val="24"/>
          <w:lang w:eastAsia="ja-JP"/>
        </w:rPr>
        <w:lastRenderedPageBreak/>
        <w:t>T</w:t>
      </w:r>
      <w:r w:rsidR="00DF1B41" w:rsidRPr="00911728">
        <w:rPr>
          <w:rFonts w:ascii="Verdana" w:hAnsi="Verdana" w:cs="Times New Roman"/>
          <w:sz w:val="24"/>
          <w:szCs w:val="24"/>
          <w:lang w:eastAsia="ja-JP"/>
        </w:rPr>
        <w:t xml:space="preserve">he Committee has </w:t>
      </w:r>
      <w:r w:rsidRPr="00911728">
        <w:rPr>
          <w:rFonts w:ascii="Verdana" w:hAnsi="Verdana" w:cs="Times New Roman"/>
          <w:sz w:val="24"/>
          <w:szCs w:val="24"/>
          <w:lang w:eastAsia="ja-JP"/>
        </w:rPr>
        <w:t xml:space="preserve">also </w:t>
      </w:r>
      <w:r w:rsidR="00DF1B41" w:rsidRPr="00911728">
        <w:rPr>
          <w:rFonts w:ascii="Verdana" w:hAnsi="Verdana" w:cs="Times New Roman"/>
          <w:sz w:val="24"/>
          <w:szCs w:val="24"/>
          <w:lang w:eastAsia="ja-JP"/>
        </w:rPr>
        <w:t xml:space="preserve">benefited from its </w:t>
      </w:r>
      <w:r w:rsidR="00D9758D" w:rsidRPr="00911728">
        <w:rPr>
          <w:rFonts w:ascii="Verdana" w:hAnsi="Verdana" w:cs="Times New Roman"/>
          <w:sz w:val="24"/>
          <w:szCs w:val="24"/>
          <w:lang w:eastAsia="ja-JP"/>
        </w:rPr>
        <w:t>long strategic partnership with UNICEF</w:t>
      </w:r>
      <w:r w:rsidRPr="00911728">
        <w:rPr>
          <w:rFonts w:ascii="Verdana" w:hAnsi="Verdana" w:cs="Times New Roman"/>
          <w:sz w:val="24"/>
          <w:szCs w:val="24"/>
          <w:lang w:eastAsia="ja-JP"/>
        </w:rPr>
        <w:t>, which includes a</w:t>
      </w:r>
      <w:r w:rsidR="00D9758D" w:rsidRPr="00911728">
        <w:rPr>
          <w:rFonts w:ascii="Verdana" w:hAnsi="Verdana" w:cs="Times New Roman"/>
          <w:sz w:val="24"/>
          <w:szCs w:val="24"/>
          <w:lang w:eastAsia="ja-JP"/>
        </w:rPr>
        <w:t xml:space="preserve"> biennial </w:t>
      </w:r>
      <w:r w:rsidR="00DF1B41" w:rsidRPr="00911728">
        <w:rPr>
          <w:rFonts w:ascii="Verdana" w:hAnsi="Verdana" w:cs="Times New Roman"/>
          <w:sz w:val="24"/>
          <w:szCs w:val="24"/>
          <w:lang w:eastAsia="ja-JP"/>
        </w:rPr>
        <w:t xml:space="preserve">meeting </w:t>
      </w:r>
      <w:r w:rsidRPr="00911728">
        <w:rPr>
          <w:rFonts w:ascii="Verdana" w:hAnsi="Verdana" w:cs="Times New Roman"/>
          <w:sz w:val="24"/>
          <w:szCs w:val="24"/>
          <w:lang w:eastAsia="ja-JP"/>
        </w:rPr>
        <w:t xml:space="preserve">that serves </w:t>
      </w:r>
      <w:r w:rsidR="00DF1B41" w:rsidRPr="00911728">
        <w:rPr>
          <w:rFonts w:ascii="Verdana" w:hAnsi="Verdana" w:cs="Times New Roman"/>
          <w:sz w:val="24"/>
          <w:szCs w:val="24"/>
          <w:lang w:eastAsia="ja-JP"/>
        </w:rPr>
        <w:t xml:space="preserve">as a platform for </w:t>
      </w:r>
      <w:r w:rsidR="000B7B7D" w:rsidRPr="00911728">
        <w:rPr>
          <w:rFonts w:ascii="Verdana" w:hAnsi="Verdana" w:cs="Times New Roman"/>
          <w:sz w:val="24"/>
          <w:szCs w:val="24"/>
          <w:lang w:eastAsia="ja-JP"/>
        </w:rPr>
        <w:t>high-level</w:t>
      </w:r>
      <w:r w:rsidR="00DF1B41" w:rsidRPr="00911728">
        <w:rPr>
          <w:rFonts w:ascii="Verdana" w:hAnsi="Verdana" w:cs="Times New Roman"/>
          <w:sz w:val="24"/>
          <w:szCs w:val="24"/>
          <w:lang w:eastAsia="ja-JP"/>
        </w:rPr>
        <w:t xml:space="preserve"> policy discussion</w:t>
      </w:r>
      <w:r w:rsidRPr="00911728">
        <w:rPr>
          <w:rFonts w:ascii="Verdana" w:hAnsi="Verdana" w:cs="Times New Roman"/>
          <w:sz w:val="24"/>
          <w:szCs w:val="24"/>
          <w:lang w:eastAsia="ja-JP"/>
        </w:rPr>
        <w:t>s on key children’s rights issues</w:t>
      </w:r>
      <w:r w:rsidR="00DA6279" w:rsidRPr="00911728">
        <w:rPr>
          <w:rFonts w:ascii="Verdana" w:hAnsi="Verdana" w:cs="Times New Roman"/>
          <w:sz w:val="24"/>
          <w:szCs w:val="24"/>
          <w:lang w:eastAsia="ja-JP"/>
        </w:rPr>
        <w:t xml:space="preserve">. </w:t>
      </w:r>
      <w:r w:rsidRPr="00911728">
        <w:rPr>
          <w:rFonts w:ascii="Verdana" w:hAnsi="Verdana" w:cs="Times New Roman"/>
          <w:sz w:val="24"/>
          <w:szCs w:val="24"/>
          <w:lang w:eastAsia="ja-JP"/>
        </w:rPr>
        <w:t xml:space="preserve">We recently held </w:t>
      </w:r>
      <w:r w:rsidR="00065E93" w:rsidRPr="00911728">
        <w:rPr>
          <w:rFonts w:ascii="Verdana" w:hAnsi="Verdana" w:cs="Times New Roman"/>
          <w:sz w:val="24"/>
          <w:szCs w:val="24"/>
          <w:lang w:eastAsia="ja-JP"/>
        </w:rPr>
        <w:t>our</w:t>
      </w:r>
      <w:r w:rsidR="00DA6279" w:rsidRPr="00911728">
        <w:rPr>
          <w:rFonts w:ascii="Verdana" w:hAnsi="Verdana" w:cs="Times New Roman"/>
          <w:sz w:val="24"/>
          <w:szCs w:val="24"/>
          <w:lang w:eastAsia="ja-JP"/>
        </w:rPr>
        <w:t xml:space="preserve"> eighth biennial meeting </w:t>
      </w:r>
      <w:r w:rsidR="00065E93" w:rsidRPr="00911728">
        <w:rPr>
          <w:rFonts w:ascii="Verdana" w:hAnsi="Verdana" w:cs="Times New Roman"/>
          <w:sz w:val="24"/>
          <w:szCs w:val="24"/>
          <w:lang w:eastAsia="ja-JP"/>
        </w:rPr>
        <w:t>last month</w:t>
      </w:r>
      <w:r w:rsidR="005C36C6" w:rsidRPr="00911728">
        <w:rPr>
          <w:rFonts w:ascii="Verdana" w:hAnsi="Verdana" w:cs="Times New Roman"/>
          <w:sz w:val="24"/>
          <w:szCs w:val="24"/>
          <w:lang w:eastAsia="ja-JP"/>
        </w:rPr>
        <w:t xml:space="preserve"> to</w:t>
      </w:r>
      <w:r w:rsidR="00065E93" w:rsidRPr="00911728">
        <w:rPr>
          <w:rFonts w:ascii="Verdana" w:hAnsi="Verdana" w:cs="Times New Roman"/>
          <w:sz w:val="24"/>
          <w:szCs w:val="24"/>
          <w:lang w:eastAsia="ja-JP"/>
        </w:rPr>
        <w:t xml:space="preserve"> identify joint actions to elevate children’s rights, in recognition of the current compounding crises and trends affecting the universal realization of children’s rights</w:t>
      </w:r>
      <w:r w:rsidR="00DF1B41" w:rsidRPr="00911728">
        <w:rPr>
          <w:rFonts w:ascii="Verdana" w:hAnsi="Verdana" w:cs="Times New Roman"/>
          <w:sz w:val="24"/>
          <w:szCs w:val="24"/>
          <w:lang w:eastAsia="ja-JP"/>
        </w:rPr>
        <w:t xml:space="preserve">. </w:t>
      </w:r>
    </w:p>
    <w:p w:rsidR="002933EE" w:rsidRPr="00AA1A67" w:rsidRDefault="00065E93" w:rsidP="004E3497">
      <w:pPr>
        <w:spacing w:line="360" w:lineRule="auto"/>
        <w:ind w:firstLine="720"/>
        <w:jc w:val="both"/>
        <w:rPr>
          <w:rFonts w:ascii="Verdana" w:hAnsi="Verdana" w:cs="Times New Roman"/>
          <w:sz w:val="24"/>
          <w:szCs w:val="24"/>
        </w:rPr>
      </w:pPr>
      <w:r w:rsidRPr="00911728">
        <w:rPr>
          <w:rFonts w:ascii="Verdana" w:hAnsi="Verdana" w:cs="Times New Roman"/>
          <w:sz w:val="24"/>
          <w:szCs w:val="24"/>
          <w:lang w:eastAsia="ja-JP"/>
        </w:rPr>
        <w:t>Finally, a</w:t>
      </w:r>
      <w:r w:rsidR="00DF1B41" w:rsidRPr="00911728">
        <w:rPr>
          <w:rFonts w:ascii="Verdana" w:hAnsi="Verdana" w:cs="Times New Roman"/>
          <w:sz w:val="24"/>
          <w:szCs w:val="24"/>
          <w:lang w:eastAsia="ja-JP"/>
        </w:rPr>
        <w:t xml:space="preserve">s one recent example of child rights mainstreaming, </w:t>
      </w:r>
      <w:r w:rsidR="00D7604B" w:rsidRPr="00911728">
        <w:rPr>
          <w:rFonts w:ascii="Verdana" w:hAnsi="Verdana" w:cs="Times New Roman"/>
          <w:sz w:val="24"/>
          <w:szCs w:val="24"/>
          <w:lang w:eastAsia="ja-JP"/>
        </w:rPr>
        <w:t>I wish to highlight</w:t>
      </w:r>
      <w:r w:rsidR="004C3F22" w:rsidRPr="00911728">
        <w:rPr>
          <w:rFonts w:ascii="Verdana" w:hAnsi="Verdana" w:cs="Times New Roman"/>
          <w:sz w:val="24"/>
          <w:szCs w:val="24"/>
        </w:rPr>
        <w:t xml:space="preserve"> that children </w:t>
      </w:r>
      <w:r w:rsidR="00D7604B" w:rsidRPr="00911728">
        <w:rPr>
          <w:rFonts w:ascii="Verdana" w:hAnsi="Verdana" w:cs="Times New Roman"/>
          <w:sz w:val="24"/>
          <w:szCs w:val="24"/>
        </w:rPr>
        <w:t xml:space="preserve">participated, </w:t>
      </w:r>
      <w:r w:rsidR="004C3F22" w:rsidRPr="00911728">
        <w:rPr>
          <w:rFonts w:ascii="Verdana" w:hAnsi="Verdana" w:cs="Times New Roman"/>
          <w:sz w:val="24"/>
          <w:szCs w:val="24"/>
        </w:rPr>
        <w:t>for the first time</w:t>
      </w:r>
      <w:r w:rsidR="00D7604B" w:rsidRPr="00911728">
        <w:rPr>
          <w:rFonts w:ascii="Verdana" w:hAnsi="Verdana" w:cs="Times New Roman"/>
          <w:sz w:val="24"/>
          <w:szCs w:val="24"/>
        </w:rPr>
        <w:t>,</w:t>
      </w:r>
      <w:r w:rsidR="004C3F22" w:rsidRPr="00911728">
        <w:rPr>
          <w:rFonts w:ascii="Verdana" w:hAnsi="Verdana" w:cs="Times New Roman"/>
          <w:sz w:val="24"/>
          <w:szCs w:val="24"/>
        </w:rPr>
        <w:t xml:space="preserve"> in the </w:t>
      </w:r>
      <w:r w:rsidR="00F355C7" w:rsidRPr="00911728">
        <w:rPr>
          <w:rFonts w:ascii="Verdana" w:hAnsi="Verdana" w:cs="Arial"/>
          <w:color w:val="202124"/>
          <w:sz w:val="24"/>
          <w:szCs w:val="24"/>
          <w:shd w:val="clear" w:color="auto" w:fill="FFFFFF"/>
        </w:rPr>
        <w:t>Fifth Global Conference on Child Labour </w:t>
      </w:r>
      <w:r w:rsidR="00F355C7" w:rsidRPr="00911728">
        <w:rPr>
          <w:rFonts w:ascii="Verdana" w:hAnsi="Verdana" w:cs="Arial"/>
          <w:bCs/>
          <w:color w:val="202124"/>
          <w:sz w:val="24"/>
          <w:szCs w:val="24"/>
          <w:shd w:val="clear" w:color="auto" w:fill="FFFFFF"/>
        </w:rPr>
        <w:t xml:space="preserve">in </w:t>
      </w:r>
      <w:r w:rsidR="00183DCE" w:rsidRPr="00911728">
        <w:rPr>
          <w:rFonts w:ascii="Verdana" w:hAnsi="Verdana" w:cs="Arial"/>
          <w:bCs/>
          <w:color w:val="202124"/>
          <w:sz w:val="24"/>
          <w:szCs w:val="24"/>
          <w:shd w:val="clear" w:color="auto" w:fill="FFFFFF"/>
        </w:rPr>
        <w:t xml:space="preserve">May </w:t>
      </w:r>
      <w:r w:rsidR="00F355C7" w:rsidRPr="00911728">
        <w:rPr>
          <w:rFonts w:ascii="Verdana" w:hAnsi="Verdana" w:cs="Arial"/>
          <w:bCs/>
          <w:color w:val="202124"/>
          <w:sz w:val="24"/>
          <w:szCs w:val="24"/>
          <w:shd w:val="clear" w:color="auto" w:fill="FFFFFF"/>
        </w:rPr>
        <w:t>2022</w:t>
      </w:r>
      <w:r w:rsidR="00F355C7" w:rsidRPr="00911728">
        <w:rPr>
          <w:rFonts w:ascii="Verdana" w:hAnsi="Verdana" w:cs="Arial"/>
          <w:color w:val="202124"/>
          <w:sz w:val="24"/>
          <w:szCs w:val="24"/>
          <w:shd w:val="clear" w:color="auto" w:fill="FFFFFF"/>
        </w:rPr>
        <w:t> in South Africa</w:t>
      </w:r>
      <w:r w:rsidR="00D7604B" w:rsidRPr="00911728">
        <w:rPr>
          <w:rFonts w:ascii="Verdana" w:hAnsi="Verdana" w:cs="Arial"/>
          <w:color w:val="202124"/>
          <w:sz w:val="24"/>
          <w:szCs w:val="24"/>
          <w:shd w:val="clear" w:color="auto" w:fill="FFFFFF"/>
        </w:rPr>
        <w:t xml:space="preserve">, where they stressed the need for governments to prioritize the inclusion of children in decision-making processes of </w:t>
      </w:r>
      <w:r w:rsidR="00F41135" w:rsidRPr="00911728">
        <w:rPr>
          <w:rFonts w:ascii="Verdana" w:hAnsi="Verdana" w:cs="Arial"/>
          <w:color w:val="202124"/>
          <w:sz w:val="24"/>
          <w:szCs w:val="24"/>
          <w:shd w:val="clear" w:color="auto" w:fill="FFFFFF"/>
        </w:rPr>
        <w:t xml:space="preserve">all matters affecting </w:t>
      </w:r>
      <w:r w:rsidR="00D7604B" w:rsidRPr="00911728">
        <w:rPr>
          <w:rFonts w:ascii="Verdana" w:hAnsi="Verdana" w:cs="Arial"/>
          <w:color w:val="202124"/>
          <w:sz w:val="24"/>
          <w:szCs w:val="24"/>
          <w:shd w:val="clear" w:color="auto" w:fill="FFFFFF"/>
        </w:rPr>
        <w:t>children</w:t>
      </w:r>
      <w:r w:rsidR="00F41135" w:rsidRPr="00911728">
        <w:rPr>
          <w:rFonts w:ascii="Verdana" w:hAnsi="Verdana" w:cs="Arial"/>
          <w:color w:val="202124"/>
          <w:sz w:val="24"/>
          <w:szCs w:val="24"/>
          <w:shd w:val="clear" w:color="auto" w:fill="FFFFFF"/>
        </w:rPr>
        <w:t>, including child labour</w:t>
      </w:r>
      <w:r w:rsidR="00F355C7" w:rsidRPr="00911728">
        <w:rPr>
          <w:rFonts w:ascii="Verdana" w:hAnsi="Verdana" w:cs="Times New Roman"/>
          <w:sz w:val="24"/>
          <w:szCs w:val="24"/>
        </w:rPr>
        <w:t>.</w:t>
      </w:r>
      <w:r w:rsidR="004C3F22" w:rsidRPr="00911728">
        <w:rPr>
          <w:rFonts w:ascii="Verdana" w:hAnsi="Verdana" w:cs="Times New Roman"/>
          <w:sz w:val="24"/>
          <w:szCs w:val="24"/>
        </w:rPr>
        <w:t xml:space="preserve"> </w:t>
      </w:r>
      <w:hyperlink r:id="rId11" w:history="1">
        <w:r w:rsidR="004C3F22" w:rsidRPr="00911728">
          <w:rPr>
            <w:rStyle w:val="Hyperlink"/>
            <w:rFonts w:ascii="Verdana" w:hAnsi="Verdana" w:cs="Times New Roman"/>
            <w:sz w:val="24"/>
            <w:szCs w:val="24"/>
          </w:rPr>
          <w:t>Mary-Ann</w:t>
        </w:r>
      </w:hyperlink>
      <w:r w:rsidR="004C3F22" w:rsidRPr="00911728">
        <w:rPr>
          <w:rFonts w:ascii="Verdana" w:hAnsi="Verdana" w:cs="Times New Roman"/>
          <w:sz w:val="24"/>
          <w:szCs w:val="24"/>
        </w:rPr>
        <w:t xml:space="preserve">, a </w:t>
      </w:r>
      <w:r w:rsidR="003852C6" w:rsidRPr="00911728">
        <w:rPr>
          <w:rFonts w:ascii="Verdana" w:hAnsi="Verdana" w:cs="Times New Roman"/>
          <w:sz w:val="24"/>
          <w:szCs w:val="24"/>
        </w:rPr>
        <w:t>child</w:t>
      </w:r>
      <w:r w:rsidR="004C3F22" w:rsidRPr="00911728">
        <w:rPr>
          <w:rFonts w:ascii="Verdana" w:hAnsi="Verdana" w:cs="Times New Roman"/>
          <w:sz w:val="24"/>
          <w:szCs w:val="24"/>
        </w:rPr>
        <w:t xml:space="preserve"> participant </w:t>
      </w:r>
      <w:r w:rsidR="00917AD1" w:rsidRPr="00911728">
        <w:rPr>
          <w:rFonts w:ascii="Verdana" w:hAnsi="Verdana" w:cs="Times New Roman"/>
          <w:sz w:val="24"/>
          <w:szCs w:val="24"/>
        </w:rPr>
        <w:t>appealed</w:t>
      </w:r>
      <w:r w:rsidR="003852C6" w:rsidRPr="00911728">
        <w:rPr>
          <w:rFonts w:ascii="Verdana" w:hAnsi="Verdana" w:cs="Times New Roman"/>
          <w:sz w:val="24"/>
          <w:szCs w:val="24"/>
        </w:rPr>
        <w:t>, “</w:t>
      </w:r>
      <w:r w:rsidR="004C3F22" w:rsidRPr="00911728">
        <w:rPr>
          <w:rFonts w:ascii="Verdana" w:hAnsi="Verdana"/>
          <w:sz w:val="24"/>
          <w:szCs w:val="24"/>
        </w:rPr>
        <w:t xml:space="preserve">The government should not work for us, they should work with us. </w:t>
      </w:r>
      <w:r w:rsidR="004C3F22" w:rsidRPr="00911728">
        <w:rPr>
          <w:rStyle w:val="Strong"/>
          <w:rFonts w:ascii="Verdana" w:hAnsi="Verdana"/>
          <w:b w:val="0"/>
          <w:sz w:val="24"/>
          <w:szCs w:val="24"/>
        </w:rPr>
        <w:t>Nothing for us without us</w:t>
      </w:r>
      <w:r w:rsidR="003852C6" w:rsidRPr="00911728">
        <w:rPr>
          <w:rStyle w:val="Strong"/>
          <w:rFonts w:ascii="Verdana" w:hAnsi="Verdana"/>
          <w:b w:val="0"/>
          <w:sz w:val="24"/>
          <w:szCs w:val="24"/>
        </w:rPr>
        <w:t>”.</w:t>
      </w:r>
      <w:r w:rsidR="00917AD1" w:rsidRPr="00911728">
        <w:rPr>
          <w:rStyle w:val="Strong"/>
          <w:rFonts w:ascii="Verdana" w:hAnsi="Verdana"/>
          <w:b w:val="0"/>
          <w:sz w:val="24"/>
          <w:szCs w:val="24"/>
        </w:rPr>
        <w:t xml:space="preserve"> I intend to continue the discussions towards enhancing child participation in child labour and many other areas related to children, such as </w:t>
      </w:r>
      <w:r w:rsidR="00533143" w:rsidRPr="00911728">
        <w:rPr>
          <w:rStyle w:val="Strong"/>
          <w:rFonts w:ascii="Verdana" w:hAnsi="Verdana"/>
          <w:b w:val="0"/>
          <w:sz w:val="24"/>
          <w:szCs w:val="24"/>
        </w:rPr>
        <w:t xml:space="preserve">the involvement of </w:t>
      </w:r>
      <w:r w:rsidR="00917AD1" w:rsidRPr="00911728">
        <w:rPr>
          <w:rStyle w:val="Strong"/>
          <w:rFonts w:ascii="Verdana" w:hAnsi="Verdana"/>
          <w:b w:val="0"/>
          <w:sz w:val="24"/>
          <w:szCs w:val="24"/>
        </w:rPr>
        <w:t xml:space="preserve">children </w:t>
      </w:r>
      <w:r w:rsidR="00533143" w:rsidRPr="00911728">
        <w:rPr>
          <w:rStyle w:val="Strong"/>
          <w:rFonts w:ascii="Verdana" w:hAnsi="Verdana"/>
          <w:b w:val="0"/>
          <w:sz w:val="24"/>
          <w:szCs w:val="24"/>
        </w:rPr>
        <w:t>in</w:t>
      </w:r>
      <w:r w:rsidR="00917AD1" w:rsidRPr="00911728">
        <w:rPr>
          <w:rStyle w:val="Strong"/>
          <w:rFonts w:ascii="Verdana" w:hAnsi="Verdana"/>
          <w:b w:val="0"/>
          <w:sz w:val="24"/>
          <w:szCs w:val="24"/>
        </w:rPr>
        <w:t xml:space="preserve"> armed conflict</w:t>
      </w:r>
      <w:r w:rsidR="00AE32C5" w:rsidRPr="00911728">
        <w:rPr>
          <w:rStyle w:val="Strong"/>
          <w:rFonts w:ascii="Verdana" w:hAnsi="Verdana"/>
          <w:b w:val="0"/>
          <w:sz w:val="24"/>
          <w:szCs w:val="24"/>
        </w:rPr>
        <w:t>, at the international, national and local levels</w:t>
      </w:r>
      <w:r w:rsidR="00917AD1" w:rsidRPr="00911728">
        <w:rPr>
          <w:rStyle w:val="Strong"/>
          <w:rFonts w:ascii="Verdana" w:hAnsi="Verdana"/>
          <w:b w:val="0"/>
          <w:sz w:val="24"/>
          <w:szCs w:val="24"/>
        </w:rPr>
        <w:t>.</w:t>
      </w:r>
      <w:r w:rsidR="003852C6" w:rsidRPr="003852C6">
        <w:rPr>
          <w:rStyle w:val="Strong"/>
          <w:rFonts w:ascii="Verdana" w:hAnsi="Verdana"/>
          <w:sz w:val="24"/>
          <w:szCs w:val="24"/>
        </w:rPr>
        <w:t xml:space="preserve"> </w:t>
      </w:r>
    </w:p>
    <w:p w:rsidR="005E2A8D" w:rsidRPr="00F71342" w:rsidRDefault="0017253D" w:rsidP="00F3522C">
      <w:pPr>
        <w:pStyle w:val="ListParagraph"/>
        <w:widowControl w:val="0"/>
        <w:spacing w:after="240" w:line="360" w:lineRule="auto"/>
        <w:ind w:left="426"/>
        <w:jc w:val="both"/>
        <w:rPr>
          <w:rFonts w:ascii="Verdana" w:hAnsi="Verdana"/>
          <w:sz w:val="24"/>
          <w:szCs w:val="24"/>
        </w:rPr>
      </w:pPr>
      <w:r>
        <w:rPr>
          <w:rFonts w:ascii="Times New Roman" w:hAnsi="Times New Roman" w:cs="Times New Roman"/>
        </w:rPr>
        <w:t xml:space="preserve"> </w:t>
      </w:r>
      <w:r w:rsidR="005E2A8D">
        <w:rPr>
          <w:rFonts w:ascii="Verdana" w:hAnsi="Verdana"/>
          <w:sz w:val="24"/>
          <w:szCs w:val="24"/>
        </w:rPr>
        <w:t>Mister</w:t>
      </w:r>
      <w:r w:rsidR="005E2A8D" w:rsidRPr="00F71342">
        <w:rPr>
          <w:rFonts w:ascii="Verdana" w:hAnsi="Verdana"/>
          <w:sz w:val="24"/>
          <w:szCs w:val="24"/>
        </w:rPr>
        <w:t xml:space="preserve"> Chair, distinguished Delegates</w:t>
      </w:r>
      <w:r w:rsidR="007D5C5C">
        <w:rPr>
          <w:rFonts w:ascii="Verdana" w:hAnsi="Verdana"/>
          <w:sz w:val="24"/>
          <w:szCs w:val="24"/>
        </w:rPr>
        <w:t>,</w:t>
      </w:r>
    </w:p>
    <w:p w:rsidR="00FD3883" w:rsidRDefault="00FD3883" w:rsidP="004E3497">
      <w:pPr>
        <w:spacing w:line="360" w:lineRule="auto"/>
        <w:ind w:firstLine="720"/>
        <w:jc w:val="both"/>
        <w:rPr>
          <w:rFonts w:ascii="Verdana" w:hAnsi="Verdana" w:cs="Arial"/>
          <w:sz w:val="24"/>
          <w:szCs w:val="24"/>
          <w:lang w:val="en-US"/>
        </w:rPr>
      </w:pPr>
      <w:r w:rsidRPr="00F71342">
        <w:rPr>
          <w:rFonts w:ascii="Verdana" w:hAnsi="Verdana" w:cs="Arial"/>
          <w:sz w:val="24"/>
          <w:szCs w:val="24"/>
          <w:lang w:val="en-US"/>
        </w:rPr>
        <w:t xml:space="preserve">Allow me now to </w:t>
      </w:r>
      <w:r w:rsidR="00AA1A67">
        <w:rPr>
          <w:rFonts w:ascii="Verdana" w:hAnsi="Verdana" w:cs="Arial"/>
          <w:sz w:val="24"/>
          <w:szCs w:val="24"/>
          <w:lang w:val="en-US"/>
        </w:rPr>
        <w:t>focus on</w:t>
      </w:r>
      <w:r w:rsidRPr="00F71342">
        <w:rPr>
          <w:rFonts w:ascii="Verdana" w:hAnsi="Verdana" w:cs="Arial"/>
          <w:sz w:val="24"/>
          <w:szCs w:val="24"/>
          <w:lang w:val="en-US"/>
        </w:rPr>
        <w:t xml:space="preserve"> the status of ratification/accession to and reporting </w:t>
      </w:r>
      <w:r w:rsidR="00395F82">
        <w:rPr>
          <w:rFonts w:ascii="Verdana" w:hAnsi="Verdana" w:cs="Arial"/>
          <w:sz w:val="24"/>
          <w:szCs w:val="24"/>
          <w:lang w:val="en-US"/>
        </w:rPr>
        <w:t>under</w:t>
      </w:r>
      <w:r w:rsidRPr="00F71342">
        <w:rPr>
          <w:rFonts w:ascii="Verdana" w:hAnsi="Verdana" w:cs="Arial"/>
          <w:sz w:val="24"/>
          <w:szCs w:val="24"/>
          <w:lang w:val="en-US"/>
        </w:rPr>
        <w:t xml:space="preserve"> the Convention </w:t>
      </w:r>
      <w:r w:rsidR="003C6AB8">
        <w:rPr>
          <w:rFonts w:ascii="Verdana" w:hAnsi="Verdana" w:cs="Arial"/>
          <w:sz w:val="24"/>
          <w:szCs w:val="24"/>
          <w:lang w:val="en-US"/>
        </w:rPr>
        <w:t xml:space="preserve">on the Rights of the Child </w:t>
      </w:r>
      <w:r w:rsidRPr="00F71342">
        <w:rPr>
          <w:rFonts w:ascii="Verdana" w:hAnsi="Verdana" w:cs="Arial"/>
          <w:sz w:val="24"/>
          <w:szCs w:val="24"/>
          <w:lang w:val="en-US"/>
        </w:rPr>
        <w:t>and its Optional Protocols</w:t>
      </w:r>
      <w:r w:rsidR="00901867">
        <w:rPr>
          <w:rFonts w:ascii="Verdana" w:hAnsi="Verdana" w:cs="Arial"/>
          <w:sz w:val="24"/>
          <w:szCs w:val="24"/>
          <w:lang w:val="en-US"/>
        </w:rPr>
        <w:t>, before moving on</w:t>
      </w:r>
      <w:r w:rsidR="00991628">
        <w:rPr>
          <w:rFonts w:ascii="Verdana" w:hAnsi="Verdana" w:cs="Arial"/>
          <w:sz w:val="24"/>
          <w:szCs w:val="24"/>
          <w:lang w:val="en-US"/>
        </w:rPr>
        <w:t xml:space="preserve"> to </w:t>
      </w:r>
      <w:r w:rsidRPr="00F71342">
        <w:rPr>
          <w:rFonts w:ascii="Verdana" w:hAnsi="Verdana" w:cs="Arial"/>
          <w:sz w:val="24"/>
          <w:szCs w:val="24"/>
          <w:lang w:val="en-US"/>
        </w:rPr>
        <w:t xml:space="preserve">the activities </w:t>
      </w:r>
      <w:r w:rsidR="00410704">
        <w:rPr>
          <w:rFonts w:ascii="Verdana" w:hAnsi="Verdana" w:cs="Arial"/>
          <w:sz w:val="24"/>
          <w:szCs w:val="24"/>
          <w:lang w:val="en-US"/>
        </w:rPr>
        <w:t>undertaken</w:t>
      </w:r>
      <w:r w:rsidRPr="00F71342">
        <w:rPr>
          <w:rFonts w:ascii="Verdana" w:hAnsi="Verdana" w:cs="Arial"/>
          <w:sz w:val="24"/>
          <w:szCs w:val="24"/>
          <w:lang w:val="en-US"/>
        </w:rPr>
        <w:t xml:space="preserve"> by the Committee </w:t>
      </w:r>
      <w:r w:rsidR="00784441">
        <w:rPr>
          <w:rFonts w:ascii="Verdana" w:hAnsi="Verdana" w:cs="Arial"/>
          <w:sz w:val="24"/>
          <w:szCs w:val="24"/>
          <w:lang w:val="en-US"/>
        </w:rPr>
        <w:t>since October 2021</w:t>
      </w:r>
      <w:r w:rsidRPr="00F71342">
        <w:rPr>
          <w:rFonts w:ascii="Verdana" w:hAnsi="Verdana" w:cs="Arial"/>
          <w:sz w:val="24"/>
          <w:szCs w:val="24"/>
          <w:lang w:val="en-US"/>
        </w:rPr>
        <w:t xml:space="preserve">. </w:t>
      </w:r>
    </w:p>
    <w:p w:rsidR="00E52372" w:rsidRPr="00E52372" w:rsidRDefault="00AA1A67" w:rsidP="004E3497">
      <w:pPr>
        <w:spacing w:line="360" w:lineRule="auto"/>
        <w:ind w:firstLine="720"/>
        <w:jc w:val="both"/>
        <w:rPr>
          <w:rFonts w:ascii="Verdana" w:hAnsi="Verdana"/>
          <w:sz w:val="24"/>
          <w:szCs w:val="24"/>
          <w:lang w:val="en-AU"/>
        </w:rPr>
      </w:pPr>
      <w:r>
        <w:rPr>
          <w:rFonts w:ascii="Verdana" w:hAnsi="Verdana" w:cs="Arial"/>
          <w:sz w:val="24"/>
          <w:szCs w:val="24"/>
          <w:lang w:val="en-US"/>
        </w:rPr>
        <w:t>T</w:t>
      </w:r>
      <w:r w:rsidR="00F20789">
        <w:rPr>
          <w:rFonts w:ascii="Verdana" w:hAnsi="Verdana" w:cs="Arial"/>
          <w:sz w:val="24"/>
          <w:szCs w:val="24"/>
          <w:lang w:val="en-US"/>
        </w:rPr>
        <w:t xml:space="preserve">he Convention </w:t>
      </w:r>
      <w:proofErr w:type="gramStart"/>
      <w:r w:rsidR="00F20789">
        <w:rPr>
          <w:rFonts w:ascii="Verdana" w:hAnsi="Verdana" w:cs="Arial"/>
          <w:sz w:val="24"/>
          <w:szCs w:val="24"/>
          <w:lang w:val="en-US"/>
        </w:rPr>
        <w:t xml:space="preserve">has been </w:t>
      </w:r>
      <w:r w:rsidR="00F20789" w:rsidRPr="0084377C">
        <w:rPr>
          <w:rFonts w:ascii="Verdana" w:hAnsi="Verdana" w:cs="Arial"/>
          <w:b/>
          <w:sz w:val="24"/>
          <w:szCs w:val="24"/>
          <w:lang w:val="en-US"/>
        </w:rPr>
        <w:t>ratified or acceded</w:t>
      </w:r>
      <w:r w:rsidR="008B7E60">
        <w:rPr>
          <w:rFonts w:ascii="Verdana" w:hAnsi="Verdana" w:cs="Arial"/>
          <w:b/>
          <w:sz w:val="24"/>
          <w:szCs w:val="24"/>
          <w:lang w:val="en-US"/>
        </w:rPr>
        <w:t xml:space="preserve"> to</w:t>
      </w:r>
      <w:r w:rsidR="00F20789">
        <w:rPr>
          <w:rFonts w:ascii="Verdana" w:hAnsi="Verdana" w:cs="Arial"/>
          <w:sz w:val="24"/>
          <w:szCs w:val="24"/>
          <w:lang w:val="en-US"/>
        </w:rPr>
        <w:t xml:space="preserve"> by all States </w:t>
      </w:r>
      <w:r w:rsidR="00FD595F">
        <w:rPr>
          <w:rFonts w:ascii="Verdana" w:hAnsi="Verdana" w:cs="Arial"/>
          <w:sz w:val="24"/>
          <w:szCs w:val="24"/>
          <w:lang w:val="en-US"/>
        </w:rPr>
        <w:t>except for</w:t>
      </w:r>
      <w:r w:rsidR="00F20789">
        <w:rPr>
          <w:rFonts w:ascii="Verdana" w:hAnsi="Verdana" w:cs="Arial"/>
          <w:sz w:val="24"/>
          <w:szCs w:val="24"/>
          <w:lang w:val="en-US"/>
        </w:rPr>
        <w:t xml:space="preserve"> one</w:t>
      </w:r>
      <w:r w:rsidR="00F20789">
        <w:rPr>
          <w:rFonts w:ascii="Verdana" w:hAnsi="Verdana"/>
          <w:sz w:val="24"/>
          <w:szCs w:val="24"/>
        </w:rPr>
        <w:t xml:space="preserve">, </w:t>
      </w:r>
      <w:r w:rsidR="00395F82">
        <w:rPr>
          <w:rFonts w:ascii="Verdana" w:hAnsi="Verdana"/>
          <w:sz w:val="24"/>
          <w:szCs w:val="24"/>
        </w:rPr>
        <w:t xml:space="preserve">the </w:t>
      </w:r>
      <w:r w:rsidR="00F20789">
        <w:rPr>
          <w:rFonts w:ascii="Verdana" w:hAnsi="Verdana"/>
          <w:sz w:val="24"/>
          <w:szCs w:val="24"/>
        </w:rPr>
        <w:t>United States of America</w:t>
      </w:r>
      <w:proofErr w:type="gramEnd"/>
      <w:r w:rsidR="00BB0286">
        <w:rPr>
          <w:rFonts w:ascii="Verdana" w:hAnsi="Verdana"/>
          <w:sz w:val="24"/>
          <w:szCs w:val="24"/>
        </w:rPr>
        <w:t xml:space="preserve">. </w:t>
      </w:r>
      <w:r>
        <w:rPr>
          <w:rFonts w:ascii="Verdana" w:hAnsi="Verdana"/>
          <w:sz w:val="24"/>
          <w:szCs w:val="24"/>
        </w:rPr>
        <w:t>T</w:t>
      </w:r>
      <w:r w:rsidR="00395F82">
        <w:rPr>
          <w:rFonts w:ascii="Verdana" w:hAnsi="Verdana"/>
          <w:sz w:val="24"/>
          <w:szCs w:val="24"/>
        </w:rPr>
        <w:t xml:space="preserve">he pace of ratification of </w:t>
      </w:r>
      <w:r w:rsidR="00F20789">
        <w:rPr>
          <w:rFonts w:ascii="Verdana" w:hAnsi="Verdana"/>
          <w:sz w:val="24"/>
          <w:szCs w:val="24"/>
        </w:rPr>
        <w:t xml:space="preserve">its three Optional Protocols </w:t>
      </w:r>
      <w:r w:rsidR="00B335FB">
        <w:rPr>
          <w:rFonts w:ascii="Verdana" w:hAnsi="Verdana"/>
          <w:sz w:val="24"/>
          <w:szCs w:val="24"/>
        </w:rPr>
        <w:t xml:space="preserve">on, </w:t>
      </w:r>
      <w:r w:rsidR="00B335FB" w:rsidRPr="00B335FB">
        <w:rPr>
          <w:rFonts w:ascii="Verdana" w:hAnsi="Verdana"/>
          <w:sz w:val="24"/>
          <w:szCs w:val="24"/>
        </w:rPr>
        <w:t xml:space="preserve">respectively, the involvement of children in armed conflict (OPAC); the sale of children, child prostitution and child pornography (OPSC); </w:t>
      </w:r>
      <w:r w:rsidR="00B335FB">
        <w:rPr>
          <w:rFonts w:ascii="Verdana" w:hAnsi="Verdana"/>
          <w:sz w:val="24"/>
          <w:szCs w:val="24"/>
        </w:rPr>
        <w:t xml:space="preserve">and </w:t>
      </w:r>
      <w:r w:rsidR="00B335FB" w:rsidRPr="00B335FB">
        <w:rPr>
          <w:rFonts w:ascii="Verdana" w:hAnsi="Verdana"/>
          <w:sz w:val="24"/>
          <w:szCs w:val="24"/>
        </w:rPr>
        <w:t>a communications procedure (OPIC</w:t>
      </w:r>
      <w:r w:rsidR="00B335FB" w:rsidRPr="00E52372">
        <w:rPr>
          <w:rFonts w:ascii="Verdana" w:hAnsi="Verdana"/>
          <w:sz w:val="24"/>
          <w:szCs w:val="24"/>
        </w:rPr>
        <w:t xml:space="preserve">), </w:t>
      </w:r>
      <w:r w:rsidR="00F20789" w:rsidRPr="00E52372">
        <w:rPr>
          <w:rFonts w:ascii="Verdana" w:hAnsi="Verdana"/>
          <w:sz w:val="24"/>
          <w:szCs w:val="24"/>
        </w:rPr>
        <w:t>continue</w:t>
      </w:r>
      <w:r w:rsidR="00395F82" w:rsidRPr="00E52372">
        <w:rPr>
          <w:rFonts w:ascii="Verdana" w:hAnsi="Verdana"/>
          <w:sz w:val="24"/>
          <w:szCs w:val="24"/>
        </w:rPr>
        <w:t>s</w:t>
      </w:r>
      <w:r w:rsidR="00F20789" w:rsidRPr="00E52372">
        <w:rPr>
          <w:rFonts w:ascii="Verdana" w:hAnsi="Verdana"/>
          <w:sz w:val="24"/>
          <w:szCs w:val="24"/>
        </w:rPr>
        <w:t xml:space="preserve"> to be slow</w:t>
      </w:r>
      <w:r w:rsidR="00DF7AA6" w:rsidRPr="00E52372">
        <w:rPr>
          <w:rFonts w:ascii="Verdana" w:hAnsi="Verdana"/>
          <w:sz w:val="24"/>
          <w:szCs w:val="24"/>
        </w:rPr>
        <w:t xml:space="preserve"> with</w:t>
      </w:r>
      <w:r w:rsidR="00144C98">
        <w:rPr>
          <w:rFonts w:ascii="Verdana" w:hAnsi="Verdana"/>
          <w:sz w:val="24"/>
          <w:szCs w:val="24"/>
        </w:rPr>
        <w:t xml:space="preserve"> </w:t>
      </w:r>
      <w:r w:rsidR="00DF7AA6" w:rsidRPr="00E52372">
        <w:rPr>
          <w:rFonts w:ascii="Verdana" w:hAnsi="Verdana"/>
          <w:sz w:val="24"/>
          <w:szCs w:val="24"/>
        </w:rPr>
        <w:t xml:space="preserve">only </w:t>
      </w:r>
      <w:r w:rsidR="00144C98">
        <w:rPr>
          <w:rFonts w:ascii="Verdana" w:hAnsi="Verdana"/>
          <w:sz w:val="24"/>
          <w:szCs w:val="24"/>
        </w:rPr>
        <w:t>four</w:t>
      </w:r>
      <w:r w:rsidR="00DF7AA6" w:rsidRPr="00E52372">
        <w:rPr>
          <w:rFonts w:ascii="Verdana" w:hAnsi="Verdana"/>
          <w:sz w:val="24"/>
          <w:szCs w:val="24"/>
        </w:rPr>
        <w:t xml:space="preserve"> new ratif</w:t>
      </w:r>
      <w:r w:rsidR="006B0D98">
        <w:rPr>
          <w:rFonts w:ascii="Verdana" w:hAnsi="Verdana"/>
          <w:sz w:val="24"/>
          <w:szCs w:val="24"/>
        </w:rPr>
        <w:t>ications in the past year</w:t>
      </w:r>
      <w:r w:rsidR="00E46B57" w:rsidRPr="00E52372">
        <w:rPr>
          <w:rFonts w:ascii="Verdana" w:hAnsi="Verdana"/>
          <w:sz w:val="24"/>
          <w:szCs w:val="24"/>
        </w:rPr>
        <w:t xml:space="preserve">. </w:t>
      </w:r>
      <w:r w:rsidR="006C5175">
        <w:rPr>
          <w:rFonts w:ascii="Verdana" w:hAnsi="Verdana"/>
          <w:sz w:val="24"/>
          <w:szCs w:val="24"/>
        </w:rPr>
        <w:t>W</w:t>
      </w:r>
      <w:r w:rsidR="00E52372" w:rsidRPr="00E52372">
        <w:rPr>
          <w:rFonts w:ascii="Verdana" w:hAnsi="Verdana"/>
          <w:sz w:val="24"/>
          <w:szCs w:val="24"/>
        </w:rPr>
        <w:t xml:space="preserve">ith other </w:t>
      </w:r>
      <w:r w:rsidR="006C5175">
        <w:rPr>
          <w:rFonts w:ascii="Verdana" w:hAnsi="Verdana"/>
          <w:sz w:val="24"/>
          <w:szCs w:val="24"/>
        </w:rPr>
        <w:t xml:space="preserve">UN </w:t>
      </w:r>
      <w:r w:rsidR="00E52372" w:rsidRPr="00E52372">
        <w:rPr>
          <w:rFonts w:ascii="Verdana" w:hAnsi="Verdana"/>
          <w:sz w:val="24"/>
          <w:szCs w:val="24"/>
        </w:rPr>
        <w:t xml:space="preserve">mechanisms and agencies concerned with children’s rights, we </w:t>
      </w:r>
      <w:r w:rsidR="00E52372" w:rsidRPr="00E52372">
        <w:rPr>
          <w:rFonts w:ascii="Verdana" w:hAnsi="Verdana"/>
          <w:sz w:val="24"/>
          <w:szCs w:val="24"/>
          <w:shd w:val="clear" w:color="auto" w:fill="FFFFFF"/>
        </w:rPr>
        <w:t xml:space="preserve">continue to call for the universal ratification and implementation of the Convention on </w:t>
      </w:r>
      <w:r w:rsidR="00E52372" w:rsidRPr="00E52372">
        <w:rPr>
          <w:rFonts w:ascii="Verdana" w:hAnsi="Verdana"/>
          <w:sz w:val="24"/>
          <w:szCs w:val="24"/>
          <w:shd w:val="clear" w:color="auto" w:fill="FFFFFF"/>
        </w:rPr>
        <w:lastRenderedPageBreak/>
        <w:t>the Rights of the Child and its</w:t>
      </w:r>
      <w:r w:rsidR="00E52372" w:rsidRPr="00E52372">
        <w:rPr>
          <w:rFonts w:ascii="Verdana" w:hAnsi="Verdana"/>
          <w:sz w:val="24"/>
          <w:szCs w:val="24"/>
        </w:rPr>
        <w:t xml:space="preserve"> three Optional Protocols </w:t>
      </w:r>
      <w:r w:rsidR="00F4353F">
        <w:rPr>
          <w:rFonts w:ascii="Verdana" w:hAnsi="Verdana"/>
          <w:sz w:val="24"/>
          <w:szCs w:val="24"/>
        </w:rPr>
        <w:t>as a necessary step for</w:t>
      </w:r>
      <w:r w:rsidR="00E52372" w:rsidRPr="00E52372">
        <w:rPr>
          <w:rFonts w:ascii="Verdana" w:hAnsi="Verdana"/>
          <w:sz w:val="24"/>
          <w:szCs w:val="24"/>
          <w:shd w:val="clear" w:color="auto" w:fill="FFFFFF"/>
        </w:rPr>
        <w:t xml:space="preserve"> ensur</w:t>
      </w:r>
      <w:r w:rsidR="00F4353F">
        <w:rPr>
          <w:rFonts w:ascii="Verdana" w:hAnsi="Verdana"/>
          <w:sz w:val="24"/>
          <w:szCs w:val="24"/>
          <w:shd w:val="clear" w:color="auto" w:fill="FFFFFF"/>
        </w:rPr>
        <w:t>ing</w:t>
      </w:r>
      <w:r w:rsidR="00E52372" w:rsidRPr="00E52372">
        <w:rPr>
          <w:rFonts w:ascii="Verdana" w:hAnsi="Verdana"/>
          <w:sz w:val="24"/>
          <w:szCs w:val="24"/>
          <w:shd w:val="clear" w:color="auto" w:fill="FFFFFF"/>
        </w:rPr>
        <w:t xml:space="preserve"> that </w:t>
      </w:r>
      <w:r w:rsidR="00A83043">
        <w:rPr>
          <w:rFonts w:ascii="Verdana" w:hAnsi="Verdana"/>
          <w:sz w:val="24"/>
          <w:szCs w:val="24"/>
          <w:shd w:val="clear" w:color="auto" w:fill="FFFFFF"/>
        </w:rPr>
        <w:t xml:space="preserve">all persons under 18 years </w:t>
      </w:r>
      <w:r w:rsidR="00E52372" w:rsidRPr="00E52372">
        <w:rPr>
          <w:rFonts w:ascii="Verdana" w:hAnsi="Verdana"/>
          <w:sz w:val="24"/>
          <w:szCs w:val="24"/>
          <w:shd w:val="clear" w:color="auto" w:fill="FFFFFF"/>
        </w:rPr>
        <w:t xml:space="preserve"> are treated as children</w:t>
      </w:r>
      <w:r w:rsidR="00E52372">
        <w:rPr>
          <w:rFonts w:ascii="Verdana" w:hAnsi="Verdana"/>
          <w:sz w:val="24"/>
          <w:szCs w:val="24"/>
          <w:shd w:val="clear" w:color="auto" w:fill="FFFFFF"/>
        </w:rPr>
        <w:t xml:space="preserve"> as well as full rights holders</w:t>
      </w:r>
      <w:r w:rsidR="00F97E11">
        <w:rPr>
          <w:rFonts w:ascii="Verdana" w:hAnsi="Verdana"/>
          <w:sz w:val="24"/>
          <w:szCs w:val="24"/>
          <w:shd w:val="clear" w:color="auto" w:fill="FFFFFF"/>
        </w:rPr>
        <w:t>, everywhere, at a</w:t>
      </w:r>
      <w:r w:rsidR="00DA6279">
        <w:rPr>
          <w:rFonts w:ascii="Verdana" w:hAnsi="Verdana"/>
          <w:sz w:val="24"/>
          <w:szCs w:val="24"/>
          <w:shd w:val="clear" w:color="auto" w:fill="FFFFFF"/>
        </w:rPr>
        <w:t>l</w:t>
      </w:r>
      <w:r w:rsidR="00F97E11">
        <w:rPr>
          <w:rFonts w:ascii="Verdana" w:hAnsi="Verdana"/>
          <w:sz w:val="24"/>
          <w:szCs w:val="24"/>
          <w:shd w:val="clear" w:color="auto" w:fill="FFFFFF"/>
        </w:rPr>
        <w:t>l times</w:t>
      </w:r>
      <w:r w:rsidR="00E52372" w:rsidRPr="00E52372">
        <w:rPr>
          <w:rFonts w:ascii="Verdana" w:hAnsi="Verdana"/>
          <w:sz w:val="24"/>
          <w:szCs w:val="24"/>
          <w:shd w:val="clear" w:color="auto" w:fill="FFFFFF"/>
        </w:rPr>
        <w:t>.</w:t>
      </w:r>
    </w:p>
    <w:p w:rsidR="00A907BF" w:rsidRDefault="00991628" w:rsidP="004E3497">
      <w:pPr>
        <w:spacing w:line="360" w:lineRule="auto"/>
        <w:ind w:firstLine="720"/>
        <w:jc w:val="both"/>
        <w:rPr>
          <w:rFonts w:ascii="Verdana" w:eastAsia="Arial Unicode MS" w:hAnsi="Verdana"/>
          <w:sz w:val="24"/>
          <w:szCs w:val="24"/>
          <w:lang w:eastAsia="en-GB"/>
        </w:rPr>
      </w:pPr>
      <w:r>
        <w:rPr>
          <w:rFonts w:ascii="Verdana" w:hAnsi="Verdana"/>
          <w:sz w:val="24"/>
          <w:szCs w:val="24"/>
        </w:rPr>
        <w:t xml:space="preserve">Concerning </w:t>
      </w:r>
      <w:r w:rsidRPr="00991628">
        <w:rPr>
          <w:rFonts w:ascii="Verdana" w:hAnsi="Verdana"/>
          <w:b/>
          <w:sz w:val="24"/>
          <w:szCs w:val="24"/>
        </w:rPr>
        <w:t>reporting</w:t>
      </w:r>
      <w:r>
        <w:rPr>
          <w:rFonts w:ascii="Verdana" w:hAnsi="Verdana"/>
          <w:sz w:val="24"/>
          <w:szCs w:val="24"/>
        </w:rPr>
        <w:t xml:space="preserve">, </w:t>
      </w:r>
      <w:r w:rsidR="00A907BF" w:rsidRPr="00E52372">
        <w:rPr>
          <w:rFonts w:ascii="Verdana" w:hAnsi="Verdana"/>
          <w:sz w:val="24"/>
          <w:szCs w:val="24"/>
        </w:rPr>
        <w:t>I am</w:t>
      </w:r>
      <w:r w:rsidR="00A907BF">
        <w:rPr>
          <w:rFonts w:ascii="Verdana" w:hAnsi="Verdana"/>
          <w:sz w:val="24"/>
          <w:szCs w:val="24"/>
        </w:rPr>
        <w:t xml:space="preserve"> pleased to inform you that there</w:t>
      </w:r>
      <w:r w:rsidR="00A907BF" w:rsidRPr="00BB0286">
        <w:rPr>
          <w:rFonts w:ascii="Verdana" w:hAnsi="Verdana"/>
          <w:sz w:val="24"/>
          <w:szCs w:val="24"/>
        </w:rPr>
        <w:t xml:space="preserve"> </w:t>
      </w:r>
      <w:r w:rsidR="00A907BF">
        <w:rPr>
          <w:rFonts w:ascii="Verdana" w:hAnsi="Verdana"/>
          <w:sz w:val="24"/>
          <w:szCs w:val="24"/>
        </w:rPr>
        <w:t xml:space="preserve">are no initial reports </w:t>
      </w:r>
      <w:proofErr w:type="gramStart"/>
      <w:r w:rsidR="00A907BF">
        <w:rPr>
          <w:rFonts w:ascii="Verdana" w:hAnsi="Verdana"/>
          <w:sz w:val="24"/>
          <w:szCs w:val="24"/>
        </w:rPr>
        <w:t>left to be reviewed</w:t>
      </w:r>
      <w:proofErr w:type="gramEnd"/>
      <w:r w:rsidR="00A907BF">
        <w:rPr>
          <w:rFonts w:ascii="Verdana" w:hAnsi="Verdana"/>
          <w:sz w:val="24"/>
          <w:szCs w:val="24"/>
        </w:rPr>
        <w:t xml:space="preserve"> under the Convention, after the Committee’s review, during its ninety-first session, of South Sudan’s initial report. However, t</w:t>
      </w:r>
      <w:r w:rsidR="00E52372">
        <w:rPr>
          <w:rFonts w:ascii="Verdana" w:hAnsi="Verdana"/>
          <w:sz w:val="24"/>
          <w:szCs w:val="24"/>
        </w:rPr>
        <w:t xml:space="preserve">he </w:t>
      </w:r>
      <w:r w:rsidR="00B07E05" w:rsidRPr="00E52372">
        <w:rPr>
          <w:rFonts w:ascii="Verdana" w:hAnsi="Verdana"/>
          <w:sz w:val="24"/>
          <w:szCs w:val="24"/>
        </w:rPr>
        <w:t xml:space="preserve">pace of </w:t>
      </w:r>
      <w:r w:rsidR="00F20789" w:rsidRPr="00991628">
        <w:rPr>
          <w:rFonts w:ascii="Verdana" w:eastAsia="Arial Unicode MS" w:hAnsi="Verdana"/>
          <w:sz w:val="24"/>
          <w:szCs w:val="24"/>
          <w:lang w:eastAsia="en-GB"/>
        </w:rPr>
        <w:t>reporting</w:t>
      </w:r>
      <w:r w:rsidR="00B07E05" w:rsidRPr="00991628">
        <w:rPr>
          <w:rFonts w:ascii="Verdana" w:eastAsia="Arial Unicode MS" w:hAnsi="Verdana"/>
          <w:sz w:val="24"/>
          <w:szCs w:val="24"/>
          <w:lang w:eastAsia="en-GB"/>
        </w:rPr>
        <w:t xml:space="preserve"> under</w:t>
      </w:r>
      <w:r w:rsidR="00B07E05" w:rsidRPr="00E52372">
        <w:rPr>
          <w:rFonts w:ascii="Verdana" w:eastAsia="Arial Unicode MS" w:hAnsi="Verdana"/>
          <w:sz w:val="24"/>
          <w:szCs w:val="24"/>
          <w:lang w:eastAsia="en-GB"/>
        </w:rPr>
        <w:t xml:space="preserve"> </w:t>
      </w:r>
      <w:r w:rsidR="00B335FB" w:rsidRPr="00E52372">
        <w:rPr>
          <w:rFonts w:ascii="Verdana" w:eastAsia="Arial Unicode MS" w:hAnsi="Verdana"/>
          <w:sz w:val="24"/>
          <w:szCs w:val="24"/>
          <w:lang w:eastAsia="en-GB"/>
        </w:rPr>
        <w:t>OPAC and OPSC</w:t>
      </w:r>
      <w:r w:rsidR="00B07E05" w:rsidRPr="00E52372">
        <w:rPr>
          <w:rFonts w:ascii="Verdana" w:eastAsia="Arial Unicode MS" w:hAnsi="Verdana"/>
          <w:sz w:val="24"/>
          <w:szCs w:val="24"/>
          <w:lang w:eastAsia="en-GB"/>
        </w:rPr>
        <w:t xml:space="preserve"> </w:t>
      </w:r>
      <w:r w:rsidR="00A907BF">
        <w:rPr>
          <w:rFonts w:ascii="Verdana" w:eastAsia="Arial Unicode MS" w:hAnsi="Verdana"/>
          <w:sz w:val="24"/>
          <w:szCs w:val="24"/>
          <w:lang w:eastAsia="en-GB"/>
        </w:rPr>
        <w:t>continues to be</w:t>
      </w:r>
      <w:r w:rsidR="00E52372">
        <w:rPr>
          <w:rFonts w:ascii="Verdana" w:eastAsia="Arial Unicode MS" w:hAnsi="Verdana"/>
          <w:sz w:val="24"/>
          <w:szCs w:val="24"/>
          <w:lang w:eastAsia="en-GB"/>
        </w:rPr>
        <w:t xml:space="preserve"> slow</w:t>
      </w:r>
      <w:r w:rsidR="00A907BF">
        <w:rPr>
          <w:rFonts w:ascii="Verdana" w:eastAsia="Arial Unicode MS" w:hAnsi="Verdana"/>
          <w:sz w:val="24"/>
          <w:szCs w:val="24"/>
          <w:lang w:eastAsia="en-GB"/>
        </w:rPr>
        <w:t>.</w:t>
      </w:r>
      <w:r w:rsidR="00E52372">
        <w:rPr>
          <w:rFonts w:ascii="Verdana" w:eastAsia="Arial Unicode MS" w:hAnsi="Verdana"/>
          <w:sz w:val="24"/>
          <w:szCs w:val="24"/>
          <w:lang w:eastAsia="en-GB"/>
        </w:rPr>
        <w:t xml:space="preserve"> </w:t>
      </w:r>
      <w:r w:rsidR="00A907BF">
        <w:rPr>
          <w:rFonts w:ascii="Verdana" w:eastAsia="Arial Unicode MS" w:hAnsi="Verdana"/>
          <w:sz w:val="24"/>
          <w:szCs w:val="24"/>
          <w:lang w:eastAsia="en-GB"/>
        </w:rPr>
        <w:t>The Committee received only</w:t>
      </w:r>
      <w:r w:rsidR="0013470F" w:rsidRPr="00E52372">
        <w:rPr>
          <w:rFonts w:ascii="Verdana" w:eastAsia="Arial Unicode MS" w:hAnsi="Verdana"/>
          <w:sz w:val="24"/>
          <w:szCs w:val="24"/>
          <w:lang w:eastAsia="en-GB"/>
        </w:rPr>
        <w:t xml:space="preserve"> </w:t>
      </w:r>
      <w:r w:rsidR="003B0715" w:rsidRPr="00E52372">
        <w:rPr>
          <w:rFonts w:ascii="Verdana" w:eastAsia="Arial Unicode MS" w:hAnsi="Verdana"/>
          <w:sz w:val="24"/>
          <w:szCs w:val="24"/>
          <w:lang w:eastAsia="en-GB"/>
        </w:rPr>
        <w:t>three</w:t>
      </w:r>
      <w:r w:rsidR="0013470F" w:rsidRPr="00E52372">
        <w:rPr>
          <w:rFonts w:ascii="Verdana" w:eastAsia="Arial Unicode MS" w:hAnsi="Verdana"/>
          <w:sz w:val="24"/>
          <w:szCs w:val="24"/>
          <w:lang w:eastAsia="en-GB"/>
        </w:rPr>
        <w:t xml:space="preserve"> new initial reports</w:t>
      </w:r>
      <w:r w:rsidR="006E1DB0">
        <w:rPr>
          <w:rFonts w:ascii="Verdana" w:eastAsia="Arial Unicode MS" w:hAnsi="Verdana"/>
          <w:sz w:val="24"/>
          <w:szCs w:val="24"/>
          <w:lang w:eastAsia="en-GB"/>
        </w:rPr>
        <w:t xml:space="preserve"> </w:t>
      </w:r>
      <w:r w:rsidR="00AB3BA3">
        <w:rPr>
          <w:rFonts w:ascii="Verdana" w:eastAsia="Arial Unicode MS" w:hAnsi="Verdana"/>
          <w:sz w:val="24"/>
          <w:szCs w:val="24"/>
          <w:lang w:eastAsia="en-GB"/>
        </w:rPr>
        <w:t>and two fifth periodic reports</w:t>
      </w:r>
      <w:r w:rsidR="00A907BF">
        <w:rPr>
          <w:rFonts w:ascii="Verdana" w:eastAsia="Arial Unicode MS" w:hAnsi="Verdana"/>
          <w:sz w:val="24"/>
          <w:szCs w:val="24"/>
          <w:lang w:eastAsia="en-GB"/>
        </w:rPr>
        <w:t xml:space="preserve"> [</w:t>
      </w:r>
      <w:r w:rsidR="00A907BF" w:rsidRPr="00A907BF">
        <w:rPr>
          <w:rFonts w:ascii="Verdana" w:eastAsia="Arial Unicode MS" w:hAnsi="Verdana"/>
          <w:i/>
          <w:sz w:val="24"/>
          <w:szCs w:val="24"/>
          <w:lang w:eastAsia="en-GB"/>
        </w:rPr>
        <w:t xml:space="preserve">from </w:t>
      </w:r>
      <w:r w:rsidR="008B35A2">
        <w:rPr>
          <w:rFonts w:ascii="Verdana" w:eastAsia="Arial Unicode MS" w:hAnsi="Verdana"/>
          <w:i/>
          <w:sz w:val="24"/>
          <w:szCs w:val="24"/>
          <w:lang w:eastAsia="en-GB"/>
        </w:rPr>
        <w:t xml:space="preserve">the </w:t>
      </w:r>
      <w:r w:rsidR="00A907BF" w:rsidRPr="00A907BF">
        <w:rPr>
          <w:rFonts w:ascii="Verdana" w:eastAsia="Arial Unicode MS" w:hAnsi="Verdana"/>
          <w:i/>
          <w:sz w:val="24"/>
          <w:szCs w:val="24"/>
          <w:lang w:eastAsia="en-GB"/>
        </w:rPr>
        <w:t>United States</w:t>
      </w:r>
      <w:r w:rsidR="008B35A2">
        <w:rPr>
          <w:rFonts w:ascii="Verdana" w:eastAsia="Arial Unicode MS" w:hAnsi="Verdana"/>
          <w:i/>
          <w:sz w:val="24"/>
          <w:szCs w:val="24"/>
          <w:lang w:eastAsia="en-GB"/>
        </w:rPr>
        <w:t xml:space="preserve">, </w:t>
      </w:r>
      <w:r w:rsidR="00FD595F">
        <w:rPr>
          <w:rFonts w:ascii="Verdana" w:eastAsia="Arial Unicode MS" w:hAnsi="Verdana"/>
          <w:i/>
          <w:sz w:val="24"/>
          <w:szCs w:val="24"/>
          <w:lang w:eastAsia="en-GB"/>
        </w:rPr>
        <w:t xml:space="preserve">which </w:t>
      </w:r>
      <w:r w:rsidR="008B35A2">
        <w:rPr>
          <w:rFonts w:ascii="Verdana" w:eastAsia="Arial Unicode MS" w:hAnsi="Verdana"/>
          <w:i/>
          <w:sz w:val="24"/>
          <w:szCs w:val="24"/>
          <w:lang w:eastAsia="en-GB"/>
        </w:rPr>
        <w:t>have ratified the Optional Protocols</w:t>
      </w:r>
      <w:r w:rsidR="00A04370">
        <w:rPr>
          <w:rFonts w:ascii="Verdana" w:eastAsia="Arial Unicode MS" w:hAnsi="Verdana"/>
          <w:i/>
          <w:sz w:val="24"/>
          <w:szCs w:val="24"/>
          <w:lang w:eastAsia="en-GB"/>
        </w:rPr>
        <w:t xml:space="preserve"> only</w:t>
      </w:r>
      <w:r w:rsidR="00A907BF">
        <w:rPr>
          <w:rFonts w:ascii="Verdana" w:eastAsia="Arial Unicode MS" w:hAnsi="Verdana"/>
          <w:sz w:val="24"/>
          <w:szCs w:val="24"/>
          <w:lang w:eastAsia="en-GB"/>
        </w:rPr>
        <w:t>]</w:t>
      </w:r>
      <w:r w:rsidR="00E52372" w:rsidRPr="00E52372">
        <w:rPr>
          <w:rFonts w:ascii="Verdana" w:hAnsi="Verdana"/>
          <w:sz w:val="24"/>
          <w:szCs w:val="24"/>
          <w:shd w:val="clear" w:color="auto" w:fill="FFFFFF"/>
        </w:rPr>
        <w:t>.</w:t>
      </w:r>
      <w:r w:rsidR="00E52372" w:rsidRPr="00E52372">
        <w:rPr>
          <w:rFonts w:ascii="Verdana" w:hAnsi="Verdana"/>
          <w:sz w:val="24"/>
          <w:szCs w:val="24"/>
        </w:rPr>
        <w:t xml:space="preserve"> </w:t>
      </w:r>
      <w:proofErr w:type="gramStart"/>
      <w:r w:rsidR="003C48C4" w:rsidRPr="00A907BF">
        <w:rPr>
          <w:rFonts w:ascii="Verdana" w:hAnsi="Verdana"/>
          <w:sz w:val="24"/>
          <w:szCs w:val="24"/>
        </w:rPr>
        <w:t>3</w:t>
      </w:r>
      <w:r w:rsidR="006E1DB0" w:rsidRPr="00A907BF">
        <w:rPr>
          <w:rFonts w:ascii="Verdana" w:hAnsi="Verdana"/>
          <w:sz w:val="24"/>
          <w:szCs w:val="24"/>
        </w:rPr>
        <w:t>8</w:t>
      </w:r>
      <w:proofErr w:type="gramEnd"/>
      <w:r w:rsidR="003C48C4" w:rsidRPr="00A907BF">
        <w:rPr>
          <w:rFonts w:ascii="Verdana" w:hAnsi="Verdana"/>
          <w:sz w:val="24"/>
          <w:szCs w:val="24"/>
        </w:rPr>
        <w:t xml:space="preserve"> initial reports are </w:t>
      </w:r>
      <w:r w:rsidR="00C63734" w:rsidRPr="00A907BF">
        <w:rPr>
          <w:rFonts w:ascii="Verdana" w:hAnsi="Verdana"/>
          <w:sz w:val="24"/>
          <w:szCs w:val="24"/>
        </w:rPr>
        <w:t xml:space="preserve">still </w:t>
      </w:r>
      <w:r w:rsidR="003C48C4" w:rsidRPr="00A907BF">
        <w:rPr>
          <w:rFonts w:ascii="Verdana" w:hAnsi="Verdana"/>
          <w:sz w:val="24"/>
          <w:szCs w:val="24"/>
        </w:rPr>
        <w:t>overdue under OPAC</w:t>
      </w:r>
      <w:r w:rsidR="006E1DB0" w:rsidRPr="00A907BF">
        <w:rPr>
          <w:rFonts w:ascii="Verdana" w:hAnsi="Verdana"/>
          <w:sz w:val="24"/>
          <w:szCs w:val="24"/>
        </w:rPr>
        <w:t xml:space="preserve"> </w:t>
      </w:r>
      <w:r w:rsidR="003C48C4" w:rsidRPr="00A907BF">
        <w:rPr>
          <w:rFonts w:ascii="Verdana" w:hAnsi="Verdana"/>
          <w:sz w:val="24"/>
          <w:szCs w:val="24"/>
        </w:rPr>
        <w:t>and 5</w:t>
      </w:r>
      <w:r w:rsidR="006E1DB0" w:rsidRPr="00A907BF">
        <w:rPr>
          <w:rFonts w:ascii="Verdana" w:hAnsi="Verdana"/>
          <w:sz w:val="24"/>
          <w:szCs w:val="24"/>
        </w:rPr>
        <w:t>1</w:t>
      </w:r>
      <w:r w:rsidR="003C48C4" w:rsidRPr="00A907BF">
        <w:rPr>
          <w:rFonts w:ascii="Verdana" w:hAnsi="Verdana"/>
          <w:sz w:val="24"/>
          <w:szCs w:val="24"/>
        </w:rPr>
        <w:t xml:space="preserve"> under OPSC. </w:t>
      </w:r>
      <w:r w:rsidR="00C63734">
        <w:rPr>
          <w:rFonts w:ascii="Verdana" w:hAnsi="Verdana"/>
          <w:sz w:val="24"/>
          <w:szCs w:val="24"/>
          <w:lang w:val="en-AU"/>
        </w:rPr>
        <w:t xml:space="preserve">I </w:t>
      </w:r>
      <w:r w:rsidR="006E1DB0">
        <w:rPr>
          <w:rFonts w:ascii="Verdana" w:hAnsi="Verdana"/>
          <w:sz w:val="24"/>
          <w:szCs w:val="24"/>
          <w:lang w:val="en-AU"/>
        </w:rPr>
        <w:t>continue to</w:t>
      </w:r>
      <w:r w:rsidR="00C63734">
        <w:rPr>
          <w:rFonts w:ascii="Verdana" w:hAnsi="Verdana"/>
          <w:sz w:val="24"/>
          <w:szCs w:val="24"/>
          <w:lang w:val="en-AU"/>
        </w:rPr>
        <w:t xml:space="preserve"> encourage States parties with overdue reports to use the </w:t>
      </w:r>
      <w:r w:rsidR="00C63734" w:rsidRPr="003C48C4">
        <w:rPr>
          <w:rFonts w:ascii="Verdana" w:eastAsia="Arial Unicode MS" w:hAnsi="Verdana"/>
          <w:sz w:val="24"/>
          <w:szCs w:val="24"/>
          <w:lang w:eastAsia="en-GB"/>
        </w:rPr>
        <w:t xml:space="preserve">services </w:t>
      </w:r>
      <w:r w:rsidR="00C63734">
        <w:rPr>
          <w:rFonts w:ascii="Verdana" w:eastAsia="Arial Unicode MS" w:hAnsi="Verdana"/>
          <w:sz w:val="24"/>
          <w:szCs w:val="24"/>
          <w:lang w:eastAsia="en-GB"/>
        </w:rPr>
        <w:t xml:space="preserve">provided by </w:t>
      </w:r>
      <w:r w:rsidR="003C48C4" w:rsidRPr="003C48C4">
        <w:rPr>
          <w:rFonts w:ascii="Verdana" w:eastAsia="Arial Unicode MS" w:hAnsi="Verdana"/>
          <w:sz w:val="24"/>
          <w:szCs w:val="24"/>
          <w:lang w:eastAsia="en-GB"/>
        </w:rPr>
        <w:t>the</w:t>
      </w:r>
      <w:r w:rsidR="003C48C4">
        <w:rPr>
          <w:rFonts w:ascii="Verdana" w:eastAsia="Arial Unicode MS" w:hAnsi="Verdana"/>
          <w:sz w:val="24"/>
          <w:szCs w:val="24"/>
          <w:lang w:eastAsia="en-GB"/>
        </w:rPr>
        <w:t xml:space="preserve"> Office of the High Commi</w:t>
      </w:r>
      <w:r w:rsidR="00C1043D">
        <w:rPr>
          <w:rFonts w:ascii="Verdana" w:eastAsia="Arial Unicode MS" w:hAnsi="Verdana"/>
          <w:sz w:val="24"/>
          <w:szCs w:val="24"/>
          <w:lang w:eastAsia="en-GB"/>
        </w:rPr>
        <w:t>ssioner for Human Rights (OHCHR)</w:t>
      </w:r>
      <w:r w:rsidR="003C48C4">
        <w:rPr>
          <w:rFonts w:ascii="Verdana" w:eastAsia="Arial Unicode MS" w:hAnsi="Verdana"/>
          <w:sz w:val="24"/>
          <w:szCs w:val="24"/>
          <w:lang w:eastAsia="en-GB"/>
        </w:rPr>
        <w:t xml:space="preserve"> to assist States parties in fulfilling their reporting obligations</w:t>
      </w:r>
      <w:r w:rsidR="00C1043D">
        <w:rPr>
          <w:rFonts w:ascii="Verdana" w:eastAsia="Arial Unicode MS" w:hAnsi="Verdana"/>
          <w:sz w:val="24"/>
          <w:szCs w:val="24"/>
          <w:lang w:eastAsia="en-GB"/>
        </w:rPr>
        <w:t>,</w:t>
      </w:r>
      <w:r w:rsidR="00C1043D" w:rsidRPr="00C1043D">
        <w:rPr>
          <w:rFonts w:ascii="Verdana" w:eastAsia="Arial Unicode MS" w:hAnsi="Verdana"/>
          <w:sz w:val="24"/>
          <w:szCs w:val="24"/>
          <w:lang w:eastAsia="en-GB"/>
        </w:rPr>
        <w:t xml:space="preserve"> </w:t>
      </w:r>
      <w:r w:rsidR="00C1043D">
        <w:rPr>
          <w:rFonts w:ascii="Verdana" w:eastAsia="Arial Unicode MS" w:hAnsi="Verdana"/>
          <w:sz w:val="24"/>
          <w:szCs w:val="24"/>
          <w:lang w:eastAsia="en-GB"/>
        </w:rPr>
        <w:t xml:space="preserve">through its </w:t>
      </w:r>
      <w:hyperlink r:id="rId12" w:history="1">
        <w:r w:rsidR="00C1043D" w:rsidRPr="00B335FB">
          <w:rPr>
            <w:rStyle w:val="Hyperlink"/>
            <w:rFonts w:ascii="Verdana" w:eastAsia="Arial Unicode MS" w:hAnsi="Verdana"/>
            <w:sz w:val="24"/>
            <w:szCs w:val="24"/>
            <w:lang w:eastAsia="en-GB"/>
          </w:rPr>
          <w:t>treaty body capacity-building programme</w:t>
        </w:r>
      </w:hyperlink>
      <w:r w:rsidR="003C48C4">
        <w:rPr>
          <w:rFonts w:ascii="Verdana" w:eastAsia="Arial Unicode MS" w:hAnsi="Verdana"/>
          <w:sz w:val="24"/>
          <w:szCs w:val="24"/>
          <w:lang w:eastAsia="en-GB"/>
        </w:rPr>
        <w:t xml:space="preserve">. </w:t>
      </w:r>
      <w:r w:rsidR="00F97E11">
        <w:rPr>
          <w:rFonts w:ascii="Verdana" w:eastAsia="Arial Unicode MS" w:hAnsi="Verdana"/>
          <w:sz w:val="24"/>
          <w:szCs w:val="24"/>
          <w:lang w:eastAsia="en-GB"/>
        </w:rPr>
        <w:t xml:space="preserve">I also intend to discuss with the Committee members the way to facilitate the reporting under these two </w:t>
      </w:r>
      <w:r w:rsidR="00F3522C">
        <w:rPr>
          <w:rFonts w:ascii="Verdana" w:eastAsia="Arial Unicode MS" w:hAnsi="Verdana"/>
          <w:sz w:val="24"/>
          <w:szCs w:val="24"/>
          <w:lang w:eastAsia="en-GB"/>
        </w:rPr>
        <w:t>O</w:t>
      </w:r>
      <w:r w:rsidR="00F97E11">
        <w:rPr>
          <w:rFonts w:ascii="Verdana" w:eastAsia="Arial Unicode MS" w:hAnsi="Verdana"/>
          <w:sz w:val="24"/>
          <w:szCs w:val="24"/>
          <w:lang w:eastAsia="en-GB"/>
        </w:rPr>
        <w:t xml:space="preserve">ptional </w:t>
      </w:r>
      <w:r w:rsidR="00F3522C">
        <w:rPr>
          <w:rFonts w:ascii="Verdana" w:eastAsia="Arial Unicode MS" w:hAnsi="Verdana"/>
          <w:sz w:val="24"/>
          <w:szCs w:val="24"/>
          <w:lang w:eastAsia="en-GB"/>
        </w:rPr>
        <w:t>P</w:t>
      </w:r>
      <w:r w:rsidR="00F97E11">
        <w:rPr>
          <w:rFonts w:ascii="Verdana" w:eastAsia="Arial Unicode MS" w:hAnsi="Verdana"/>
          <w:sz w:val="24"/>
          <w:szCs w:val="24"/>
          <w:lang w:eastAsia="en-GB"/>
        </w:rPr>
        <w:t xml:space="preserve">rotocols such as by applying the </w:t>
      </w:r>
      <w:r w:rsidR="007E2BCB">
        <w:rPr>
          <w:rFonts w:ascii="Verdana" w:eastAsia="Arial Unicode MS" w:hAnsi="Verdana"/>
          <w:sz w:val="24"/>
          <w:szCs w:val="24"/>
          <w:lang w:eastAsia="en-GB"/>
        </w:rPr>
        <w:t>s</w:t>
      </w:r>
      <w:r w:rsidR="00F97E11">
        <w:rPr>
          <w:rFonts w:ascii="Verdana" w:eastAsia="Arial Unicode MS" w:hAnsi="Verdana"/>
          <w:sz w:val="24"/>
          <w:szCs w:val="24"/>
          <w:lang w:eastAsia="en-GB"/>
        </w:rPr>
        <w:t xml:space="preserve">implified </w:t>
      </w:r>
      <w:r w:rsidR="007E2BCB">
        <w:rPr>
          <w:rFonts w:ascii="Verdana" w:eastAsia="Arial Unicode MS" w:hAnsi="Verdana"/>
          <w:sz w:val="24"/>
          <w:szCs w:val="24"/>
          <w:lang w:eastAsia="en-GB"/>
        </w:rPr>
        <w:t>r</w:t>
      </w:r>
      <w:r w:rsidR="00F97E11">
        <w:rPr>
          <w:rFonts w:ascii="Verdana" w:eastAsia="Arial Unicode MS" w:hAnsi="Verdana"/>
          <w:sz w:val="24"/>
          <w:szCs w:val="24"/>
          <w:lang w:eastAsia="en-GB"/>
        </w:rPr>
        <w:t xml:space="preserve">eporting </w:t>
      </w:r>
      <w:r w:rsidR="007E2BCB">
        <w:rPr>
          <w:rFonts w:ascii="Verdana" w:eastAsia="Arial Unicode MS" w:hAnsi="Verdana"/>
          <w:sz w:val="24"/>
          <w:szCs w:val="24"/>
          <w:lang w:eastAsia="en-GB"/>
        </w:rPr>
        <w:t>p</w:t>
      </w:r>
      <w:r w:rsidR="00F97E11">
        <w:rPr>
          <w:rFonts w:ascii="Verdana" w:eastAsia="Arial Unicode MS" w:hAnsi="Verdana"/>
          <w:sz w:val="24"/>
          <w:szCs w:val="24"/>
          <w:lang w:eastAsia="en-GB"/>
        </w:rPr>
        <w:t>rocedures.</w:t>
      </w:r>
    </w:p>
    <w:p w:rsidR="00A907BF" w:rsidRPr="00AE230C" w:rsidRDefault="00A907BF" w:rsidP="004E3497">
      <w:pPr>
        <w:pStyle w:val="SingleTxtG"/>
        <w:spacing w:line="360" w:lineRule="auto"/>
        <w:ind w:left="0" w:right="-46" w:firstLine="720"/>
        <w:rPr>
          <w:rFonts w:ascii="Verdana" w:hAnsi="Verdana"/>
          <w:sz w:val="24"/>
          <w:szCs w:val="24"/>
        </w:rPr>
      </w:pPr>
      <w:r>
        <w:rPr>
          <w:rFonts w:ascii="Verdana" w:hAnsi="Verdana"/>
          <w:sz w:val="24"/>
          <w:szCs w:val="24"/>
        </w:rPr>
        <w:t>Mister</w:t>
      </w:r>
      <w:r w:rsidRPr="00AE230C">
        <w:rPr>
          <w:rFonts w:ascii="Verdana" w:hAnsi="Verdana"/>
          <w:sz w:val="24"/>
          <w:szCs w:val="24"/>
        </w:rPr>
        <w:t xml:space="preserve"> Chair, distinguished Delegates,</w:t>
      </w:r>
    </w:p>
    <w:p w:rsidR="00EB6A35" w:rsidRPr="00AE230C" w:rsidRDefault="00EB6A35" w:rsidP="004E3497">
      <w:pPr>
        <w:spacing w:line="360" w:lineRule="auto"/>
        <w:ind w:firstLine="720"/>
        <w:jc w:val="both"/>
        <w:rPr>
          <w:rFonts w:ascii="Verdana" w:hAnsi="Verdana"/>
          <w:color w:val="141414"/>
          <w:sz w:val="24"/>
          <w:szCs w:val="24"/>
          <w:lang w:val="en-US"/>
        </w:rPr>
      </w:pPr>
      <w:r>
        <w:rPr>
          <w:rFonts w:ascii="Verdana" w:hAnsi="Verdana"/>
          <w:sz w:val="24"/>
          <w:szCs w:val="24"/>
        </w:rPr>
        <w:t xml:space="preserve">I </w:t>
      </w:r>
      <w:r w:rsidRPr="00AE230C">
        <w:rPr>
          <w:rFonts w:ascii="Verdana" w:hAnsi="Verdana"/>
          <w:sz w:val="24"/>
          <w:szCs w:val="24"/>
        </w:rPr>
        <w:t xml:space="preserve">will now update you on the </w:t>
      </w:r>
      <w:r w:rsidRPr="00AE230C">
        <w:rPr>
          <w:rFonts w:ascii="Verdana" w:hAnsi="Verdana"/>
          <w:b/>
          <w:sz w:val="24"/>
          <w:szCs w:val="24"/>
        </w:rPr>
        <w:t>activities</w:t>
      </w:r>
      <w:r w:rsidRPr="00AE230C">
        <w:rPr>
          <w:rFonts w:ascii="Verdana" w:hAnsi="Verdana"/>
          <w:sz w:val="24"/>
          <w:szCs w:val="24"/>
        </w:rPr>
        <w:t xml:space="preserve"> carried out by the Committee since last year</w:t>
      </w:r>
      <w:r w:rsidRPr="00BE2E0F">
        <w:rPr>
          <w:rFonts w:ascii="Verdana" w:hAnsi="Verdana"/>
          <w:color w:val="000000"/>
          <w:sz w:val="24"/>
          <w:szCs w:val="24"/>
        </w:rPr>
        <w:t>.</w:t>
      </w:r>
      <w:r w:rsidRPr="00BE2E0F">
        <w:rPr>
          <w:rFonts w:ascii="Verdana" w:hAnsi="Verdana"/>
          <w:color w:val="141414"/>
          <w:sz w:val="24"/>
          <w:szCs w:val="24"/>
          <w:lang w:val="en-US"/>
        </w:rPr>
        <w:t xml:space="preserve"> </w:t>
      </w:r>
      <w:r w:rsidR="00BE2E0F" w:rsidRPr="00BE2E0F">
        <w:rPr>
          <w:rFonts w:ascii="Verdana" w:hAnsi="Verdana"/>
          <w:color w:val="141414"/>
          <w:sz w:val="24"/>
          <w:szCs w:val="24"/>
          <w:lang w:val="en-US"/>
        </w:rPr>
        <w:t xml:space="preserve">As the Committee was able to meet </w:t>
      </w:r>
      <w:r w:rsidR="004B511B">
        <w:rPr>
          <w:rFonts w:ascii="Verdana" w:hAnsi="Verdana"/>
          <w:color w:val="141414"/>
          <w:sz w:val="24"/>
          <w:szCs w:val="24"/>
          <w:lang w:val="en-US"/>
        </w:rPr>
        <w:t>in person</w:t>
      </w:r>
      <w:r w:rsidR="00BE2E0F" w:rsidRPr="00BE2E0F">
        <w:rPr>
          <w:rFonts w:ascii="Verdana" w:hAnsi="Verdana"/>
          <w:color w:val="141414"/>
          <w:sz w:val="24"/>
          <w:szCs w:val="24"/>
          <w:lang w:val="en-US"/>
        </w:rPr>
        <w:t xml:space="preserve"> only two weeks </w:t>
      </w:r>
      <w:r w:rsidR="00BE2E0F" w:rsidRPr="00BE2E0F">
        <w:rPr>
          <w:rFonts w:ascii="Verdana" w:hAnsi="Verdana" w:cs="Times New Roman"/>
          <w:sz w:val="24"/>
          <w:szCs w:val="24"/>
        </w:rPr>
        <w:t xml:space="preserve">during the eighty-ninth session in February 2022 due to the Covid-19 pandemic, the other two sessions in May and September were one week longer </w:t>
      </w:r>
      <w:r w:rsidR="00D7152E" w:rsidRPr="00BE2E0F">
        <w:rPr>
          <w:rFonts w:ascii="Verdana" w:hAnsi="Verdana" w:cs="Times New Roman"/>
          <w:sz w:val="24"/>
          <w:szCs w:val="24"/>
        </w:rPr>
        <w:t xml:space="preserve">each </w:t>
      </w:r>
      <w:r w:rsidR="00BE2E0F" w:rsidRPr="00BE2E0F">
        <w:rPr>
          <w:rFonts w:ascii="Verdana" w:hAnsi="Verdana" w:cs="Times New Roman"/>
          <w:sz w:val="24"/>
          <w:szCs w:val="24"/>
        </w:rPr>
        <w:t xml:space="preserve">to make up for the lost weeks. </w:t>
      </w:r>
      <w:proofErr w:type="gramStart"/>
      <w:r w:rsidR="003F6395" w:rsidRPr="00BE2E0F">
        <w:rPr>
          <w:rFonts w:ascii="Verdana" w:hAnsi="Verdana"/>
          <w:color w:val="141414"/>
          <w:sz w:val="24"/>
          <w:szCs w:val="24"/>
          <w:lang w:val="en-US"/>
        </w:rPr>
        <w:t>22</w:t>
      </w:r>
      <w:proofErr w:type="gramEnd"/>
      <w:r w:rsidR="003F6395" w:rsidRPr="00BE2E0F">
        <w:rPr>
          <w:rFonts w:ascii="Verdana" w:hAnsi="Verdana"/>
          <w:color w:val="141414"/>
          <w:sz w:val="24"/>
          <w:szCs w:val="24"/>
          <w:lang w:val="en-US"/>
        </w:rPr>
        <w:t xml:space="preserve"> </w:t>
      </w:r>
      <w:r w:rsidR="00FC111A">
        <w:rPr>
          <w:rFonts w:ascii="Verdana" w:hAnsi="Verdana"/>
          <w:color w:val="141414"/>
          <w:sz w:val="24"/>
          <w:szCs w:val="24"/>
          <w:lang w:val="en-US"/>
        </w:rPr>
        <w:t xml:space="preserve">States </w:t>
      </w:r>
      <w:r w:rsidR="003F6395" w:rsidRPr="00BE2E0F">
        <w:rPr>
          <w:rFonts w:ascii="Verdana" w:hAnsi="Verdana"/>
          <w:color w:val="141414"/>
          <w:sz w:val="24"/>
          <w:szCs w:val="24"/>
          <w:lang w:val="en-US"/>
        </w:rPr>
        <w:t>parties</w:t>
      </w:r>
      <w:r w:rsidR="00991628" w:rsidRPr="00991628">
        <w:rPr>
          <w:rFonts w:ascii="Verdana" w:hAnsi="Verdana" w:cs="Times New Roman"/>
          <w:sz w:val="24"/>
          <w:szCs w:val="24"/>
        </w:rPr>
        <w:t xml:space="preserve"> </w:t>
      </w:r>
      <w:r w:rsidR="00E22897">
        <w:rPr>
          <w:rFonts w:ascii="Verdana" w:hAnsi="Verdana" w:cs="Times New Roman"/>
          <w:sz w:val="24"/>
          <w:szCs w:val="24"/>
        </w:rPr>
        <w:t xml:space="preserve">were </w:t>
      </w:r>
      <w:r w:rsidR="00E22897" w:rsidRPr="00BE2E0F">
        <w:rPr>
          <w:rFonts w:ascii="Verdana" w:hAnsi="Verdana"/>
          <w:color w:val="141414"/>
          <w:sz w:val="24"/>
          <w:szCs w:val="24"/>
          <w:lang w:val="en-US"/>
        </w:rPr>
        <w:t xml:space="preserve">reviewed </w:t>
      </w:r>
      <w:r w:rsidR="00991628">
        <w:rPr>
          <w:rFonts w:ascii="Verdana" w:hAnsi="Verdana" w:cs="Times New Roman"/>
          <w:sz w:val="24"/>
          <w:szCs w:val="24"/>
        </w:rPr>
        <w:t>in total during 2022</w:t>
      </w:r>
      <w:r w:rsidR="003F6395" w:rsidRPr="00BE2E0F">
        <w:rPr>
          <w:rFonts w:ascii="Verdana" w:hAnsi="Verdana"/>
          <w:color w:val="141414"/>
          <w:sz w:val="24"/>
          <w:szCs w:val="24"/>
          <w:lang w:val="en-US"/>
        </w:rPr>
        <w:t>.</w:t>
      </w:r>
      <w:r w:rsidR="00070D14">
        <w:rPr>
          <w:rFonts w:ascii="Verdana" w:hAnsi="Verdana"/>
          <w:color w:val="141414"/>
          <w:sz w:val="24"/>
          <w:szCs w:val="24"/>
          <w:lang w:val="en-US"/>
        </w:rPr>
        <w:t xml:space="preserve"> </w:t>
      </w:r>
      <w:r w:rsidR="00E22897">
        <w:rPr>
          <w:rFonts w:ascii="Verdana" w:hAnsi="Verdana" w:cs="Times New Roman"/>
          <w:sz w:val="24"/>
          <w:szCs w:val="24"/>
        </w:rPr>
        <w:t>The</w:t>
      </w:r>
      <w:r w:rsidR="00E22897" w:rsidRPr="00BE2E0F">
        <w:rPr>
          <w:rFonts w:ascii="Verdana" w:hAnsi="Verdana"/>
          <w:color w:val="141414"/>
          <w:sz w:val="24"/>
          <w:szCs w:val="24"/>
          <w:lang w:val="en-US"/>
        </w:rPr>
        <w:t xml:space="preserve"> Committee </w:t>
      </w:r>
      <w:r w:rsidR="00092AD5" w:rsidRPr="00BE2E0F">
        <w:rPr>
          <w:rFonts w:ascii="Verdana" w:hAnsi="Verdana"/>
          <w:color w:val="141414"/>
          <w:sz w:val="24"/>
          <w:szCs w:val="24"/>
          <w:lang w:val="en-US"/>
        </w:rPr>
        <w:t>was pleased</w:t>
      </w:r>
      <w:r w:rsidR="00070D14">
        <w:rPr>
          <w:rFonts w:ascii="Verdana" w:hAnsi="Verdana"/>
          <w:color w:val="141414"/>
          <w:sz w:val="24"/>
          <w:szCs w:val="24"/>
          <w:lang w:val="en-US"/>
        </w:rPr>
        <w:t>,</w:t>
      </w:r>
      <w:r w:rsidR="00092AD5" w:rsidRPr="00BE2E0F">
        <w:rPr>
          <w:rFonts w:ascii="Verdana" w:hAnsi="Verdana"/>
          <w:color w:val="141414"/>
          <w:sz w:val="24"/>
          <w:szCs w:val="24"/>
          <w:lang w:val="en-US"/>
        </w:rPr>
        <w:t xml:space="preserve"> </w:t>
      </w:r>
      <w:r w:rsidR="00070D14" w:rsidRPr="00BE2E0F">
        <w:rPr>
          <w:rFonts w:ascii="Verdana" w:hAnsi="Verdana"/>
          <w:color w:val="141414"/>
          <w:sz w:val="24"/>
          <w:szCs w:val="24"/>
          <w:lang w:val="en-US"/>
        </w:rPr>
        <w:t xml:space="preserve">during its </w:t>
      </w:r>
      <w:r w:rsidR="00F3522C">
        <w:rPr>
          <w:rFonts w:ascii="Verdana" w:hAnsi="Verdana"/>
          <w:color w:val="141414"/>
          <w:sz w:val="24"/>
          <w:szCs w:val="24"/>
          <w:lang w:val="en-US"/>
        </w:rPr>
        <w:t>ninety-first</w:t>
      </w:r>
      <w:r w:rsidR="00070D14" w:rsidRPr="00BE2E0F">
        <w:rPr>
          <w:rFonts w:ascii="Verdana" w:hAnsi="Verdana"/>
          <w:color w:val="141414"/>
          <w:sz w:val="24"/>
          <w:szCs w:val="24"/>
          <w:lang w:val="en-US"/>
        </w:rPr>
        <w:t xml:space="preserve"> session in September 2022</w:t>
      </w:r>
      <w:r w:rsidR="00070D14">
        <w:rPr>
          <w:rFonts w:ascii="Verdana" w:hAnsi="Verdana"/>
          <w:color w:val="141414"/>
          <w:sz w:val="24"/>
          <w:szCs w:val="24"/>
          <w:lang w:val="en-US"/>
        </w:rPr>
        <w:t xml:space="preserve">, </w:t>
      </w:r>
      <w:r w:rsidR="00092AD5" w:rsidRPr="00BE2E0F">
        <w:rPr>
          <w:rFonts w:ascii="Verdana" w:hAnsi="Verdana"/>
          <w:color w:val="141414"/>
          <w:sz w:val="24"/>
          <w:szCs w:val="24"/>
          <w:lang w:val="en-US"/>
        </w:rPr>
        <w:t xml:space="preserve">to be able to </w:t>
      </w:r>
      <w:r w:rsidR="00EC1E0B" w:rsidRPr="00BE2E0F">
        <w:rPr>
          <w:rFonts w:ascii="Verdana" w:hAnsi="Verdana"/>
          <w:color w:val="141414"/>
          <w:sz w:val="24"/>
          <w:szCs w:val="24"/>
          <w:lang w:val="en-US"/>
        </w:rPr>
        <w:t>review all States parties</w:t>
      </w:r>
      <w:r w:rsidR="00092AD5" w:rsidRPr="00BE2E0F">
        <w:rPr>
          <w:rFonts w:ascii="Verdana" w:hAnsi="Verdana"/>
          <w:color w:val="141414"/>
          <w:sz w:val="24"/>
          <w:szCs w:val="24"/>
          <w:lang w:val="en-US"/>
        </w:rPr>
        <w:t xml:space="preserve"> </w:t>
      </w:r>
      <w:r w:rsidR="00625AFE">
        <w:rPr>
          <w:rFonts w:ascii="Verdana" w:hAnsi="Verdana"/>
          <w:color w:val="141414"/>
          <w:sz w:val="24"/>
          <w:szCs w:val="24"/>
          <w:lang w:val="en-US"/>
        </w:rPr>
        <w:t>in person</w:t>
      </w:r>
      <w:r w:rsidR="00D7152E">
        <w:rPr>
          <w:rFonts w:ascii="Verdana" w:hAnsi="Verdana"/>
          <w:color w:val="141414"/>
          <w:sz w:val="24"/>
          <w:szCs w:val="24"/>
          <w:lang w:val="en-US"/>
        </w:rPr>
        <w:t>,</w:t>
      </w:r>
      <w:r w:rsidR="00092AD5" w:rsidRPr="00BE2E0F">
        <w:rPr>
          <w:rFonts w:ascii="Verdana" w:hAnsi="Verdana"/>
          <w:color w:val="141414"/>
          <w:sz w:val="24"/>
          <w:szCs w:val="24"/>
          <w:lang w:val="en-US"/>
        </w:rPr>
        <w:t xml:space="preserve"> </w:t>
      </w:r>
      <w:r w:rsidR="00F97E11">
        <w:rPr>
          <w:rFonts w:ascii="Verdana" w:hAnsi="Verdana"/>
          <w:color w:val="141414"/>
          <w:sz w:val="24"/>
          <w:szCs w:val="24"/>
          <w:lang w:val="en-US"/>
        </w:rPr>
        <w:t xml:space="preserve">which </w:t>
      </w:r>
      <w:r w:rsidR="00DE34C1">
        <w:rPr>
          <w:rFonts w:ascii="Verdana" w:hAnsi="Verdana"/>
          <w:color w:val="141414"/>
          <w:sz w:val="24"/>
          <w:szCs w:val="24"/>
          <w:lang w:val="en-US"/>
        </w:rPr>
        <w:t xml:space="preserve">is </w:t>
      </w:r>
      <w:r w:rsidR="00F3522C">
        <w:rPr>
          <w:rFonts w:ascii="Verdana" w:hAnsi="Verdana"/>
          <w:color w:val="141414"/>
          <w:sz w:val="24"/>
          <w:szCs w:val="24"/>
          <w:lang w:val="en-US"/>
        </w:rPr>
        <w:t xml:space="preserve">a </w:t>
      </w:r>
      <w:r w:rsidR="00DE34C1">
        <w:rPr>
          <w:rFonts w:ascii="Verdana" w:hAnsi="Verdana"/>
          <w:color w:val="141414"/>
          <w:sz w:val="24"/>
          <w:szCs w:val="24"/>
          <w:lang w:val="en-US"/>
        </w:rPr>
        <w:t xml:space="preserve">prerequisite for the constructive </w:t>
      </w:r>
      <w:r w:rsidR="00EC1E0B" w:rsidRPr="00BE2E0F">
        <w:rPr>
          <w:rFonts w:ascii="Verdana" w:hAnsi="Verdana"/>
          <w:color w:val="141414"/>
          <w:sz w:val="24"/>
          <w:szCs w:val="24"/>
          <w:lang w:val="en-US"/>
        </w:rPr>
        <w:t xml:space="preserve">dialogues. It </w:t>
      </w:r>
      <w:r w:rsidR="008B35A2">
        <w:rPr>
          <w:rFonts w:ascii="Verdana" w:hAnsi="Verdana"/>
          <w:color w:val="141414"/>
          <w:sz w:val="24"/>
          <w:szCs w:val="24"/>
          <w:lang w:val="en-US"/>
        </w:rPr>
        <w:t xml:space="preserve">is </w:t>
      </w:r>
      <w:r w:rsidR="00625AFE">
        <w:rPr>
          <w:rFonts w:ascii="Verdana" w:hAnsi="Verdana"/>
          <w:color w:val="141414"/>
          <w:sz w:val="24"/>
          <w:szCs w:val="24"/>
          <w:lang w:val="en-US"/>
        </w:rPr>
        <w:t>concerning</w:t>
      </w:r>
      <w:r w:rsidR="00EC1E0B" w:rsidRPr="00BE2E0F">
        <w:rPr>
          <w:rFonts w:ascii="Verdana" w:hAnsi="Verdana"/>
          <w:color w:val="141414"/>
          <w:sz w:val="24"/>
          <w:szCs w:val="24"/>
          <w:lang w:val="en-US"/>
        </w:rPr>
        <w:t xml:space="preserve">, however, that </w:t>
      </w:r>
      <w:r w:rsidR="00DE34C1">
        <w:rPr>
          <w:rFonts w:ascii="Verdana" w:hAnsi="Verdana"/>
          <w:color w:val="141414"/>
          <w:sz w:val="24"/>
          <w:szCs w:val="24"/>
          <w:lang w:val="en-US"/>
        </w:rPr>
        <w:t xml:space="preserve">when reviews take place having the States </w:t>
      </w:r>
      <w:proofErr w:type="gramStart"/>
      <w:r w:rsidR="00DE34C1">
        <w:rPr>
          <w:rFonts w:ascii="Verdana" w:hAnsi="Verdana"/>
          <w:color w:val="141414"/>
          <w:sz w:val="24"/>
          <w:szCs w:val="24"/>
          <w:lang w:val="en-US"/>
        </w:rPr>
        <w:t>parties</w:t>
      </w:r>
      <w:proofErr w:type="gramEnd"/>
      <w:r w:rsidR="00DE34C1">
        <w:rPr>
          <w:rFonts w:ascii="Verdana" w:hAnsi="Verdana"/>
          <w:color w:val="141414"/>
          <w:sz w:val="24"/>
          <w:szCs w:val="24"/>
          <w:lang w:val="en-US"/>
        </w:rPr>
        <w:t xml:space="preserve"> delegation online, </w:t>
      </w:r>
      <w:r w:rsidR="00DA6279">
        <w:rPr>
          <w:rFonts w:ascii="Verdana" w:hAnsi="Verdana"/>
          <w:color w:val="141414"/>
          <w:sz w:val="24"/>
          <w:szCs w:val="24"/>
          <w:lang w:val="en-US"/>
        </w:rPr>
        <w:t xml:space="preserve">the </w:t>
      </w:r>
      <w:r w:rsidR="00DE34C1">
        <w:rPr>
          <w:rFonts w:ascii="Verdana" w:hAnsi="Verdana"/>
          <w:color w:val="141414"/>
          <w:sz w:val="24"/>
          <w:szCs w:val="24"/>
          <w:lang w:val="en-US"/>
        </w:rPr>
        <w:t xml:space="preserve">meeting time is limited to </w:t>
      </w:r>
      <w:r w:rsidR="00EC1E0B" w:rsidRPr="00BE2E0F">
        <w:rPr>
          <w:rFonts w:ascii="Verdana" w:hAnsi="Verdana"/>
          <w:color w:val="141414"/>
          <w:sz w:val="24"/>
          <w:szCs w:val="24"/>
          <w:lang w:val="en-US"/>
        </w:rPr>
        <w:t>two hours, instead</w:t>
      </w:r>
      <w:r w:rsidR="00EC1E0B">
        <w:rPr>
          <w:rFonts w:ascii="Verdana" w:hAnsi="Verdana"/>
          <w:color w:val="141414"/>
          <w:sz w:val="24"/>
          <w:szCs w:val="24"/>
          <w:lang w:val="en-US"/>
        </w:rPr>
        <w:t xml:space="preserve"> of the normal three hours, because of insufficient budget and </w:t>
      </w:r>
      <w:r w:rsidR="00D7152E">
        <w:rPr>
          <w:rFonts w:ascii="Verdana" w:hAnsi="Verdana"/>
          <w:color w:val="141414"/>
          <w:sz w:val="24"/>
          <w:szCs w:val="24"/>
          <w:lang w:val="en-US"/>
        </w:rPr>
        <w:t>shortage</w:t>
      </w:r>
      <w:r w:rsidR="00EC1E0B">
        <w:rPr>
          <w:rFonts w:ascii="Verdana" w:hAnsi="Verdana"/>
          <w:color w:val="141414"/>
          <w:sz w:val="24"/>
          <w:szCs w:val="24"/>
          <w:lang w:val="en-US"/>
        </w:rPr>
        <w:t xml:space="preserve"> of interpreters in Geneva. While </w:t>
      </w:r>
      <w:r w:rsidR="00DE34C1">
        <w:rPr>
          <w:rFonts w:ascii="Verdana" w:hAnsi="Verdana"/>
          <w:color w:val="141414"/>
          <w:sz w:val="24"/>
          <w:szCs w:val="24"/>
          <w:lang w:val="en-US"/>
        </w:rPr>
        <w:t>reiterating</w:t>
      </w:r>
      <w:r w:rsidR="00EC1E0B">
        <w:rPr>
          <w:rFonts w:ascii="Verdana" w:hAnsi="Verdana"/>
          <w:color w:val="141414"/>
          <w:sz w:val="24"/>
          <w:szCs w:val="24"/>
          <w:lang w:val="en-US"/>
        </w:rPr>
        <w:t xml:space="preserve"> </w:t>
      </w:r>
      <w:r w:rsidR="007E2BCB">
        <w:rPr>
          <w:rFonts w:ascii="Verdana" w:hAnsi="Verdana"/>
          <w:color w:val="141414"/>
          <w:sz w:val="24"/>
          <w:szCs w:val="24"/>
          <w:lang w:val="en-US"/>
        </w:rPr>
        <w:t xml:space="preserve">the principle of </w:t>
      </w:r>
      <w:r w:rsidR="00EC1E0B">
        <w:rPr>
          <w:rFonts w:ascii="Verdana" w:hAnsi="Verdana"/>
          <w:color w:val="141414"/>
          <w:sz w:val="24"/>
          <w:szCs w:val="24"/>
          <w:lang w:val="en-US"/>
        </w:rPr>
        <w:t xml:space="preserve">in-person </w:t>
      </w:r>
      <w:r w:rsidR="007E2BCB">
        <w:rPr>
          <w:rFonts w:ascii="Verdana" w:hAnsi="Verdana"/>
          <w:color w:val="141414"/>
          <w:sz w:val="24"/>
          <w:szCs w:val="24"/>
          <w:lang w:val="en-US"/>
        </w:rPr>
        <w:t>reviews</w:t>
      </w:r>
      <w:r w:rsidR="00EC1E0B">
        <w:rPr>
          <w:rFonts w:ascii="Verdana" w:hAnsi="Verdana"/>
          <w:color w:val="141414"/>
          <w:sz w:val="24"/>
          <w:szCs w:val="24"/>
          <w:lang w:val="en-US"/>
        </w:rPr>
        <w:t xml:space="preserve">, the Committee invites </w:t>
      </w:r>
      <w:r w:rsidR="00D87CD2">
        <w:rPr>
          <w:rFonts w:ascii="Verdana" w:hAnsi="Verdana"/>
          <w:color w:val="141414"/>
          <w:sz w:val="24"/>
          <w:szCs w:val="24"/>
          <w:lang w:val="en-US"/>
        </w:rPr>
        <w:t xml:space="preserve">the </w:t>
      </w:r>
      <w:r w:rsidR="00EC1E0B">
        <w:rPr>
          <w:rFonts w:ascii="Verdana" w:hAnsi="Verdana"/>
          <w:color w:val="141414"/>
          <w:sz w:val="24"/>
          <w:szCs w:val="24"/>
          <w:lang w:val="en-US"/>
        </w:rPr>
        <w:t xml:space="preserve">Members </w:t>
      </w:r>
      <w:r w:rsidR="00BE2E0F">
        <w:rPr>
          <w:rFonts w:ascii="Verdana" w:hAnsi="Verdana"/>
          <w:color w:val="141414"/>
          <w:sz w:val="24"/>
          <w:szCs w:val="24"/>
          <w:lang w:val="en-US"/>
        </w:rPr>
        <w:t xml:space="preserve">States </w:t>
      </w:r>
      <w:r w:rsidR="00EC1E0B">
        <w:rPr>
          <w:rFonts w:ascii="Verdana" w:hAnsi="Verdana"/>
          <w:color w:val="141414"/>
          <w:sz w:val="24"/>
          <w:szCs w:val="24"/>
          <w:lang w:val="en-US"/>
        </w:rPr>
        <w:t xml:space="preserve">to give more resources for online interpretation </w:t>
      </w:r>
      <w:r w:rsidR="00D87CD2">
        <w:rPr>
          <w:rFonts w:ascii="Verdana" w:hAnsi="Verdana"/>
          <w:color w:val="141414"/>
          <w:sz w:val="24"/>
          <w:szCs w:val="24"/>
          <w:lang w:val="en-US"/>
        </w:rPr>
        <w:lastRenderedPageBreak/>
        <w:t>to</w:t>
      </w:r>
      <w:r w:rsidR="00EC1E0B">
        <w:rPr>
          <w:rFonts w:ascii="Verdana" w:hAnsi="Verdana"/>
          <w:color w:val="141414"/>
          <w:sz w:val="24"/>
          <w:szCs w:val="24"/>
          <w:lang w:val="en-US"/>
        </w:rPr>
        <w:t xml:space="preserve"> </w:t>
      </w:r>
      <w:r w:rsidR="008B35A2">
        <w:rPr>
          <w:rFonts w:ascii="Verdana" w:hAnsi="Verdana"/>
          <w:color w:val="141414"/>
          <w:sz w:val="24"/>
          <w:szCs w:val="24"/>
          <w:lang w:val="en-US"/>
        </w:rPr>
        <w:t xml:space="preserve">ensure equity in the length </w:t>
      </w:r>
      <w:r w:rsidR="007E2BCB">
        <w:rPr>
          <w:rFonts w:ascii="Verdana" w:hAnsi="Verdana"/>
          <w:color w:val="141414"/>
          <w:sz w:val="24"/>
          <w:szCs w:val="24"/>
          <w:lang w:val="en-US"/>
        </w:rPr>
        <w:t xml:space="preserve">and quality </w:t>
      </w:r>
      <w:r w:rsidR="008B35A2">
        <w:rPr>
          <w:rFonts w:ascii="Verdana" w:hAnsi="Verdana"/>
          <w:color w:val="141414"/>
          <w:sz w:val="24"/>
          <w:szCs w:val="24"/>
          <w:lang w:val="en-US"/>
        </w:rPr>
        <w:t>of dialogues between delegations that are able to travel to Geneva and those who cannot</w:t>
      </w:r>
      <w:r w:rsidR="00EC1E0B">
        <w:rPr>
          <w:rFonts w:ascii="Verdana" w:hAnsi="Verdana"/>
          <w:color w:val="141414"/>
          <w:sz w:val="24"/>
          <w:szCs w:val="24"/>
          <w:lang w:val="en-US"/>
        </w:rPr>
        <w:t xml:space="preserve"> </w:t>
      </w:r>
      <w:r w:rsidR="007E2BCB">
        <w:rPr>
          <w:rFonts w:ascii="Verdana" w:hAnsi="Verdana"/>
          <w:color w:val="141414"/>
          <w:sz w:val="24"/>
          <w:szCs w:val="24"/>
          <w:lang w:val="en-US"/>
        </w:rPr>
        <w:t xml:space="preserve">for exceptional circumstances such as </w:t>
      </w:r>
      <w:r w:rsidR="00EC1E0B">
        <w:rPr>
          <w:rFonts w:ascii="Verdana" w:hAnsi="Verdana"/>
          <w:color w:val="141414"/>
          <w:sz w:val="24"/>
          <w:szCs w:val="24"/>
          <w:lang w:val="en-US"/>
        </w:rPr>
        <w:t xml:space="preserve">pandemic or </w:t>
      </w:r>
      <w:r w:rsidR="007E2BCB">
        <w:rPr>
          <w:rFonts w:ascii="Verdana" w:hAnsi="Verdana"/>
          <w:color w:val="141414"/>
          <w:sz w:val="24"/>
          <w:szCs w:val="24"/>
          <w:lang w:val="en-US"/>
        </w:rPr>
        <w:t>high cost of traveling</w:t>
      </w:r>
      <w:r w:rsidR="00EC1E0B">
        <w:rPr>
          <w:rFonts w:ascii="Verdana" w:hAnsi="Verdana"/>
          <w:color w:val="141414"/>
          <w:sz w:val="24"/>
          <w:szCs w:val="24"/>
          <w:lang w:val="en-US"/>
        </w:rPr>
        <w:t xml:space="preserve">. </w:t>
      </w:r>
      <w:r w:rsidR="00BE2E0F">
        <w:rPr>
          <w:rFonts w:ascii="Verdana" w:hAnsi="Verdana"/>
          <w:color w:val="141414"/>
          <w:sz w:val="24"/>
          <w:szCs w:val="24"/>
          <w:lang w:val="en-US"/>
        </w:rPr>
        <w:t xml:space="preserve">The current backlog of reports pending consideration is </w:t>
      </w:r>
      <w:r w:rsidR="00BE2E0F" w:rsidRPr="00244C78">
        <w:rPr>
          <w:rFonts w:ascii="Verdana" w:hAnsi="Verdana"/>
          <w:color w:val="141414"/>
          <w:sz w:val="24"/>
          <w:szCs w:val="24"/>
          <w:lang w:val="en-US"/>
        </w:rPr>
        <w:t>7</w:t>
      </w:r>
      <w:r w:rsidR="00144C98">
        <w:rPr>
          <w:rFonts w:ascii="Verdana" w:hAnsi="Verdana"/>
          <w:color w:val="141414"/>
          <w:sz w:val="24"/>
          <w:szCs w:val="24"/>
          <w:lang w:val="en-US"/>
        </w:rPr>
        <w:t>4</w:t>
      </w:r>
      <w:r w:rsidR="00BE2E0F">
        <w:rPr>
          <w:rFonts w:ascii="Verdana" w:hAnsi="Verdana"/>
          <w:color w:val="141414"/>
          <w:sz w:val="24"/>
          <w:szCs w:val="24"/>
          <w:lang w:val="en-US"/>
        </w:rPr>
        <w:t xml:space="preserve"> reports. </w:t>
      </w:r>
    </w:p>
    <w:p w:rsidR="008A0F08" w:rsidRPr="003A22F0" w:rsidRDefault="008A0F08" w:rsidP="004E3497">
      <w:pPr>
        <w:spacing w:line="360" w:lineRule="auto"/>
        <w:ind w:firstLine="720"/>
        <w:jc w:val="both"/>
        <w:rPr>
          <w:rFonts w:ascii="Verdana" w:hAnsi="Verdana" w:cs="Times New Roman"/>
          <w:sz w:val="24"/>
          <w:szCs w:val="24"/>
        </w:rPr>
      </w:pPr>
      <w:r w:rsidRPr="003D2986">
        <w:rPr>
          <w:rFonts w:ascii="Verdana" w:eastAsia="Times New Roman" w:hAnsi="Verdana" w:cs="Calibri"/>
          <w:bCs/>
          <w:sz w:val="24"/>
          <w:szCs w:val="24"/>
        </w:rPr>
        <w:t xml:space="preserve">At its eighty-ninth session, the Committee adopted </w:t>
      </w:r>
      <w:r w:rsidR="003D2986" w:rsidRPr="003D2986">
        <w:rPr>
          <w:rFonts w:ascii="Verdana" w:eastAsia="Times New Roman" w:hAnsi="Verdana" w:cs="Calibri"/>
          <w:b/>
          <w:bCs/>
          <w:sz w:val="24"/>
          <w:szCs w:val="24"/>
        </w:rPr>
        <w:t>decision</w:t>
      </w:r>
      <w:r w:rsidRPr="003D2986">
        <w:rPr>
          <w:rFonts w:ascii="Verdana" w:eastAsia="Times New Roman" w:hAnsi="Verdana" w:cs="Calibri"/>
          <w:b/>
          <w:bCs/>
          <w:sz w:val="24"/>
          <w:szCs w:val="24"/>
        </w:rPr>
        <w:t xml:space="preserve"> number 15 </w:t>
      </w:r>
      <w:r w:rsidR="003D2986" w:rsidRPr="003D2986">
        <w:rPr>
          <w:rFonts w:ascii="Verdana" w:hAnsi="Verdana" w:cs="Times New Roman"/>
          <w:sz w:val="24"/>
          <w:szCs w:val="24"/>
        </w:rPr>
        <w:t xml:space="preserve">where it </w:t>
      </w:r>
      <w:r w:rsidRPr="003D2986">
        <w:rPr>
          <w:rFonts w:ascii="Verdana" w:hAnsi="Verdana" w:cs="Times New Roman"/>
          <w:sz w:val="24"/>
          <w:szCs w:val="24"/>
        </w:rPr>
        <w:t>agree</w:t>
      </w:r>
      <w:r w:rsidR="003D2986">
        <w:rPr>
          <w:rFonts w:ascii="Verdana" w:hAnsi="Verdana" w:cs="Times New Roman"/>
          <w:sz w:val="24"/>
          <w:szCs w:val="24"/>
        </w:rPr>
        <w:t>d</w:t>
      </w:r>
      <w:r w:rsidRPr="003D2986">
        <w:rPr>
          <w:rFonts w:ascii="Verdana" w:hAnsi="Verdana" w:cs="Times New Roman"/>
          <w:sz w:val="24"/>
          <w:szCs w:val="24"/>
        </w:rPr>
        <w:t xml:space="preserve"> to the 8-year predictable review calendar </w:t>
      </w:r>
      <w:r w:rsidR="003D2986" w:rsidRPr="003D2986">
        <w:rPr>
          <w:rFonts w:ascii="Verdana" w:hAnsi="Verdana" w:cs="Times New Roman"/>
          <w:sz w:val="24"/>
          <w:szCs w:val="24"/>
        </w:rPr>
        <w:t>with</w:t>
      </w:r>
      <w:r w:rsidR="003D2986">
        <w:rPr>
          <w:rFonts w:ascii="Verdana" w:hAnsi="Verdana" w:cs="Times New Roman"/>
          <w:sz w:val="24"/>
          <w:szCs w:val="24"/>
        </w:rPr>
        <w:t xml:space="preserve"> a mid-term follow-up </w:t>
      </w:r>
      <w:r w:rsidR="003D2986" w:rsidRPr="003A22F0">
        <w:rPr>
          <w:rFonts w:ascii="Verdana" w:hAnsi="Verdana" w:cs="Times New Roman"/>
          <w:sz w:val="24"/>
          <w:szCs w:val="24"/>
        </w:rPr>
        <w:t>procedure</w:t>
      </w:r>
      <w:r w:rsidR="003D2986" w:rsidRPr="003A22F0">
        <w:rPr>
          <w:rFonts w:ascii="Verdana" w:hAnsi="Verdana"/>
          <w:sz w:val="24"/>
          <w:szCs w:val="24"/>
        </w:rPr>
        <w:t xml:space="preserve">, </w:t>
      </w:r>
      <w:r w:rsidR="00D87CD2">
        <w:rPr>
          <w:rFonts w:ascii="Verdana" w:hAnsi="Verdana"/>
          <w:sz w:val="24"/>
          <w:szCs w:val="24"/>
        </w:rPr>
        <w:t>to</w:t>
      </w:r>
      <w:r w:rsidR="003D2986" w:rsidRPr="003A22F0">
        <w:rPr>
          <w:rFonts w:ascii="Verdana" w:hAnsi="Verdana"/>
          <w:sz w:val="24"/>
          <w:szCs w:val="24"/>
        </w:rPr>
        <w:t xml:space="preserve"> ensure regular and timely reporting by all States parties</w:t>
      </w:r>
      <w:r w:rsidR="00D7152E">
        <w:rPr>
          <w:rFonts w:ascii="Verdana" w:hAnsi="Verdana"/>
          <w:sz w:val="24"/>
          <w:szCs w:val="24"/>
        </w:rPr>
        <w:t>. It also agreed</w:t>
      </w:r>
      <w:r w:rsidR="003D2986" w:rsidRPr="003A22F0">
        <w:rPr>
          <w:rFonts w:ascii="Verdana" w:hAnsi="Verdana"/>
          <w:sz w:val="24"/>
          <w:szCs w:val="24"/>
        </w:rPr>
        <w:t xml:space="preserve"> </w:t>
      </w:r>
      <w:r w:rsidR="003D2986" w:rsidRPr="003A22F0">
        <w:rPr>
          <w:rFonts w:ascii="Verdana" w:hAnsi="Verdana" w:cs="Times New Roman"/>
          <w:sz w:val="24"/>
          <w:szCs w:val="24"/>
        </w:rPr>
        <w:t xml:space="preserve">to </w:t>
      </w:r>
      <w:r w:rsidR="003D2986" w:rsidRPr="003A22F0">
        <w:rPr>
          <w:rFonts w:ascii="Verdana" w:hAnsi="Verdana"/>
          <w:sz w:val="24"/>
          <w:szCs w:val="24"/>
        </w:rPr>
        <w:t xml:space="preserve">offer the simplified reporting procedure as the standard reporting procedure, with the possibility for States parties to </w:t>
      </w:r>
      <w:r w:rsidR="00D87CD2">
        <w:rPr>
          <w:rFonts w:ascii="Verdana" w:hAnsi="Verdana"/>
          <w:sz w:val="24"/>
          <w:szCs w:val="24"/>
        </w:rPr>
        <w:t>opt-out</w:t>
      </w:r>
      <w:r w:rsidR="003D2986" w:rsidRPr="003A22F0">
        <w:rPr>
          <w:rFonts w:ascii="Verdana" w:hAnsi="Verdana"/>
          <w:sz w:val="24"/>
          <w:szCs w:val="24"/>
        </w:rPr>
        <w:t xml:space="preserve"> if they prefer to report under the traditional procedure. </w:t>
      </w:r>
      <w:r w:rsidR="00091377" w:rsidRPr="003A22F0">
        <w:rPr>
          <w:rFonts w:ascii="Verdana" w:hAnsi="Verdana"/>
          <w:sz w:val="24"/>
          <w:szCs w:val="24"/>
        </w:rPr>
        <w:t xml:space="preserve">This decision </w:t>
      </w:r>
      <w:proofErr w:type="gramStart"/>
      <w:r w:rsidR="00091377" w:rsidRPr="003A22F0">
        <w:rPr>
          <w:rFonts w:ascii="Verdana" w:hAnsi="Verdana"/>
          <w:sz w:val="24"/>
          <w:szCs w:val="24"/>
        </w:rPr>
        <w:t>was also reiterated</w:t>
      </w:r>
      <w:proofErr w:type="gramEnd"/>
      <w:r w:rsidR="00091377" w:rsidRPr="003A22F0">
        <w:rPr>
          <w:rFonts w:ascii="Verdana" w:hAnsi="Verdana"/>
          <w:sz w:val="24"/>
          <w:szCs w:val="24"/>
        </w:rPr>
        <w:t xml:space="preserve"> </w:t>
      </w:r>
      <w:r w:rsidR="003A22F0" w:rsidRPr="003A22F0">
        <w:rPr>
          <w:rFonts w:ascii="Verdana" w:hAnsi="Verdana" w:cs="Times New Roman"/>
          <w:bCs/>
          <w:sz w:val="24"/>
          <w:szCs w:val="24"/>
        </w:rPr>
        <w:t xml:space="preserve">in </w:t>
      </w:r>
      <w:r w:rsidR="003A22F0" w:rsidRPr="003A22F0">
        <w:rPr>
          <w:rFonts w:ascii="Verdana" w:hAnsi="Verdana" w:cs="Times New Roman"/>
          <w:sz w:val="24"/>
          <w:szCs w:val="24"/>
        </w:rPr>
        <w:t>June 2022 by all</w:t>
      </w:r>
      <w:r w:rsidR="003A22F0" w:rsidRPr="003A22F0">
        <w:rPr>
          <w:rFonts w:ascii="Verdana" w:hAnsi="Verdana" w:cs="Times New Roman"/>
          <w:bCs/>
          <w:sz w:val="24"/>
          <w:szCs w:val="24"/>
        </w:rPr>
        <w:t xml:space="preserve"> </w:t>
      </w:r>
      <w:r w:rsidR="00E22897">
        <w:rPr>
          <w:rFonts w:ascii="Verdana" w:hAnsi="Verdana" w:cs="Times New Roman"/>
          <w:bCs/>
          <w:sz w:val="24"/>
          <w:szCs w:val="24"/>
        </w:rPr>
        <w:t xml:space="preserve">the </w:t>
      </w:r>
      <w:r w:rsidR="003A22F0" w:rsidRPr="003A22F0">
        <w:rPr>
          <w:rFonts w:ascii="Verdana" w:hAnsi="Verdana" w:cs="Times New Roman"/>
          <w:bCs/>
          <w:sz w:val="24"/>
          <w:szCs w:val="24"/>
        </w:rPr>
        <w:t>Treaty Bodies’ Chairs</w:t>
      </w:r>
      <w:r w:rsidR="003A22F0" w:rsidRPr="003A22F0">
        <w:rPr>
          <w:rFonts w:ascii="Verdana" w:hAnsi="Verdana" w:cs="Times New Roman"/>
          <w:sz w:val="24"/>
          <w:szCs w:val="24"/>
        </w:rPr>
        <w:t xml:space="preserve">, who </w:t>
      </w:r>
      <w:hyperlink r:id="rId13" w:history="1">
        <w:r w:rsidR="003A22F0" w:rsidRPr="003A22F0">
          <w:rPr>
            <w:rStyle w:val="Hyperlink"/>
            <w:rFonts w:ascii="Verdana" w:hAnsi="Verdana" w:cs="Times New Roman"/>
            <w:sz w:val="24"/>
            <w:szCs w:val="24"/>
          </w:rPr>
          <w:t>decided</w:t>
        </w:r>
      </w:hyperlink>
      <w:r w:rsidR="003A22F0" w:rsidRPr="003A22F0">
        <w:rPr>
          <w:rFonts w:ascii="Verdana" w:hAnsi="Verdana" w:cs="Times New Roman"/>
          <w:sz w:val="24"/>
          <w:szCs w:val="24"/>
        </w:rPr>
        <w:t xml:space="preserve"> to establish a </w:t>
      </w:r>
      <w:r w:rsidR="003A22F0" w:rsidRPr="003A22F0">
        <w:rPr>
          <w:rFonts w:ascii="Verdana" w:hAnsi="Verdana" w:cs="Times New Roman"/>
          <w:bCs/>
          <w:sz w:val="24"/>
          <w:szCs w:val="24"/>
        </w:rPr>
        <w:t>predictable 8-year schedule of reviews</w:t>
      </w:r>
      <w:r w:rsidR="003A22F0" w:rsidRPr="003A22F0">
        <w:rPr>
          <w:rFonts w:ascii="Verdana" w:hAnsi="Verdana" w:cs="Times New Roman"/>
          <w:sz w:val="24"/>
          <w:szCs w:val="24"/>
        </w:rPr>
        <w:t xml:space="preserve"> </w:t>
      </w:r>
      <w:r w:rsidR="00D7152E">
        <w:rPr>
          <w:rFonts w:ascii="Verdana" w:hAnsi="Verdana" w:cs="Times New Roman"/>
          <w:sz w:val="24"/>
          <w:szCs w:val="24"/>
        </w:rPr>
        <w:t>for</w:t>
      </w:r>
      <w:r w:rsidR="003A22F0" w:rsidRPr="003A22F0">
        <w:rPr>
          <w:rFonts w:ascii="Verdana" w:hAnsi="Verdana" w:cs="Times New Roman"/>
          <w:sz w:val="24"/>
          <w:szCs w:val="24"/>
        </w:rPr>
        <w:t xml:space="preserve"> all treaty body reporting procedures and all States </w:t>
      </w:r>
      <w:r w:rsidR="00E22897">
        <w:rPr>
          <w:rFonts w:ascii="Verdana" w:hAnsi="Verdana" w:cs="Times New Roman"/>
          <w:sz w:val="24"/>
          <w:szCs w:val="24"/>
        </w:rPr>
        <w:t>p</w:t>
      </w:r>
      <w:r w:rsidR="003A22F0" w:rsidRPr="003A22F0">
        <w:rPr>
          <w:rFonts w:ascii="Verdana" w:hAnsi="Verdana" w:cs="Times New Roman"/>
          <w:sz w:val="24"/>
          <w:szCs w:val="24"/>
        </w:rPr>
        <w:t xml:space="preserve">arties, with a follow-up review in between. </w:t>
      </w:r>
    </w:p>
    <w:p w:rsidR="00144C98" w:rsidRPr="00144C98" w:rsidRDefault="00144C98" w:rsidP="00144C98">
      <w:pPr>
        <w:spacing w:line="360" w:lineRule="auto"/>
        <w:ind w:firstLine="720"/>
        <w:jc w:val="both"/>
        <w:rPr>
          <w:rFonts w:ascii="Verdana" w:eastAsia="Arial Unicode MS" w:hAnsi="Verdana"/>
          <w:sz w:val="24"/>
          <w:szCs w:val="24"/>
          <w:lang w:eastAsia="en-GB"/>
        </w:rPr>
      </w:pPr>
      <w:r w:rsidRPr="00144C98">
        <w:rPr>
          <w:rFonts w:ascii="Verdana" w:eastAsia="Arial Unicode MS" w:hAnsi="Verdana"/>
          <w:sz w:val="24"/>
          <w:szCs w:val="24"/>
          <w:lang w:eastAsia="en-GB"/>
        </w:rPr>
        <w:t xml:space="preserve">Under the </w:t>
      </w:r>
      <w:r w:rsidRPr="00144C98">
        <w:rPr>
          <w:rFonts w:ascii="Verdana" w:eastAsia="Arial Unicode MS" w:hAnsi="Verdana"/>
          <w:b/>
          <w:sz w:val="24"/>
          <w:szCs w:val="24"/>
          <w:lang w:eastAsia="en-GB"/>
        </w:rPr>
        <w:t>Optional Protocol on a communications procedure</w:t>
      </w:r>
      <w:r w:rsidRPr="00144C98">
        <w:rPr>
          <w:rFonts w:ascii="Verdana" w:eastAsia="Arial Unicode MS" w:hAnsi="Verdana"/>
          <w:sz w:val="24"/>
          <w:szCs w:val="24"/>
          <w:lang w:eastAsia="en-GB"/>
        </w:rPr>
        <w:t xml:space="preserve"> (OPIC), since October 2021, the Committee adopted decisions on 28 cases. It found violations of the Convention in 15 cases concerning </w:t>
      </w:r>
      <w:r w:rsidR="00EA2DF1">
        <w:rPr>
          <w:rFonts w:ascii="Verdana" w:eastAsia="Arial Unicode MS" w:hAnsi="Verdana"/>
          <w:sz w:val="24"/>
          <w:szCs w:val="24"/>
          <w:lang w:eastAsia="en-GB"/>
        </w:rPr>
        <w:t xml:space="preserve">the </w:t>
      </w:r>
      <w:r w:rsidRPr="00144C98">
        <w:rPr>
          <w:rFonts w:ascii="Verdana" w:eastAsia="Arial Unicode MS" w:hAnsi="Verdana"/>
          <w:sz w:val="24"/>
          <w:szCs w:val="24"/>
          <w:lang w:eastAsia="en-GB"/>
        </w:rPr>
        <w:t xml:space="preserve">repatriation of children from refugee camps in northern Syria, detention of children in the context of migration, </w:t>
      </w:r>
      <w:r w:rsidR="00EA2DF1">
        <w:rPr>
          <w:rFonts w:ascii="Verdana" w:eastAsia="Arial Unicode MS" w:hAnsi="Verdana"/>
          <w:sz w:val="24"/>
          <w:szCs w:val="24"/>
          <w:lang w:eastAsia="en-GB"/>
        </w:rPr>
        <w:t xml:space="preserve">the </w:t>
      </w:r>
      <w:r w:rsidRPr="00144C98">
        <w:rPr>
          <w:rFonts w:ascii="Verdana" w:eastAsia="Arial Unicode MS" w:hAnsi="Verdana"/>
          <w:sz w:val="24"/>
          <w:szCs w:val="24"/>
          <w:lang w:eastAsia="en-GB"/>
        </w:rPr>
        <w:t xml:space="preserve">investigation into corporal punishment at school, international abduction of children, access to primary education, and </w:t>
      </w:r>
      <w:r w:rsidRPr="00144C98">
        <w:rPr>
          <w:rFonts w:ascii="Verdana" w:eastAsia="Arial Unicode MS" w:hAnsi="Verdana"/>
          <w:i/>
          <w:iCs/>
          <w:sz w:val="24"/>
          <w:szCs w:val="24"/>
          <w:lang w:eastAsia="en-GB"/>
        </w:rPr>
        <w:t>non-</w:t>
      </w:r>
      <w:proofErr w:type="spellStart"/>
      <w:r w:rsidRPr="00144C98">
        <w:rPr>
          <w:rFonts w:ascii="Verdana" w:eastAsia="Arial Unicode MS" w:hAnsi="Verdana"/>
          <w:i/>
          <w:iCs/>
          <w:sz w:val="24"/>
          <w:szCs w:val="24"/>
          <w:lang w:eastAsia="en-GB"/>
        </w:rPr>
        <w:t>refoulement</w:t>
      </w:r>
      <w:proofErr w:type="spellEnd"/>
      <w:r w:rsidRPr="00144C98">
        <w:rPr>
          <w:rFonts w:ascii="Verdana" w:eastAsia="Arial Unicode MS" w:hAnsi="Verdana"/>
          <w:sz w:val="24"/>
          <w:szCs w:val="24"/>
          <w:lang w:eastAsia="en-GB"/>
        </w:rPr>
        <w:t xml:space="preserve"> cases. If found </w:t>
      </w:r>
      <w:proofErr w:type="gramStart"/>
      <w:r w:rsidRPr="00144C98">
        <w:rPr>
          <w:rFonts w:ascii="Verdana" w:eastAsia="Arial Unicode MS" w:hAnsi="Verdana"/>
          <w:sz w:val="24"/>
          <w:szCs w:val="24"/>
          <w:lang w:eastAsia="en-GB"/>
        </w:rPr>
        <w:t>2</w:t>
      </w:r>
      <w:proofErr w:type="gramEnd"/>
      <w:r w:rsidRPr="00144C98">
        <w:rPr>
          <w:rFonts w:ascii="Verdana" w:eastAsia="Arial Unicode MS" w:hAnsi="Verdana"/>
          <w:sz w:val="24"/>
          <w:szCs w:val="24"/>
          <w:lang w:eastAsia="en-GB"/>
        </w:rPr>
        <w:t xml:space="preserve"> cases inadmissible and discontinued 11 cases. The Committee also adopted its Report on follow up to Views, concerning </w:t>
      </w:r>
      <w:proofErr w:type="gramStart"/>
      <w:r w:rsidRPr="00144C98">
        <w:rPr>
          <w:rFonts w:ascii="Verdana" w:eastAsia="Arial Unicode MS" w:hAnsi="Verdana"/>
          <w:sz w:val="24"/>
          <w:szCs w:val="24"/>
          <w:lang w:eastAsia="en-GB"/>
        </w:rPr>
        <w:t>8</w:t>
      </w:r>
      <w:proofErr w:type="gramEnd"/>
      <w:r w:rsidRPr="00144C98">
        <w:rPr>
          <w:rFonts w:ascii="Verdana" w:eastAsia="Arial Unicode MS" w:hAnsi="Verdana"/>
          <w:sz w:val="24"/>
          <w:szCs w:val="24"/>
          <w:lang w:eastAsia="en-GB"/>
        </w:rPr>
        <w:t xml:space="preserve"> cases, and decided to maintain the follow up open for all of them. </w:t>
      </w:r>
      <w:r w:rsidR="0049472F">
        <w:rPr>
          <w:rFonts w:ascii="Verdana" w:eastAsia="Arial Unicode MS" w:hAnsi="Verdana"/>
          <w:sz w:val="24"/>
          <w:szCs w:val="24"/>
          <w:lang w:eastAsia="en-GB"/>
        </w:rPr>
        <w:t xml:space="preserve">The Committee is currently discussing the possibilities of making the decisions child friendly. </w:t>
      </w:r>
      <w:r w:rsidRPr="00144C98">
        <w:rPr>
          <w:rFonts w:ascii="Verdana" w:eastAsia="Arial Unicode MS" w:hAnsi="Verdana"/>
          <w:sz w:val="24"/>
          <w:szCs w:val="24"/>
          <w:lang w:eastAsia="en-GB"/>
        </w:rPr>
        <w:t xml:space="preserve">The Committee received an increasing number of requests for </w:t>
      </w:r>
      <w:r w:rsidR="00EA2DF1">
        <w:rPr>
          <w:rFonts w:ascii="Verdana" w:eastAsia="Arial Unicode MS" w:hAnsi="Verdana"/>
          <w:sz w:val="24"/>
          <w:szCs w:val="24"/>
          <w:lang w:eastAsia="en-GB"/>
        </w:rPr>
        <w:t>third-party</w:t>
      </w:r>
      <w:r w:rsidRPr="00144C98">
        <w:rPr>
          <w:rFonts w:ascii="Verdana" w:eastAsia="Arial Unicode MS" w:hAnsi="Verdana"/>
          <w:sz w:val="24"/>
          <w:szCs w:val="24"/>
          <w:lang w:eastAsia="en-GB"/>
        </w:rPr>
        <w:t xml:space="preserve"> interventions from civil society and national human rights institutions, showing the growing interest in OPIC work. The number of individual communications received by the Committee also continued to grow, with 80 new cases received and 38 cases registered since October 2021, reaching a total amount of 197 cases registered to date.</w:t>
      </w:r>
      <w:r w:rsidRPr="00144C98">
        <w:rPr>
          <w:rFonts w:ascii="Verdana" w:hAnsi="Verdana"/>
          <w:sz w:val="24"/>
          <w:szCs w:val="24"/>
        </w:rPr>
        <w:t xml:space="preserve"> Despite the Committee’s efforts to consider cases expeditiously, the current backlog of </w:t>
      </w:r>
      <w:r w:rsidRPr="00144C98">
        <w:rPr>
          <w:rFonts w:ascii="Verdana" w:hAnsi="Verdana"/>
          <w:sz w:val="24"/>
          <w:szCs w:val="24"/>
        </w:rPr>
        <w:lastRenderedPageBreak/>
        <w:t xml:space="preserve">87 cases pending to </w:t>
      </w:r>
      <w:proofErr w:type="gramStart"/>
      <w:r w:rsidRPr="00144C98">
        <w:rPr>
          <w:rFonts w:ascii="Verdana" w:hAnsi="Verdana"/>
          <w:sz w:val="24"/>
          <w:szCs w:val="24"/>
        </w:rPr>
        <w:t>be examined</w:t>
      </w:r>
      <w:proofErr w:type="gramEnd"/>
      <w:r w:rsidRPr="00144C98">
        <w:rPr>
          <w:rFonts w:ascii="Verdana" w:hAnsi="Verdana"/>
          <w:sz w:val="24"/>
          <w:szCs w:val="24"/>
        </w:rPr>
        <w:t xml:space="preserve"> and the lack of resources to support this mechanism remains a concern for a procedure that is supposed to bring speedy </w:t>
      </w:r>
      <w:r w:rsidR="00870FA2">
        <w:rPr>
          <w:rFonts w:ascii="Verdana" w:hAnsi="Verdana"/>
          <w:sz w:val="24"/>
          <w:szCs w:val="24"/>
        </w:rPr>
        <w:t>justice</w:t>
      </w:r>
      <w:r w:rsidRPr="00144C98">
        <w:rPr>
          <w:rFonts w:ascii="Verdana" w:hAnsi="Verdana"/>
          <w:sz w:val="24"/>
          <w:szCs w:val="24"/>
        </w:rPr>
        <w:t xml:space="preserve"> to child victims</w:t>
      </w:r>
      <w:r w:rsidR="00870FA2">
        <w:rPr>
          <w:rFonts w:ascii="Verdana" w:hAnsi="Verdana"/>
          <w:sz w:val="24"/>
          <w:szCs w:val="24"/>
        </w:rPr>
        <w:t>, as time matters more for children</w:t>
      </w:r>
      <w:r w:rsidRPr="00144C98">
        <w:rPr>
          <w:rFonts w:ascii="Verdana" w:hAnsi="Verdana"/>
          <w:sz w:val="24"/>
          <w:szCs w:val="24"/>
        </w:rPr>
        <w:t>. The Committee calls on States parties to the OPIC to ensure full cooperation with all stages of the individual communications procedure, including follow-up.</w:t>
      </w:r>
    </w:p>
    <w:p w:rsidR="009F30C6" w:rsidRPr="00FA7F9E" w:rsidRDefault="004139A2" w:rsidP="004E3497">
      <w:pPr>
        <w:spacing w:line="360" w:lineRule="auto"/>
        <w:ind w:firstLine="720"/>
        <w:jc w:val="both"/>
        <w:rPr>
          <w:rFonts w:ascii="Verdana" w:hAnsi="Verdana"/>
          <w:color w:val="000000"/>
          <w:sz w:val="24"/>
          <w:szCs w:val="24"/>
        </w:rPr>
      </w:pPr>
      <w:r>
        <w:rPr>
          <w:rFonts w:ascii="Verdana" w:hAnsi="Verdana"/>
          <w:color w:val="000000"/>
          <w:sz w:val="24"/>
          <w:szCs w:val="24"/>
        </w:rPr>
        <w:t xml:space="preserve">The Committee is also working on </w:t>
      </w:r>
      <w:r w:rsidR="00D7152E">
        <w:rPr>
          <w:rFonts w:ascii="Verdana" w:hAnsi="Verdana"/>
          <w:color w:val="000000"/>
          <w:sz w:val="24"/>
          <w:szCs w:val="24"/>
        </w:rPr>
        <w:t>four</w:t>
      </w:r>
      <w:r>
        <w:rPr>
          <w:rFonts w:ascii="Verdana" w:hAnsi="Verdana"/>
          <w:color w:val="000000"/>
          <w:sz w:val="24"/>
          <w:szCs w:val="24"/>
        </w:rPr>
        <w:t xml:space="preserve"> </w:t>
      </w:r>
      <w:r w:rsidRPr="00190014">
        <w:rPr>
          <w:rFonts w:ascii="Verdana" w:hAnsi="Verdana"/>
          <w:b/>
          <w:color w:val="000000"/>
          <w:sz w:val="24"/>
          <w:szCs w:val="24"/>
        </w:rPr>
        <w:t>inquiries</w:t>
      </w:r>
      <w:r>
        <w:rPr>
          <w:rFonts w:ascii="Verdana" w:hAnsi="Verdana"/>
          <w:color w:val="000000"/>
          <w:sz w:val="24"/>
          <w:szCs w:val="24"/>
        </w:rPr>
        <w:t xml:space="preserve"> </w:t>
      </w:r>
      <w:r w:rsidR="00E83724">
        <w:rPr>
          <w:rFonts w:ascii="Verdana" w:hAnsi="Verdana"/>
          <w:color w:val="000000"/>
          <w:sz w:val="24"/>
          <w:szCs w:val="24"/>
        </w:rPr>
        <w:t xml:space="preserve">and adopted, </w:t>
      </w:r>
      <w:r>
        <w:rPr>
          <w:rFonts w:ascii="Verdana" w:hAnsi="Verdana"/>
          <w:color w:val="000000"/>
          <w:sz w:val="24"/>
          <w:szCs w:val="24"/>
        </w:rPr>
        <w:t xml:space="preserve">during its </w:t>
      </w:r>
      <w:r w:rsidR="00091377" w:rsidRPr="00091377">
        <w:rPr>
          <w:rFonts w:ascii="Verdana" w:hAnsi="Verdana"/>
          <w:color w:val="000000"/>
          <w:sz w:val="24"/>
          <w:szCs w:val="24"/>
        </w:rPr>
        <w:t>ninety</w:t>
      </w:r>
      <w:r w:rsidRPr="00091377">
        <w:rPr>
          <w:rFonts w:ascii="Verdana" w:hAnsi="Verdana"/>
          <w:color w:val="000000"/>
          <w:sz w:val="24"/>
          <w:szCs w:val="24"/>
        </w:rPr>
        <w:t xml:space="preserve"> session</w:t>
      </w:r>
      <w:r w:rsidR="00E83724">
        <w:rPr>
          <w:rFonts w:ascii="Verdana" w:hAnsi="Verdana"/>
          <w:color w:val="000000"/>
          <w:sz w:val="24"/>
          <w:szCs w:val="24"/>
        </w:rPr>
        <w:t>,</w:t>
      </w:r>
      <w:r w:rsidR="00091377" w:rsidRPr="00091377">
        <w:rPr>
          <w:rFonts w:ascii="Verdana" w:hAnsi="Verdana"/>
          <w:color w:val="000000"/>
          <w:sz w:val="24"/>
          <w:szCs w:val="24"/>
        </w:rPr>
        <w:t xml:space="preserve"> </w:t>
      </w:r>
      <w:r w:rsidR="00091377" w:rsidRPr="00091377">
        <w:rPr>
          <w:rFonts w:ascii="Verdana" w:hAnsi="Verdana" w:cs="Times New Roman"/>
          <w:sz w:val="24"/>
          <w:szCs w:val="24"/>
        </w:rPr>
        <w:t xml:space="preserve">its </w:t>
      </w:r>
      <w:r w:rsidR="00091377">
        <w:rPr>
          <w:rFonts w:ascii="Verdana" w:hAnsi="Verdana" w:cs="Times New Roman"/>
          <w:sz w:val="24"/>
          <w:szCs w:val="24"/>
        </w:rPr>
        <w:t xml:space="preserve">internal </w:t>
      </w:r>
      <w:r w:rsidR="00091377" w:rsidRPr="00091377">
        <w:rPr>
          <w:rFonts w:ascii="Verdana" w:hAnsi="Verdana" w:cs="Times New Roman"/>
          <w:sz w:val="24"/>
          <w:szCs w:val="24"/>
        </w:rPr>
        <w:t>working methods on inquiries.</w:t>
      </w:r>
      <w:r w:rsidRPr="00091377">
        <w:rPr>
          <w:rFonts w:ascii="Verdana" w:hAnsi="Verdana"/>
          <w:color w:val="000000"/>
          <w:sz w:val="24"/>
          <w:szCs w:val="24"/>
        </w:rPr>
        <w:t xml:space="preserve"> </w:t>
      </w:r>
      <w:r w:rsidR="00475807">
        <w:rPr>
          <w:rFonts w:ascii="Verdana" w:hAnsi="Verdana"/>
          <w:color w:val="000000"/>
          <w:sz w:val="24"/>
          <w:szCs w:val="24"/>
        </w:rPr>
        <w:t>In this regard, t</w:t>
      </w:r>
      <w:r w:rsidR="00091377">
        <w:rPr>
          <w:rFonts w:ascii="Verdana" w:hAnsi="Verdana"/>
          <w:color w:val="000000"/>
          <w:sz w:val="24"/>
          <w:szCs w:val="24"/>
        </w:rPr>
        <w:t xml:space="preserve">he Committee welcomes the cooperation with some of the States under </w:t>
      </w:r>
      <w:r w:rsidR="00091377" w:rsidRPr="000B7B7D">
        <w:rPr>
          <w:rFonts w:ascii="Verdana" w:hAnsi="Verdana"/>
          <w:color w:val="000000"/>
          <w:sz w:val="24"/>
          <w:szCs w:val="24"/>
        </w:rPr>
        <w:t xml:space="preserve">inquiry. However, it </w:t>
      </w:r>
      <w:proofErr w:type="gramStart"/>
      <w:r w:rsidR="00091377" w:rsidRPr="000B7B7D">
        <w:rPr>
          <w:rFonts w:ascii="Verdana" w:hAnsi="Verdana"/>
          <w:color w:val="000000"/>
          <w:sz w:val="24"/>
          <w:szCs w:val="24"/>
        </w:rPr>
        <w:t>is concerned</w:t>
      </w:r>
      <w:proofErr w:type="gramEnd"/>
      <w:r w:rsidR="00091377" w:rsidRPr="000B7B7D">
        <w:rPr>
          <w:rFonts w:ascii="Verdana" w:hAnsi="Verdana"/>
          <w:color w:val="000000"/>
          <w:sz w:val="24"/>
          <w:szCs w:val="24"/>
        </w:rPr>
        <w:t xml:space="preserve"> by the total lack of response by one</w:t>
      </w:r>
      <w:r w:rsidR="00475807" w:rsidRPr="000B7B7D">
        <w:rPr>
          <w:rFonts w:ascii="Verdana" w:hAnsi="Verdana"/>
          <w:color w:val="000000"/>
          <w:sz w:val="24"/>
          <w:szCs w:val="24"/>
        </w:rPr>
        <w:t xml:space="preserve"> State party in particular.</w:t>
      </w:r>
      <w:r w:rsidR="00475807">
        <w:rPr>
          <w:rFonts w:ascii="Verdana" w:hAnsi="Verdana"/>
          <w:color w:val="000000"/>
          <w:sz w:val="24"/>
          <w:szCs w:val="24"/>
        </w:rPr>
        <w:t xml:space="preserve"> </w:t>
      </w:r>
      <w:r w:rsidR="004E3497">
        <w:rPr>
          <w:rFonts w:ascii="Verdana" w:hAnsi="Verdana"/>
          <w:color w:val="000000"/>
          <w:sz w:val="24"/>
          <w:szCs w:val="24"/>
        </w:rPr>
        <w:t xml:space="preserve">The Committee reiterates its appeal to States </w:t>
      </w:r>
      <w:r w:rsidR="006D730E">
        <w:rPr>
          <w:rFonts w:ascii="Verdana" w:hAnsi="Verdana"/>
          <w:color w:val="000000"/>
          <w:sz w:val="24"/>
          <w:szCs w:val="24"/>
        </w:rPr>
        <w:t xml:space="preserve">parties </w:t>
      </w:r>
      <w:bookmarkStart w:id="0" w:name="_GoBack"/>
      <w:bookmarkEnd w:id="0"/>
      <w:r w:rsidR="004E3497" w:rsidRPr="004139A2">
        <w:rPr>
          <w:rFonts w:ascii="Verdana" w:hAnsi="Verdana"/>
          <w:color w:val="000000"/>
          <w:sz w:val="24"/>
          <w:szCs w:val="24"/>
        </w:rPr>
        <w:t>to</w:t>
      </w:r>
      <w:r w:rsidR="004E3497" w:rsidRPr="004139A2">
        <w:rPr>
          <w:rFonts w:ascii="Verdana" w:hAnsi="Verdana"/>
          <w:color w:val="1F497D"/>
          <w:sz w:val="24"/>
          <w:szCs w:val="24"/>
        </w:rPr>
        <w:t xml:space="preserve"> </w:t>
      </w:r>
      <w:r w:rsidR="004E3497" w:rsidRPr="004139A2">
        <w:rPr>
          <w:rFonts w:ascii="Verdana" w:hAnsi="Verdana"/>
          <w:color w:val="000000"/>
          <w:sz w:val="24"/>
          <w:szCs w:val="24"/>
        </w:rPr>
        <w:t xml:space="preserve">support this </w:t>
      </w:r>
      <w:r w:rsidR="004E3497">
        <w:rPr>
          <w:rFonts w:ascii="Verdana" w:hAnsi="Verdana"/>
          <w:color w:val="000000"/>
          <w:sz w:val="24"/>
          <w:szCs w:val="24"/>
        </w:rPr>
        <w:t>important mandated work</w:t>
      </w:r>
      <w:r w:rsidR="00E22897">
        <w:rPr>
          <w:rFonts w:ascii="Verdana" w:hAnsi="Verdana"/>
          <w:color w:val="000000"/>
          <w:sz w:val="24"/>
          <w:szCs w:val="24"/>
        </w:rPr>
        <w:t xml:space="preserve"> by agreeing to work in cooperation with the Committee, and by providing more funds,</w:t>
      </w:r>
      <w:r w:rsidR="004E3497">
        <w:rPr>
          <w:rFonts w:ascii="Verdana" w:hAnsi="Verdana"/>
          <w:color w:val="000000"/>
          <w:sz w:val="24"/>
          <w:szCs w:val="24"/>
        </w:rPr>
        <w:t xml:space="preserve"> as th</w:t>
      </w:r>
      <w:r w:rsidR="00144C98">
        <w:rPr>
          <w:rFonts w:ascii="Verdana" w:hAnsi="Verdana"/>
          <w:color w:val="000000"/>
          <w:sz w:val="24"/>
          <w:szCs w:val="24"/>
        </w:rPr>
        <w:t>e</w:t>
      </w:r>
      <w:r w:rsidR="004E3497">
        <w:rPr>
          <w:rFonts w:ascii="Verdana" w:hAnsi="Verdana"/>
          <w:color w:val="000000"/>
          <w:sz w:val="24"/>
          <w:szCs w:val="24"/>
        </w:rPr>
        <w:t xml:space="preserve"> </w:t>
      </w:r>
      <w:r w:rsidR="00144C98">
        <w:rPr>
          <w:rFonts w:ascii="Verdana" w:hAnsi="Verdana"/>
          <w:color w:val="000000"/>
          <w:sz w:val="24"/>
          <w:szCs w:val="24"/>
        </w:rPr>
        <w:t xml:space="preserve">inquiry </w:t>
      </w:r>
      <w:r w:rsidR="004E3497">
        <w:rPr>
          <w:rFonts w:ascii="Verdana" w:hAnsi="Verdana"/>
          <w:color w:val="000000"/>
          <w:sz w:val="24"/>
          <w:szCs w:val="24"/>
        </w:rPr>
        <w:t>procedure lacks</w:t>
      </w:r>
      <w:r w:rsidRPr="004139A2">
        <w:rPr>
          <w:rFonts w:ascii="Verdana" w:hAnsi="Verdana"/>
          <w:color w:val="000000"/>
          <w:sz w:val="24"/>
          <w:szCs w:val="24"/>
        </w:rPr>
        <w:t xml:space="preserve"> dedicated human </w:t>
      </w:r>
      <w:r>
        <w:rPr>
          <w:rFonts w:ascii="Verdana" w:hAnsi="Verdana"/>
          <w:color w:val="000000"/>
          <w:sz w:val="24"/>
          <w:szCs w:val="24"/>
        </w:rPr>
        <w:t xml:space="preserve">and financial </w:t>
      </w:r>
      <w:r w:rsidRPr="004139A2">
        <w:rPr>
          <w:rFonts w:ascii="Verdana" w:hAnsi="Verdana"/>
          <w:color w:val="000000"/>
          <w:sz w:val="24"/>
          <w:szCs w:val="24"/>
        </w:rPr>
        <w:t>resources</w:t>
      </w:r>
      <w:r w:rsidR="00FA7F9E">
        <w:rPr>
          <w:rFonts w:ascii="Verdana" w:hAnsi="Verdana"/>
          <w:color w:val="000000"/>
          <w:sz w:val="24"/>
          <w:szCs w:val="24"/>
        </w:rPr>
        <w:t xml:space="preserve">. </w:t>
      </w:r>
      <w:r>
        <w:rPr>
          <w:rFonts w:ascii="Verdana" w:hAnsi="Verdana"/>
          <w:color w:val="000000"/>
          <w:sz w:val="24"/>
          <w:szCs w:val="24"/>
        </w:rPr>
        <w:t xml:space="preserve"> </w:t>
      </w:r>
    </w:p>
    <w:p w:rsidR="00277FA7" w:rsidRDefault="00277FA7" w:rsidP="004E3497">
      <w:pPr>
        <w:spacing w:line="360" w:lineRule="auto"/>
        <w:ind w:firstLine="720"/>
        <w:jc w:val="both"/>
        <w:rPr>
          <w:rFonts w:ascii="Verdana" w:hAnsi="Verdana"/>
          <w:sz w:val="24"/>
          <w:szCs w:val="24"/>
        </w:rPr>
      </w:pPr>
      <w:r>
        <w:rPr>
          <w:rFonts w:ascii="Verdana" w:hAnsi="Verdana"/>
          <w:sz w:val="24"/>
          <w:szCs w:val="24"/>
        </w:rPr>
        <w:t>Mister</w:t>
      </w:r>
      <w:r w:rsidRPr="00B12735">
        <w:rPr>
          <w:rFonts w:ascii="Verdana" w:hAnsi="Verdana"/>
          <w:sz w:val="24"/>
          <w:szCs w:val="24"/>
        </w:rPr>
        <w:t xml:space="preserve"> Chair, distinguished Delegates</w:t>
      </w:r>
      <w:r>
        <w:rPr>
          <w:rFonts w:ascii="Verdana" w:hAnsi="Verdana"/>
          <w:sz w:val="24"/>
          <w:szCs w:val="24"/>
        </w:rPr>
        <w:t>,</w:t>
      </w:r>
    </w:p>
    <w:p w:rsidR="00277FA7" w:rsidRDefault="00277FA7" w:rsidP="004E3497">
      <w:pPr>
        <w:spacing w:line="360" w:lineRule="auto"/>
        <w:ind w:firstLine="720"/>
        <w:jc w:val="both"/>
        <w:rPr>
          <w:rFonts w:ascii="Verdana" w:hAnsi="Verdana" w:cs="Times New Roman"/>
          <w:sz w:val="24"/>
          <w:szCs w:val="24"/>
        </w:rPr>
      </w:pPr>
      <w:r w:rsidRPr="00E83724">
        <w:rPr>
          <w:rFonts w:ascii="Verdana" w:hAnsi="Verdana"/>
          <w:color w:val="000000"/>
          <w:sz w:val="24"/>
          <w:szCs w:val="24"/>
        </w:rPr>
        <w:t>Since the 2018 day of general discussion on child human rights defenders, when children not only supported the Committee in organizing the D</w:t>
      </w:r>
      <w:r w:rsidR="00A04370">
        <w:rPr>
          <w:rFonts w:ascii="Verdana" w:hAnsi="Verdana"/>
          <w:color w:val="000000"/>
          <w:sz w:val="24"/>
          <w:szCs w:val="24"/>
        </w:rPr>
        <w:t>ay of General Discussion</w:t>
      </w:r>
      <w:r w:rsidRPr="00E83724">
        <w:rPr>
          <w:rFonts w:ascii="Verdana" w:hAnsi="Verdana"/>
          <w:color w:val="000000"/>
          <w:sz w:val="24"/>
          <w:szCs w:val="24"/>
        </w:rPr>
        <w:t xml:space="preserve"> but also participated as co-panellists and co-moderators, the participation of child human rights defenders has become a standard practice and requirement of the Committee’s work. Currently, 13 child human rights defenders, between 10 and 17 years of age, are advising the Committee on its draft </w:t>
      </w:r>
      <w:hyperlink r:id="rId14" w:history="1">
        <w:r w:rsidR="005A21F1" w:rsidRPr="00E531D0">
          <w:rPr>
            <w:rStyle w:val="Hyperlink"/>
            <w:rFonts w:ascii="Verdana" w:hAnsi="Verdana" w:cs="Times New Roman"/>
            <w:b/>
            <w:sz w:val="24"/>
            <w:szCs w:val="24"/>
          </w:rPr>
          <w:t>general comment on children’s rights and the environment, with a special focus on climate change</w:t>
        </w:r>
      </w:hyperlink>
      <w:r w:rsidR="005A21F1" w:rsidRPr="00E531D0">
        <w:rPr>
          <w:rFonts w:ascii="Verdana" w:hAnsi="Verdana" w:cs="Times New Roman"/>
          <w:b/>
          <w:sz w:val="24"/>
          <w:szCs w:val="24"/>
        </w:rPr>
        <w:t xml:space="preserve">. </w:t>
      </w:r>
      <w:r w:rsidR="00E531D0" w:rsidRPr="00E531D0">
        <w:rPr>
          <w:rFonts w:ascii="Verdana" w:hAnsi="Verdana" w:cs="Times New Roman"/>
          <w:sz w:val="24"/>
          <w:szCs w:val="24"/>
        </w:rPr>
        <w:t>The purpose of this</w:t>
      </w:r>
      <w:r w:rsidR="005A21F1" w:rsidRPr="00E531D0">
        <w:rPr>
          <w:rFonts w:ascii="Verdana" w:hAnsi="Verdana" w:cs="Times New Roman"/>
          <w:sz w:val="24"/>
          <w:szCs w:val="24"/>
        </w:rPr>
        <w:t xml:space="preserve"> general comment </w:t>
      </w:r>
      <w:r w:rsidR="00E531D0" w:rsidRPr="00E531D0">
        <w:rPr>
          <w:rFonts w:ascii="Verdana" w:hAnsi="Verdana" w:cs="Times New Roman"/>
          <w:sz w:val="24"/>
          <w:szCs w:val="24"/>
        </w:rPr>
        <w:t xml:space="preserve">is to </w:t>
      </w:r>
      <w:r w:rsidR="005A21F1" w:rsidRPr="00E531D0">
        <w:rPr>
          <w:rFonts w:ascii="Verdana" w:hAnsi="Verdana" w:cs="Times New Roman"/>
          <w:sz w:val="24"/>
          <w:szCs w:val="24"/>
        </w:rPr>
        <w:t>provide authoritative guidance to States on ensuring a child rights-</w:t>
      </w:r>
      <w:r w:rsidR="005A21F1" w:rsidRPr="00A04370">
        <w:rPr>
          <w:rFonts w:ascii="Verdana" w:hAnsi="Verdana" w:cs="Times New Roman"/>
          <w:sz w:val="24"/>
          <w:szCs w:val="24"/>
        </w:rPr>
        <w:t>based approach to addressing environmental issues</w:t>
      </w:r>
      <w:r w:rsidR="00870FA2">
        <w:rPr>
          <w:rFonts w:ascii="Verdana" w:hAnsi="Verdana" w:cs="Times New Roman"/>
          <w:sz w:val="24"/>
          <w:szCs w:val="24"/>
        </w:rPr>
        <w:t xml:space="preserve">, in particular, </w:t>
      </w:r>
      <w:r w:rsidR="005A21F1" w:rsidRPr="00A04370">
        <w:rPr>
          <w:rFonts w:ascii="Verdana" w:hAnsi="Verdana" w:cs="Times New Roman"/>
          <w:sz w:val="24"/>
          <w:szCs w:val="24"/>
        </w:rPr>
        <w:t>climate change.</w:t>
      </w:r>
      <w:r w:rsidR="005A21F1" w:rsidRPr="00E531D0">
        <w:rPr>
          <w:rFonts w:ascii="Verdana" w:hAnsi="Verdana" w:cs="Times New Roman"/>
          <w:sz w:val="24"/>
          <w:szCs w:val="24"/>
        </w:rPr>
        <w:t xml:space="preserve"> </w:t>
      </w:r>
    </w:p>
    <w:p w:rsidR="00277FA7" w:rsidRDefault="00277FA7" w:rsidP="004E3497">
      <w:pPr>
        <w:spacing w:line="360" w:lineRule="auto"/>
        <w:ind w:firstLine="720"/>
        <w:jc w:val="both"/>
        <w:rPr>
          <w:rFonts w:ascii="Verdana" w:hAnsi="Verdana"/>
          <w:color w:val="000000"/>
          <w:sz w:val="24"/>
          <w:szCs w:val="24"/>
        </w:rPr>
      </w:pPr>
      <w:r>
        <w:rPr>
          <w:rFonts w:ascii="Verdana" w:hAnsi="Verdana" w:cs="Times New Roman"/>
          <w:sz w:val="24"/>
          <w:szCs w:val="24"/>
        </w:rPr>
        <w:t>To prepare the first draft of the general comment, m</w:t>
      </w:r>
      <w:r w:rsidRPr="00E83724">
        <w:rPr>
          <w:rFonts w:ascii="Verdana" w:hAnsi="Verdana"/>
          <w:color w:val="000000"/>
          <w:sz w:val="24"/>
          <w:szCs w:val="24"/>
        </w:rPr>
        <w:t xml:space="preserve">ore than 7,000 children from 103 countries participated in </w:t>
      </w:r>
      <w:r w:rsidR="0068640B">
        <w:rPr>
          <w:rFonts w:ascii="Verdana" w:hAnsi="Verdana"/>
          <w:color w:val="000000"/>
          <w:sz w:val="24"/>
          <w:szCs w:val="24"/>
        </w:rPr>
        <w:t>the</w:t>
      </w:r>
      <w:r w:rsidR="000008A7" w:rsidRPr="00E83724">
        <w:rPr>
          <w:rFonts w:ascii="Verdana" w:hAnsi="Verdana"/>
          <w:color w:val="000000"/>
          <w:sz w:val="24"/>
          <w:szCs w:val="24"/>
        </w:rPr>
        <w:t xml:space="preserve"> </w:t>
      </w:r>
      <w:hyperlink r:id="rId15" w:history="1">
        <w:r w:rsidRPr="00244C78">
          <w:rPr>
            <w:rStyle w:val="Hyperlink"/>
            <w:rFonts w:ascii="Verdana" w:hAnsi="Verdana"/>
            <w:sz w:val="24"/>
            <w:szCs w:val="24"/>
          </w:rPr>
          <w:t>first round of consultations</w:t>
        </w:r>
      </w:hyperlink>
      <w:r w:rsidRPr="00E83724">
        <w:rPr>
          <w:rFonts w:ascii="Verdana" w:hAnsi="Verdana"/>
          <w:color w:val="000000"/>
          <w:sz w:val="24"/>
          <w:szCs w:val="24"/>
        </w:rPr>
        <w:t xml:space="preserve">, designed together with the child advisors. These consultations highlighted the need for urgent action to address the impact of climate change on </w:t>
      </w:r>
      <w:r w:rsidRPr="00E83724">
        <w:rPr>
          <w:rFonts w:ascii="Verdana" w:hAnsi="Verdana"/>
          <w:color w:val="000000"/>
          <w:sz w:val="24"/>
          <w:szCs w:val="24"/>
        </w:rPr>
        <w:lastRenderedPageBreak/>
        <w:t>children’s rights</w:t>
      </w:r>
      <w:r w:rsidRPr="00244C78">
        <w:rPr>
          <w:rFonts w:ascii="Verdana" w:hAnsi="Verdana"/>
          <w:color w:val="000000"/>
          <w:sz w:val="24"/>
          <w:szCs w:val="24"/>
        </w:rPr>
        <w:t xml:space="preserve">. </w:t>
      </w:r>
      <w:r w:rsidR="00F520B4" w:rsidRPr="00244C78">
        <w:rPr>
          <w:rFonts w:ascii="Verdana" w:hAnsi="Verdana"/>
          <w:color w:val="000000"/>
          <w:sz w:val="24"/>
          <w:szCs w:val="24"/>
        </w:rPr>
        <w:t xml:space="preserve">Nearly </w:t>
      </w:r>
      <w:r w:rsidR="00244C78">
        <w:rPr>
          <w:rFonts w:ascii="Verdana" w:hAnsi="Verdana"/>
          <w:color w:val="000000"/>
          <w:sz w:val="24"/>
          <w:szCs w:val="24"/>
        </w:rPr>
        <w:t xml:space="preserve">ninety </w:t>
      </w:r>
      <w:r w:rsidR="0068640B">
        <w:rPr>
          <w:rFonts w:ascii="Verdana" w:hAnsi="Verdana"/>
          <w:color w:val="000000"/>
          <w:sz w:val="24"/>
          <w:szCs w:val="24"/>
        </w:rPr>
        <w:t xml:space="preserve">percent </w:t>
      </w:r>
      <w:r w:rsidR="00F520B4" w:rsidRPr="00244C78">
        <w:rPr>
          <w:rFonts w:ascii="Verdana" w:hAnsi="Verdana"/>
          <w:color w:val="000000"/>
          <w:sz w:val="24"/>
          <w:szCs w:val="24"/>
        </w:rPr>
        <w:t xml:space="preserve">of the children consulted thought that climate change and environmental damage are threatening future generations of children. </w:t>
      </w:r>
      <w:r w:rsidRPr="00244C78">
        <w:rPr>
          <w:rFonts w:ascii="Verdana" w:hAnsi="Verdana"/>
          <w:color w:val="000000"/>
          <w:sz w:val="24"/>
          <w:szCs w:val="24"/>
        </w:rPr>
        <w:t>One participant</w:t>
      </w:r>
      <w:r w:rsidRPr="00E83724">
        <w:rPr>
          <w:rFonts w:ascii="Verdana" w:hAnsi="Verdana"/>
          <w:color w:val="000000"/>
          <w:sz w:val="24"/>
          <w:szCs w:val="24"/>
        </w:rPr>
        <w:t xml:space="preserve">, a 14-year-old girl from Indonesia, </w:t>
      </w:r>
      <w:proofErr w:type="gramStart"/>
      <w:r w:rsidRPr="00E83724">
        <w:rPr>
          <w:rFonts w:ascii="Verdana" w:hAnsi="Verdana"/>
          <w:color w:val="000000"/>
          <w:sz w:val="24"/>
          <w:szCs w:val="24"/>
        </w:rPr>
        <w:t>said:</w:t>
      </w:r>
      <w:proofErr w:type="gramEnd"/>
      <w:r w:rsidRPr="00E83724">
        <w:rPr>
          <w:rFonts w:ascii="Verdana" w:hAnsi="Verdana"/>
          <w:color w:val="000000"/>
          <w:sz w:val="24"/>
          <w:szCs w:val="24"/>
        </w:rPr>
        <w:t xml:space="preserve"> “I hope this can be handled quickly, given that the climate crisis is already being felt. Because this is also for the sake of our children. </w:t>
      </w:r>
      <w:proofErr w:type="gramStart"/>
      <w:r w:rsidRPr="00E83724">
        <w:rPr>
          <w:rFonts w:ascii="Verdana" w:hAnsi="Verdana"/>
          <w:color w:val="000000"/>
          <w:sz w:val="24"/>
          <w:szCs w:val="24"/>
        </w:rPr>
        <w:t>Let's</w:t>
      </w:r>
      <w:proofErr w:type="gramEnd"/>
      <w:r w:rsidRPr="00E83724">
        <w:rPr>
          <w:rFonts w:ascii="Verdana" w:hAnsi="Verdana"/>
          <w:color w:val="000000"/>
          <w:sz w:val="24"/>
          <w:szCs w:val="24"/>
        </w:rPr>
        <w:t xml:space="preserve"> take action to prevent this climate crisis from happening now. If not now, when?”</w:t>
      </w:r>
    </w:p>
    <w:p w:rsidR="00AE71FD" w:rsidRDefault="009B24B2" w:rsidP="00E83724">
      <w:pPr>
        <w:spacing w:line="360" w:lineRule="auto"/>
        <w:ind w:firstLine="709"/>
        <w:jc w:val="both"/>
        <w:rPr>
          <w:rFonts w:ascii="Verdana" w:hAnsi="Verdana" w:cs="Arial"/>
          <w:sz w:val="24"/>
          <w:szCs w:val="24"/>
        </w:rPr>
      </w:pPr>
      <w:r>
        <w:rPr>
          <w:rFonts w:ascii="Verdana" w:hAnsi="Verdana" w:cs="Times New Roman"/>
          <w:sz w:val="24"/>
          <w:szCs w:val="24"/>
        </w:rPr>
        <w:t xml:space="preserve">These calls to action by child human rights defenders, who have transformed the environmental and climate justice movement, continue to be the inspiration for this general comment. </w:t>
      </w:r>
      <w:r w:rsidR="005A21F1" w:rsidRPr="00E531D0">
        <w:rPr>
          <w:rFonts w:ascii="Verdana" w:hAnsi="Verdana" w:cs="Times New Roman"/>
          <w:sz w:val="24"/>
          <w:szCs w:val="24"/>
        </w:rPr>
        <w:t xml:space="preserve">The Committee </w:t>
      </w:r>
      <w:r w:rsidR="00E531D0" w:rsidRPr="00E531D0">
        <w:rPr>
          <w:rFonts w:ascii="Verdana" w:hAnsi="Verdana" w:cs="Times New Roman"/>
          <w:sz w:val="24"/>
          <w:szCs w:val="24"/>
        </w:rPr>
        <w:t xml:space="preserve">adopted a draft for public consultation, which </w:t>
      </w:r>
      <w:proofErr w:type="gramStart"/>
      <w:r w:rsidR="00E531D0" w:rsidRPr="00E531D0">
        <w:rPr>
          <w:rFonts w:ascii="Verdana" w:hAnsi="Verdana" w:cs="Times New Roman"/>
          <w:sz w:val="24"/>
          <w:szCs w:val="24"/>
        </w:rPr>
        <w:t>will be circulated</w:t>
      </w:r>
      <w:proofErr w:type="gramEnd"/>
      <w:r w:rsidR="00E531D0" w:rsidRPr="00E531D0">
        <w:rPr>
          <w:rFonts w:ascii="Verdana" w:hAnsi="Verdana" w:cs="Times New Roman"/>
          <w:sz w:val="24"/>
          <w:szCs w:val="24"/>
        </w:rPr>
        <w:t xml:space="preserve"> in November 2022.  I would like to thank the 19 States that provided comments to the</w:t>
      </w:r>
      <w:r w:rsidR="005A21F1" w:rsidRPr="00E531D0">
        <w:rPr>
          <w:rFonts w:ascii="Verdana" w:hAnsi="Verdana" w:cs="Times New Roman"/>
          <w:sz w:val="24"/>
          <w:szCs w:val="24"/>
        </w:rPr>
        <w:t xml:space="preserve"> </w:t>
      </w:r>
      <w:r w:rsidR="00E531D0" w:rsidRPr="00E531D0">
        <w:rPr>
          <w:rFonts w:ascii="Verdana" w:hAnsi="Verdana" w:cs="Times New Roman"/>
          <w:sz w:val="24"/>
          <w:szCs w:val="24"/>
        </w:rPr>
        <w:t>concept note last year and invite</w:t>
      </w:r>
      <w:r w:rsidR="005A21F1" w:rsidRPr="00E531D0">
        <w:rPr>
          <w:rFonts w:ascii="Verdana" w:hAnsi="Verdana" w:cs="Times New Roman"/>
          <w:sz w:val="24"/>
          <w:szCs w:val="24"/>
        </w:rPr>
        <w:t xml:space="preserve"> States to provide comments </w:t>
      </w:r>
      <w:r w:rsidR="00E83724">
        <w:rPr>
          <w:rFonts w:ascii="Verdana" w:hAnsi="Verdana" w:cs="Times New Roman"/>
          <w:sz w:val="24"/>
          <w:szCs w:val="24"/>
        </w:rPr>
        <w:t>on the draft general comment by February of next year</w:t>
      </w:r>
      <w:r w:rsidR="00E531D0" w:rsidRPr="00E531D0">
        <w:rPr>
          <w:rFonts w:ascii="Verdana" w:hAnsi="Verdana" w:cs="Times New Roman"/>
          <w:sz w:val="24"/>
          <w:szCs w:val="24"/>
        </w:rPr>
        <w:t xml:space="preserve">. </w:t>
      </w:r>
    </w:p>
    <w:p w:rsidR="005A7426" w:rsidRPr="004E3497" w:rsidRDefault="005A7426" w:rsidP="004E3497">
      <w:pPr>
        <w:pStyle w:val="SingleTxtG"/>
        <w:spacing w:line="360" w:lineRule="auto"/>
        <w:ind w:left="0" w:right="-46" w:firstLine="720"/>
        <w:rPr>
          <w:rFonts w:ascii="Verdana" w:hAnsi="Verdana"/>
          <w:sz w:val="24"/>
          <w:szCs w:val="24"/>
        </w:rPr>
      </w:pPr>
      <w:r w:rsidRPr="004E3497">
        <w:rPr>
          <w:rFonts w:ascii="Verdana" w:hAnsi="Verdana"/>
          <w:sz w:val="24"/>
          <w:szCs w:val="24"/>
        </w:rPr>
        <w:t>Mister Chair, distinguished Delegates</w:t>
      </w:r>
      <w:r w:rsidR="00DD595C">
        <w:rPr>
          <w:rFonts w:ascii="Verdana" w:hAnsi="Verdana"/>
          <w:sz w:val="24"/>
          <w:szCs w:val="24"/>
        </w:rPr>
        <w:t>,</w:t>
      </w:r>
    </w:p>
    <w:p w:rsidR="00F477F4" w:rsidRPr="004E3497" w:rsidRDefault="006D730E" w:rsidP="00E83724">
      <w:pPr>
        <w:spacing w:before="120" w:after="120" w:line="360" w:lineRule="auto"/>
        <w:ind w:firstLine="709"/>
        <w:jc w:val="both"/>
        <w:rPr>
          <w:rFonts w:ascii="Verdana" w:hAnsi="Verdana" w:cs="Times New Roman"/>
          <w:sz w:val="24"/>
          <w:szCs w:val="24"/>
        </w:rPr>
      </w:pPr>
      <w:hyperlink r:id="rId16" w:history="1">
        <w:r w:rsidR="00BE4F49" w:rsidRPr="004E3497">
          <w:rPr>
            <w:rStyle w:val="Hyperlink"/>
            <w:rFonts w:ascii="Verdana" w:hAnsi="Verdana" w:cs="Times New Roman"/>
            <w:sz w:val="24"/>
            <w:szCs w:val="24"/>
          </w:rPr>
          <w:t xml:space="preserve">The </w:t>
        </w:r>
        <w:r w:rsidR="00BE4F49" w:rsidRPr="004E3497">
          <w:rPr>
            <w:rStyle w:val="Hyperlink"/>
            <w:rFonts w:ascii="Verdana" w:hAnsi="Verdana" w:cs="Times New Roman"/>
            <w:b/>
            <w:bCs/>
            <w:sz w:val="24"/>
            <w:szCs w:val="24"/>
          </w:rPr>
          <w:t>S</w:t>
        </w:r>
        <w:r w:rsidR="00E809B4" w:rsidRPr="004E3497">
          <w:rPr>
            <w:rStyle w:val="Hyperlink"/>
            <w:rFonts w:ascii="Verdana" w:hAnsi="Verdana" w:cs="Times New Roman"/>
            <w:b/>
            <w:bCs/>
            <w:sz w:val="24"/>
            <w:szCs w:val="24"/>
          </w:rPr>
          <w:t>ecretary-General</w:t>
        </w:r>
        <w:r w:rsidR="00BE4F49" w:rsidRPr="004E3497">
          <w:rPr>
            <w:rStyle w:val="Hyperlink"/>
            <w:rFonts w:ascii="Verdana" w:hAnsi="Verdana" w:cs="Times New Roman"/>
            <w:b/>
            <w:bCs/>
            <w:sz w:val="24"/>
            <w:szCs w:val="24"/>
          </w:rPr>
          <w:t>’s report on the status of the treaty body system</w:t>
        </w:r>
      </w:hyperlink>
      <w:r w:rsidR="00BE4F49" w:rsidRPr="004E3497">
        <w:rPr>
          <w:rFonts w:ascii="Verdana" w:hAnsi="Verdana" w:cs="Times New Roman"/>
          <w:b/>
          <w:bCs/>
          <w:sz w:val="24"/>
          <w:szCs w:val="24"/>
        </w:rPr>
        <w:t xml:space="preserve"> </w:t>
      </w:r>
      <w:r w:rsidR="00BE4F49" w:rsidRPr="004E3497">
        <w:rPr>
          <w:rFonts w:ascii="Verdana" w:hAnsi="Verdana" w:cs="Times New Roman"/>
          <w:sz w:val="24"/>
          <w:szCs w:val="24"/>
        </w:rPr>
        <w:t xml:space="preserve">to the </w:t>
      </w:r>
      <w:r w:rsidR="00E809B4" w:rsidRPr="004E3497">
        <w:rPr>
          <w:rFonts w:ascii="Verdana" w:hAnsi="Verdana" w:cs="Times New Roman"/>
          <w:sz w:val="24"/>
          <w:szCs w:val="24"/>
        </w:rPr>
        <w:t>seventy-seventh</w:t>
      </w:r>
      <w:r w:rsidR="00BE4F49" w:rsidRPr="004E3497">
        <w:rPr>
          <w:rFonts w:ascii="Verdana" w:hAnsi="Verdana" w:cs="Times New Roman"/>
          <w:sz w:val="24"/>
          <w:szCs w:val="24"/>
        </w:rPr>
        <w:t xml:space="preserve"> session of the General Assembly reflects the conclusions of the Chairs on the predictable schedule of reviews, </w:t>
      </w:r>
      <w:r w:rsidR="00E809B4" w:rsidRPr="004E3497">
        <w:rPr>
          <w:rFonts w:ascii="Verdana" w:hAnsi="Verdana" w:cs="Times New Roman"/>
          <w:sz w:val="24"/>
          <w:szCs w:val="24"/>
        </w:rPr>
        <w:t xml:space="preserve">as mentioned before, as well as </w:t>
      </w:r>
      <w:r w:rsidR="00BE4F49" w:rsidRPr="004E3497">
        <w:rPr>
          <w:rFonts w:ascii="Verdana" w:hAnsi="Verdana" w:cs="Times New Roman"/>
          <w:sz w:val="24"/>
          <w:szCs w:val="24"/>
        </w:rPr>
        <w:t xml:space="preserve">on aligned working methods, including reasonable accommodation for experts with disabilities, and the digital shift. </w:t>
      </w:r>
      <w:r w:rsidR="000008A7">
        <w:rPr>
          <w:rFonts w:ascii="Verdana" w:hAnsi="Verdana" w:cs="Times New Roman"/>
          <w:bCs/>
          <w:sz w:val="24"/>
          <w:szCs w:val="24"/>
        </w:rPr>
        <w:t>To</w:t>
      </w:r>
      <w:r w:rsidR="00BE4F49" w:rsidRPr="004E3497">
        <w:rPr>
          <w:rFonts w:ascii="Verdana" w:hAnsi="Verdana" w:cs="Times New Roman"/>
          <w:bCs/>
          <w:sz w:val="24"/>
          <w:szCs w:val="24"/>
        </w:rPr>
        <w:t xml:space="preserve"> implement the predictable schedule, it will be necessary </w:t>
      </w:r>
      <w:r w:rsidR="00BE4F49" w:rsidRPr="004E3497">
        <w:rPr>
          <w:rFonts w:ascii="Verdana" w:hAnsi="Verdana" w:cs="Times New Roman"/>
          <w:sz w:val="24"/>
          <w:szCs w:val="24"/>
        </w:rPr>
        <w:t xml:space="preserve">to increase resources for the treaty bodies and their Secretariats to match the workload and to ensure adequate support for all mandated activities under the relevant treaties. This investment is worthwhile. The treaty body system provides an objective non-political assessment of human rights issues, together with guidance and technical support to States for implementing </w:t>
      </w:r>
      <w:r w:rsidR="00870FA2">
        <w:rPr>
          <w:rFonts w:ascii="Verdana" w:hAnsi="Verdana" w:cs="Times New Roman"/>
          <w:sz w:val="24"/>
          <w:szCs w:val="24"/>
        </w:rPr>
        <w:t xml:space="preserve">international </w:t>
      </w:r>
      <w:r w:rsidR="00BE4F49" w:rsidRPr="004E3497">
        <w:rPr>
          <w:rFonts w:ascii="Verdana" w:hAnsi="Verdana" w:cs="Times New Roman"/>
          <w:sz w:val="24"/>
          <w:szCs w:val="24"/>
        </w:rPr>
        <w:t xml:space="preserve">human rights </w:t>
      </w:r>
      <w:r w:rsidR="00870FA2">
        <w:rPr>
          <w:rFonts w:ascii="Verdana" w:hAnsi="Verdana" w:cs="Times New Roman"/>
          <w:sz w:val="24"/>
          <w:szCs w:val="24"/>
        </w:rPr>
        <w:t xml:space="preserve">obligations </w:t>
      </w:r>
      <w:r w:rsidR="00F41135">
        <w:rPr>
          <w:rFonts w:ascii="Verdana" w:hAnsi="Verdana" w:cs="Times New Roman"/>
          <w:sz w:val="24"/>
          <w:szCs w:val="24"/>
        </w:rPr>
        <w:t>and thus making human rights norms reality</w:t>
      </w:r>
      <w:r w:rsidR="00BE4F49" w:rsidRPr="004E3497">
        <w:rPr>
          <w:rFonts w:ascii="Verdana" w:hAnsi="Verdana" w:cs="Times New Roman"/>
          <w:sz w:val="24"/>
          <w:szCs w:val="24"/>
        </w:rPr>
        <w:t xml:space="preserve">. The outcome of the dialogues held between the experts and the State parties are the backbone of the entire </w:t>
      </w:r>
      <w:r w:rsidR="00E809B4" w:rsidRPr="004E3497">
        <w:rPr>
          <w:rFonts w:ascii="Verdana" w:hAnsi="Verdana" w:cs="Times New Roman"/>
          <w:sz w:val="24"/>
          <w:szCs w:val="24"/>
        </w:rPr>
        <w:t>United Nations human</w:t>
      </w:r>
      <w:r w:rsidR="00BE4F49" w:rsidRPr="004E3497">
        <w:rPr>
          <w:rFonts w:ascii="Verdana" w:hAnsi="Verdana" w:cs="Times New Roman"/>
          <w:sz w:val="24"/>
          <w:szCs w:val="24"/>
        </w:rPr>
        <w:t xml:space="preserve"> rights system, including the </w:t>
      </w:r>
      <w:r w:rsidR="00E809B4" w:rsidRPr="004E3497">
        <w:rPr>
          <w:rFonts w:ascii="Verdana" w:hAnsi="Verdana" w:cs="Times New Roman"/>
          <w:sz w:val="24"/>
          <w:szCs w:val="24"/>
        </w:rPr>
        <w:t>Universal Periodic Review</w:t>
      </w:r>
      <w:r w:rsidR="00BE4F49" w:rsidRPr="004E3497">
        <w:rPr>
          <w:rFonts w:ascii="Verdana" w:hAnsi="Verdana" w:cs="Times New Roman"/>
          <w:sz w:val="24"/>
          <w:szCs w:val="24"/>
        </w:rPr>
        <w:t>.</w:t>
      </w:r>
      <w:r w:rsidR="00E809B4" w:rsidRPr="004E3497">
        <w:rPr>
          <w:rFonts w:ascii="Verdana" w:hAnsi="Verdana" w:cs="Times New Roman"/>
          <w:sz w:val="24"/>
          <w:szCs w:val="24"/>
        </w:rPr>
        <w:t xml:space="preserve"> </w:t>
      </w:r>
      <w:r w:rsidR="00BE4F49" w:rsidRPr="004E3497">
        <w:rPr>
          <w:rFonts w:ascii="Verdana" w:hAnsi="Verdana" w:cs="Times New Roman"/>
          <w:sz w:val="24"/>
          <w:szCs w:val="24"/>
        </w:rPr>
        <w:t xml:space="preserve">The active support of </w:t>
      </w:r>
      <w:r w:rsidR="00BE4F49" w:rsidRPr="004E3497">
        <w:rPr>
          <w:rFonts w:ascii="Verdana" w:hAnsi="Verdana" w:cs="Times New Roman"/>
          <w:bCs/>
          <w:sz w:val="24"/>
          <w:szCs w:val="24"/>
        </w:rPr>
        <w:t>Member States</w:t>
      </w:r>
      <w:r w:rsidR="00BE4F49" w:rsidRPr="004E3497">
        <w:rPr>
          <w:rFonts w:ascii="Verdana" w:hAnsi="Verdana" w:cs="Times New Roman"/>
          <w:sz w:val="24"/>
          <w:szCs w:val="24"/>
        </w:rPr>
        <w:t xml:space="preserve"> in the consideration of the resource </w:t>
      </w:r>
      <w:r w:rsidR="00BE4F49" w:rsidRPr="004E3497">
        <w:rPr>
          <w:rFonts w:ascii="Verdana" w:hAnsi="Verdana" w:cs="Times New Roman"/>
          <w:sz w:val="24"/>
          <w:szCs w:val="24"/>
        </w:rPr>
        <w:lastRenderedPageBreak/>
        <w:t xml:space="preserve">requirements of the treaty body system by the General Assembly will be critical to the future success of these efforts. </w:t>
      </w:r>
    </w:p>
    <w:p w:rsidR="00E97901" w:rsidRPr="004E3497" w:rsidRDefault="00E97901" w:rsidP="004E3497">
      <w:pPr>
        <w:spacing w:line="360" w:lineRule="auto"/>
        <w:ind w:firstLine="720"/>
        <w:jc w:val="both"/>
        <w:rPr>
          <w:rFonts w:ascii="Verdana" w:hAnsi="Verdana"/>
          <w:b/>
          <w:color w:val="000000" w:themeColor="text1"/>
          <w:sz w:val="24"/>
          <w:szCs w:val="24"/>
        </w:rPr>
      </w:pPr>
      <w:r w:rsidRPr="004E3497">
        <w:rPr>
          <w:rFonts w:ascii="Verdana" w:hAnsi="Verdana"/>
          <w:sz w:val="24"/>
          <w:szCs w:val="24"/>
        </w:rPr>
        <w:t xml:space="preserve">I thank you for your attention. </w:t>
      </w:r>
    </w:p>
    <w:sectPr w:rsidR="00E97901" w:rsidRPr="004E3497">
      <w:footerReference w:type="default" r:id="rId17"/>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E853A2" w16cex:dateUtc="2022-10-05T10:04:00Z"/>
  <w16cex:commentExtensible w16cex:durableId="26E853E2" w16cex:dateUtc="2022-10-05T10: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8D1CCF0" w16cid:durableId="26E8536E"/>
  <w16cid:commentId w16cid:paraId="73AFD2A6" w16cid:durableId="26E8536F"/>
  <w16cid:commentId w16cid:paraId="4355BEA6" w16cid:durableId="26E853A2"/>
  <w16cid:commentId w16cid:paraId="3B3124BD" w16cid:durableId="26E85370"/>
  <w16cid:commentId w16cid:paraId="6717544E" w16cid:durableId="26E85371"/>
  <w16cid:commentId w16cid:paraId="03756330" w16cid:durableId="26E853E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6A59" w:rsidRDefault="00216A59" w:rsidP="00F235D7">
      <w:pPr>
        <w:spacing w:after="0" w:line="240" w:lineRule="auto"/>
      </w:pPr>
      <w:r>
        <w:separator/>
      </w:r>
    </w:p>
  </w:endnote>
  <w:endnote w:type="continuationSeparator" w:id="0">
    <w:p w:rsidR="00216A59" w:rsidRDefault="00216A59" w:rsidP="00F235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modern"/>
    <w:pitch w:val="variable"/>
    <w:sig w:usb0="00000000"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8440587"/>
      <w:docPartObj>
        <w:docPartGallery w:val="Page Numbers (Bottom of Page)"/>
        <w:docPartUnique/>
      </w:docPartObj>
    </w:sdtPr>
    <w:sdtEndPr>
      <w:rPr>
        <w:noProof/>
      </w:rPr>
    </w:sdtEndPr>
    <w:sdtContent>
      <w:p w:rsidR="00CF3183" w:rsidRDefault="00CF3183">
        <w:pPr>
          <w:pStyle w:val="Footer"/>
          <w:jc w:val="right"/>
        </w:pPr>
        <w:r>
          <w:fldChar w:fldCharType="begin"/>
        </w:r>
        <w:r>
          <w:instrText xml:space="preserve"> PAGE   \* MERGEFORMAT </w:instrText>
        </w:r>
        <w:r>
          <w:fldChar w:fldCharType="separate"/>
        </w:r>
        <w:r w:rsidR="006D730E">
          <w:rPr>
            <w:noProof/>
          </w:rPr>
          <w:t>9</w:t>
        </w:r>
        <w:r>
          <w:rPr>
            <w:noProof/>
          </w:rPr>
          <w:fldChar w:fldCharType="end"/>
        </w:r>
      </w:p>
    </w:sdtContent>
  </w:sdt>
  <w:p w:rsidR="00CF3183" w:rsidRDefault="00CF31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6A59" w:rsidRDefault="00216A59" w:rsidP="00F235D7">
      <w:pPr>
        <w:spacing w:after="0" w:line="240" w:lineRule="auto"/>
      </w:pPr>
      <w:r>
        <w:separator/>
      </w:r>
    </w:p>
  </w:footnote>
  <w:footnote w:type="continuationSeparator" w:id="0">
    <w:p w:rsidR="00216A59" w:rsidRDefault="00216A59" w:rsidP="00F235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9901CF"/>
    <w:multiLevelType w:val="hybridMultilevel"/>
    <w:tmpl w:val="177E87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5D84BFE"/>
    <w:multiLevelType w:val="hybridMultilevel"/>
    <w:tmpl w:val="46C4453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F586714"/>
    <w:multiLevelType w:val="hybridMultilevel"/>
    <w:tmpl w:val="6608A4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4D7D70BA"/>
    <w:multiLevelType w:val="hybridMultilevel"/>
    <w:tmpl w:val="7A604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B1C0B31"/>
    <w:multiLevelType w:val="hybridMultilevel"/>
    <w:tmpl w:val="1D92AD6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24D4E2F"/>
    <w:multiLevelType w:val="hybridMultilevel"/>
    <w:tmpl w:val="3F96A7E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780C4002"/>
    <w:multiLevelType w:val="hybridMultilevel"/>
    <w:tmpl w:val="A75E5F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2"/>
  </w:num>
  <w:num w:numId="3">
    <w:abstractNumId w:val="3"/>
  </w:num>
  <w:num w:numId="4">
    <w:abstractNumId w:val="4"/>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defaultTabStop w:val="720"/>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905"/>
    <w:rsid w:val="000008A7"/>
    <w:rsid w:val="0001497C"/>
    <w:rsid w:val="000236E4"/>
    <w:rsid w:val="000314E6"/>
    <w:rsid w:val="000329F3"/>
    <w:rsid w:val="00062743"/>
    <w:rsid w:val="00064866"/>
    <w:rsid w:val="00065E93"/>
    <w:rsid w:val="00070D14"/>
    <w:rsid w:val="00073938"/>
    <w:rsid w:val="00081A1C"/>
    <w:rsid w:val="000825F4"/>
    <w:rsid w:val="00084BEC"/>
    <w:rsid w:val="00084F2C"/>
    <w:rsid w:val="00087A68"/>
    <w:rsid w:val="00091377"/>
    <w:rsid w:val="00092AD5"/>
    <w:rsid w:val="00093198"/>
    <w:rsid w:val="000B7B7D"/>
    <w:rsid w:val="000B7BE0"/>
    <w:rsid w:val="000C5BB2"/>
    <w:rsid w:val="000D5905"/>
    <w:rsid w:val="000F3DE5"/>
    <w:rsid w:val="001024C0"/>
    <w:rsid w:val="001164C0"/>
    <w:rsid w:val="0013470F"/>
    <w:rsid w:val="001432ED"/>
    <w:rsid w:val="00144C98"/>
    <w:rsid w:val="001658E0"/>
    <w:rsid w:val="00170A2C"/>
    <w:rsid w:val="0017253D"/>
    <w:rsid w:val="00173429"/>
    <w:rsid w:val="0017420B"/>
    <w:rsid w:val="00183DCE"/>
    <w:rsid w:val="00190014"/>
    <w:rsid w:val="00190206"/>
    <w:rsid w:val="0019581C"/>
    <w:rsid w:val="001A18B8"/>
    <w:rsid w:val="001B3DFB"/>
    <w:rsid w:val="001B3E4B"/>
    <w:rsid w:val="001C6A5C"/>
    <w:rsid w:val="001F1E16"/>
    <w:rsid w:val="00210FC5"/>
    <w:rsid w:val="00216A59"/>
    <w:rsid w:val="00237658"/>
    <w:rsid w:val="00244C78"/>
    <w:rsid w:val="002538E5"/>
    <w:rsid w:val="00262C2A"/>
    <w:rsid w:val="00271F54"/>
    <w:rsid w:val="00277FA7"/>
    <w:rsid w:val="002933EE"/>
    <w:rsid w:val="002941EE"/>
    <w:rsid w:val="002B5E73"/>
    <w:rsid w:val="002C13C2"/>
    <w:rsid w:val="002C382A"/>
    <w:rsid w:val="002E7D99"/>
    <w:rsid w:val="002F7B0D"/>
    <w:rsid w:val="00306212"/>
    <w:rsid w:val="003109D2"/>
    <w:rsid w:val="003112C9"/>
    <w:rsid w:val="00322A81"/>
    <w:rsid w:val="00353A6C"/>
    <w:rsid w:val="00354D6D"/>
    <w:rsid w:val="00365CE9"/>
    <w:rsid w:val="00366347"/>
    <w:rsid w:val="003852C6"/>
    <w:rsid w:val="00385DB6"/>
    <w:rsid w:val="00386043"/>
    <w:rsid w:val="00395F82"/>
    <w:rsid w:val="00397C5C"/>
    <w:rsid w:val="003A22F0"/>
    <w:rsid w:val="003A6A08"/>
    <w:rsid w:val="003B0715"/>
    <w:rsid w:val="003C48C4"/>
    <w:rsid w:val="003C5D6E"/>
    <w:rsid w:val="003C6AB8"/>
    <w:rsid w:val="003D2986"/>
    <w:rsid w:val="003E2CDA"/>
    <w:rsid w:val="003E7700"/>
    <w:rsid w:val="003F6395"/>
    <w:rsid w:val="00410704"/>
    <w:rsid w:val="004139A2"/>
    <w:rsid w:val="00440A2E"/>
    <w:rsid w:val="00461698"/>
    <w:rsid w:val="00462052"/>
    <w:rsid w:val="00470456"/>
    <w:rsid w:val="00475807"/>
    <w:rsid w:val="004769EB"/>
    <w:rsid w:val="00477102"/>
    <w:rsid w:val="0047781D"/>
    <w:rsid w:val="0049472F"/>
    <w:rsid w:val="004B1FC0"/>
    <w:rsid w:val="004B511B"/>
    <w:rsid w:val="004C1A28"/>
    <w:rsid w:val="004C3F22"/>
    <w:rsid w:val="004E3497"/>
    <w:rsid w:val="004F0205"/>
    <w:rsid w:val="005029BF"/>
    <w:rsid w:val="005170D0"/>
    <w:rsid w:val="00530261"/>
    <w:rsid w:val="00533143"/>
    <w:rsid w:val="00544B24"/>
    <w:rsid w:val="00560C14"/>
    <w:rsid w:val="00573E27"/>
    <w:rsid w:val="00584C5D"/>
    <w:rsid w:val="00597F45"/>
    <w:rsid w:val="005A21F1"/>
    <w:rsid w:val="005A242E"/>
    <w:rsid w:val="005A413A"/>
    <w:rsid w:val="005A7426"/>
    <w:rsid w:val="005C2C2E"/>
    <w:rsid w:val="005C36C6"/>
    <w:rsid w:val="005D556D"/>
    <w:rsid w:val="005E2A8D"/>
    <w:rsid w:val="00602279"/>
    <w:rsid w:val="0060326B"/>
    <w:rsid w:val="00621923"/>
    <w:rsid w:val="00625AFE"/>
    <w:rsid w:val="0063480F"/>
    <w:rsid w:val="00635695"/>
    <w:rsid w:val="0064055B"/>
    <w:rsid w:val="00641B6D"/>
    <w:rsid w:val="00642267"/>
    <w:rsid w:val="006476B1"/>
    <w:rsid w:val="00653141"/>
    <w:rsid w:val="00671889"/>
    <w:rsid w:val="00682D4F"/>
    <w:rsid w:val="0068452B"/>
    <w:rsid w:val="0068640B"/>
    <w:rsid w:val="0069294C"/>
    <w:rsid w:val="00694CCB"/>
    <w:rsid w:val="006B0D98"/>
    <w:rsid w:val="006B1B3E"/>
    <w:rsid w:val="006C5175"/>
    <w:rsid w:val="006C5519"/>
    <w:rsid w:val="006D3BA2"/>
    <w:rsid w:val="006D6464"/>
    <w:rsid w:val="006D730E"/>
    <w:rsid w:val="006E1687"/>
    <w:rsid w:val="006E1DB0"/>
    <w:rsid w:val="006E329A"/>
    <w:rsid w:val="006E43F6"/>
    <w:rsid w:val="006F1E9B"/>
    <w:rsid w:val="006F2216"/>
    <w:rsid w:val="006F5582"/>
    <w:rsid w:val="00715784"/>
    <w:rsid w:val="007342AA"/>
    <w:rsid w:val="007374CB"/>
    <w:rsid w:val="007448C3"/>
    <w:rsid w:val="0074566C"/>
    <w:rsid w:val="0074584F"/>
    <w:rsid w:val="007511E2"/>
    <w:rsid w:val="00761592"/>
    <w:rsid w:val="00762F5B"/>
    <w:rsid w:val="00765174"/>
    <w:rsid w:val="00784441"/>
    <w:rsid w:val="00795718"/>
    <w:rsid w:val="00796290"/>
    <w:rsid w:val="007A15CE"/>
    <w:rsid w:val="007B0053"/>
    <w:rsid w:val="007D5C5C"/>
    <w:rsid w:val="007E04F0"/>
    <w:rsid w:val="007E2BCB"/>
    <w:rsid w:val="007F46AF"/>
    <w:rsid w:val="007F4F76"/>
    <w:rsid w:val="008003C2"/>
    <w:rsid w:val="00816B07"/>
    <w:rsid w:val="00824899"/>
    <w:rsid w:val="008255CE"/>
    <w:rsid w:val="008424FA"/>
    <w:rsid w:val="0084377C"/>
    <w:rsid w:val="00845A0B"/>
    <w:rsid w:val="00846059"/>
    <w:rsid w:val="00870FA2"/>
    <w:rsid w:val="008A03DB"/>
    <w:rsid w:val="008A0F08"/>
    <w:rsid w:val="008B35A2"/>
    <w:rsid w:val="008B7CE6"/>
    <w:rsid w:val="008B7E60"/>
    <w:rsid w:val="008C72EF"/>
    <w:rsid w:val="008F04A5"/>
    <w:rsid w:val="008F7861"/>
    <w:rsid w:val="00901867"/>
    <w:rsid w:val="009041FF"/>
    <w:rsid w:val="0091039B"/>
    <w:rsid w:val="00911728"/>
    <w:rsid w:val="00917AD1"/>
    <w:rsid w:val="009247CD"/>
    <w:rsid w:val="009327EA"/>
    <w:rsid w:val="009442DE"/>
    <w:rsid w:val="00952E68"/>
    <w:rsid w:val="00973148"/>
    <w:rsid w:val="009879E4"/>
    <w:rsid w:val="00991628"/>
    <w:rsid w:val="009A2A4C"/>
    <w:rsid w:val="009B24B2"/>
    <w:rsid w:val="009D3D60"/>
    <w:rsid w:val="009E6780"/>
    <w:rsid w:val="009F30C6"/>
    <w:rsid w:val="00A04370"/>
    <w:rsid w:val="00A42ED6"/>
    <w:rsid w:val="00A67639"/>
    <w:rsid w:val="00A75843"/>
    <w:rsid w:val="00A83043"/>
    <w:rsid w:val="00A907BF"/>
    <w:rsid w:val="00A9602F"/>
    <w:rsid w:val="00AA1A67"/>
    <w:rsid w:val="00AA4643"/>
    <w:rsid w:val="00AA7EF2"/>
    <w:rsid w:val="00AB2AEE"/>
    <w:rsid w:val="00AB2B84"/>
    <w:rsid w:val="00AB3BA3"/>
    <w:rsid w:val="00AB7258"/>
    <w:rsid w:val="00AC3E5F"/>
    <w:rsid w:val="00AD76BA"/>
    <w:rsid w:val="00AE230C"/>
    <w:rsid w:val="00AE32C5"/>
    <w:rsid w:val="00AE71FD"/>
    <w:rsid w:val="00AF2A94"/>
    <w:rsid w:val="00B07E05"/>
    <w:rsid w:val="00B12735"/>
    <w:rsid w:val="00B13E41"/>
    <w:rsid w:val="00B271AA"/>
    <w:rsid w:val="00B335FB"/>
    <w:rsid w:val="00B3578D"/>
    <w:rsid w:val="00B45776"/>
    <w:rsid w:val="00B57FC0"/>
    <w:rsid w:val="00B81209"/>
    <w:rsid w:val="00B90307"/>
    <w:rsid w:val="00BA456D"/>
    <w:rsid w:val="00BB0286"/>
    <w:rsid w:val="00BC4193"/>
    <w:rsid w:val="00BE2107"/>
    <w:rsid w:val="00BE2E0F"/>
    <w:rsid w:val="00BE3630"/>
    <w:rsid w:val="00BE4F49"/>
    <w:rsid w:val="00BF238C"/>
    <w:rsid w:val="00BF527E"/>
    <w:rsid w:val="00C1043D"/>
    <w:rsid w:val="00C56AFB"/>
    <w:rsid w:val="00C60481"/>
    <w:rsid w:val="00C62B45"/>
    <w:rsid w:val="00C63734"/>
    <w:rsid w:val="00C83045"/>
    <w:rsid w:val="00C86FF0"/>
    <w:rsid w:val="00C97E59"/>
    <w:rsid w:val="00CB1E98"/>
    <w:rsid w:val="00CB395C"/>
    <w:rsid w:val="00CB5220"/>
    <w:rsid w:val="00CB695E"/>
    <w:rsid w:val="00CD0ABA"/>
    <w:rsid w:val="00CF3183"/>
    <w:rsid w:val="00CF596B"/>
    <w:rsid w:val="00CF7091"/>
    <w:rsid w:val="00D065BB"/>
    <w:rsid w:val="00D36BD4"/>
    <w:rsid w:val="00D419A5"/>
    <w:rsid w:val="00D43023"/>
    <w:rsid w:val="00D515B6"/>
    <w:rsid w:val="00D5167B"/>
    <w:rsid w:val="00D7152E"/>
    <w:rsid w:val="00D7604B"/>
    <w:rsid w:val="00D87CD2"/>
    <w:rsid w:val="00D90DC0"/>
    <w:rsid w:val="00D93025"/>
    <w:rsid w:val="00D95674"/>
    <w:rsid w:val="00D9758D"/>
    <w:rsid w:val="00D97E1F"/>
    <w:rsid w:val="00DA6279"/>
    <w:rsid w:val="00DD2CC5"/>
    <w:rsid w:val="00DD595C"/>
    <w:rsid w:val="00DE0F82"/>
    <w:rsid w:val="00DE34C1"/>
    <w:rsid w:val="00DF1B41"/>
    <w:rsid w:val="00DF7AA6"/>
    <w:rsid w:val="00E047FA"/>
    <w:rsid w:val="00E10D79"/>
    <w:rsid w:val="00E22897"/>
    <w:rsid w:val="00E24E0A"/>
    <w:rsid w:val="00E41734"/>
    <w:rsid w:val="00E46B57"/>
    <w:rsid w:val="00E52372"/>
    <w:rsid w:val="00E531D0"/>
    <w:rsid w:val="00E805A6"/>
    <w:rsid w:val="00E809B4"/>
    <w:rsid w:val="00E83724"/>
    <w:rsid w:val="00E865A2"/>
    <w:rsid w:val="00E950C6"/>
    <w:rsid w:val="00E96D1E"/>
    <w:rsid w:val="00E97901"/>
    <w:rsid w:val="00EA2865"/>
    <w:rsid w:val="00EA2DF1"/>
    <w:rsid w:val="00EA2EEB"/>
    <w:rsid w:val="00EA58C9"/>
    <w:rsid w:val="00EB6A35"/>
    <w:rsid w:val="00EC1E0B"/>
    <w:rsid w:val="00EC1F97"/>
    <w:rsid w:val="00EC6152"/>
    <w:rsid w:val="00ED48F6"/>
    <w:rsid w:val="00EE1307"/>
    <w:rsid w:val="00EF6195"/>
    <w:rsid w:val="00F20789"/>
    <w:rsid w:val="00F235D7"/>
    <w:rsid w:val="00F243B9"/>
    <w:rsid w:val="00F3522C"/>
    <w:rsid w:val="00F355C7"/>
    <w:rsid w:val="00F41135"/>
    <w:rsid w:val="00F42A58"/>
    <w:rsid w:val="00F4353F"/>
    <w:rsid w:val="00F47406"/>
    <w:rsid w:val="00F477F4"/>
    <w:rsid w:val="00F520B4"/>
    <w:rsid w:val="00F71342"/>
    <w:rsid w:val="00F81BA4"/>
    <w:rsid w:val="00F831A3"/>
    <w:rsid w:val="00F83484"/>
    <w:rsid w:val="00F91E84"/>
    <w:rsid w:val="00F941B0"/>
    <w:rsid w:val="00F94A8A"/>
    <w:rsid w:val="00F969E6"/>
    <w:rsid w:val="00F97E11"/>
    <w:rsid w:val="00FA29B4"/>
    <w:rsid w:val="00FA5A60"/>
    <w:rsid w:val="00FA6D75"/>
    <w:rsid w:val="00FA7F9E"/>
    <w:rsid w:val="00FC111A"/>
    <w:rsid w:val="00FC346D"/>
    <w:rsid w:val="00FD3883"/>
    <w:rsid w:val="00FD595F"/>
    <w:rsid w:val="00FE4CD9"/>
    <w:rsid w:val="00FE63FB"/>
    <w:rsid w:val="00FF17FE"/>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9A5F384"/>
  <w15:chartTrackingRefBased/>
  <w15:docId w15:val="{53EFDC84-50C6-4DAF-86CA-A55C012E9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MS Mincho"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aragraph,List Paragraph1,Recommendation,List Paragraph11,L,CV text,Table text,List Paragraph2,F5 List Paragraph,Dot pt,List Paragraph111,Medium Grid 1 - Accent 21,Numbered Paragraph,Main numbered paragraph,Numbered List Paragraph,Bullets"/>
    <w:basedOn w:val="Normal"/>
    <w:link w:val="ListParagraphChar"/>
    <w:uiPriority w:val="34"/>
    <w:qFormat/>
    <w:rsid w:val="000D5905"/>
    <w:pPr>
      <w:spacing w:after="0" w:line="240" w:lineRule="auto"/>
      <w:ind w:left="720"/>
    </w:pPr>
    <w:rPr>
      <w:rFonts w:ascii="Calibri" w:hAnsi="Calibri" w:cs="Calibri"/>
    </w:rPr>
  </w:style>
  <w:style w:type="paragraph" w:customStyle="1" w:styleId="SingleTxtG">
    <w:name w:val="_ Single Txt_G"/>
    <w:basedOn w:val="Normal"/>
    <w:link w:val="SingleTxtGChar"/>
    <w:rsid w:val="00FD3883"/>
    <w:pPr>
      <w:suppressAutoHyphens/>
      <w:spacing w:after="120" w:line="240" w:lineRule="atLeast"/>
      <w:ind w:left="1134" w:right="1134"/>
      <w:jc w:val="both"/>
    </w:pPr>
    <w:rPr>
      <w:rFonts w:ascii="Times New Roman" w:eastAsia="Times New Roman" w:hAnsi="Times New Roman" w:cs="Times New Roman"/>
      <w:sz w:val="20"/>
      <w:szCs w:val="20"/>
    </w:rPr>
  </w:style>
  <w:style w:type="character" w:customStyle="1" w:styleId="SingleTxtGChar">
    <w:name w:val="_ Single Txt_G Char"/>
    <w:link w:val="SingleTxtG"/>
    <w:rsid w:val="00FD3883"/>
    <w:rPr>
      <w:rFonts w:ascii="Times New Roman" w:eastAsia="Times New Roman" w:hAnsi="Times New Roman" w:cs="Times New Roman"/>
      <w:sz w:val="20"/>
      <w:szCs w:val="20"/>
    </w:rPr>
  </w:style>
  <w:style w:type="character" w:styleId="Hyperlink">
    <w:name w:val="Hyperlink"/>
    <w:basedOn w:val="DefaultParagraphFont"/>
    <w:uiPriority w:val="99"/>
    <w:unhideWhenUsed/>
    <w:rsid w:val="004F0205"/>
    <w:rPr>
      <w:color w:val="0563C1" w:themeColor="hyperlink"/>
      <w:u w:val="single"/>
    </w:rPr>
  </w:style>
  <w:style w:type="character" w:styleId="FollowedHyperlink">
    <w:name w:val="FollowedHyperlink"/>
    <w:basedOn w:val="DefaultParagraphFont"/>
    <w:uiPriority w:val="99"/>
    <w:semiHidden/>
    <w:unhideWhenUsed/>
    <w:rsid w:val="00A75843"/>
    <w:rPr>
      <w:color w:val="954F72" w:themeColor="followedHyperlink"/>
      <w:u w:val="single"/>
    </w:rPr>
  </w:style>
  <w:style w:type="paragraph" w:styleId="FootnoteText">
    <w:name w:val="footnote text"/>
    <w:basedOn w:val="Normal"/>
    <w:link w:val="FootnoteTextChar"/>
    <w:uiPriority w:val="99"/>
    <w:semiHidden/>
    <w:unhideWhenUsed/>
    <w:rsid w:val="00F235D7"/>
    <w:pPr>
      <w:spacing w:after="0" w:line="240" w:lineRule="auto"/>
    </w:pPr>
    <w:rPr>
      <w:rFonts w:eastAsiaTheme="minorEastAsia"/>
      <w:sz w:val="20"/>
      <w:szCs w:val="20"/>
      <w:lang w:eastAsia="ko-KR"/>
    </w:rPr>
  </w:style>
  <w:style w:type="character" w:customStyle="1" w:styleId="FootnoteTextChar">
    <w:name w:val="Footnote Text Char"/>
    <w:basedOn w:val="DefaultParagraphFont"/>
    <w:link w:val="FootnoteText"/>
    <w:uiPriority w:val="99"/>
    <w:semiHidden/>
    <w:rsid w:val="00F235D7"/>
    <w:rPr>
      <w:rFonts w:eastAsiaTheme="minorEastAsia"/>
      <w:sz w:val="20"/>
      <w:szCs w:val="20"/>
      <w:lang w:eastAsia="ko-KR"/>
    </w:rPr>
  </w:style>
  <w:style w:type="character" w:styleId="FootnoteReference">
    <w:name w:val="footnote reference"/>
    <w:basedOn w:val="DefaultParagraphFont"/>
    <w:uiPriority w:val="99"/>
    <w:semiHidden/>
    <w:unhideWhenUsed/>
    <w:rsid w:val="00F235D7"/>
    <w:rPr>
      <w:vertAlign w:val="superscript"/>
    </w:rPr>
  </w:style>
  <w:style w:type="paragraph" w:styleId="BalloonText">
    <w:name w:val="Balloon Text"/>
    <w:basedOn w:val="Normal"/>
    <w:link w:val="BalloonTextChar"/>
    <w:uiPriority w:val="99"/>
    <w:semiHidden/>
    <w:unhideWhenUsed/>
    <w:rsid w:val="007B00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0053"/>
    <w:rPr>
      <w:rFonts w:ascii="Segoe UI" w:hAnsi="Segoe UI" w:cs="Segoe UI"/>
      <w:sz w:val="18"/>
      <w:szCs w:val="18"/>
    </w:rPr>
  </w:style>
  <w:style w:type="character" w:styleId="CommentReference">
    <w:name w:val="annotation reference"/>
    <w:basedOn w:val="DefaultParagraphFont"/>
    <w:uiPriority w:val="99"/>
    <w:semiHidden/>
    <w:unhideWhenUsed/>
    <w:rsid w:val="00F42A58"/>
    <w:rPr>
      <w:sz w:val="16"/>
      <w:szCs w:val="16"/>
    </w:rPr>
  </w:style>
  <w:style w:type="paragraph" w:styleId="CommentText">
    <w:name w:val="annotation text"/>
    <w:basedOn w:val="Normal"/>
    <w:link w:val="CommentTextChar"/>
    <w:uiPriority w:val="99"/>
    <w:unhideWhenUsed/>
    <w:rsid w:val="00F42A58"/>
    <w:pPr>
      <w:spacing w:line="240" w:lineRule="auto"/>
    </w:pPr>
    <w:rPr>
      <w:sz w:val="20"/>
      <w:szCs w:val="20"/>
    </w:rPr>
  </w:style>
  <w:style w:type="character" w:customStyle="1" w:styleId="CommentTextChar">
    <w:name w:val="Comment Text Char"/>
    <w:basedOn w:val="DefaultParagraphFont"/>
    <w:link w:val="CommentText"/>
    <w:uiPriority w:val="99"/>
    <w:rsid w:val="00F42A58"/>
    <w:rPr>
      <w:sz w:val="20"/>
      <w:szCs w:val="20"/>
    </w:rPr>
  </w:style>
  <w:style w:type="paragraph" w:styleId="CommentSubject">
    <w:name w:val="annotation subject"/>
    <w:basedOn w:val="CommentText"/>
    <w:next w:val="CommentText"/>
    <w:link w:val="CommentSubjectChar"/>
    <w:uiPriority w:val="99"/>
    <w:semiHidden/>
    <w:unhideWhenUsed/>
    <w:rsid w:val="00F42A58"/>
    <w:rPr>
      <w:b/>
      <w:bCs/>
    </w:rPr>
  </w:style>
  <w:style w:type="character" w:customStyle="1" w:styleId="CommentSubjectChar">
    <w:name w:val="Comment Subject Char"/>
    <w:basedOn w:val="CommentTextChar"/>
    <w:link w:val="CommentSubject"/>
    <w:uiPriority w:val="99"/>
    <w:semiHidden/>
    <w:rsid w:val="00F42A58"/>
    <w:rPr>
      <w:b/>
      <w:bCs/>
      <w:sz w:val="20"/>
      <w:szCs w:val="20"/>
    </w:rPr>
  </w:style>
  <w:style w:type="paragraph" w:styleId="Header">
    <w:name w:val="header"/>
    <w:basedOn w:val="Normal"/>
    <w:link w:val="HeaderChar"/>
    <w:uiPriority w:val="99"/>
    <w:unhideWhenUsed/>
    <w:rsid w:val="00CF31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3183"/>
  </w:style>
  <w:style w:type="paragraph" w:styleId="Footer">
    <w:name w:val="footer"/>
    <w:basedOn w:val="Normal"/>
    <w:link w:val="FooterChar"/>
    <w:uiPriority w:val="99"/>
    <w:unhideWhenUsed/>
    <w:rsid w:val="00CF31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3183"/>
  </w:style>
  <w:style w:type="paragraph" w:styleId="NormalWeb">
    <w:name w:val="Normal (Web)"/>
    <w:basedOn w:val="Normal"/>
    <w:uiPriority w:val="99"/>
    <w:semiHidden/>
    <w:unhideWhenUsed/>
    <w:rsid w:val="0017420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4C3F22"/>
    <w:rPr>
      <w:b/>
      <w:bCs/>
    </w:rPr>
  </w:style>
  <w:style w:type="character" w:customStyle="1" w:styleId="ListParagraphChar">
    <w:name w:val="List Paragraph Char"/>
    <w:aliases w:val="paragraph Char,List Paragraph1 Char,Recommendation Char,List Paragraph11 Char,L Char,CV text Char,Table text Char,List Paragraph2 Char,F5 List Paragraph Char,Dot pt Char,List Paragraph111 Char,Medium Grid 1 - Accent 21 Char"/>
    <w:link w:val="ListParagraph"/>
    <w:uiPriority w:val="34"/>
    <w:qFormat/>
    <w:locked/>
    <w:rsid w:val="00EA2EEB"/>
    <w:rPr>
      <w:rFonts w:ascii="Calibri" w:hAnsi="Calibri" w:cs="Calibri"/>
    </w:rPr>
  </w:style>
  <w:style w:type="paragraph" w:styleId="Revision">
    <w:name w:val="Revision"/>
    <w:hidden/>
    <w:uiPriority w:val="99"/>
    <w:semiHidden/>
    <w:rsid w:val="0001497C"/>
    <w:pPr>
      <w:spacing w:after="0" w:line="240" w:lineRule="auto"/>
    </w:pPr>
  </w:style>
  <w:style w:type="character" w:customStyle="1" w:styleId="style-scope">
    <w:name w:val="style-scope"/>
    <w:basedOn w:val="DefaultParagraphFont"/>
    <w:rsid w:val="006718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791991">
      <w:bodyDiv w:val="1"/>
      <w:marLeft w:val="0"/>
      <w:marRight w:val="0"/>
      <w:marTop w:val="0"/>
      <w:marBottom w:val="0"/>
      <w:divBdr>
        <w:top w:val="none" w:sz="0" w:space="0" w:color="auto"/>
        <w:left w:val="none" w:sz="0" w:space="0" w:color="auto"/>
        <w:bottom w:val="none" w:sz="0" w:space="0" w:color="auto"/>
        <w:right w:val="none" w:sz="0" w:space="0" w:color="auto"/>
      </w:divBdr>
    </w:div>
    <w:div w:id="943532776">
      <w:bodyDiv w:val="1"/>
      <w:marLeft w:val="0"/>
      <w:marRight w:val="0"/>
      <w:marTop w:val="0"/>
      <w:marBottom w:val="0"/>
      <w:divBdr>
        <w:top w:val="none" w:sz="0" w:space="0" w:color="auto"/>
        <w:left w:val="none" w:sz="0" w:space="0" w:color="auto"/>
        <w:bottom w:val="none" w:sz="0" w:space="0" w:color="auto"/>
        <w:right w:val="none" w:sz="0" w:space="0" w:color="auto"/>
      </w:divBdr>
    </w:div>
    <w:div w:id="1235511259">
      <w:bodyDiv w:val="1"/>
      <w:marLeft w:val="0"/>
      <w:marRight w:val="0"/>
      <w:marTop w:val="0"/>
      <w:marBottom w:val="0"/>
      <w:divBdr>
        <w:top w:val="none" w:sz="0" w:space="0" w:color="auto"/>
        <w:left w:val="none" w:sz="0" w:space="0" w:color="auto"/>
        <w:bottom w:val="none" w:sz="0" w:space="0" w:color="auto"/>
        <w:right w:val="none" w:sz="0" w:space="0" w:color="auto"/>
      </w:divBdr>
    </w:div>
    <w:div w:id="1240596835">
      <w:bodyDiv w:val="1"/>
      <w:marLeft w:val="0"/>
      <w:marRight w:val="0"/>
      <w:marTop w:val="0"/>
      <w:marBottom w:val="0"/>
      <w:divBdr>
        <w:top w:val="none" w:sz="0" w:space="0" w:color="auto"/>
        <w:left w:val="none" w:sz="0" w:space="0" w:color="auto"/>
        <w:bottom w:val="none" w:sz="0" w:space="0" w:color="auto"/>
        <w:right w:val="none" w:sz="0" w:space="0" w:color="auto"/>
      </w:divBdr>
    </w:div>
    <w:div w:id="1320184272">
      <w:bodyDiv w:val="1"/>
      <w:marLeft w:val="0"/>
      <w:marRight w:val="0"/>
      <w:marTop w:val="0"/>
      <w:marBottom w:val="0"/>
      <w:divBdr>
        <w:top w:val="none" w:sz="0" w:space="0" w:color="auto"/>
        <w:left w:val="none" w:sz="0" w:space="0" w:color="auto"/>
        <w:bottom w:val="none" w:sz="0" w:space="0" w:color="auto"/>
        <w:right w:val="none" w:sz="0" w:space="0" w:color="auto"/>
      </w:divBdr>
    </w:div>
    <w:div w:id="1336885632">
      <w:bodyDiv w:val="1"/>
      <w:marLeft w:val="0"/>
      <w:marRight w:val="0"/>
      <w:marTop w:val="0"/>
      <w:marBottom w:val="0"/>
      <w:divBdr>
        <w:top w:val="none" w:sz="0" w:space="0" w:color="auto"/>
        <w:left w:val="none" w:sz="0" w:space="0" w:color="auto"/>
        <w:bottom w:val="none" w:sz="0" w:space="0" w:color="auto"/>
        <w:right w:val="none" w:sz="0" w:space="0" w:color="auto"/>
      </w:divBdr>
    </w:div>
    <w:div w:id="1408265446">
      <w:bodyDiv w:val="1"/>
      <w:marLeft w:val="0"/>
      <w:marRight w:val="0"/>
      <w:marTop w:val="0"/>
      <w:marBottom w:val="0"/>
      <w:divBdr>
        <w:top w:val="none" w:sz="0" w:space="0" w:color="auto"/>
        <w:left w:val="none" w:sz="0" w:space="0" w:color="auto"/>
        <w:bottom w:val="none" w:sz="0" w:space="0" w:color="auto"/>
        <w:right w:val="none" w:sz="0" w:space="0" w:color="auto"/>
      </w:divBdr>
    </w:div>
    <w:div w:id="1701008680">
      <w:bodyDiv w:val="1"/>
      <w:marLeft w:val="0"/>
      <w:marRight w:val="0"/>
      <w:marTop w:val="0"/>
      <w:marBottom w:val="0"/>
      <w:divBdr>
        <w:top w:val="none" w:sz="0" w:space="0" w:color="auto"/>
        <w:left w:val="none" w:sz="0" w:space="0" w:color="auto"/>
        <w:bottom w:val="none" w:sz="0" w:space="0" w:color="auto"/>
        <w:right w:val="none" w:sz="0" w:space="0" w:color="auto"/>
      </w:divBdr>
    </w:div>
    <w:div w:id="1957175114">
      <w:bodyDiv w:val="1"/>
      <w:marLeft w:val="0"/>
      <w:marRight w:val="0"/>
      <w:marTop w:val="0"/>
      <w:marBottom w:val="0"/>
      <w:divBdr>
        <w:top w:val="none" w:sz="0" w:space="0" w:color="auto"/>
        <w:left w:val="none" w:sz="0" w:space="0" w:color="auto"/>
        <w:bottom w:val="none" w:sz="0" w:space="0" w:color="auto"/>
        <w:right w:val="none" w:sz="0" w:space="0" w:color="auto"/>
      </w:divBdr>
    </w:div>
    <w:div w:id="2057854404">
      <w:bodyDiv w:val="1"/>
      <w:marLeft w:val="0"/>
      <w:marRight w:val="0"/>
      <w:marTop w:val="0"/>
      <w:marBottom w:val="0"/>
      <w:divBdr>
        <w:top w:val="none" w:sz="0" w:space="0" w:color="auto"/>
        <w:left w:val="none" w:sz="0" w:space="0" w:color="auto"/>
        <w:bottom w:val="none" w:sz="0" w:space="0" w:color="auto"/>
        <w:right w:val="none" w:sz="0" w:space="0" w:color="auto"/>
      </w:divBdr>
    </w:div>
    <w:div w:id="2145734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igitallibrary.un.org/record/3985585" TargetMode="External"/><Relationship Id="rId18" Type="http://schemas.openxmlformats.org/officeDocument/2006/relationships/fontTable" Target="fontTable.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https://www.ohchr.org/EN/HRBodies/Pages/TBCapacityBuilding.aspx"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ohchr.org/en/documents/reports/fourth-biennial-report-status-human-rights-treaty-body-syste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5thchildlabourconf.org/en/news/guest-article-children-children" TargetMode="External"/><Relationship Id="rId5" Type="http://schemas.openxmlformats.org/officeDocument/2006/relationships/webSettings" Target="webSettings.xml"/><Relationship Id="rId15" Type="http://schemas.openxmlformats.org/officeDocument/2006/relationships/hyperlink" Target="https://childrightsenvironment.org/wp-content/uploads/2022/09/Report-of-the-first-Children-and-Young-Peoples-Consultation.pdf" TargetMode="Externa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hyperlink" Target="https://www.ohchr.org/EN/HRBodies/CRC/Pages/GC26-Environment.aspx" TargetMode="External"/><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E3AB6F-6B3C-4D2A-A993-E2A79E729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9</Pages>
  <Words>2302</Words>
  <Characters>13122</Characters>
  <Application>Microsoft Office Word</Application>
  <DocSecurity>0</DocSecurity>
  <Lines>109</Lines>
  <Paragraphs>30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OHCHR</Company>
  <LinksUpToDate>false</LinksUpToDate>
  <CharactersWithSpaces>15394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FRANCHETTI Allegra</dc:creator>
  <cp:keywords/>
  <dc:description/>
  <cp:lastModifiedBy>FRANCHETTI Allegra</cp:lastModifiedBy>
  <cp:revision>4</cp:revision>
  <cp:lastPrinted>2021-10-07T13:31:00Z</cp:lastPrinted>
  <dcterms:created xsi:type="dcterms:W3CDTF">2022-10-06T14:58:00Z</dcterms:created>
  <dcterms:modified xsi:type="dcterms:W3CDTF">2022-10-06T16:22:00Z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767b5dfab32355e70e70318aaaea2867d7f9b482d74f65aad9edb1e8d79a8e2b</vt:lpwstr>
  </property>
</Properties>
</file>