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687637271"/>
        <w:docPartObj>
          <w:docPartGallery w:val="Cover Pages"/>
          <w:docPartUnique/>
        </w:docPartObj>
      </w:sdtPr>
      <w:sdtEndPr/>
      <w:sdtContent>
        <w:p w14:paraId="62D4012D" w14:textId="77777777" w:rsidR="005E412F" w:rsidRPr="005E412F" w:rsidRDefault="005E412F">
          <w:pPr>
            <w:rPr>
              <w:lang w:val="en-GB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812"/>
          </w:tblGrid>
          <w:tr w:rsidR="005E412F" w14:paraId="35CEA5CB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A3DF436" w14:textId="77777777" w:rsidR="005E412F" w:rsidRDefault="005E412F" w:rsidP="005E412F">
                <w:pPr>
                  <w:pStyle w:val="NoSpacing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5E412F" w14:paraId="4CA352C6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  <w:lang w:val="en-GB"/>
                  </w:rPr>
                  <w:alias w:val="Názov"/>
                  <w:id w:val="13406919"/>
                  <w:placeholder>
                    <w:docPart w:val="D74B743F1F6C4EC4A41C60C3FEAA2C2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53BB1F0F" w14:textId="43CFBA00" w:rsidR="005E412F" w:rsidRDefault="00CC03CB" w:rsidP="005E412F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  <w:lang w:val="en-GB"/>
                      </w:rPr>
                      <w:t>Draft Guidelines on Deinstitutionalization</w:t>
                    </w:r>
                  </w:p>
                </w:sdtContent>
              </w:sdt>
            </w:tc>
          </w:tr>
          <w:tr w:rsidR="005E412F" w14:paraId="35821CDD" w14:textId="77777777">
            <w:sdt>
              <w:sdtPr>
                <w:rPr>
                  <w:color w:val="2E74B5" w:themeColor="accent1" w:themeShade="BF"/>
                  <w:sz w:val="24"/>
                  <w:szCs w:val="24"/>
                  <w:lang w:val="en-GB"/>
                </w:rPr>
                <w:alias w:val="Podtitul"/>
                <w:id w:val="13406923"/>
                <w:placeholder>
                  <w:docPart w:val="22CF53C3FEBF4333A5C08F1CEAB47B8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30AB44FB" w14:textId="77777777" w:rsidR="005E412F" w:rsidRDefault="00C41762" w:rsidP="005E412F">
                    <w:pPr>
                      <w:pStyle w:val="NoSpacing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  <w:lang w:val="en-GB"/>
                      </w:rPr>
                      <w:t>Submissions and c</w:t>
                    </w:r>
                    <w:r w:rsidR="005E412F" w:rsidRPr="005E412F">
                      <w:rPr>
                        <w:color w:val="2E74B5" w:themeColor="accent1" w:themeShade="BF"/>
                        <w:sz w:val="24"/>
                        <w:szCs w:val="24"/>
                        <w:lang w:val="en-GB"/>
                      </w:rPr>
                      <w:t>omments from Slovak DPOs and NGOs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516" w:type="pct"/>
            <w:tblLook w:val="04A0" w:firstRow="1" w:lastRow="0" w:firstColumn="1" w:lastColumn="0" w:noHBand="0" w:noVBand="1"/>
          </w:tblPr>
          <w:tblGrid>
            <w:gridCol w:w="6379"/>
          </w:tblGrid>
          <w:tr w:rsidR="005E412F" w14:paraId="3DE9D7DB" w14:textId="77777777" w:rsidTr="009F37C1">
            <w:tc>
              <w:tcPr>
                <w:tcW w:w="637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  <w:lang w:val="en-GB"/>
                  </w:rPr>
                  <w:alias w:val="Autor"/>
                  <w:id w:val="13406928"/>
                  <w:placeholder>
                    <w:docPart w:val="F35AB57395AA4162AEB83DE54551D15A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5B9A0F4B" w14:textId="09141FE7" w:rsidR="005E412F" w:rsidRPr="005E412F" w:rsidRDefault="00C43CE7">
                    <w:pPr>
                      <w:pStyle w:val="NoSpacing"/>
                      <w:rPr>
                        <w:color w:val="5B9BD5" w:themeColor="accent1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  <w:lang w:val="en-GB"/>
                      </w:rPr>
                      <w:t xml:space="preserve">Social Work Advisory Board Forum for Human Rights, Social care home </w:t>
                    </w:r>
                    <w:proofErr w:type="spellStart"/>
                    <w:r>
                      <w:rPr>
                        <w:color w:val="5B9BD5" w:themeColor="accent1"/>
                        <w:sz w:val="28"/>
                        <w:szCs w:val="28"/>
                        <w:lang w:val="en-GB"/>
                      </w:rPr>
                      <w:t>Okoč</w:t>
                    </w:r>
                    <w:proofErr w:type="spellEnd"/>
                    <w:r>
                      <w:rPr>
                        <w:color w:val="5B9BD5" w:themeColor="accent1"/>
                        <w:sz w:val="28"/>
                        <w:szCs w:val="28"/>
                        <w:lang w:val="en-GB"/>
                      </w:rPr>
                      <w:t xml:space="preserve"> – </w:t>
                    </w:r>
                    <w:proofErr w:type="spellStart"/>
                    <w:r>
                      <w:rPr>
                        <w:color w:val="5B9BD5" w:themeColor="accent1"/>
                        <w:sz w:val="28"/>
                        <w:szCs w:val="28"/>
                        <w:lang w:val="en-GB"/>
                      </w:rPr>
                      <w:t>Opatovský</w:t>
                    </w:r>
                    <w:proofErr w:type="spellEnd"/>
                    <w:r>
                      <w:rPr>
                        <w:color w:val="5B9BD5" w:themeColor="accent1"/>
                        <w:sz w:val="28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color w:val="5B9BD5" w:themeColor="accent1"/>
                        <w:sz w:val="28"/>
                        <w:szCs w:val="28"/>
                        <w:lang w:val="en-GB"/>
                      </w:rPr>
                      <w:t>Sokolec</w:t>
                    </w:r>
                    <w:proofErr w:type="spellEnd"/>
                    <w:r>
                      <w:rPr>
                        <w:color w:val="5B9BD5" w:themeColor="accent1"/>
                        <w:sz w:val="28"/>
                        <w:szCs w:val="28"/>
                        <w:lang w:val="en-GB"/>
                      </w:rPr>
                      <w:t>, Agency for supporting services Žilina, Slovak Union for Supported Employment</w:t>
                    </w:r>
                  </w:p>
                </w:sdtContent>
              </w:sdt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Dátum"/>
                  <w:tag w:val="Dátum"/>
                  <w:id w:val="13406932"/>
                  <w:placeholder>
                    <w:docPart w:val="2CC077F7D57E4D8E9D832432308F722F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2-06-29T00:00:00Z">
                    <w:dateFormat w:val="d.M.yy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p w14:paraId="40499540" w14:textId="77DB8E1D" w:rsidR="005E412F" w:rsidRDefault="001F4423">
                    <w:pPr>
                      <w:pStyle w:val="NoSpacing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29.6.2022</w:t>
                    </w:r>
                  </w:p>
                </w:sdtContent>
              </w:sdt>
              <w:p w14:paraId="61EF8C65" w14:textId="77777777" w:rsidR="005E412F" w:rsidRDefault="005E412F">
                <w:pPr>
                  <w:pStyle w:val="NoSpacing"/>
                  <w:rPr>
                    <w:color w:val="5B9BD5" w:themeColor="accent1"/>
                  </w:rPr>
                </w:pPr>
              </w:p>
            </w:tc>
          </w:tr>
        </w:tbl>
        <w:p w14:paraId="4F0ACC3E" w14:textId="77777777" w:rsidR="005E412F" w:rsidRDefault="005E412F">
          <w:r>
            <w:br w:type="page"/>
          </w:r>
        </w:p>
      </w:sdtContent>
    </w:sdt>
    <w:p w14:paraId="6C4A3EA3" w14:textId="77777777" w:rsidR="00736391" w:rsidRPr="005E412F" w:rsidRDefault="005E412F" w:rsidP="005E412F">
      <w:pPr>
        <w:pStyle w:val="Heading1"/>
        <w:rPr>
          <w:lang w:val="en-GB"/>
        </w:rPr>
      </w:pPr>
      <w:r w:rsidRPr="005E412F">
        <w:rPr>
          <w:lang w:val="en-GB"/>
        </w:rPr>
        <w:lastRenderedPageBreak/>
        <w:t>Introduction</w:t>
      </w:r>
    </w:p>
    <w:p w14:paraId="7751E46E" w14:textId="1E837B13" w:rsidR="005E412F" w:rsidRDefault="00245C12" w:rsidP="00C41762">
      <w:p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This document was prepared by </w:t>
      </w:r>
      <w:r w:rsidR="00C41762">
        <w:rPr>
          <w:sz w:val="24"/>
          <w:lang w:val="en-GB"/>
        </w:rPr>
        <w:t>Slovak DPOs and NGOs supporting people with disabilities</w:t>
      </w:r>
      <w:r w:rsidR="00C43CE7">
        <w:rPr>
          <w:sz w:val="24"/>
          <w:lang w:val="en-GB"/>
        </w:rPr>
        <w:t xml:space="preserve">, with a financial support of Validity Foundation. </w:t>
      </w:r>
      <w:r>
        <w:rPr>
          <w:sz w:val="24"/>
          <w:lang w:val="en-GB"/>
        </w:rPr>
        <w:t>It was drafted in direct consultation with people with disabilities, family members of people with disabilities and professionals.</w:t>
      </w:r>
    </w:p>
    <w:p w14:paraId="1BB53B7C" w14:textId="46D48170" w:rsidR="00C41762" w:rsidRDefault="00245C12" w:rsidP="00C41762">
      <w:pPr>
        <w:jc w:val="both"/>
        <w:rPr>
          <w:sz w:val="24"/>
          <w:lang w:val="en-GB"/>
        </w:rPr>
      </w:pPr>
      <w:r>
        <w:rPr>
          <w:sz w:val="24"/>
          <w:lang w:val="en-GB"/>
        </w:rPr>
        <w:t>Organisations</w:t>
      </w:r>
      <w:r w:rsidR="00C41762">
        <w:rPr>
          <w:sz w:val="24"/>
          <w:lang w:val="en-GB"/>
        </w:rPr>
        <w:t xml:space="preserve">: </w:t>
      </w:r>
    </w:p>
    <w:p w14:paraId="12B7D0B4" w14:textId="77777777" w:rsidR="00C41762" w:rsidRDefault="00C41762" w:rsidP="00C41762">
      <w:pPr>
        <w:pStyle w:val="ListParagraph"/>
        <w:numPr>
          <w:ilvl w:val="0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Social Work Advisory Board (Rada pre poradenstvo v socialnej praci)</w:t>
      </w:r>
    </w:p>
    <w:p w14:paraId="30CE35E6" w14:textId="50577B1B" w:rsidR="00C41762" w:rsidRDefault="00C41762" w:rsidP="00C41762">
      <w:pPr>
        <w:pStyle w:val="ListParagraph"/>
        <w:numPr>
          <w:ilvl w:val="0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Forum for Human Rights (Forum pr</w:t>
      </w:r>
      <w:r w:rsidR="00245C12">
        <w:rPr>
          <w:sz w:val="24"/>
          <w:lang w:val="en-GB"/>
        </w:rPr>
        <w:t>e</w:t>
      </w:r>
      <w:r>
        <w:rPr>
          <w:sz w:val="24"/>
          <w:lang w:val="en-GB"/>
        </w:rPr>
        <w:t xml:space="preserve"> </w:t>
      </w:r>
      <w:proofErr w:type="spellStart"/>
      <w:r w:rsidR="00245C12">
        <w:rPr>
          <w:sz w:val="24"/>
          <w:lang w:val="en-GB"/>
        </w:rPr>
        <w:t>ľudské</w:t>
      </w:r>
      <w:proofErr w:type="spellEnd"/>
      <w:r w:rsidR="00245C12"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práva</w:t>
      </w:r>
      <w:proofErr w:type="spellEnd"/>
      <w:r>
        <w:rPr>
          <w:sz w:val="24"/>
          <w:lang w:val="en-GB"/>
        </w:rPr>
        <w:t>)</w:t>
      </w:r>
    </w:p>
    <w:p w14:paraId="71F68E58" w14:textId="77777777" w:rsidR="00C41762" w:rsidRDefault="00C41762" w:rsidP="00C41762">
      <w:pPr>
        <w:pStyle w:val="ListParagraph"/>
        <w:numPr>
          <w:ilvl w:val="0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Social care home </w:t>
      </w:r>
      <w:proofErr w:type="spellStart"/>
      <w:r>
        <w:rPr>
          <w:sz w:val="24"/>
          <w:lang w:val="en-GB"/>
        </w:rPr>
        <w:t>Okoč</w:t>
      </w:r>
      <w:proofErr w:type="spellEnd"/>
      <w:r>
        <w:rPr>
          <w:sz w:val="24"/>
          <w:lang w:val="en-GB"/>
        </w:rPr>
        <w:t xml:space="preserve"> – </w:t>
      </w:r>
      <w:proofErr w:type="spellStart"/>
      <w:r>
        <w:rPr>
          <w:sz w:val="24"/>
          <w:lang w:val="en-GB"/>
        </w:rPr>
        <w:t>Opatovský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Sokolec</w:t>
      </w:r>
      <w:proofErr w:type="spellEnd"/>
      <w:r>
        <w:rPr>
          <w:sz w:val="24"/>
          <w:lang w:val="en-GB"/>
        </w:rPr>
        <w:t xml:space="preserve"> (</w:t>
      </w:r>
      <w:proofErr w:type="spellStart"/>
      <w:r>
        <w:rPr>
          <w:sz w:val="24"/>
          <w:lang w:val="en-GB"/>
        </w:rPr>
        <w:t>Domov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sociálnych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služieb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Okoč</w:t>
      </w:r>
      <w:proofErr w:type="spellEnd"/>
      <w:r>
        <w:rPr>
          <w:sz w:val="24"/>
          <w:lang w:val="en-GB"/>
        </w:rPr>
        <w:t xml:space="preserve"> – </w:t>
      </w:r>
      <w:proofErr w:type="spellStart"/>
      <w:r>
        <w:rPr>
          <w:sz w:val="24"/>
          <w:lang w:val="en-GB"/>
        </w:rPr>
        <w:t>Opatovský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Sokolec</w:t>
      </w:r>
      <w:proofErr w:type="spellEnd"/>
      <w:r>
        <w:rPr>
          <w:sz w:val="24"/>
          <w:lang w:val="en-GB"/>
        </w:rPr>
        <w:t>)</w:t>
      </w:r>
    </w:p>
    <w:p w14:paraId="1ABFC559" w14:textId="77777777" w:rsidR="00C41762" w:rsidRDefault="00C41762" w:rsidP="00C41762">
      <w:pPr>
        <w:pStyle w:val="ListParagraph"/>
        <w:numPr>
          <w:ilvl w:val="0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Agency for supporting services </w:t>
      </w:r>
      <w:proofErr w:type="spellStart"/>
      <w:r>
        <w:rPr>
          <w:sz w:val="24"/>
          <w:lang w:val="en-GB"/>
        </w:rPr>
        <w:t>Žilina</w:t>
      </w:r>
      <w:proofErr w:type="spellEnd"/>
      <w:r>
        <w:rPr>
          <w:sz w:val="24"/>
          <w:lang w:val="en-GB"/>
        </w:rPr>
        <w:t xml:space="preserve"> (</w:t>
      </w:r>
      <w:proofErr w:type="spellStart"/>
      <w:r>
        <w:rPr>
          <w:sz w:val="24"/>
          <w:lang w:val="en-GB"/>
        </w:rPr>
        <w:t>Agentúra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podporných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služieb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Žilina</w:t>
      </w:r>
      <w:proofErr w:type="spellEnd"/>
      <w:r>
        <w:rPr>
          <w:sz w:val="24"/>
          <w:lang w:val="en-GB"/>
        </w:rPr>
        <w:t>)</w:t>
      </w:r>
    </w:p>
    <w:p w14:paraId="164B1491" w14:textId="4F273FD0" w:rsidR="00245C12" w:rsidRPr="00C43CE7" w:rsidRDefault="00C41762" w:rsidP="00C41762">
      <w:pPr>
        <w:pStyle w:val="ListParagraph"/>
        <w:numPr>
          <w:ilvl w:val="0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Slovak Union for Supported Employment (</w:t>
      </w:r>
      <w:proofErr w:type="spellStart"/>
      <w:r>
        <w:rPr>
          <w:sz w:val="24"/>
          <w:lang w:val="en-GB"/>
        </w:rPr>
        <w:t>Slovenská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únia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podporovaného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zamestnávania</w:t>
      </w:r>
      <w:proofErr w:type="spellEnd"/>
      <w:r>
        <w:rPr>
          <w:sz w:val="24"/>
          <w:lang w:val="en-GB"/>
        </w:rPr>
        <w:t>)</w:t>
      </w:r>
    </w:p>
    <w:p w14:paraId="70BB083A" w14:textId="438DF7A0" w:rsidR="00C41762" w:rsidRPr="00C30C44" w:rsidRDefault="00C41762" w:rsidP="00C41762">
      <w:pPr>
        <w:spacing w:line="276" w:lineRule="auto"/>
        <w:jc w:val="both"/>
        <w:rPr>
          <w:sz w:val="24"/>
          <w:szCs w:val="24"/>
          <w:lang w:val="en-GB"/>
        </w:rPr>
      </w:pPr>
      <w:r w:rsidRPr="00C30C44">
        <w:rPr>
          <w:sz w:val="24"/>
          <w:szCs w:val="24"/>
          <w:lang w:val="en-GB"/>
        </w:rPr>
        <w:t xml:space="preserve">The first step was to prepare an easy-to-read version of the DI Guidelines. Given the </w:t>
      </w:r>
      <w:r w:rsidR="00245C12">
        <w:rPr>
          <w:sz w:val="24"/>
          <w:szCs w:val="24"/>
          <w:lang w:val="en-GB"/>
        </w:rPr>
        <w:t>concise</w:t>
      </w:r>
      <w:r w:rsidRPr="00C30C44">
        <w:rPr>
          <w:sz w:val="24"/>
          <w:szCs w:val="24"/>
          <w:lang w:val="en-GB"/>
        </w:rPr>
        <w:t xml:space="preserve"> time</w:t>
      </w:r>
      <w:r w:rsidR="00245C12">
        <w:rPr>
          <w:sz w:val="24"/>
          <w:szCs w:val="24"/>
          <w:lang w:val="en-GB"/>
        </w:rPr>
        <w:t xml:space="preserve"> frame</w:t>
      </w:r>
      <w:r w:rsidRPr="00C30C44">
        <w:rPr>
          <w:sz w:val="24"/>
          <w:szCs w:val="24"/>
          <w:lang w:val="en-GB"/>
        </w:rPr>
        <w:t xml:space="preserve"> and the </w:t>
      </w:r>
      <w:r w:rsidR="00245C12">
        <w:rPr>
          <w:sz w:val="24"/>
          <w:szCs w:val="24"/>
          <w:lang w:val="en-GB"/>
        </w:rPr>
        <w:t xml:space="preserve">hardly accessible </w:t>
      </w:r>
      <w:r w:rsidRPr="00C30C44">
        <w:rPr>
          <w:sz w:val="24"/>
          <w:szCs w:val="24"/>
          <w:lang w:val="en-GB"/>
        </w:rPr>
        <w:t xml:space="preserve">language </w:t>
      </w:r>
      <w:r w:rsidR="00245C12">
        <w:rPr>
          <w:sz w:val="24"/>
          <w:szCs w:val="24"/>
          <w:lang w:val="en-GB"/>
        </w:rPr>
        <w:t>of</w:t>
      </w:r>
      <w:r w:rsidRPr="00C30C44">
        <w:rPr>
          <w:sz w:val="24"/>
          <w:szCs w:val="24"/>
          <w:lang w:val="en-GB"/>
        </w:rPr>
        <w:t xml:space="preserve"> the DI </w:t>
      </w:r>
      <w:r w:rsidR="00245C12">
        <w:rPr>
          <w:sz w:val="24"/>
          <w:szCs w:val="24"/>
          <w:lang w:val="en-GB"/>
        </w:rPr>
        <w:t>G</w:t>
      </w:r>
      <w:r w:rsidRPr="00C30C44">
        <w:rPr>
          <w:sz w:val="24"/>
          <w:szCs w:val="24"/>
          <w:lang w:val="en-GB"/>
        </w:rPr>
        <w:t xml:space="preserve">uidelines, we </w:t>
      </w:r>
      <w:r w:rsidR="00245C12">
        <w:rPr>
          <w:sz w:val="24"/>
          <w:szCs w:val="24"/>
          <w:lang w:val="en-GB"/>
        </w:rPr>
        <w:t>had to produce a simple, easy-to-read version of the document at the outset</w:t>
      </w:r>
      <w:r w:rsidRPr="00C30C44">
        <w:rPr>
          <w:sz w:val="24"/>
          <w:szCs w:val="24"/>
          <w:lang w:val="en-GB"/>
        </w:rPr>
        <w:t xml:space="preserve">. </w:t>
      </w:r>
    </w:p>
    <w:p w14:paraId="52378B8F" w14:textId="2EA60849" w:rsidR="00C41762" w:rsidRPr="00C30C44" w:rsidRDefault="00C41762" w:rsidP="00C41762">
      <w:pPr>
        <w:spacing w:line="276" w:lineRule="auto"/>
        <w:jc w:val="both"/>
        <w:rPr>
          <w:sz w:val="24"/>
          <w:szCs w:val="24"/>
          <w:lang w:val="en-GB"/>
        </w:rPr>
      </w:pPr>
      <w:r w:rsidRPr="00C30C44">
        <w:rPr>
          <w:sz w:val="24"/>
          <w:szCs w:val="24"/>
          <w:lang w:val="en-GB"/>
        </w:rPr>
        <w:t xml:space="preserve">The second step in the implementation of the participatory review was to define the members of the research circles and </w:t>
      </w:r>
      <w:r w:rsidR="00245C12">
        <w:rPr>
          <w:sz w:val="24"/>
          <w:szCs w:val="24"/>
          <w:lang w:val="en-GB"/>
        </w:rPr>
        <w:t>the conditions for conducting</w:t>
      </w:r>
      <w:r w:rsidRPr="00C30C44">
        <w:rPr>
          <w:sz w:val="24"/>
          <w:szCs w:val="24"/>
          <w:lang w:val="en-GB"/>
        </w:rPr>
        <w:t xml:space="preserve"> the research. Given that, the DI </w:t>
      </w:r>
      <w:r w:rsidR="00711947">
        <w:rPr>
          <w:sz w:val="24"/>
          <w:szCs w:val="24"/>
          <w:lang w:val="en-GB"/>
        </w:rPr>
        <w:t>G</w:t>
      </w:r>
      <w:r w:rsidRPr="00C30C44">
        <w:rPr>
          <w:sz w:val="24"/>
          <w:szCs w:val="24"/>
          <w:lang w:val="en-GB"/>
        </w:rPr>
        <w:t xml:space="preserve">uidelines </w:t>
      </w:r>
      <w:r w:rsidR="00711947">
        <w:rPr>
          <w:sz w:val="24"/>
          <w:szCs w:val="24"/>
          <w:lang w:val="en-GB"/>
        </w:rPr>
        <w:t xml:space="preserve">primarily concern people who have survived </w:t>
      </w:r>
      <w:r w:rsidRPr="00C30C44">
        <w:rPr>
          <w:sz w:val="24"/>
          <w:szCs w:val="24"/>
          <w:lang w:val="en-GB"/>
        </w:rPr>
        <w:t xml:space="preserve">or are still </w:t>
      </w:r>
      <w:r w:rsidR="00711947">
        <w:rPr>
          <w:sz w:val="24"/>
          <w:szCs w:val="24"/>
          <w:lang w:val="en-GB"/>
        </w:rPr>
        <w:t xml:space="preserve">being </w:t>
      </w:r>
      <w:r w:rsidRPr="00C30C44">
        <w:rPr>
          <w:sz w:val="24"/>
          <w:szCs w:val="24"/>
          <w:lang w:val="en-GB"/>
        </w:rPr>
        <w:t>institutionalized and family members of people with disability</w:t>
      </w:r>
      <w:r w:rsidR="00711947">
        <w:rPr>
          <w:sz w:val="24"/>
          <w:szCs w:val="24"/>
          <w:lang w:val="en-GB"/>
        </w:rPr>
        <w:t>,</w:t>
      </w:r>
      <w:r w:rsidRPr="00C30C44">
        <w:rPr>
          <w:sz w:val="24"/>
          <w:szCs w:val="24"/>
          <w:lang w:val="en-GB"/>
        </w:rPr>
        <w:t xml:space="preserve"> </w:t>
      </w:r>
      <w:r w:rsidR="00711947">
        <w:rPr>
          <w:sz w:val="24"/>
          <w:szCs w:val="24"/>
          <w:lang w:val="en-GB"/>
        </w:rPr>
        <w:t>w</w:t>
      </w:r>
      <w:r w:rsidRPr="00C30C44">
        <w:rPr>
          <w:sz w:val="24"/>
          <w:szCs w:val="24"/>
          <w:lang w:val="en-GB"/>
        </w:rPr>
        <w:t>e defined four basic groups of research circles:</w:t>
      </w:r>
    </w:p>
    <w:p w14:paraId="37F1DBC5" w14:textId="77777777" w:rsidR="00C41762" w:rsidRPr="003F3C13" w:rsidRDefault="00C41762" w:rsidP="00C4176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4"/>
          <w:lang w:val="en-GB"/>
        </w:rPr>
      </w:pPr>
      <w:r w:rsidRPr="003F3C13">
        <w:rPr>
          <w:rFonts w:cstheme="minorHAnsi"/>
          <w:sz w:val="24"/>
          <w:lang w:val="en-GB"/>
        </w:rPr>
        <w:t>people with intellectual and mental disabilities living in community-based social services</w:t>
      </w:r>
    </w:p>
    <w:p w14:paraId="5488E0D8" w14:textId="77777777" w:rsidR="00C41762" w:rsidRPr="003F3C13" w:rsidRDefault="00C41762" w:rsidP="00C4176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4"/>
          <w:lang w:val="en-GB"/>
        </w:rPr>
      </w:pPr>
      <w:r w:rsidRPr="003F3C13">
        <w:rPr>
          <w:rFonts w:cstheme="minorHAnsi"/>
          <w:sz w:val="24"/>
          <w:lang w:val="en-GB"/>
        </w:rPr>
        <w:t>people with intellectual and mental disabilities living in an institution</w:t>
      </w:r>
    </w:p>
    <w:p w14:paraId="222694DD" w14:textId="77777777" w:rsidR="00C41762" w:rsidRDefault="00C41762" w:rsidP="00C4176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4"/>
          <w:lang w:val="en-GB"/>
        </w:rPr>
      </w:pPr>
      <w:r w:rsidRPr="003F3C13">
        <w:rPr>
          <w:rFonts w:cstheme="minorHAnsi"/>
          <w:sz w:val="24"/>
          <w:lang w:val="en-GB"/>
        </w:rPr>
        <w:t>people with intellectual and mental disabilities who have survived institutionalization and are currently living independent lives in the community.</w:t>
      </w:r>
    </w:p>
    <w:p w14:paraId="3D29A652" w14:textId="77777777" w:rsidR="00C41762" w:rsidRDefault="00C41762" w:rsidP="00C4176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  <w:sz w:val="24"/>
          <w:lang w:val="en-GB"/>
        </w:rPr>
      </w:pPr>
      <w:r>
        <w:rPr>
          <w:rFonts w:cstheme="minorHAnsi"/>
          <w:sz w:val="24"/>
          <w:lang w:val="en-GB"/>
        </w:rPr>
        <w:t xml:space="preserve">family members of people with disability. </w:t>
      </w:r>
    </w:p>
    <w:p w14:paraId="01DE6EEF" w14:textId="20AB89BB" w:rsidR="00C41762" w:rsidRPr="00C30C44" w:rsidRDefault="00C41762" w:rsidP="00C41762">
      <w:pPr>
        <w:spacing w:after="200" w:line="276" w:lineRule="auto"/>
        <w:jc w:val="both"/>
        <w:rPr>
          <w:rFonts w:cstheme="minorHAnsi"/>
          <w:sz w:val="24"/>
          <w:szCs w:val="24"/>
          <w:lang w:val="en-GB"/>
        </w:rPr>
      </w:pPr>
      <w:r w:rsidRPr="00C30C44">
        <w:rPr>
          <w:rFonts w:cstheme="minorHAnsi"/>
          <w:sz w:val="24"/>
          <w:szCs w:val="24"/>
          <w:lang w:val="en-GB"/>
        </w:rPr>
        <w:t xml:space="preserve">The participatory review was conducted in four research circles across the country. </w:t>
      </w:r>
      <w:r w:rsidR="002B5B82">
        <w:rPr>
          <w:rFonts w:cstheme="minorHAnsi"/>
          <w:sz w:val="24"/>
          <w:szCs w:val="24"/>
          <w:lang w:val="en-GB"/>
        </w:rPr>
        <w:t>Two to three participants commented on the DI guidelines in each research circle</w:t>
      </w:r>
      <w:r w:rsidR="00314E5C" w:rsidRPr="00C30C44">
        <w:rPr>
          <w:rFonts w:cstheme="minorHAnsi"/>
          <w:sz w:val="24"/>
          <w:szCs w:val="24"/>
          <w:lang w:val="en-GB"/>
        </w:rPr>
        <w:t>.</w:t>
      </w:r>
      <w:r w:rsidRPr="00C30C44">
        <w:rPr>
          <w:rFonts w:cstheme="minorHAnsi"/>
          <w:sz w:val="24"/>
          <w:szCs w:val="24"/>
          <w:lang w:val="en-GB"/>
        </w:rPr>
        <w:t xml:space="preserve">  A collaborative group approach was used across all research circles. The research circles met over several sessions, where at the start</w:t>
      </w:r>
      <w:r w:rsidR="002B5B82">
        <w:rPr>
          <w:rFonts w:cstheme="minorHAnsi"/>
          <w:sz w:val="24"/>
          <w:szCs w:val="24"/>
          <w:lang w:val="en-GB"/>
        </w:rPr>
        <w:t>,</w:t>
      </w:r>
      <w:r w:rsidRPr="00C30C44">
        <w:rPr>
          <w:rFonts w:cstheme="minorHAnsi"/>
          <w:sz w:val="24"/>
          <w:szCs w:val="24"/>
          <w:lang w:val="en-GB"/>
        </w:rPr>
        <w:t xml:space="preserve"> the supporters/facilitators explained the principle of document commenting and asked questions. Then, the co-researchers explained their understandings of the easy-to-read texts of the </w:t>
      </w:r>
      <w:r w:rsidR="002B5B82">
        <w:rPr>
          <w:rFonts w:cstheme="minorHAnsi"/>
          <w:sz w:val="24"/>
          <w:szCs w:val="24"/>
          <w:lang w:val="en-GB"/>
        </w:rPr>
        <w:t>deinstitutionalisation</w:t>
      </w:r>
      <w:r w:rsidRPr="00C30C44">
        <w:rPr>
          <w:rFonts w:cstheme="minorHAnsi"/>
          <w:sz w:val="24"/>
          <w:szCs w:val="24"/>
          <w:lang w:val="en-GB"/>
        </w:rPr>
        <w:t xml:space="preserve"> guidelines.</w:t>
      </w:r>
    </w:p>
    <w:p w14:paraId="4D5283D1" w14:textId="77777777" w:rsidR="00314E5C" w:rsidRDefault="00314E5C">
      <w:pPr>
        <w:rPr>
          <w:rFonts w:cstheme="minorHAnsi"/>
          <w:sz w:val="24"/>
          <w:lang w:val="en-GB"/>
        </w:rPr>
      </w:pPr>
      <w:r>
        <w:rPr>
          <w:rFonts w:cstheme="minorHAnsi"/>
          <w:sz w:val="24"/>
          <w:lang w:val="en-GB"/>
        </w:rPr>
        <w:br w:type="page"/>
      </w:r>
    </w:p>
    <w:p w14:paraId="7197BD38" w14:textId="6AD842B3" w:rsidR="00314E5C" w:rsidRDefault="00711947" w:rsidP="00314E5C">
      <w:pPr>
        <w:pStyle w:val="Heading1"/>
        <w:rPr>
          <w:lang w:val="en-GB"/>
        </w:rPr>
      </w:pPr>
      <w:r>
        <w:rPr>
          <w:lang w:val="en-GB"/>
        </w:rPr>
        <w:lastRenderedPageBreak/>
        <w:t>Comments</w:t>
      </w:r>
      <w:r w:rsidRPr="00314E5C">
        <w:rPr>
          <w:lang w:val="en-GB"/>
        </w:rPr>
        <w:t xml:space="preserve"> </w:t>
      </w:r>
      <w:r w:rsidR="00314E5C" w:rsidRPr="00314E5C">
        <w:rPr>
          <w:lang w:val="en-GB"/>
        </w:rPr>
        <w:t>on the draft Guidelines on Deinstitutionalization</w:t>
      </w:r>
    </w:p>
    <w:p w14:paraId="7784F1C5" w14:textId="3CE2621A" w:rsidR="00DD33BF" w:rsidRPr="009F37C1" w:rsidRDefault="007C7794" w:rsidP="00DD33BF">
      <w:pPr>
        <w:pStyle w:val="ListParagraph"/>
        <w:numPr>
          <w:ilvl w:val="0"/>
          <w:numId w:val="5"/>
        </w:numPr>
        <w:ind w:left="426"/>
        <w:jc w:val="both"/>
        <w:rPr>
          <w:sz w:val="24"/>
          <w:szCs w:val="24"/>
          <w:lang w:val="en-GB"/>
        </w:rPr>
      </w:pPr>
      <w:r w:rsidRPr="009F37C1">
        <w:rPr>
          <w:sz w:val="24"/>
          <w:szCs w:val="24"/>
          <w:lang w:val="en-GB"/>
        </w:rPr>
        <w:t xml:space="preserve">In general, </w:t>
      </w:r>
      <w:r w:rsidR="00711947" w:rsidRPr="009F37C1">
        <w:rPr>
          <w:sz w:val="24"/>
          <w:szCs w:val="24"/>
          <w:lang w:val="en-GB"/>
        </w:rPr>
        <w:t xml:space="preserve">people with disabilities noted that there </w:t>
      </w:r>
      <w:r w:rsidRPr="009F37C1">
        <w:rPr>
          <w:sz w:val="24"/>
          <w:szCs w:val="24"/>
          <w:lang w:val="en-GB"/>
        </w:rPr>
        <w:t xml:space="preserve">is </w:t>
      </w:r>
      <w:r w:rsidR="00711947" w:rsidRPr="009F37C1">
        <w:rPr>
          <w:sz w:val="24"/>
          <w:szCs w:val="24"/>
          <w:lang w:val="en-GB"/>
        </w:rPr>
        <w:t xml:space="preserve">a </w:t>
      </w:r>
      <w:r w:rsidRPr="009F37C1">
        <w:rPr>
          <w:sz w:val="24"/>
          <w:szCs w:val="24"/>
          <w:lang w:val="en-GB"/>
        </w:rPr>
        <w:t xml:space="preserve">lack </w:t>
      </w:r>
      <w:r w:rsidR="00711947" w:rsidRPr="009F37C1">
        <w:rPr>
          <w:sz w:val="24"/>
          <w:szCs w:val="24"/>
          <w:lang w:val="en-GB"/>
        </w:rPr>
        <w:t xml:space="preserve">of </w:t>
      </w:r>
      <w:r w:rsidRPr="009F37C1">
        <w:rPr>
          <w:sz w:val="24"/>
          <w:szCs w:val="24"/>
          <w:lang w:val="en-GB"/>
        </w:rPr>
        <w:t>information and recommendations</w:t>
      </w:r>
      <w:r w:rsidR="00C41BB3" w:rsidRPr="009F37C1">
        <w:rPr>
          <w:sz w:val="24"/>
          <w:szCs w:val="24"/>
          <w:lang w:val="en-GB"/>
        </w:rPr>
        <w:t xml:space="preserve"> in</w:t>
      </w:r>
      <w:r w:rsidR="00DD33BF" w:rsidRPr="009F37C1">
        <w:rPr>
          <w:sz w:val="24"/>
          <w:szCs w:val="24"/>
          <w:lang w:val="en-GB"/>
        </w:rPr>
        <w:t xml:space="preserve"> DI</w:t>
      </w:r>
      <w:r w:rsidR="00C41BB3" w:rsidRPr="009F37C1">
        <w:rPr>
          <w:sz w:val="24"/>
          <w:szCs w:val="24"/>
          <w:lang w:val="en-GB"/>
        </w:rPr>
        <w:t xml:space="preserve"> guidelines</w:t>
      </w:r>
      <w:r w:rsidRPr="009F37C1">
        <w:rPr>
          <w:sz w:val="24"/>
          <w:szCs w:val="24"/>
          <w:lang w:val="en-GB"/>
        </w:rPr>
        <w:t xml:space="preserve"> </w:t>
      </w:r>
      <w:r w:rsidR="00711947" w:rsidRPr="009F37C1">
        <w:rPr>
          <w:sz w:val="24"/>
          <w:szCs w:val="24"/>
          <w:lang w:val="en-GB"/>
        </w:rPr>
        <w:t>concerning</w:t>
      </w:r>
      <w:r w:rsidR="00DD33BF" w:rsidRPr="009F37C1">
        <w:rPr>
          <w:sz w:val="24"/>
          <w:szCs w:val="24"/>
          <w:lang w:val="en-GB"/>
        </w:rPr>
        <w:t>:</w:t>
      </w:r>
    </w:p>
    <w:p w14:paraId="764B4B57" w14:textId="77777777" w:rsidR="00DD33BF" w:rsidRPr="009F37C1" w:rsidRDefault="007C7794" w:rsidP="00DD33BF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GB"/>
        </w:rPr>
      </w:pPr>
      <w:r w:rsidRPr="009F37C1">
        <w:rPr>
          <w:sz w:val="24"/>
          <w:szCs w:val="24"/>
          <w:lang w:val="en-GB"/>
        </w:rPr>
        <w:t xml:space="preserve">support of free time activities, </w:t>
      </w:r>
    </w:p>
    <w:p w14:paraId="581B093A" w14:textId="44F67085" w:rsidR="00314E5C" w:rsidRPr="009F37C1" w:rsidRDefault="00DD33BF" w:rsidP="00DD33BF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GB"/>
        </w:rPr>
      </w:pPr>
      <w:r w:rsidRPr="009F37C1">
        <w:rPr>
          <w:sz w:val="24"/>
          <w:szCs w:val="24"/>
          <w:lang w:val="en-GB"/>
        </w:rPr>
        <w:t>Employment</w:t>
      </w:r>
      <w:r w:rsidR="007C7794" w:rsidRPr="009F37C1">
        <w:rPr>
          <w:sz w:val="24"/>
          <w:szCs w:val="24"/>
          <w:lang w:val="en-GB"/>
        </w:rPr>
        <w:t xml:space="preserve"> and activation of people w</w:t>
      </w:r>
      <w:r w:rsidR="006533C1" w:rsidRPr="009F37C1">
        <w:rPr>
          <w:sz w:val="24"/>
          <w:szCs w:val="24"/>
          <w:lang w:val="en-GB"/>
        </w:rPr>
        <w:t>ith disabilities in daily life,</w:t>
      </w:r>
    </w:p>
    <w:p w14:paraId="4D925B0F" w14:textId="595AFAFD" w:rsidR="006533C1" w:rsidRPr="009F37C1" w:rsidRDefault="009A51E9" w:rsidP="009A51E9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 w:rsidRPr="009F37C1">
        <w:rPr>
          <w:sz w:val="24"/>
          <w:szCs w:val="24"/>
          <w:lang w:val="en-GB"/>
        </w:rPr>
        <w:t>Education during whole life (as a family member said: “</w:t>
      </w:r>
      <w:r w:rsidRPr="009F37C1">
        <w:rPr>
          <w:i/>
          <w:sz w:val="24"/>
          <w:szCs w:val="24"/>
          <w:lang w:val="en-GB"/>
        </w:rPr>
        <w:t>For the transition from early childhood to the school system, she stressed out inclusive education for children no matter what disability they have, within the “ordinary school system”</w:t>
      </w:r>
    </w:p>
    <w:p w14:paraId="7CBBF950" w14:textId="3F66FAA7" w:rsidR="006533C1" w:rsidRPr="009F37C1" w:rsidRDefault="006533C1" w:rsidP="006533C1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GB"/>
        </w:rPr>
      </w:pPr>
      <w:r w:rsidRPr="009F37C1">
        <w:rPr>
          <w:sz w:val="24"/>
          <w:szCs w:val="24"/>
          <w:lang w:val="en-GB"/>
        </w:rPr>
        <w:t xml:space="preserve">Psycho-social support in </w:t>
      </w:r>
      <w:r w:rsidR="00711947" w:rsidRPr="009F37C1">
        <w:rPr>
          <w:sz w:val="24"/>
          <w:szCs w:val="24"/>
          <w:lang w:val="en-GB"/>
        </w:rPr>
        <w:t xml:space="preserve">the </w:t>
      </w:r>
      <w:r w:rsidRPr="009F37C1">
        <w:rPr>
          <w:sz w:val="24"/>
          <w:szCs w:val="24"/>
          <w:lang w:val="en-GB"/>
        </w:rPr>
        <w:t>community for people with disabilities who are in transition from institution to community</w:t>
      </w:r>
      <w:r w:rsidR="00711947" w:rsidRPr="009F37C1">
        <w:rPr>
          <w:sz w:val="24"/>
          <w:szCs w:val="24"/>
          <w:lang w:val="en-GB"/>
        </w:rPr>
        <w:t>. One</w:t>
      </w:r>
      <w:r w:rsidRPr="009F37C1">
        <w:rPr>
          <w:sz w:val="24"/>
          <w:szCs w:val="24"/>
          <w:lang w:val="en-GB"/>
        </w:rPr>
        <w:t xml:space="preserve"> of our </w:t>
      </w:r>
      <w:r w:rsidR="00711947" w:rsidRPr="009F37C1">
        <w:rPr>
          <w:sz w:val="24"/>
          <w:szCs w:val="24"/>
          <w:lang w:val="en-GB"/>
        </w:rPr>
        <w:t>reviewers</w:t>
      </w:r>
      <w:r w:rsidRPr="009F37C1">
        <w:rPr>
          <w:sz w:val="24"/>
          <w:szCs w:val="24"/>
          <w:lang w:val="en-GB"/>
        </w:rPr>
        <w:t xml:space="preserve"> wrote: “</w:t>
      </w:r>
      <w:r w:rsidRPr="009F37C1">
        <w:rPr>
          <w:i/>
          <w:sz w:val="24"/>
          <w:szCs w:val="24"/>
          <w:lang w:val="en-GB"/>
        </w:rPr>
        <w:t>realistically those who leave institutions live hard, they have problems with alcohol and drugs,</w:t>
      </w:r>
      <w:r w:rsidR="00711947" w:rsidRPr="009F37C1">
        <w:rPr>
          <w:i/>
          <w:sz w:val="24"/>
          <w:szCs w:val="24"/>
          <w:lang w:val="en-GB"/>
        </w:rPr>
        <w:t xml:space="preserve"> </w:t>
      </w:r>
      <w:r w:rsidRPr="009F37C1">
        <w:rPr>
          <w:i/>
          <w:sz w:val="24"/>
          <w:szCs w:val="24"/>
          <w:lang w:val="en-GB"/>
        </w:rPr>
        <w:t>they find it difficult to find work, what they saw in the family affects them and we have to learn a lot of things (how to pay for gas, electricity, how to save, etc</w:t>
      </w:r>
      <w:r w:rsidRPr="009F37C1">
        <w:rPr>
          <w:sz w:val="24"/>
          <w:szCs w:val="24"/>
          <w:lang w:val="en-GB"/>
        </w:rPr>
        <w:t>.)”</w:t>
      </w:r>
    </w:p>
    <w:p w14:paraId="5E7F0EAE" w14:textId="77777777" w:rsidR="00DD33BF" w:rsidRDefault="00DD33BF" w:rsidP="00DD33BF">
      <w:pPr>
        <w:pStyle w:val="ListParagraph"/>
        <w:jc w:val="both"/>
        <w:rPr>
          <w:lang w:val="en-GB"/>
        </w:rPr>
      </w:pPr>
    </w:p>
    <w:p w14:paraId="4F8E0F81" w14:textId="5481EF44" w:rsidR="00DD33BF" w:rsidRDefault="00711947" w:rsidP="00DD33BF">
      <w:pPr>
        <w:pStyle w:val="ListParagraph"/>
        <w:numPr>
          <w:ilvl w:val="0"/>
          <w:numId w:val="5"/>
        </w:numPr>
        <w:spacing w:line="276" w:lineRule="auto"/>
        <w:ind w:left="426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Further, it </w:t>
      </w:r>
      <w:proofErr w:type="gramStart"/>
      <w:r>
        <w:rPr>
          <w:sz w:val="24"/>
          <w:lang w:val="en-GB"/>
        </w:rPr>
        <w:t>has been stressed</w:t>
      </w:r>
      <w:proofErr w:type="gramEnd"/>
      <w:r w:rsidR="00DD33BF" w:rsidRPr="00DD33BF">
        <w:rPr>
          <w:sz w:val="24"/>
          <w:lang w:val="en-GB"/>
        </w:rPr>
        <w:t xml:space="preserve">, </w:t>
      </w:r>
      <w:r>
        <w:rPr>
          <w:sz w:val="24"/>
          <w:lang w:val="en-GB"/>
        </w:rPr>
        <w:t>that more emphasis should be put</w:t>
      </w:r>
      <w:r w:rsidR="00DD33BF" w:rsidRPr="00DD33BF">
        <w:rPr>
          <w:sz w:val="24"/>
          <w:lang w:val="en-GB"/>
        </w:rPr>
        <w:t xml:space="preserve"> </w:t>
      </w:r>
      <w:r w:rsidR="002B5B82">
        <w:rPr>
          <w:sz w:val="24"/>
          <w:lang w:val="en-GB"/>
        </w:rPr>
        <w:t xml:space="preserve">on </w:t>
      </w:r>
      <w:r w:rsidR="00DD33BF" w:rsidRPr="00DD33BF">
        <w:rPr>
          <w:sz w:val="24"/>
          <w:lang w:val="en-GB"/>
        </w:rPr>
        <w:t>support of housing possibilities for people with disabilities,</w:t>
      </w:r>
      <w:r>
        <w:rPr>
          <w:sz w:val="24"/>
          <w:lang w:val="en-GB"/>
        </w:rPr>
        <w:t xml:space="preserve"> including through specifically designed schemes of affordable but safe social housing</w:t>
      </w:r>
      <w:r w:rsidR="002B5B82">
        <w:rPr>
          <w:sz w:val="24"/>
          <w:lang w:val="en-GB"/>
        </w:rPr>
        <w:t xml:space="preserve">, respecting wishes and preferences, including joint living with </w:t>
      </w:r>
      <w:r w:rsidR="00FC4644">
        <w:rPr>
          <w:sz w:val="24"/>
          <w:lang w:val="en-GB"/>
        </w:rPr>
        <w:t>others.</w:t>
      </w:r>
      <w:r>
        <w:rPr>
          <w:sz w:val="24"/>
          <w:lang w:val="en-GB"/>
        </w:rPr>
        <w:t xml:space="preserve"> As it has been pointed out,</w:t>
      </w:r>
      <w:r w:rsidR="00DD33BF" w:rsidRPr="00DD33BF">
        <w:rPr>
          <w:sz w:val="24"/>
          <w:lang w:val="en-GB"/>
        </w:rPr>
        <w:t xml:space="preserve"> not everyone can live with his/her family or afford ordinary housing possibilities. As one of our </w:t>
      </w:r>
      <w:r w:rsidRPr="00DD33BF">
        <w:rPr>
          <w:sz w:val="24"/>
          <w:lang w:val="en-GB"/>
        </w:rPr>
        <w:t>reviewers</w:t>
      </w:r>
      <w:r w:rsidR="00DD33BF" w:rsidRPr="00DD33BF">
        <w:rPr>
          <w:sz w:val="24"/>
          <w:lang w:val="en-GB"/>
        </w:rPr>
        <w:t xml:space="preserve"> </w:t>
      </w:r>
      <w:r>
        <w:rPr>
          <w:sz w:val="24"/>
          <w:lang w:val="en-GB"/>
        </w:rPr>
        <w:t>noted (</w:t>
      </w:r>
      <w:r w:rsidR="002B5B82">
        <w:rPr>
          <w:sz w:val="24"/>
          <w:lang w:val="en-GB"/>
        </w:rPr>
        <w:t xml:space="preserve">a </w:t>
      </w:r>
      <w:r w:rsidR="00DD33BF" w:rsidRPr="00DD33BF">
        <w:rPr>
          <w:sz w:val="24"/>
          <w:lang w:val="en-GB"/>
        </w:rPr>
        <w:t xml:space="preserve">person with </w:t>
      </w:r>
      <w:r w:rsidR="002B5B82">
        <w:rPr>
          <w:sz w:val="24"/>
          <w:lang w:val="en-GB"/>
        </w:rPr>
        <w:t xml:space="preserve">a </w:t>
      </w:r>
      <w:r w:rsidR="00DD33BF" w:rsidRPr="00DD33BF">
        <w:rPr>
          <w:sz w:val="24"/>
          <w:lang w:val="en-GB"/>
        </w:rPr>
        <w:t>disability wrote</w:t>
      </w:r>
      <w:r w:rsidR="00DD33BF">
        <w:rPr>
          <w:sz w:val="24"/>
          <w:lang w:val="en-GB"/>
        </w:rPr>
        <w:t>)</w:t>
      </w:r>
      <w:r w:rsidR="00DD33BF" w:rsidRPr="00DD33BF">
        <w:rPr>
          <w:sz w:val="24"/>
          <w:lang w:val="en-GB"/>
        </w:rPr>
        <w:t xml:space="preserve"> – “</w:t>
      </w:r>
      <w:r w:rsidR="00DD33BF" w:rsidRPr="00DD33BF">
        <w:rPr>
          <w:i/>
          <w:sz w:val="24"/>
          <w:lang w:val="en-GB"/>
        </w:rPr>
        <w:t>We live a better life in supporting housing, than</w:t>
      </w:r>
      <w:r w:rsidR="00DD33BF">
        <w:rPr>
          <w:i/>
          <w:sz w:val="24"/>
          <w:lang w:val="en-GB"/>
        </w:rPr>
        <w:t xml:space="preserve"> we </w:t>
      </w:r>
      <w:r w:rsidR="00DD33BF" w:rsidRPr="00DD33BF">
        <w:rPr>
          <w:i/>
          <w:sz w:val="24"/>
          <w:lang w:val="en-GB"/>
        </w:rPr>
        <w:t xml:space="preserve">would in our family – </w:t>
      </w:r>
      <w:proofErr w:type="spellStart"/>
      <w:r w:rsidR="00DD33BF" w:rsidRPr="00DD33BF">
        <w:rPr>
          <w:i/>
          <w:sz w:val="24"/>
          <w:lang w:val="en-GB"/>
        </w:rPr>
        <w:t>f.e</w:t>
      </w:r>
      <w:proofErr w:type="spellEnd"/>
      <w:r w:rsidR="00DD33BF" w:rsidRPr="00DD33BF">
        <w:rPr>
          <w:i/>
          <w:sz w:val="24"/>
          <w:lang w:val="en-GB"/>
        </w:rPr>
        <w:t xml:space="preserve">. </w:t>
      </w:r>
      <w:r w:rsidR="00DD33BF">
        <w:rPr>
          <w:i/>
          <w:sz w:val="24"/>
          <w:lang w:val="en-GB"/>
        </w:rPr>
        <w:t>because</w:t>
      </w:r>
      <w:r w:rsidR="00DD33BF" w:rsidRPr="00DD33BF">
        <w:rPr>
          <w:i/>
          <w:sz w:val="24"/>
          <w:lang w:val="en-GB"/>
        </w:rPr>
        <w:t xml:space="preserve"> if</w:t>
      </w:r>
      <w:r w:rsidR="00DD33BF">
        <w:rPr>
          <w:i/>
          <w:sz w:val="24"/>
          <w:lang w:val="en-GB"/>
        </w:rPr>
        <w:t xml:space="preserve"> our </w:t>
      </w:r>
      <w:r w:rsidR="00DD33BF" w:rsidRPr="00DD33BF">
        <w:rPr>
          <w:i/>
          <w:sz w:val="24"/>
          <w:lang w:val="en-GB"/>
        </w:rPr>
        <w:t>parents use alcohol or drugs</w:t>
      </w:r>
      <w:r w:rsidR="00DD33BF">
        <w:rPr>
          <w:i/>
          <w:sz w:val="24"/>
          <w:lang w:val="en-GB"/>
        </w:rPr>
        <w:t>…</w:t>
      </w:r>
      <w:r w:rsidR="00DD33BF" w:rsidRPr="00DD33BF">
        <w:rPr>
          <w:sz w:val="24"/>
          <w:lang w:val="en-GB"/>
        </w:rPr>
        <w:t>”</w:t>
      </w:r>
    </w:p>
    <w:p w14:paraId="0009B1E2" w14:textId="77777777" w:rsidR="00DD33BF" w:rsidRDefault="00DD33BF" w:rsidP="00DD33BF">
      <w:pPr>
        <w:pStyle w:val="ListParagraph"/>
        <w:spacing w:line="276" w:lineRule="auto"/>
        <w:ind w:left="426"/>
        <w:jc w:val="both"/>
        <w:rPr>
          <w:sz w:val="24"/>
          <w:lang w:val="en-GB"/>
        </w:rPr>
      </w:pPr>
    </w:p>
    <w:p w14:paraId="19D36FF1" w14:textId="5D993C81" w:rsidR="00DD33BF" w:rsidRDefault="00DD33BF" w:rsidP="00DD33BF">
      <w:pPr>
        <w:pStyle w:val="ListParagraph"/>
        <w:numPr>
          <w:ilvl w:val="0"/>
          <w:numId w:val="5"/>
        </w:numPr>
        <w:spacing w:line="276" w:lineRule="auto"/>
        <w:ind w:left="426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We miss in DI guidelines specific recommendations </w:t>
      </w:r>
      <w:r w:rsidR="00711947">
        <w:rPr>
          <w:sz w:val="24"/>
          <w:lang w:val="en-GB"/>
        </w:rPr>
        <w:t xml:space="preserve">concerning </w:t>
      </w:r>
      <w:r>
        <w:rPr>
          <w:sz w:val="24"/>
          <w:lang w:val="en-GB"/>
        </w:rPr>
        <w:t>DI for elderly people who are living in institutions for elderly people.</w:t>
      </w:r>
    </w:p>
    <w:p w14:paraId="2E69CACE" w14:textId="77777777" w:rsidR="00DD33BF" w:rsidRPr="00DD33BF" w:rsidRDefault="00DD33BF" w:rsidP="00DD33BF">
      <w:pPr>
        <w:pStyle w:val="ListParagraph"/>
        <w:rPr>
          <w:sz w:val="24"/>
          <w:lang w:val="en-GB"/>
        </w:rPr>
      </w:pPr>
    </w:p>
    <w:p w14:paraId="4698898E" w14:textId="0C67B050" w:rsidR="00DD33BF" w:rsidRDefault="00DD33BF" w:rsidP="00DD33BF">
      <w:pPr>
        <w:pStyle w:val="ListParagraph"/>
        <w:numPr>
          <w:ilvl w:val="0"/>
          <w:numId w:val="5"/>
        </w:numPr>
        <w:spacing w:line="276" w:lineRule="auto"/>
        <w:ind w:left="426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We </w:t>
      </w:r>
      <w:r w:rsidR="00711947">
        <w:rPr>
          <w:sz w:val="24"/>
          <w:lang w:val="en-GB"/>
        </w:rPr>
        <w:t>also miss</w:t>
      </w:r>
      <w:r>
        <w:rPr>
          <w:sz w:val="24"/>
          <w:lang w:val="en-GB"/>
        </w:rPr>
        <w:t xml:space="preserve"> </w:t>
      </w:r>
      <w:r w:rsidR="002B5B82">
        <w:rPr>
          <w:sz w:val="24"/>
          <w:lang w:val="en-GB"/>
        </w:rPr>
        <w:t xml:space="preserve">specific </w:t>
      </w:r>
      <w:r>
        <w:rPr>
          <w:sz w:val="24"/>
          <w:lang w:val="en-GB"/>
        </w:rPr>
        <w:t xml:space="preserve">information and recommendations </w:t>
      </w:r>
      <w:r w:rsidR="00711947">
        <w:rPr>
          <w:sz w:val="24"/>
          <w:lang w:val="en-GB"/>
        </w:rPr>
        <w:t xml:space="preserve">in relation to </w:t>
      </w:r>
      <w:r w:rsidR="002B5B82">
        <w:rPr>
          <w:sz w:val="24"/>
          <w:lang w:val="en-GB"/>
        </w:rPr>
        <w:t xml:space="preserve">people with disabilities who identify themselves as </w:t>
      </w:r>
      <w:r>
        <w:rPr>
          <w:sz w:val="24"/>
          <w:lang w:val="en-GB"/>
        </w:rPr>
        <w:t>LGBTI</w:t>
      </w:r>
      <w:r w:rsidR="002B5B82">
        <w:rPr>
          <w:sz w:val="24"/>
          <w:lang w:val="en-GB"/>
        </w:rPr>
        <w:t>.</w:t>
      </w:r>
    </w:p>
    <w:p w14:paraId="0CC4BBDB" w14:textId="77777777" w:rsidR="00DD33BF" w:rsidRPr="00DD33BF" w:rsidRDefault="00DD33BF" w:rsidP="00DD33BF">
      <w:pPr>
        <w:pStyle w:val="ListParagraph"/>
        <w:rPr>
          <w:sz w:val="24"/>
          <w:lang w:val="en-GB"/>
        </w:rPr>
      </w:pPr>
    </w:p>
    <w:p w14:paraId="1ABBBEBB" w14:textId="2845EE1B" w:rsidR="00DD33BF" w:rsidRDefault="00DD33BF" w:rsidP="009F37C1">
      <w:pPr>
        <w:pStyle w:val="ListParagraph"/>
        <w:numPr>
          <w:ilvl w:val="0"/>
          <w:numId w:val="5"/>
        </w:numPr>
        <w:spacing w:line="276" w:lineRule="auto"/>
        <w:ind w:left="426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There </w:t>
      </w:r>
      <w:r w:rsidR="002B5B82">
        <w:rPr>
          <w:sz w:val="24"/>
          <w:lang w:val="en-GB"/>
        </w:rPr>
        <w:t xml:space="preserve">should </w:t>
      </w:r>
      <w:r>
        <w:rPr>
          <w:sz w:val="24"/>
          <w:lang w:val="en-GB"/>
        </w:rPr>
        <w:t>be more</w:t>
      </w:r>
      <w:r w:rsidR="006533C1">
        <w:rPr>
          <w:sz w:val="24"/>
          <w:lang w:val="en-GB"/>
        </w:rPr>
        <w:t xml:space="preserve"> concrete recommendations </w:t>
      </w:r>
      <w:r w:rsidR="002B5B82">
        <w:rPr>
          <w:sz w:val="24"/>
          <w:lang w:val="en-GB"/>
        </w:rPr>
        <w:t xml:space="preserve">on </w:t>
      </w:r>
      <w:r w:rsidR="006533C1">
        <w:rPr>
          <w:sz w:val="24"/>
          <w:lang w:val="en-GB"/>
        </w:rPr>
        <w:t xml:space="preserve">support to victims of institutionalization and </w:t>
      </w:r>
      <w:r w:rsidR="002B5B82">
        <w:rPr>
          <w:sz w:val="24"/>
          <w:lang w:val="en-GB"/>
        </w:rPr>
        <w:t>ill-treatment</w:t>
      </w:r>
      <w:r w:rsidR="006533C1">
        <w:rPr>
          <w:sz w:val="24"/>
          <w:lang w:val="en-GB"/>
        </w:rPr>
        <w:t xml:space="preserve"> with </w:t>
      </w:r>
      <w:r w:rsidR="002B5B82">
        <w:rPr>
          <w:sz w:val="24"/>
          <w:lang w:val="en-GB"/>
        </w:rPr>
        <w:t xml:space="preserve">a particular </w:t>
      </w:r>
      <w:r w:rsidR="006533C1">
        <w:rPr>
          <w:sz w:val="24"/>
          <w:lang w:val="en-GB"/>
        </w:rPr>
        <w:t xml:space="preserve">focus on </w:t>
      </w:r>
      <w:r w:rsidR="002B5B82">
        <w:rPr>
          <w:sz w:val="24"/>
          <w:lang w:val="en-GB"/>
        </w:rPr>
        <w:t xml:space="preserve">the </w:t>
      </w:r>
      <w:r w:rsidR="006533C1">
        <w:rPr>
          <w:sz w:val="24"/>
          <w:lang w:val="en-GB"/>
        </w:rPr>
        <w:t>education of police officers,</w:t>
      </w:r>
      <w:r w:rsidR="002B5B82">
        <w:rPr>
          <w:sz w:val="24"/>
          <w:lang w:val="en-GB"/>
        </w:rPr>
        <w:t xml:space="preserve"> state prosecutors, attorneys,</w:t>
      </w:r>
      <w:r w:rsidR="006533C1">
        <w:rPr>
          <w:sz w:val="24"/>
          <w:lang w:val="en-GB"/>
        </w:rPr>
        <w:t xml:space="preserve"> </w:t>
      </w:r>
      <w:r w:rsidR="002B5B82">
        <w:rPr>
          <w:sz w:val="24"/>
          <w:lang w:val="en-GB"/>
        </w:rPr>
        <w:t>judges,</w:t>
      </w:r>
      <w:r w:rsidR="006533C1">
        <w:rPr>
          <w:sz w:val="24"/>
          <w:lang w:val="en-GB"/>
        </w:rPr>
        <w:t xml:space="preserve"> and all </w:t>
      </w:r>
      <w:r w:rsidR="002B5B82">
        <w:rPr>
          <w:sz w:val="24"/>
          <w:lang w:val="en-GB"/>
        </w:rPr>
        <w:t xml:space="preserve">other </w:t>
      </w:r>
      <w:r w:rsidR="006533C1">
        <w:rPr>
          <w:sz w:val="24"/>
          <w:lang w:val="en-GB"/>
        </w:rPr>
        <w:t xml:space="preserve">relevant </w:t>
      </w:r>
      <w:r w:rsidR="002B5B82">
        <w:rPr>
          <w:sz w:val="24"/>
          <w:lang w:val="en-GB"/>
        </w:rPr>
        <w:t>decision-makers</w:t>
      </w:r>
      <w:r w:rsidR="006533C1">
        <w:rPr>
          <w:sz w:val="24"/>
          <w:lang w:val="en-GB"/>
        </w:rPr>
        <w:t xml:space="preserve">. </w:t>
      </w:r>
      <w:r w:rsidR="00C30C44">
        <w:rPr>
          <w:sz w:val="24"/>
          <w:lang w:val="en-GB"/>
        </w:rPr>
        <w:t xml:space="preserve">As a one of our </w:t>
      </w:r>
      <w:r w:rsidR="009F37C1">
        <w:rPr>
          <w:sz w:val="24"/>
          <w:lang w:val="en-GB"/>
        </w:rPr>
        <w:t>reviewers</w:t>
      </w:r>
      <w:r w:rsidR="00C30C44">
        <w:rPr>
          <w:sz w:val="24"/>
          <w:lang w:val="en-GB"/>
        </w:rPr>
        <w:t xml:space="preserve"> said: “</w:t>
      </w:r>
      <w:r w:rsidR="00C30C44" w:rsidRPr="00C30C44">
        <w:rPr>
          <w:i/>
          <w:sz w:val="24"/>
          <w:lang w:val="en-GB"/>
        </w:rPr>
        <w:t xml:space="preserve">Because people who live in institutions are suffering there, they need freedom and a different life. They cannot defend </w:t>
      </w:r>
      <w:r w:rsidR="009F37C1" w:rsidRPr="00C30C44">
        <w:rPr>
          <w:i/>
          <w:sz w:val="24"/>
          <w:lang w:val="en-GB"/>
        </w:rPr>
        <w:t>themselves;</w:t>
      </w:r>
      <w:r w:rsidR="00C30C44" w:rsidRPr="00C30C44">
        <w:rPr>
          <w:i/>
          <w:sz w:val="24"/>
          <w:lang w:val="en-GB"/>
        </w:rPr>
        <w:t xml:space="preserve"> they need help from us. This is not life in a big institution where there are a lot of people.”</w:t>
      </w:r>
    </w:p>
    <w:p w14:paraId="36B6D36C" w14:textId="77777777" w:rsidR="006533C1" w:rsidRPr="006533C1" w:rsidRDefault="006533C1" w:rsidP="006533C1">
      <w:pPr>
        <w:pStyle w:val="ListParagraph"/>
        <w:rPr>
          <w:sz w:val="24"/>
          <w:lang w:val="en-GB"/>
        </w:rPr>
      </w:pPr>
    </w:p>
    <w:p w14:paraId="7EA3D938" w14:textId="549D0EDB" w:rsidR="006533C1" w:rsidRDefault="006533C1" w:rsidP="00DD33BF">
      <w:pPr>
        <w:pStyle w:val="ListParagraph"/>
        <w:numPr>
          <w:ilvl w:val="0"/>
          <w:numId w:val="5"/>
        </w:numPr>
        <w:spacing w:line="276" w:lineRule="auto"/>
        <w:ind w:left="426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There </w:t>
      </w:r>
      <w:r w:rsidR="002B5B82">
        <w:rPr>
          <w:sz w:val="24"/>
          <w:lang w:val="en-GB"/>
        </w:rPr>
        <w:t xml:space="preserve">should </w:t>
      </w:r>
      <w:r>
        <w:rPr>
          <w:sz w:val="24"/>
          <w:lang w:val="en-GB"/>
        </w:rPr>
        <w:t xml:space="preserve">be </w:t>
      </w:r>
      <w:r w:rsidR="002B5B82">
        <w:rPr>
          <w:sz w:val="24"/>
          <w:lang w:val="en-GB"/>
        </w:rPr>
        <w:t xml:space="preserve">a </w:t>
      </w:r>
      <w:r>
        <w:rPr>
          <w:sz w:val="24"/>
          <w:lang w:val="en-GB"/>
        </w:rPr>
        <w:t xml:space="preserve">stronger focus </w:t>
      </w:r>
      <w:r w:rsidR="002B5B82">
        <w:rPr>
          <w:sz w:val="24"/>
          <w:lang w:val="en-GB"/>
        </w:rPr>
        <w:t xml:space="preserve">on </w:t>
      </w:r>
      <w:r>
        <w:rPr>
          <w:sz w:val="24"/>
          <w:lang w:val="en-GB"/>
        </w:rPr>
        <w:t xml:space="preserve">personal budgets as one of </w:t>
      </w:r>
      <w:r w:rsidR="002B5B82">
        <w:rPr>
          <w:sz w:val="24"/>
          <w:lang w:val="en-GB"/>
        </w:rPr>
        <w:t xml:space="preserve">the </w:t>
      </w:r>
      <w:r>
        <w:rPr>
          <w:sz w:val="24"/>
          <w:lang w:val="en-GB"/>
        </w:rPr>
        <w:t xml:space="preserve">most important </w:t>
      </w:r>
      <w:r w:rsidR="002B5B82">
        <w:rPr>
          <w:sz w:val="24"/>
          <w:lang w:val="en-GB"/>
        </w:rPr>
        <w:t xml:space="preserve">tools </w:t>
      </w:r>
      <w:r>
        <w:rPr>
          <w:sz w:val="24"/>
          <w:lang w:val="en-GB"/>
        </w:rPr>
        <w:t xml:space="preserve">to support independent living – (almost </w:t>
      </w:r>
      <w:r w:rsidR="00FC4644">
        <w:rPr>
          <w:sz w:val="24"/>
          <w:lang w:val="en-GB"/>
        </w:rPr>
        <w:t>all</w:t>
      </w:r>
      <w:r>
        <w:rPr>
          <w:sz w:val="24"/>
          <w:lang w:val="en-GB"/>
        </w:rPr>
        <w:t xml:space="preserve"> our reviewers claimed that the </w:t>
      </w:r>
      <w:r w:rsidR="002B5B82">
        <w:rPr>
          <w:sz w:val="24"/>
          <w:lang w:val="en-GB"/>
        </w:rPr>
        <w:t xml:space="preserve">appropriate </w:t>
      </w:r>
      <w:r>
        <w:rPr>
          <w:sz w:val="24"/>
          <w:lang w:val="en-GB"/>
        </w:rPr>
        <w:t xml:space="preserve">financial support for independent living in </w:t>
      </w:r>
      <w:r w:rsidR="002B5B82">
        <w:rPr>
          <w:sz w:val="24"/>
          <w:lang w:val="en-GB"/>
        </w:rPr>
        <w:t xml:space="preserve">the </w:t>
      </w:r>
      <w:r>
        <w:rPr>
          <w:sz w:val="24"/>
          <w:lang w:val="en-GB"/>
        </w:rPr>
        <w:t xml:space="preserve">community is </w:t>
      </w:r>
      <w:r w:rsidR="002B5B82">
        <w:rPr>
          <w:sz w:val="24"/>
          <w:lang w:val="en-GB"/>
        </w:rPr>
        <w:t xml:space="preserve">a necessity but </w:t>
      </w:r>
      <w:r>
        <w:rPr>
          <w:sz w:val="24"/>
          <w:lang w:val="en-GB"/>
        </w:rPr>
        <w:t>there is stronger financial support for institutionalization)</w:t>
      </w:r>
      <w:r w:rsidR="002B5B82">
        <w:rPr>
          <w:sz w:val="24"/>
          <w:lang w:val="en-GB"/>
        </w:rPr>
        <w:t>.</w:t>
      </w:r>
    </w:p>
    <w:p w14:paraId="06176A4E" w14:textId="77777777" w:rsidR="006533C1" w:rsidRPr="006533C1" w:rsidRDefault="006533C1" w:rsidP="006533C1">
      <w:pPr>
        <w:pStyle w:val="ListParagraph"/>
        <w:rPr>
          <w:sz w:val="24"/>
          <w:lang w:val="en-GB"/>
        </w:rPr>
      </w:pPr>
    </w:p>
    <w:p w14:paraId="774F116E" w14:textId="787829BD" w:rsidR="009F37C1" w:rsidRPr="00C43CE7" w:rsidRDefault="006533C1" w:rsidP="00C43CE7">
      <w:pPr>
        <w:pStyle w:val="ListParagraph"/>
        <w:numPr>
          <w:ilvl w:val="0"/>
          <w:numId w:val="5"/>
        </w:numPr>
        <w:spacing w:line="276" w:lineRule="auto"/>
        <w:ind w:left="426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There </w:t>
      </w:r>
      <w:r w:rsidR="00FC4644">
        <w:rPr>
          <w:sz w:val="24"/>
          <w:lang w:val="en-GB"/>
        </w:rPr>
        <w:t xml:space="preserve">should </w:t>
      </w:r>
      <w:r>
        <w:rPr>
          <w:sz w:val="24"/>
          <w:lang w:val="en-GB"/>
        </w:rPr>
        <w:t xml:space="preserve">be more recommendations </w:t>
      </w:r>
      <w:r w:rsidR="00FC4644">
        <w:rPr>
          <w:sz w:val="24"/>
          <w:lang w:val="en-GB"/>
        </w:rPr>
        <w:t xml:space="preserve">concerning </w:t>
      </w:r>
      <w:r w:rsidR="002B5B82">
        <w:rPr>
          <w:sz w:val="24"/>
          <w:lang w:val="en-GB"/>
        </w:rPr>
        <w:t xml:space="preserve">the </w:t>
      </w:r>
      <w:r>
        <w:rPr>
          <w:sz w:val="24"/>
          <w:lang w:val="en-GB"/>
        </w:rPr>
        <w:t xml:space="preserve">obligation of accessibility of information and especially easy-to-read information (as one of our </w:t>
      </w:r>
      <w:r w:rsidR="00FC4644">
        <w:rPr>
          <w:sz w:val="24"/>
          <w:lang w:val="en-GB"/>
        </w:rPr>
        <w:t>reviewers</w:t>
      </w:r>
      <w:r>
        <w:rPr>
          <w:sz w:val="24"/>
          <w:lang w:val="en-GB"/>
        </w:rPr>
        <w:t xml:space="preserve"> said “</w:t>
      </w:r>
      <w:r w:rsidRPr="006533C1">
        <w:rPr>
          <w:i/>
          <w:sz w:val="24"/>
          <w:lang w:val="en-GB"/>
        </w:rPr>
        <w:t>easy-</w:t>
      </w:r>
      <w:r w:rsidRPr="006533C1">
        <w:rPr>
          <w:i/>
          <w:sz w:val="24"/>
          <w:lang w:val="en-GB"/>
        </w:rPr>
        <w:lastRenderedPageBreak/>
        <w:t>to-read documents will help us. They will help a lot. Even those who can read. I can read, but some texts are difficult for me, incomprehensible, but with the help of pictures and simplification I can understand them</w:t>
      </w:r>
      <w:r>
        <w:rPr>
          <w:sz w:val="24"/>
          <w:lang w:val="en-GB"/>
        </w:rPr>
        <w:t>”</w:t>
      </w:r>
      <w:r w:rsidR="00FC4644">
        <w:rPr>
          <w:sz w:val="24"/>
          <w:lang w:val="en-GB"/>
        </w:rPr>
        <w:t xml:space="preserve">). </w:t>
      </w:r>
    </w:p>
    <w:p w14:paraId="4119012E" w14:textId="77777777" w:rsidR="009F37C1" w:rsidRPr="009F37C1" w:rsidRDefault="009F37C1" w:rsidP="009F37C1">
      <w:pPr>
        <w:pStyle w:val="ListParagraph"/>
        <w:spacing w:line="276" w:lineRule="auto"/>
        <w:ind w:left="426"/>
        <w:jc w:val="both"/>
        <w:rPr>
          <w:sz w:val="24"/>
          <w:szCs w:val="24"/>
          <w:lang w:val="en-GB"/>
        </w:rPr>
      </w:pPr>
    </w:p>
    <w:p w14:paraId="4AF2D954" w14:textId="5424C2FF" w:rsidR="00FC4644" w:rsidRPr="009F37C1" w:rsidRDefault="009A51E9" w:rsidP="00FC4644">
      <w:pPr>
        <w:pStyle w:val="ListParagraph"/>
        <w:numPr>
          <w:ilvl w:val="0"/>
          <w:numId w:val="5"/>
        </w:numPr>
        <w:spacing w:line="276" w:lineRule="auto"/>
        <w:ind w:left="426"/>
        <w:jc w:val="both"/>
        <w:rPr>
          <w:sz w:val="24"/>
          <w:szCs w:val="24"/>
          <w:lang w:val="en-GB"/>
        </w:rPr>
      </w:pPr>
      <w:r w:rsidRPr="009F37C1">
        <w:rPr>
          <w:sz w:val="24"/>
          <w:szCs w:val="24"/>
          <w:lang w:val="en-GB"/>
        </w:rPr>
        <w:t xml:space="preserve">The emphasis </w:t>
      </w:r>
      <w:r w:rsidR="00FC4644" w:rsidRPr="009F37C1">
        <w:rPr>
          <w:sz w:val="24"/>
          <w:szCs w:val="24"/>
          <w:lang w:val="en-GB"/>
        </w:rPr>
        <w:t xml:space="preserve">should be put </w:t>
      </w:r>
      <w:r w:rsidRPr="009F37C1">
        <w:rPr>
          <w:sz w:val="24"/>
          <w:szCs w:val="24"/>
          <w:lang w:val="en-GB"/>
        </w:rPr>
        <w:t>on the support to families with persons with disability (</w:t>
      </w:r>
      <w:r w:rsidR="00FC4644" w:rsidRPr="009F37C1">
        <w:rPr>
          <w:sz w:val="24"/>
          <w:szCs w:val="24"/>
          <w:lang w:val="en-GB"/>
        </w:rPr>
        <w:t xml:space="preserve">recognition of an enforceable </w:t>
      </w:r>
      <w:r w:rsidRPr="009F37C1">
        <w:rPr>
          <w:sz w:val="24"/>
          <w:szCs w:val="24"/>
          <w:lang w:val="en-GB"/>
        </w:rPr>
        <w:t>obligation of respite care</w:t>
      </w:r>
      <w:r w:rsidR="00FC4644" w:rsidRPr="009F37C1">
        <w:rPr>
          <w:sz w:val="24"/>
          <w:szCs w:val="24"/>
          <w:lang w:val="en-GB"/>
        </w:rPr>
        <w:t>, recognition that also informal caring for others is a job and carers should be considered identically to employees and ensured recognition and support</w:t>
      </w:r>
      <w:r w:rsidRPr="009F37C1">
        <w:rPr>
          <w:sz w:val="24"/>
          <w:szCs w:val="24"/>
          <w:lang w:val="en-GB"/>
        </w:rPr>
        <w:t>).</w:t>
      </w:r>
      <w:r w:rsidR="00FC4644" w:rsidRPr="009F37C1">
        <w:rPr>
          <w:sz w:val="24"/>
          <w:szCs w:val="24"/>
          <w:lang w:val="en-GB"/>
        </w:rPr>
        <w:t xml:space="preserve"> </w:t>
      </w:r>
    </w:p>
    <w:p w14:paraId="4540D591" w14:textId="77777777" w:rsidR="00FC4644" w:rsidRPr="009F37C1" w:rsidRDefault="00FC4644" w:rsidP="00C30C44">
      <w:pPr>
        <w:pStyle w:val="ListParagraph"/>
        <w:spacing w:line="276" w:lineRule="auto"/>
        <w:ind w:left="426"/>
        <w:jc w:val="both"/>
        <w:rPr>
          <w:sz w:val="24"/>
          <w:szCs w:val="24"/>
          <w:lang w:val="en-GB"/>
        </w:rPr>
      </w:pPr>
    </w:p>
    <w:p w14:paraId="0A66E7DC" w14:textId="0E99BBF5" w:rsidR="00FC4644" w:rsidRPr="009F37C1" w:rsidRDefault="009A51E9" w:rsidP="00FC4644">
      <w:pPr>
        <w:pStyle w:val="ListParagraph"/>
        <w:numPr>
          <w:ilvl w:val="0"/>
          <w:numId w:val="5"/>
        </w:numPr>
        <w:spacing w:line="276" w:lineRule="auto"/>
        <w:ind w:left="426"/>
        <w:jc w:val="both"/>
        <w:rPr>
          <w:sz w:val="24"/>
          <w:szCs w:val="24"/>
          <w:lang w:val="en-GB"/>
        </w:rPr>
      </w:pPr>
      <w:r w:rsidRPr="009F37C1">
        <w:rPr>
          <w:sz w:val="24"/>
          <w:szCs w:val="24"/>
          <w:lang w:val="en-GB"/>
        </w:rPr>
        <w:t xml:space="preserve">There </w:t>
      </w:r>
      <w:r w:rsidR="00FC4644" w:rsidRPr="009F37C1">
        <w:rPr>
          <w:sz w:val="24"/>
          <w:szCs w:val="24"/>
          <w:lang w:val="en-GB"/>
        </w:rPr>
        <w:t xml:space="preserve">should </w:t>
      </w:r>
      <w:r w:rsidRPr="009F37C1">
        <w:rPr>
          <w:sz w:val="24"/>
          <w:szCs w:val="24"/>
          <w:lang w:val="en-GB"/>
        </w:rPr>
        <w:t>be more specific recommendations for early intervention for children with disabilities. Then, as the parents claim, the early intervention service</w:t>
      </w:r>
      <w:r w:rsidR="00FC4644" w:rsidRPr="009F37C1">
        <w:rPr>
          <w:sz w:val="24"/>
          <w:szCs w:val="24"/>
          <w:lang w:val="en-GB"/>
        </w:rPr>
        <w:t xml:space="preserve"> is </w:t>
      </w:r>
      <w:r w:rsidRPr="009F37C1">
        <w:rPr>
          <w:sz w:val="24"/>
          <w:szCs w:val="24"/>
          <w:lang w:val="en-GB"/>
        </w:rPr>
        <w:t>done in the community – in the “ordinary environment of the family”, not outpatient service within the healthcare facility</w:t>
      </w:r>
      <w:r w:rsidR="00FC4644" w:rsidRPr="009F37C1">
        <w:rPr>
          <w:sz w:val="24"/>
          <w:szCs w:val="24"/>
          <w:lang w:val="en-GB"/>
        </w:rPr>
        <w:t>.</w:t>
      </w:r>
    </w:p>
    <w:p w14:paraId="4F2C775A" w14:textId="77777777" w:rsidR="00C30C44" w:rsidRPr="009F37C1" w:rsidRDefault="00C30C44" w:rsidP="00C30C44">
      <w:pPr>
        <w:pStyle w:val="ListParagraph"/>
        <w:rPr>
          <w:sz w:val="24"/>
          <w:szCs w:val="24"/>
          <w:lang w:val="en-GB"/>
        </w:rPr>
      </w:pPr>
    </w:p>
    <w:p w14:paraId="3ACC6ADD" w14:textId="350A0936" w:rsidR="00C30C44" w:rsidRPr="009F37C1" w:rsidRDefault="00C30C44" w:rsidP="00FC4644">
      <w:pPr>
        <w:pStyle w:val="ListParagraph"/>
        <w:numPr>
          <w:ilvl w:val="0"/>
          <w:numId w:val="5"/>
        </w:numPr>
        <w:spacing w:line="276" w:lineRule="auto"/>
        <w:ind w:left="426"/>
        <w:jc w:val="both"/>
        <w:rPr>
          <w:sz w:val="24"/>
          <w:szCs w:val="24"/>
          <w:lang w:val="en-GB"/>
        </w:rPr>
      </w:pPr>
      <w:r w:rsidRPr="009F37C1">
        <w:rPr>
          <w:sz w:val="24"/>
          <w:szCs w:val="24"/>
          <w:lang w:val="en-GB"/>
        </w:rPr>
        <w:t xml:space="preserve">There should be also </w:t>
      </w:r>
      <w:r w:rsidR="00C43CE7">
        <w:rPr>
          <w:sz w:val="24"/>
          <w:szCs w:val="24"/>
          <w:lang w:val="en-GB"/>
        </w:rPr>
        <w:t xml:space="preserve">a </w:t>
      </w:r>
      <w:r w:rsidRPr="009F37C1">
        <w:rPr>
          <w:sz w:val="24"/>
          <w:szCs w:val="24"/>
          <w:lang w:val="en-GB"/>
        </w:rPr>
        <w:t xml:space="preserve">focus and recommendation </w:t>
      </w:r>
      <w:r w:rsidR="00C43CE7">
        <w:rPr>
          <w:sz w:val="24"/>
          <w:szCs w:val="24"/>
          <w:lang w:val="en-GB"/>
        </w:rPr>
        <w:t>on</w:t>
      </w:r>
      <w:r w:rsidRPr="009F37C1">
        <w:rPr>
          <w:sz w:val="24"/>
          <w:szCs w:val="24"/>
          <w:lang w:val="en-GB"/>
        </w:rPr>
        <w:t xml:space="preserve"> </w:t>
      </w:r>
      <w:r w:rsidR="00C43CE7">
        <w:rPr>
          <w:sz w:val="24"/>
          <w:szCs w:val="24"/>
          <w:lang w:val="en-GB"/>
        </w:rPr>
        <w:t xml:space="preserve">the </w:t>
      </w:r>
      <w:r w:rsidRPr="009F37C1">
        <w:rPr>
          <w:sz w:val="24"/>
          <w:szCs w:val="24"/>
          <w:lang w:val="en-GB"/>
        </w:rPr>
        <w:t xml:space="preserve">support of ordinary and informal relations between people with disability and </w:t>
      </w:r>
      <w:r w:rsidR="00C43CE7">
        <w:rPr>
          <w:sz w:val="24"/>
          <w:szCs w:val="24"/>
          <w:lang w:val="en-GB"/>
        </w:rPr>
        <w:t xml:space="preserve">the </w:t>
      </w:r>
      <w:r w:rsidRPr="009F37C1">
        <w:rPr>
          <w:sz w:val="24"/>
          <w:szCs w:val="24"/>
          <w:lang w:val="en-GB"/>
        </w:rPr>
        <w:t>community.</w:t>
      </w:r>
    </w:p>
    <w:p w14:paraId="7C80CC3B" w14:textId="15BBFF81" w:rsidR="00FC4644" w:rsidRPr="009F37C1" w:rsidRDefault="00FC4644" w:rsidP="00C30C44">
      <w:pPr>
        <w:pStyle w:val="ListParagraph"/>
        <w:spacing w:line="276" w:lineRule="auto"/>
        <w:ind w:left="426"/>
        <w:jc w:val="both"/>
        <w:rPr>
          <w:sz w:val="24"/>
          <w:szCs w:val="24"/>
          <w:lang w:val="en-GB"/>
        </w:rPr>
      </w:pPr>
      <w:r w:rsidRPr="009F37C1">
        <w:rPr>
          <w:sz w:val="24"/>
          <w:szCs w:val="24"/>
          <w:lang w:val="en-GB"/>
        </w:rPr>
        <w:t xml:space="preserve"> </w:t>
      </w:r>
    </w:p>
    <w:p w14:paraId="7E990800" w14:textId="3EA53FB2" w:rsidR="009A51E9" w:rsidRPr="009F37C1" w:rsidRDefault="009A51E9" w:rsidP="00C30C44">
      <w:pPr>
        <w:pStyle w:val="ListParagraph"/>
        <w:numPr>
          <w:ilvl w:val="0"/>
          <w:numId w:val="5"/>
        </w:numPr>
        <w:spacing w:line="276" w:lineRule="auto"/>
        <w:ind w:left="426"/>
        <w:jc w:val="both"/>
        <w:rPr>
          <w:sz w:val="24"/>
          <w:szCs w:val="24"/>
          <w:lang w:val="en-GB"/>
        </w:rPr>
      </w:pPr>
      <w:r w:rsidRPr="009F37C1">
        <w:rPr>
          <w:sz w:val="24"/>
          <w:szCs w:val="24"/>
          <w:lang w:val="en-GB"/>
        </w:rPr>
        <w:t xml:space="preserve">There is a lack of specific recommendations </w:t>
      </w:r>
      <w:r w:rsidR="00FC4644" w:rsidRPr="009F37C1">
        <w:rPr>
          <w:sz w:val="24"/>
          <w:szCs w:val="24"/>
          <w:lang w:val="en-GB"/>
        </w:rPr>
        <w:t xml:space="preserve">for </w:t>
      </w:r>
      <w:r w:rsidRPr="009F37C1">
        <w:rPr>
          <w:sz w:val="24"/>
          <w:szCs w:val="24"/>
          <w:lang w:val="en-GB"/>
        </w:rPr>
        <w:t xml:space="preserve">sensitization of </w:t>
      </w:r>
      <w:r w:rsidR="00FC4644" w:rsidRPr="009F37C1">
        <w:rPr>
          <w:sz w:val="24"/>
          <w:szCs w:val="24"/>
          <w:lang w:val="en-GB"/>
        </w:rPr>
        <w:t xml:space="preserve">the </w:t>
      </w:r>
      <w:r w:rsidRPr="009F37C1">
        <w:rPr>
          <w:sz w:val="24"/>
          <w:szCs w:val="24"/>
          <w:lang w:val="en-GB"/>
        </w:rPr>
        <w:t>public.</w:t>
      </w:r>
    </w:p>
    <w:p w14:paraId="04B2E1C8" w14:textId="77777777" w:rsidR="00C30C44" w:rsidRPr="009F37C1" w:rsidRDefault="00C30C44" w:rsidP="00C30C44">
      <w:pPr>
        <w:pStyle w:val="ListParagraph"/>
        <w:rPr>
          <w:sz w:val="24"/>
          <w:szCs w:val="24"/>
          <w:lang w:val="en-GB"/>
        </w:rPr>
      </w:pPr>
    </w:p>
    <w:p w14:paraId="64895C9D" w14:textId="70D82873" w:rsidR="00C30C44" w:rsidRPr="00C30C44" w:rsidRDefault="00C30C44" w:rsidP="00C30C44">
      <w:pPr>
        <w:spacing w:line="276" w:lineRule="auto"/>
        <w:jc w:val="both"/>
        <w:rPr>
          <w:lang w:val="en-GB"/>
        </w:rPr>
      </w:pPr>
    </w:p>
    <w:p w14:paraId="203DD6BB" w14:textId="77777777" w:rsidR="007C7794" w:rsidRDefault="007C7794" w:rsidP="00314E5C">
      <w:pPr>
        <w:rPr>
          <w:lang w:val="en-GB"/>
        </w:rPr>
      </w:pPr>
    </w:p>
    <w:p w14:paraId="7DEAB492" w14:textId="77777777" w:rsidR="00C41BB3" w:rsidRDefault="00C41BB3" w:rsidP="00314E5C">
      <w:pPr>
        <w:spacing w:line="276" w:lineRule="auto"/>
        <w:rPr>
          <w:sz w:val="24"/>
          <w:lang w:val="en-GB"/>
        </w:rPr>
      </w:pPr>
    </w:p>
    <w:p w14:paraId="5BC7BE67" w14:textId="77777777" w:rsidR="00314E5C" w:rsidRPr="00314E5C" w:rsidRDefault="00314E5C" w:rsidP="00314E5C">
      <w:pPr>
        <w:spacing w:line="276" w:lineRule="auto"/>
        <w:rPr>
          <w:sz w:val="24"/>
          <w:lang w:val="en-GB"/>
        </w:rPr>
      </w:pPr>
    </w:p>
    <w:sectPr w:rsidR="00314E5C" w:rsidRPr="00314E5C" w:rsidSect="005E412F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E60B9"/>
    <w:multiLevelType w:val="hybridMultilevel"/>
    <w:tmpl w:val="A6F210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7E9F"/>
    <w:multiLevelType w:val="hybridMultilevel"/>
    <w:tmpl w:val="DC8EDD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3423C"/>
    <w:multiLevelType w:val="hybridMultilevel"/>
    <w:tmpl w:val="818C4B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F5850"/>
    <w:multiLevelType w:val="hybridMultilevel"/>
    <w:tmpl w:val="9B8CF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8B5"/>
    <w:multiLevelType w:val="hybridMultilevel"/>
    <w:tmpl w:val="3A5069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2F"/>
    <w:rsid w:val="001F4423"/>
    <w:rsid w:val="00245C12"/>
    <w:rsid w:val="002B5B82"/>
    <w:rsid w:val="00314E5C"/>
    <w:rsid w:val="004543C9"/>
    <w:rsid w:val="005D6F86"/>
    <w:rsid w:val="005E412F"/>
    <w:rsid w:val="006533C1"/>
    <w:rsid w:val="00711947"/>
    <w:rsid w:val="00736391"/>
    <w:rsid w:val="007C7794"/>
    <w:rsid w:val="009A51E9"/>
    <w:rsid w:val="009F37C1"/>
    <w:rsid w:val="00AA3D03"/>
    <w:rsid w:val="00B125C5"/>
    <w:rsid w:val="00B529C5"/>
    <w:rsid w:val="00C30C44"/>
    <w:rsid w:val="00C41762"/>
    <w:rsid w:val="00C41BB3"/>
    <w:rsid w:val="00C43CE7"/>
    <w:rsid w:val="00CC03CB"/>
    <w:rsid w:val="00DD33BF"/>
    <w:rsid w:val="00E055BA"/>
    <w:rsid w:val="00F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587DD"/>
  <w15:chartTrackingRefBased/>
  <w15:docId w15:val="{6DCB1738-1040-43F6-AB47-983139D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1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E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E412F"/>
    <w:pPr>
      <w:spacing w:after="0" w:line="240" w:lineRule="auto"/>
    </w:pPr>
    <w:rPr>
      <w:rFonts w:eastAsiaTheme="minorEastAsia"/>
      <w:lang w:eastAsia="sk-SK"/>
    </w:rPr>
  </w:style>
  <w:style w:type="character" w:customStyle="1" w:styleId="NoSpacingChar">
    <w:name w:val="No Spacing Char"/>
    <w:basedOn w:val="DefaultParagraphFont"/>
    <w:link w:val="NoSpacing"/>
    <w:uiPriority w:val="1"/>
    <w:rsid w:val="005E412F"/>
    <w:rPr>
      <w:rFonts w:eastAsiaTheme="minorEastAsia"/>
      <w:lang w:eastAsia="sk-SK"/>
    </w:rPr>
  </w:style>
  <w:style w:type="character" w:customStyle="1" w:styleId="Heading1Char">
    <w:name w:val="Heading 1 Char"/>
    <w:basedOn w:val="DefaultParagraphFont"/>
    <w:link w:val="Heading1"/>
    <w:uiPriority w:val="9"/>
    <w:rsid w:val="005E41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E4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1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1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176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4E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245C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4B743F1F6C4EC4A41C60C3FEAA2C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812DD5-1F6D-4FB9-BEB6-9124A3F1AE1F}"/>
      </w:docPartPr>
      <w:docPartBody>
        <w:p w:rsidR="001730E6" w:rsidRDefault="0051003A" w:rsidP="0051003A">
          <w:pPr>
            <w:pStyle w:val="D74B743F1F6C4EC4A41C60C3FEAA2C2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[Názov dokumentu]</w:t>
          </w:r>
        </w:p>
      </w:docPartBody>
    </w:docPart>
    <w:docPart>
      <w:docPartPr>
        <w:name w:val="22CF53C3FEBF4333A5C08F1CEAB47B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547BAC-6BE5-4569-A6C5-674B4A7B9ED4}"/>
      </w:docPartPr>
      <w:docPartBody>
        <w:p w:rsidR="001730E6" w:rsidRDefault="0051003A" w:rsidP="0051003A">
          <w:pPr>
            <w:pStyle w:val="22CF53C3FEBF4333A5C08F1CEAB47B8D"/>
          </w:pPr>
          <w:r>
            <w:rPr>
              <w:color w:val="2E74B5" w:themeColor="accent1" w:themeShade="BF"/>
              <w:sz w:val="24"/>
              <w:szCs w:val="24"/>
            </w:rPr>
            <w:t>[Podtitul dokumentu]</w:t>
          </w:r>
        </w:p>
      </w:docPartBody>
    </w:docPart>
    <w:docPart>
      <w:docPartPr>
        <w:name w:val="F35AB57395AA4162AEB83DE54551D1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B16D9C-4798-4DC2-BFEC-219285A55C63}"/>
      </w:docPartPr>
      <w:docPartBody>
        <w:p w:rsidR="001730E6" w:rsidRDefault="0051003A" w:rsidP="0051003A">
          <w:pPr>
            <w:pStyle w:val="F35AB57395AA4162AEB83DE54551D15A"/>
          </w:pPr>
          <w:r>
            <w:rPr>
              <w:color w:val="5B9BD5" w:themeColor="accent1"/>
              <w:sz w:val="28"/>
              <w:szCs w:val="28"/>
            </w:rPr>
            <w:t>[Meno autora]</w:t>
          </w:r>
        </w:p>
      </w:docPartBody>
    </w:docPart>
    <w:docPart>
      <w:docPartPr>
        <w:name w:val="2CC077F7D57E4D8E9D832432308F72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3A8FE3-9403-4D57-9E95-91A7E4F9E898}"/>
      </w:docPartPr>
      <w:docPartBody>
        <w:p w:rsidR="001730E6" w:rsidRDefault="0051003A" w:rsidP="0051003A">
          <w:pPr>
            <w:pStyle w:val="2CC077F7D57E4D8E9D832432308F722F"/>
          </w:pPr>
          <w:r>
            <w:rPr>
              <w:color w:val="5B9BD5" w:themeColor="accent1"/>
              <w:sz w:val="28"/>
              <w:szCs w:val="28"/>
            </w:rPr>
            <w:t>[Dátum]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3A"/>
    <w:rsid w:val="001730E6"/>
    <w:rsid w:val="001C3A86"/>
    <w:rsid w:val="0051003A"/>
    <w:rsid w:val="00706A05"/>
    <w:rsid w:val="00CC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4B743F1F6C4EC4A41C60C3FEAA2C21">
    <w:name w:val="D74B743F1F6C4EC4A41C60C3FEAA2C21"/>
    <w:rsid w:val="0051003A"/>
  </w:style>
  <w:style w:type="paragraph" w:customStyle="1" w:styleId="22CF53C3FEBF4333A5C08F1CEAB47B8D">
    <w:name w:val="22CF53C3FEBF4333A5C08F1CEAB47B8D"/>
    <w:rsid w:val="0051003A"/>
  </w:style>
  <w:style w:type="paragraph" w:customStyle="1" w:styleId="F35AB57395AA4162AEB83DE54551D15A">
    <w:name w:val="F35AB57395AA4162AEB83DE54551D15A"/>
    <w:rsid w:val="0051003A"/>
  </w:style>
  <w:style w:type="paragraph" w:customStyle="1" w:styleId="2CC077F7D57E4D8E9D832432308F722F">
    <w:name w:val="2CC077F7D57E4D8E9D832432308F722F"/>
    <w:rsid w:val="005100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2022-06-29T00:00:00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1566B3-5098-4F3D-AC4D-4F78F711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Draft Guidelines on Deinstitutionalization</vt:lpstr>
      <vt:lpstr>Draft Guidelines on Deinstitutionalization</vt:lpstr>
      <vt:lpstr>Draft Guidelines on Deinstitutionalization</vt:lpstr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Guidelines on Deinstitutionalization</dc:title>
  <dc:subject>Submissions and comments from Slovak DPOs and NGOs</dc:subject>
  <dc:creator>Social Work Advisory Board Forum for Human Rights, Social care home Okoč – Opatovský Sokolec, Agency for supporting services Žilina, Slovak Union for Supported Employment</dc:creator>
  <cp:keywords/>
  <dc:description/>
  <cp:lastModifiedBy>VILLARREAL LOPEZ Carla</cp:lastModifiedBy>
  <cp:revision>2</cp:revision>
  <dcterms:created xsi:type="dcterms:W3CDTF">2022-07-01T10:20:00Z</dcterms:created>
  <dcterms:modified xsi:type="dcterms:W3CDTF">2022-07-01T10:20:00Z</dcterms:modified>
</cp:coreProperties>
</file>