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C74" w:rsidRDefault="009C2C74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9C2C74" w:rsidRDefault="009C2C74">
      <w:pPr>
        <w:pStyle w:val="BodyText"/>
        <w:rPr>
          <w:rFonts w:ascii="Times New Roman"/>
          <w:sz w:val="20"/>
        </w:rPr>
      </w:pPr>
    </w:p>
    <w:p w:rsidR="009C2C74" w:rsidRDefault="009C2C74">
      <w:pPr>
        <w:pStyle w:val="BodyText"/>
        <w:spacing w:before="7"/>
        <w:rPr>
          <w:rFonts w:ascii="Times New Roman"/>
          <w:sz w:val="20"/>
        </w:rPr>
      </w:pPr>
    </w:p>
    <w:p w:rsidR="009C2C74" w:rsidRDefault="0015729F">
      <w:pPr>
        <w:pStyle w:val="BodyText"/>
        <w:spacing w:before="100"/>
        <w:ind w:right="155"/>
        <w:jc w:val="right"/>
      </w:pPr>
      <w:r>
        <w:rPr>
          <w:noProof/>
          <w:lang w:val="en-GB" w:eastAsia="en-GB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867411</wp:posOffset>
            </wp:positionH>
            <wp:positionV relativeFrom="paragraph">
              <wp:posOffset>-448770</wp:posOffset>
            </wp:positionV>
            <wp:extent cx="2344599" cy="82422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4599" cy="824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Ghent,</w:t>
      </w:r>
      <w:r>
        <w:rPr>
          <w:spacing w:val="-4"/>
        </w:rPr>
        <w:t xml:space="preserve"> </w:t>
      </w:r>
      <w:r>
        <w:t>04/07/2022</w:t>
      </w:r>
    </w:p>
    <w:p w:rsidR="009C2C74" w:rsidRDefault="009C2C74">
      <w:pPr>
        <w:pStyle w:val="BodyText"/>
        <w:rPr>
          <w:sz w:val="20"/>
        </w:rPr>
      </w:pPr>
    </w:p>
    <w:p w:rsidR="009C2C74" w:rsidRDefault="009C2C74">
      <w:pPr>
        <w:pStyle w:val="BodyText"/>
        <w:rPr>
          <w:sz w:val="20"/>
        </w:rPr>
      </w:pPr>
    </w:p>
    <w:p w:rsidR="009C2C74" w:rsidRDefault="009C2C74">
      <w:pPr>
        <w:pStyle w:val="BodyText"/>
        <w:rPr>
          <w:sz w:val="20"/>
        </w:rPr>
      </w:pPr>
    </w:p>
    <w:p w:rsidR="009C2C74" w:rsidRDefault="009C2C74">
      <w:pPr>
        <w:pStyle w:val="BodyText"/>
        <w:rPr>
          <w:sz w:val="20"/>
        </w:rPr>
      </w:pPr>
    </w:p>
    <w:p w:rsidR="009C2C74" w:rsidRDefault="009C2C74">
      <w:pPr>
        <w:pStyle w:val="BodyText"/>
        <w:rPr>
          <w:sz w:val="20"/>
        </w:rPr>
      </w:pPr>
    </w:p>
    <w:p w:rsidR="009C2C74" w:rsidRDefault="009C2C74">
      <w:pPr>
        <w:pStyle w:val="BodyText"/>
        <w:spacing w:before="11"/>
        <w:rPr>
          <w:sz w:val="23"/>
        </w:rPr>
      </w:pPr>
    </w:p>
    <w:p w:rsidR="009C2C74" w:rsidRDefault="0015729F">
      <w:pPr>
        <w:pStyle w:val="BodyText"/>
        <w:tabs>
          <w:tab w:val="left" w:pos="1571"/>
        </w:tabs>
        <w:spacing w:before="101"/>
        <w:ind w:left="1572" w:right="2531" w:hanging="1416"/>
      </w:pPr>
      <w:r>
        <w:rPr>
          <w:u w:val="single"/>
        </w:rPr>
        <w:t>To</w:t>
      </w:r>
      <w:r>
        <w:t>:</w:t>
      </w:r>
      <w:r>
        <w:tab/>
        <w:t>Committee on the Rights of Persons with Disabilities (CRPD)</w:t>
      </w:r>
      <w:r>
        <w:rPr>
          <w:spacing w:val="-48"/>
        </w:rPr>
        <w:t xml:space="preserve"> </w:t>
      </w:r>
      <w:r>
        <w:t>Human</w:t>
      </w:r>
      <w:r>
        <w:rPr>
          <w:spacing w:val="-2"/>
        </w:rPr>
        <w:t xml:space="preserve"> </w:t>
      </w:r>
      <w:r>
        <w:t>Rights</w:t>
      </w:r>
      <w:r>
        <w:rPr>
          <w:spacing w:val="-1"/>
        </w:rPr>
        <w:t xml:space="preserve"> </w:t>
      </w:r>
      <w:r>
        <w:t>Treaties</w:t>
      </w:r>
      <w:r>
        <w:rPr>
          <w:spacing w:val="-2"/>
        </w:rPr>
        <w:t xml:space="preserve"> </w:t>
      </w:r>
      <w:r>
        <w:t>Division</w:t>
      </w:r>
      <w:r>
        <w:rPr>
          <w:spacing w:val="-1"/>
        </w:rPr>
        <w:t xml:space="preserve"> </w:t>
      </w:r>
      <w:r>
        <w:t>(HRTD)</w:t>
      </w:r>
    </w:p>
    <w:p w:rsidR="009C2C74" w:rsidRDefault="0015729F">
      <w:pPr>
        <w:pStyle w:val="BodyText"/>
        <w:spacing w:before="1"/>
        <w:ind w:left="1572"/>
      </w:pPr>
      <w:r>
        <w:t>Office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United</w:t>
      </w:r>
      <w:r>
        <w:rPr>
          <w:spacing w:val="-3"/>
        </w:rPr>
        <w:t xml:space="preserve"> </w:t>
      </w:r>
      <w:r>
        <w:t>Nations</w:t>
      </w:r>
      <w:r>
        <w:rPr>
          <w:spacing w:val="-4"/>
        </w:rPr>
        <w:t xml:space="preserve"> </w:t>
      </w:r>
      <w:r>
        <w:t>High</w:t>
      </w:r>
      <w:r>
        <w:rPr>
          <w:spacing w:val="-3"/>
        </w:rPr>
        <w:t xml:space="preserve"> </w:t>
      </w:r>
      <w:r>
        <w:t>Commissioner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Rights</w:t>
      </w:r>
      <w:r>
        <w:rPr>
          <w:spacing w:val="-3"/>
        </w:rPr>
        <w:t xml:space="preserve"> </w:t>
      </w:r>
      <w:r>
        <w:t>(OHCHR)</w:t>
      </w:r>
    </w:p>
    <w:p w:rsidR="009C2C74" w:rsidRDefault="009C2C74">
      <w:pPr>
        <w:pStyle w:val="BodyText"/>
      </w:pPr>
    </w:p>
    <w:p w:rsidR="009C2C74" w:rsidRDefault="0015729F">
      <w:pPr>
        <w:pStyle w:val="BodyText"/>
        <w:ind w:left="1572"/>
      </w:pPr>
      <w:r>
        <w:t>Palais</w:t>
      </w:r>
      <w:r>
        <w:rPr>
          <w:spacing w:val="-4"/>
        </w:rPr>
        <w:t xml:space="preserve"> </w:t>
      </w:r>
      <w:r>
        <w:t>Wilson</w:t>
      </w:r>
    </w:p>
    <w:p w:rsidR="009C2C74" w:rsidRDefault="0015729F">
      <w:pPr>
        <w:pStyle w:val="BodyText"/>
        <w:spacing w:before="2" w:line="237" w:lineRule="auto"/>
        <w:ind w:left="1572" w:right="6195"/>
      </w:pPr>
      <w:r>
        <w:t>52, rue des Pâquis</w:t>
      </w:r>
      <w:r>
        <w:rPr>
          <w:spacing w:val="-48"/>
        </w:rPr>
        <w:t xml:space="preserve"> </w:t>
      </w:r>
      <w:r>
        <w:t>CH-1201 Geneva</w:t>
      </w:r>
      <w:r>
        <w:rPr>
          <w:spacing w:val="1"/>
        </w:rPr>
        <w:t xml:space="preserve"> </w:t>
      </w:r>
      <w:r>
        <w:t>Switzerland</w:t>
      </w:r>
    </w:p>
    <w:p w:rsidR="009C2C74" w:rsidRDefault="009C2C74">
      <w:pPr>
        <w:pStyle w:val="BodyText"/>
        <w:rPr>
          <w:sz w:val="26"/>
        </w:rPr>
      </w:pPr>
    </w:p>
    <w:p w:rsidR="009C2C74" w:rsidRDefault="0015729F">
      <w:pPr>
        <w:pStyle w:val="BodyText"/>
        <w:tabs>
          <w:tab w:val="left" w:pos="1571"/>
        </w:tabs>
        <w:spacing w:before="223"/>
        <w:ind w:left="156"/>
      </w:pPr>
      <w:r>
        <w:rPr>
          <w:u w:val="single"/>
        </w:rPr>
        <w:t>Subject</w:t>
      </w:r>
      <w:r>
        <w:t>:</w:t>
      </w:r>
      <w:r>
        <w:tab/>
        <w:t>Submission</w:t>
      </w:r>
      <w:r>
        <w:rPr>
          <w:spacing w:val="20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“Draft</w:t>
      </w:r>
      <w:r>
        <w:rPr>
          <w:spacing w:val="20"/>
        </w:rPr>
        <w:t xml:space="preserve"> </w:t>
      </w:r>
      <w:r>
        <w:t>Guidelines</w:t>
      </w:r>
      <w:r>
        <w:rPr>
          <w:spacing w:val="20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Deinstitutionalization,</w:t>
      </w:r>
      <w:r>
        <w:rPr>
          <w:spacing w:val="20"/>
        </w:rPr>
        <w:t xml:space="preserve"> </w:t>
      </w:r>
      <w:r>
        <w:t>including</w:t>
      </w:r>
      <w:r>
        <w:rPr>
          <w:spacing w:val="20"/>
        </w:rPr>
        <w:t xml:space="preserve"> </w:t>
      </w:r>
      <w:r>
        <w:t>in</w:t>
      </w:r>
      <w:r>
        <w:rPr>
          <w:spacing w:val="20"/>
        </w:rPr>
        <w:t xml:space="preserve"> </w:t>
      </w:r>
      <w:r>
        <w:t>emergencies”</w:t>
      </w:r>
    </w:p>
    <w:p w:rsidR="009C2C74" w:rsidRDefault="009C2C74">
      <w:pPr>
        <w:pStyle w:val="BodyText"/>
        <w:rPr>
          <w:sz w:val="20"/>
        </w:rPr>
      </w:pPr>
    </w:p>
    <w:p w:rsidR="009C2C74" w:rsidRDefault="009C2C74">
      <w:pPr>
        <w:pStyle w:val="BodyText"/>
        <w:spacing w:before="9"/>
        <w:rPr>
          <w:sz w:val="15"/>
        </w:rPr>
      </w:pPr>
    </w:p>
    <w:p w:rsidR="009C2C74" w:rsidRDefault="0015729F">
      <w:pPr>
        <w:pStyle w:val="BodyText"/>
        <w:spacing w:before="101"/>
        <w:ind w:left="156"/>
      </w:pPr>
      <w:r>
        <w:t>Dear,</w:t>
      </w:r>
    </w:p>
    <w:p w:rsidR="009C2C74" w:rsidRDefault="009C2C74">
      <w:pPr>
        <w:pStyle w:val="BodyText"/>
        <w:rPr>
          <w:sz w:val="26"/>
        </w:rPr>
      </w:pPr>
    </w:p>
    <w:p w:rsidR="009C2C74" w:rsidRDefault="0015729F">
      <w:pPr>
        <w:pStyle w:val="BodyText"/>
        <w:spacing w:before="221"/>
        <w:ind w:left="156" w:right="154"/>
        <w:jc w:val="both"/>
      </w:pPr>
      <w:r>
        <w:t>With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letter</w:t>
      </w:r>
      <w:r>
        <w:rPr>
          <w:spacing w:val="-10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would</w:t>
      </w:r>
      <w:r>
        <w:rPr>
          <w:spacing w:val="-10"/>
        </w:rPr>
        <w:t xml:space="preserve"> </w:t>
      </w:r>
      <w:r>
        <w:t>like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deliver</w:t>
      </w:r>
      <w:r>
        <w:rPr>
          <w:spacing w:val="-10"/>
        </w:rPr>
        <w:t xml:space="preserve"> </w:t>
      </w:r>
      <w:r>
        <w:t>our</w:t>
      </w:r>
      <w:r>
        <w:rPr>
          <w:spacing w:val="-10"/>
        </w:rPr>
        <w:t xml:space="preserve"> </w:t>
      </w:r>
      <w:r>
        <w:t>feedback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“Draft</w:t>
      </w:r>
      <w:r>
        <w:rPr>
          <w:spacing w:val="-10"/>
        </w:rPr>
        <w:t xml:space="preserve"> </w:t>
      </w:r>
      <w:r>
        <w:t>Guidelines</w:t>
      </w:r>
      <w:r>
        <w:rPr>
          <w:spacing w:val="-9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Deinstitutionalization,</w:t>
      </w:r>
      <w:r>
        <w:rPr>
          <w:spacing w:val="1"/>
        </w:rPr>
        <w:t xml:space="preserve"> </w:t>
      </w:r>
      <w:r>
        <w:t>including in emergencies” as they stand now. As colleagues – associated with the recently established</w:t>
      </w:r>
      <w:r>
        <w:rPr>
          <w:spacing w:val="1"/>
        </w:rPr>
        <w:t xml:space="preserve"> </w:t>
      </w:r>
      <w:r>
        <w:t>Academic Workplace De-Institutionalization, part of the department Social Work &amp; Social Pedagogy at</w:t>
      </w:r>
      <w:r>
        <w:rPr>
          <w:spacing w:val="1"/>
        </w:rPr>
        <w:t xml:space="preserve"> </w:t>
      </w:r>
      <w:r>
        <w:t>Ghent University – we do this by focusing on deinstitu</w:t>
      </w:r>
      <w:r>
        <w:t>tionalization as well as reflecting on this topic</w:t>
      </w:r>
      <w:r>
        <w:rPr>
          <w:spacing w:val="1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perspective.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building</w:t>
      </w:r>
      <w:r>
        <w:rPr>
          <w:spacing w:val="-4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reflections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will,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call</w:t>
      </w:r>
      <w:r>
        <w:rPr>
          <w:spacing w:val="-5"/>
        </w:rPr>
        <w:t xml:space="preserve"> </w:t>
      </w:r>
      <w:r>
        <w:t>mentioned,</w:t>
      </w:r>
      <w:r>
        <w:rPr>
          <w:spacing w:val="-4"/>
        </w:rPr>
        <w:t xml:space="preserve"> </w:t>
      </w:r>
      <w:r>
        <w:t>refer</w:t>
      </w:r>
      <w:r>
        <w:rPr>
          <w:spacing w:val="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paragraph</w:t>
      </w:r>
      <w:r>
        <w:rPr>
          <w:spacing w:val="-2"/>
        </w:rPr>
        <w:t xml:space="preserve"> </w:t>
      </w:r>
      <w:r>
        <w:t>even</w:t>
      </w:r>
      <w:r>
        <w:rPr>
          <w:spacing w:val="-1"/>
        </w:rPr>
        <w:t xml:space="preserve"> </w:t>
      </w:r>
      <w:r>
        <w:t>though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referring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chronologically.</w:t>
      </w:r>
    </w:p>
    <w:p w:rsidR="009C2C74" w:rsidRDefault="009C2C74">
      <w:pPr>
        <w:pStyle w:val="BodyText"/>
        <w:rPr>
          <w:sz w:val="26"/>
        </w:rPr>
      </w:pPr>
    </w:p>
    <w:p w:rsidR="009C2C74" w:rsidRDefault="0015729F">
      <w:pPr>
        <w:pStyle w:val="BodyText"/>
        <w:spacing w:before="221"/>
        <w:ind w:left="156"/>
        <w:jc w:val="both"/>
      </w:pPr>
      <w:r>
        <w:t>Yours</w:t>
      </w:r>
      <w:r>
        <w:rPr>
          <w:spacing w:val="-6"/>
        </w:rPr>
        <w:t xml:space="preserve"> </w:t>
      </w:r>
      <w:r>
        <w:t>faithfully,</w:t>
      </w:r>
    </w:p>
    <w:p w:rsidR="009C2C74" w:rsidRDefault="009C2C74">
      <w:pPr>
        <w:pStyle w:val="BodyText"/>
        <w:rPr>
          <w:sz w:val="26"/>
        </w:rPr>
      </w:pPr>
    </w:p>
    <w:p w:rsidR="009C2C74" w:rsidRDefault="009C2C74">
      <w:pPr>
        <w:pStyle w:val="BodyText"/>
        <w:rPr>
          <w:sz w:val="26"/>
        </w:rPr>
      </w:pPr>
    </w:p>
    <w:p w:rsidR="009C2C74" w:rsidRDefault="0015729F">
      <w:pPr>
        <w:pStyle w:val="BodyText"/>
        <w:tabs>
          <w:tab w:val="left" w:pos="5819"/>
        </w:tabs>
        <w:spacing w:before="167"/>
        <w:ind w:left="156"/>
        <w:jc w:val="both"/>
      </w:pPr>
      <w:r>
        <w:t>Dries</w:t>
      </w:r>
      <w:r>
        <w:rPr>
          <w:spacing w:val="-3"/>
        </w:rPr>
        <w:t xml:space="preserve"> </w:t>
      </w:r>
      <w:r>
        <w:t>CAUTREELS</w:t>
      </w:r>
      <w:r>
        <w:tab/>
        <w:t>Dr.</w:t>
      </w:r>
      <w:r>
        <w:rPr>
          <w:spacing w:val="-3"/>
        </w:rPr>
        <w:t xml:space="preserve"> </w:t>
      </w:r>
      <w:r>
        <w:t>Toon</w:t>
      </w:r>
      <w:r>
        <w:rPr>
          <w:spacing w:val="-2"/>
        </w:rPr>
        <w:t xml:space="preserve"> </w:t>
      </w:r>
      <w:r>
        <w:t>BENOOT</w:t>
      </w:r>
    </w:p>
    <w:p w:rsidR="009C2C74" w:rsidRDefault="0015729F">
      <w:pPr>
        <w:pStyle w:val="BodyText"/>
        <w:tabs>
          <w:tab w:val="left" w:pos="5819"/>
        </w:tabs>
        <w:spacing w:before="1"/>
        <w:ind w:left="156"/>
      </w:pPr>
      <w:r>
        <w:t>PhD</w:t>
      </w:r>
      <w:r>
        <w:rPr>
          <w:spacing w:val="-3"/>
        </w:rPr>
        <w:t xml:space="preserve"> </w:t>
      </w:r>
      <w:r>
        <w:t>student</w:t>
      </w:r>
      <w:r>
        <w:tab/>
        <w:t>Post-doctoral</w:t>
      </w:r>
      <w:r>
        <w:rPr>
          <w:spacing w:val="-6"/>
        </w:rPr>
        <w:t xml:space="preserve"> </w:t>
      </w:r>
      <w:r>
        <w:t>researcher</w:t>
      </w:r>
    </w:p>
    <w:p w:rsidR="009C2C74" w:rsidRDefault="0015729F">
      <w:pPr>
        <w:pStyle w:val="BodyText"/>
        <w:tabs>
          <w:tab w:val="left" w:pos="5819"/>
        </w:tabs>
        <w:ind w:left="156"/>
      </w:pPr>
      <w:r>
        <w:t>Ghent</w:t>
      </w:r>
      <w:r>
        <w:rPr>
          <w:spacing w:val="-4"/>
        </w:rPr>
        <w:t xml:space="preserve"> </w:t>
      </w:r>
      <w:r>
        <w:t>University</w:t>
      </w:r>
      <w:r>
        <w:tab/>
        <w:t>Ghent</w:t>
      </w:r>
      <w:r>
        <w:rPr>
          <w:spacing w:val="-4"/>
        </w:rPr>
        <w:t xml:space="preserve"> </w:t>
      </w:r>
      <w:r>
        <w:t>University</w:t>
      </w:r>
    </w:p>
    <w:p w:rsidR="009C2C74" w:rsidRDefault="0015729F">
      <w:pPr>
        <w:pStyle w:val="BodyText"/>
        <w:tabs>
          <w:tab w:val="left" w:pos="5819"/>
        </w:tabs>
        <w:ind w:left="156"/>
      </w:pPr>
      <w:r>
        <w:t>Dept.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Pedagogy</w:t>
      </w:r>
      <w:r>
        <w:tab/>
        <w:t>Dept.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Pedagogy</w:t>
      </w:r>
    </w:p>
    <w:p w:rsidR="009C2C74" w:rsidRDefault="009C2C74">
      <w:pPr>
        <w:pStyle w:val="BodyText"/>
        <w:rPr>
          <w:sz w:val="26"/>
        </w:rPr>
      </w:pPr>
    </w:p>
    <w:p w:rsidR="009C2C74" w:rsidRDefault="009C2C74">
      <w:pPr>
        <w:pStyle w:val="BodyText"/>
        <w:rPr>
          <w:sz w:val="26"/>
        </w:rPr>
      </w:pPr>
    </w:p>
    <w:p w:rsidR="009C2C74" w:rsidRDefault="0015729F">
      <w:pPr>
        <w:pStyle w:val="BodyText"/>
        <w:tabs>
          <w:tab w:val="left" w:pos="5819"/>
        </w:tabs>
        <w:spacing w:before="172"/>
        <w:ind w:left="156"/>
        <w:jc w:val="both"/>
      </w:pPr>
      <w:r>
        <w:t>Prof.</w:t>
      </w:r>
      <w:r>
        <w:rPr>
          <w:spacing w:val="-3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Griet</w:t>
      </w:r>
      <w:r>
        <w:rPr>
          <w:spacing w:val="-3"/>
        </w:rPr>
        <w:t xml:space="preserve"> </w:t>
      </w:r>
      <w:r>
        <w:t>ROETS</w:t>
      </w:r>
      <w:r>
        <w:tab/>
        <w:t>Prof.</w:t>
      </w:r>
      <w:r>
        <w:rPr>
          <w:spacing w:val="-2"/>
        </w:rPr>
        <w:t xml:space="preserve"> </w:t>
      </w:r>
      <w:r>
        <w:t>Dr.</w:t>
      </w:r>
      <w:r>
        <w:rPr>
          <w:spacing w:val="-3"/>
        </w:rPr>
        <w:t xml:space="preserve"> </w:t>
      </w:r>
      <w:r>
        <w:t>Rudi</w:t>
      </w:r>
      <w:r>
        <w:rPr>
          <w:spacing w:val="-3"/>
        </w:rPr>
        <w:t xml:space="preserve"> </w:t>
      </w:r>
      <w:r>
        <w:t>ROOSE</w:t>
      </w:r>
    </w:p>
    <w:p w:rsidR="009C2C74" w:rsidRDefault="0015729F">
      <w:pPr>
        <w:pStyle w:val="BodyText"/>
        <w:tabs>
          <w:tab w:val="left" w:pos="5819"/>
        </w:tabs>
        <w:ind w:left="156"/>
      </w:pPr>
      <w:r>
        <w:t>Professor</w:t>
      </w:r>
      <w:r>
        <w:tab/>
        <w:t>Professor</w:t>
      </w:r>
    </w:p>
    <w:p w:rsidR="009C2C74" w:rsidRDefault="0015729F">
      <w:pPr>
        <w:pStyle w:val="BodyText"/>
        <w:tabs>
          <w:tab w:val="left" w:pos="5819"/>
        </w:tabs>
        <w:ind w:left="156"/>
      </w:pPr>
      <w:r>
        <w:t>Ghent</w:t>
      </w:r>
      <w:r>
        <w:rPr>
          <w:spacing w:val="-4"/>
        </w:rPr>
        <w:t xml:space="preserve"> </w:t>
      </w:r>
      <w:r>
        <w:t>University</w:t>
      </w:r>
      <w:r>
        <w:tab/>
        <w:t>Ghent</w:t>
      </w:r>
      <w:r>
        <w:rPr>
          <w:spacing w:val="-4"/>
        </w:rPr>
        <w:t xml:space="preserve"> </w:t>
      </w:r>
      <w:r>
        <w:t>University</w:t>
      </w:r>
    </w:p>
    <w:p w:rsidR="009C2C74" w:rsidRDefault="0015729F">
      <w:pPr>
        <w:pStyle w:val="BodyText"/>
        <w:tabs>
          <w:tab w:val="left" w:pos="5819"/>
        </w:tabs>
        <w:spacing w:before="1"/>
        <w:ind w:left="156"/>
      </w:pPr>
      <w:r>
        <w:t>Dept.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Pedagogy</w:t>
      </w:r>
      <w:r>
        <w:tab/>
        <w:t>Dept.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Pedagogy</w:t>
      </w:r>
    </w:p>
    <w:p w:rsidR="009C2C74" w:rsidRDefault="009C2C74">
      <w:pPr>
        <w:pStyle w:val="BodyText"/>
        <w:rPr>
          <w:sz w:val="26"/>
        </w:rPr>
      </w:pPr>
    </w:p>
    <w:p w:rsidR="009C2C74" w:rsidRDefault="009C2C74">
      <w:pPr>
        <w:pStyle w:val="BodyText"/>
        <w:rPr>
          <w:sz w:val="26"/>
        </w:rPr>
      </w:pPr>
    </w:p>
    <w:p w:rsidR="009C2C74" w:rsidRDefault="0015729F">
      <w:pPr>
        <w:pStyle w:val="BodyText"/>
        <w:spacing w:before="172"/>
        <w:ind w:left="156"/>
      </w:pPr>
      <w:r>
        <w:rPr>
          <w:u w:val="single"/>
        </w:rPr>
        <w:t>https://</w:t>
      </w:r>
      <w:hyperlink r:id="rId8">
        <w:r>
          <w:rPr>
            <w:u w:val="single"/>
          </w:rPr>
          <w:t>www.ugent.be/pp/swsp/en</w:t>
        </w:r>
      </w:hyperlink>
    </w:p>
    <w:p w:rsidR="009C2C74" w:rsidRDefault="0015729F">
      <w:pPr>
        <w:ind w:left="156"/>
      </w:pPr>
      <w:r>
        <w:rPr>
          <w:sz w:val="21"/>
        </w:rPr>
        <w:t>Correspondence</w:t>
      </w:r>
      <w:r>
        <w:rPr>
          <w:spacing w:val="15"/>
          <w:sz w:val="21"/>
        </w:rPr>
        <w:t xml:space="preserve"> </w:t>
      </w:r>
      <w:r>
        <w:t>to:</w:t>
      </w:r>
      <w:r>
        <w:rPr>
          <w:spacing w:val="11"/>
        </w:rPr>
        <w:t xml:space="preserve"> </w:t>
      </w:r>
      <w:hyperlink r:id="rId9">
        <w:r>
          <w:rPr>
            <w:u w:val="single"/>
          </w:rPr>
          <w:t>dries.cautreels@ugent.be</w:t>
        </w:r>
      </w:hyperlink>
    </w:p>
    <w:p w:rsidR="009C2C74" w:rsidRDefault="009C2C74">
      <w:pPr>
        <w:sectPr w:rsidR="009C2C74">
          <w:type w:val="continuous"/>
          <w:pgSz w:w="11900" w:h="16840"/>
          <w:pgMar w:top="620" w:right="1260" w:bottom="280" w:left="1260" w:header="720" w:footer="720" w:gutter="0"/>
          <w:cols w:space="720"/>
        </w:sectPr>
      </w:pPr>
    </w:p>
    <w:p w:rsidR="009C2C74" w:rsidRDefault="0015729F">
      <w:pPr>
        <w:spacing w:before="84"/>
        <w:ind w:left="156"/>
        <w:rPr>
          <w:sz w:val="21"/>
        </w:rPr>
      </w:pPr>
      <w:r>
        <w:rPr>
          <w:w w:val="105"/>
          <w:sz w:val="21"/>
        </w:rPr>
        <w:lastRenderedPageBreak/>
        <w:t>Introduction</w:t>
      </w:r>
    </w:p>
    <w:p w:rsidR="009C2C74" w:rsidRDefault="009C2C74">
      <w:pPr>
        <w:pStyle w:val="BodyText"/>
        <w:spacing w:before="6"/>
      </w:pPr>
    </w:p>
    <w:p w:rsidR="009C2C74" w:rsidRDefault="0015729F">
      <w:pPr>
        <w:pStyle w:val="BodyText"/>
        <w:ind w:left="156" w:right="155"/>
        <w:jc w:val="both"/>
      </w:pPr>
      <w:r>
        <w:t>The</w:t>
      </w:r>
      <w:r>
        <w:rPr>
          <w:spacing w:val="-8"/>
        </w:rPr>
        <w:t xml:space="preserve"> </w:t>
      </w:r>
      <w:r>
        <w:t>aim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striving</w:t>
      </w:r>
      <w:r>
        <w:rPr>
          <w:spacing w:val="-7"/>
        </w:rPr>
        <w:t xml:space="preserve"> </w:t>
      </w:r>
      <w:r>
        <w:t>towards</w:t>
      </w:r>
      <w:r>
        <w:rPr>
          <w:spacing w:val="-7"/>
        </w:rPr>
        <w:t xml:space="preserve"> </w:t>
      </w:r>
      <w:r>
        <w:t>deinstitutionalization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goal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fully</w:t>
      </w:r>
      <w:r>
        <w:rPr>
          <w:spacing w:val="-7"/>
        </w:rPr>
        <w:t xml:space="preserve"> </w:t>
      </w:r>
      <w:r>
        <w:t>endorse,</w:t>
      </w:r>
      <w:r>
        <w:rPr>
          <w:spacing w:val="-6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least</w:t>
      </w:r>
      <w:r>
        <w:rPr>
          <w:spacing w:val="-7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endeavor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carried</w:t>
      </w:r>
      <w:r>
        <w:rPr>
          <w:spacing w:val="-11"/>
        </w:rPr>
        <w:t xml:space="preserve"> </w:t>
      </w:r>
      <w:r>
        <w:rPr>
          <w:spacing w:val="-1"/>
        </w:rPr>
        <w:t>out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proper</w:t>
      </w:r>
      <w:r>
        <w:rPr>
          <w:spacing w:val="-11"/>
        </w:rPr>
        <w:t xml:space="preserve"> </w:t>
      </w:r>
      <w:r>
        <w:rPr>
          <w:spacing w:val="-1"/>
        </w:rPr>
        <w:t>and</w:t>
      </w:r>
      <w:r>
        <w:rPr>
          <w:spacing w:val="-11"/>
        </w:rPr>
        <w:t xml:space="preserve"> </w:t>
      </w:r>
      <w:r>
        <w:t>substantiated</w:t>
      </w:r>
      <w:r>
        <w:rPr>
          <w:spacing w:val="-12"/>
        </w:rPr>
        <w:t xml:space="preserve"> </w:t>
      </w:r>
      <w:r>
        <w:t>way.</w:t>
      </w:r>
      <w:r>
        <w:rPr>
          <w:spacing w:val="-11"/>
        </w:rPr>
        <w:t xml:space="preserve"> </w:t>
      </w:r>
      <w:r>
        <w:t>Avoiding</w:t>
      </w:r>
      <w:r>
        <w:rPr>
          <w:spacing w:val="-11"/>
        </w:rPr>
        <w:t xml:space="preserve"> </w:t>
      </w:r>
      <w:r>
        <w:t>“arbitrary</w:t>
      </w:r>
      <w:r>
        <w:rPr>
          <w:spacing w:val="-11"/>
        </w:rPr>
        <w:t xml:space="preserve"> </w:t>
      </w:r>
      <w:r>
        <w:t>detention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deprivation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liberty</w:t>
      </w:r>
      <w:r>
        <w:rPr>
          <w:spacing w:val="1"/>
        </w:rPr>
        <w:t xml:space="preserve"> </w:t>
      </w:r>
      <w:r>
        <w:t>on the basis of impairment”, “forced medical intervention with psychotropic medications” and “other</w:t>
      </w:r>
      <w:r>
        <w:rPr>
          <w:spacing w:val="1"/>
        </w:rPr>
        <w:t xml:space="preserve"> </w:t>
      </w:r>
      <w:r>
        <w:t>interventions</w:t>
      </w:r>
      <w:r>
        <w:rPr>
          <w:spacing w:val="-6"/>
        </w:rPr>
        <w:t xml:space="preserve"> </w:t>
      </w:r>
      <w:r>
        <w:t>without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free,</w:t>
      </w:r>
      <w:r>
        <w:rPr>
          <w:spacing w:val="-5"/>
        </w:rPr>
        <w:t xml:space="preserve"> </w:t>
      </w:r>
      <w:r>
        <w:t>prior,</w:t>
      </w:r>
      <w:r>
        <w:rPr>
          <w:spacing w:val="-5"/>
        </w:rPr>
        <w:t xml:space="preserve"> </w:t>
      </w:r>
      <w:r>
        <w:t>informed</w:t>
      </w:r>
      <w:r>
        <w:rPr>
          <w:spacing w:val="-6"/>
        </w:rPr>
        <w:t xml:space="preserve"> </w:t>
      </w:r>
      <w:r>
        <w:t>consent”</w:t>
      </w:r>
      <w:r>
        <w:rPr>
          <w:spacing w:val="-5"/>
        </w:rPr>
        <w:t xml:space="preserve"> </w:t>
      </w:r>
      <w:r>
        <w:t>(cfr.</w:t>
      </w:r>
      <w:r>
        <w:rPr>
          <w:spacing w:val="-6"/>
        </w:rPr>
        <w:t xml:space="preserve"> </w:t>
      </w:r>
      <w:r>
        <w:rPr>
          <w:u w:val="single"/>
        </w:rPr>
        <w:t>Para</w:t>
      </w:r>
      <w:r>
        <w:rPr>
          <w:spacing w:val="-6"/>
          <w:u w:val="single"/>
        </w:rPr>
        <w:t xml:space="preserve"> </w:t>
      </w:r>
      <w:r>
        <w:rPr>
          <w:u w:val="single"/>
        </w:rPr>
        <w:t>6</w:t>
      </w:r>
      <w:r>
        <w:t>)</w:t>
      </w:r>
      <w:r>
        <w:rPr>
          <w:spacing w:val="-5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obviousness</w:t>
      </w:r>
      <w:r>
        <w:rPr>
          <w:spacing w:val="-5"/>
        </w:rPr>
        <w:t xml:space="preserve"> </w:t>
      </w:r>
      <w:r>
        <w:t>itself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seems</w:t>
      </w:r>
      <w:r>
        <w:rPr>
          <w:spacing w:val="1"/>
        </w:rPr>
        <w:t xml:space="preserve"> </w:t>
      </w:r>
      <w:r>
        <w:t xml:space="preserve">to be the absolute minimum </w:t>
      </w:r>
      <w:r>
        <w:t>we should aim for. However, we observe some questionable statements</w:t>
      </w:r>
      <w:r>
        <w:rPr>
          <w:spacing w:val="1"/>
        </w:rPr>
        <w:t xml:space="preserve"> </w:t>
      </w:r>
      <w:r>
        <w:t>and ambiguities in the Convention as to 1) the bandwidth used, 2) the definition used and 3) some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key</w:t>
      </w:r>
      <w:r>
        <w:rPr>
          <w:spacing w:val="-1"/>
        </w:rPr>
        <w:t xml:space="preserve"> </w:t>
      </w:r>
      <w:r>
        <w:t>elements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text.</w:t>
      </w:r>
    </w:p>
    <w:p w:rsidR="009C2C74" w:rsidRDefault="009C2C74">
      <w:pPr>
        <w:pStyle w:val="BodyText"/>
        <w:rPr>
          <w:sz w:val="26"/>
        </w:rPr>
      </w:pPr>
    </w:p>
    <w:p w:rsidR="009C2C74" w:rsidRDefault="0015729F">
      <w:pPr>
        <w:pStyle w:val="ListParagraph"/>
        <w:numPr>
          <w:ilvl w:val="0"/>
          <w:numId w:val="1"/>
        </w:numPr>
        <w:tabs>
          <w:tab w:val="left" w:pos="876"/>
        </w:tabs>
        <w:rPr>
          <w:sz w:val="21"/>
        </w:rPr>
      </w:pPr>
      <w:r>
        <w:rPr>
          <w:w w:val="105"/>
          <w:sz w:val="21"/>
        </w:rPr>
        <w:t>The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bandwidth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used</w:t>
      </w:r>
    </w:p>
    <w:p w:rsidR="009C2C74" w:rsidRDefault="009C2C74">
      <w:pPr>
        <w:pStyle w:val="BodyText"/>
        <w:spacing w:before="2"/>
      </w:pPr>
    </w:p>
    <w:p w:rsidR="009C2C74" w:rsidRDefault="0015729F">
      <w:pPr>
        <w:pStyle w:val="BodyText"/>
        <w:ind w:left="156" w:right="154"/>
        <w:jc w:val="both"/>
      </w:pPr>
      <w:r>
        <w:t>The description of deinstitutionalization (</w:t>
      </w:r>
      <w:r>
        <w:rPr>
          <w:u w:val="single"/>
        </w:rPr>
        <w:t>Para 14</w:t>
      </w:r>
      <w:r>
        <w:t>) covers a wide scope – from “social care institutions”</w:t>
      </w:r>
      <w:r>
        <w:rPr>
          <w:spacing w:val="-47"/>
        </w:rPr>
        <w:t xml:space="preserve"> </w:t>
      </w:r>
      <w:r>
        <w:t>to “leprosy colonies” – and thus includes a wide variety of institutional initiatives as well as diverse</w:t>
      </w:r>
      <w:r>
        <w:rPr>
          <w:spacing w:val="1"/>
        </w:rPr>
        <w:t xml:space="preserve"> </w:t>
      </w:r>
      <w:r>
        <w:t>historical contexts. By doing so, the objecti</w:t>
      </w:r>
      <w:r>
        <w:t>ves described seem very recognizable to several practices</w:t>
      </w:r>
      <w:r>
        <w:rPr>
          <w:spacing w:val="1"/>
        </w:rPr>
        <w:t xml:space="preserve"> </w:t>
      </w:r>
      <w:r>
        <w:t>but, on the other hand, seem to be restricting to the wide variety one can observe in the support</w:t>
      </w:r>
      <w:r>
        <w:rPr>
          <w:spacing w:val="1"/>
        </w:rPr>
        <w:t xml:space="preserve"> </w:t>
      </w:r>
      <w:r>
        <w:t>practices for people with disabilities. After all, small scale initiatives (even when support servic</w:t>
      </w:r>
      <w:r>
        <w:t>es are</w:t>
      </w:r>
      <w:r>
        <w:rPr>
          <w:spacing w:val="1"/>
        </w:rPr>
        <w:t xml:space="preserve"> </w:t>
      </w:r>
      <w:r>
        <w:t>shared) are very different compared to other practices mentioned in the text. Thus, we state that the</w:t>
      </w:r>
      <w:r>
        <w:rPr>
          <w:spacing w:val="1"/>
        </w:rPr>
        <w:t xml:space="preserve"> </w:t>
      </w:r>
      <w:r>
        <w:t>proposed Convention does not do justice to the diversity that can be seen in support initiatives,</w:t>
      </w:r>
      <w:r>
        <w:rPr>
          <w:spacing w:val="1"/>
        </w:rPr>
        <w:t xml:space="preserve"> </w:t>
      </w:r>
      <w:r>
        <w:t>historical evolutions in diverse welfare states a</w:t>
      </w:r>
      <w:r>
        <w:t>nd legislative initiatives by striving for a comprehensive</w:t>
      </w:r>
      <w:r>
        <w:rPr>
          <w:spacing w:val="1"/>
        </w:rPr>
        <w:t xml:space="preserve"> </w:t>
      </w:r>
      <w:r>
        <w:t>description of disability care services. It is therefore difficult to embrace the presupposed universality.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statement</w:t>
      </w:r>
      <w:r>
        <w:rPr>
          <w:spacing w:val="-8"/>
        </w:rPr>
        <w:t xml:space="preserve"> </w:t>
      </w:r>
      <w:r>
        <w:t>concerning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harmful</w:t>
      </w:r>
      <w:r>
        <w:rPr>
          <w:spacing w:val="-8"/>
        </w:rPr>
        <w:t xml:space="preserve"> </w:t>
      </w:r>
      <w:r>
        <w:t>effects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institutionalized</w:t>
      </w:r>
      <w:r>
        <w:rPr>
          <w:spacing w:val="-8"/>
        </w:rPr>
        <w:t xml:space="preserve"> </w:t>
      </w:r>
      <w:r>
        <w:t>care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various</w:t>
      </w:r>
      <w:r>
        <w:rPr>
          <w:spacing w:val="-8"/>
        </w:rPr>
        <w:t xml:space="preserve"> </w:t>
      </w:r>
      <w:r>
        <w:t>setti</w:t>
      </w:r>
      <w:r>
        <w:t>ngs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services</w:t>
      </w:r>
    </w:p>
    <w:p w:rsidR="009C2C74" w:rsidRDefault="0015729F">
      <w:pPr>
        <w:pStyle w:val="BodyText"/>
        <w:spacing w:before="2"/>
        <w:ind w:left="156" w:right="154"/>
        <w:jc w:val="both"/>
      </w:pPr>
      <w:r>
        <w:t>–</w:t>
      </w:r>
      <w:r>
        <w:rPr>
          <w:spacing w:val="-5"/>
        </w:rPr>
        <w:t xml:space="preserve"> </w:t>
      </w:r>
      <w:r>
        <w:t>does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refer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mentioned</w:t>
      </w:r>
      <w:r>
        <w:rPr>
          <w:spacing w:val="-4"/>
        </w:rPr>
        <w:t xml:space="preserve"> </w:t>
      </w:r>
      <w:r>
        <w:t>settings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practices,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believe.</w:t>
      </w:r>
      <w:r>
        <w:rPr>
          <w:spacing w:val="-5"/>
        </w:rPr>
        <w:t xml:space="preserve"> </w:t>
      </w:r>
      <w:r>
        <w:t>So,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aiming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believe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universality</w:t>
      </w:r>
      <w:r>
        <w:rPr>
          <w:spacing w:val="-5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strength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Convention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undermined.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plea</w:t>
      </w:r>
      <w:r>
        <w:rPr>
          <w:spacing w:val="1"/>
        </w:rPr>
        <w:t xml:space="preserve"> </w:t>
      </w:r>
      <w:r>
        <w:t>is to look at (de-) institutionalisation from a more diverse angle and hereby include a socio-spatial</w:t>
      </w:r>
      <w:r>
        <w:rPr>
          <w:spacing w:val="1"/>
        </w:rPr>
        <w:t xml:space="preserve"> </w:t>
      </w:r>
      <w:r>
        <w:t>perspective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‘location’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focus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deinstitutionalization</w:t>
      </w:r>
      <w:r>
        <w:rPr>
          <w:spacing w:val="-2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infra).</w:t>
      </w:r>
    </w:p>
    <w:p w:rsidR="009C2C74" w:rsidRDefault="009C2C74">
      <w:pPr>
        <w:pStyle w:val="BodyText"/>
        <w:rPr>
          <w:sz w:val="26"/>
        </w:rPr>
      </w:pPr>
    </w:p>
    <w:p w:rsidR="009C2C74" w:rsidRDefault="0015729F">
      <w:pPr>
        <w:pStyle w:val="ListParagraph"/>
        <w:numPr>
          <w:ilvl w:val="0"/>
          <w:numId w:val="1"/>
        </w:numPr>
        <w:tabs>
          <w:tab w:val="left" w:pos="876"/>
        </w:tabs>
        <w:rPr>
          <w:sz w:val="21"/>
        </w:rPr>
      </w:pPr>
      <w:r>
        <w:rPr>
          <w:w w:val="105"/>
          <w:sz w:val="21"/>
        </w:rPr>
        <w:t>The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definition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used</w:t>
      </w:r>
    </w:p>
    <w:p w:rsidR="009C2C74" w:rsidRDefault="009C2C74">
      <w:pPr>
        <w:pStyle w:val="BodyText"/>
        <w:spacing w:before="6"/>
      </w:pPr>
    </w:p>
    <w:p w:rsidR="009C2C74" w:rsidRDefault="0015729F">
      <w:pPr>
        <w:pStyle w:val="BodyText"/>
        <w:ind w:left="156" w:right="105"/>
        <w:jc w:val="both"/>
      </w:pPr>
      <w:r>
        <w:t>The definition of deinstitutionalization is too narrow to embrace the diversity of care and support</w:t>
      </w:r>
      <w:r>
        <w:rPr>
          <w:spacing w:val="1"/>
        </w:rPr>
        <w:t xml:space="preserve"> </w:t>
      </w:r>
      <w:r>
        <w:t>services and practices and, more importantly, to realize deinstitutionalization to its full extent. E.g., in</w:t>
      </w:r>
      <w:r>
        <w:rPr>
          <w:spacing w:val="1"/>
        </w:rPr>
        <w:t xml:space="preserve"> </w:t>
      </w:r>
      <w:r>
        <w:rPr>
          <w:u w:val="single"/>
        </w:rPr>
        <w:t>Para 19</w:t>
      </w:r>
      <w:r>
        <w:t xml:space="preserve"> and </w:t>
      </w:r>
      <w:r>
        <w:rPr>
          <w:u w:val="single"/>
        </w:rPr>
        <w:t>Para 26</w:t>
      </w:r>
      <w:r>
        <w:t>, by excluding from the defi</w:t>
      </w:r>
      <w:r>
        <w:t>nition “community-based services” resp. “residential</w:t>
      </w:r>
      <w:r>
        <w:rPr>
          <w:spacing w:val="1"/>
        </w:rPr>
        <w:t xml:space="preserve"> </w:t>
      </w:r>
      <w:r>
        <w:t>institutions of all kind” and “group housing – including small group homes-, sheltered workshops,</w:t>
      </w:r>
      <w:r>
        <w:rPr>
          <w:spacing w:val="1"/>
        </w:rPr>
        <w:t xml:space="preserve"> </w:t>
      </w:r>
      <w:r>
        <w:t>institutions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respite</w:t>
      </w:r>
      <w:r>
        <w:rPr>
          <w:spacing w:val="1"/>
        </w:rPr>
        <w:t xml:space="preserve"> </w:t>
      </w:r>
      <w:r>
        <w:t>care,</w:t>
      </w:r>
      <w:r>
        <w:rPr>
          <w:spacing w:val="1"/>
        </w:rPr>
        <w:t xml:space="preserve"> </w:t>
      </w:r>
      <w:r>
        <w:t>transit</w:t>
      </w:r>
      <w:r>
        <w:rPr>
          <w:spacing w:val="1"/>
        </w:rPr>
        <w:t xml:space="preserve"> </w:t>
      </w:r>
      <w:r>
        <w:t>homes,</w:t>
      </w:r>
      <w:r>
        <w:rPr>
          <w:spacing w:val="1"/>
        </w:rPr>
        <w:t xml:space="preserve"> </w:t>
      </w:r>
      <w:r>
        <w:t>day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centres”,</w:t>
      </w:r>
      <w:r>
        <w:rPr>
          <w:spacing w:val="1"/>
        </w:rPr>
        <w:t xml:space="preserve"> </w:t>
      </w:r>
      <w:r>
        <w:t>deinstitutionalization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narr</w:t>
      </w:r>
      <w:r>
        <w:t>owed down further. We hereby think of small-scale initiatives but also refer to the definition of</w:t>
      </w:r>
      <w:r>
        <w:rPr>
          <w:spacing w:val="1"/>
        </w:rPr>
        <w:t xml:space="preserve"> </w:t>
      </w:r>
      <w:r>
        <w:t xml:space="preserve">deinstitutionalization as being recently described by the </w:t>
      </w:r>
      <w:r>
        <w:rPr>
          <w:i/>
        </w:rPr>
        <w:t>European Expert Group on the Transition from</w:t>
      </w:r>
      <w:r>
        <w:rPr>
          <w:i/>
          <w:spacing w:val="1"/>
        </w:rPr>
        <w:t xml:space="preserve"> </w:t>
      </w:r>
      <w:r>
        <w:rPr>
          <w:i/>
        </w:rPr>
        <w:t xml:space="preserve">Institutional to Community-based Care </w:t>
      </w:r>
      <w:r>
        <w:t>(2019</w:t>
      </w:r>
      <w:r>
        <w:rPr>
          <w:vertAlign w:val="superscript"/>
        </w:rPr>
        <w:t>1</w:t>
      </w:r>
      <w:r>
        <w:t xml:space="preserve">). In this </w:t>
      </w:r>
      <w:r>
        <w:t>description it is stated that deinstitutionalization</w:t>
      </w:r>
      <w:r>
        <w:rPr>
          <w:spacing w:val="1"/>
        </w:rPr>
        <w:t xml:space="preserve"> </w:t>
      </w:r>
      <w:r>
        <w:t>is not only realized by focusing on ‘location’ but ‘autonomy’ and ‘style of service’ are equally important</w:t>
      </w:r>
      <w:r>
        <w:rPr>
          <w:spacing w:val="-47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doing</w:t>
      </w:r>
      <w:r>
        <w:rPr>
          <w:spacing w:val="-1"/>
        </w:rPr>
        <w:t xml:space="preserve"> </w:t>
      </w:r>
      <w:r>
        <w:t>so.</w:t>
      </w:r>
    </w:p>
    <w:p w:rsidR="009C2C74" w:rsidRDefault="009C2C74">
      <w:pPr>
        <w:pStyle w:val="BodyText"/>
        <w:spacing w:before="10"/>
        <w:rPr>
          <w:sz w:val="21"/>
        </w:rPr>
      </w:pPr>
    </w:p>
    <w:p w:rsidR="009C2C74" w:rsidRDefault="0015729F">
      <w:pPr>
        <w:pStyle w:val="BodyText"/>
        <w:ind w:left="156" w:right="154"/>
        <w:jc w:val="both"/>
      </w:pPr>
      <w:r>
        <w:t>In our recent research project (see Remmery et al., 2022), we address a problema</w:t>
      </w:r>
      <w:r>
        <w:t>tic dichotomy which</w:t>
      </w:r>
      <w:r>
        <w:rPr>
          <w:spacing w:val="1"/>
        </w:rPr>
        <w:t xml:space="preserve"> </w:t>
      </w:r>
      <w:r>
        <w:t>has increasingly been produced by disability policy and practice during the last decades, based on the</w:t>
      </w:r>
      <w:r>
        <w:rPr>
          <w:spacing w:val="1"/>
        </w:rPr>
        <w:t xml:space="preserve"> </w:t>
      </w:r>
      <w:r>
        <w:t>predominant idea that the location is the foremost important element in the lives of people, and thus</w:t>
      </w:r>
      <w:r>
        <w:rPr>
          <w:spacing w:val="1"/>
        </w:rPr>
        <w:t xml:space="preserve"> </w:t>
      </w:r>
      <w:r>
        <w:t>disabled citizens living in res</w:t>
      </w:r>
      <w:r>
        <w:t>idential institutions is something ‘bad’ to avoid and disabled citizens living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‘good’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desirable</w:t>
      </w:r>
      <w:r>
        <w:rPr>
          <w:spacing w:val="-1"/>
        </w:rPr>
        <w:t xml:space="preserve"> </w:t>
      </w:r>
      <w:r>
        <w:t>(EGTICC,</w:t>
      </w:r>
      <w:r>
        <w:rPr>
          <w:spacing w:val="-2"/>
        </w:rPr>
        <w:t xml:space="preserve"> </w:t>
      </w:r>
      <w:r>
        <w:t>2021).</w:t>
      </w:r>
    </w:p>
    <w:p w:rsidR="009C2C74" w:rsidRDefault="009C2C74">
      <w:pPr>
        <w:pStyle w:val="BodyText"/>
        <w:rPr>
          <w:sz w:val="20"/>
        </w:rPr>
      </w:pPr>
    </w:p>
    <w:p w:rsidR="009C2C74" w:rsidRDefault="009C2C74">
      <w:pPr>
        <w:pStyle w:val="BodyText"/>
        <w:rPr>
          <w:sz w:val="20"/>
        </w:rPr>
      </w:pPr>
    </w:p>
    <w:p w:rsidR="009C2C74" w:rsidRDefault="009C2C74">
      <w:pPr>
        <w:pStyle w:val="BodyText"/>
        <w:rPr>
          <w:sz w:val="20"/>
        </w:rPr>
      </w:pPr>
    </w:p>
    <w:p w:rsidR="009C2C74" w:rsidRDefault="00EE28ED">
      <w:pPr>
        <w:pStyle w:val="BodyText"/>
        <w:spacing w:before="9"/>
        <w:rPr>
          <w:sz w:val="21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193675</wp:posOffset>
                </wp:positionV>
                <wp:extent cx="1828800" cy="8890"/>
                <wp:effectExtent l="0" t="0" r="0" b="0"/>
                <wp:wrapTopAndBottom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CFDD0" id="Rectangle 3" o:spid="_x0000_s1026" style="position:absolute;margin-left:70.8pt;margin-top:15.25pt;width:2in;height:.7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9C2C74" w:rsidRDefault="0015729F">
      <w:pPr>
        <w:spacing w:before="83"/>
        <w:ind w:left="155"/>
        <w:rPr>
          <w:sz w:val="18"/>
        </w:rPr>
      </w:pPr>
      <w:r>
        <w:rPr>
          <w:position w:val="5"/>
          <w:sz w:val="12"/>
        </w:rPr>
        <w:t>1</w:t>
      </w:r>
      <w:r>
        <w:rPr>
          <w:spacing w:val="7"/>
          <w:position w:val="5"/>
          <w:sz w:val="12"/>
        </w:rPr>
        <w:t xml:space="preserve"> </w:t>
      </w:r>
      <w:r>
        <w:rPr>
          <w:sz w:val="18"/>
          <w:u w:val="single"/>
        </w:rPr>
        <w:t>https://deinstitutionalisation.com</w:t>
      </w:r>
    </w:p>
    <w:p w:rsidR="009C2C74" w:rsidRDefault="009C2C74">
      <w:pPr>
        <w:rPr>
          <w:sz w:val="18"/>
        </w:rPr>
        <w:sectPr w:rsidR="009C2C74">
          <w:footerReference w:type="default" r:id="rId10"/>
          <w:pgSz w:w="11900" w:h="16840"/>
          <w:pgMar w:top="1340" w:right="1260" w:bottom="1220" w:left="1260" w:header="0" w:footer="1024" w:gutter="0"/>
          <w:cols w:space="720"/>
        </w:sectPr>
      </w:pPr>
    </w:p>
    <w:p w:rsidR="009C2C74" w:rsidRDefault="0015729F">
      <w:pPr>
        <w:pStyle w:val="BodyText"/>
        <w:spacing w:before="77"/>
        <w:ind w:left="156" w:right="154"/>
        <w:jc w:val="both"/>
      </w:pPr>
      <w:r>
        <w:lastRenderedPageBreak/>
        <w:t>There is increasing research evidence on the problematic situations of disabled people who are ‘living</w:t>
      </w:r>
      <w:r>
        <w:rPr>
          <w:spacing w:val="1"/>
        </w:rPr>
        <w:t xml:space="preserve"> </w:t>
      </w:r>
      <w:r>
        <w:t>in the community’, and lack high quality professional care and support. This phenomenon is named in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literature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‘insti</w:t>
      </w:r>
      <w:r>
        <w:t>tutionalisation@home’</w:t>
      </w:r>
      <w:r>
        <w:rPr>
          <w:spacing w:val="1"/>
        </w:rPr>
        <w:t xml:space="preserve"> </w:t>
      </w:r>
      <w:r>
        <w:t>(Beadle-Brown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2007;</w:t>
      </w:r>
      <w:r>
        <w:rPr>
          <w:spacing w:val="1"/>
        </w:rPr>
        <w:t xml:space="preserve"> </w:t>
      </w:r>
      <w:r>
        <w:t>CECHR,</w:t>
      </w:r>
      <w:r>
        <w:rPr>
          <w:spacing w:val="1"/>
        </w:rPr>
        <w:t xml:space="preserve"> </w:t>
      </w:r>
      <w:r>
        <w:t>2012;</w:t>
      </w:r>
      <w:r>
        <w:rPr>
          <w:spacing w:val="1"/>
        </w:rPr>
        <w:t xml:space="preserve"> </w:t>
      </w:r>
      <w:r>
        <w:t>Vervliet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</w:t>
      </w:r>
      <w:r>
        <w:rPr>
          <w:spacing w:val="1"/>
        </w:rPr>
        <w:t xml:space="preserve"> </w:t>
      </w:r>
      <w:r>
        <w:t>2019),</w:t>
      </w:r>
      <w:r>
        <w:rPr>
          <w:spacing w:val="1"/>
        </w:rPr>
        <w:t xml:space="preserve"> </w:t>
      </w:r>
      <w:r>
        <w:t>‘trans-institutionalisation’</w:t>
      </w:r>
      <w:r>
        <w:rPr>
          <w:spacing w:val="1"/>
        </w:rPr>
        <w:t xml:space="preserve"> </w:t>
      </w:r>
      <w:r>
        <w:t>(Högström,</w:t>
      </w:r>
      <w:r>
        <w:rPr>
          <w:spacing w:val="1"/>
        </w:rPr>
        <w:t xml:space="preserve"> </w:t>
      </w:r>
      <w:r>
        <w:t>2018;</w:t>
      </w:r>
      <w:r>
        <w:rPr>
          <w:spacing w:val="1"/>
        </w:rPr>
        <w:t xml:space="preserve"> </w:t>
      </w:r>
      <w:r>
        <w:t>Knibbe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Horstman,</w:t>
      </w:r>
      <w:r>
        <w:rPr>
          <w:spacing w:val="1"/>
        </w:rPr>
        <w:t xml:space="preserve"> </w:t>
      </w:r>
      <w:r>
        <w:t>2019),</w:t>
      </w:r>
      <w:r>
        <w:rPr>
          <w:spacing w:val="1"/>
        </w:rPr>
        <w:t xml:space="preserve"> </w:t>
      </w:r>
      <w:r>
        <w:t xml:space="preserve">‘community institutions’ or ‘institution-like practices within community care’ (Tøssebro et al., </w:t>
      </w:r>
      <w:r>
        <w:t>2012),</w:t>
      </w:r>
      <w:r>
        <w:rPr>
          <w:spacing w:val="1"/>
        </w:rPr>
        <w:t xml:space="preserve"> </w:t>
      </w:r>
      <w:r>
        <w:t>‘asylum without walls’ within the community (Hall, 2005), or ‘exstitutions’ (Milligan &amp; Wiles, 2010).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developments</w:t>
      </w:r>
      <w:r>
        <w:rPr>
          <w:spacing w:val="1"/>
        </w:rPr>
        <w:t xml:space="preserve"> </w:t>
      </w:r>
      <w:r>
        <w:t>refer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un-intentional</w:t>
      </w:r>
      <w:r>
        <w:rPr>
          <w:spacing w:val="1"/>
        </w:rPr>
        <w:t xml:space="preserve"> </w:t>
      </w:r>
      <w:r>
        <w:t>reproduction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institutional,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cultures with controlling or oppressive logics and perceptions of care and support regardless of the</w:t>
      </w:r>
      <w:r>
        <w:rPr>
          <w:spacing w:val="1"/>
        </w:rPr>
        <w:t xml:space="preserve"> </w:t>
      </w:r>
      <w:r>
        <w:t>living</w:t>
      </w:r>
      <w:r>
        <w:rPr>
          <w:spacing w:val="-8"/>
        </w:rPr>
        <w:t xml:space="preserve"> </w:t>
      </w:r>
      <w:r>
        <w:t>environment,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lack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social</w:t>
      </w:r>
      <w:r>
        <w:rPr>
          <w:spacing w:val="-8"/>
        </w:rPr>
        <w:t xml:space="preserve"> </w:t>
      </w:r>
      <w:r>
        <w:t>resources</w:t>
      </w:r>
      <w:r>
        <w:rPr>
          <w:spacing w:val="-8"/>
        </w:rPr>
        <w:t xml:space="preserve"> </w:t>
      </w:r>
      <w:r>
        <w:t>(such</w:t>
      </w:r>
      <w:r>
        <w:rPr>
          <w:spacing w:val="-9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facilities),</w:t>
      </w:r>
      <w:r>
        <w:rPr>
          <w:spacing w:val="-7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lack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tolerance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in social interactions in society (Bantry-Wh</w:t>
      </w:r>
      <w:r>
        <w:t>ite, 2021; Hall, 2005; Högström, 2018; Knibbe &amp; Horstman,</w:t>
      </w:r>
      <w:r>
        <w:rPr>
          <w:spacing w:val="1"/>
        </w:rPr>
        <w:t xml:space="preserve"> </w:t>
      </w:r>
      <w:r>
        <w:t>2019).</w:t>
      </w:r>
    </w:p>
    <w:p w:rsidR="009C2C74" w:rsidRDefault="009C2C74">
      <w:pPr>
        <w:pStyle w:val="BodyText"/>
        <w:spacing w:before="3"/>
      </w:pPr>
    </w:p>
    <w:p w:rsidR="009C2C74" w:rsidRDefault="0015729F">
      <w:pPr>
        <w:pStyle w:val="BodyText"/>
        <w:ind w:left="156" w:right="155"/>
        <w:jc w:val="both"/>
      </w:pP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  <w:u w:val="single"/>
        </w:rPr>
        <w:t>Para</w:t>
      </w:r>
      <w:r>
        <w:rPr>
          <w:spacing w:val="-11"/>
          <w:u w:val="single"/>
        </w:rPr>
        <w:t xml:space="preserve"> </w:t>
      </w:r>
      <w:r>
        <w:rPr>
          <w:spacing w:val="-1"/>
          <w:u w:val="single"/>
        </w:rPr>
        <w:t>16</w:t>
      </w:r>
      <w:r>
        <w:rPr>
          <w:spacing w:val="-12"/>
        </w:rPr>
        <w:t xml:space="preserve"> </w:t>
      </w:r>
      <w:r>
        <w:rPr>
          <w:spacing w:val="-1"/>
        </w:rPr>
        <w:t>we</w:t>
      </w:r>
      <w:r>
        <w:rPr>
          <w:spacing w:val="-11"/>
        </w:rPr>
        <w:t xml:space="preserve"> </w:t>
      </w:r>
      <w:r>
        <w:t>see</w:t>
      </w:r>
      <w:r>
        <w:rPr>
          <w:spacing w:val="-12"/>
        </w:rPr>
        <w:t xml:space="preserve"> </w:t>
      </w:r>
      <w:r>
        <w:t>reference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elements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autonomy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style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service,</w:t>
      </w:r>
      <w:r>
        <w:rPr>
          <w:spacing w:val="-11"/>
        </w:rPr>
        <w:t xml:space="preserve"> </w:t>
      </w:r>
      <w:r>
        <w:t>resp.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“decision</w:t>
      </w:r>
      <w:r>
        <w:rPr>
          <w:spacing w:val="-12"/>
        </w:rPr>
        <w:t xml:space="preserve"> </w:t>
      </w:r>
      <w:r>
        <w:t>making”</w:t>
      </w:r>
      <w:r>
        <w:rPr>
          <w:spacing w:val="1"/>
        </w:rPr>
        <w:t xml:space="preserve"> </w:t>
      </w:r>
      <w:r>
        <w:t>and “(compulsory) treatment”, but throughout the draft the focus is all too limited on location. We</w:t>
      </w:r>
      <w:r>
        <w:rPr>
          <w:spacing w:val="1"/>
        </w:rPr>
        <w:t xml:space="preserve"> </w:t>
      </w:r>
      <w:r>
        <w:t>therefore</w:t>
      </w:r>
      <w:r>
        <w:rPr>
          <w:spacing w:val="1"/>
        </w:rPr>
        <w:t xml:space="preserve"> </w:t>
      </w:r>
      <w:r>
        <w:t>think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important,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say</w:t>
      </w:r>
      <w:r>
        <w:rPr>
          <w:spacing w:val="1"/>
        </w:rPr>
        <w:t xml:space="preserve"> </w:t>
      </w:r>
      <w:r>
        <w:t>fundamental,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describing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rPr>
          <w:spacing w:val="-1"/>
        </w:rPr>
        <w:t>deinstitutionalization</w:t>
      </w:r>
      <w:r>
        <w:rPr>
          <w:spacing w:val="-12"/>
        </w:rPr>
        <w:t xml:space="preserve"> </w:t>
      </w:r>
      <w:r>
        <w:t>we</w:t>
      </w:r>
      <w:r>
        <w:rPr>
          <w:spacing w:val="-11"/>
        </w:rPr>
        <w:t xml:space="preserve"> </w:t>
      </w:r>
      <w:r>
        <w:t>cannot</w:t>
      </w:r>
      <w:r>
        <w:rPr>
          <w:spacing w:val="-12"/>
        </w:rPr>
        <w:t xml:space="preserve"> </w:t>
      </w:r>
      <w:r>
        <w:t>only</w:t>
      </w:r>
      <w:r>
        <w:rPr>
          <w:spacing w:val="-11"/>
        </w:rPr>
        <w:t xml:space="preserve"> </w:t>
      </w:r>
      <w:r>
        <w:t>focus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aspect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‘lo</w:t>
      </w:r>
      <w:r>
        <w:t>cation’</w:t>
      </w:r>
      <w:r>
        <w:rPr>
          <w:spacing w:val="-11"/>
        </w:rPr>
        <w:t xml:space="preserve"> </w:t>
      </w:r>
      <w:r>
        <w:t>but</w:t>
      </w:r>
      <w:r>
        <w:rPr>
          <w:spacing w:val="-11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put</w:t>
      </w:r>
      <w:r>
        <w:rPr>
          <w:spacing w:val="-11"/>
        </w:rPr>
        <w:t xml:space="preserve"> </w:t>
      </w:r>
      <w:r>
        <w:t>‘autonomy’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‘style</w:t>
      </w:r>
      <w:r>
        <w:rPr>
          <w:spacing w:val="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service’</w:t>
      </w:r>
      <w:r>
        <w:rPr>
          <w:spacing w:val="-12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triptych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discussion.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respect,</w:t>
      </w:r>
      <w:r>
        <w:rPr>
          <w:spacing w:val="-12"/>
        </w:rPr>
        <w:t xml:space="preserve"> </w:t>
      </w:r>
      <w:r>
        <w:t>we</w:t>
      </w:r>
      <w:r>
        <w:rPr>
          <w:spacing w:val="-12"/>
        </w:rPr>
        <w:t xml:space="preserve"> </w:t>
      </w:r>
      <w:r>
        <w:t>ask</w:t>
      </w:r>
      <w:r>
        <w:rPr>
          <w:spacing w:val="-12"/>
        </w:rPr>
        <w:t xml:space="preserve"> </w:t>
      </w:r>
      <w:r>
        <w:t>ourselves</w:t>
      </w:r>
      <w:r>
        <w:rPr>
          <w:spacing w:val="-12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“development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individualized</w:t>
      </w:r>
      <w:r>
        <w:rPr>
          <w:spacing w:val="-12"/>
        </w:rPr>
        <w:t xml:space="preserve"> </w:t>
      </w:r>
      <w:r>
        <w:t>supports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inclusive</w:t>
      </w:r>
      <w:r>
        <w:rPr>
          <w:spacing w:val="-11"/>
        </w:rPr>
        <w:t xml:space="preserve"> </w:t>
      </w:r>
      <w:r>
        <w:t>mainstream</w:t>
      </w:r>
      <w:r>
        <w:rPr>
          <w:spacing w:val="-11"/>
        </w:rPr>
        <w:t xml:space="preserve"> </w:t>
      </w:r>
      <w:r>
        <w:t>services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community”</w:t>
      </w:r>
      <w:r>
        <w:rPr>
          <w:spacing w:val="-11"/>
        </w:rPr>
        <w:t xml:space="preserve"> </w:t>
      </w:r>
      <w:r>
        <w:t>doesn’t</w:t>
      </w:r>
      <w:r>
        <w:rPr>
          <w:spacing w:val="-11"/>
        </w:rPr>
        <w:t xml:space="preserve"> </w:t>
      </w:r>
      <w:r>
        <w:t>imply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broader</w:t>
      </w:r>
      <w:r>
        <w:rPr>
          <w:spacing w:val="1"/>
        </w:rPr>
        <w:t xml:space="preserve"> </w:t>
      </w:r>
      <w:r>
        <w:t>definition</w:t>
      </w:r>
      <w:r>
        <w:rPr>
          <w:spacing w:val="-12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one</w:t>
      </w:r>
      <w:r>
        <w:rPr>
          <w:spacing w:val="-11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draft,</w:t>
      </w:r>
      <w:r>
        <w:rPr>
          <w:spacing w:val="-12"/>
        </w:rPr>
        <w:t xml:space="preserve"> </w:t>
      </w:r>
      <w:r>
        <w:t>referring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development</w:t>
      </w:r>
      <w:r>
        <w:rPr>
          <w:spacing w:val="-1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new,</w:t>
      </w:r>
      <w:r>
        <w:rPr>
          <w:spacing w:val="-11"/>
        </w:rPr>
        <w:t xml:space="preserve"> </w:t>
      </w:r>
      <w:r>
        <w:t>person-centered,</w:t>
      </w:r>
      <w:r>
        <w:rPr>
          <w:spacing w:val="-12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initiatives.</w:t>
      </w:r>
    </w:p>
    <w:p w:rsidR="009C2C74" w:rsidRDefault="009C2C74">
      <w:pPr>
        <w:pStyle w:val="BodyText"/>
        <w:rPr>
          <w:sz w:val="26"/>
        </w:rPr>
      </w:pPr>
    </w:p>
    <w:p w:rsidR="009C2C74" w:rsidRDefault="0015729F">
      <w:pPr>
        <w:pStyle w:val="ListParagraph"/>
        <w:numPr>
          <w:ilvl w:val="0"/>
          <w:numId w:val="1"/>
        </w:numPr>
        <w:tabs>
          <w:tab w:val="left" w:pos="876"/>
        </w:tabs>
        <w:spacing w:before="224"/>
        <w:rPr>
          <w:sz w:val="21"/>
        </w:rPr>
      </w:pPr>
      <w:r>
        <w:rPr>
          <w:w w:val="105"/>
          <w:sz w:val="21"/>
        </w:rPr>
        <w:t>Key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elements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used</w:t>
      </w:r>
    </w:p>
    <w:p w:rsidR="009C2C74" w:rsidRDefault="009C2C74">
      <w:pPr>
        <w:pStyle w:val="BodyText"/>
        <w:spacing w:before="6"/>
      </w:pPr>
    </w:p>
    <w:p w:rsidR="009C2C74" w:rsidRDefault="0015729F">
      <w:pPr>
        <w:pStyle w:val="BodyText"/>
        <w:ind w:left="156" w:right="155"/>
        <w:jc w:val="both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obvious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Convention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rPr>
          <w:sz w:val="21"/>
        </w:rPr>
        <w:t>independency</w:t>
      </w:r>
      <w:r>
        <w:rPr>
          <w:spacing w:val="1"/>
          <w:sz w:val="21"/>
        </w:rPr>
        <w:t xml:space="preserve"> </w:t>
      </w:r>
      <w:r>
        <w:rPr>
          <w:sz w:val="21"/>
        </w:rPr>
        <w:t>and</w:t>
      </w:r>
      <w:r>
        <w:rPr>
          <w:spacing w:val="1"/>
          <w:sz w:val="21"/>
        </w:rPr>
        <w:t xml:space="preserve"> </w:t>
      </w:r>
      <w:r>
        <w:rPr>
          <w:sz w:val="21"/>
        </w:rPr>
        <w:t>autonomy</w:t>
      </w:r>
      <w:r>
        <w:rPr>
          <w:spacing w:val="1"/>
          <w:sz w:val="21"/>
        </w:rPr>
        <w:t xml:space="preserve"> </w:t>
      </w:r>
      <w:r>
        <w:t>(cfr.</w:t>
      </w:r>
      <w:r>
        <w:rPr>
          <w:spacing w:val="1"/>
        </w:rPr>
        <w:t xml:space="preserve"> </w:t>
      </w:r>
      <w:r>
        <w:rPr>
          <w:i/>
        </w:rPr>
        <w:t>ableism</w:t>
      </w:r>
      <w:r>
        <w:t>)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primordial principle (as, e.g., mentioned in </w:t>
      </w:r>
      <w:r>
        <w:rPr>
          <w:u w:val="single"/>
        </w:rPr>
        <w:t>Para 7</w:t>
      </w:r>
      <w:r>
        <w:t>), hereby referring to the classic-vigorous translation</w:t>
      </w:r>
      <w:r>
        <w:rPr>
          <w:spacing w:val="1"/>
        </w:rPr>
        <w:t xml:space="preserve"> </w:t>
      </w:r>
      <w:r>
        <w:t>based on 'active citizenship' and the expectations such as participation, decision-making and speaking</w:t>
      </w:r>
      <w:r>
        <w:rPr>
          <w:spacing w:val="1"/>
        </w:rPr>
        <w:t xml:space="preserve"> </w:t>
      </w:r>
      <w:r>
        <w:t>out. On the other hand, the text refers, a.o.,</w:t>
      </w:r>
      <w:r>
        <w:t xml:space="preserve"> to persons with high support requirements in an effort to</w:t>
      </w:r>
      <w:r>
        <w:rPr>
          <w:spacing w:val="1"/>
        </w:rPr>
        <w:t xml:space="preserve"> </w:t>
      </w:r>
      <w:r>
        <w:t>include these citizens in this framework of independency. One can observe the discrepancy and a</w:t>
      </w:r>
      <w:r>
        <w:rPr>
          <w:spacing w:val="1"/>
        </w:rPr>
        <w:t xml:space="preserve"> </w:t>
      </w:r>
      <w:r>
        <w:rPr>
          <w:i/>
        </w:rPr>
        <w:t xml:space="preserve">contradictio in terminis </w:t>
      </w:r>
      <w:r>
        <w:t>in this statement: especially people with high support needs do not always</w:t>
      </w:r>
      <w:r>
        <w:rPr>
          <w:spacing w:val="1"/>
        </w:rPr>
        <w:t xml:space="preserve"> </w:t>
      </w:r>
      <w:r>
        <w:t>c</w:t>
      </w:r>
      <w:r>
        <w:t>omply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expectations.</w:t>
      </w:r>
    </w:p>
    <w:p w:rsidR="009C2C74" w:rsidRDefault="009C2C74">
      <w:pPr>
        <w:pStyle w:val="BodyText"/>
        <w:rPr>
          <w:sz w:val="26"/>
        </w:rPr>
      </w:pPr>
    </w:p>
    <w:p w:rsidR="009C2C74" w:rsidRDefault="0015729F">
      <w:pPr>
        <w:pStyle w:val="BodyText"/>
        <w:spacing w:before="218"/>
        <w:ind w:left="156" w:right="155"/>
        <w:jc w:val="both"/>
      </w:pPr>
      <w:r>
        <w:t>The question can thus be stated if, by doing so, we impose values, norms and expectations without</w:t>
      </w:r>
      <w:r>
        <w:rPr>
          <w:spacing w:val="1"/>
        </w:rPr>
        <w:t xml:space="preserve"> </w:t>
      </w:r>
      <w:r>
        <w:t xml:space="preserve">respecting every person’s </w:t>
      </w:r>
      <w:r>
        <w:rPr>
          <w:sz w:val="21"/>
        </w:rPr>
        <w:t>individuality and (inter-) dependency</w:t>
      </w:r>
      <w:r>
        <w:t>. This is not an issue of underestimation</w:t>
      </w:r>
      <w:r>
        <w:rPr>
          <w:spacing w:val="1"/>
        </w:rPr>
        <w:t xml:space="preserve"> </w:t>
      </w:r>
      <w:r>
        <w:t>(if transferred to al</w:t>
      </w:r>
      <w:r>
        <w:t>l people with disabilities this does apply) but even more embracing reality and</w:t>
      </w:r>
      <w:r>
        <w:rPr>
          <w:spacing w:val="1"/>
        </w:rPr>
        <w:t xml:space="preserve"> </w:t>
      </w:r>
      <w:r>
        <w:t>diversity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itself.</w:t>
      </w:r>
      <w:r>
        <w:rPr>
          <w:spacing w:val="-4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plea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“independent</w:t>
      </w:r>
      <w:r>
        <w:rPr>
          <w:spacing w:val="-4"/>
        </w:rPr>
        <w:t xml:space="preserve"> </w:t>
      </w:r>
      <w:r>
        <w:t>life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community”</w:t>
      </w:r>
      <w:r>
        <w:rPr>
          <w:spacing w:val="-4"/>
        </w:rPr>
        <w:t xml:space="preserve"> </w:t>
      </w:r>
      <w:r>
        <w:t>(</w:t>
      </w:r>
      <w:r>
        <w:rPr>
          <w:u w:val="single"/>
        </w:rPr>
        <w:t>Para</w:t>
      </w:r>
      <w:r>
        <w:rPr>
          <w:spacing w:val="-4"/>
          <w:u w:val="single"/>
        </w:rPr>
        <w:t xml:space="preserve"> </w:t>
      </w:r>
      <w:r>
        <w:rPr>
          <w:u w:val="single"/>
        </w:rPr>
        <w:t>15</w:t>
      </w:r>
      <w:r>
        <w:t>),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plea</w:t>
      </w:r>
      <w:r>
        <w:rPr>
          <w:spacing w:val="1"/>
        </w:rPr>
        <w:t xml:space="preserve"> </w:t>
      </w:r>
      <w:r>
        <w:t>for “equal access to employment, prohibiting sheltered or segregated employment” (</w:t>
      </w:r>
      <w:r>
        <w:rPr>
          <w:u w:val="single"/>
        </w:rPr>
        <w:t>Para 102</w:t>
      </w:r>
      <w:r>
        <w:t>) or find</w:t>
      </w:r>
      <w:r>
        <w:rPr>
          <w:spacing w:val="1"/>
        </w:rPr>
        <w:t xml:space="preserve"> </w:t>
      </w:r>
      <w:r>
        <w:t xml:space="preserve">a telling example in </w:t>
      </w:r>
      <w:r>
        <w:rPr>
          <w:u w:val="single"/>
        </w:rPr>
        <w:t>Para 99</w:t>
      </w:r>
      <w:r>
        <w:t xml:space="preserve"> where by ensuring “that persons leaving institutions have access to</w:t>
      </w:r>
      <w:r>
        <w:rPr>
          <w:spacing w:val="1"/>
        </w:rPr>
        <w:t xml:space="preserve"> </w:t>
      </w:r>
      <w:r>
        <w:t>transportation, are free to move about in the city, rural a</w:t>
      </w:r>
      <w:r>
        <w:t>reas or their neighborhoods” the assumption</w:t>
      </w:r>
      <w:r>
        <w:rPr>
          <w:spacing w:val="1"/>
        </w:rPr>
        <w:t xml:space="preserve"> </w:t>
      </w:r>
      <w:r>
        <w:t>seems to be that every person can do this independently. Another example of this issue can be seen</w:t>
      </w:r>
      <w:r>
        <w:rPr>
          <w:spacing w:val="1"/>
        </w:rPr>
        <w:t xml:space="preserve"> </w:t>
      </w:r>
      <w:r>
        <w:t>when the full respect for the person’s “self-knowledge, will and preferences” is described, assuming</w:t>
      </w:r>
      <w:r>
        <w:rPr>
          <w:spacing w:val="1"/>
        </w:rPr>
        <w:t xml:space="preserve"> </w:t>
      </w:r>
      <w:r>
        <w:t>that the con</w:t>
      </w:r>
      <w:r>
        <w:t>ditions for achieving this on an independent base are available for every person with a</w:t>
      </w:r>
      <w:r>
        <w:rPr>
          <w:spacing w:val="1"/>
        </w:rPr>
        <w:t xml:space="preserve"> </w:t>
      </w:r>
      <w:r>
        <w:t>disability. So, our plea is to embrace the diversity of support needs, … rather than formulating the</w:t>
      </w:r>
      <w:r>
        <w:rPr>
          <w:spacing w:val="1"/>
        </w:rPr>
        <w:t xml:space="preserve"> </w:t>
      </w:r>
      <w:r>
        <w:t>principles of independency and autonomy to such an extent that almo</w:t>
      </w:r>
      <w:r>
        <w:t>st no citizen, with or without a</w:t>
      </w:r>
      <w:r>
        <w:rPr>
          <w:spacing w:val="1"/>
        </w:rPr>
        <w:t xml:space="preserve"> </w:t>
      </w:r>
      <w:r>
        <w:t>disability,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meet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lifetime.</w:t>
      </w:r>
    </w:p>
    <w:p w:rsidR="009C2C74" w:rsidRDefault="009C2C74">
      <w:pPr>
        <w:jc w:val="both"/>
        <w:sectPr w:rsidR="009C2C74">
          <w:pgSz w:w="11900" w:h="16840"/>
          <w:pgMar w:top="1340" w:right="1260" w:bottom="1220" w:left="1260" w:header="0" w:footer="1024" w:gutter="0"/>
          <w:cols w:space="720"/>
        </w:sectPr>
      </w:pPr>
    </w:p>
    <w:p w:rsidR="009C2C74" w:rsidRDefault="0015729F">
      <w:pPr>
        <w:pStyle w:val="BodyText"/>
        <w:spacing w:before="77"/>
        <w:ind w:left="156" w:right="154"/>
        <w:jc w:val="both"/>
      </w:pPr>
      <w:r>
        <w:lastRenderedPageBreak/>
        <w:t>When recognizing diversity, we state that realizing deinstitutionalization can be better achieved by</w:t>
      </w:r>
      <w:r>
        <w:rPr>
          <w:spacing w:val="1"/>
        </w:rPr>
        <w:t xml:space="preserve"> </w:t>
      </w:r>
      <w:r>
        <w:t>embracing the aforementioned triptych of concepts but also by</w:t>
      </w:r>
      <w:r>
        <w:t xml:space="preserve"> validating, in all aspects, </w:t>
      </w:r>
      <w:r>
        <w:rPr>
          <w:sz w:val="21"/>
        </w:rPr>
        <w:t>universal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human interdependency </w:t>
      </w:r>
      <w:r>
        <w:t>(see Roets et al, 2020).</w:t>
      </w:r>
      <w:r>
        <w:rPr>
          <w:spacing w:val="1"/>
        </w:rPr>
        <w:t xml:space="preserve"> </w:t>
      </w:r>
      <w:r>
        <w:t>Rather than postulating independency (as an opposite</w:t>
      </w:r>
      <w:r>
        <w:rPr>
          <w:spacing w:val="-4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dependency)</w:t>
      </w:r>
      <w:r>
        <w:rPr>
          <w:spacing w:val="-6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should</w:t>
      </w:r>
      <w:r>
        <w:rPr>
          <w:spacing w:val="-7"/>
        </w:rPr>
        <w:t xml:space="preserve"> </w:t>
      </w:r>
      <w:r>
        <w:t>embrace</w:t>
      </w:r>
      <w:r>
        <w:rPr>
          <w:spacing w:val="-7"/>
        </w:rPr>
        <w:t xml:space="preserve"> </w:t>
      </w:r>
      <w:r>
        <w:t>interdependency;</w:t>
      </w:r>
      <w:r>
        <w:rPr>
          <w:spacing w:val="-7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less</w:t>
      </w:r>
      <w:r>
        <w:rPr>
          <w:spacing w:val="-7"/>
        </w:rPr>
        <w:t xml:space="preserve"> </w:t>
      </w:r>
      <w:r>
        <w:t>intensive,</w:t>
      </w:r>
      <w:r>
        <w:rPr>
          <w:spacing w:val="-7"/>
        </w:rPr>
        <w:t xml:space="preserve"> </w:t>
      </w:r>
      <w:r>
        <w:t>temporary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lifelong</w:t>
      </w:r>
      <w:r>
        <w:rPr>
          <w:spacing w:val="-7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always</w:t>
      </w:r>
      <w:r>
        <w:rPr>
          <w:spacing w:val="-10"/>
        </w:rPr>
        <w:t xml:space="preserve"> </w:t>
      </w:r>
      <w:r>
        <w:t>universal</w:t>
      </w:r>
      <w:r>
        <w:rPr>
          <w:spacing w:val="-9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human</w:t>
      </w:r>
      <w:r>
        <w:rPr>
          <w:spacing w:val="-10"/>
        </w:rPr>
        <w:t xml:space="preserve"> </w:t>
      </w:r>
      <w:r>
        <w:t>nature.</w:t>
      </w:r>
      <w:r>
        <w:rPr>
          <w:spacing w:val="-10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doing</w:t>
      </w:r>
      <w:r>
        <w:rPr>
          <w:spacing w:val="-10"/>
        </w:rPr>
        <w:t xml:space="preserve"> </w:t>
      </w:r>
      <w:r>
        <w:t>so,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principles</w:t>
      </w:r>
      <w:r>
        <w:rPr>
          <w:spacing w:val="-9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mentioned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u w:val="single"/>
        </w:rPr>
        <w:t>Para</w:t>
      </w:r>
      <w:r>
        <w:rPr>
          <w:spacing w:val="-9"/>
          <w:u w:val="single"/>
        </w:rPr>
        <w:t xml:space="preserve"> </w:t>
      </w:r>
      <w:r>
        <w:rPr>
          <w:u w:val="single"/>
        </w:rPr>
        <w:t>64</w:t>
      </w:r>
      <w:r>
        <w:rPr>
          <w:spacing w:val="-9"/>
        </w:rPr>
        <w:t xml:space="preserve"> </w:t>
      </w:r>
      <w:r>
        <w:t>(“They</w:t>
      </w:r>
      <w:r>
        <w:rPr>
          <w:spacing w:val="-10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provide services solely under the direction of persons with disabilities, or their family members in</w:t>
      </w:r>
      <w:r>
        <w:rPr>
          <w:spacing w:val="1"/>
        </w:rPr>
        <w:t xml:space="preserve"> </w:t>
      </w:r>
      <w:r>
        <w:t xml:space="preserve">respect of children with disabilities”), </w:t>
      </w:r>
      <w:r>
        <w:rPr>
          <w:u w:val="single"/>
        </w:rPr>
        <w:t>Para 22</w:t>
      </w:r>
      <w:r>
        <w:t xml:space="preserve"> (“Support should be i</w:t>
      </w:r>
      <w:r>
        <w:t>ndividualized, personalized, and</w:t>
      </w:r>
      <w:r>
        <w:rPr>
          <w:spacing w:val="1"/>
        </w:rPr>
        <w:t xml:space="preserve"> </w:t>
      </w:r>
      <w:r>
        <w:t>offered</w:t>
      </w:r>
      <w:r>
        <w:rPr>
          <w:spacing w:val="-9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variety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options”),</w:t>
      </w:r>
      <w:r>
        <w:rPr>
          <w:spacing w:val="-8"/>
        </w:rPr>
        <w:t xml:space="preserve"> </w:t>
      </w:r>
      <w:r>
        <w:rPr>
          <w:u w:val="single"/>
        </w:rPr>
        <w:t>Para</w:t>
      </w:r>
      <w:r>
        <w:rPr>
          <w:spacing w:val="-9"/>
          <w:u w:val="single"/>
        </w:rPr>
        <w:t xml:space="preserve"> </w:t>
      </w:r>
      <w:r>
        <w:rPr>
          <w:u w:val="single"/>
        </w:rPr>
        <w:t>92</w:t>
      </w:r>
      <w:r>
        <w:rPr>
          <w:spacing w:val="-8"/>
        </w:rPr>
        <w:t xml:space="preserve"> </w:t>
      </w:r>
      <w:r>
        <w:t>(“a</w:t>
      </w:r>
      <w:r>
        <w:rPr>
          <w:spacing w:val="-9"/>
        </w:rPr>
        <w:t xml:space="preserve"> </w:t>
      </w:r>
      <w:r>
        <w:t>human-rights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person-centered</w:t>
      </w:r>
      <w:r>
        <w:rPr>
          <w:spacing w:val="-9"/>
        </w:rPr>
        <w:t xml:space="preserve"> </w:t>
      </w:r>
      <w:r>
        <w:t>model”)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rPr>
          <w:u w:val="single"/>
        </w:rPr>
        <w:t>Para</w:t>
      </w:r>
      <w:r>
        <w:rPr>
          <w:spacing w:val="1"/>
        </w:rPr>
        <w:t xml:space="preserve"> </w:t>
      </w:r>
      <w:r>
        <w:rPr>
          <w:u w:val="single"/>
        </w:rPr>
        <w:t>70</w:t>
      </w:r>
      <w:r>
        <w:t xml:space="preserve"> (“no support person should be appointed against the will of persons with disabilities”) should be</w:t>
      </w:r>
      <w:r>
        <w:rPr>
          <w:spacing w:val="1"/>
        </w:rPr>
        <w:t xml:space="preserve"> </w:t>
      </w:r>
      <w:r>
        <w:t>embraced in every po</w:t>
      </w:r>
      <w:r>
        <w:t>ssible setting and/or environment in order to realize deinstitutionalization to it’s</w:t>
      </w:r>
      <w:r>
        <w:rPr>
          <w:spacing w:val="1"/>
        </w:rPr>
        <w:t xml:space="preserve"> </w:t>
      </w:r>
      <w:r>
        <w:t>full</w:t>
      </w:r>
      <w:r>
        <w:rPr>
          <w:spacing w:val="-7"/>
        </w:rPr>
        <w:t xml:space="preserve"> </w:t>
      </w:r>
      <w:r>
        <w:t>extent.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believe</w:t>
      </w:r>
      <w:r>
        <w:rPr>
          <w:spacing w:val="-7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widening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deinstitutionalization</w:t>
      </w:r>
      <w:r>
        <w:rPr>
          <w:spacing w:val="-7"/>
        </w:rPr>
        <w:t xml:space="preserve"> </w:t>
      </w:r>
      <w:r>
        <w:t>(from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focus</w:t>
      </w:r>
      <w:r>
        <w:rPr>
          <w:spacing w:val="-7"/>
        </w:rPr>
        <w:t xml:space="preserve"> </w:t>
      </w:r>
      <w:r>
        <w:t>solely</w:t>
      </w:r>
      <w:r>
        <w:rPr>
          <w:spacing w:val="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location)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doing</w:t>
      </w:r>
      <w:r>
        <w:rPr>
          <w:spacing w:val="-11"/>
        </w:rPr>
        <w:t xml:space="preserve"> </w:t>
      </w:r>
      <w:r>
        <w:t>justice</w:t>
      </w:r>
      <w:r>
        <w:rPr>
          <w:spacing w:val="-11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wide</w:t>
      </w:r>
      <w:r>
        <w:rPr>
          <w:spacing w:val="-11"/>
        </w:rPr>
        <w:t xml:space="preserve"> </w:t>
      </w:r>
      <w:r>
        <w:t>variety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needs,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aims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Convention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likely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effectively realized.</w:t>
      </w:r>
    </w:p>
    <w:p w:rsidR="009C2C74" w:rsidRDefault="009C2C74">
      <w:pPr>
        <w:pStyle w:val="BodyText"/>
        <w:rPr>
          <w:sz w:val="26"/>
        </w:rPr>
      </w:pPr>
    </w:p>
    <w:p w:rsidR="009C2C74" w:rsidRDefault="0015729F">
      <w:pPr>
        <w:pStyle w:val="BodyText"/>
        <w:spacing w:before="219"/>
        <w:ind w:left="156" w:right="149"/>
        <w:jc w:val="both"/>
      </w:pPr>
      <w:r>
        <w:t>A second ambiguity is seen in the plea for “</w:t>
      </w:r>
      <w:r>
        <w:rPr>
          <w:sz w:val="21"/>
        </w:rPr>
        <w:t>autonomy, choice and control</w:t>
      </w:r>
      <w:r>
        <w:t xml:space="preserve">” (in, e.g., </w:t>
      </w:r>
      <w:r>
        <w:rPr>
          <w:u w:val="single"/>
        </w:rPr>
        <w:t>Para 17</w:t>
      </w:r>
      <w:r>
        <w:t>) while, on</w:t>
      </w:r>
      <w:r>
        <w:rPr>
          <w:spacing w:val="1"/>
        </w:rPr>
        <w:t xml:space="preserve"> </w:t>
      </w:r>
      <w:r>
        <w:t xml:space="preserve">the other hand, certain choices are actually prohibited or “can never be </w:t>
      </w:r>
      <w:r>
        <w:t>considered as a choice” (see</w:t>
      </w:r>
      <w:r>
        <w:rPr>
          <w:spacing w:val="1"/>
        </w:rPr>
        <w:t xml:space="preserve"> </w:t>
      </w:r>
      <w:r>
        <w:rPr>
          <w:spacing w:val="-1"/>
          <w:u w:val="single"/>
        </w:rPr>
        <w:t>Para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8</w:t>
      </w:r>
      <w:r>
        <w:rPr>
          <w:spacing w:val="-1"/>
        </w:rPr>
        <w:t>).</w:t>
      </w:r>
      <w:r>
        <w:rPr>
          <w:spacing w:val="-11"/>
        </w:rPr>
        <w:t xml:space="preserve"> </w:t>
      </w:r>
      <w:r>
        <w:rPr>
          <w:spacing w:val="-1"/>
        </w:rPr>
        <w:t>In</w:t>
      </w:r>
      <w:r>
        <w:rPr>
          <w:spacing w:val="-11"/>
        </w:rPr>
        <w:t xml:space="preserve"> </w:t>
      </w:r>
      <w:r>
        <w:rPr>
          <w:spacing w:val="-1"/>
        </w:rPr>
        <w:t>our</w:t>
      </w:r>
      <w:r>
        <w:rPr>
          <w:spacing w:val="-12"/>
        </w:rPr>
        <w:t xml:space="preserve"> </w:t>
      </w:r>
      <w:r>
        <w:rPr>
          <w:spacing w:val="-1"/>
        </w:rPr>
        <w:t>opinion,</w:t>
      </w:r>
      <w:r>
        <w:rPr>
          <w:spacing w:val="-11"/>
        </w:rPr>
        <w:t xml:space="preserve"> </w:t>
      </w:r>
      <w:r>
        <w:rPr>
          <w:spacing w:val="-1"/>
        </w:rPr>
        <w:t>embracing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variety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needs</w:t>
      </w:r>
      <w:r>
        <w:rPr>
          <w:spacing w:val="-12"/>
        </w:rPr>
        <w:t xml:space="preserve"> </w:t>
      </w:r>
      <w:r>
        <w:t>and,</w:t>
      </w:r>
      <w:r>
        <w:rPr>
          <w:spacing w:val="-11"/>
        </w:rPr>
        <w:t xml:space="preserve"> </w:t>
      </w:r>
      <w:r>
        <w:t>thus,</w:t>
      </w:r>
      <w:r>
        <w:rPr>
          <w:spacing w:val="-11"/>
        </w:rPr>
        <w:t xml:space="preserve"> </w:t>
      </w:r>
      <w:r>
        <w:t>support</w:t>
      </w:r>
      <w:r>
        <w:rPr>
          <w:spacing w:val="-13"/>
        </w:rPr>
        <w:t xml:space="preserve"> </w:t>
      </w:r>
      <w:r>
        <w:t>services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initiatives</w:t>
      </w:r>
      <w:r>
        <w:rPr>
          <w:spacing w:val="1"/>
        </w:rPr>
        <w:t xml:space="preserve"> </w:t>
      </w:r>
      <w:r>
        <w:t>also implies that personal choices can be validated even when they don’t accord to the proposed</w:t>
      </w:r>
      <w:r>
        <w:rPr>
          <w:spacing w:val="1"/>
        </w:rPr>
        <w:t xml:space="preserve"> </w:t>
      </w:r>
      <w:r>
        <w:t>framework completely. From this stance, we see a risk emerging that the critique, rightly so, that</w:t>
      </w:r>
      <w:r>
        <w:rPr>
          <w:spacing w:val="1"/>
        </w:rPr>
        <w:t xml:space="preserve"> </w:t>
      </w:r>
      <w:r>
        <w:t>freedom of choice was (completely) restricted in the past when residential care was the only option</w:t>
      </w:r>
      <w:r>
        <w:rPr>
          <w:spacing w:val="1"/>
        </w:rPr>
        <w:t xml:space="preserve"> </w:t>
      </w:r>
      <w:r>
        <w:t>when in need of care and support, can also be expressed w</w:t>
      </w:r>
      <w:r>
        <w:t>hen a (free) choice for residential care is</w:t>
      </w:r>
      <w:r>
        <w:rPr>
          <w:spacing w:val="1"/>
        </w:rPr>
        <w:t xml:space="preserve"> </w:t>
      </w:r>
      <w:r>
        <w:t>forbidden or restricted in any case. Of course, when “leaving institutions” is the wish and desire of a</w:t>
      </w:r>
      <w:r>
        <w:rPr>
          <w:spacing w:val="1"/>
        </w:rPr>
        <w:t xml:space="preserve"> </w:t>
      </w:r>
      <w:r>
        <w:t>person with disabilities it is obvious this choice needs to be honored immediately and unconditionally.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question</w:t>
      </w:r>
      <w:r>
        <w:rPr>
          <w:spacing w:val="-8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want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raise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what</w:t>
      </w:r>
      <w:r>
        <w:rPr>
          <w:spacing w:val="-8"/>
        </w:rPr>
        <w:t xml:space="preserve"> </w:t>
      </w:r>
      <w:r>
        <w:t>position</w:t>
      </w:r>
      <w:r>
        <w:rPr>
          <w:spacing w:val="-8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want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take</w:t>
      </w:r>
      <w:r>
        <w:rPr>
          <w:spacing w:val="-8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someone</w:t>
      </w:r>
      <w:r>
        <w:rPr>
          <w:spacing w:val="-8"/>
        </w:rPr>
        <w:t xml:space="preserve"> </w:t>
      </w:r>
      <w:r>
        <w:t>chooses</w:t>
      </w:r>
      <w:r>
        <w:rPr>
          <w:spacing w:val="-11"/>
        </w:rPr>
        <w:t xml:space="preserve"> </w:t>
      </w:r>
      <w:r>
        <w:t>(informed,</w:t>
      </w:r>
      <w:r>
        <w:rPr>
          <w:spacing w:val="-7"/>
        </w:rPr>
        <w:t xml:space="preserve"> </w:t>
      </w:r>
      <w:r>
        <w:t>free</w:t>
      </w:r>
      <w:r>
        <w:rPr>
          <w:spacing w:val="1"/>
        </w:rPr>
        <w:t xml:space="preserve"> </w:t>
      </w:r>
      <w:r>
        <w:t>and, thus, referring to complete choice and control over the kind of support) for, e.g., shared services</w:t>
      </w:r>
      <w:r>
        <w:rPr>
          <w:spacing w:val="1"/>
        </w:rPr>
        <w:t xml:space="preserve"> </w:t>
      </w:r>
      <w:r>
        <w:t xml:space="preserve">or, as mentioned in </w:t>
      </w:r>
      <w:r>
        <w:rPr>
          <w:u w:val="single"/>
        </w:rPr>
        <w:t>Para 31</w:t>
      </w:r>
      <w:r>
        <w:t>, “housing with medical or s</w:t>
      </w:r>
      <w:r>
        <w:t>upport packages”. It seems, from our point of</w:t>
      </w:r>
      <w:r>
        <w:rPr>
          <w:spacing w:val="1"/>
        </w:rPr>
        <w:t xml:space="preserve"> </w:t>
      </w:r>
      <w:r>
        <w:t>view,</w:t>
      </w:r>
      <w:r>
        <w:rPr>
          <w:spacing w:val="-6"/>
        </w:rPr>
        <w:t xml:space="preserve"> </w:t>
      </w:r>
      <w:r>
        <w:t>nothing</w:t>
      </w:r>
      <w:r>
        <w:rPr>
          <w:spacing w:val="-5"/>
        </w:rPr>
        <w:t xml:space="preserve"> </w:t>
      </w:r>
      <w:r>
        <w:t>less</w:t>
      </w:r>
      <w:r>
        <w:rPr>
          <w:spacing w:val="-5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obvious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“the</w:t>
      </w:r>
      <w:r>
        <w:rPr>
          <w:spacing w:val="-5"/>
        </w:rPr>
        <w:t xml:space="preserve"> </w:t>
      </w:r>
      <w:r>
        <w:t>person’s</w:t>
      </w:r>
      <w:r>
        <w:rPr>
          <w:spacing w:val="-6"/>
        </w:rPr>
        <w:t xml:space="preserve"> </w:t>
      </w:r>
      <w:r>
        <w:t>self-knowledge,</w:t>
      </w:r>
      <w:r>
        <w:rPr>
          <w:spacing w:val="-5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preferences”</w:t>
      </w:r>
      <w:r>
        <w:rPr>
          <w:spacing w:val="1"/>
        </w:rPr>
        <w:t xml:space="preserve"> </w:t>
      </w:r>
      <w:r>
        <w:t xml:space="preserve">(cfr. </w:t>
      </w:r>
      <w:r>
        <w:rPr>
          <w:u w:val="single"/>
        </w:rPr>
        <w:t>Para 74</w:t>
      </w:r>
      <w:r>
        <w:t>) are fully respected in every aspect and, thus, by every service provider one chooses.</w:t>
      </w:r>
      <w:r>
        <w:rPr>
          <w:spacing w:val="1"/>
        </w:rPr>
        <w:t xml:space="preserve"> </w:t>
      </w:r>
      <w:r>
        <w:t xml:space="preserve">Therefore, we state that the needs described under </w:t>
      </w:r>
      <w:r>
        <w:rPr>
          <w:u w:val="single"/>
        </w:rPr>
        <w:t>Para 74</w:t>
      </w:r>
      <w:r>
        <w:t xml:space="preserve"> apply to everyone needing support and</w:t>
      </w:r>
      <w:r>
        <w:rPr>
          <w:spacing w:val="1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whatever setting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services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organized.</w:t>
      </w:r>
    </w:p>
    <w:p w:rsidR="009C2C74" w:rsidRDefault="009C2C74">
      <w:pPr>
        <w:pStyle w:val="BodyText"/>
        <w:rPr>
          <w:sz w:val="26"/>
        </w:rPr>
      </w:pPr>
    </w:p>
    <w:p w:rsidR="009C2C74" w:rsidRDefault="0015729F">
      <w:pPr>
        <w:pStyle w:val="BodyText"/>
        <w:spacing w:before="219"/>
        <w:ind w:left="156" w:right="153"/>
        <w:jc w:val="both"/>
      </w:pPr>
      <w:r>
        <w:t xml:space="preserve">In </w:t>
      </w:r>
      <w:r>
        <w:rPr>
          <w:u w:val="single"/>
        </w:rPr>
        <w:t>Para 88</w:t>
      </w:r>
      <w:r>
        <w:t xml:space="preserve"> we read the plea for “access to a variety of accessible, affordable and quality mainstream</w:t>
      </w:r>
      <w:r>
        <w:rPr>
          <w:spacing w:val="1"/>
        </w:rPr>
        <w:t xml:space="preserve"> </w:t>
      </w:r>
      <w:r>
        <w:t>ser</w:t>
      </w:r>
      <w:r>
        <w:t>vices”.</w:t>
      </w:r>
      <w:r>
        <w:rPr>
          <w:spacing w:val="-6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would</w:t>
      </w:r>
      <w:r>
        <w:rPr>
          <w:spacing w:val="-6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underline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relevance</w:t>
      </w:r>
      <w:r>
        <w:rPr>
          <w:spacing w:val="-5"/>
        </w:rPr>
        <w:t xml:space="preserve"> </w:t>
      </w:r>
      <w:r>
        <w:t>but</w:t>
      </w:r>
      <w:r>
        <w:rPr>
          <w:spacing w:val="-6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challenge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aspect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highlighting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importance of </w:t>
      </w:r>
      <w:r>
        <w:rPr>
          <w:sz w:val="21"/>
        </w:rPr>
        <w:t xml:space="preserve">professional expertise and knowhow </w:t>
      </w:r>
      <w:r>
        <w:t xml:space="preserve">too. In </w:t>
      </w:r>
      <w:r>
        <w:rPr>
          <w:u w:val="single"/>
        </w:rPr>
        <w:t>Para 63</w:t>
      </w:r>
      <w:r>
        <w:t>, when stressing “alternatives to</w:t>
      </w:r>
      <w:r>
        <w:rPr>
          <w:spacing w:val="1"/>
        </w:rPr>
        <w:t xml:space="preserve"> </w:t>
      </w:r>
      <w:r>
        <w:t>verbal</w:t>
      </w:r>
      <w:r>
        <w:rPr>
          <w:spacing w:val="-10"/>
        </w:rPr>
        <w:t xml:space="preserve"> </w:t>
      </w:r>
      <w:r>
        <w:t>communication”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rPr>
          <w:u w:val="single"/>
        </w:rPr>
        <w:t>Para</w:t>
      </w:r>
      <w:r>
        <w:rPr>
          <w:spacing w:val="-10"/>
          <w:u w:val="single"/>
        </w:rPr>
        <w:t xml:space="preserve"> </w:t>
      </w:r>
      <w:r>
        <w:rPr>
          <w:u w:val="single"/>
        </w:rPr>
        <w:t>83</w:t>
      </w:r>
      <w:r>
        <w:t>,</w:t>
      </w:r>
      <w:r>
        <w:rPr>
          <w:spacing w:val="-10"/>
        </w:rPr>
        <w:t xml:space="preserve"> </w:t>
      </w:r>
      <w:r>
        <w:t>when</w:t>
      </w:r>
      <w:r>
        <w:rPr>
          <w:spacing w:val="-10"/>
        </w:rPr>
        <w:t xml:space="preserve"> </w:t>
      </w:r>
      <w:r>
        <w:t>referring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“appropriate</w:t>
      </w:r>
      <w:r>
        <w:rPr>
          <w:spacing w:val="-10"/>
        </w:rPr>
        <w:t xml:space="preserve"> </w:t>
      </w:r>
      <w:r>
        <w:t>adaptations”,</w:t>
      </w:r>
      <w:r>
        <w:rPr>
          <w:spacing w:val="-10"/>
        </w:rPr>
        <w:t xml:space="preserve"> </w:t>
      </w:r>
      <w:r>
        <w:t>we</w:t>
      </w:r>
      <w:r>
        <w:rPr>
          <w:spacing w:val="-10"/>
        </w:rPr>
        <w:t xml:space="preserve"> </w:t>
      </w:r>
      <w:r>
        <w:t>notice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issue:</w:t>
      </w:r>
      <w:r>
        <w:rPr>
          <w:spacing w:val="1"/>
        </w:rPr>
        <w:t xml:space="preserve"> </w:t>
      </w:r>
      <w:r>
        <w:t>realizing supported communication or individualized adaptations and technological support (a.o. for</w:t>
      </w:r>
      <w:r>
        <w:rPr>
          <w:spacing w:val="1"/>
        </w:rPr>
        <w:t xml:space="preserve"> </w:t>
      </w:r>
      <w:r>
        <w:t>people with high support requirements) implies professional expertise to realize this to its full extent.</w:t>
      </w:r>
      <w:r>
        <w:rPr>
          <w:spacing w:val="1"/>
        </w:rPr>
        <w:t xml:space="preserve"> </w:t>
      </w:r>
      <w:r>
        <w:t>M</w:t>
      </w:r>
      <w:r>
        <w:t>aking these services accessible, by unlocking specialist knowledge, seems to be an important surplus</w:t>
      </w:r>
      <w:r>
        <w:rPr>
          <w:spacing w:val="-47"/>
        </w:rPr>
        <w:t xml:space="preserve"> </w:t>
      </w:r>
      <w:r>
        <w:t>in realizing inclusion and interdependency, not least when applied to guaranteeing children to realize</w:t>
      </w:r>
      <w:r>
        <w:rPr>
          <w:spacing w:val="1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potential.</w:t>
      </w:r>
    </w:p>
    <w:p w:rsidR="009C2C74" w:rsidRDefault="009C2C74">
      <w:pPr>
        <w:jc w:val="both"/>
        <w:sectPr w:rsidR="009C2C74">
          <w:pgSz w:w="11900" w:h="16840"/>
          <w:pgMar w:top="1340" w:right="1260" w:bottom="1220" w:left="1260" w:header="0" w:footer="1024" w:gutter="0"/>
          <w:cols w:space="720"/>
        </w:sectPr>
      </w:pPr>
    </w:p>
    <w:p w:rsidR="009C2C74" w:rsidRDefault="0015729F">
      <w:pPr>
        <w:spacing w:before="77"/>
        <w:ind w:left="156" w:right="154"/>
        <w:jc w:val="both"/>
        <w:rPr>
          <w:sz w:val="21"/>
        </w:rPr>
      </w:pPr>
      <w:r>
        <w:lastRenderedPageBreak/>
        <w:t>Lastly, we w</w:t>
      </w:r>
      <w:r>
        <w:t xml:space="preserve">ould like to place a critical stance regarding the </w:t>
      </w:r>
      <w:r>
        <w:rPr>
          <w:sz w:val="21"/>
        </w:rPr>
        <w:t xml:space="preserve">proportionality </w:t>
      </w:r>
      <w:r>
        <w:t>that inspires current policy</w:t>
      </w:r>
      <w:r>
        <w:rPr>
          <w:spacing w:val="1"/>
        </w:rPr>
        <w:t xml:space="preserve"> </w:t>
      </w:r>
      <w:r>
        <w:t>and, to a certain amount, this draft. Much emphasis is placed on the support from family, the personal</w:t>
      </w:r>
      <w:r>
        <w:rPr>
          <w:spacing w:val="-47"/>
        </w:rPr>
        <w:t xml:space="preserve"> </w:t>
      </w:r>
      <w:r>
        <w:t>network such as friends and the community. Moreover, we w</w:t>
      </w:r>
      <w:r>
        <w:t>ould like to stress the evidence (see</w:t>
      </w:r>
      <w:r>
        <w:rPr>
          <w:spacing w:val="1"/>
        </w:rPr>
        <w:t xml:space="preserve"> </w:t>
      </w:r>
      <w:r>
        <w:t>Remmery et al., 2022) that, in particular for people with high support requirements, we can frequently</w:t>
      </w:r>
      <w:r>
        <w:rPr>
          <w:spacing w:val="-47"/>
        </w:rPr>
        <w:t xml:space="preserve"> </w:t>
      </w:r>
      <w:r>
        <w:t xml:space="preserve">observe an interaction between several risks contributing to a </w:t>
      </w:r>
      <w:r>
        <w:rPr>
          <w:sz w:val="21"/>
        </w:rPr>
        <w:t>significant</w:t>
      </w:r>
      <w:r>
        <w:rPr>
          <w:spacing w:val="1"/>
          <w:sz w:val="21"/>
        </w:rPr>
        <w:t xml:space="preserve"> </w:t>
      </w:r>
      <w:r>
        <w:rPr>
          <w:sz w:val="21"/>
        </w:rPr>
        <w:t>vulnerability</w:t>
      </w:r>
      <w:r>
        <w:rPr>
          <w:spacing w:val="1"/>
          <w:sz w:val="21"/>
        </w:rPr>
        <w:t xml:space="preserve"> </w:t>
      </w:r>
      <w:r>
        <w:t>and (inter-)</w:t>
      </w:r>
      <w:r>
        <w:rPr>
          <w:spacing w:val="1"/>
        </w:rPr>
        <w:t xml:space="preserve"> </w:t>
      </w:r>
      <w:r>
        <w:rPr>
          <w:spacing w:val="-1"/>
        </w:rPr>
        <w:t>dependency</w:t>
      </w:r>
      <w:r>
        <w:rPr>
          <w:spacing w:val="-10"/>
        </w:rPr>
        <w:t xml:space="preserve"> </w:t>
      </w:r>
      <w:r>
        <w:rPr>
          <w:spacing w:val="-1"/>
        </w:rPr>
        <w:t>an</w:t>
      </w:r>
      <w:r>
        <w:rPr>
          <w:spacing w:val="-1"/>
        </w:rPr>
        <w:t>d,</w:t>
      </w:r>
      <w:r>
        <w:rPr>
          <w:spacing w:val="-9"/>
        </w:rPr>
        <w:t xml:space="preserve"> </w:t>
      </w:r>
      <w:r>
        <w:rPr>
          <w:spacing w:val="-1"/>
        </w:rPr>
        <w:t>thus,</w:t>
      </w:r>
      <w:r>
        <w:rPr>
          <w:spacing w:val="-9"/>
        </w:rPr>
        <w:t xml:space="preserve"> </w:t>
      </w:r>
      <w:r>
        <w:rPr>
          <w:spacing w:val="-1"/>
        </w:rPr>
        <w:t>specific</w:t>
      </w:r>
      <w:r>
        <w:rPr>
          <w:spacing w:val="-9"/>
        </w:rPr>
        <w:t xml:space="preserve"> </w:t>
      </w:r>
      <w:r>
        <w:rPr>
          <w:spacing w:val="-1"/>
        </w:rPr>
        <w:t>challenges</w:t>
      </w:r>
      <w:r>
        <w:rPr>
          <w:spacing w:val="-11"/>
        </w:rPr>
        <w:t xml:space="preserve"> </w:t>
      </w:r>
      <w:r>
        <w:rPr>
          <w:spacing w:val="-1"/>
        </w:rPr>
        <w:t>when</w:t>
      </w:r>
      <w:r>
        <w:rPr>
          <w:spacing w:val="-9"/>
        </w:rPr>
        <w:t xml:space="preserve"> </w:t>
      </w:r>
      <w:r>
        <w:rPr>
          <w:spacing w:val="-1"/>
        </w:rPr>
        <w:t>realizing</w:t>
      </w:r>
      <w:r>
        <w:rPr>
          <w:spacing w:val="-9"/>
        </w:rPr>
        <w:t xml:space="preserve"> </w:t>
      </w:r>
      <w:r>
        <w:rPr>
          <w:spacing w:val="-1"/>
        </w:rPr>
        <w:t>deinstitutionalization.</w:t>
      </w:r>
      <w:r>
        <w:rPr>
          <w:spacing w:val="-11"/>
        </w:rPr>
        <w:t xml:space="preserve"> </w:t>
      </w:r>
      <w:r>
        <w:t>We</w:t>
      </w:r>
      <w:r>
        <w:rPr>
          <w:spacing w:val="-9"/>
        </w:rPr>
        <w:t xml:space="preserve"> </w:t>
      </w:r>
      <w:r>
        <w:t>hereby</w:t>
      </w:r>
      <w:r>
        <w:rPr>
          <w:spacing w:val="-11"/>
        </w:rPr>
        <w:t xml:space="preserve"> </w:t>
      </w:r>
      <w:r>
        <w:t>highlight</w:t>
      </w:r>
      <w:r>
        <w:rPr>
          <w:spacing w:val="-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already mentioned persons with high support needs, resulting in a need for lifelong and specialist care</w:t>
      </w:r>
      <w:r>
        <w:rPr>
          <w:spacing w:val="-47"/>
        </w:rPr>
        <w:t xml:space="preserve"> </w:t>
      </w:r>
      <w:r>
        <w:t>(also</w:t>
      </w:r>
      <w:r>
        <w:rPr>
          <w:spacing w:val="-10"/>
        </w:rPr>
        <w:t xml:space="preserve"> </w:t>
      </w:r>
      <w:r>
        <w:t>referring</w:t>
      </w:r>
      <w:r>
        <w:rPr>
          <w:spacing w:val="-10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people</w:t>
      </w:r>
      <w:r>
        <w:rPr>
          <w:spacing w:val="-10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multiple</w:t>
      </w:r>
      <w:r>
        <w:rPr>
          <w:spacing w:val="-10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acquired</w:t>
      </w:r>
      <w:r>
        <w:rPr>
          <w:spacing w:val="-10"/>
        </w:rPr>
        <w:t xml:space="preserve"> </w:t>
      </w:r>
      <w:r>
        <w:t>disabilities),</w:t>
      </w:r>
      <w:r>
        <w:rPr>
          <w:spacing w:val="-11"/>
        </w:rPr>
        <w:t xml:space="preserve"> </w:t>
      </w:r>
      <w:r>
        <w:rPr>
          <w:sz w:val="21"/>
        </w:rPr>
        <w:t>people</w:t>
      </w:r>
      <w:r>
        <w:rPr>
          <w:spacing w:val="-10"/>
          <w:sz w:val="21"/>
        </w:rPr>
        <w:t xml:space="preserve"> </w:t>
      </w:r>
      <w:r>
        <w:rPr>
          <w:sz w:val="21"/>
        </w:rPr>
        <w:t>who</w:t>
      </w:r>
      <w:r>
        <w:rPr>
          <w:spacing w:val="-9"/>
          <w:sz w:val="21"/>
        </w:rPr>
        <w:t xml:space="preserve"> </w:t>
      </w:r>
      <w:r>
        <w:rPr>
          <w:sz w:val="21"/>
        </w:rPr>
        <w:t>cannot</w:t>
      </w:r>
      <w:r>
        <w:rPr>
          <w:spacing w:val="-9"/>
          <w:sz w:val="21"/>
        </w:rPr>
        <w:t xml:space="preserve"> </w:t>
      </w:r>
      <w:r>
        <w:rPr>
          <w:sz w:val="21"/>
        </w:rPr>
        <w:t>'claim'</w:t>
      </w:r>
      <w:r>
        <w:rPr>
          <w:spacing w:val="-10"/>
          <w:sz w:val="21"/>
        </w:rPr>
        <w:t xml:space="preserve"> </w:t>
      </w:r>
      <w:r>
        <w:rPr>
          <w:sz w:val="21"/>
        </w:rPr>
        <w:t>their</w:t>
      </w:r>
      <w:r>
        <w:rPr>
          <w:spacing w:val="-9"/>
          <w:sz w:val="21"/>
        </w:rPr>
        <w:t xml:space="preserve"> </w:t>
      </w:r>
      <w:r>
        <w:rPr>
          <w:sz w:val="21"/>
        </w:rPr>
        <w:t>own</w:t>
      </w:r>
      <w:r>
        <w:rPr>
          <w:spacing w:val="-10"/>
          <w:sz w:val="21"/>
        </w:rPr>
        <w:t xml:space="preserve"> </w:t>
      </w:r>
      <w:r>
        <w:rPr>
          <w:sz w:val="21"/>
        </w:rPr>
        <w:t>rights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nor have the abilities to manage their individual funding (as described in </w:t>
      </w:r>
      <w:r>
        <w:rPr>
          <w:sz w:val="21"/>
          <w:u w:val="single"/>
        </w:rPr>
        <w:t>Para 84</w:t>
      </w:r>
      <w:r>
        <w:rPr>
          <w:sz w:val="21"/>
        </w:rPr>
        <w:t xml:space="preserve"> and </w:t>
      </w:r>
      <w:r>
        <w:rPr>
          <w:sz w:val="21"/>
          <w:u w:val="single"/>
        </w:rPr>
        <w:t>Para 86</w:t>
      </w:r>
      <w:r>
        <w:rPr>
          <w:sz w:val="21"/>
        </w:rPr>
        <w:t>), people for</w:t>
      </w:r>
      <w:r>
        <w:rPr>
          <w:spacing w:val="1"/>
          <w:sz w:val="21"/>
        </w:rPr>
        <w:t xml:space="preserve"> </w:t>
      </w:r>
      <w:r>
        <w:rPr>
          <w:sz w:val="21"/>
        </w:rPr>
        <w:t>whom verbality is not a means (sometimes resulting in ‘difficult behaviour’ as a way to co</w:t>
      </w:r>
      <w:r>
        <w:rPr>
          <w:sz w:val="21"/>
        </w:rPr>
        <w:t>mmunicate) or for</w:t>
      </w:r>
      <w:r>
        <w:rPr>
          <w:spacing w:val="-45"/>
          <w:sz w:val="21"/>
        </w:rPr>
        <w:t xml:space="preserve"> </w:t>
      </w:r>
      <w:r>
        <w:rPr>
          <w:sz w:val="21"/>
        </w:rPr>
        <w:t>whom</w:t>
      </w:r>
      <w:r>
        <w:rPr>
          <w:spacing w:val="-12"/>
          <w:sz w:val="21"/>
        </w:rPr>
        <w:t xml:space="preserve"> </w:t>
      </w:r>
      <w:r>
        <w:rPr>
          <w:sz w:val="21"/>
        </w:rPr>
        <w:t>self-reliance</w:t>
      </w:r>
      <w:r>
        <w:rPr>
          <w:spacing w:val="-12"/>
          <w:sz w:val="21"/>
        </w:rPr>
        <w:t xml:space="preserve"> </w:t>
      </w:r>
      <w:r>
        <w:rPr>
          <w:sz w:val="21"/>
        </w:rPr>
        <w:t>(in</w:t>
      </w:r>
      <w:r>
        <w:rPr>
          <w:spacing w:val="-10"/>
          <w:sz w:val="21"/>
        </w:rPr>
        <w:t xml:space="preserve"> </w:t>
      </w:r>
      <w:r>
        <w:rPr>
          <w:sz w:val="21"/>
        </w:rPr>
        <w:t>the</w:t>
      </w:r>
      <w:r>
        <w:rPr>
          <w:spacing w:val="-12"/>
          <w:sz w:val="21"/>
        </w:rPr>
        <w:t xml:space="preserve"> </w:t>
      </w:r>
      <w:r>
        <w:rPr>
          <w:sz w:val="21"/>
        </w:rPr>
        <w:t>classic-vigorous</w:t>
      </w:r>
      <w:r>
        <w:rPr>
          <w:spacing w:val="-10"/>
          <w:sz w:val="21"/>
        </w:rPr>
        <w:t xml:space="preserve"> </w:t>
      </w:r>
      <w:r>
        <w:rPr>
          <w:sz w:val="21"/>
        </w:rPr>
        <w:t>translation</w:t>
      </w:r>
      <w:r>
        <w:rPr>
          <w:spacing w:val="-12"/>
          <w:sz w:val="21"/>
        </w:rPr>
        <w:t xml:space="preserve"> </w:t>
      </w:r>
      <w:r>
        <w:rPr>
          <w:sz w:val="21"/>
        </w:rPr>
        <w:t>based</w:t>
      </w:r>
      <w:r>
        <w:rPr>
          <w:spacing w:val="-10"/>
          <w:sz w:val="21"/>
        </w:rPr>
        <w:t xml:space="preserve"> </w:t>
      </w:r>
      <w:r>
        <w:rPr>
          <w:sz w:val="21"/>
        </w:rPr>
        <w:t>on</w:t>
      </w:r>
      <w:r>
        <w:rPr>
          <w:spacing w:val="-12"/>
          <w:sz w:val="21"/>
        </w:rPr>
        <w:t xml:space="preserve"> </w:t>
      </w:r>
      <w:r>
        <w:rPr>
          <w:sz w:val="21"/>
        </w:rPr>
        <w:t>'active</w:t>
      </w:r>
      <w:r>
        <w:rPr>
          <w:spacing w:val="-11"/>
          <w:sz w:val="21"/>
        </w:rPr>
        <w:t xml:space="preserve"> </w:t>
      </w:r>
      <w:r>
        <w:rPr>
          <w:sz w:val="21"/>
        </w:rPr>
        <w:t>citizenship')</w:t>
      </w:r>
      <w:r>
        <w:rPr>
          <w:spacing w:val="-10"/>
          <w:sz w:val="21"/>
        </w:rPr>
        <w:t xml:space="preserve"> </w:t>
      </w:r>
      <w:r>
        <w:rPr>
          <w:sz w:val="21"/>
        </w:rPr>
        <w:t>is</w:t>
      </w:r>
      <w:r>
        <w:rPr>
          <w:spacing w:val="-11"/>
          <w:sz w:val="21"/>
        </w:rPr>
        <w:t xml:space="preserve"> </w:t>
      </w:r>
      <w:r>
        <w:rPr>
          <w:sz w:val="21"/>
        </w:rPr>
        <w:t>a</w:t>
      </w:r>
      <w:r>
        <w:rPr>
          <w:spacing w:val="-10"/>
          <w:sz w:val="21"/>
        </w:rPr>
        <w:t xml:space="preserve"> </w:t>
      </w:r>
      <w:r>
        <w:rPr>
          <w:sz w:val="21"/>
        </w:rPr>
        <w:t>theoretical</w:t>
      </w:r>
      <w:r>
        <w:rPr>
          <w:spacing w:val="-11"/>
          <w:sz w:val="21"/>
        </w:rPr>
        <w:t xml:space="preserve"> </w:t>
      </w:r>
      <w:r>
        <w:rPr>
          <w:sz w:val="21"/>
        </w:rPr>
        <w:t>construct,</w:t>
      </w:r>
      <w:r>
        <w:rPr>
          <w:spacing w:val="1"/>
          <w:sz w:val="21"/>
        </w:rPr>
        <w:t xml:space="preserve"> </w:t>
      </w:r>
      <w:r>
        <w:rPr>
          <w:sz w:val="21"/>
        </w:rPr>
        <w:t>people</w:t>
      </w:r>
      <w:r>
        <w:rPr>
          <w:spacing w:val="-8"/>
          <w:sz w:val="21"/>
        </w:rPr>
        <w:t xml:space="preserve"> </w:t>
      </w:r>
      <w:r>
        <w:rPr>
          <w:sz w:val="21"/>
        </w:rPr>
        <w:t>who</w:t>
      </w:r>
      <w:r>
        <w:rPr>
          <w:spacing w:val="-7"/>
          <w:sz w:val="21"/>
        </w:rPr>
        <w:t xml:space="preserve"> </w:t>
      </w:r>
      <w:r>
        <w:rPr>
          <w:sz w:val="21"/>
        </w:rPr>
        <w:t>cannot</w:t>
      </w:r>
      <w:r>
        <w:rPr>
          <w:spacing w:val="-8"/>
          <w:sz w:val="21"/>
        </w:rPr>
        <w:t xml:space="preserve"> </w:t>
      </w:r>
      <w:r>
        <w:rPr>
          <w:sz w:val="21"/>
        </w:rPr>
        <w:t>rely</w:t>
      </w:r>
      <w:r>
        <w:rPr>
          <w:spacing w:val="-7"/>
          <w:sz w:val="21"/>
        </w:rPr>
        <w:t xml:space="preserve"> </w:t>
      </w:r>
      <w:r>
        <w:rPr>
          <w:sz w:val="21"/>
        </w:rPr>
        <w:t>on</w:t>
      </w:r>
      <w:r>
        <w:rPr>
          <w:spacing w:val="-7"/>
          <w:sz w:val="21"/>
        </w:rPr>
        <w:t xml:space="preserve"> </w:t>
      </w:r>
      <w:r>
        <w:rPr>
          <w:sz w:val="21"/>
        </w:rPr>
        <w:t>a</w:t>
      </w:r>
      <w:r>
        <w:rPr>
          <w:spacing w:val="-8"/>
          <w:sz w:val="21"/>
        </w:rPr>
        <w:t xml:space="preserve"> </w:t>
      </w:r>
      <w:r>
        <w:rPr>
          <w:sz w:val="21"/>
        </w:rPr>
        <w:t>strong</w:t>
      </w:r>
      <w:r>
        <w:rPr>
          <w:spacing w:val="-7"/>
          <w:sz w:val="21"/>
        </w:rPr>
        <w:t xml:space="preserve"> </w:t>
      </w:r>
      <w:r>
        <w:rPr>
          <w:sz w:val="21"/>
        </w:rPr>
        <w:t>or</w:t>
      </w:r>
      <w:r>
        <w:rPr>
          <w:spacing w:val="-7"/>
          <w:sz w:val="21"/>
        </w:rPr>
        <w:t xml:space="preserve"> </w:t>
      </w:r>
      <w:r>
        <w:rPr>
          <w:sz w:val="21"/>
        </w:rPr>
        <w:t>empowered</w:t>
      </w:r>
      <w:r>
        <w:rPr>
          <w:spacing w:val="-8"/>
          <w:sz w:val="21"/>
        </w:rPr>
        <w:t xml:space="preserve"> </w:t>
      </w:r>
      <w:r>
        <w:rPr>
          <w:sz w:val="21"/>
        </w:rPr>
        <w:t>personal</w:t>
      </w:r>
      <w:r>
        <w:rPr>
          <w:spacing w:val="-7"/>
          <w:sz w:val="21"/>
        </w:rPr>
        <w:t xml:space="preserve"> </w:t>
      </w:r>
      <w:r>
        <w:rPr>
          <w:sz w:val="21"/>
        </w:rPr>
        <w:t>network,</w:t>
      </w:r>
      <w:r>
        <w:rPr>
          <w:spacing w:val="-9"/>
          <w:sz w:val="21"/>
        </w:rPr>
        <w:t xml:space="preserve"> </w:t>
      </w:r>
      <w:r>
        <w:rPr>
          <w:sz w:val="21"/>
        </w:rPr>
        <w:t>or</w:t>
      </w:r>
      <w:r>
        <w:rPr>
          <w:spacing w:val="-8"/>
          <w:sz w:val="21"/>
        </w:rPr>
        <w:t xml:space="preserve"> </w:t>
      </w:r>
      <w:r>
        <w:rPr>
          <w:sz w:val="21"/>
        </w:rPr>
        <w:t>people</w:t>
      </w:r>
      <w:r>
        <w:rPr>
          <w:spacing w:val="-7"/>
          <w:sz w:val="21"/>
        </w:rPr>
        <w:t xml:space="preserve"> </w:t>
      </w:r>
      <w:r>
        <w:rPr>
          <w:sz w:val="21"/>
        </w:rPr>
        <w:t>affected</w:t>
      </w:r>
      <w:r>
        <w:rPr>
          <w:spacing w:val="-7"/>
          <w:sz w:val="21"/>
        </w:rPr>
        <w:t xml:space="preserve"> </w:t>
      </w:r>
      <w:r>
        <w:rPr>
          <w:sz w:val="21"/>
        </w:rPr>
        <w:t>by</w:t>
      </w:r>
      <w:r>
        <w:rPr>
          <w:spacing w:val="-8"/>
          <w:sz w:val="21"/>
        </w:rPr>
        <w:t xml:space="preserve"> </w:t>
      </w:r>
      <w:r>
        <w:rPr>
          <w:sz w:val="21"/>
        </w:rPr>
        <w:t>growing</w:t>
      </w:r>
      <w:r>
        <w:rPr>
          <w:spacing w:val="-7"/>
          <w:sz w:val="21"/>
        </w:rPr>
        <w:t xml:space="preserve"> </w:t>
      </w:r>
      <w:r>
        <w:rPr>
          <w:sz w:val="21"/>
        </w:rPr>
        <w:t>poverty</w:t>
      </w:r>
      <w:r>
        <w:rPr>
          <w:spacing w:val="-45"/>
          <w:sz w:val="21"/>
        </w:rPr>
        <w:t xml:space="preserve"> </w:t>
      </w:r>
      <w:r>
        <w:rPr>
          <w:sz w:val="21"/>
        </w:rPr>
        <w:t>and</w:t>
      </w:r>
      <w:r>
        <w:rPr>
          <w:spacing w:val="-2"/>
          <w:sz w:val="21"/>
        </w:rPr>
        <w:t xml:space="preserve"> </w:t>
      </w:r>
      <w:r>
        <w:rPr>
          <w:sz w:val="21"/>
        </w:rPr>
        <w:t>social</w:t>
      </w:r>
      <w:r>
        <w:rPr>
          <w:spacing w:val="-1"/>
          <w:sz w:val="21"/>
        </w:rPr>
        <w:t xml:space="preserve"> </w:t>
      </w:r>
      <w:r>
        <w:rPr>
          <w:sz w:val="21"/>
        </w:rPr>
        <w:t>inequality.</w:t>
      </w:r>
    </w:p>
    <w:p w:rsidR="009C2C74" w:rsidRDefault="009C2C74">
      <w:pPr>
        <w:pStyle w:val="BodyText"/>
        <w:rPr>
          <w:sz w:val="26"/>
        </w:rPr>
      </w:pPr>
    </w:p>
    <w:p w:rsidR="009C2C74" w:rsidRDefault="0015729F">
      <w:pPr>
        <w:pStyle w:val="BodyText"/>
        <w:spacing w:before="222"/>
        <w:ind w:left="156" w:right="155"/>
        <w:jc w:val="both"/>
      </w:pPr>
      <w:r>
        <w:t>We would thus like to stress the importance of a nuanced view where the (responsibilities of the)</w:t>
      </w:r>
      <w:r>
        <w:rPr>
          <w:spacing w:val="1"/>
        </w:rPr>
        <w:t xml:space="preserve"> </w:t>
      </w:r>
      <w:r>
        <w:t>welfare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still</w:t>
      </w:r>
      <w:r>
        <w:rPr>
          <w:spacing w:val="-4"/>
        </w:rPr>
        <w:t xml:space="preserve"> </w:t>
      </w:r>
      <w:r>
        <w:t>confirmed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where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appeal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responsibilities</w:t>
      </w:r>
      <w:r>
        <w:rPr>
          <w:spacing w:val="1"/>
        </w:rPr>
        <w:t xml:space="preserve"> </w:t>
      </w:r>
      <w:r>
        <w:t>in support and care are solely pushed away to family, friends, the neighborhood, and mainstream</w:t>
      </w:r>
      <w:r>
        <w:rPr>
          <w:spacing w:val="1"/>
        </w:rPr>
        <w:t xml:space="preserve"> </w:t>
      </w:r>
      <w:r>
        <w:t>services</w:t>
      </w:r>
      <w:r>
        <w:rPr>
          <w:spacing w:val="1"/>
        </w:rPr>
        <w:t xml:space="preserve"> </w:t>
      </w:r>
      <w:r>
        <w:t>(also</w:t>
      </w:r>
      <w:r>
        <w:rPr>
          <w:spacing w:val="1"/>
        </w:rPr>
        <w:t xml:space="preserve"> </w:t>
      </w:r>
      <w:r>
        <w:t>referring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concerning</w:t>
      </w:r>
      <w:r>
        <w:rPr>
          <w:spacing w:val="1"/>
        </w:rPr>
        <w:t xml:space="preserve"> </w:t>
      </w:r>
      <w:r>
        <w:t>specialized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earlier).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cooperating and placing the person with a disability – with her</w:t>
      </w:r>
      <w:r>
        <w:t xml:space="preserve"> of his own values, expectations, desires</w:t>
      </w:r>
      <w:r>
        <w:rPr>
          <w:spacing w:val="-4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limitations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center</w:t>
      </w:r>
      <w:r>
        <w:rPr>
          <w:spacing w:val="-2"/>
        </w:rPr>
        <w:t xml:space="preserve"> </w:t>
      </w:r>
      <w:r>
        <w:t>we</w:t>
      </w:r>
      <w:r>
        <w:rPr>
          <w:spacing w:val="-3"/>
        </w:rPr>
        <w:t xml:space="preserve"> </w:t>
      </w:r>
      <w:r>
        <w:t>believe</w:t>
      </w:r>
      <w:r>
        <w:rPr>
          <w:spacing w:val="-2"/>
        </w:rPr>
        <w:t xml:space="preserve"> </w:t>
      </w:r>
      <w:r>
        <w:t>deinstitutionalization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realized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extent.</w:t>
      </w:r>
    </w:p>
    <w:p w:rsidR="009C2C74" w:rsidRDefault="009C2C74">
      <w:pPr>
        <w:jc w:val="both"/>
        <w:sectPr w:rsidR="009C2C74">
          <w:pgSz w:w="11900" w:h="16840"/>
          <w:pgMar w:top="1340" w:right="1260" w:bottom="1220" w:left="1260" w:header="0" w:footer="1024" w:gutter="0"/>
          <w:cols w:space="720"/>
        </w:sectPr>
      </w:pPr>
    </w:p>
    <w:p w:rsidR="009C2C74" w:rsidRDefault="0015729F">
      <w:pPr>
        <w:spacing w:before="84"/>
        <w:ind w:left="156"/>
        <w:rPr>
          <w:sz w:val="21"/>
        </w:rPr>
      </w:pPr>
      <w:r>
        <w:rPr>
          <w:w w:val="105"/>
          <w:sz w:val="21"/>
        </w:rPr>
        <w:lastRenderedPageBreak/>
        <w:t>References</w:t>
      </w:r>
    </w:p>
    <w:p w:rsidR="009C2C74" w:rsidRDefault="009C2C74">
      <w:pPr>
        <w:pStyle w:val="BodyText"/>
        <w:rPr>
          <w:sz w:val="26"/>
        </w:rPr>
      </w:pPr>
    </w:p>
    <w:p w:rsidR="009C2C74" w:rsidRDefault="0015729F">
      <w:pPr>
        <w:pStyle w:val="BodyText"/>
        <w:spacing w:before="226"/>
        <w:ind w:left="863" w:right="337"/>
      </w:pPr>
      <w:r>
        <w:t>Murphy, K., &amp; Bantry-White, E. (2021). Behind closed doors: Human rights in residential care</w:t>
      </w:r>
      <w:r>
        <w:rPr>
          <w:spacing w:val="-4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intellectual</w:t>
      </w:r>
      <w:r>
        <w:rPr>
          <w:spacing w:val="-3"/>
        </w:rPr>
        <w:t xml:space="preserve"> </w:t>
      </w:r>
      <w:r>
        <w:t>disability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Ireland.</w:t>
      </w:r>
      <w:r>
        <w:rPr>
          <w:spacing w:val="-5"/>
        </w:rPr>
        <w:t xml:space="preserve"> </w:t>
      </w:r>
      <w:r>
        <w:rPr>
          <w:i/>
        </w:rPr>
        <w:t>Disability</w:t>
      </w:r>
      <w:r>
        <w:rPr>
          <w:i/>
          <w:spacing w:val="-2"/>
        </w:rPr>
        <w:t xml:space="preserve"> </w:t>
      </w:r>
      <w:r>
        <w:rPr>
          <w:i/>
        </w:rPr>
        <w:t>&amp;</w:t>
      </w:r>
      <w:r>
        <w:rPr>
          <w:i/>
          <w:spacing w:val="-3"/>
        </w:rPr>
        <w:t xml:space="preserve"> </w:t>
      </w:r>
      <w:r>
        <w:rPr>
          <w:i/>
        </w:rPr>
        <w:t>Society,</w:t>
      </w:r>
      <w:r>
        <w:rPr>
          <w:i/>
          <w:spacing w:val="-2"/>
        </w:rPr>
        <w:t xml:space="preserve"> </w:t>
      </w:r>
      <w:r>
        <w:rPr>
          <w:i/>
        </w:rPr>
        <w:t>36</w:t>
      </w:r>
      <w:r>
        <w:t>(5),</w:t>
      </w:r>
      <w:r>
        <w:rPr>
          <w:spacing w:val="-3"/>
        </w:rPr>
        <w:t xml:space="preserve"> </w:t>
      </w:r>
      <w:r>
        <w:t>750-771.</w:t>
      </w:r>
    </w:p>
    <w:p w:rsidR="009C2C74" w:rsidRDefault="009C2C74">
      <w:pPr>
        <w:pStyle w:val="BodyText"/>
        <w:spacing w:before="1"/>
      </w:pPr>
    </w:p>
    <w:p w:rsidR="009C2C74" w:rsidRDefault="0015729F">
      <w:pPr>
        <w:ind w:left="863" w:right="966"/>
      </w:pPr>
      <w:r>
        <w:t>Beadle-Brown, J., Mansell, J., &amp; Kozma, A. (2007). Deinstitutionalization in intellectual</w:t>
      </w:r>
      <w:r>
        <w:rPr>
          <w:spacing w:val="-47"/>
        </w:rPr>
        <w:t xml:space="preserve"> </w:t>
      </w:r>
      <w:r>
        <w:t>disabilities.</w:t>
      </w:r>
      <w:r>
        <w:rPr>
          <w:spacing w:val="-1"/>
        </w:rPr>
        <w:t xml:space="preserve"> </w:t>
      </w:r>
      <w:r>
        <w:rPr>
          <w:i/>
        </w:rPr>
        <w:t>Current</w:t>
      </w:r>
      <w:r>
        <w:rPr>
          <w:i/>
          <w:spacing w:val="-2"/>
        </w:rPr>
        <w:t xml:space="preserve"> </w:t>
      </w:r>
      <w:r>
        <w:rPr>
          <w:i/>
        </w:rPr>
        <w:t>Opinion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Psychiatry,</w:t>
      </w:r>
      <w:r>
        <w:rPr>
          <w:i/>
          <w:spacing w:val="-2"/>
        </w:rPr>
        <w:t xml:space="preserve"> </w:t>
      </w:r>
      <w:r>
        <w:rPr>
          <w:i/>
        </w:rPr>
        <w:t>20</w:t>
      </w:r>
      <w:r>
        <w:t>(5),</w:t>
      </w:r>
      <w:r>
        <w:rPr>
          <w:spacing w:val="-1"/>
        </w:rPr>
        <w:t xml:space="preserve"> </w:t>
      </w:r>
      <w:r>
        <w:t>437-442.</w:t>
      </w:r>
    </w:p>
    <w:p w:rsidR="009C2C74" w:rsidRDefault="009C2C74">
      <w:pPr>
        <w:pStyle w:val="BodyText"/>
      </w:pPr>
    </w:p>
    <w:p w:rsidR="009C2C74" w:rsidRDefault="0015729F">
      <w:pPr>
        <w:spacing w:before="1"/>
        <w:ind w:left="863" w:right="909"/>
      </w:pPr>
      <w:r>
        <w:t>European Expert Group on the Transition from institutional to Community-based Care</w:t>
      </w:r>
      <w:r>
        <w:rPr>
          <w:spacing w:val="-47"/>
        </w:rPr>
        <w:t xml:space="preserve"> </w:t>
      </w:r>
      <w:r>
        <w:t xml:space="preserve">(EEGTICC). (2012). </w:t>
      </w:r>
      <w:r>
        <w:rPr>
          <w:i/>
        </w:rPr>
        <w:t>To</w:t>
      </w:r>
      <w:r>
        <w:rPr>
          <w:i/>
        </w:rPr>
        <w:t>olkit on the use of European Union funds for the transition from</w:t>
      </w:r>
      <w:r>
        <w:rPr>
          <w:i/>
          <w:spacing w:val="1"/>
        </w:rPr>
        <w:t xml:space="preserve"> </w:t>
      </w:r>
      <w:r>
        <w:rPr>
          <w:i/>
        </w:rPr>
        <w:t>institutional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community-based</w:t>
      </w:r>
      <w:r>
        <w:rPr>
          <w:i/>
          <w:spacing w:val="-2"/>
        </w:rPr>
        <w:t xml:space="preserve"> </w:t>
      </w:r>
      <w:r>
        <w:rPr>
          <w:i/>
        </w:rPr>
        <w:t>care</w:t>
      </w:r>
      <w:r>
        <w:t>.</w:t>
      </w:r>
      <w:r>
        <w:rPr>
          <w:spacing w:val="-2"/>
        </w:rPr>
        <w:t xml:space="preserve"> </w:t>
      </w:r>
      <w:r>
        <w:t>Brussels:</w:t>
      </w:r>
      <w:r>
        <w:rPr>
          <w:spacing w:val="-2"/>
        </w:rPr>
        <w:t xml:space="preserve"> </w:t>
      </w:r>
      <w:r>
        <w:t>European</w:t>
      </w:r>
      <w:r>
        <w:rPr>
          <w:spacing w:val="-2"/>
        </w:rPr>
        <w:t xml:space="preserve"> </w:t>
      </w:r>
      <w:r>
        <w:t>Commission.</w:t>
      </w:r>
    </w:p>
    <w:p w:rsidR="009C2C74" w:rsidRDefault="009C2C74">
      <w:pPr>
        <w:pStyle w:val="BodyText"/>
        <w:spacing w:before="8"/>
        <w:rPr>
          <w:sz w:val="21"/>
        </w:rPr>
      </w:pPr>
    </w:p>
    <w:p w:rsidR="009C2C74" w:rsidRDefault="0015729F">
      <w:pPr>
        <w:pStyle w:val="BodyText"/>
        <w:ind w:left="863" w:right="858"/>
      </w:pPr>
      <w:r>
        <w:t>Hall, E. (2005). The entangled geographies of social exclusion/inclusion for people with</w:t>
      </w:r>
      <w:r>
        <w:rPr>
          <w:spacing w:val="-48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 xml:space="preserve">disabilities. </w:t>
      </w:r>
      <w:r>
        <w:rPr>
          <w:i/>
        </w:rPr>
        <w:t>Health</w:t>
      </w:r>
      <w:r>
        <w:rPr>
          <w:i/>
          <w:spacing w:val="-1"/>
        </w:rPr>
        <w:t xml:space="preserve"> </w:t>
      </w:r>
      <w:r>
        <w:rPr>
          <w:i/>
        </w:rPr>
        <w:t>&amp;</w:t>
      </w:r>
      <w:r>
        <w:rPr>
          <w:i/>
          <w:spacing w:val="-2"/>
        </w:rPr>
        <w:t xml:space="preserve"> </w:t>
      </w:r>
      <w:r>
        <w:rPr>
          <w:i/>
        </w:rPr>
        <w:t>Place</w:t>
      </w:r>
      <w:r>
        <w:t>,</w:t>
      </w:r>
      <w:r>
        <w:rPr>
          <w:spacing w:val="-1"/>
        </w:rPr>
        <w:t xml:space="preserve"> </w:t>
      </w:r>
      <w:r>
        <w:rPr>
          <w:i/>
        </w:rPr>
        <w:t>11</w:t>
      </w:r>
      <w:r>
        <w:t>,</w:t>
      </w:r>
      <w:r>
        <w:rPr>
          <w:spacing w:val="-1"/>
        </w:rPr>
        <w:t xml:space="preserve"> </w:t>
      </w:r>
      <w:r>
        <w:t>107-115.</w:t>
      </w:r>
    </w:p>
    <w:p w:rsidR="009C2C74" w:rsidRDefault="009C2C74">
      <w:pPr>
        <w:pStyle w:val="BodyText"/>
        <w:spacing w:before="1"/>
      </w:pPr>
    </w:p>
    <w:p w:rsidR="009C2C74" w:rsidRDefault="0015729F">
      <w:pPr>
        <w:ind w:left="863" w:right="909"/>
      </w:pPr>
      <w:r>
        <w:t>European Expert Group on the Transition from institutional to Community-based Care</w:t>
      </w:r>
      <w:r>
        <w:rPr>
          <w:spacing w:val="-47"/>
        </w:rPr>
        <w:t xml:space="preserve"> </w:t>
      </w:r>
      <w:r>
        <w:t xml:space="preserve">(EEGTICC). (2012). </w:t>
      </w:r>
      <w:r>
        <w:rPr>
          <w:i/>
        </w:rPr>
        <w:t>Toolkit on the use of European Union funds for the transition from</w:t>
      </w:r>
      <w:r>
        <w:rPr>
          <w:i/>
          <w:spacing w:val="1"/>
        </w:rPr>
        <w:t xml:space="preserve"> </w:t>
      </w:r>
      <w:r>
        <w:rPr>
          <w:i/>
        </w:rPr>
        <w:t>institutional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2"/>
        </w:rPr>
        <w:t xml:space="preserve"> </w:t>
      </w:r>
      <w:r>
        <w:rPr>
          <w:i/>
        </w:rPr>
        <w:t>community-based</w:t>
      </w:r>
      <w:r>
        <w:rPr>
          <w:i/>
          <w:spacing w:val="-2"/>
        </w:rPr>
        <w:t xml:space="preserve"> </w:t>
      </w:r>
      <w:r>
        <w:rPr>
          <w:i/>
        </w:rPr>
        <w:t>care</w:t>
      </w:r>
      <w:r>
        <w:t>.</w:t>
      </w:r>
      <w:r>
        <w:rPr>
          <w:spacing w:val="-2"/>
        </w:rPr>
        <w:t xml:space="preserve"> </w:t>
      </w:r>
      <w:r>
        <w:t>Brussels:</w:t>
      </w:r>
      <w:r>
        <w:rPr>
          <w:spacing w:val="-2"/>
        </w:rPr>
        <w:t xml:space="preserve"> </w:t>
      </w:r>
      <w:r>
        <w:t>European</w:t>
      </w:r>
      <w:r>
        <w:rPr>
          <w:spacing w:val="-2"/>
        </w:rPr>
        <w:t xml:space="preserve"> </w:t>
      </w:r>
      <w:r>
        <w:t>Commission.</w:t>
      </w:r>
    </w:p>
    <w:p w:rsidR="009C2C74" w:rsidRDefault="009C2C74">
      <w:pPr>
        <w:pStyle w:val="BodyText"/>
      </w:pPr>
    </w:p>
    <w:p w:rsidR="009C2C74" w:rsidRDefault="0015729F">
      <w:pPr>
        <w:pStyle w:val="BodyText"/>
        <w:spacing w:before="1"/>
        <w:ind w:left="863" w:right="858"/>
      </w:pPr>
      <w:r>
        <w:t>Hall, E. (2005). The entangled geographies of social exclusion/inclusion for people with</w:t>
      </w:r>
      <w:r>
        <w:rPr>
          <w:spacing w:val="-48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 xml:space="preserve">disabilities. </w:t>
      </w:r>
      <w:r>
        <w:rPr>
          <w:i/>
        </w:rPr>
        <w:t>Health</w:t>
      </w:r>
      <w:r>
        <w:rPr>
          <w:i/>
          <w:spacing w:val="-1"/>
        </w:rPr>
        <w:t xml:space="preserve"> </w:t>
      </w:r>
      <w:r>
        <w:rPr>
          <w:i/>
        </w:rPr>
        <w:t>&amp;</w:t>
      </w:r>
      <w:r>
        <w:rPr>
          <w:i/>
          <w:spacing w:val="-2"/>
        </w:rPr>
        <w:t xml:space="preserve"> </w:t>
      </w:r>
      <w:r>
        <w:rPr>
          <w:i/>
        </w:rPr>
        <w:t>Place</w:t>
      </w:r>
      <w:r>
        <w:t>,</w:t>
      </w:r>
      <w:r>
        <w:rPr>
          <w:spacing w:val="-1"/>
        </w:rPr>
        <w:t xml:space="preserve"> </w:t>
      </w:r>
      <w:r>
        <w:rPr>
          <w:i/>
        </w:rPr>
        <w:t>11</w:t>
      </w:r>
      <w:r>
        <w:t>,</w:t>
      </w:r>
      <w:r>
        <w:rPr>
          <w:spacing w:val="-1"/>
        </w:rPr>
        <w:t xml:space="preserve"> </w:t>
      </w:r>
      <w:r>
        <w:t>107-115.</w:t>
      </w:r>
    </w:p>
    <w:p w:rsidR="009C2C74" w:rsidRDefault="009C2C74">
      <w:pPr>
        <w:pStyle w:val="BodyText"/>
      </w:pPr>
    </w:p>
    <w:p w:rsidR="009C2C74" w:rsidRDefault="0015729F">
      <w:pPr>
        <w:pStyle w:val="BodyText"/>
        <w:ind w:left="863" w:right="337"/>
      </w:pPr>
      <w:r>
        <w:t>Högström, E. (2018). ‘It used to be here but moved somewhere else’: Post-asylum</w:t>
      </w:r>
      <w:r>
        <w:rPr>
          <w:spacing w:val="1"/>
        </w:rPr>
        <w:t xml:space="preserve"> </w:t>
      </w:r>
      <w:r>
        <w:t>spatialisations</w:t>
      </w:r>
      <w:r>
        <w:rPr>
          <w:spacing w:val="-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</w:t>
      </w:r>
      <w:r>
        <w:t>ew</w:t>
      </w:r>
      <w:r>
        <w:rPr>
          <w:spacing w:val="-5"/>
        </w:rPr>
        <w:t xml:space="preserve"> </w:t>
      </w:r>
      <w:r>
        <w:t>urban</w:t>
      </w:r>
      <w:r>
        <w:rPr>
          <w:spacing w:val="-4"/>
        </w:rPr>
        <w:t xml:space="preserve"> </w:t>
      </w:r>
      <w:r>
        <w:t>frontier?</w:t>
      </w:r>
      <w:r>
        <w:rPr>
          <w:spacing w:val="-3"/>
        </w:rPr>
        <w:t xml:space="preserve"> </w:t>
      </w:r>
      <w:r>
        <w:rPr>
          <w:i/>
        </w:rPr>
        <w:t>Social</w:t>
      </w:r>
      <w:r>
        <w:rPr>
          <w:i/>
          <w:spacing w:val="-4"/>
        </w:rPr>
        <w:t xml:space="preserve"> </w:t>
      </w:r>
      <w:r>
        <w:rPr>
          <w:i/>
        </w:rPr>
        <w:t>&amp;</w:t>
      </w:r>
      <w:r>
        <w:rPr>
          <w:i/>
          <w:spacing w:val="-4"/>
        </w:rPr>
        <w:t xml:space="preserve"> </w:t>
      </w:r>
      <w:r>
        <w:rPr>
          <w:i/>
        </w:rPr>
        <w:t>Cultural</w:t>
      </w:r>
      <w:r>
        <w:rPr>
          <w:i/>
          <w:spacing w:val="-3"/>
        </w:rPr>
        <w:t xml:space="preserve"> </w:t>
      </w:r>
      <w:r>
        <w:rPr>
          <w:i/>
        </w:rPr>
        <w:t>Geography,</w:t>
      </w:r>
      <w:r>
        <w:rPr>
          <w:i/>
          <w:spacing w:val="-3"/>
        </w:rPr>
        <w:t xml:space="preserve"> </w:t>
      </w:r>
      <w:r>
        <w:rPr>
          <w:i/>
        </w:rPr>
        <w:t>19</w:t>
      </w:r>
      <w:r>
        <w:t>(3),</w:t>
      </w:r>
      <w:r>
        <w:rPr>
          <w:spacing w:val="-5"/>
        </w:rPr>
        <w:t xml:space="preserve"> </w:t>
      </w:r>
      <w:r>
        <w:t>314-335.</w:t>
      </w:r>
    </w:p>
    <w:p w:rsidR="009C2C74" w:rsidRDefault="009C2C74">
      <w:pPr>
        <w:pStyle w:val="BodyText"/>
        <w:spacing w:before="1"/>
      </w:pPr>
    </w:p>
    <w:p w:rsidR="009C2C74" w:rsidRDefault="0015729F">
      <w:pPr>
        <w:pStyle w:val="BodyText"/>
        <w:ind w:left="863"/>
      </w:pPr>
      <w:r>
        <w:t>Knibbe,</w:t>
      </w:r>
      <w:r>
        <w:rPr>
          <w:spacing w:val="-4"/>
        </w:rPr>
        <w:t xml:space="preserve"> </w:t>
      </w:r>
      <w:r>
        <w:t>M.,</w:t>
      </w:r>
      <w:r>
        <w:rPr>
          <w:spacing w:val="-3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Horstman,</w:t>
      </w:r>
      <w:r>
        <w:rPr>
          <w:spacing w:val="-3"/>
        </w:rPr>
        <w:t xml:space="preserve"> </w:t>
      </w:r>
      <w:r>
        <w:t>K.</w:t>
      </w:r>
      <w:r>
        <w:rPr>
          <w:spacing w:val="-4"/>
        </w:rPr>
        <w:t xml:space="preserve"> </w:t>
      </w:r>
      <w:r>
        <w:t>(2019).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care</w:t>
      </w:r>
      <w:r>
        <w:rPr>
          <w:spacing w:val="-3"/>
        </w:rPr>
        <w:t xml:space="preserve"> </w:t>
      </w:r>
      <w:r>
        <w:t>spaces:</w:t>
      </w:r>
      <w:r>
        <w:rPr>
          <w:spacing w:val="-3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micropublic</w:t>
      </w:r>
      <w:r>
        <w:rPr>
          <w:spacing w:val="-3"/>
        </w:rPr>
        <w:t xml:space="preserve"> </w:t>
      </w:r>
      <w:r>
        <w:t>places</w:t>
      </w:r>
      <w:r>
        <w:rPr>
          <w:spacing w:val="-47"/>
        </w:rPr>
        <w:t xml:space="preserve"> </w:t>
      </w:r>
      <w:r>
        <w:t>mediate</w:t>
      </w:r>
      <w:r>
        <w:rPr>
          <w:spacing w:val="-2"/>
        </w:rPr>
        <w:t xml:space="preserve"> </w:t>
      </w:r>
      <w:r>
        <w:t>inclusion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exclusion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Dutch</w:t>
      </w:r>
      <w:r>
        <w:rPr>
          <w:spacing w:val="-2"/>
        </w:rPr>
        <w:t xml:space="preserve"> </w:t>
      </w:r>
      <w:r>
        <w:t>City.</w:t>
      </w:r>
      <w:r>
        <w:rPr>
          <w:spacing w:val="-2"/>
        </w:rPr>
        <w:t xml:space="preserve"> </w:t>
      </w:r>
      <w:r>
        <w:rPr>
          <w:i/>
        </w:rPr>
        <w:t>Health</w:t>
      </w:r>
      <w:r>
        <w:rPr>
          <w:i/>
          <w:spacing w:val="-2"/>
        </w:rPr>
        <w:t xml:space="preserve"> </w:t>
      </w:r>
      <w:r>
        <w:rPr>
          <w:i/>
        </w:rPr>
        <w:t>&amp;</w:t>
      </w:r>
      <w:r>
        <w:rPr>
          <w:i/>
          <w:spacing w:val="-1"/>
        </w:rPr>
        <w:t xml:space="preserve"> </w:t>
      </w:r>
      <w:r>
        <w:rPr>
          <w:i/>
        </w:rPr>
        <w:t>Place,</w:t>
      </w:r>
      <w:r>
        <w:rPr>
          <w:i/>
          <w:spacing w:val="-2"/>
        </w:rPr>
        <w:t xml:space="preserve"> </w:t>
      </w:r>
      <w:r>
        <w:rPr>
          <w:i/>
        </w:rPr>
        <w:t>57</w:t>
      </w:r>
      <w:r>
        <w:t>,</w:t>
      </w:r>
      <w:r>
        <w:rPr>
          <w:spacing w:val="-2"/>
        </w:rPr>
        <w:t xml:space="preserve"> </w:t>
      </w:r>
      <w:r>
        <w:t>27-34.</w:t>
      </w:r>
    </w:p>
    <w:p w:rsidR="009C2C74" w:rsidRDefault="009C2C74">
      <w:pPr>
        <w:pStyle w:val="BodyText"/>
        <w:spacing w:before="1"/>
      </w:pPr>
    </w:p>
    <w:p w:rsidR="009C2C74" w:rsidRDefault="0015729F">
      <w:pPr>
        <w:pStyle w:val="BodyText"/>
        <w:ind w:left="863"/>
      </w:pPr>
      <w:r>
        <w:t>Milligan, C., &amp; Wiles, J. (2010). Landscapes of care. Progress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Geography, 34(6),</w:t>
      </w:r>
      <w:r>
        <w:rPr>
          <w:spacing w:val="-48"/>
        </w:rPr>
        <w:t xml:space="preserve"> </w:t>
      </w:r>
      <w:r>
        <w:t>736–754.</w:t>
      </w:r>
    </w:p>
    <w:p w:rsidR="009C2C74" w:rsidRDefault="009C2C74">
      <w:pPr>
        <w:pStyle w:val="BodyText"/>
        <w:spacing w:before="3"/>
      </w:pPr>
    </w:p>
    <w:p w:rsidR="009C2C74" w:rsidRDefault="0015729F">
      <w:pPr>
        <w:spacing w:line="237" w:lineRule="auto"/>
        <w:ind w:left="863" w:right="404"/>
        <w:rPr>
          <w:sz w:val="18"/>
        </w:rPr>
      </w:pPr>
      <w:r>
        <w:t>Remmery, M., Roets, G., Benoot, T., Vervloesem, E., Dermaut, V. &amp; Roose, R. (2022). Ruimte</w:t>
      </w:r>
      <w:r>
        <w:rPr>
          <w:spacing w:val="-47"/>
        </w:rPr>
        <w:t xml:space="preserve"> </w:t>
      </w:r>
      <w:r>
        <w:t>voor zorg: insiratiekader de-institutionalisering.</w:t>
      </w:r>
      <w:r>
        <w:rPr>
          <w:spacing w:val="1"/>
        </w:rPr>
        <w:t xml:space="preserve"> </w:t>
      </w:r>
      <w:r>
        <w:rPr>
          <w:sz w:val="18"/>
          <w:u w:val="single"/>
        </w:rPr>
        <w:t>https://</w:t>
      </w:r>
      <w:hyperlink r:id="rId11">
        <w:r>
          <w:rPr>
            <w:sz w:val="18"/>
            <w:u w:val="single"/>
          </w:rPr>
          <w:t>www.ugent.be/pp/swsp/nl/actueel/nieuws/2022-06-30-onderzoeksrapport-ruimte-zorg-reflectie</w:t>
        </w:r>
      </w:hyperlink>
    </w:p>
    <w:p w:rsidR="009C2C74" w:rsidRDefault="009C2C74">
      <w:pPr>
        <w:pStyle w:val="BodyText"/>
        <w:spacing w:before="2"/>
      </w:pPr>
    </w:p>
    <w:p w:rsidR="009C2C74" w:rsidRDefault="0015729F">
      <w:pPr>
        <w:pStyle w:val="BodyText"/>
        <w:ind w:left="863"/>
      </w:pPr>
      <w:r>
        <w:rPr>
          <w:color w:val="1C1D1E"/>
        </w:rPr>
        <w:t>Roets,</w:t>
      </w:r>
      <w:r>
        <w:rPr>
          <w:color w:val="1C1D1E"/>
          <w:spacing w:val="-4"/>
        </w:rPr>
        <w:t xml:space="preserve"> </w:t>
      </w:r>
      <w:r>
        <w:rPr>
          <w:color w:val="1C1D1E"/>
        </w:rPr>
        <w:t>G.,</w:t>
      </w:r>
      <w:r>
        <w:rPr>
          <w:color w:val="1C1D1E"/>
          <w:spacing w:val="-3"/>
        </w:rPr>
        <w:t xml:space="preserve"> </w:t>
      </w:r>
      <w:r>
        <w:rPr>
          <w:color w:val="1C1D1E"/>
        </w:rPr>
        <w:t>Dermaut,</w:t>
      </w:r>
      <w:r>
        <w:rPr>
          <w:color w:val="1C1D1E"/>
          <w:spacing w:val="-3"/>
        </w:rPr>
        <w:t xml:space="preserve"> </w:t>
      </w:r>
      <w:r>
        <w:rPr>
          <w:color w:val="1C1D1E"/>
        </w:rPr>
        <w:t>V.,</w:t>
      </w:r>
      <w:r>
        <w:rPr>
          <w:color w:val="1C1D1E"/>
          <w:spacing w:val="-4"/>
        </w:rPr>
        <w:t xml:space="preserve"> </w:t>
      </w:r>
      <w:r>
        <w:rPr>
          <w:color w:val="1C1D1E"/>
        </w:rPr>
        <w:t>Benoot,</w:t>
      </w:r>
      <w:r>
        <w:rPr>
          <w:color w:val="1C1D1E"/>
          <w:spacing w:val="-3"/>
        </w:rPr>
        <w:t xml:space="preserve"> </w:t>
      </w:r>
      <w:r>
        <w:rPr>
          <w:color w:val="1C1D1E"/>
        </w:rPr>
        <w:t>T.,</w:t>
      </w:r>
      <w:r>
        <w:rPr>
          <w:color w:val="1C1D1E"/>
          <w:spacing w:val="-3"/>
        </w:rPr>
        <w:t xml:space="preserve"> </w:t>
      </w:r>
      <w:r>
        <w:rPr>
          <w:color w:val="1C1D1E"/>
        </w:rPr>
        <w:t>Claes,</w:t>
      </w:r>
      <w:r>
        <w:rPr>
          <w:color w:val="1C1D1E"/>
          <w:spacing w:val="-3"/>
        </w:rPr>
        <w:t xml:space="preserve"> </w:t>
      </w:r>
      <w:r>
        <w:rPr>
          <w:color w:val="1C1D1E"/>
        </w:rPr>
        <w:t>C.,</w:t>
      </w:r>
      <w:r>
        <w:rPr>
          <w:color w:val="1C1D1E"/>
          <w:spacing w:val="-4"/>
        </w:rPr>
        <w:t xml:space="preserve"> </w:t>
      </w:r>
      <w:r>
        <w:rPr>
          <w:color w:val="1C1D1E"/>
        </w:rPr>
        <w:t>Schiettecat,</w:t>
      </w:r>
      <w:r>
        <w:rPr>
          <w:color w:val="1C1D1E"/>
          <w:spacing w:val="-3"/>
        </w:rPr>
        <w:t xml:space="preserve"> </w:t>
      </w:r>
      <w:r>
        <w:rPr>
          <w:color w:val="1C1D1E"/>
        </w:rPr>
        <w:t>T.,</w:t>
      </w:r>
      <w:r>
        <w:rPr>
          <w:color w:val="1C1D1E"/>
          <w:spacing w:val="-3"/>
        </w:rPr>
        <w:t xml:space="preserve"> </w:t>
      </w:r>
      <w:r>
        <w:rPr>
          <w:color w:val="1C1D1E"/>
        </w:rPr>
        <w:t>Roose,</w:t>
      </w:r>
      <w:r>
        <w:rPr>
          <w:color w:val="1C1D1E"/>
          <w:spacing w:val="-4"/>
        </w:rPr>
        <w:t xml:space="preserve"> </w:t>
      </w:r>
      <w:r>
        <w:rPr>
          <w:color w:val="1C1D1E"/>
        </w:rPr>
        <w:t>R.,</w:t>
      </w:r>
      <w:r>
        <w:rPr>
          <w:color w:val="1C1D1E"/>
          <w:spacing w:val="-3"/>
        </w:rPr>
        <w:t xml:space="preserve"> </w:t>
      </w:r>
      <w:r>
        <w:rPr>
          <w:color w:val="1C1D1E"/>
        </w:rPr>
        <w:t>…</w:t>
      </w:r>
      <w:r>
        <w:rPr>
          <w:color w:val="1C1D1E"/>
          <w:spacing w:val="-3"/>
        </w:rPr>
        <w:t xml:space="preserve"> </w:t>
      </w:r>
      <w:r>
        <w:rPr>
          <w:color w:val="1C1D1E"/>
        </w:rPr>
        <w:t>Vandevelde,</w:t>
      </w:r>
    </w:p>
    <w:p w:rsidR="009C2C74" w:rsidRDefault="0015729F">
      <w:pPr>
        <w:ind w:left="863" w:right="288"/>
        <w:rPr>
          <w:i/>
        </w:rPr>
      </w:pPr>
      <w:r>
        <w:rPr>
          <w:color w:val="1C1D1E"/>
        </w:rPr>
        <w:t>S. (2020). A critical analysis of disability policy and practice in Flanders: Toward differentiated</w:t>
      </w:r>
      <w:r>
        <w:rPr>
          <w:color w:val="1C1D1E"/>
          <w:spacing w:val="-48"/>
        </w:rPr>
        <w:t xml:space="preserve"> </w:t>
      </w:r>
      <w:r>
        <w:rPr>
          <w:color w:val="1C1D1E"/>
        </w:rPr>
        <w:t>manifestations</w:t>
      </w:r>
      <w:r>
        <w:rPr>
          <w:color w:val="1C1D1E"/>
          <w:spacing w:val="-3"/>
        </w:rPr>
        <w:t xml:space="preserve"> </w:t>
      </w:r>
      <w:r>
        <w:rPr>
          <w:color w:val="1C1D1E"/>
        </w:rPr>
        <w:t>of</w:t>
      </w:r>
      <w:r>
        <w:rPr>
          <w:color w:val="1C1D1E"/>
          <w:spacing w:val="-2"/>
        </w:rPr>
        <w:t xml:space="preserve"> </w:t>
      </w:r>
      <w:r>
        <w:rPr>
          <w:color w:val="1C1D1E"/>
        </w:rPr>
        <w:t>interdependency.</w:t>
      </w:r>
      <w:r>
        <w:rPr>
          <w:color w:val="1C1D1E"/>
          <w:spacing w:val="-2"/>
        </w:rPr>
        <w:t xml:space="preserve"> </w:t>
      </w:r>
      <w:r>
        <w:rPr>
          <w:i/>
          <w:color w:val="1C1D1E"/>
        </w:rPr>
        <w:t>Journal</w:t>
      </w:r>
      <w:r>
        <w:rPr>
          <w:i/>
          <w:color w:val="1C1D1E"/>
          <w:spacing w:val="-2"/>
        </w:rPr>
        <w:t xml:space="preserve"> </w:t>
      </w:r>
      <w:r>
        <w:rPr>
          <w:i/>
          <w:color w:val="1C1D1E"/>
        </w:rPr>
        <w:t>of</w:t>
      </w:r>
      <w:r>
        <w:rPr>
          <w:i/>
          <w:color w:val="1C1D1E"/>
          <w:spacing w:val="-3"/>
        </w:rPr>
        <w:t xml:space="preserve"> </w:t>
      </w:r>
      <w:r>
        <w:rPr>
          <w:i/>
          <w:color w:val="1C1D1E"/>
        </w:rPr>
        <w:t>Policy</w:t>
      </w:r>
      <w:r>
        <w:rPr>
          <w:i/>
          <w:color w:val="1C1D1E"/>
          <w:spacing w:val="-2"/>
        </w:rPr>
        <w:t xml:space="preserve"> </w:t>
      </w:r>
      <w:r>
        <w:rPr>
          <w:i/>
          <w:color w:val="1C1D1E"/>
        </w:rPr>
        <w:t>and</w:t>
      </w:r>
      <w:r>
        <w:rPr>
          <w:i/>
          <w:color w:val="1C1D1E"/>
          <w:spacing w:val="-2"/>
        </w:rPr>
        <w:t xml:space="preserve"> </w:t>
      </w:r>
      <w:r>
        <w:rPr>
          <w:i/>
          <w:color w:val="1C1D1E"/>
        </w:rPr>
        <w:t>Practice</w:t>
      </w:r>
      <w:r>
        <w:rPr>
          <w:i/>
          <w:color w:val="1C1D1E"/>
          <w:spacing w:val="-2"/>
        </w:rPr>
        <w:t xml:space="preserve"> </w:t>
      </w:r>
      <w:r>
        <w:rPr>
          <w:i/>
          <w:color w:val="1C1D1E"/>
        </w:rPr>
        <w:t>in</w:t>
      </w:r>
      <w:r>
        <w:rPr>
          <w:i/>
          <w:color w:val="1C1D1E"/>
          <w:spacing w:val="-2"/>
        </w:rPr>
        <w:t xml:space="preserve"> </w:t>
      </w:r>
      <w:r>
        <w:rPr>
          <w:i/>
          <w:color w:val="1C1D1E"/>
        </w:rPr>
        <w:t xml:space="preserve">Intellectual </w:t>
      </w:r>
    </w:p>
    <w:p w:rsidR="009C2C74" w:rsidRDefault="0015729F">
      <w:pPr>
        <w:spacing w:before="1"/>
        <w:ind w:left="863"/>
      </w:pPr>
      <w:r>
        <w:rPr>
          <w:i/>
          <w:color w:val="1C1D1E"/>
        </w:rPr>
        <w:t>Disabilities</w:t>
      </w:r>
      <w:r>
        <w:rPr>
          <w:color w:val="1C1D1E"/>
        </w:rPr>
        <w:t>,</w:t>
      </w:r>
      <w:r>
        <w:rPr>
          <w:color w:val="1C1D1E"/>
          <w:spacing w:val="45"/>
        </w:rPr>
        <w:t xml:space="preserve"> </w:t>
      </w:r>
      <w:r>
        <w:rPr>
          <w:color w:val="1C1D1E"/>
        </w:rPr>
        <w:t>17</w:t>
      </w:r>
      <w:r>
        <w:rPr>
          <w:color w:val="1C1D1E"/>
          <w:spacing w:val="-3"/>
        </w:rPr>
        <w:t xml:space="preserve"> </w:t>
      </w:r>
      <w:r>
        <w:rPr>
          <w:color w:val="1C1D1E"/>
        </w:rPr>
        <w:t>(2),</w:t>
      </w:r>
      <w:r>
        <w:rPr>
          <w:color w:val="1C1D1E"/>
          <w:spacing w:val="46"/>
        </w:rPr>
        <w:t xml:space="preserve"> </w:t>
      </w:r>
      <w:r>
        <w:rPr>
          <w:color w:val="1C1D1E"/>
        </w:rPr>
        <w:t>108–</w:t>
      </w:r>
      <w:r>
        <w:rPr>
          <w:color w:val="1C1D1E"/>
          <w:spacing w:val="-3"/>
        </w:rPr>
        <w:t xml:space="preserve"> </w:t>
      </w:r>
      <w:r>
        <w:rPr>
          <w:color w:val="1C1D1E"/>
        </w:rPr>
        <w:t>115.</w:t>
      </w:r>
    </w:p>
    <w:p w:rsidR="009C2C74" w:rsidRDefault="009C2C74">
      <w:pPr>
        <w:pStyle w:val="BodyText"/>
      </w:pPr>
    </w:p>
    <w:p w:rsidR="009C2C74" w:rsidRDefault="00EE28ED">
      <w:pPr>
        <w:ind w:left="863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487510016" behindDoc="1" locked="0" layoutInCell="1" allowOverlap="1">
                <wp:simplePos x="0" y="0"/>
                <wp:positionH relativeFrom="page">
                  <wp:posOffset>3249295</wp:posOffset>
                </wp:positionH>
                <wp:positionV relativeFrom="paragraph">
                  <wp:posOffset>340360</wp:posOffset>
                </wp:positionV>
                <wp:extent cx="30480" cy="17081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" cy="170815"/>
                        </a:xfrm>
                        <a:prstGeom prst="rect">
                          <a:avLst/>
                        </a:prstGeom>
                        <a:solidFill>
                          <a:srgbClr val="FCFC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929AA3" id="Rectangle 2" o:spid="_x0000_s1026" style="position:absolute;margin-left:255.85pt;margin-top:26.8pt;width:2.4pt;height:13.45pt;z-index:-158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" fillcolor="#fcfcfc" stroked="f">
                <w10:wrap anchorx="page"/>
              </v:rect>
            </w:pict>
          </mc:Fallback>
        </mc:AlternateContent>
      </w:r>
      <w:r w:rsidR="0015729F">
        <w:rPr>
          <w:shd w:val="clear" w:color="auto" w:fill="FCFCFC"/>
        </w:rPr>
        <w:t>Tøssebro, J., Bonfils, I. S., Teittinen, A., Tideman, M., Traustadóttir, R., &amp; Vesala, H. T. (2012).</w:t>
      </w:r>
      <w:r w:rsidR="0015729F">
        <w:rPr>
          <w:spacing w:val="1"/>
        </w:rPr>
        <w:t xml:space="preserve"> </w:t>
      </w:r>
      <w:r w:rsidR="0015729F">
        <w:rPr>
          <w:shd w:val="clear" w:color="auto" w:fill="FCFCFC"/>
        </w:rPr>
        <w:t>Normalization fifty years beyond—current trends in the Nordic countries.</w:t>
      </w:r>
      <w:r w:rsidR="0015729F">
        <w:t xml:space="preserve"> </w:t>
      </w:r>
      <w:r w:rsidR="0015729F">
        <w:rPr>
          <w:i/>
        </w:rPr>
        <w:t>Journal of Policy and</w:t>
      </w:r>
      <w:r w:rsidR="0015729F">
        <w:rPr>
          <w:i/>
          <w:spacing w:val="1"/>
        </w:rPr>
        <w:t xml:space="preserve"> </w:t>
      </w:r>
      <w:r w:rsidR="0015729F">
        <w:rPr>
          <w:i/>
        </w:rPr>
        <w:t>Practice</w:t>
      </w:r>
      <w:r w:rsidR="0015729F">
        <w:rPr>
          <w:i/>
          <w:spacing w:val="-2"/>
        </w:rPr>
        <w:t xml:space="preserve"> </w:t>
      </w:r>
      <w:r w:rsidR="0015729F">
        <w:rPr>
          <w:i/>
        </w:rPr>
        <w:t>in</w:t>
      </w:r>
      <w:r w:rsidR="0015729F">
        <w:rPr>
          <w:i/>
          <w:spacing w:val="-1"/>
        </w:rPr>
        <w:t xml:space="preserve"> </w:t>
      </w:r>
      <w:r w:rsidR="0015729F">
        <w:rPr>
          <w:i/>
        </w:rPr>
        <w:t>Intellectual</w:t>
      </w:r>
      <w:r w:rsidR="0015729F">
        <w:rPr>
          <w:i/>
          <w:spacing w:val="-1"/>
        </w:rPr>
        <w:t xml:space="preserve"> </w:t>
      </w:r>
      <w:r w:rsidR="0015729F">
        <w:rPr>
          <w:i/>
        </w:rPr>
        <w:t>Disabilities,</w:t>
      </w:r>
      <w:r w:rsidR="0015729F">
        <w:rPr>
          <w:i/>
          <w:spacing w:val="-1"/>
        </w:rPr>
        <w:t xml:space="preserve"> </w:t>
      </w:r>
      <w:r w:rsidR="0015729F">
        <w:rPr>
          <w:i/>
        </w:rPr>
        <w:t>9</w:t>
      </w:r>
      <w:r w:rsidR="0015729F">
        <w:rPr>
          <w:shd w:val="clear" w:color="auto" w:fill="FCFCFC"/>
        </w:rPr>
        <w:t>(2),</w:t>
      </w:r>
      <w:r w:rsidR="0015729F">
        <w:rPr>
          <w:spacing w:val="-2"/>
          <w:shd w:val="clear" w:color="auto" w:fill="FCFCFC"/>
        </w:rPr>
        <w:t xml:space="preserve"> </w:t>
      </w:r>
      <w:r w:rsidR="0015729F">
        <w:rPr>
          <w:shd w:val="clear" w:color="auto" w:fill="FCFCFC"/>
        </w:rPr>
        <w:t>134–146.</w:t>
      </w:r>
    </w:p>
    <w:p w:rsidR="009C2C74" w:rsidRDefault="009C2C74">
      <w:pPr>
        <w:pStyle w:val="BodyText"/>
        <w:spacing w:before="1"/>
      </w:pPr>
    </w:p>
    <w:p w:rsidR="009C2C74" w:rsidRDefault="0015729F">
      <w:pPr>
        <w:pStyle w:val="BodyText"/>
        <w:ind w:left="863" w:right="466"/>
      </w:pPr>
      <w:r>
        <w:t>Ve</w:t>
      </w:r>
      <w:r>
        <w:t>rvliet, M., Reynaert, D., Verelst, A., Vindevogel, S., &amp; De Maeyer, J. (2019). ’If you can’t</w:t>
      </w:r>
      <w:r>
        <w:rPr>
          <w:spacing w:val="1"/>
        </w:rPr>
        <w:t xml:space="preserve"> </w:t>
      </w:r>
      <w:r>
        <w:t>follow, you’re out’: The perspectives of people with mental health problems on citizenship.</w:t>
      </w:r>
      <w:r>
        <w:rPr>
          <w:spacing w:val="-47"/>
        </w:rPr>
        <w:t xml:space="preserve"> </w:t>
      </w:r>
      <w:r>
        <w:rPr>
          <w:i/>
        </w:rPr>
        <w:t>Applied</w:t>
      </w:r>
      <w:r>
        <w:rPr>
          <w:i/>
          <w:spacing w:val="-2"/>
        </w:rPr>
        <w:t xml:space="preserve"> </w:t>
      </w:r>
      <w:r>
        <w:rPr>
          <w:i/>
        </w:rPr>
        <w:t>Research</w:t>
      </w:r>
      <w:r>
        <w:rPr>
          <w:i/>
          <w:spacing w:val="-1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Quality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1"/>
        </w:rPr>
        <w:t xml:space="preserve"> </w:t>
      </w:r>
      <w:r>
        <w:rPr>
          <w:i/>
        </w:rPr>
        <w:t>Life,</w:t>
      </w:r>
      <w:r>
        <w:rPr>
          <w:i/>
          <w:spacing w:val="-2"/>
        </w:rPr>
        <w:t xml:space="preserve"> </w:t>
      </w:r>
      <w:r>
        <w:rPr>
          <w:i/>
        </w:rPr>
        <w:t>14</w:t>
      </w:r>
      <w:r>
        <w:t>(4),</w:t>
      </w:r>
      <w:r>
        <w:rPr>
          <w:spacing w:val="-1"/>
        </w:rPr>
        <w:t xml:space="preserve"> </w:t>
      </w:r>
      <w:r>
        <w:t>891-908.</w:t>
      </w:r>
    </w:p>
    <w:sectPr w:rsidR="009C2C74">
      <w:pgSz w:w="11900" w:h="16840"/>
      <w:pgMar w:top="1340" w:right="1260" w:bottom="1220" w:left="1260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729F" w:rsidRDefault="0015729F">
      <w:r>
        <w:separator/>
      </w:r>
    </w:p>
  </w:endnote>
  <w:endnote w:type="continuationSeparator" w:id="0">
    <w:p w:rsidR="0015729F" w:rsidRDefault="0015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C74" w:rsidRDefault="0015729F">
    <w:pPr>
      <w:pStyle w:val="BodyText"/>
      <w:spacing w:line="14" w:lineRule="auto"/>
      <w:rPr>
        <w:sz w:val="20"/>
      </w:rPr>
    </w:pPr>
    <w:r>
      <w:rPr>
        <w:noProof/>
        <w:lang w:val="en-GB" w:eastAsia="en-GB"/>
      </w:rPr>
      <w:drawing>
        <wp:anchor distT="0" distB="0" distL="0" distR="0" simplePos="0" relativeHeight="487508992" behindDoc="1" locked="0" layoutInCell="1" allowOverlap="1">
          <wp:simplePos x="0" y="0"/>
          <wp:positionH relativeFrom="page">
            <wp:posOffset>5079594</wp:posOffset>
          </wp:positionH>
          <wp:positionV relativeFrom="page">
            <wp:posOffset>9956034</wp:posOffset>
          </wp:positionV>
          <wp:extent cx="374287" cy="32575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74287" cy="32575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GB" w:eastAsia="en-GB"/>
      </w:rPr>
      <w:drawing>
        <wp:anchor distT="0" distB="0" distL="0" distR="0" simplePos="0" relativeHeight="487509504" behindDoc="1" locked="0" layoutInCell="1" allowOverlap="1">
          <wp:simplePos x="0" y="0"/>
          <wp:positionH relativeFrom="page">
            <wp:posOffset>5664836</wp:posOffset>
          </wp:positionH>
          <wp:positionV relativeFrom="page">
            <wp:posOffset>9916194</wp:posOffset>
          </wp:positionV>
          <wp:extent cx="1017269" cy="357505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17269" cy="357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729F" w:rsidRDefault="0015729F">
      <w:r>
        <w:separator/>
      </w:r>
    </w:p>
  </w:footnote>
  <w:footnote w:type="continuationSeparator" w:id="0">
    <w:p w:rsidR="0015729F" w:rsidRDefault="00157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A4A1B"/>
    <w:multiLevelType w:val="hybridMultilevel"/>
    <w:tmpl w:val="4FF49E80"/>
    <w:lvl w:ilvl="0" w:tplc="34A4CDDA">
      <w:start w:val="1"/>
      <w:numFmt w:val="decimal"/>
      <w:lvlText w:val="%1."/>
      <w:lvlJc w:val="left"/>
      <w:pPr>
        <w:ind w:left="876" w:hanging="360"/>
        <w:jc w:val="left"/>
      </w:pPr>
      <w:rPr>
        <w:rFonts w:ascii="Calibri Light" w:eastAsia="Calibri Light" w:hAnsi="Calibri Light" w:cs="Calibri Light" w:hint="default"/>
        <w:spacing w:val="-1"/>
        <w:w w:val="105"/>
        <w:sz w:val="21"/>
        <w:szCs w:val="21"/>
        <w:lang w:val="en-US" w:eastAsia="en-US" w:bidi="ar-SA"/>
      </w:rPr>
    </w:lvl>
    <w:lvl w:ilvl="1" w:tplc="D37A7138"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2" w:tplc="10803F92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ar-SA"/>
      </w:rPr>
    </w:lvl>
    <w:lvl w:ilvl="3" w:tplc="4950F454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4" w:tplc="02362A10">
      <w:numFmt w:val="bullet"/>
      <w:lvlText w:val="•"/>
      <w:lvlJc w:val="left"/>
      <w:pPr>
        <w:ind w:left="3713" w:hanging="360"/>
      </w:pPr>
      <w:rPr>
        <w:rFonts w:hint="default"/>
        <w:lang w:val="en-US" w:eastAsia="en-US" w:bidi="ar-SA"/>
      </w:rPr>
    </w:lvl>
    <w:lvl w:ilvl="5" w:tplc="1C9A877A">
      <w:numFmt w:val="bullet"/>
      <w:lvlText w:val="•"/>
      <w:lvlJc w:val="left"/>
      <w:pPr>
        <w:ind w:left="4657" w:hanging="360"/>
      </w:pPr>
      <w:rPr>
        <w:rFonts w:hint="default"/>
        <w:lang w:val="en-US" w:eastAsia="en-US" w:bidi="ar-SA"/>
      </w:rPr>
    </w:lvl>
    <w:lvl w:ilvl="6" w:tplc="D674DC40"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ar-SA"/>
      </w:rPr>
    </w:lvl>
    <w:lvl w:ilvl="7" w:tplc="1714D400">
      <w:numFmt w:val="bullet"/>
      <w:lvlText w:val="•"/>
      <w:lvlJc w:val="left"/>
      <w:pPr>
        <w:ind w:left="6546" w:hanging="360"/>
      </w:pPr>
      <w:rPr>
        <w:rFonts w:hint="default"/>
        <w:lang w:val="en-US" w:eastAsia="en-US" w:bidi="ar-SA"/>
      </w:rPr>
    </w:lvl>
    <w:lvl w:ilvl="8" w:tplc="C62AE402">
      <w:numFmt w:val="bullet"/>
      <w:lvlText w:val="•"/>
      <w:lvlJc w:val="left"/>
      <w:pPr>
        <w:ind w:left="749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C74"/>
    <w:rsid w:val="0015729F"/>
    <w:rsid w:val="009C2C74"/>
    <w:rsid w:val="00E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25F0FC2-ADD5-4D5A-859A-973891EE7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before="228"/>
      <w:ind w:left="87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ent.be/pp/swsp/e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gent.be/pp/swsp/nl/actueel/nieuws/2022-06-30-onderzoeksrapport-ruimte-zorg-reflectie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ries.cautreels@ugent.b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Feedback call UN UGent AW DI .docx</vt:lpstr>
    </vt:vector>
  </TitlesOfParts>
  <Company>OHCHR</Company>
  <LinksUpToDate>false</LinksUpToDate>
  <CharactersWithSpaces>17055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Feedback call UN UGent AW DI .docx</dc:title>
  <dc:creator>VILLARREAL LOPEZ Carla</dc:creator>
  <cp:lastModifiedBy>VILLARREAL LOPEZ Carla</cp:lastModifiedBy>
  <cp:revision>2</cp:revision>
  <dcterms:created xsi:type="dcterms:W3CDTF">2022-07-06T14:43:00Z</dcterms:created>
  <dcterms:modified xsi:type="dcterms:W3CDTF">2022-07-06T14:43:00Z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2022-07-06T00:00:00Z</vt:filetime>
  </property>
  <property fmtid="{D5CDD505-2E9C-101B-9397-08002B2CF9AE}" pid="3" name="Creator">
    <vt:lpwstr>Word</vt:lpwstr>
  </property>
  <property fmtid="{D5CDD505-2E9C-101B-9397-08002B2CF9AE}" pid="4" name="LastSaved">
    <vt:filetime>2022-07-06T00:00:00Z</vt:filetime>
  </property>
</Properties>
</file>