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A1" w:rsidRDefault="003854A1">
      <w:pPr>
        <w:pStyle w:val="BodyText"/>
        <w:spacing w:before="5"/>
        <w:rPr>
          <w:rFonts w:ascii="Times New Roman"/>
          <w:sz w:val="14"/>
        </w:rPr>
      </w:pPr>
      <w:bookmarkStart w:id="0" w:name="_GoBack"/>
      <w:bookmarkEnd w:id="0"/>
    </w:p>
    <w:p w:rsidR="003854A1" w:rsidRDefault="00B7453B">
      <w:pPr>
        <w:pStyle w:val="BodyText"/>
        <w:ind w:left="316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142750" cy="21960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750" cy="219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4A1" w:rsidRDefault="003854A1">
      <w:pPr>
        <w:pStyle w:val="BodyText"/>
        <w:rPr>
          <w:rFonts w:ascii="Times New Roman"/>
          <w:sz w:val="20"/>
        </w:rPr>
      </w:pPr>
    </w:p>
    <w:p w:rsidR="003854A1" w:rsidRDefault="003854A1">
      <w:pPr>
        <w:pStyle w:val="BodyText"/>
        <w:rPr>
          <w:rFonts w:ascii="Times New Roman"/>
          <w:sz w:val="20"/>
        </w:rPr>
      </w:pPr>
    </w:p>
    <w:p w:rsidR="003854A1" w:rsidRDefault="003854A1">
      <w:pPr>
        <w:pStyle w:val="BodyText"/>
        <w:rPr>
          <w:rFonts w:ascii="Times New Roman"/>
          <w:sz w:val="20"/>
        </w:rPr>
      </w:pPr>
    </w:p>
    <w:p w:rsidR="003854A1" w:rsidRDefault="003854A1">
      <w:pPr>
        <w:pStyle w:val="BodyText"/>
        <w:rPr>
          <w:rFonts w:ascii="Times New Roman"/>
          <w:sz w:val="20"/>
        </w:rPr>
      </w:pPr>
    </w:p>
    <w:p w:rsidR="003854A1" w:rsidRDefault="003854A1">
      <w:pPr>
        <w:pStyle w:val="BodyText"/>
        <w:rPr>
          <w:rFonts w:ascii="Times New Roman"/>
          <w:sz w:val="20"/>
        </w:rPr>
      </w:pPr>
    </w:p>
    <w:p w:rsidR="003854A1" w:rsidRDefault="003854A1">
      <w:pPr>
        <w:pStyle w:val="BodyText"/>
        <w:rPr>
          <w:rFonts w:ascii="Times New Roman"/>
          <w:sz w:val="20"/>
        </w:rPr>
      </w:pPr>
    </w:p>
    <w:p w:rsidR="003854A1" w:rsidRDefault="00B7453B">
      <w:pPr>
        <w:pStyle w:val="Title"/>
        <w:ind w:left="1126" w:right="1127"/>
      </w:pPr>
      <w:r>
        <w:rPr>
          <w:w w:val="90"/>
        </w:rPr>
        <w:t>Submission</w:t>
      </w:r>
      <w:r>
        <w:rPr>
          <w:spacing w:val="-14"/>
          <w:w w:val="90"/>
        </w:rPr>
        <w:t xml:space="preserve"> </w:t>
      </w:r>
      <w:r>
        <w:rPr>
          <w:w w:val="90"/>
        </w:rPr>
        <w:t>on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CRPD</w:t>
      </w:r>
      <w:r>
        <w:rPr>
          <w:spacing w:val="-12"/>
          <w:w w:val="90"/>
        </w:rPr>
        <w:t xml:space="preserve"> </w:t>
      </w:r>
      <w:r>
        <w:rPr>
          <w:w w:val="90"/>
        </w:rPr>
        <w:t>Committee’s</w:t>
      </w:r>
    </w:p>
    <w:p w:rsidR="003854A1" w:rsidRDefault="00B7453B">
      <w:pPr>
        <w:pStyle w:val="Title"/>
        <w:spacing w:before="280" w:line="237" w:lineRule="auto"/>
      </w:pPr>
      <w:r>
        <w:rPr>
          <w:w w:val="85"/>
        </w:rPr>
        <w:t>“Draft</w:t>
      </w:r>
      <w:r>
        <w:rPr>
          <w:spacing w:val="1"/>
          <w:w w:val="85"/>
        </w:rPr>
        <w:t xml:space="preserve"> </w:t>
      </w:r>
      <w:r>
        <w:rPr>
          <w:w w:val="85"/>
        </w:rPr>
        <w:t>Guidelines</w:t>
      </w:r>
      <w:r>
        <w:rPr>
          <w:spacing w:val="1"/>
          <w:w w:val="85"/>
        </w:rPr>
        <w:t xml:space="preserve"> </w:t>
      </w:r>
      <w:r>
        <w:rPr>
          <w:w w:val="85"/>
        </w:rPr>
        <w:t>on</w:t>
      </w:r>
      <w:r>
        <w:rPr>
          <w:spacing w:val="1"/>
          <w:w w:val="85"/>
        </w:rPr>
        <w:t xml:space="preserve"> </w:t>
      </w:r>
      <w:r>
        <w:rPr>
          <w:w w:val="85"/>
        </w:rPr>
        <w:t>De-institutionalization,</w:t>
      </w:r>
      <w:r>
        <w:rPr>
          <w:spacing w:val="-107"/>
          <w:w w:val="85"/>
        </w:rPr>
        <w:t xml:space="preserve"> </w:t>
      </w:r>
      <w:r>
        <w:rPr>
          <w:w w:val="90"/>
        </w:rPr>
        <w:t>including</w:t>
      </w:r>
      <w:r>
        <w:rPr>
          <w:spacing w:val="-15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emergencies.”</w:t>
      </w:r>
    </w:p>
    <w:p w:rsidR="003854A1" w:rsidRDefault="00B7453B">
      <w:pPr>
        <w:pStyle w:val="BodyText"/>
        <w:spacing w:before="286" w:line="273" w:lineRule="auto"/>
        <w:ind w:left="4351" w:right="4352"/>
        <w:jc w:val="center"/>
      </w:pPr>
      <w:r>
        <w:t>July</w:t>
      </w:r>
      <w:r>
        <w:rPr>
          <w:spacing w:val="3"/>
        </w:rPr>
        <w:t xml:space="preserve"> </w:t>
      </w:r>
      <w:r>
        <w:t>2022</w:t>
      </w:r>
      <w:r>
        <w:rPr>
          <w:spacing w:val="-72"/>
        </w:rPr>
        <w:t xml:space="preserve"> </w:t>
      </w:r>
      <w:r>
        <w:rPr>
          <w:w w:val="105"/>
        </w:rPr>
        <w:t>by</w:t>
      </w:r>
    </w:p>
    <w:p w:rsidR="003854A1" w:rsidRDefault="00B7453B">
      <w:pPr>
        <w:pStyle w:val="BodyText"/>
        <w:spacing w:before="2"/>
        <w:ind w:left="1126" w:right="1127"/>
        <w:jc w:val="center"/>
      </w:pPr>
      <w:r>
        <w:t>the</w:t>
      </w:r>
      <w:r>
        <w:rPr>
          <w:spacing w:val="-16"/>
        </w:rPr>
        <w:t xml:space="preserve"> </w:t>
      </w:r>
      <w:r>
        <w:t>Dementia</w:t>
      </w:r>
      <w:r>
        <w:rPr>
          <w:spacing w:val="-16"/>
        </w:rPr>
        <w:t xml:space="preserve"> </w:t>
      </w:r>
      <w:r>
        <w:t>Alliance</w:t>
      </w:r>
      <w:r>
        <w:rPr>
          <w:spacing w:val="-16"/>
        </w:rPr>
        <w:t xml:space="preserve"> </w:t>
      </w:r>
      <w:r>
        <w:t>International</w:t>
      </w:r>
      <w:r>
        <w:rPr>
          <w:spacing w:val="-16"/>
        </w:rPr>
        <w:t xml:space="preserve"> </w:t>
      </w:r>
      <w:r>
        <w:t>(DAI)</w:t>
      </w:r>
    </w:p>
    <w:p w:rsidR="003854A1" w:rsidRDefault="003854A1">
      <w:pPr>
        <w:pStyle w:val="BodyText"/>
        <w:rPr>
          <w:sz w:val="28"/>
        </w:rPr>
      </w:pPr>
    </w:p>
    <w:p w:rsidR="003854A1" w:rsidRDefault="003854A1">
      <w:pPr>
        <w:pStyle w:val="BodyText"/>
        <w:rPr>
          <w:sz w:val="28"/>
        </w:rPr>
      </w:pPr>
    </w:p>
    <w:p w:rsidR="003854A1" w:rsidRDefault="003854A1">
      <w:pPr>
        <w:pStyle w:val="BodyText"/>
        <w:rPr>
          <w:sz w:val="28"/>
        </w:rPr>
      </w:pPr>
    </w:p>
    <w:p w:rsidR="003854A1" w:rsidRDefault="00B7453B">
      <w:pPr>
        <w:spacing w:before="207" w:line="237" w:lineRule="auto"/>
        <w:ind w:left="119" w:right="116"/>
        <w:jc w:val="both"/>
      </w:pPr>
      <w:r>
        <w:t>The</w:t>
      </w:r>
      <w:r>
        <w:rPr>
          <w:spacing w:val="-13"/>
        </w:rPr>
        <w:t xml:space="preserve"> </w:t>
      </w:r>
      <w:r>
        <w:t>Dementia</w:t>
      </w:r>
      <w:r>
        <w:rPr>
          <w:spacing w:val="-12"/>
        </w:rPr>
        <w:t xml:space="preserve"> </w:t>
      </w:r>
      <w:r>
        <w:t>Alliance</w:t>
      </w:r>
      <w:r>
        <w:rPr>
          <w:spacing w:val="-13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global</w:t>
      </w:r>
      <w:r>
        <w:rPr>
          <w:spacing w:val="-12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disabilities</w:t>
      </w:r>
      <w:r>
        <w:rPr>
          <w:spacing w:val="-12"/>
        </w:rPr>
        <w:t xml:space="preserve"> </w:t>
      </w:r>
      <w:r>
        <w:t>(DPOs)</w:t>
      </w:r>
      <w:r>
        <w:rPr>
          <w:spacing w:val="-12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US</w:t>
      </w:r>
      <w:r>
        <w:rPr>
          <w:spacing w:val="-13"/>
        </w:rPr>
        <w:t xml:space="preserve"> </w:t>
      </w:r>
      <w:r>
        <w:t>Corporation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501(c)(3)</w:t>
      </w:r>
      <w:r>
        <w:rPr>
          <w:spacing w:val="-13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whose</w:t>
      </w:r>
      <w:r>
        <w:rPr>
          <w:spacing w:val="-13"/>
        </w:rPr>
        <w:t xml:space="preserve"> </w:t>
      </w:r>
      <w:r>
        <w:t>membership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inclusively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dementia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world.</w:t>
      </w:r>
      <w:r>
        <w:rPr>
          <w:spacing w:val="-3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advocates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67"/>
        </w:rPr>
        <w:t xml:space="preserve"> </w:t>
      </w:r>
      <w:r>
        <w:rPr>
          <w:spacing w:val="-1"/>
        </w:rPr>
        <w:t>57</w:t>
      </w:r>
      <w:r>
        <w:rPr>
          <w:spacing w:val="-20"/>
        </w:rPr>
        <w:t xml:space="preserve"> </w:t>
      </w:r>
      <w:r>
        <w:rPr>
          <w:spacing w:val="-1"/>
        </w:rPr>
        <w:t>million</w:t>
      </w:r>
      <w:r>
        <w:rPr>
          <w:spacing w:val="-20"/>
        </w:rPr>
        <w:t xml:space="preserve"> </w:t>
      </w:r>
      <w:r>
        <w:rPr>
          <w:spacing w:val="-1"/>
        </w:rPr>
        <w:t>people</w:t>
      </w:r>
      <w:r>
        <w:rPr>
          <w:spacing w:val="-19"/>
        </w:rPr>
        <w:t xml:space="preserve"> </w:t>
      </w:r>
      <w:r>
        <w:t>living</w:t>
      </w:r>
      <w:r>
        <w:rPr>
          <w:spacing w:val="-20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dementia</w:t>
      </w:r>
      <w:r>
        <w:rPr>
          <w:spacing w:val="-20"/>
        </w:rPr>
        <w:t xml:space="preserve"> </w:t>
      </w:r>
      <w:r>
        <w:t>globally,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represents,</w:t>
      </w:r>
      <w:r>
        <w:rPr>
          <w:spacing w:val="-19"/>
        </w:rPr>
        <w:t xml:space="preserve"> </w:t>
      </w:r>
      <w:r>
        <w:t>supports,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educates</w:t>
      </w:r>
      <w:r>
        <w:rPr>
          <w:spacing w:val="-19"/>
        </w:rPr>
        <w:t xml:space="preserve"> </w:t>
      </w:r>
      <w:r>
        <w:t>others</w:t>
      </w:r>
      <w:r>
        <w:rPr>
          <w:spacing w:val="-19"/>
        </w:rPr>
        <w:t xml:space="preserve"> </w:t>
      </w:r>
      <w:r>
        <w:t>living</w:t>
      </w:r>
      <w:r>
        <w:rPr>
          <w:spacing w:val="-67"/>
        </w:rPr>
        <w:t xml:space="preserve"> </w:t>
      </w:r>
      <w:r>
        <w:t>with the disease, and the wider dementia community. It is an organization striving to provide a</w:t>
      </w:r>
      <w:r>
        <w:rPr>
          <w:spacing w:val="1"/>
        </w:rPr>
        <w:t xml:space="preserve"> </w:t>
      </w:r>
      <w:r>
        <w:t xml:space="preserve">unified voice of strength, advocacy and support for our rights, individual autonomy and </w:t>
      </w:r>
      <w:r>
        <w:t>improved</w:t>
      </w:r>
      <w:r>
        <w:rPr>
          <w:spacing w:val="-66"/>
        </w:rPr>
        <w:t xml:space="preserve"> </w:t>
      </w:r>
      <w:r>
        <w:t>quality of life. DAI is the peak organisation globally representing persons with dementia, and thus</w:t>
      </w:r>
      <w:r>
        <w:rPr>
          <w:spacing w:val="-66"/>
        </w:rPr>
        <w:t xml:space="preserve"> </w:t>
      </w:r>
      <w:r>
        <w:t xml:space="preserve">widely accepted as the global voice </w:t>
      </w:r>
      <w:r>
        <w:rPr>
          <w:rFonts w:ascii="Trebuchet MS" w:hAnsi="Trebuchet MS"/>
          <w:b/>
          <w:i/>
        </w:rPr>
        <w:t xml:space="preserve">of </w:t>
      </w:r>
      <w:r>
        <w:t>dementia</w:t>
      </w:r>
      <w:r>
        <w:rPr>
          <w:b/>
        </w:rPr>
        <w:t xml:space="preserve">. </w:t>
      </w:r>
      <w:r>
        <w:t>DAI’s mission is to advance the human rights of</w:t>
      </w:r>
      <w:r>
        <w:rPr>
          <w:spacing w:val="-66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disabilities,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specifically</w:t>
      </w:r>
      <w:r>
        <w:rPr>
          <w:spacing w:val="-8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caused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diagnosis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dementia,</w:t>
      </w:r>
      <w:r>
        <w:rPr>
          <w:spacing w:val="-6"/>
        </w:rPr>
        <w:t xml:space="preserve"> </w:t>
      </w:r>
      <w:r>
        <w:t>as</w:t>
      </w:r>
      <w:r>
        <w:rPr>
          <w:spacing w:val="-66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dementia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eft</w:t>
      </w:r>
      <w:r>
        <w:rPr>
          <w:spacing w:val="-13"/>
        </w:rPr>
        <w:t xml:space="preserve"> </w:t>
      </w:r>
      <w:r>
        <w:t>behind.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DAI</w:t>
      </w:r>
      <w:r>
        <w:rPr>
          <w:spacing w:val="-13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united</w:t>
      </w:r>
      <w:r>
        <w:rPr>
          <w:spacing w:val="-13"/>
        </w:rPr>
        <w:t xml:space="preserve"> </w:t>
      </w:r>
      <w:r>
        <w:t>voice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advocates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human rights of its members in 49 countries, through utilising the Convention on the Rights of</w:t>
      </w:r>
      <w:r>
        <w:rPr>
          <w:spacing w:val="1"/>
        </w:rPr>
        <w:t xml:space="preserve"> </w:t>
      </w:r>
      <w:r>
        <w:t>Persons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Disabilities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>rights</w:t>
      </w:r>
      <w:r>
        <w:rPr>
          <w:spacing w:val="-13"/>
        </w:rPr>
        <w:t xml:space="preserve"> </w:t>
      </w:r>
      <w:r>
        <w:t>instruments.</w:t>
      </w:r>
    </w:p>
    <w:p w:rsidR="003854A1" w:rsidRDefault="003854A1">
      <w:pPr>
        <w:spacing w:line="237" w:lineRule="auto"/>
        <w:jc w:val="both"/>
        <w:sectPr w:rsidR="003854A1">
          <w:type w:val="continuous"/>
          <w:pgSz w:w="12240" w:h="15840"/>
          <w:pgMar w:top="1500" w:right="920" w:bottom="280" w:left="1580" w:header="720" w:footer="720" w:gutter="0"/>
          <w:cols w:space="720"/>
        </w:sectPr>
      </w:pPr>
    </w:p>
    <w:p w:rsidR="003854A1" w:rsidRDefault="00B7453B">
      <w:pPr>
        <w:spacing w:before="76" w:line="237" w:lineRule="auto"/>
        <w:ind w:left="1328" w:right="348" w:hanging="981"/>
        <w:rPr>
          <w:b/>
          <w:sz w:val="32"/>
        </w:rPr>
      </w:pPr>
      <w:r>
        <w:rPr>
          <w:b/>
          <w:w w:val="90"/>
          <w:sz w:val="32"/>
        </w:rPr>
        <w:lastRenderedPageBreak/>
        <w:t>DAI</w:t>
      </w:r>
      <w:r>
        <w:rPr>
          <w:b/>
          <w:spacing w:val="-11"/>
          <w:w w:val="90"/>
          <w:sz w:val="32"/>
        </w:rPr>
        <w:t xml:space="preserve"> </w:t>
      </w:r>
      <w:r>
        <w:rPr>
          <w:b/>
          <w:w w:val="90"/>
          <w:sz w:val="32"/>
        </w:rPr>
        <w:t>Submission</w:t>
      </w:r>
      <w:r>
        <w:rPr>
          <w:b/>
          <w:spacing w:val="-11"/>
          <w:w w:val="90"/>
          <w:sz w:val="32"/>
        </w:rPr>
        <w:t xml:space="preserve"> </w:t>
      </w:r>
      <w:r>
        <w:rPr>
          <w:b/>
          <w:w w:val="90"/>
          <w:sz w:val="32"/>
        </w:rPr>
        <w:t>on</w:t>
      </w:r>
      <w:r>
        <w:rPr>
          <w:b/>
          <w:spacing w:val="-12"/>
          <w:w w:val="90"/>
          <w:sz w:val="32"/>
        </w:rPr>
        <w:t xml:space="preserve"> </w:t>
      </w:r>
      <w:r>
        <w:rPr>
          <w:b/>
          <w:w w:val="90"/>
          <w:sz w:val="32"/>
        </w:rPr>
        <w:t>the</w:t>
      </w:r>
      <w:r>
        <w:rPr>
          <w:b/>
          <w:spacing w:val="-11"/>
          <w:w w:val="90"/>
          <w:sz w:val="32"/>
        </w:rPr>
        <w:t xml:space="preserve"> </w:t>
      </w:r>
      <w:r>
        <w:rPr>
          <w:b/>
          <w:w w:val="90"/>
          <w:sz w:val="32"/>
        </w:rPr>
        <w:t>CRPD</w:t>
      </w:r>
      <w:r>
        <w:rPr>
          <w:b/>
          <w:spacing w:val="-11"/>
          <w:w w:val="90"/>
          <w:sz w:val="32"/>
        </w:rPr>
        <w:t xml:space="preserve"> </w:t>
      </w:r>
      <w:r>
        <w:rPr>
          <w:b/>
          <w:w w:val="90"/>
          <w:sz w:val="32"/>
        </w:rPr>
        <w:t>Committee’s</w:t>
      </w:r>
      <w:r>
        <w:rPr>
          <w:b/>
          <w:spacing w:val="-11"/>
          <w:w w:val="90"/>
          <w:sz w:val="32"/>
        </w:rPr>
        <w:t xml:space="preserve"> </w:t>
      </w:r>
      <w:r>
        <w:rPr>
          <w:b/>
          <w:w w:val="90"/>
          <w:sz w:val="32"/>
        </w:rPr>
        <w:t>“Draft</w:t>
      </w:r>
      <w:r>
        <w:rPr>
          <w:b/>
          <w:spacing w:val="-11"/>
          <w:w w:val="90"/>
          <w:sz w:val="32"/>
        </w:rPr>
        <w:t xml:space="preserve"> </w:t>
      </w:r>
      <w:r>
        <w:rPr>
          <w:b/>
          <w:w w:val="90"/>
          <w:sz w:val="32"/>
        </w:rPr>
        <w:t>Guidelines</w:t>
      </w:r>
      <w:r>
        <w:rPr>
          <w:b/>
          <w:spacing w:val="-11"/>
          <w:w w:val="90"/>
          <w:sz w:val="32"/>
        </w:rPr>
        <w:t xml:space="preserve"> </w:t>
      </w:r>
      <w:r>
        <w:rPr>
          <w:b/>
          <w:w w:val="90"/>
          <w:sz w:val="32"/>
        </w:rPr>
        <w:t>on</w:t>
      </w:r>
      <w:r>
        <w:rPr>
          <w:b/>
          <w:spacing w:val="-82"/>
          <w:w w:val="90"/>
          <w:sz w:val="32"/>
        </w:rPr>
        <w:t xml:space="preserve"> </w:t>
      </w:r>
      <w:r>
        <w:rPr>
          <w:b/>
          <w:w w:val="85"/>
          <w:sz w:val="32"/>
        </w:rPr>
        <w:t>De-institutionalization,</w:t>
      </w:r>
      <w:r>
        <w:rPr>
          <w:b/>
          <w:spacing w:val="10"/>
          <w:w w:val="85"/>
          <w:sz w:val="32"/>
        </w:rPr>
        <w:t xml:space="preserve"> </w:t>
      </w:r>
      <w:r>
        <w:rPr>
          <w:b/>
          <w:w w:val="85"/>
          <w:sz w:val="32"/>
        </w:rPr>
        <w:t>including</w:t>
      </w:r>
      <w:r>
        <w:rPr>
          <w:b/>
          <w:spacing w:val="10"/>
          <w:w w:val="85"/>
          <w:sz w:val="32"/>
        </w:rPr>
        <w:t xml:space="preserve"> </w:t>
      </w:r>
      <w:r>
        <w:rPr>
          <w:b/>
          <w:w w:val="85"/>
          <w:sz w:val="32"/>
        </w:rPr>
        <w:t>on</w:t>
      </w:r>
      <w:r>
        <w:rPr>
          <w:b/>
          <w:spacing w:val="11"/>
          <w:w w:val="85"/>
          <w:sz w:val="32"/>
        </w:rPr>
        <w:t xml:space="preserve"> </w:t>
      </w:r>
      <w:r>
        <w:rPr>
          <w:b/>
          <w:w w:val="85"/>
          <w:sz w:val="32"/>
        </w:rPr>
        <w:t>emergencies”</w:t>
      </w:r>
    </w:p>
    <w:p w:rsidR="003854A1" w:rsidRDefault="003854A1">
      <w:pPr>
        <w:pStyle w:val="BodyText"/>
        <w:rPr>
          <w:b/>
          <w:sz w:val="38"/>
        </w:rPr>
      </w:pPr>
    </w:p>
    <w:p w:rsidR="003854A1" w:rsidRDefault="00B7453B">
      <w:pPr>
        <w:pStyle w:val="Heading1"/>
        <w:spacing w:before="331"/>
        <w:ind w:left="108"/>
        <w:jc w:val="both"/>
      </w:pPr>
      <w:r>
        <w:rPr>
          <w:w w:val="90"/>
        </w:rPr>
        <w:t>1.</w:t>
      </w:r>
      <w:r>
        <w:rPr>
          <w:spacing w:val="69"/>
        </w:rPr>
        <w:t xml:space="preserve"> </w:t>
      </w:r>
      <w:r>
        <w:rPr>
          <w:w w:val="90"/>
        </w:rPr>
        <w:t>Introduction</w:t>
      </w:r>
    </w:p>
    <w:p w:rsidR="003854A1" w:rsidRDefault="003854A1">
      <w:pPr>
        <w:pStyle w:val="BodyText"/>
        <w:rPr>
          <w:b/>
          <w:sz w:val="28"/>
        </w:rPr>
      </w:pPr>
    </w:p>
    <w:p w:rsidR="003854A1" w:rsidRDefault="00B7453B">
      <w:pPr>
        <w:pStyle w:val="ListParagraph"/>
        <w:numPr>
          <w:ilvl w:val="0"/>
          <w:numId w:val="3"/>
        </w:numPr>
        <w:tabs>
          <w:tab w:val="left" w:pos="404"/>
        </w:tabs>
        <w:spacing w:before="213" w:line="357" w:lineRule="auto"/>
        <w:ind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Dementia</w:t>
      </w:r>
      <w:r>
        <w:rPr>
          <w:spacing w:val="-15"/>
          <w:sz w:val="24"/>
        </w:rPr>
        <w:t xml:space="preserve"> </w:t>
      </w:r>
      <w:r>
        <w:rPr>
          <w:sz w:val="24"/>
        </w:rPr>
        <w:t>Alliance</w:t>
      </w:r>
      <w:r>
        <w:rPr>
          <w:spacing w:val="-1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5"/>
          <w:sz w:val="24"/>
        </w:rPr>
        <w:t xml:space="preserve"> </w:t>
      </w:r>
      <w:r>
        <w:rPr>
          <w:sz w:val="24"/>
        </w:rPr>
        <w:t>(DAI)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extremely</w:t>
      </w:r>
      <w:r>
        <w:rPr>
          <w:spacing w:val="-15"/>
          <w:sz w:val="24"/>
        </w:rPr>
        <w:t xml:space="preserve"> </w:t>
      </w:r>
      <w:r>
        <w:rPr>
          <w:sz w:val="24"/>
        </w:rPr>
        <w:t>grateful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72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5"/>
          <w:sz w:val="24"/>
        </w:rPr>
        <w:t xml:space="preserve"> </w:t>
      </w:r>
      <w:r>
        <w:rPr>
          <w:sz w:val="24"/>
        </w:rPr>
        <w:t>(CRPD)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comments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2"/>
          <w:sz w:val="24"/>
        </w:rPr>
        <w:t xml:space="preserve"> </w:t>
      </w:r>
      <w:r>
        <w:rPr>
          <w:sz w:val="24"/>
        </w:rPr>
        <w:t>“Draft Guidelines on deinstitutionalization, including in emergencies.” DAI is supportive of</w:t>
      </w:r>
      <w:r>
        <w:rPr>
          <w:spacing w:val="-72"/>
          <w:sz w:val="24"/>
        </w:rPr>
        <w:t xml:space="preserve"> </w:t>
      </w:r>
      <w:r>
        <w:rPr>
          <w:sz w:val="24"/>
        </w:rPr>
        <w:t>this process, and we appreciate the transparent and</w:t>
      </w:r>
      <w:r>
        <w:rPr>
          <w:sz w:val="24"/>
        </w:rPr>
        <w:t xml:space="preserve"> highly participatory process. We are</w:t>
      </w:r>
      <w:r>
        <w:rPr>
          <w:spacing w:val="1"/>
          <w:sz w:val="24"/>
        </w:rPr>
        <w:t xml:space="preserve"> </w:t>
      </w:r>
      <w:r>
        <w:rPr>
          <w:sz w:val="24"/>
        </w:rPr>
        <w:t>confident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useful</w:t>
      </w:r>
      <w:r>
        <w:rPr>
          <w:spacing w:val="-15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accelerating</w:t>
      </w:r>
      <w:r>
        <w:rPr>
          <w:spacing w:val="-16"/>
          <w:sz w:val="24"/>
        </w:rPr>
        <w:t xml:space="preserve"> </w:t>
      </w:r>
      <w:r>
        <w:rPr>
          <w:sz w:val="24"/>
        </w:rPr>
        <w:t>States’</w:t>
      </w:r>
      <w:r>
        <w:rPr>
          <w:spacing w:val="-72"/>
          <w:sz w:val="24"/>
        </w:rPr>
        <w:t xml:space="preserve"> </w:t>
      </w:r>
      <w:r>
        <w:rPr>
          <w:sz w:val="24"/>
        </w:rPr>
        <w:t>deinstitutionalisation</w:t>
      </w:r>
      <w:r>
        <w:rPr>
          <w:spacing w:val="-22"/>
          <w:sz w:val="24"/>
        </w:rPr>
        <w:t xml:space="preserve"> </w:t>
      </w:r>
      <w:r>
        <w:rPr>
          <w:sz w:val="24"/>
        </w:rPr>
        <w:t>efforts,</w:t>
      </w:r>
      <w:r>
        <w:rPr>
          <w:spacing w:val="-2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2"/>
          <w:sz w:val="24"/>
        </w:rPr>
        <w:t xml:space="preserve"> </w:t>
      </w:r>
      <w:r>
        <w:rPr>
          <w:sz w:val="24"/>
        </w:rPr>
        <w:t>with</w:t>
      </w:r>
      <w:r>
        <w:rPr>
          <w:spacing w:val="-2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2"/>
          <w:sz w:val="24"/>
        </w:rPr>
        <w:t xml:space="preserve"> </w:t>
      </w:r>
      <w:r>
        <w:rPr>
          <w:sz w:val="24"/>
        </w:rPr>
        <w:t>human</w:t>
      </w:r>
      <w:r>
        <w:rPr>
          <w:spacing w:val="-22"/>
          <w:sz w:val="24"/>
        </w:rPr>
        <w:t xml:space="preserve"> </w:t>
      </w:r>
      <w:r>
        <w:rPr>
          <w:sz w:val="24"/>
        </w:rPr>
        <w:t>rights</w:t>
      </w:r>
      <w:r>
        <w:rPr>
          <w:spacing w:val="-22"/>
          <w:sz w:val="24"/>
        </w:rPr>
        <w:t xml:space="preserve"> </w:t>
      </w:r>
      <w:r>
        <w:rPr>
          <w:sz w:val="24"/>
        </w:rPr>
        <w:t>standards,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73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57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living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dementia</w:t>
      </w:r>
      <w:r>
        <w:rPr>
          <w:position w:val="8"/>
          <w:sz w:val="16"/>
        </w:rPr>
        <w:t>1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1"/>
          <w:sz w:val="24"/>
        </w:rPr>
        <w:t xml:space="preserve"> </w:t>
      </w:r>
      <w:r>
        <w:rPr>
          <w:sz w:val="24"/>
        </w:rPr>
        <w:t>causing</w:t>
      </w:r>
      <w:r>
        <w:rPr>
          <w:spacing w:val="-73"/>
          <w:sz w:val="24"/>
        </w:rPr>
        <w:t xml:space="preserve"> </w:t>
      </w:r>
      <w:r>
        <w:rPr>
          <w:sz w:val="24"/>
        </w:rPr>
        <w:t>acquired</w:t>
      </w:r>
      <w:r>
        <w:rPr>
          <w:spacing w:val="-14"/>
          <w:sz w:val="24"/>
        </w:rPr>
        <w:t xml:space="preserve"> </w:t>
      </w:r>
      <w:r>
        <w:rPr>
          <w:sz w:val="24"/>
        </w:rPr>
        <w:t>cognitive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multiple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disabilities.</w:t>
      </w:r>
    </w:p>
    <w:p w:rsidR="003854A1" w:rsidRDefault="003854A1">
      <w:pPr>
        <w:pStyle w:val="BodyText"/>
        <w:rPr>
          <w:sz w:val="28"/>
        </w:rPr>
      </w:pPr>
    </w:p>
    <w:p w:rsidR="003854A1" w:rsidRDefault="003854A1">
      <w:pPr>
        <w:pStyle w:val="BodyText"/>
        <w:spacing w:before="11"/>
        <w:rPr>
          <w:sz w:val="27"/>
        </w:rPr>
      </w:pPr>
    </w:p>
    <w:p w:rsidR="003854A1" w:rsidRDefault="00B7453B">
      <w:pPr>
        <w:pStyle w:val="ListParagraph"/>
        <w:numPr>
          <w:ilvl w:val="0"/>
          <w:numId w:val="3"/>
        </w:numPr>
        <w:tabs>
          <w:tab w:val="left" w:pos="404"/>
        </w:tabs>
        <w:spacing w:line="357" w:lineRule="auto"/>
        <w:ind w:firstLine="0"/>
        <w:jc w:val="both"/>
        <w:rPr>
          <w:sz w:val="24"/>
        </w:rPr>
      </w:pPr>
      <w:r>
        <w:rPr>
          <w:sz w:val="24"/>
        </w:rPr>
        <w:t>In general terms, DAI welcomes the purpose, structure, and content of the document.</w:t>
      </w:r>
      <w:r>
        <w:rPr>
          <w:spacing w:val="-72"/>
          <w:sz w:val="24"/>
        </w:rPr>
        <w:t xml:space="preserve"> </w:t>
      </w:r>
      <w:r>
        <w:rPr>
          <w:sz w:val="24"/>
        </w:rPr>
        <w:t>We provide comments on the next sections directed specifically to ensure people with</w:t>
      </w:r>
      <w:r>
        <w:rPr>
          <w:spacing w:val="1"/>
          <w:sz w:val="24"/>
        </w:rPr>
        <w:t xml:space="preserve"> </w:t>
      </w:r>
      <w:r>
        <w:rPr>
          <w:sz w:val="24"/>
        </w:rPr>
        <w:t>dementia are included in the work of the committee on deinstitutionalisation, and to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scope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specific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recommendations.</w:t>
      </w:r>
      <w:r>
        <w:rPr>
          <w:spacing w:val="-12"/>
          <w:sz w:val="24"/>
        </w:rPr>
        <w:t xml:space="preserve"> </w:t>
      </w:r>
      <w:r>
        <w:rPr>
          <w:sz w:val="24"/>
        </w:rPr>
        <w:t>Stat</w:t>
      </w:r>
      <w:r>
        <w:rPr>
          <w:sz w:val="24"/>
        </w:rPr>
        <w:t>es</w:t>
      </w:r>
      <w:r>
        <w:rPr>
          <w:spacing w:val="-7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State</w:t>
      </w:r>
      <w:r>
        <w:rPr>
          <w:spacing w:val="-15"/>
          <w:sz w:val="24"/>
        </w:rPr>
        <w:t xml:space="preserve"> </w:t>
      </w:r>
      <w:r>
        <w:rPr>
          <w:sz w:val="24"/>
        </w:rPr>
        <w:t>officials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main,</w:t>
      </w:r>
      <w:r>
        <w:rPr>
          <w:spacing w:val="-15"/>
          <w:sz w:val="24"/>
        </w:rPr>
        <w:t xml:space="preserve"> </w:t>
      </w:r>
      <w:r>
        <w:rPr>
          <w:sz w:val="24"/>
        </w:rPr>
        <w:t>although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exclusive,</w:t>
      </w:r>
      <w:r>
        <w:rPr>
          <w:spacing w:val="-15"/>
          <w:sz w:val="24"/>
        </w:rPr>
        <w:t xml:space="preserve"> </w:t>
      </w:r>
      <w:r>
        <w:rPr>
          <w:sz w:val="24"/>
        </w:rPr>
        <w:t>addressees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guidance.</w:t>
      </w:r>
    </w:p>
    <w:p w:rsidR="003854A1" w:rsidRDefault="003854A1">
      <w:pPr>
        <w:pStyle w:val="BodyText"/>
        <w:rPr>
          <w:sz w:val="28"/>
        </w:rPr>
      </w:pPr>
    </w:p>
    <w:p w:rsidR="003854A1" w:rsidRDefault="003854A1">
      <w:pPr>
        <w:pStyle w:val="BodyText"/>
        <w:spacing w:before="1"/>
        <w:rPr>
          <w:sz w:val="28"/>
        </w:rPr>
      </w:pPr>
    </w:p>
    <w:p w:rsidR="003854A1" w:rsidRDefault="00B7453B">
      <w:pPr>
        <w:pStyle w:val="ListParagraph"/>
        <w:numPr>
          <w:ilvl w:val="0"/>
          <w:numId w:val="2"/>
        </w:numPr>
        <w:tabs>
          <w:tab w:val="left" w:pos="546"/>
        </w:tabs>
        <w:ind w:right="0" w:hanging="438"/>
        <w:jc w:val="both"/>
        <w:rPr>
          <w:b/>
          <w:sz w:val="28"/>
        </w:rPr>
      </w:pPr>
      <w:r>
        <w:rPr>
          <w:b/>
          <w:w w:val="85"/>
          <w:sz w:val="28"/>
        </w:rPr>
        <w:t>Specific</w:t>
      </w:r>
      <w:r>
        <w:rPr>
          <w:b/>
          <w:spacing w:val="21"/>
          <w:w w:val="85"/>
          <w:sz w:val="28"/>
        </w:rPr>
        <w:t xml:space="preserve"> </w:t>
      </w:r>
      <w:r>
        <w:rPr>
          <w:b/>
          <w:w w:val="85"/>
          <w:sz w:val="28"/>
        </w:rPr>
        <w:t>comments</w:t>
      </w:r>
      <w:r>
        <w:rPr>
          <w:b/>
          <w:spacing w:val="21"/>
          <w:w w:val="85"/>
          <w:sz w:val="28"/>
        </w:rPr>
        <w:t xml:space="preserve"> </w:t>
      </w:r>
      <w:r>
        <w:rPr>
          <w:b/>
          <w:w w:val="85"/>
          <w:sz w:val="28"/>
        </w:rPr>
        <w:t>(identifying</w:t>
      </w:r>
      <w:r>
        <w:rPr>
          <w:b/>
          <w:spacing w:val="21"/>
          <w:w w:val="85"/>
          <w:sz w:val="28"/>
        </w:rPr>
        <w:t xml:space="preserve"> </w:t>
      </w:r>
      <w:r>
        <w:rPr>
          <w:b/>
          <w:w w:val="85"/>
          <w:sz w:val="28"/>
        </w:rPr>
        <w:t>paragraphs)</w:t>
      </w:r>
    </w:p>
    <w:p w:rsidR="003854A1" w:rsidRDefault="00B7453B">
      <w:pPr>
        <w:pStyle w:val="ListParagraph"/>
        <w:numPr>
          <w:ilvl w:val="0"/>
          <w:numId w:val="2"/>
        </w:numPr>
        <w:tabs>
          <w:tab w:val="left" w:pos="404"/>
        </w:tabs>
        <w:spacing w:before="283" w:line="357" w:lineRule="auto"/>
        <w:ind w:left="119" w:firstLine="0"/>
        <w:jc w:val="both"/>
        <w:rPr>
          <w:sz w:val="24"/>
        </w:rPr>
      </w:pPr>
      <w:r>
        <w:rPr>
          <w:sz w:val="24"/>
        </w:rPr>
        <w:t>When providing concrete drafting proposals, new paragraphs and added phrasing is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bold</w:t>
      </w:r>
      <w:r>
        <w:rPr>
          <w:spacing w:val="-3"/>
          <w:sz w:val="24"/>
        </w:rPr>
        <w:t xml:space="preserve"> </w:t>
      </w:r>
      <w:r>
        <w:rPr>
          <w:sz w:val="24"/>
        </w:rPr>
        <w:t>letters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strikethrough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suggest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72"/>
          <w:sz w:val="24"/>
        </w:rPr>
        <w:t xml:space="preserve"> </w:t>
      </w:r>
      <w:r>
        <w:rPr>
          <w:sz w:val="24"/>
        </w:rPr>
        <w:t>removed.</w:t>
      </w:r>
    </w:p>
    <w:p w:rsidR="003854A1" w:rsidRDefault="003854A1">
      <w:pPr>
        <w:pStyle w:val="BodyText"/>
        <w:rPr>
          <w:sz w:val="20"/>
        </w:rPr>
      </w:pPr>
    </w:p>
    <w:p w:rsidR="003854A1" w:rsidRDefault="003854A1">
      <w:pPr>
        <w:pStyle w:val="BodyText"/>
        <w:rPr>
          <w:sz w:val="20"/>
        </w:rPr>
      </w:pPr>
    </w:p>
    <w:p w:rsidR="003854A1" w:rsidRDefault="002B2443">
      <w:pPr>
        <w:pStyle w:val="BodyText"/>
        <w:spacing w:before="10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184785</wp:posOffset>
                </wp:positionV>
                <wp:extent cx="1828800" cy="635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6181C" id="Rectangle 7" o:spid="_x0000_s1026" style="position:absolute;margin-left:84.95pt;margin-top:14.5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OrdgIAAPk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854A1" w:rsidRDefault="003854A1">
      <w:pPr>
        <w:pStyle w:val="BodyText"/>
        <w:spacing w:before="8"/>
        <w:rPr>
          <w:sz w:val="17"/>
        </w:rPr>
      </w:pPr>
    </w:p>
    <w:p w:rsidR="003854A1" w:rsidRDefault="00B7453B">
      <w:pPr>
        <w:spacing w:before="101" w:line="259" w:lineRule="auto"/>
        <w:ind w:left="119" w:right="278"/>
        <w:rPr>
          <w:rFonts w:ascii="Calibri" w:hAnsi="Calibri"/>
          <w:sz w:val="20"/>
        </w:rPr>
      </w:pPr>
      <w:r>
        <w:rPr>
          <w:rFonts w:ascii="Calibri" w:hAnsi="Calibri"/>
          <w:color w:val="2E74B5"/>
          <w:position w:val="7"/>
          <w:sz w:val="13"/>
        </w:rPr>
        <w:t xml:space="preserve">1 </w:t>
      </w:r>
      <w:r>
        <w:rPr>
          <w:rFonts w:ascii="Calibri" w:hAnsi="Calibri"/>
          <w:color w:val="505050"/>
          <w:sz w:val="20"/>
        </w:rPr>
        <w:t>GBD 2019 Dementia Forecasting Collaborators. Estimation of the global prevalence of dementia in 2019 and</w:t>
      </w:r>
      <w:r>
        <w:rPr>
          <w:rFonts w:ascii="Calibri" w:hAnsi="Calibri"/>
          <w:color w:val="505050"/>
          <w:spacing w:val="1"/>
          <w:sz w:val="20"/>
        </w:rPr>
        <w:t xml:space="preserve"> </w:t>
      </w:r>
      <w:r>
        <w:rPr>
          <w:rFonts w:ascii="Calibri" w:hAnsi="Calibri"/>
          <w:color w:val="505050"/>
          <w:sz w:val="20"/>
        </w:rPr>
        <w:t>forecasted prevalence through 2050: an analysis for the Global Burden of Disease Study 2019. Lancet Public Health</w:t>
      </w:r>
      <w:r>
        <w:rPr>
          <w:rFonts w:ascii="Calibri" w:hAnsi="Calibri"/>
          <w:color w:val="505050"/>
          <w:spacing w:val="-44"/>
          <w:sz w:val="20"/>
        </w:rPr>
        <w:t xml:space="preserve"> </w:t>
      </w:r>
      <w:r>
        <w:rPr>
          <w:rFonts w:ascii="Calibri" w:hAnsi="Calibri"/>
          <w:color w:val="505050"/>
          <w:sz w:val="20"/>
        </w:rPr>
        <w:t>2022;</w:t>
      </w:r>
      <w:r>
        <w:rPr>
          <w:rFonts w:ascii="Calibri" w:hAnsi="Calibri"/>
          <w:color w:val="505050"/>
          <w:spacing w:val="-2"/>
          <w:sz w:val="20"/>
        </w:rPr>
        <w:t xml:space="preserve"> </w:t>
      </w:r>
      <w:r>
        <w:rPr>
          <w:rFonts w:ascii="Calibri" w:hAnsi="Calibri"/>
          <w:color w:val="505050"/>
          <w:sz w:val="20"/>
        </w:rPr>
        <w:t>7:</w:t>
      </w:r>
      <w:r>
        <w:rPr>
          <w:rFonts w:ascii="Calibri" w:hAnsi="Calibri"/>
          <w:color w:val="505050"/>
          <w:spacing w:val="-1"/>
          <w:sz w:val="20"/>
        </w:rPr>
        <w:t xml:space="preserve"> </w:t>
      </w:r>
      <w:r>
        <w:rPr>
          <w:rFonts w:ascii="Calibri" w:hAnsi="Calibri"/>
          <w:color w:val="505050"/>
          <w:sz w:val="20"/>
        </w:rPr>
        <w:t>e105–25.</w:t>
      </w:r>
    </w:p>
    <w:p w:rsidR="003854A1" w:rsidRDefault="003854A1">
      <w:pPr>
        <w:spacing w:line="259" w:lineRule="auto"/>
        <w:rPr>
          <w:rFonts w:ascii="Calibri" w:hAnsi="Calibri"/>
          <w:sz w:val="20"/>
        </w:rPr>
        <w:sectPr w:rsidR="003854A1">
          <w:footerReference w:type="default" r:id="rId8"/>
          <w:pgSz w:w="12240" w:h="15840"/>
          <w:pgMar w:top="1340" w:right="920" w:bottom="960" w:left="1580" w:header="0" w:footer="773" w:gutter="0"/>
          <w:pgNumType w:start="1"/>
          <w:cols w:space="720"/>
        </w:sectPr>
      </w:pPr>
    </w:p>
    <w:p w:rsidR="003854A1" w:rsidRDefault="00B7453B">
      <w:pPr>
        <w:pStyle w:val="Heading1"/>
        <w:spacing w:before="76"/>
      </w:pPr>
      <w:r>
        <w:rPr>
          <w:w w:val="85"/>
        </w:rPr>
        <w:lastRenderedPageBreak/>
        <w:t>Paragraph</w:t>
      </w:r>
      <w:r>
        <w:rPr>
          <w:spacing w:val="7"/>
          <w:w w:val="85"/>
        </w:rPr>
        <w:t xml:space="preserve"> </w:t>
      </w:r>
      <w:r>
        <w:rPr>
          <w:w w:val="85"/>
        </w:rPr>
        <w:t>2: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2"/>
        </w:numPr>
        <w:tabs>
          <w:tab w:val="left" w:pos="404"/>
        </w:tabs>
        <w:spacing w:line="357" w:lineRule="auto"/>
        <w:ind w:left="119" w:right="121" w:firstLine="0"/>
        <w:jc w:val="both"/>
        <w:rPr>
          <w:sz w:val="24"/>
        </w:rPr>
      </w:pPr>
      <w:r>
        <w:rPr>
          <w:sz w:val="24"/>
        </w:rPr>
        <w:t>DAI proposes to reflect that institutionalization also impacts on the rights of persons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disabilities:</w:t>
      </w:r>
    </w:p>
    <w:p w:rsidR="003854A1" w:rsidRDefault="003854A1">
      <w:pPr>
        <w:pStyle w:val="BodyText"/>
        <w:spacing w:before="7"/>
        <w:rPr>
          <w:sz w:val="23"/>
        </w:rPr>
      </w:pPr>
    </w:p>
    <w:p w:rsidR="003854A1" w:rsidRDefault="00B7453B">
      <w:pPr>
        <w:ind w:left="119"/>
      </w:pPr>
      <w:r>
        <w:rPr>
          <w:w w:val="95"/>
        </w:rPr>
        <w:t>“…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institutionalization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b/>
          <w:w w:val="95"/>
        </w:rPr>
        <w:t>rights</w:t>
      </w:r>
      <w:r>
        <w:rPr>
          <w:b/>
          <w:spacing w:val="7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13"/>
          <w:w w:val="95"/>
        </w:rPr>
        <w:t xml:space="preserve"> </w:t>
      </w:r>
      <w:r>
        <w:rPr>
          <w:w w:val="95"/>
        </w:rPr>
        <w:t>well-being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persons…”</w:t>
      </w:r>
    </w:p>
    <w:p w:rsidR="003854A1" w:rsidRDefault="003854A1">
      <w:pPr>
        <w:pStyle w:val="BodyText"/>
        <w:spacing w:before="5"/>
        <w:rPr>
          <w:sz w:val="22"/>
        </w:rPr>
      </w:pPr>
    </w:p>
    <w:p w:rsidR="003854A1" w:rsidRDefault="00B7453B">
      <w:pPr>
        <w:pStyle w:val="Heading1"/>
        <w:spacing w:before="1"/>
      </w:pPr>
      <w:r>
        <w:rPr>
          <w:w w:val="85"/>
        </w:rPr>
        <w:t>Paragraph</w:t>
      </w:r>
      <w:r>
        <w:rPr>
          <w:spacing w:val="7"/>
          <w:w w:val="85"/>
        </w:rPr>
        <w:t xml:space="preserve"> </w:t>
      </w:r>
      <w:r>
        <w:rPr>
          <w:w w:val="85"/>
        </w:rPr>
        <w:t>6:</w:t>
      </w:r>
    </w:p>
    <w:p w:rsidR="003854A1" w:rsidRDefault="003854A1">
      <w:pPr>
        <w:pStyle w:val="BodyText"/>
        <w:spacing w:before="3"/>
        <w:rPr>
          <w:b/>
          <w:sz w:val="23"/>
        </w:rPr>
      </w:pPr>
    </w:p>
    <w:p w:rsidR="003854A1" w:rsidRDefault="00B7453B">
      <w:pPr>
        <w:pStyle w:val="ListParagraph"/>
        <w:numPr>
          <w:ilvl w:val="0"/>
          <w:numId w:val="2"/>
        </w:numPr>
        <w:tabs>
          <w:tab w:val="left" w:pos="404"/>
        </w:tabs>
        <w:spacing w:line="357" w:lineRule="auto"/>
        <w:ind w:left="119" w:firstLine="0"/>
        <w:jc w:val="both"/>
        <w:rPr>
          <w:sz w:val="24"/>
        </w:rPr>
      </w:pPr>
      <w:r>
        <w:rPr>
          <w:sz w:val="24"/>
        </w:rPr>
        <w:t>The Human Rights Council has recently considered “institutionalization” as a form of</w:t>
      </w:r>
      <w:r>
        <w:rPr>
          <w:spacing w:val="1"/>
          <w:sz w:val="24"/>
        </w:rPr>
        <w:t xml:space="preserve"> </w:t>
      </w:r>
      <w:r>
        <w:rPr>
          <w:sz w:val="24"/>
        </w:rPr>
        <w:t>violence,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reflected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z w:val="24"/>
        </w:rPr>
        <w:t>guidelines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outset.</w:t>
      </w:r>
      <w:r>
        <w:rPr>
          <w:spacing w:val="-7"/>
          <w:sz w:val="24"/>
        </w:rPr>
        <w:t xml:space="preserve"> </w:t>
      </w:r>
      <w:r>
        <w:rPr>
          <w:sz w:val="24"/>
        </w:rPr>
        <w:t>DAI</w:t>
      </w:r>
      <w:r>
        <w:rPr>
          <w:spacing w:val="-9"/>
          <w:sz w:val="24"/>
        </w:rPr>
        <w:t xml:space="preserve"> </w:t>
      </w:r>
      <w:r>
        <w:rPr>
          <w:sz w:val="24"/>
        </w:rPr>
        <w:t>proposes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7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add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4"/>
          <w:sz w:val="24"/>
        </w:rPr>
        <w:t xml:space="preserve"> </w:t>
      </w:r>
      <w:r>
        <w:rPr>
          <w:sz w:val="24"/>
        </w:rPr>
        <w:t>phrase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paragraph</w:t>
      </w:r>
      <w:r>
        <w:rPr>
          <w:spacing w:val="-14"/>
          <w:sz w:val="24"/>
        </w:rPr>
        <w:t xml:space="preserve"> </w:t>
      </w:r>
      <w:r>
        <w:rPr>
          <w:sz w:val="24"/>
        </w:rPr>
        <w:t>6.</w:t>
      </w:r>
    </w:p>
    <w:p w:rsidR="003854A1" w:rsidRDefault="003854A1">
      <w:pPr>
        <w:pStyle w:val="BodyText"/>
        <w:spacing w:before="3"/>
        <w:rPr>
          <w:sz w:val="23"/>
        </w:rPr>
      </w:pPr>
    </w:p>
    <w:p w:rsidR="003854A1" w:rsidRDefault="00B7453B">
      <w:pPr>
        <w:spacing w:line="360" w:lineRule="auto"/>
        <w:ind w:left="119" w:right="18"/>
      </w:pPr>
      <w:r>
        <w:rPr>
          <w:w w:val="85"/>
        </w:rPr>
        <w:t>“6.</w:t>
      </w:r>
      <w:r>
        <w:rPr>
          <w:spacing w:val="14"/>
          <w:w w:val="85"/>
        </w:rPr>
        <w:t xml:space="preserve"> </w:t>
      </w:r>
      <w:r>
        <w:rPr>
          <w:w w:val="85"/>
        </w:rPr>
        <w:t>[…]</w:t>
      </w:r>
      <w:r>
        <w:rPr>
          <w:spacing w:val="15"/>
          <w:w w:val="85"/>
        </w:rPr>
        <w:t xml:space="preserve"> </w:t>
      </w:r>
      <w:r>
        <w:rPr>
          <w:b/>
          <w:w w:val="85"/>
        </w:rPr>
        <w:t>The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Human</w:t>
      </w:r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Rights</w:t>
      </w:r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Council</w:t>
      </w:r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has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recently</w:t>
      </w:r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expressed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that</w:t>
      </w:r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“forced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institutionalization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is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a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form</w:t>
      </w:r>
      <w:r>
        <w:rPr>
          <w:b/>
          <w:spacing w:val="1"/>
          <w:w w:val="85"/>
        </w:rPr>
        <w:t xml:space="preserve"> </w:t>
      </w:r>
      <w:r>
        <w:rPr>
          <w:b/>
          <w:w w:val="90"/>
        </w:rPr>
        <w:t>of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violence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that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deprives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women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girls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liberty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on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basis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disability.</w:t>
      </w:r>
      <w:r>
        <w:rPr>
          <w:w w:val="90"/>
        </w:rPr>
        <w:t>”</w:t>
      </w:r>
      <w:r>
        <w:rPr>
          <w:w w:val="90"/>
          <w:vertAlign w:val="superscript"/>
        </w:rPr>
        <w:t>2</w:t>
      </w:r>
    </w:p>
    <w:p w:rsidR="003854A1" w:rsidRDefault="003854A1">
      <w:pPr>
        <w:pStyle w:val="BodyText"/>
        <w:rPr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</w:t>
      </w:r>
      <w:r>
        <w:rPr>
          <w:spacing w:val="11"/>
          <w:w w:val="85"/>
        </w:rPr>
        <w:t xml:space="preserve"> </w:t>
      </w:r>
      <w:r>
        <w:rPr>
          <w:w w:val="85"/>
        </w:rPr>
        <w:t>12: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2"/>
        </w:numPr>
        <w:tabs>
          <w:tab w:val="left" w:pos="404"/>
        </w:tabs>
        <w:spacing w:line="357" w:lineRule="auto"/>
        <w:ind w:left="119" w:right="121" w:firstLine="0"/>
        <w:jc w:val="both"/>
        <w:rPr>
          <w:sz w:val="24"/>
        </w:rPr>
      </w:pPr>
      <w:r>
        <w:rPr>
          <w:sz w:val="24"/>
        </w:rPr>
        <w:t>Current paragraph 12 referring to children with disabilities should be placed after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5"/>
          <w:sz w:val="24"/>
        </w:rPr>
        <w:t xml:space="preserve"> </w:t>
      </w:r>
      <w:r>
        <w:rPr>
          <w:sz w:val="24"/>
        </w:rPr>
        <w:t>8.</w:t>
      </w:r>
    </w:p>
    <w:p w:rsidR="003854A1" w:rsidRDefault="003854A1">
      <w:pPr>
        <w:pStyle w:val="BodyText"/>
        <w:spacing w:before="7"/>
        <w:rPr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Proposal</w:t>
      </w:r>
      <w:r>
        <w:rPr>
          <w:spacing w:val="17"/>
          <w:w w:val="85"/>
        </w:rPr>
        <w:t xml:space="preserve"> </w:t>
      </w:r>
      <w:r>
        <w:rPr>
          <w:w w:val="85"/>
        </w:rPr>
        <w:t>for</w:t>
      </w:r>
      <w:r>
        <w:rPr>
          <w:spacing w:val="18"/>
          <w:w w:val="85"/>
        </w:rPr>
        <w:t xml:space="preserve"> </w:t>
      </w:r>
      <w:r>
        <w:rPr>
          <w:w w:val="85"/>
        </w:rPr>
        <w:t>a</w:t>
      </w:r>
      <w:r>
        <w:rPr>
          <w:spacing w:val="18"/>
          <w:w w:val="85"/>
        </w:rPr>
        <w:t xml:space="preserve"> </w:t>
      </w:r>
      <w:r>
        <w:rPr>
          <w:w w:val="85"/>
        </w:rPr>
        <w:t>new</w:t>
      </w:r>
      <w:r>
        <w:rPr>
          <w:spacing w:val="17"/>
          <w:w w:val="85"/>
        </w:rPr>
        <w:t xml:space="preserve"> </w:t>
      </w:r>
      <w:r>
        <w:rPr>
          <w:w w:val="85"/>
        </w:rPr>
        <w:t>paragraph</w:t>
      </w:r>
      <w:r>
        <w:rPr>
          <w:spacing w:val="18"/>
          <w:w w:val="85"/>
        </w:rPr>
        <w:t xml:space="preserve"> </w:t>
      </w:r>
      <w:r>
        <w:rPr>
          <w:w w:val="85"/>
        </w:rPr>
        <w:t>10</w:t>
      </w:r>
    </w:p>
    <w:p w:rsidR="003854A1" w:rsidRDefault="003854A1">
      <w:pPr>
        <w:pStyle w:val="BodyText"/>
        <w:spacing w:before="6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2"/>
        </w:numPr>
        <w:tabs>
          <w:tab w:val="left" w:pos="404"/>
        </w:tabs>
        <w:spacing w:line="357" w:lineRule="auto"/>
        <w:ind w:left="119" w:firstLine="0"/>
        <w:jc w:val="both"/>
        <w:rPr>
          <w:sz w:val="24"/>
        </w:rPr>
      </w:pPr>
      <w:r>
        <w:rPr>
          <w:sz w:val="24"/>
        </w:rPr>
        <w:t>DAI proposes the following four sections for a new paragraph to be added following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15"/>
          <w:sz w:val="24"/>
        </w:rPr>
        <w:t xml:space="preserve"> </w:t>
      </w:r>
      <w:r>
        <w:rPr>
          <w:sz w:val="24"/>
        </w:rPr>
        <w:t>para.</w:t>
      </w:r>
      <w:r>
        <w:rPr>
          <w:spacing w:val="-14"/>
          <w:sz w:val="24"/>
        </w:rPr>
        <w:t xml:space="preserve"> </w:t>
      </w:r>
      <w:r>
        <w:rPr>
          <w:sz w:val="24"/>
        </w:rPr>
        <w:t>12,</w:t>
      </w:r>
      <w:r>
        <w:rPr>
          <w:spacing w:val="-14"/>
          <w:sz w:val="24"/>
        </w:rPr>
        <w:t xml:space="preserve"> </w:t>
      </w:r>
      <w:r>
        <w:rPr>
          <w:sz w:val="24"/>
        </w:rPr>
        <w:t>once</w:t>
      </w:r>
      <w:r>
        <w:rPr>
          <w:spacing w:val="-14"/>
          <w:sz w:val="24"/>
        </w:rPr>
        <w:t xml:space="preserve"> </w:t>
      </w:r>
      <w:r>
        <w:rPr>
          <w:sz w:val="24"/>
        </w:rPr>
        <w:t>placed</w:t>
      </w:r>
      <w:r>
        <w:rPr>
          <w:spacing w:val="-14"/>
          <w:sz w:val="24"/>
        </w:rPr>
        <w:t xml:space="preserve"> </w:t>
      </w:r>
      <w:r>
        <w:rPr>
          <w:sz w:val="24"/>
        </w:rPr>
        <w:t>after</w:t>
      </w:r>
      <w:r>
        <w:rPr>
          <w:spacing w:val="-15"/>
          <w:sz w:val="24"/>
        </w:rPr>
        <w:t xml:space="preserve"> </w:t>
      </w:r>
      <w:r>
        <w:rPr>
          <w:sz w:val="24"/>
        </w:rPr>
        <w:t>para.</w:t>
      </w:r>
      <w:r>
        <w:rPr>
          <w:spacing w:val="-14"/>
          <w:sz w:val="24"/>
        </w:rPr>
        <w:t xml:space="preserve"> </w:t>
      </w:r>
      <w:r>
        <w:rPr>
          <w:sz w:val="24"/>
        </w:rPr>
        <w:t>8</w:t>
      </w:r>
    </w:p>
    <w:p w:rsidR="003854A1" w:rsidRDefault="003854A1">
      <w:pPr>
        <w:pStyle w:val="BodyText"/>
        <w:spacing w:before="2"/>
        <w:rPr>
          <w:sz w:val="23"/>
        </w:rPr>
      </w:pPr>
    </w:p>
    <w:p w:rsidR="003854A1" w:rsidRDefault="00B7453B">
      <w:pPr>
        <w:pStyle w:val="ListParagraph"/>
        <w:numPr>
          <w:ilvl w:val="1"/>
          <w:numId w:val="2"/>
        </w:numPr>
        <w:tabs>
          <w:tab w:val="left" w:pos="840"/>
        </w:tabs>
        <w:spacing w:line="360" w:lineRule="auto"/>
        <w:ind w:right="116"/>
        <w:jc w:val="both"/>
        <w:rPr>
          <w:b/>
        </w:rPr>
      </w:pPr>
      <w:r>
        <w:rPr>
          <w:b/>
          <w:w w:val="85"/>
        </w:rPr>
        <w:t>“Older</w:t>
      </w:r>
      <w:r>
        <w:rPr>
          <w:b/>
          <w:spacing w:val="27"/>
          <w:w w:val="85"/>
        </w:rPr>
        <w:t xml:space="preserve"> </w:t>
      </w:r>
      <w:r>
        <w:rPr>
          <w:b/>
          <w:w w:val="85"/>
        </w:rPr>
        <w:t>persons</w:t>
      </w:r>
      <w:r>
        <w:rPr>
          <w:b/>
          <w:spacing w:val="27"/>
          <w:w w:val="85"/>
        </w:rPr>
        <w:t xml:space="preserve"> </w:t>
      </w:r>
      <w:r>
        <w:rPr>
          <w:b/>
          <w:w w:val="85"/>
        </w:rPr>
        <w:t>with</w:t>
      </w:r>
      <w:r>
        <w:rPr>
          <w:b/>
          <w:spacing w:val="25"/>
          <w:w w:val="85"/>
        </w:rPr>
        <w:t xml:space="preserve"> </w:t>
      </w:r>
      <w:r>
        <w:rPr>
          <w:b/>
          <w:w w:val="85"/>
        </w:rPr>
        <w:t>disabilities,</w:t>
      </w:r>
      <w:r>
        <w:rPr>
          <w:b/>
          <w:spacing w:val="27"/>
          <w:w w:val="85"/>
        </w:rPr>
        <w:t xml:space="preserve"> </w:t>
      </w:r>
      <w:r>
        <w:rPr>
          <w:b/>
          <w:w w:val="85"/>
        </w:rPr>
        <w:t>including</w:t>
      </w:r>
      <w:r>
        <w:rPr>
          <w:b/>
          <w:spacing w:val="26"/>
          <w:w w:val="85"/>
        </w:rPr>
        <w:t xml:space="preserve"> </w:t>
      </w:r>
      <w:r>
        <w:rPr>
          <w:b/>
          <w:w w:val="85"/>
        </w:rPr>
        <w:t>those</w:t>
      </w:r>
      <w:r>
        <w:rPr>
          <w:b/>
          <w:spacing w:val="26"/>
          <w:w w:val="85"/>
        </w:rPr>
        <w:t xml:space="preserve"> </w:t>
      </w:r>
      <w:r>
        <w:rPr>
          <w:b/>
          <w:w w:val="85"/>
        </w:rPr>
        <w:t>with</w:t>
      </w:r>
      <w:r>
        <w:rPr>
          <w:b/>
          <w:spacing w:val="24"/>
          <w:w w:val="85"/>
        </w:rPr>
        <w:t xml:space="preserve"> </w:t>
      </w:r>
      <w:r>
        <w:rPr>
          <w:b/>
          <w:w w:val="85"/>
        </w:rPr>
        <w:t>acquired</w:t>
      </w:r>
      <w:r>
        <w:rPr>
          <w:b/>
          <w:spacing w:val="26"/>
          <w:w w:val="85"/>
        </w:rPr>
        <w:t xml:space="preserve"> </w:t>
      </w:r>
      <w:r>
        <w:rPr>
          <w:b/>
          <w:w w:val="85"/>
        </w:rPr>
        <w:t>progressive</w:t>
      </w:r>
      <w:r>
        <w:rPr>
          <w:b/>
          <w:spacing w:val="27"/>
          <w:w w:val="85"/>
        </w:rPr>
        <w:t xml:space="preserve"> </w:t>
      </w:r>
      <w:r>
        <w:rPr>
          <w:b/>
          <w:w w:val="85"/>
        </w:rPr>
        <w:t>disabilities</w:t>
      </w:r>
      <w:r>
        <w:rPr>
          <w:b/>
          <w:spacing w:val="27"/>
          <w:w w:val="85"/>
        </w:rPr>
        <w:t xml:space="preserve"> </w:t>
      </w:r>
      <w:r>
        <w:rPr>
          <w:b/>
          <w:w w:val="85"/>
        </w:rPr>
        <w:t>due</w:t>
      </w:r>
      <w:r>
        <w:rPr>
          <w:b/>
          <w:spacing w:val="1"/>
          <w:w w:val="85"/>
        </w:rPr>
        <w:t xml:space="preserve"> </w:t>
      </w:r>
      <w:r>
        <w:rPr>
          <w:b/>
          <w:spacing w:val="-1"/>
          <w:w w:val="90"/>
        </w:rPr>
        <w:t>to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dementia,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are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either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institutionalised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or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at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risk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of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institutionalisation,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both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at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disability</w:t>
      </w:r>
      <w:r>
        <w:rPr>
          <w:b/>
          <w:spacing w:val="-55"/>
          <w:w w:val="90"/>
        </w:rPr>
        <w:t xml:space="preserve"> </w:t>
      </w:r>
      <w:r>
        <w:rPr>
          <w:b/>
          <w:w w:val="90"/>
        </w:rPr>
        <w:t>specific institutions or at institutions for older persons. Wherever institutionalised, and</w:t>
      </w:r>
      <w:r>
        <w:rPr>
          <w:b/>
          <w:spacing w:val="1"/>
          <w:w w:val="90"/>
        </w:rPr>
        <w:t xml:space="preserve"> </w:t>
      </w:r>
      <w:r>
        <w:rPr>
          <w:b/>
          <w:w w:val="85"/>
        </w:rPr>
        <w:t xml:space="preserve">whatever care and support policy or system tackle </w:t>
      </w:r>
      <w:r>
        <w:rPr>
          <w:b/>
          <w:w w:val="85"/>
        </w:rPr>
        <w:t>their situation, these guidelines include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them,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and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deinstitutionalization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efforts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should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consider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them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from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the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outset.”</w:t>
      </w:r>
    </w:p>
    <w:p w:rsidR="003854A1" w:rsidRDefault="00B7453B">
      <w:pPr>
        <w:pStyle w:val="ListParagraph"/>
        <w:numPr>
          <w:ilvl w:val="1"/>
          <w:numId w:val="2"/>
        </w:numPr>
        <w:tabs>
          <w:tab w:val="left" w:pos="840"/>
        </w:tabs>
        <w:spacing w:before="111" w:line="360" w:lineRule="auto"/>
        <w:jc w:val="both"/>
        <w:rPr>
          <w:b/>
        </w:rPr>
      </w:pPr>
      <w:r>
        <w:rPr>
          <w:b/>
          <w:w w:val="90"/>
        </w:rPr>
        <w:t>“The growing recognition globally that people with dementia re people with disabilities</w:t>
      </w:r>
      <w:r>
        <w:rPr>
          <w:b/>
          <w:w w:val="90"/>
          <w:vertAlign w:val="superscript"/>
        </w:rPr>
        <w:t>3</w:t>
      </w:r>
      <w:r>
        <w:rPr>
          <w:b/>
          <w:spacing w:val="-55"/>
          <w:w w:val="90"/>
        </w:rPr>
        <w:t xml:space="preserve"> </w:t>
      </w:r>
      <w:r>
        <w:rPr>
          <w:b/>
          <w:spacing w:val="-1"/>
          <w:w w:val="90"/>
        </w:rPr>
        <w:t>makes</w:t>
      </w:r>
      <w:r>
        <w:rPr>
          <w:b/>
          <w:spacing w:val="-9"/>
          <w:w w:val="90"/>
        </w:rPr>
        <w:t xml:space="preserve"> </w:t>
      </w:r>
      <w:r>
        <w:rPr>
          <w:b/>
          <w:spacing w:val="-1"/>
          <w:w w:val="90"/>
        </w:rPr>
        <w:t>it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critical</w:t>
      </w:r>
      <w:r>
        <w:rPr>
          <w:b/>
          <w:spacing w:val="-9"/>
          <w:w w:val="90"/>
        </w:rPr>
        <w:t xml:space="preserve"> </w:t>
      </w:r>
      <w:r>
        <w:rPr>
          <w:b/>
          <w:spacing w:val="-1"/>
          <w:w w:val="90"/>
        </w:rPr>
        <w:t>to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include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this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cohort.</w:t>
      </w:r>
      <w:r>
        <w:rPr>
          <w:b/>
          <w:spacing w:val="-9"/>
          <w:w w:val="90"/>
        </w:rPr>
        <w:t xml:space="preserve"> </w:t>
      </w:r>
      <w:r>
        <w:rPr>
          <w:b/>
          <w:color w:val="393939"/>
          <w:spacing w:val="-1"/>
          <w:w w:val="90"/>
        </w:rPr>
        <w:t>In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spacing w:val="-1"/>
          <w:w w:val="90"/>
        </w:rPr>
        <w:t>2010,</w:t>
      </w:r>
      <w:r>
        <w:rPr>
          <w:b/>
          <w:color w:val="393939"/>
          <w:spacing w:val="-9"/>
          <w:w w:val="90"/>
        </w:rPr>
        <w:t xml:space="preserve"> </w:t>
      </w:r>
      <w:r>
        <w:rPr>
          <w:b/>
          <w:color w:val="393939"/>
          <w:spacing w:val="-1"/>
          <w:w w:val="90"/>
        </w:rPr>
        <w:t>the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spacing w:val="-1"/>
          <w:w w:val="90"/>
        </w:rPr>
        <w:t>WHO</w:t>
      </w:r>
      <w:r>
        <w:rPr>
          <w:b/>
          <w:color w:val="393939"/>
          <w:spacing w:val="-9"/>
          <w:w w:val="90"/>
        </w:rPr>
        <w:t xml:space="preserve"> </w:t>
      </w:r>
      <w:r>
        <w:rPr>
          <w:b/>
          <w:color w:val="393939"/>
          <w:spacing w:val="-1"/>
          <w:w w:val="90"/>
        </w:rPr>
        <w:t>launched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spacing w:val="-1"/>
          <w:w w:val="90"/>
        </w:rPr>
        <w:t>the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spacing w:val="-1"/>
          <w:w w:val="90"/>
        </w:rPr>
        <w:t>updated</w:t>
      </w:r>
      <w:r>
        <w:rPr>
          <w:b/>
          <w:color w:val="393939"/>
          <w:spacing w:val="-9"/>
          <w:w w:val="90"/>
        </w:rPr>
        <w:t xml:space="preserve"> </w:t>
      </w:r>
      <w:r>
        <w:rPr>
          <w:b/>
          <w:color w:val="393939"/>
          <w:spacing w:val="-1"/>
          <w:w w:val="90"/>
        </w:rPr>
        <w:t>version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w w:val="90"/>
        </w:rPr>
        <w:t>of</w:t>
      </w:r>
    </w:p>
    <w:p w:rsidR="003854A1" w:rsidRDefault="003854A1">
      <w:pPr>
        <w:pStyle w:val="BodyText"/>
        <w:rPr>
          <w:b/>
          <w:sz w:val="20"/>
        </w:rPr>
      </w:pPr>
    </w:p>
    <w:p w:rsidR="003854A1" w:rsidRDefault="002B2443">
      <w:pPr>
        <w:pStyle w:val="BodyText"/>
        <w:spacing w:before="10"/>
        <w:rPr>
          <w:b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200025</wp:posOffset>
                </wp:positionV>
                <wp:extent cx="1828800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3DEB" id="Rectangle 6" o:spid="_x0000_s1026" style="position:absolute;margin-left:84.95pt;margin-top:15.7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854A1" w:rsidRDefault="00B7453B">
      <w:pPr>
        <w:spacing w:before="75" w:line="246" w:lineRule="exact"/>
        <w:ind w:left="119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15"/>
          <w:position w:val="7"/>
          <w:sz w:val="13"/>
        </w:rPr>
        <w:t xml:space="preserve"> </w:t>
      </w:r>
      <w:r>
        <w:rPr>
          <w:rFonts w:ascii="Calibri"/>
          <w:sz w:val="20"/>
        </w:rPr>
        <w:t>Human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Rights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Council,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Res.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47/15,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PP20.</w:t>
      </w:r>
    </w:p>
    <w:p w:rsidR="003854A1" w:rsidRDefault="00B7453B">
      <w:pPr>
        <w:ind w:left="119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 xml:space="preserve">3 </w:t>
      </w:r>
      <w:r>
        <w:rPr>
          <w:rFonts w:ascii="Calibri"/>
          <w:sz w:val="20"/>
        </w:rPr>
        <w:t>Steele, L &amp; Swaffer, K (2022). Reparations for Harms Experience In Residential Aged Care, Health and Human Rights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Journal,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https://</w:t>
      </w:r>
      <w:hyperlink r:id="rId9">
        <w:r>
          <w:rPr>
            <w:rFonts w:ascii="Calibri"/>
            <w:sz w:val="20"/>
          </w:rPr>
          <w:t>www.hhrjournal.org/2022/06/reparations-for-harms-experienced-in-residential-aged-care/</w:t>
        </w:r>
      </w:hyperlink>
    </w:p>
    <w:p w:rsidR="003854A1" w:rsidRDefault="003854A1">
      <w:pPr>
        <w:rPr>
          <w:rFonts w:ascii="Calibri"/>
          <w:sz w:val="20"/>
        </w:rPr>
        <w:sectPr w:rsidR="003854A1">
          <w:pgSz w:w="12240" w:h="15840"/>
          <w:pgMar w:top="1340" w:right="920" w:bottom="960" w:left="1580" w:header="0" w:footer="773" w:gutter="0"/>
          <w:cols w:space="720"/>
        </w:sectPr>
      </w:pPr>
    </w:p>
    <w:p w:rsidR="003854A1" w:rsidRDefault="00B7453B">
      <w:pPr>
        <w:spacing w:before="72" w:line="357" w:lineRule="auto"/>
        <w:ind w:left="839" w:right="120"/>
        <w:jc w:val="both"/>
        <w:rPr>
          <w:b/>
        </w:rPr>
      </w:pPr>
      <w:r>
        <w:rPr>
          <w:b/>
          <w:color w:val="393939"/>
          <w:w w:val="90"/>
        </w:rPr>
        <w:lastRenderedPageBreak/>
        <w:t xml:space="preserve">the </w:t>
      </w:r>
      <w:r>
        <w:rPr>
          <w:b/>
          <w:color w:val="17283F"/>
          <w:w w:val="90"/>
        </w:rPr>
        <w:t>WHO Disability Assessment Schedule (WHOD</w:t>
      </w:r>
      <w:r>
        <w:rPr>
          <w:b/>
          <w:color w:val="17283F"/>
          <w:w w:val="90"/>
        </w:rPr>
        <w:t>AS 2.0)</w:t>
      </w:r>
      <w:r>
        <w:rPr>
          <w:b/>
          <w:color w:val="17283F"/>
          <w:w w:val="90"/>
          <w:vertAlign w:val="superscript"/>
        </w:rPr>
        <w:t>4</w:t>
      </w:r>
      <w:r>
        <w:rPr>
          <w:b/>
          <w:color w:val="393939"/>
          <w:w w:val="90"/>
        </w:rPr>
        <w:t>, the internal classification of</w:t>
      </w:r>
      <w:r>
        <w:rPr>
          <w:b/>
          <w:color w:val="393939"/>
          <w:spacing w:val="1"/>
          <w:w w:val="90"/>
        </w:rPr>
        <w:t xml:space="preserve"> </w:t>
      </w:r>
      <w:r>
        <w:rPr>
          <w:b/>
          <w:color w:val="393939"/>
          <w:w w:val="90"/>
        </w:rPr>
        <w:t>functioning,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disability,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393939"/>
          <w:w w:val="90"/>
        </w:rPr>
        <w:t>and</w:t>
      </w:r>
      <w:r>
        <w:rPr>
          <w:b/>
          <w:color w:val="393939"/>
          <w:spacing w:val="-5"/>
          <w:w w:val="90"/>
        </w:rPr>
        <w:t xml:space="preserve"> </w:t>
      </w:r>
      <w:r>
        <w:rPr>
          <w:b/>
          <w:color w:val="393939"/>
          <w:w w:val="90"/>
        </w:rPr>
        <w:t>health.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393939"/>
          <w:w w:val="90"/>
        </w:rPr>
        <w:t>At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393939"/>
          <w:w w:val="90"/>
        </w:rPr>
        <w:t>the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393939"/>
          <w:w w:val="90"/>
        </w:rPr>
        <w:t>same</w:t>
      </w:r>
      <w:r>
        <w:rPr>
          <w:b/>
          <w:color w:val="393939"/>
          <w:spacing w:val="-5"/>
          <w:w w:val="90"/>
        </w:rPr>
        <w:t xml:space="preserve"> </w:t>
      </w:r>
      <w:r>
        <w:rPr>
          <w:b/>
          <w:color w:val="393939"/>
          <w:w w:val="90"/>
        </w:rPr>
        <w:t>time,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393939"/>
          <w:w w:val="90"/>
        </w:rPr>
        <w:t>the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17283F"/>
          <w:w w:val="90"/>
        </w:rPr>
        <w:t>WHO</w:t>
      </w:r>
      <w:r>
        <w:rPr>
          <w:b/>
          <w:color w:val="17283F"/>
          <w:spacing w:val="-6"/>
          <w:w w:val="90"/>
        </w:rPr>
        <w:t xml:space="preserve"> </w:t>
      </w:r>
      <w:r>
        <w:rPr>
          <w:b/>
          <w:color w:val="17283F"/>
          <w:w w:val="90"/>
        </w:rPr>
        <w:t>stated</w:t>
      </w:r>
      <w:r>
        <w:rPr>
          <w:b/>
          <w:color w:val="393939"/>
          <w:w w:val="90"/>
        </w:rPr>
        <w:t>,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393939"/>
          <w:w w:val="90"/>
        </w:rPr>
        <w:t>that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393939"/>
          <w:w w:val="90"/>
        </w:rPr>
        <w:t>‘dementia</w:t>
      </w:r>
      <w:r>
        <w:rPr>
          <w:b/>
          <w:color w:val="393939"/>
          <w:spacing w:val="-5"/>
          <w:w w:val="90"/>
        </w:rPr>
        <w:t xml:space="preserve"> </w:t>
      </w:r>
      <w:r>
        <w:rPr>
          <w:b/>
          <w:color w:val="393939"/>
          <w:w w:val="90"/>
        </w:rPr>
        <w:t>is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393939"/>
          <w:w w:val="90"/>
        </w:rPr>
        <w:t>a</w:t>
      </w:r>
      <w:r>
        <w:rPr>
          <w:b/>
          <w:color w:val="393939"/>
          <w:spacing w:val="-56"/>
          <w:w w:val="90"/>
        </w:rPr>
        <w:t xml:space="preserve"> </w:t>
      </w:r>
      <w:r>
        <w:rPr>
          <w:b/>
          <w:color w:val="393939"/>
          <w:w w:val="85"/>
        </w:rPr>
        <w:t>condition which is the leading cause of disability and dependence in older persons globally’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although now says a major cause of disability and dependence</w:t>
      </w:r>
      <w:r>
        <w:rPr>
          <w:b/>
          <w:color w:val="393939"/>
          <w:w w:val="85"/>
          <w:vertAlign w:val="superscript"/>
        </w:rPr>
        <w:t>5</w:t>
      </w:r>
      <w:r>
        <w:rPr>
          <w:b/>
          <w:color w:val="393939"/>
          <w:w w:val="85"/>
        </w:rPr>
        <w:t>. At the 2017 mental health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90"/>
        </w:rPr>
        <w:t>GAP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w w:val="90"/>
        </w:rPr>
        <w:t>(mhGAP)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Forum,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the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WHO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re-categorised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dementia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as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a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condition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w w:val="90"/>
        </w:rPr>
        <w:t>causing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cognitive</w:t>
      </w:r>
      <w:r>
        <w:rPr>
          <w:b/>
          <w:color w:val="393939"/>
          <w:spacing w:val="-55"/>
          <w:w w:val="90"/>
        </w:rPr>
        <w:t xml:space="preserve"> </w:t>
      </w:r>
      <w:r>
        <w:rPr>
          <w:b/>
          <w:color w:val="393939"/>
          <w:spacing w:val="-1"/>
          <w:w w:val="90"/>
        </w:rPr>
        <w:t>disabilities;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spacing w:val="-1"/>
          <w:w w:val="90"/>
        </w:rPr>
        <w:t>it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spacing w:val="-1"/>
          <w:w w:val="90"/>
        </w:rPr>
        <w:t>had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spacing w:val="-1"/>
          <w:w w:val="90"/>
        </w:rPr>
        <w:t>previously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spacing w:val="-1"/>
          <w:w w:val="90"/>
        </w:rPr>
        <w:t>been</w:t>
      </w:r>
      <w:r>
        <w:rPr>
          <w:b/>
          <w:color w:val="393939"/>
          <w:spacing w:val="-8"/>
          <w:w w:val="90"/>
        </w:rPr>
        <w:t xml:space="preserve"> </w:t>
      </w:r>
      <w:r>
        <w:rPr>
          <w:b/>
          <w:color w:val="393939"/>
          <w:spacing w:val="-1"/>
          <w:w w:val="90"/>
        </w:rPr>
        <w:t>listed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spacing w:val="-1"/>
          <w:w w:val="90"/>
        </w:rPr>
        <w:t>under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spacing w:val="-1"/>
          <w:w w:val="90"/>
        </w:rPr>
        <w:t>psychosocial</w:t>
      </w:r>
      <w:r>
        <w:rPr>
          <w:b/>
          <w:color w:val="393939"/>
          <w:spacing w:val="-6"/>
          <w:w w:val="90"/>
        </w:rPr>
        <w:t xml:space="preserve"> </w:t>
      </w:r>
      <w:r>
        <w:rPr>
          <w:b/>
          <w:color w:val="393939"/>
          <w:w w:val="90"/>
        </w:rPr>
        <w:t>disabilities.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Dementia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is</w:t>
      </w:r>
      <w:r>
        <w:rPr>
          <w:b/>
          <w:color w:val="393939"/>
          <w:spacing w:val="-7"/>
          <w:w w:val="90"/>
        </w:rPr>
        <w:t xml:space="preserve"> </w:t>
      </w:r>
      <w:r>
        <w:rPr>
          <w:b/>
          <w:color w:val="393939"/>
          <w:w w:val="90"/>
        </w:rPr>
        <w:t>now</w:t>
      </w:r>
      <w:r>
        <w:rPr>
          <w:b/>
          <w:color w:val="393939"/>
          <w:spacing w:val="-56"/>
          <w:w w:val="90"/>
        </w:rPr>
        <w:t xml:space="preserve"> </w:t>
      </w:r>
      <w:r>
        <w:rPr>
          <w:b/>
          <w:color w:val="393939"/>
          <w:w w:val="90"/>
        </w:rPr>
        <w:t>recognised</w:t>
      </w:r>
      <w:r>
        <w:rPr>
          <w:b/>
          <w:color w:val="393939"/>
          <w:spacing w:val="-4"/>
          <w:w w:val="90"/>
        </w:rPr>
        <w:t xml:space="preserve"> </w:t>
      </w:r>
      <w:r>
        <w:rPr>
          <w:b/>
          <w:color w:val="393939"/>
          <w:w w:val="90"/>
        </w:rPr>
        <w:t>by</w:t>
      </w:r>
      <w:r>
        <w:rPr>
          <w:b/>
          <w:color w:val="393939"/>
          <w:spacing w:val="-3"/>
          <w:w w:val="90"/>
        </w:rPr>
        <w:t xml:space="preserve"> </w:t>
      </w:r>
      <w:r>
        <w:rPr>
          <w:b/>
          <w:color w:val="393939"/>
          <w:w w:val="90"/>
        </w:rPr>
        <w:t>the</w:t>
      </w:r>
      <w:r>
        <w:rPr>
          <w:b/>
          <w:color w:val="393939"/>
          <w:spacing w:val="-4"/>
          <w:w w:val="90"/>
        </w:rPr>
        <w:t xml:space="preserve"> </w:t>
      </w:r>
      <w:r>
        <w:rPr>
          <w:b/>
          <w:color w:val="393939"/>
          <w:w w:val="90"/>
        </w:rPr>
        <w:t>CRPD</w:t>
      </w:r>
      <w:r>
        <w:rPr>
          <w:b/>
          <w:color w:val="393939"/>
          <w:spacing w:val="-4"/>
          <w:w w:val="90"/>
        </w:rPr>
        <w:t xml:space="preserve"> </w:t>
      </w:r>
      <w:r>
        <w:rPr>
          <w:b/>
          <w:color w:val="393939"/>
          <w:w w:val="90"/>
        </w:rPr>
        <w:t>Committee</w:t>
      </w:r>
      <w:r>
        <w:rPr>
          <w:b/>
          <w:color w:val="393939"/>
          <w:spacing w:val="-4"/>
          <w:w w:val="90"/>
        </w:rPr>
        <w:t xml:space="preserve"> </w:t>
      </w:r>
      <w:r>
        <w:rPr>
          <w:b/>
          <w:color w:val="393939"/>
          <w:w w:val="90"/>
        </w:rPr>
        <w:t>and</w:t>
      </w:r>
      <w:r>
        <w:rPr>
          <w:b/>
          <w:color w:val="393939"/>
          <w:spacing w:val="-3"/>
          <w:w w:val="90"/>
        </w:rPr>
        <w:t xml:space="preserve"> </w:t>
      </w:r>
      <w:r>
        <w:rPr>
          <w:b/>
          <w:color w:val="393939"/>
          <w:w w:val="90"/>
        </w:rPr>
        <w:t>the</w:t>
      </w:r>
      <w:r>
        <w:rPr>
          <w:b/>
          <w:color w:val="393939"/>
          <w:spacing w:val="-4"/>
          <w:w w:val="90"/>
        </w:rPr>
        <w:t xml:space="preserve"> </w:t>
      </w:r>
      <w:r>
        <w:rPr>
          <w:b/>
          <w:color w:val="393939"/>
          <w:w w:val="90"/>
        </w:rPr>
        <w:t>Special</w:t>
      </w:r>
      <w:r>
        <w:rPr>
          <w:b/>
          <w:color w:val="393939"/>
          <w:spacing w:val="-3"/>
          <w:w w:val="90"/>
        </w:rPr>
        <w:t xml:space="preserve"> </w:t>
      </w:r>
      <w:r>
        <w:rPr>
          <w:b/>
          <w:color w:val="393939"/>
          <w:w w:val="90"/>
        </w:rPr>
        <w:t>Rapporteur</w:t>
      </w:r>
      <w:r>
        <w:rPr>
          <w:b/>
          <w:color w:val="393939"/>
          <w:spacing w:val="-4"/>
          <w:w w:val="90"/>
        </w:rPr>
        <w:t xml:space="preserve"> </w:t>
      </w:r>
      <w:r>
        <w:rPr>
          <w:b/>
          <w:color w:val="393939"/>
          <w:w w:val="90"/>
        </w:rPr>
        <w:t>on</w:t>
      </w:r>
      <w:r>
        <w:rPr>
          <w:b/>
          <w:color w:val="393939"/>
          <w:spacing w:val="-3"/>
          <w:w w:val="90"/>
        </w:rPr>
        <w:t xml:space="preserve"> </w:t>
      </w:r>
      <w:r>
        <w:rPr>
          <w:b/>
          <w:color w:val="393939"/>
          <w:w w:val="90"/>
        </w:rPr>
        <w:t>the</w:t>
      </w:r>
      <w:r>
        <w:rPr>
          <w:b/>
          <w:color w:val="393939"/>
          <w:spacing w:val="-3"/>
          <w:w w:val="90"/>
        </w:rPr>
        <w:t xml:space="preserve"> </w:t>
      </w:r>
      <w:r>
        <w:rPr>
          <w:b/>
          <w:color w:val="393939"/>
          <w:w w:val="90"/>
        </w:rPr>
        <w:t>Rights</w:t>
      </w:r>
      <w:r>
        <w:rPr>
          <w:b/>
          <w:color w:val="393939"/>
          <w:spacing w:val="-4"/>
          <w:w w:val="90"/>
        </w:rPr>
        <w:t xml:space="preserve"> </w:t>
      </w:r>
      <w:r>
        <w:rPr>
          <w:b/>
          <w:color w:val="393939"/>
          <w:w w:val="90"/>
        </w:rPr>
        <w:t>of</w:t>
      </w:r>
      <w:r>
        <w:rPr>
          <w:b/>
          <w:color w:val="393939"/>
          <w:spacing w:val="-3"/>
          <w:w w:val="90"/>
        </w:rPr>
        <w:t xml:space="preserve"> </w:t>
      </w:r>
      <w:r>
        <w:rPr>
          <w:b/>
          <w:color w:val="393939"/>
          <w:w w:val="90"/>
        </w:rPr>
        <w:t>Persons</w:t>
      </w:r>
      <w:r>
        <w:rPr>
          <w:b/>
          <w:color w:val="393939"/>
          <w:spacing w:val="-56"/>
          <w:w w:val="90"/>
        </w:rPr>
        <w:t xml:space="preserve"> </w:t>
      </w:r>
      <w:r>
        <w:rPr>
          <w:b/>
          <w:color w:val="393939"/>
          <w:spacing w:val="-1"/>
          <w:w w:val="95"/>
        </w:rPr>
        <w:t xml:space="preserve">with Disabilities </w:t>
      </w:r>
      <w:r>
        <w:rPr>
          <w:b/>
          <w:color w:val="393939"/>
          <w:w w:val="95"/>
        </w:rPr>
        <w:t xml:space="preserve">as a </w:t>
      </w:r>
      <w:r>
        <w:rPr>
          <w:b/>
          <w:color w:val="17283F"/>
          <w:w w:val="95"/>
        </w:rPr>
        <w:t>condition causing cognitive and other disabilities</w:t>
      </w:r>
      <w:r>
        <w:rPr>
          <w:b/>
          <w:color w:val="17283F"/>
          <w:w w:val="95"/>
          <w:vertAlign w:val="superscript"/>
        </w:rPr>
        <w:t>6</w:t>
      </w:r>
      <w:r>
        <w:rPr>
          <w:b/>
          <w:color w:val="393939"/>
          <w:w w:val="95"/>
        </w:rPr>
        <w:t>, and the</w:t>
      </w:r>
      <w:r>
        <w:rPr>
          <w:b/>
          <w:color w:val="393939"/>
          <w:spacing w:val="1"/>
          <w:w w:val="95"/>
        </w:rPr>
        <w:t xml:space="preserve"> </w:t>
      </w:r>
      <w:r>
        <w:rPr>
          <w:b/>
          <w:color w:val="17283F"/>
          <w:w w:val="90"/>
        </w:rPr>
        <w:t>International Disability Alliance</w:t>
      </w:r>
      <w:r>
        <w:rPr>
          <w:b/>
          <w:color w:val="17283F"/>
          <w:w w:val="90"/>
          <w:vertAlign w:val="superscript"/>
        </w:rPr>
        <w:t>7</w:t>
      </w:r>
      <w:r>
        <w:rPr>
          <w:b/>
          <w:color w:val="17283F"/>
          <w:w w:val="90"/>
        </w:rPr>
        <w:t xml:space="preserve"> </w:t>
      </w:r>
      <w:r>
        <w:rPr>
          <w:b/>
          <w:color w:val="393939"/>
          <w:w w:val="90"/>
        </w:rPr>
        <w:t>includes DAI as an Observer member, in recognition of</w:t>
      </w:r>
      <w:r>
        <w:rPr>
          <w:b/>
          <w:color w:val="393939"/>
          <w:spacing w:val="-55"/>
          <w:w w:val="90"/>
        </w:rPr>
        <w:t xml:space="preserve"> </w:t>
      </w:r>
      <w:r>
        <w:rPr>
          <w:b/>
          <w:color w:val="393939"/>
          <w:w w:val="85"/>
        </w:rPr>
        <w:t>dementia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as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a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condition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causing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acquired</w:t>
      </w:r>
      <w:r>
        <w:rPr>
          <w:b/>
          <w:color w:val="393939"/>
          <w:spacing w:val="2"/>
          <w:w w:val="85"/>
        </w:rPr>
        <w:t xml:space="preserve"> </w:t>
      </w:r>
      <w:r>
        <w:rPr>
          <w:b/>
          <w:color w:val="393939"/>
          <w:w w:val="85"/>
        </w:rPr>
        <w:t>cognitive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(and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other)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disabilities.”</w:t>
      </w:r>
    </w:p>
    <w:p w:rsidR="003854A1" w:rsidRDefault="00B7453B">
      <w:pPr>
        <w:pStyle w:val="ListParagraph"/>
        <w:numPr>
          <w:ilvl w:val="1"/>
          <w:numId w:val="2"/>
        </w:numPr>
        <w:tabs>
          <w:tab w:val="left" w:pos="840"/>
        </w:tabs>
        <w:spacing w:before="123" w:line="357" w:lineRule="auto"/>
        <w:ind w:right="127"/>
        <w:rPr>
          <w:b/>
        </w:rPr>
      </w:pPr>
      <w:r>
        <w:rPr>
          <w:b/>
          <w:w w:val="85"/>
        </w:rPr>
        <w:t>“</w:t>
      </w:r>
      <w:r>
        <w:rPr>
          <w:b/>
          <w:color w:val="393939"/>
          <w:w w:val="85"/>
        </w:rPr>
        <w:t>Fundamental</w:t>
      </w:r>
      <w:r>
        <w:rPr>
          <w:b/>
          <w:color w:val="393939"/>
          <w:spacing w:val="18"/>
          <w:w w:val="85"/>
        </w:rPr>
        <w:t xml:space="preserve"> </w:t>
      </w:r>
      <w:r>
        <w:rPr>
          <w:b/>
          <w:color w:val="393939"/>
          <w:w w:val="85"/>
        </w:rPr>
        <w:t>to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recognising</w:t>
      </w:r>
      <w:r>
        <w:rPr>
          <w:b/>
          <w:color w:val="393939"/>
          <w:spacing w:val="20"/>
          <w:w w:val="85"/>
        </w:rPr>
        <w:t xml:space="preserve"> </w:t>
      </w:r>
      <w:r>
        <w:rPr>
          <w:b/>
          <w:color w:val="393939"/>
          <w:w w:val="85"/>
        </w:rPr>
        <w:t>the</w:t>
      </w:r>
      <w:r>
        <w:rPr>
          <w:b/>
          <w:color w:val="393939"/>
          <w:spacing w:val="18"/>
          <w:w w:val="85"/>
        </w:rPr>
        <w:t xml:space="preserve"> </w:t>
      </w:r>
      <w:r>
        <w:rPr>
          <w:b/>
          <w:color w:val="393939"/>
          <w:w w:val="85"/>
        </w:rPr>
        <w:t>human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rights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of</w:t>
      </w:r>
      <w:r>
        <w:rPr>
          <w:b/>
          <w:color w:val="393939"/>
          <w:spacing w:val="18"/>
          <w:w w:val="85"/>
        </w:rPr>
        <w:t xml:space="preserve"> </w:t>
      </w:r>
      <w:r>
        <w:rPr>
          <w:b/>
          <w:color w:val="393939"/>
          <w:w w:val="85"/>
        </w:rPr>
        <w:t>people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with</w:t>
      </w:r>
      <w:r>
        <w:rPr>
          <w:b/>
          <w:color w:val="393939"/>
          <w:spacing w:val="18"/>
          <w:w w:val="85"/>
        </w:rPr>
        <w:t xml:space="preserve"> </w:t>
      </w:r>
      <w:r>
        <w:rPr>
          <w:b/>
          <w:color w:val="393939"/>
          <w:w w:val="85"/>
        </w:rPr>
        <w:t>dementia,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in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the</w:t>
      </w:r>
      <w:r>
        <w:rPr>
          <w:b/>
          <w:color w:val="393939"/>
          <w:spacing w:val="18"/>
          <w:w w:val="85"/>
        </w:rPr>
        <w:t xml:space="preserve"> </w:t>
      </w:r>
      <w:r>
        <w:rPr>
          <w:b/>
          <w:color w:val="393939"/>
          <w:w w:val="85"/>
        </w:rPr>
        <w:t>community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and</w:t>
      </w:r>
      <w:r>
        <w:rPr>
          <w:b/>
          <w:color w:val="393939"/>
          <w:spacing w:val="9"/>
          <w:w w:val="85"/>
        </w:rPr>
        <w:t xml:space="preserve"> </w:t>
      </w:r>
      <w:r>
        <w:rPr>
          <w:b/>
          <w:color w:val="393939"/>
          <w:w w:val="85"/>
        </w:rPr>
        <w:t>in</w:t>
      </w:r>
      <w:r>
        <w:rPr>
          <w:b/>
          <w:color w:val="393939"/>
          <w:spacing w:val="10"/>
          <w:w w:val="85"/>
        </w:rPr>
        <w:t xml:space="preserve"> </w:t>
      </w:r>
      <w:r>
        <w:rPr>
          <w:b/>
          <w:color w:val="393939"/>
          <w:w w:val="85"/>
        </w:rPr>
        <w:t>long</w:t>
      </w:r>
      <w:r>
        <w:rPr>
          <w:b/>
          <w:color w:val="393939"/>
          <w:spacing w:val="10"/>
          <w:w w:val="85"/>
        </w:rPr>
        <w:t xml:space="preserve"> </w:t>
      </w:r>
      <w:r>
        <w:rPr>
          <w:b/>
          <w:color w:val="393939"/>
          <w:w w:val="85"/>
        </w:rPr>
        <w:t>term</w:t>
      </w:r>
      <w:r>
        <w:rPr>
          <w:b/>
          <w:color w:val="393939"/>
          <w:spacing w:val="9"/>
          <w:w w:val="85"/>
        </w:rPr>
        <w:t xml:space="preserve"> </w:t>
      </w:r>
      <w:r>
        <w:rPr>
          <w:b/>
          <w:color w:val="393939"/>
          <w:w w:val="85"/>
        </w:rPr>
        <w:t>residential</w:t>
      </w:r>
      <w:r>
        <w:rPr>
          <w:b/>
          <w:color w:val="393939"/>
          <w:spacing w:val="11"/>
          <w:w w:val="85"/>
        </w:rPr>
        <w:t xml:space="preserve"> </w:t>
      </w:r>
      <w:r>
        <w:rPr>
          <w:b/>
          <w:color w:val="393939"/>
          <w:w w:val="85"/>
        </w:rPr>
        <w:t>care,</w:t>
      </w:r>
      <w:r>
        <w:rPr>
          <w:b/>
          <w:color w:val="393939"/>
          <w:spacing w:val="11"/>
          <w:w w:val="85"/>
        </w:rPr>
        <w:t xml:space="preserve"> </w:t>
      </w:r>
      <w:r>
        <w:rPr>
          <w:b/>
          <w:color w:val="393939"/>
          <w:w w:val="85"/>
        </w:rPr>
        <w:t>is</w:t>
      </w:r>
      <w:r>
        <w:rPr>
          <w:b/>
          <w:color w:val="393939"/>
          <w:spacing w:val="10"/>
          <w:w w:val="85"/>
        </w:rPr>
        <w:t xml:space="preserve"> </w:t>
      </w:r>
      <w:r>
        <w:rPr>
          <w:b/>
          <w:color w:val="393939"/>
          <w:w w:val="85"/>
        </w:rPr>
        <w:t>equal</w:t>
      </w:r>
      <w:r>
        <w:rPr>
          <w:b/>
          <w:color w:val="393939"/>
          <w:spacing w:val="11"/>
          <w:w w:val="85"/>
        </w:rPr>
        <w:t xml:space="preserve"> </w:t>
      </w:r>
      <w:r>
        <w:rPr>
          <w:b/>
          <w:color w:val="393939"/>
          <w:w w:val="85"/>
        </w:rPr>
        <w:t>access</w:t>
      </w:r>
      <w:r>
        <w:rPr>
          <w:b/>
          <w:color w:val="393939"/>
          <w:spacing w:val="10"/>
          <w:w w:val="85"/>
        </w:rPr>
        <w:t xml:space="preserve"> </w:t>
      </w:r>
      <w:r>
        <w:rPr>
          <w:b/>
          <w:color w:val="393939"/>
          <w:w w:val="85"/>
        </w:rPr>
        <w:t>to</w:t>
      </w:r>
      <w:r>
        <w:rPr>
          <w:b/>
          <w:color w:val="393939"/>
          <w:spacing w:val="9"/>
          <w:w w:val="85"/>
        </w:rPr>
        <w:t xml:space="preserve"> </w:t>
      </w:r>
      <w:r>
        <w:rPr>
          <w:b/>
          <w:color w:val="393939"/>
          <w:w w:val="85"/>
        </w:rPr>
        <w:t>the</w:t>
      </w:r>
      <w:r>
        <w:rPr>
          <w:b/>
          <w:color w:val="393939"/>
          <w:spacing w:val="10"/>
          <w:w w:val="85"/>
        </w:rPr>
        <w:t xml:space="preserve"> </w:t>
      </w:r>
      <w:r>
        <w:rPr>
          <w:b/>
          <w:color w:val="393939"/>
          <w:w w:val="85"/>
        </w:rPr>
        <w:t>CRPD</w:t>
      </w:r>
      <w:r>
        <w:rPr>
          <w:b/>
          <w:color w:val="393939"/>
          <w:spacing w:val="10"/>
          <w:w w:val="85"/>
        </w:rPr>
        <w:t xml:space="preserve"> </w:t>
      </w:r>
      <w:r>
        <w:rPr>
          <w:b/>
          <w:color w:val="393939"/>
          <w:w w:val="85"/>
        </w:rPr>
        <w:t>and</w:t>
      </w:r>
      <w:r>
        <w:rPr>
          <w:b/>
          <w:color w:val="393939"/>
          <w:spacing w:val="9"/>
          <w:w w:val="85"/>
        </w:rPr>
        <w:t xml:space="preserve"> </w:t>
      </w:r>
      <w:r>
        <w:rPr>
          <w:b/>
          <w:color w:val="393939"/>
          <w:w w:val="85"/>
        </w:rPr>
        <w:t>other</w:t>
      </w:r>
      <w:r>
        <w:rPr>
          <w:b/>
          <w:color w:val="393939"/>
          <w:spacing w:val="10"/>
          <w:w w:val="85"/>
        </w:rPr>
        <w:t xml:space="preserve"> </w:t>
      </w:r>
      <w:r>
        <w:rPr>
          <w:b/>
          <w:color w:val="393939"/>
          <w:w w:val="85"/>
        </w:rPr>
        <w:t>international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human</w:t>
      </w:r>
      <w:r>
        <w:rPr>
          <w:b/>
          <w:color w:val="393939"/>
          <w:spacing w:val="21"/>
          <w:w w:val="85"/>
        </w:rPr>
        <w:t xml:space="preserve"> </w:t>
      </w:r>
      <w:r>
        <w:rPr>
          <w:b/>
          <w:color w:val="393939"/>
          <w:w w:val="85"/>
        </w:rPr>
        <w:t>rights</w:t>
      </w:r>
      <w:r>
        <w:rPr>
          <w:b/>
          <w:color w:val="393939"/>
          <w:spacing w:val="21"/>
          <w:w w:val="85"/>
        </w:rPr>
        <w:t xml:space="preserve"> </w:t>
      </w:r>
      <w:r>
        <w:rPr>
          <w:b/>
          <w:color w:val="393939"/>
          <w:w w:val="85"/>
        </w:rPr>
        <w:t>instruments,</w:t>
      </w:r>
      <w:r>
        <w:rPr>
          <w:b/>
          <w:color w:val="393939"/>
          <w:spacing w:val="21"/>
          <w:w w:val="85"/>
        </w:rPr>
        <w:t xml:space="preserve"> </w:t>
      </w:r>
      <w:r>
        <w:rPr>
          <w:b/>
          <w:color w:val="393939"/>
          <w:w w:val="85"/>
        </w:rPr>
        <w:t>including</w:t>
      </w:r>
      <w:r>
        <w:rPr>
          <w:b/>
          <w:color w:val="393939"/>
          <w:spacing w:val="21"/>
          <w:w w:val="85"/>
        </w:rPr>
        <w:t xml:space="preserve"> </w:t>
      </w:r>
      <w:r>
        <w:rPr>
          <w:b/>
          <w:color w:val="393939"/>
          <w:w w:val="85"/>
        </w:rPr>
        <w:t>OPCAT.</w:t>
      </w:r>
      <w:r>
        <w:rPr>
          <w:b/>
          <w:color w:val="393939"/>
          <w:spacing w:val="22"/>
          <w:w w:val="85"/>
        </w:rPr>
        <w:t xml:space="preserve"> </w:t>
      </w:r>
      <w:r>
        <w:rPr>
          <w:b/>
          <w:color w:val="393939"/>
          <w:w w:val="85"/>
        </w:rPr>
        <w:t>Recognition</w:t>
      </w:r>
      <w:r>
        <w:rPr>
          <w:b/>
          <w:color w:val="393939"/>
          <w:spacing w:val="22"/>
          <w:w w:val="85"/>
        </w:rPr>
        <w:t xml:space="preserve"> </w:t>
      </w:r>
      <w:r>
        <w:rPr>
          <w:b/>
          <w:color w:val="393939"/>
          <w:w w:val="85"/>
        </w:rPr>
        <w:t>of</w:t>
      </w:r>
      <w:r>
        <w:rPr>
          <w:b/>
          <w:color w:val="393939"/>
          <w:spacing w:val="21"/>
          <w:w w:val="85"/>
        </w:rPr>
        <w:t xml:space="preserve"> </w:t>
      </w:r>
      <w:r>
        <w:rPr>
          <w:b/>
          <w:color w:val="393939"/>
          <w:w w:val="85"/>
        </w:rPr>
        <w:t>human</w:t>
      </w:r>
      <w:r>
        <w:rPr>
          <w:b/>
          <w:color w:val="393939"/>
          <w:spacing w:val="22"/>
          <w:w w:val="85"/>
        </w:rPr>
        <w:t xml:space="preserve"> </w:t>
      </w:r>
      <w:r>
        <w:rPr>
          <w:b/>
          <w:color w:val="393939"/>
          <w:w w:val="85"/>
        </w:rPr>
        <w:t>rights</w:t>
      </w:r>
      <w:r>
        <w:rPr>
          <w:b/>
          <w:color w:val="393939"/>
          <w:spacing w:val="21"/>
          <w:w w:val="85"/>
        </w:rPr>
        <w:t xml:space="preserve"> </w:t>
      </w:r>
      <w:r>
        <w:rPr>
          <w:b/>
          <w:color w:val="393939"/>
          <w:w w:val="85"/>
        </w:rPr>
        <w:t>of</w:t>
      </w:r>
      <w:r>
        <w:rPr>
          <w:b/>
          <w:color w:val="393939"/>
          <w:spacing w:val="21"/>
          <w:w w:val="85"/>
        </w:rPr>
        <w:t xml:space="preserve"> </w:t>
      </w:r>
      <w:r>
        <w:rPr>
          <w:b/>
          <w:color w:val="393939"/>
          <w:w w:val="85"/>
        </w:rPr>
        <w:t>people</w:t>
      </w:r>
      <w:r>
        <w:rPr>
          <w:b/>
          <w:color w:val="393939"/>
          <w:spacing w:val="21"/>
          <w:w w:val="85"/>
        </w:rPr>
        <w:t xml:space="preserve"> </w:t>
      </w:r>
      <w:r>
        <w:rPr>
          <w:b/>
          <w:color w:val="393939"/>
          <w:w w:val="85"/>
        </w:rPr>
        <w:t>living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with</w:t>
      </w:r>
      <w:r>
        <w:rPr>
          <w:b/>
          <w:color w:val="393939"/>
          <w:spacing w:val="18"/>
          <w:w w:val="85"/>
        </w:rPr>
        <w:t xml:space="preserve"> </w:t>
      </w:r>
      <w:r>
        <w:rPr>
          <w:b/>
          <w:color w:val="393939"/>
          <w:w w:val="85"/>
        </w:rPr>
        <w:t>dementia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includes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‘deinstitutionalisation</w:t>
      </w:r>
      <w:r>
        <w:rPr>
          <w:b/>
          <w:color w:val="393939"/>
          <w:spacing w:val="18"/>
          <w:w w:val="85"/>
        </w:rPr>
        <w:t xml:space="preserve"> </w:t>
      </w:r>
      <w:r>
        <w:rPr>
          <w:b/>
          <w:color w:val="393939"/>
          <w:w w:val="85"/>
        </w:rPr>
        <w:t>and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de-segregation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of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housing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and</w:t>
      </w:r>
      <w:r>
        <w:rPr>
          <w:b/>
          <w:color w:val="393939"/>
          <w:spacing w:val="19"/>
          <w:w w:val="85"/>
        </w:rPr>
        <w:t xml:space="preserve"> </w:t>
      </w:r>
      <w:r>
        <w:rPr>
          <w:b/>
          <w:color w:val="393939"/>
          <w:w w:val="85"/>
        </w:rPr>
        <w:t>support</w:t>
      </w:r>
      <w:r>
        <w:rPr>
          <w:b/>
          <w:color w:val="393939"/>
          <w:spacing w:val="1"/>
          <w:w w:val="85"/>
        </w:rPr>
        <w:t xml:space="preserve"> </w:t>
      </w:r>
      <w:r>
        <w:rPr>
          <w:b/>
          <w:color w:val="393939"/>
          <w:w w:val="85"/>
        </w:rPr>
        <w:t>for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people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with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dementia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including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aged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care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facilities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and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secure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dementia</w:t>
      </w:r>
      <w:r>
        <w:rPr>
          <w:b/>
          <w:color w:val="393939"/>
          <w:spacing w:val="7"/>
          <w:w w:val="85"/>
        </w:rPr>
        <w:t xml:space="preserve"> </w:t>
      </w:r>
      <w:r>
        <w:rPr>
          <w:b/>
          <w:color w:val="393939"/>
          <w:w w:val="85"/>
        </w:rPr>
        <w:t>units.’</w:t>
      </w:r>
      <w:r>
        <w:rPr>
          <w:b/>
          <w:color w:val="393939"/>
          <w:w w:val="85"/>
          <w:vertAlign w:val="superscript"/>
        </w:rPr>
        <w:t>8</w:t>
      </w:r>
      <w:r>
        <w:rPr>
          <w:b/>
          <w:color w:val="393939"/>
          <w:w w:val="85"/>
        </w:rPr>
        <w:t>”</w:t>
      </w:r>
    </w:p>
    <w:p w:rsidR="003854A1" w:rsidRDefault="00B7453B">
      <w:pPr>
        <w:pStyle w:val="ListParagraph"/>
        <w:numPr>
          <w:ilvl w:val="1"/>
          <w:numId w:val="2"/>
        </w:numPr>
        <w:tabs>
          <w:tab w:val="left" w:pos="840"/>
        </w:tabs>
        <w:spacing w:before="4" w:line="357" w:lineRule="auto"/>
        <w:ind w:right="180"/>
        <w:rPr>
          <w:b/>
          <w:color w:val="333333"/>
        </w:rPr>
      </w:pPr>
      <w:r>
        <w:rPr>
          <w:b/>
          <w:w w:val="85"/>
        </w:rPr>
        <w:t>“DAI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endorses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‘The</w:t>
      </w:r>
      <w:r>
        <w:rPr>
          <w:b/>
          <w:spacing w:val="1"/>
          <w:w w:val="85"/>
        </w:rPr>
        <w:t xml:space="preserve"> </w:t>
      </w:r>
      <w:r>
        <w:rPr>
          <w:b/>
          <w:color w:val="333333"/>
          <w:w w:val="85"/>
        </w:rPr>
        <w:t>call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for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recognition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of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human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rights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through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redress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for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past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and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future</w:t>
      </w:r>
      <w:r>
        <w:rPr>
          <w:b/>
          <w:color w:val="333333"/>
          <w:spacing w:val="16"/>
          <w:w w:val="85"/>
        </w:rPr>
        <w:t xml:space="preserve"> </w:t>
      </w:r>
      <w:r>
        <w:rPr>
          <w:b/>
          <w:color w:val="333333"/>
          <w:w w:val="85"/>
        </w:rPr>
        <w:t>systemic</w:t>
      </w:r>
      <w:r>
        <w:rPr>
          <w:b/>
          <w:color w:val="333333"/>
          <w:spacing w:val="19"/>
          <w:w w:val="85"/>
        </w:rPr>
        <w:t xml:space="preserve"> </w:t>
      </w:r>
      <w:r>
        <w:rPr>
          <w:b/>
          <w:color w:val="333333"/>
          <w:w w:val="85"/>
        </w:rPr>
        <w:t>and</w:t>
      </w:r>
      <w:r>
        <w:rPr>
          <w:b/>
          <w:color w:val="333333"/>
          <w:spacing w:val="18"/>
          <w:w w:val="85"/>
        </w:rPr>
        <w:t xml:space="preserve"> </w:t>
      </w:r>
      <w:r>
        <w:rPr>
          <w:b/>
          <w:color w:val="333333"/>
          <w:w w:val="85"/>
        </w:rPr>
        <w:t>structural</w:t>
      </w:r>
      <w:r>
        <w:rPr>
          <w:b/>
          <w:color w:val="333333"/>
          <w:spacing w:val="18"/>
          <w:w w:val="85"/>
        </w:rPr>
        <w:t xml:space="preserve"> </w:t>
      </w:r>
      <w:r>
        <w:rPr>
          <w:b/>
          <w:color w:val="333333"/>
          <w:w w:val="85"/>
        </w:rPr>
        <w:t>harms</w:t>
      </w:r>
      <w:r>
        <w:rPr>
          <w:b/>
          <w:color w:val="333333"/>
          <w:spacing w:val="18"/>
          <w:w w:val="85"/>
        </w:rPr>
        <w:t xml:space="preserve"> </w:t>
      </w:r>
      <w:r>
        <w:rPr>
          <w:b/>
          <w:color w:val="333333"/>
          <w:w w:val="85"/>
        </w:rPr>
        <w:t>experienced</w:t>
      </w:r>
      <w:r>
        <w:rPr>
          <w:b/>
          <w:color w:val="333333"/>
          <w:spacing w:val="19"/>
          <w:w w:val="85"/>
        </w:rPr>
        <w:t xml:space="preserve"> </w:t>
      </w:r>
      <w:r>
        <w:rPr>
          <w:b/>
          <w:color w:val="333333"/>
          <w:w w:val="85"/>
        </w:rPr>
        <w:t>by</w:t>
      </w:r>
      <w:r>
        <w:rPr>
          <w:b/>
          <w:color w:val="333333"/>
          <w:spacing w:val="18"/>
          <w:w w:val="85"/>
        </w:rPr>
        <w:t xml:space="preserve"> </w:t>
      </w:r>
      <w:r>
        <w:rPr>
          <w:b/>
          <w:color w:val="333333"/>
          <w:w w:val="85"/>
        </w:rPr>
        <w:t>people</w:t>
      </w:r>
      <w:r>
        <w:rPr>
          <w:b/>
          <w:color w:val="333333"/>
          <w:spacing w:val="18"/>
          <w:w w:val="85"/>
        </w:rPr>
        <w:t xml:space="preserve"> </w:t>
      </w:r>
      <w:r>
        <w:rPr>
          <w:b/>
          <w:color w:val="333333"/>
          <w:w w:val="85"/>
        </w:rPr>
        <w:t>living</w:t>
      </w:r>
      <w:r>
        <w:rPr>
          <w:b/>
          <w:color w:val="333333"/>
          <w:spacing w:val="19"/>
          <w:w w:val="85"/>
        </w:rPr>
        <w:t xml:space="preserve"> </w:t>
      </w:r>
      <w:r>
        <w:rPr>
          <w:b/>
          <w:color w:val="333333"/>
          <w:w w:val="85"/>
        </w:rPr>
        <w:t>with</w:t>
      </w:r>
      <w:r>
        <w:rPr>
          <w:b/>
          <w:color w:val="333333"/>
          <w:spacing w:val="18"/>
          <w:w w:val="85"/>
        </w:rPr>
        <w:t xml:space="preserve"> </w:t>
      </w:r>
      <w:r>
        <w:rPr>
          <w:b/>
          <w:color w:val="333333"/>
          <w:w w:val="85"/>
        </w:rPr>
        <w:t>dementia</w:t>
      </w:r>
      <w:r>
        <w:rPr>
          <w:b/>
          <w:color w:val="333333"/>
          <w:spacing w:val="20"/>
          <w:w w:val="85"/>
        </w:rPr>
        <w:t xml:space="preserve"> </w:t>
      </w:r>
      <w:r>
        <w:rPr>
          <w:b/>
          <w:color w:val="333333"/>
          <w:w w:val="85"/>
        </w:rPr>
        <w:t>(‘people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with</w:t>
      </w:r>
      <w:r>
        <w:rPr>
          <w:b/>
          <w:color w:val="333333"/>
          <w:spacing w:val="4"/>
          <w:w w:val="85"/>
        </w:rPr>
        <w:t xml:space="preserve"> </w:t>
      </w:r>
      <w:r>
        <w:rPr>
          <w:b/>
          <w:color w:val="333333"/>
          <w:w w:val="85"/>
        </w:rPr>
        <w:t>dementia’)</w:t>
      </w:r>
      <w:r>
        <w:rPr>
          <w:b/>
          <w:color w:val="333333"/>
          <w:spacing w:val="5"/>
          <w:w w:val="85"/>
        </w:rPr>
        <w:t xml:space="preserve"> </w:t>
      </w:r>
      <w:r>
        <w:rPr>
          <w:b/>
          <w:color w:val="333333"/>
          <w:w w:val="85"/>
        </w:rPr>
        <w:t>in</w:t>
      </w:r>
      <w:r>
        <w:rPr>
          <w:b/>
          <w:color w:val="333333"/>
          <w:spacing w:val="5"/>
          <w:w w:val="85"/>
        </w:rPr>
        <w:t xml:space="preserve"> </w:t>
      </w:r>
      <w:r>
        <w:rPr>
          <w:b/>
          <w:w w:val="85"/>
        </w:rPr>
        <w:t>residential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aged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care</w:t>
      </w:r>
      <w:r>
        <w:rPr>
          <w:b/>
          <w:color w:val="333333"/>
          <w:w w:val="85"/>
        </w:rPr>
        <w:t>,</w:t>
      </w:r>
      <w:r>
        <w:rPr>
          <w:b/>
          <w:color w:val="333333"/>
          <w:spacing w:val="5"/>
          <w:w w:val="85"/>
        </w:rPr>
        <w:t xml:space="preserve"> </w:t>
      </w:r>
      <w:r>
        <w:rPr>
          <w:b/>
          <w:color w:val="333333"/>
          <w:w w:val="85"/>
        </w:rPr>
        <w:t>and</w:t>
      </w:r>
      <w:r>
        <w:rPr>
          <w:b/>
          <w:color w:val="333333"/>
          <w:spacing w:val="5"/>
          <w:w w:val="85"/>
        </w:rPr>
        <w:t xml:space="preserve"> </w:t>
      </w:r>
      <w:r>
        <w:rPr>
          <w:b/>
          <w:color w:val="333333"/>
          <w:w w:val="85"/>
        </w:rPr>
        <w:t>argument</w:t>
      </w:r>
      <w:r>
        <w:rPr>
          <w:b/>
          <w:color w:val="333333"/>
          <w:spacing w:val="5"/>
          <w:w w:val="85"/>
        </w:rPr>
        <w:t xml:space="preserve"> </w:t>
      </w:r>
      <w:r>
        <w:rPr>
          <w:b/>
          <w:color w:val="333333"/>
          <w:w w:val="85"/>
        </w:rPr>
        <w:t>that</w:t>
      </w:r>
      <w:r>
        <w:rPr>
          <w:b/>
          <w:color w:val="333333"/>
          <w:spacing w:val="5"/>
          <w:w w:val="85"/>
        </w:rPr>
        <w:t xml:space="preserve"> </w:t>
      </w:r>
      <w:r>
        <w:rPr>
          <w:b/>
          <w:w w:val="85"/>
        </w:rPr>
        <w:t>States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and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State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officials</w:t>
      </w:r>
      <w:r>
        <w:rPr>
          <w:b/>
          <w:color w:val="333333"/>
          <w:w w:val="85"/>
        </w:rPr>
        <w:t>,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dementia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care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service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providers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including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for-profit,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religious,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and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charitable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organizations,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along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with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the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broader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community,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must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acknowledge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and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  <w:w w:val="85"/>
        </w:rPr>
        <w:t>seek</w:t>
      </w:r>
      <w:r>
        <w:rPr>
          <w:b/>
          <w:color w:val="333333"/>
          <w:spacing w:val="1"/>
          <w:w w:val="85"/>
        </w:rPr>
        <w:t xml:space="preserve"> </w:t>
      </w:r>
      <w:r>
        <w:rPr>
          <w:b/>
          <w:color w:val="333333"/>
          <w:w w:val="85"/>
        </w:rPr>
        <w:t>reparations</w:t>
      </w:r>
      <w:r>
        <w:rPr>
          <w:b/>
          <w:color w:val="333333"/>
          <w:spacing w:val="17"/>
          <w:w w:val="85"/>
        </w:rPr>
        <w:t xml:space="preserve"> </w:t>
      </w:r>
      <w:r>
        <w:rPr>
          <w:b/>
          <w:color w:val="333333"/>
          <w:w w:val="85"/>
        </w:rPr>
        <w:t>for</w:t>
      </w:r>
      <w:r>
        <w:rPr>
          <w:b/>
          <w:color w:val="333333"/>
          <w:spacing w:val="19"/>
          <w:w w:val="85"/>
        </w:rPr>
        <w:t xml:space="preserve"> </w:t>
      </w:r>
      <w:r>
        <w:rPr>
          <w:b/>
          <w:color w:val="333333"/>
          <w:w w:val="85"/>
        </w:rPr>
        <w:t>past</w:t>
      </w:r>
      <w:r>
        <w:rPr>
          <w:b/>
          <w:color w:val="333333"/>
          <w:spacing w:val="17"/>
          <w:w w:val="85"/>
        </w:rPr>
        <w:t xml:space="preserve"> </w:t>
      </w:r>
      <w:r>
        <w:rPr>
          <w:b/>
          <w:color w:val="333333"/>
          <w:w w:val="85"/>
        </w:rPr>
        <w:t>injustices</w:t>
      </w:r>
      <w:r>
        <w:rPr>
          <w:b/>
          <w:color w:val="333333"/>
          <w:spacing w:val="18"/>
          <w:w w:val="85"/>
        </w:rPr>
        <w:t xml:space="preserve"> </w:t>
      </w:r>
      <w:r>
        <w:rPr>
          <w:b/>
          <w:color w:val="333333"/>
          <w:w w:val="85"/>
        </w:rPr>
        <w:t>experienced</w:t>
      </w:r>
      <w:r>
        <w:rPr>
          <w:b/>
          <w:color w:val="333333"/>
          <w:spacing w:val="17"/>
          <w:w w:val="85"/>
        </w:rPr>
        <w:t xml:space="preserve"> </w:t>
      </w:r>
      <w:r>
        <w:rPr>
          <w:b/>
          <w:color w:val="333333"/>
          <w:w w:val="85"/>
        </w:rPr>
        <w:t>by</w:t>
      </w:r>
      <w:r>
        <w:rPr>
          <w:b/>
          <w:color w:val="333333"/>
          <w:spacing w:val="19"/>
          <w:w w:val="85"/>
        </w:rPr>
        <w:t xml:space="preserve"> </w:t>
      </w:r>
      <w:r>
        <w:rPr>
          <w:b/>
          <w:color w:val="333333"/>
          <w:w w:val="85"/>
        </w:rPr>
        <w:t>people</w:t>
      </w:r>
      <w:r>
        <w:rPr>
          <w:b/>
          <w:color w:val="333333"/>
          <w:spacing w:val="18"/>
          <w:w w:val="85"/>
        </w:rPr>
        <w:t xml:space="preserve"> </w:t>
      </w:r>
      <w:r>
        <w:rPr>
          <w:b/>
          <w:color w:val="333333"/>
          <w:w w:val="85"/>
        </w:rPr>
        <w:t>with</w:t>
      </w:r>
      <w:r>
        <w:rPr>
          <w:b/>
          <w:color w:val="333333"/>
          <w:spacing w:val="17"/>
          <w:w w:val="85"/>
        </w:rPr>
        <w:t xml:space="preserve"> </w:t>
      </w:r>
      <w:r>
        <w:rPr>
          <w:b/>
          <w:color w:val="333333"/>
          <w:w w:val="85"/>
        </w:rPr>
        <w:t>dementia</w:t>
      </w:r>
      <w:r>
        <w:rPr>
          <w:b/>
          <w:color w:val="333333"/>
          <w:spacing w:val="18"/>
          <w:w w:val="85"/>
        </w:rPr>
        <w:t xml:space="preserve"> </w:t>
      </w:r>
      <w:r>
        <w:rPr>
          <w:b/>
          <w:color w:val="333333"/>
          <w:w w:val="85"/>
        </w:rPr>
        <w:t>in</w:t>
      </w:r>
      <w:r>
        <w:rPr>
          <w:b/>
          <w:color w:val="333333"/>
          <w:spacing w:val="16"/>
          <w:w w:val="85"/>
        </w:rPr>
        <w:t xml:space="preserve"> </w:t>
      </w:r>
      <w:r>
        <w:rPr>
          <w:b/>
          <w:w w:val="85"/>
        </w:rPr>
        <w:t>institutional</w:t>
      </w:r>
      <w:r>
        <w:rPr>
          <w:b/>
          <w:spacing w:val="17"/>
          <w:w w:val="85"/>
        </w:rPr>
        <w:t xml:space="preserve"> </w:t>
      </w:r>
      <w:r>
        <w:rPr>
          <w:b/>
          <w:w w:val="85"/>
        </w:rPr>
        <w:t>care,</w:t>
      </w:r>
      <w:r>
        <w:rPr>
          <w:b/>
          <w:spacing w:val="1"/>
          <w:w w:val="85"/>
        </w:rPr>
        <w:t xml:space="preserve"> </w:t>
      </w:r>
      <w:r>
        <w:rPr>
          <w:b/>
          <w:w w:val="90"/>
        </w:rPr>
        <w:t>in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order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stop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violence,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abuse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neglect</w:t>
      </w:r>
      <w:r>
        <w:rPr>
          <w:b/>
          <w:w w:val="90"/>
          <w:vertAlign w:val="superscript"/>
        </w:rPr>
        <w:t>910</w:t>
      </w:r>
      <w:r>
        <w:rPr>
          <w:b/>
          <w:color w:val="333333"/>
          <w:w w:val="90"/>
        </w:rPr>
        <w:t>.’”</w:t>
      </w:r>
    </w:p>
    <w:p w:rsidR="003854A1" w:rsidRDefault="003854A1">
      <w:pPr>
        <w:pStyle w:val="BodyText"/>
        <w:rPr>
          <w:b/>
          <w:sz w:val="20"/>
        </w:rPr>
      </w:pPr>
    </w:p>
    <w:p w:rsidR="003854A1" w:rsidRDefault="003854A1">
      <w:pPr>
        <w:pStyle w:val="BodyText"/>
        <w:rPr>
          <w:b/>
          <w:sz w:val="20"/>
        </w:rPr>
      </w:pPr>
    </w:p>
    <w:p w:rsidR="003854A1" w:rsidRDefault="003854A1">
      <w:pPr>
        <w:pStyle w:val="BodyText"/>
        <w:rPr>
          <w:b/>
          <w:sz w:val="20"/>
        </w:rPr>
      </w:pPr>
    </w:p>
    <w:p w:rsidR="003854A1" w:rsidRDefault="003854A1">
      <w:pPr>
        <w:pStyle w:val="BodyText"/>
        <w:rPr>
          <w:b/>
          <w:sz w:val="20"/>
        </w:rPr>
      </w:pPr>
    </w:p>
    <w:p w:rsidR="003854A1" w:rsidRDefault="002B2443">
      <w:pPr>
        <w:pStyle w:val="BodyText"/>
        <w:spacing w:before="3"/>
        <w:rPr>
          <w:b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187960</wp:posOffset>
                </wp:positionV>
                <wp:extent cx="182880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22AC7" id="Rectangle 5" o:spid="_x0000_s1026" style="position:absolute;margin-left:84.95pt;margin-top:14.8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xcdw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854A1" w:rsidRDefault="00B7453B">
      <w:pPr>
        <w:spacing w:before="79" w:line="256" w:lineRule="auto"/>
        <w:ind w:left="119" w:right="144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4</w:t>
      </w:r>
      <w:r>
        <w:rPr>
          <w:rFonts w:ascii="Calibri"/>
          <w:spacing w:val="1"/>
          <w:position w:val="7"/>
          <w:sz w:val="13"/>
        </w:rPr>
        <w:t xml:space="preserve"> </w:t>
      </w:r>
      <w:r>
        <w:rPr>
          <w:rFonts w:ascii="Calibri"/>
          <w:sz w:val="20"/>
        </w:rPr>
        <w:t>World Health Organisation, 2010, WHO Disability Assessment Schedule 2.0 (WHODAS 2.0),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https://</w:t>
      </w:r>
      <w:hyperlink r:id="rId10">
        <w:r>
          <w:rPr>
            <w:rFonts w:ascii="Calibri"/>
            <w:spacing w:val="-1"/>
            <w:sz w:val="20"/>
          </w:rPr>
          <w:t>www.who.int/standards/classifications/international-classification-of-functioning-disability-and-health/who-</w:t>
        </w:r>
      </w:hyperlink>
      <w:r>
        <w:rPr>
          <w:rFonts w:ascii="Calibri"/>
          <w:sz w:val="20"/>
        </w:rPr>
        <w:t xml:space="preserve"> disability-ass</w:t>
      </w:r>
      <w:r>
        <w:rPr>
          <w:rFonts w:ascii="Calibri"/>
          <w:sz w:val="20"/>
        </w:rPr>
        <w:t>essment-schedule</w:t>
      </w:r>
    </w:p>
    <w:p w:rsidR="003854A1" w:rsidRDefault="00B7453B">
      <w:pPr>
        <w:spacing w:line="246" w:lineRule="exact"/>
        <w:ind w:left="119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5</w:t>
      </w:r>
      <w:r>
        <w:rPr>
          <w:rFonts w:ascii="Calibri"/>
          <w:spacing w:val="12"/>
          <w:position w:val="7"/>
          <w:sz w:val="13"/>
        </w:rPr>
        <w:t xml:space="preserve"> </w:t>
      </w:r>
      <w:r>
        <w:rPr>
          <w:rFonts w:ascii="Calibri"/>
          <w:sz w:val="20"/>
        </w:rPr>
        <w:t>World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Health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Organisation,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2022,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Dementia,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https://</w:t>
      </w:r>
      <w:hyperlink r:id="rId11" w:anchor="tab%3Dtab_1">
        <w:r>
          <w:rPr>
            <w:rFonts w:ascii="Calibri"/>
            <w:sz w:val="20"/>
          </w:rPr>
          <w:t>www.who.int/health-topics/dementia#tab=tab_1</w:t>
        </w:r>
      </w:hyperlink>
    </w:p>
    <w:p w:rsidR="003854A1" w:rsidRDefault="00B7453B">
      <w:pPr>
        <w:spacing w:line="245" w:lineRule="exact"/>
        <w:ind w:left="119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6</w:t>
      </w:r>
      <w:r>
        <w:rPr>
          <w:rFonts w:ascii="Calibri"/>
          <w:spacing w:val="11"/>
          <w:position w:val="7"/>
          <w:sz w:val="13"/>
        </w:rPr>
        <w:t xml:space="preserve"> </w:t>
      </w:r>
      <w:r>
        <w:rPr>
          <w:rFonts w:ascii="Calibri"/>
          <w:sz w:val="20"/>
        </w:rPr>
        <w:t>United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Nations,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2019,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https://www.un.org/ga/search/view_doc.a</w:t>
      </w:r>
      <w:r>
        <w:rPr>
          <w:rFonts w:ascii="Calibri"/>
          <w:sz w:val="20"/>
        </w:rPr>
        <w:t>sp?symbol=A/74/186</w:t>
      </w:r>
    </w:p>
    <w:p w:rsidR="003854A1" w:rsidRDefault="00B7453B">
      <w:pPr>
        <w:ind w:left="119" w:right="278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 xml:space="preserve">7 </w:t>
      </w:r>
      <w:r>
        <w:rPr>
          <w:rFonts w:ascii="Calibri"/>
          <w:sz w:val="20"/>
        </w:rPr>
        <w:t>International Disability Alliance, Observer Members, https://</w:t>
      </w:r>
      <w:hyperlink r:id="rId12">
        <w:r>
          <w:rPr>
            <w:rFonts w:ascii="Calibri"/>
            <w:sz w:val="20"/>
          </w:rPr>
          <w:t>www.internationaldisabilityalliance.org/observer-</w:t>
        </w:r>
      </w:hyperlink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members</w:t>
      </w:r>
    </w:p>
    <w:p w:rsidR="003854A1" w:rsidRDefault="00B7453B">
      <w:pPr>
        <w:spacing w:line="242" w:lineRule="exact"/>
        <w:ind w:left="119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8</w:t>
      </w:r>
      <w:r>
        <w:rPr>
          <w:rFonts w:ascii="Calibri"/>
          <w:spacing w:val="15"/>
          <w:position w:val="7"/>
          <w:sz w:val="13"/>
        </w:rPr>
        <w:t xml:space="preserve"> </w:t>
      </w:r>
      <w:r>
        <w:rPr>
          <w:rFonts w:ascii="Calibri"/>
          <w:color w:val="222222"/>
          <w:sz w:val="20"/>
        </w:rPr>
        <w:t>Grenfell,</w:t>
      </w:r>
      <w:r>
        <w:rPr>
          <w:rFonts w:ascii="Calibri"/>
          <w:color w:val="222222"/>
          <w:spacing w:val="-2"/>
          <w:sz w:val="20"/>
        </w:rPr>
        <w:t xml:space="preserve"> </w:t>
      </w:r>
      <w:r>
        <w:rPr>
          <w:rFonts w:ascii="Calibri"/>
          <w:color w:val="222222"/>
          <w:sz w:val="20"/>
        </w:rPr>
        <w:t>L.</w:t>
      </w:r>
      <w:r>
        <w:rPr>
          <w:rFonts w:ascii="Calibri"/>
          <w:color w:val="222222"/>
          <w:spacing w:val="-2"/>
          <w:sz w:val="20"/>
        </w:rPr>
        <w:t xml:space="preserve"> </w:t>
      </w:r>
      <w:r>
        <w:rPr>
          <w:rFonts w:ascii="Calibri"/>
          <w:color w:val="222222"/>
          <w:sz w:val="20"/>
        </w:rPr>
        <w:t>(2019).</w:t>
      </w:r>
      <w:r>
        <w:rPr>
          <w:rFonts w:ascii="Calibri"/>
          <w:color w:val="222222"/>
          <w:spacing w:val="-2"/>
          <w:sz w:val="20"/>
        </w:rPr>
        <w:t xml:space="preserve"> </w:t>
      </w:r>
      <w:r>
        <w:rPr>
          <w:rFonts w:ascii="Calibri"/>
          <w:color w:val="222222"/>
          <w:sz w:val="20"/>
        </w:rPr>
        <w:t>Aged</w:t>
      </w:r>
      <w:r>
        <w:rPr>
          <w:rFonts w:ascii="Calibri"/>
          <w:color w:val="222222"/>
          <w:spacing w:val="-2"/>
          <w:sz w:val="20"/>
        </w:rPr>
        <w:t xml:space="preserve"> </w:t>
      </w:r>
      <w:r>
        <w:rPr>
          <w:rFonts w:ascii="Calibri"/>
          <w:color w:val="222222"/>
          <w:sz w:val="20"/>
        </w:rPr>
        <w:t>care,</w:t>
      </w:r>
      <w:r>
        <w:rPr>
          <w:rFonts w:ascii="Calibri"/>
          <w:color w:val="222222"/>
          <w:spacing w:val="-2"/>
          <w:sz w:val="20"/>
        </w:rPr>
        <w:t xml:space="preserve"> </w:t>
      </w:r>
      <w:r>
        <w:rPr>
          <w:rFonts w:ascii="Calibri"/>
          <w:color w:val="222222"/>
          <w:sz w:val="20"/>
        </w:rPr>
        <w:t>detention</w:t>
      </w:r>
      <w:r>
        <w:rPr>
          <w:rFonts w:ascii="Calibri"/>
          <w:color w:val="222222"/>
          <w:spacing w:val="-2"/>
          <w:sz w:val="20"/>
        </w:rPr>
        <w:t xml:space="preserve"> </w:t>
      </w:r>
      <w:r>
        <w:rPr>
          <w:rFonts w:ascii="Calibri"/>
          <w:color w:val="222222"/>
          <w:sz w:val="20"/>
        </w:rPr>
        <w:t>and</w:t>
      </w:r>
      <w:r>
        <w:rPr>
          <w:rFonts w:ascii="Calibri"/>
          <w:color w:val="222222"/>
          <w:spacing w:val="-2"/>
          <w:sz w:val="20"/>
        </w:rPr>
        <w:t xml:space="preserve"> </w:t>
      </w:r>
      <w:r>
        <w:rPr>
          <w:rFonts w:ascii="Calibri"/>
          <w:color w:val="222222"/>
          <w:sz w:val="20"/>
        </w:rPr>
        <w:t>OPCAT.</w:t>
      </w:r>
      <w:r>
        <w:rPr>
          <w:rFonts w:ascii="Calibri"/>
          <w:color w:val="222222"/>
          <w:spacing w:val="-1"/>
          <w:sz w:val="20"/>
        </w:rPr>
        <w:t xml:space="preserve"> </w:t>
      </w:r>
      <w:r>
        <w:rPr>
          <w:rFonts w:ascii="Calibri"/>
          <w:i/>
          <w:color w:val="222222"/>
          <w:sz w:val="20"/>
        </w:rPr>
        <w:t>Australian</w:t>
      </w:r>
      <w:r>
        <w:rPr>
          <w:rFonts w:ascii="Calibri"/>
          <w:i/>
          <w:color w:val="222222"/>
          <w:spacing w:val="-2"/>
          <w:sz w:val="20"/>
        </w:rPr>
        <w:t xml:space="preserve"> </w:t>
      </w:r>
      <w:r>
        <w:rPr>
          <w:rFonts w:ascii="Calibri"/>
          <w:i/>
          <w:color w:val="222222"/>
          <w:sz w:val="20"/>
        </w:rPr>
        <w:t>Journal</w:t>
      </w:r>
      <w:r>
        <w:rPr>
          <w:rFonts w:ascii="Calibri"/>
          <w:i/>
          <w:color w:val="222222"/>
          <w:spacing w:val="-2"/>
          <w:sz w:val="20"/>
        </w:rPr>
        <w:t xml:space="preserve"> </w:t>
      </w:r>
      <w:r>
        <w:rPr>
          <w:rFonts w:ascii="Calibri"/>
          <w:i/>
          <w:color w:val="222222"/>
          <w:sz w:val="20"/>
        </w:rPr>
        <w:t>of</w:t>
      </w:r>
      <w:r>
        <w:rPr>
          <w:rFonts w:ascii="Calibri"/>
          <w:i/>
          <w:color w:val="222222"/>
          <w:spacing w:val="-2"/>
          <w:sz w:val="20"/>
        </w:rPr>
        <w:t xml:space="preserve"> </w:t>
      </w:r>
      <w:r>
        <w:rPr>
          <w:rFonts w:ascii="Calibri"/>
          <w:i/>
          <w:color w:val="222222"/>
          <w:sz w:val="20"/>
        </w:rPr>
        <w:t>Human</w:t>
      </w:r>
      <w:r>
        <w:rPr>
          <w:rFonts w:ascii="Calibri"/>
          <w:i/>
          <w:color w:val="222222"/>
          <w:spacing w:val="-2"/>
          <w:sz w:val="20"/>
        </w:rPr>
        <w:t xml:space="preserve"> </w:t>
      </w:r>
      <w:r>
        <w:rPr>
          <w:rFonts w:ascii="Calibri"/>
          <w:i/>
          <w:color w:val="222222"/>
          <w:sz w:val="20"/>
        </w:rPr>
        <w:t>Rights</w:t>
      </w:r>
      <w:r>
        <w:rPr>
          <w:rFonts w:ascii="Calibri"/>
          <w:color w:val="222222"/>
          <w:sz w:val="20"/>
        </w:rPr>
        <w:t>,</w:t>
      </w:r>
      <w:r>
        <w:rPr>
          <w:rFonts w:ascii="Calibri"/>
          <w:color w:val="222222"/>
          <w:spacing w:val="-2"/>
          <w:sz w:val="20"/>
        </w:rPr>
        <w:t xml:space="preserve"> </w:t>
      </w:r>
      <w:r>
        <w:rPr>
          <w:rFonts w:ascii="Calibri"/>
          <w:i/>
          <w:color w:val="222222"/>
          <w:sz w:val="20"/>
        </w:rPr>
        <w:t>25</w:t>
      </w:r>
      <w:r>
        <w:rPr>
          <w:rFonts w:ascii="Calibri"/>
          <w:color w:val="222222"/>
          <w:sz w:val="20"/>
        </w:rPr>
        <w:t>(2),</w:t>
      </w:r>
      <w:r>
        <w:rPr>
          <w:rFonts w:ascii="Calibri"/>
          <w:color w:val="222222"/>
          <w:spacing w:val="-2"/>
          <w:sz w:val="20"/>
        </w:rPr>
        <w:t xml:space="preserve"> </w:t>
      </w:r>
      <w:r>
        <w:rPr>
          <w:rFonts w:ascii="Calibri"/>
          <w:color w:val="222222"/>
          <w:sz w:val="20"/>
        </w:rPr>
        <w:t>248-262.</w:t>
      </w:r>
    </w:p>
    <w:p w:rsidR="003854A1" w:rsidRDefault="00B7453B">
      <w:pPr>
        <w:ind w:left="119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 xml:space="preserve">9 </w:t>
      </w:r>
      <w:r>
        <w:rPr>
          <w:rFonts w:ascii="Calibri"/>
          <w:sz w:val="20"/>
        </w:rPr>
        <w:t>Steele, L &amp; Swaffer, K (2022). Reparations for Harms Experience In Residential Aged Care, Health and Human Rights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Journal,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https://</w:t>
      </w:r>
      <w:hyperlink r:id="rId13">
        <w:r>
          <w:rPr>
            <w:rFonts w:ascii="Calibri"/>
            <w:sz w:val="20"/>
          </w:rPr>
          <w:t>www.hhrjournal.org/2022/06/reparations-for-harms-experienced-in-residential-aged-care/</w:t>
        </w:r>
      </w:hyperlink>
    </w:p>
    <w:p w:rsidR="003854A1" w:rsidRDefault="00B7453B">
      <w:pPr>
        <w:ind w:left="119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10 </w:t>
      </w:r>
      <w:r>
        <w:rPr>
          <w:rFonts w:ascii="Calibri" w:hAnsi="Calibri"/>
          <w:color w:val="222222"/>
          <w:sz w:val="20"/>
        </w:rPr>
        <w:t xml:space="preserve">Spivakovsky, C., Steele, L. and Weller, P. eds., 2020. </w:t>
      </w:r>
      <w:r>
        <w:rPr>
          <w:rFonts w:ascii="Calibri" w:hAnsi="Calibri"/>
          <w:i/>
          <w:color w:val="222222"/>
          <w:sz w:val="20"/>
        </w:rPr>
        <w:t>The Legacies of Institutionalisation: disability</w:t>
      </w:r>
      <w:r>
        <w:rPr>
          <w:rFonts w:ascii="Calibri" w:hAnsi="Calibri"/>
          <w:i/>
          <w:color w:val="222222"/>
          <w:sz w:val="20"/>
        </w:rPr>
        <w:t>, law and policy in</w:t>
      </w:r>
      <w:r>
        <w:rPr>
          <w:rFonts w:ascii="Calibri" w:hAnsi="Calibri"/>
          <w:i/>
          <w:color w:val="222222"/>
          <w:spacing w:val="-43"/>
          <w:sz w:val="20"/>
        </w:rPr>
        <w:t xml:space="preserve"> </w:t>
      </w:r>
      <w:r>
        <w:rPr>
          <w:rFonts w:ascii="Calibri" w:hAnsi="Calibri"/>
          <w:i/>
          <w:color w:val="222222"/>
          <w:sz w:val="20"/>
        </w:rPr>
        <w:t>the</w:t>
      </w:r>
      <w:r>
        <w:rPr>
          <w:rFonts w:ascii="Calibri" w:hAnsi="Calibri"/>
          <w:i/>
          <w:color w:val="222222"/>
          <w:spacing w:val="-2"/>
          <w:sz w:val="20"/>
        </w:rPr>
        <w:t xml:space="preserve"> </w:t>
      </w:r>
      <w:r>
        <w:rPr>
          <w:rFonts w:ascii="Calibri" w:hAnsi="Calibri"/>
          <w:i/>
          <w:color w:val="222222"/>
          <w:sz w:val="20"/>
        </w:rPr>
        <w:t>‘deinstitutionalised’</w:t>
      </w:r>
      <w:r>
        <w:rPr>
          <w:rFonts w:ascii="Calibri" w:hAnsi="Calibri"/>
          <w:i/>
          <w:color w:val="222222"/>
          <w:spacing w:val="-1"/>
          <w:sz w:val="20"/>
        </w:rPr>
        <w:t xml:space="preserve"> </w:t>
      </w:r>
      <w:r>
        <w:rPr>
          <w:rFonts w:ascii="Calibri" w:hAnsi="Calibri"/>
          <w:i/>
          <w:color w:val="222222"/>
          <w:sz w:val="20"/>
        </w:rPr>
        <w:t>community</w:t>
      </w:r>
      <w:r>
        <w:rPr>
          <w:rFonts w:ascii="Calibri" w:hAnsi="Calibri"/>
          <w:color w:val="222222"/>
          <w:sz w:val="20"/>
        </w:rPr>
        <w:t>.</w:t>
      </w:r>
      <w:r>
        <w:rPr>
          <w:rFonts w:ascii="Calibri" w:hAnsi="Calibri"/>
          <w:color w:val="222222"/>
          <w:spacing w:val="-1"/>
          <w:sz w:val="20"/>
        </w:rPr>
        <w:t xml:space="preserve"> </w:t>
      </w:r>
      <w:r>
        <w:rPr>
          <w:rFonts w:ascii="Calibri" w:hAnsi="Calibri"/>
          <w:color w:val="222222"/>
          <w:sz w:val="20"/>
        </w:rPr>
        <w:t>Bloomsbury</w:t>
      </w:r>
      <w:r>
        <w:rPr>
          <w:rFonts w:ascii="Calibri" w:hAnsi="Calibri"/>
          <w:color w:val="222222"/>
          <w:spacing w:val="-1"/>
          <w:sz w:val="20"/>
        </w:rPr>
        <w:t xml:space="preserve"> </w:t>
      </w:r>
      <w:r>
        <w:rPr>
          <w:rFonts w:ascii="Calibri" w:hAnsi="Calibri"/>
          <w:color w:val="222222"/>
          <w:sz w:val="20"/>
        </w:rPr>
        <w:t>Publishing.</w:t>
      </w:r>
    </w:p>
    <w:p w:rsidR="003854A1" w:rsidRDefault="003854A1">
      <w:pPr>
        <w:rPr>
          <w:rFonts w:ascii="Calibri" w:hAnsi="Calibri"/>
          <w:sz w:val="20"/>
        </w:rPr>
        <w:sectPr w:rsidR="003854A1">
          <w:pgSz w:w="12240" w:h="15840"/>
          <w:pgMar w:top="1340" w:right="920" w:bottom="960" w:left="1580" w:header="0" w:footer="773" w:gutter="0"/>
          <w:cols w:space="720"/>
        </w:sectPr>
      </w:pPr>
    </w:p>
    <w:p w:rsidR="003854A1" w:rsidRDefault="00B7453B">
      <w:pPr>
        <w:pStyle w:val="Heading1"/>
        <w:spacing w:before="71"/>
      </w:pPr>
      <w:r>
        <w:rPr>
          <w:w w:val="85"/>
        </w:rPr>
        <w:lastRenderedPageBreak/>
        <w:t>Paragraph</w:t>
      </w:r>
      <w:r>
        <w:rPr>
          <w:spacing w:val="24"/>
          <w:w w:val="85"/>
        </w:rPr>
        <w:t xml:space="preserve"> </w:t>
      </w:r>
      <w:r>
        <w:rPr>
          <w:w w:val="85"/>
        </w:rPr>
        <w:t>14:</w:t>
      </w:r>
      <w:r>
        <w:rPr>
          <w:spacing w:val="24"/>
          <w:w w:val="85"/>
        </w:rPr>
        <w:t xml:space="preserve"> </w:t>
      </w:r>
      <w:r>
        <w:rPr>
          <w:w w:val="85"/>
        </w:rPr>
        <w:t>Scope</w:t>
      </w:r>
      <w:r>
        <w:rPr>
          <w:spacing w:val="24"/>
          <w:w w:val="85"/>
        </w:rPr>
        <w:t xml:space="preserve"> </w:t>
      </w:r>
      <w:r>
        <w:rPr>
          <w:w w:val="85"/>
        </w:rPr>
        <w:t>of</w:t>
      </w:r>
      <w:r>
        <w:rPr>
          <w:spacing w:val="24"/>
          <w:w w:val="85"/>
        </w:rPr>
        <w:t xml:space="preserve"> </w:t>
      </w:r>
      <w:r>
        <w:rPr>
          <w:w w:val="85"/>
        </w:rPr>
        <w:t>the</w:t>
      </w:r>
      <w:r>
        <w:rPr>
          <w:spacing w:val="24"/>
          <w:w w:val="85"/>
        </w:rPr>
        <w:t xml:space="preserve"> </w:t>
      </w:r>
      <w:r>
        <w:rPr>
          <w:w w:val="85"/>
        </w:rPr>
        <w:t>concept</w:t>
      </w:r>
      <w:r>
        <w:rPr>
          <w:spacing w:val="24"/>
          <w:w w:val="85"/>
        </w:rPr>
        <w:t xml:space="preserve"> </w:t>
      </w:r>
      <w:r>
        <w:rPr>
          <w:w w:val="85"/>
        </w:rPr>
        <w:t>of</w:t>
      </w:r>
      <w:r>
        <w:rPr>
          <w:spacing w:val="24"/>
          <w:w w:val="85"/>
        </w:rPr>
        <w:t xml:space="preserve"> </w:t>
      </w:r>
      <w:r>
        <w:rPr>
          <w:w w:val="85"/>
        </w:rPr>
        <w:t>“institutionalization”</w:t>
      </w:r>
    </w:p>
    <w:p w:rsidR="003854A1" w:rsidRDefault="003854A1">
      <w:pPr>
        <w:pStyle w:val="BodyText"/>
        <w:spacing w:before="3"/>
        <w:rPr>
          <w:b/>
          <w:sz w:val="23"/>
        </w:rPr>
      </w:pPr>
    </w:p>
    <w:p w:rsidR="003854A1" w:rsidRDefault="00B7453B">
      <w:pPr>
        <w:pStyle w:val="ListParagraph"/>
        <w:numPr>
          <w:ilvl w:val="0"/>
          <w:numId w:val="2"/>
        </w:numPr>
        <w:tabs>
          <w:tab w:val="left" w:pos="404"/>
        </w:tabs>
        <w:spacing w:before="1" w:line="357" w:lineRule="auto"/>
        <w:ind w:left="119" w:firstLine="0"/>
        <w:jc w:val="both"/>
        <w:rPr>
          <w:sz w:val="24"/>
        </w:rPr>
      </w:pPr>
      <w:r>
        <w:rPr>
          <w:sz w:val="24"/>
        </w:rPr>
        <w:t>Paragraph 14 begins with the uncompromising statement: “Institutionalization includes</w:t>
      </w:r>
      <w:r>
        <w:rPr>
          <w:spacing w:val="-72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forms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placement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detention,”</w:t>
      </w:r>
      <w:r>
        <w:rPr>
          <w:spacing w:val="-16"/>
          <w:sz w:val="24"/>
        </w:rPr>
        <w:t xml:space="preserve"> </w:t>
      </w:r>
      <w:r>
        <w:rPr>
          <w:sz w:val="24"/>
        </w:rPr>
        <w:t>followed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long</w:t>
      </w:r>
      <w:r>
        <w:rPr>
          <w:spacing w:val="-15"/>
          <w:sz w:val="24"/>
        </w:rPr>
        <w:t xml:space="preserve"> </w:t>
      </w:r>
      <w:r>
        <w:rPr>
          <w:sz w:val="24"/>
        </w:rPr>
        <w:t>list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forms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institutionalization</w:t>
      </w:r>
      <w:r>
        <w:rPr>
          <w:spacing w:val="-73"/>
          <w:sz w:val="24"/>
        </w:rPr>
        <w:t xml:space="preserve"> </w:t>
      </w:r>
      <w:r>
        <w:rPr>
          <w:sz w:val="24"/>
        </w:rPr>
        <w:t>and a sentence requesting the inclusion in deinstitutionalization efforts of “mainstream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4"/>
          <w:sz w:val="24"/>
        </w:rPr>
        <w:t xml:space="preserve"> </w:t>
      </w:r>
      <w:r>
        <w:rPr>
          <w:sz w:val="24"/>
        </w:rPr>
        <w:t>settings,”</w:t>
      </w:r>
      <w:r>
        <w:rPr>
          <w:spacing w:val="-13"/>
          <w:sz w:val="24"/>
        </w:rPr>
        <w:t xml:space="preserve"> </w:t>
      </w:r>
      <w:r>
        <w:rPr>
          <w:sz w:val="24"/>
        </w:rPr>
        <w:t>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“prisons.”</w:t>
      </w:r>
      <w:r>
        <w:rPr>
          <w:spacing w:val="49"/>
          <w:sz w:val="24"/>
        </w:rPr>
        <w:t xml:space="preserve"> </w:t>
      </w:r>
      <w:r>
        <w:rPr>
          <w:sz w:val="24"/>
        </w:rPr>
        <w:t>DAI</w:t>
      </w:r>
      <w:r>
        <w:rPr>
          <w:spacing w:val="-13"/>
          <w:sz w:val="24"/>
        </w:rPr>
        <w:t xml:space="preserve"> </w:t>
      </w:r>
      <w:r>
        <w:rPr>
          <w:sz w:val="24"/>
        </w:rPr>
        <w:t>proposes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inclusion:</w:t>
      </w:r>
    </w:p>
    <w:p w:rsidR="003854A1" w:rsidRDefault="00B7453B">
      <w:pPr>
        <w:spacing w:before="122" w:line="357" w:lineRule="auto"/>
        <w:ind w:left="119" w:right="120"/>
        <w:jc w:val="both"/>
        <w:rPr>
          <w:b/>
        </w:rPr>
      </w:pPr>
      <w:r>
        <w:rPr>
          <w:b/>
          <w:spacing w:val="-1"/>
          <w:w w:val="90"/>
        </w:rPr>
        <w:t>“Secure</w:t>
      </w:r>
      <w:r>
        <w:rPr>
          <w:b/>
          <w:spacing w:val="-9"/>
          <w:w w:val="90"/>
        </w:rPr>
        <w:t xml:space="preserve"> </w:t>
      </w:r>
      <w:r>
        <w:rPr>
          <w:b/>
          <w:spacing w:val="-1"/>
          <w:w w:val="90"/>
        </w:rPr>
        <w:t>dementia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wards</w:t>
      </w:r>
      <w:r>
        <w:rPr>
          <w:b/>
          <w:spacing w:val="-9"/>
          <w:w w:val="90"/>
        </w:rPr>
        <w:t xml:space="preserve"> </w:t>
      </w:r>
      <w:r>
        <w:rPr>
          <w:b/>
          <w:spacing w:val="-1"/>
          <w:w w:val="90"/>
        </w:rPr>
        <w:t>and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locked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aged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care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institutions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must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be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deemed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as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prisons,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ensure</w:t>
      </w:r>
      <w:r>
        <w:rPr>
          <w:b/>
          <w:spacing w:val="-56"/>
          <w:w w:val="90"/>
        </w:rPr>
        <w:t xml:space="preserve"> </w:t>
      </w:r>
      <w:r>
        <w:rPr>
          <w:b/>
          <w:w w:val="90"/>
        </w:rPr>
        <w:t>they are included under the OPCAT monitoring, as well as their rightful access to the CPRD as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people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with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disabilities,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all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other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human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rights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mechanisms.”</w:t>
      </w:r>
    </w:p>
    <w:p w:rsidR="003854A1" w:rsidRDefault="003854A1">
      <w:pPr>
        <w:pStyle w:val="BodyText"/>
        <w:spacing w:before="3"/>
        <w:rPr>
          <w:b/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</w:t>
      </w:r>
      <w:r>
        <w:rPr>
          <w:spacing w:val="11"/>
          <w:w w:val="85"/>
        </w:rPr>
        <w:t xml:space="preserve"> </w:t>
      </w:r>
      <w:r>
        <w:rPr>
          <w:w w:val="85"/>
        </w:rPr>
        <w:t>18: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2"/>
        </w:numPr>
        <w:tabs>
          <w:tab w:val="left" w:pos="404"/>
        </w:tabs>
        <w:ind w:left="403" w:right="0" w:hanging="285"/>
        <w:jc w:val="both"/>
        <w:rPr>
          <w:sz w:val="24"/>
        </w:rPr>
      </w:pPr>
      <w:r>
        <w:rPr>
          <w:sz w:val="24"/>
        </w:rPr>
        <w:t>DAI</w:t>
      </w:r>
      <w:r>
        <w:rPr>
          <w:spacing w:val="-6"/>
          <w:sz w:val="24"/>
        </w:rPr>
        <w:t xml:space="preserve"> </w:t>
      </w:r>
      <w:r>
        <w:rPr>
          <w:sz w:val="24"/>
        </w:rPr>
        <w:t>proposes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clarity</w:t>
      </w:r>
      <w:r>
        <w:rPr>
          <w:spacing w:val="-6"/>
          <w:sz w:val="24"/>
        </w:rPr>
        <w:t xml:space="preserve"> </w:t>
      </w:r>
      <w:r>
        <w:rPr>
          <w:sz w:val="24"/>
        </w:rPr>
        <w:t>purposes:</w:t>
      </w:r>
    </w:p>
    <w:p w:rsidR="003854A1" w:rsidRDefault="003854A1">
      <w:pPr>
        <w:pStyle w:val="BodyText"/>
        <w:spacing w:before="10"/>
        <w:rPr>
          <w:sz w:val="21"/>
        </w:rPr>
      </w:pPr>
    </w:p>
    <w:p w:rsidR="003854A1" w:rsidRDefault="00B7453B">
      <w:pPr>
        <w:spacing w:line="357" w:lineRule="auto"/>
        <w:ind w:left="119" w:right="120"/>
        <w:jc w:val="both"/>
        <w:rPr>
          <w:b/>
        </w:rPr>
      </w:pPr>
      <w:r>
        <w:rPr>
          <w:b/>
          <w:w w:val="90"/>
        </w:rPr>
        <w:t>“Due to potential conflict of interests, processes of deinstitutionalization should not be led by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public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officials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or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third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parties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who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have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involved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any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way,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including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aged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dementia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care</w:t>
      </w:r>
      <w:r>
        <w:rPr>
          <w:b/>
          <w:spacing w:val="-55"/>
          <w:w w:val="90"/>
        </w:rPr>
        <w:t xml:space="preserve"> </w:t>
      </w:r>
      <w:r>
        <w:rPr>
          <w:b/>
          <w:w w:val="90"/>
        </w:rPr>
        <w:t>providers, directly or indirectly in the management and/or functioning, with relevant decision-</w:t>
      </w:r>
      <w:r>
        <w:rPr>
          <w:b/>
          <w:spacing w:val="1"/>
          <w:w w:val="90"/>
        </w:rPr>
        <w:t xml:space="preserve"> </w:t>
      </w:r>
      <w:r>
        <w:rPr>
          <w:b/>
          <w:w w:val="85"/>
        </w:rPr>
        <w:t>making power, of institutions, due to conflicts of interest and the profit-making nature of aged and</w:t>
      </w:r>
      <w:r>
        <w:rPr>
          <w:b/>
          <w:spacing w:val="1"/>
          <w:w w:val="85"/>
        </w:rPr>
        <w:t xml:space="preserve"> </w:t>
      </w:r>
      <w:r>
        <w:rPr>
          <w:b/>
        </w:rPr>
        <w:t>dementia</w:t>
      </w:r>
      <w:r>
        <w:rPr>
          <w:b/>
          <w:spacing w:val="-15"/>
        </w:rPr>
        <w:t xml:space="preserve"> </w:t>
      </w:r>
      <w:r>
        <w:rPr>
          <w:b/>
        </w:rPr>
        <w:t>care</w:t>
      </w:r>
      <w:r>
        <w:rPr>
          <w:b/>
          <w:spacing w:val="-15"/>
        </w:rPr>
        <w:t xml:space="preserve"> </w:t>
      </w:r>
      <w:r>
        <w:rPr>
          <w:b/>
        </w:rPr>
        <w:t>institutions.</w:t>
      </w:r>
    </w:p>
    <w:p w:rsidR="003854A1" w:rsidRDefault="003854A1">
      <w:pPr>
        <w:pStyle w:val="BodyText"/>
        <w:spacing w:before="4"/>
        <w:rPr>
          <w:b/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</w:t>
      </w:r>
      <w:r>
        <w:rPr>
          <w:spacing w:val="20"/>
          <w:w w:val="85"/>
        </w:rPr>
        <w:t xml:space="preserve"> </w:t>
      </w:r>
      <w:r>
        <w:rPr>
          <w:w w:val="85"/>
        </w:rPr>
        <w:t>22:</w:t>
      </w:r>
      <w:r>
        <w:rPr>
          <w:spacing w:val="21"/>
          <w:w w:val="85"/>
        </w:rPr>
        <w:t xml:space="preserve"> </w:t>
      </w:r>
      <w:r>
        <w:rPr>
          <w:w w:val="85"/>
        </w:rPr>
        <w:t>Distinguish</w:t>
      </w:r>
      <w:r>
        <w:rPr>
          <w:w w:val="85"/>
        </w:rPr>
        <w:t>ing</w:t>
      </w:r>
      <w:r>
        <w:rPr>
          <w:spacing w:val="21"/>
          <w:w w:val="85"/>
        </w:rPr>
        <w:t xml:space="preserve"> </w:t>
      </w:r>
      <w:r>
        <w:rPr>
          <w:w w:val="85"/>
        </w:rPr>
        <w:t>supports</w:t>
      </w:r>
      <w:r>
        <w:rPr>
          <w:spacing w:val="19"/>
          <w:w w:val="85"/>
        </w:rPr>
        <w:t xml:space="preserve"> </w:t>
      </w:r>
      <w:r>
        <w:rPr>
          <w:w w:val="85"/>
        </w:rPr>
        <w:t>under</w:t>
      </w:r>
      <w:r>
        <w:rPr>
          <w:spacing w:val="21"/>
          <w:w w:val="85"/>
        </w:rPr>
        <w:t xml:space="preserve"> </w:t>
      </w:r>
      <w:r>
        <w:rPr>
          <w:w w:val="85"/>
        </w:rPr>
        <w:t>articles</w:t>
      </w:r>
      <w:r>
        <w:rPr>
          <w:spacing w:val="19"/>
          <w:w w:val="85"/>
        </w:rPr>
        <w:t xml:space="preserve"> </w:t>
      </w:r>
      <w:r>
        <w:rPr>
          <w:w w:val="85"/>
        </w:rPr>
        <w:t>12</w:t>
      </w:r>
      <w:r>
        <w:rPr>
          <w:spacing w:val="21"/>
          <w:w w:val="85"/>
        </w:rPr>
        <w:t xml:space="preserve"> </w:t>
      </w:r>
      <w:r>
        <w:rPr>
          <w:w w:val="85"/>
        </w:rPr>
        <w:t>and</w:t>
      </w:r>
      <w:r>
        <w:rPr>
          <w:spacing w:val="19"/>
          <w:w w:val="85"/>
        </w:rPr>
        <w:t xml:space="preserve"> </w:t>
      </w:r>
      <w:r>
        <w:rPr>
          <w:w w:val="85"/>
        </w:rPr>
        <w:t>19(b)</w:t>
      </w:r>
      <w:r>
        <w:rPr>
          <w:spacing w:val="20"/>
          <w:w w:val="85"/>
        </w:rPr>
        <w:t xml:space="preserve"> </w:t>
      </w:r>
      <w:r>
        <w:rPr>
          <w:w w:val="85"/>
        </w:rPr>
        <w:t>CRPD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2"/>
        </w:numPr>
        <w:tabs>
          <w:tab w:val="left" w:pos="828"/>
        </w:tabs>
        <w:spacing w:line="357" w:lineRule="auto"/>
        <w:ind w:left="119" w:firstLine="0"/>
        <w:jc w:val="both"/>
        <w:rPr>
          <w:sz w:val="24"/>
        </w:rPr>
      </w:pPr>
      <w:r>
        <w:rPr>
          <w:sz w:val="24"/>
        </w:rPr>
        <w:t>DAI highlights the need to prevent confusing support in decision-making under</w:t>
      </w:r>
      <w:r>
        <w:rPr>
          <w:spacing w:val="1"/>
          <w:sz w:val="24"/>
        </w:rPr>
        <w:t xml:space="preserve"> </w:t>
      </w:r>
      <w:r>
        <w:rPr>
          <w:sz w:val="24"/>
        </w:rPr>
        <w:t>Article 12 CRPD withs support systems and services under Article 19(b) CRPD, given the</w:t>
      </w:r>
      <w:r>
        <w:rPr>
          <w:spacing w:val="1"/>
          <w:sz w:val="24"/>
        </w:rPr>
        <w:t xml:space="preserve"> </w:t>
      </w:r>
      <w:r>
        <w:rPr>
          <w:sz w:val="24"/>
        </w:rPr>
        <w:t>different kinds of obligations stemming from</w:t>
      </w:r>
      <w:r>
        <w:rPr>
          <w:sz w:val="24"/>
        </w:rPr>
        <w:t xml:space="preserve"> them, according to CRPD Committee’s</w:t>
      </w:r>
      <w:r>
        <w:rPr>
          <w:spacing w:val="1"/>
          <w:sz w:val="24"/>
        </w:rPr>
        <w:t xml:space="preserve"> </w:t>
      </w:r>
      <w:r>
        <w:rPr>
          <w:sz w:val="24"/>
        </w:rPr>
        <w:t>jurisprudence.</w:t>
      </w:r>
      <w:r>
        <w:rPr>
          <w:position w:val="8"/>
          <w:sz w:val="16"/>
        </w:rPr>
        <w:t>11</w:t>
      </w:r>
      <w:r>
        <w:rPr>
          <w:spacing w:val="15"/>
          <w:position w:val="8"/>
          <w:sz w:val="16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addition,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phrase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1"/>
          <w:sz w:val="24"/>
        </w:rPr>
        <w:t xml:space="preserve"> </w:t>
      </w:r>
      <w:r>
        <w:rPr>
          <w:sz w:val="24"/>
        </w:rPr>
        <w:t>21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conclude</w:t>
      </w:r>
      <w:r>
        <w:rPr>
          <w:spacing w:val="-73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paragraph</w:t>
      </w:r>
      <w:r>
        <w:rPr>
          <w:spacing w:val="-16"/>
          <w:sz w:val="24"/>
        </w:rPr>
        <w:t xml:space="preserve"> </w:t>
      </w:r>
      <w:r>
        <w:rPr>
          <w:sz w:val="24"/>
        </w:rPr>
        <w:t>22.</w:t>
      </w:r>
      <w:r>
        <w:rPr>
          <w:spacing w:val="-15"/>
          <w:sz w:val="24"/>
        </w:rPr>
        <w:t xml:space="preserve"> </w:t>
      </w:r>
      <w:r>
        <w:rPr>
          <w:sz w:val="24"/>
        </w:rPr>
        <w:t>Thus,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proposal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para.</w:t>
      </w:r>
      <w:r>
        <w:rPr>
          <w:spacing w:val="-15"/>
          <w:sz w:val="24"/>
        </w:rPr>
        <w:t xml:space="preserve"> </w:t>
      </w:r>
      <w:r>
        <w:rPr>
          <w:sz w:val="24"/>
        </w:rPr>
        <w:t>22</w:t>
      </w:r>
      <w:r>
        <w:rPr>
          <w:spacing w:val="-16"/>
          <w:sz w:val="24"/>
        </w:rPr>
        <w:t xml:space="preserve"> </w:t>
      </w:r>
      <w:r>
        <w:rPr>
          <w:sz w:val="24"/>
        </w:rPr>
        <w:t>(and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23).</w:t>
      </w:r>
    </w:p>
    <w:p w:rsidR="003854A1" w:rsidRDefault="00B7453B">
      <w:pPr>
        <w:spacing w:before="123" w:line="360" w:lineRule="auto"/>
        <w:ind w:left="119" w:right="117"/>
        <w:jc w:val="both"/>
        <w:rPr>
          <w:b/>
        </w:rPr>
      </w:pPr>
      <w:r>
        <w:rPr>
          <w:w w:val="95"/>
        </w:rPr>
        <w:t>“22. […] networks.</w:t>
      </w:r>
      <w:r>
        <w:rPr>
          <w:w w:val="95"/>
          <w:vertAlign w:val="superscript"/>
        </w:rPr>
        <w:t>12</w:t>
      </w:r>
      <w:r>
        <w:rPr>
          <w:w w:val="95"/>
        </w:rPr>
        <w:t xml:space="preserve"> </w:t>
      </w:r>
      <w:r>
        <w:rPr>
          <w:b/>
          <w:w w:val="95"/>
        </w:rPr>
        <w:t>In order to be aligned with the Convention, support services for living</w:t>
      </w:r>
      <w:r>
        <w:rPr>
          <w:b/>
          <w:spacing w:val="1"/>
          <w:w w:val="95"/>
        </w:rPr>
        <w:t xml:space="preserve"> </w:t>
      </w:r>
      <w:r>
        <w:rPr>
          <w:b/>
          <w:w w:val="90"/>
        </w:rPr>
        <w:t>independently</w:t>
      </w:r>
      <w:r>
        <w:rPr>
          <w:b/>
          <w:spacing w:val="19"/>
          <w:w w:val="90"/>
        </w:rPr>
        <w:t xml:space="preserve"> </w:t>
      </w:r>
      <w:r>
        <w:rPr>
          <w:b/>
          <w:w w:val="90"/>
        </w:rPr>
        <w:t>should</w:t>
      </w:r>
      <w:r>
        <w:rPr>
          <w:b/>
          <w:spacing w:val="20"/>
          <w:w w:val="90"/>
        </w:rPr>
        <w:t xml:space="preserve"> </w:t>
      </w:r>
      <w:r>
        <w:rPr>
          <w:b/>
          <w:w w:val="90"/>
        </w:rPr>
        <w:t>be</w:t>
      </w:r>
      <w:r>
        <w:rPr>
          <w:b/>
          <w:spacing w:val="19"/>
          <w:w w:val="90"/>
        </w:rPr>
        <w:t xml:space="preserve"> </w:t>
      </w:r>
      <w:r>
        <w:rPr>
          <w:b/>
          <w:w w:val="90"/>
        </w:rPr>
        <w:t>available,</w:t>
      </w:r>
      <w:r>
        <w:rPr>
          <w:b/>
          <w:spacing w:val="20"/>
          <w:w w:val="90"/>
        </w:rPr>
        <w:t xml:space="preserve"> </w:t>
      </w:r>
      <w:r>
        <w:rPr>
          <w:b/>
          <w:w w:val="90"/>
        </w:rPr>
        <w:t>accessible,</w:t>
      </w:r>
      <w:r>
        <w:rPr>
          <w:b/>
          <w:spacing w:val="19"/>
          <w:w w:val="90"/>
        </w:rPr>
        <w:t xml:space="preserve"> </w:t>
      </w:r>
      <w:r>
        <w:rPr>
          <w:b/>
          <w:w w:val="90"/>
        </w:rPr>
        <w:t>acceptable,</w:t>
      </w:r>
      <w:r>
        <w:rPr>
          <w:b/>
          <w:spacing w:val="20"/>
          <w:w w:val="90"/>
        </w:rPr>
        <w:t xml:space="preserve"> </w:t>
      </w:r>
      <w:r>
        <w:rPr>
          <w:b/>
          <w:w w:val="90"/>
        </w:rPr>
        <w:t>affordable,</w:t>
      </w:r>
      <w:r>
        <w:rPr>
          <w:b/>
          <w:spacing w:val="19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20"/>
          <w:w w:val="90"/>
        </w:rPr>
        <w:t xml:space="preserve"> </w:t>
      </w:r>
      <w:r>
        <w:rPr>
          <w:b/>
          <w:w w:val="90"/>
        </w:rPr>
        <w:t>adaptable</w:t>
      </w:r>
      <w:r>
        <w:rPr>
          <w:w w:val="90"/>
        </w:rPr>
        <w:t>.</w:t>
      </w:r>
      <w:r>
        <w:rPr>
          <w:w w:val="90"/>
          <w:vertAlign w:val="superscript"/>
        </w:rPr>
        <w:t>13</w:t>
      </w:r>
      <w:r>
        <w:rPr>
          <w:spacing w:val="21"/>
          <w:w w:val="90"/>
        </w:rPr>
        <w:t xml:space="preserve"> </w:t>
      </w:r>
      <w:r>
        <w:rPr>
          <w:b/>
          <w:w w:val="90"/>
        </w:rPr>
        <w:t>States</w:t>
      </w:r>
    </w:p>
    <w:p w:rsidR="003854A1" w:rsidRDefault="003854A1">
      <w:pPr>
        <w:pStyle w:val="BodyText"/>
        <w:rPr>
          <w:b/>
          <w:sz w:val="20"/>
        </w:rPr>
      </w:pPr>
    </w:p>
    <w:p w:rsidR="003854A1" w:rsidRDefault="003854A1">
      <w:pPr>
        <w:pStyle w:val="BodyText"/>
        <w:rPr>
          <w:b/>
          <w:sz w:val="20"/>
        </w:rPr>
      </w:pPr>
    </w:p>
    <w:p w:rsidR="003854A1" w:rsidRDefault="002B2443">
      <w:pPr>
        <w:pStyle w:val="BodyText"/>
        <w:spacing w:before="6"/>
        <w:rPr>
          <w:b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189865</wp:posOffset>
                </wp:positionV>
                <wp:extent cx="182880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800ED" id="Rectangle 4" o:spid="_x0000_s1026" style="position:absolute;margin-left:84.95pt;margin-top:14.95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Al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FI&#10;kQ5K9BmSRtRGclSE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854A1" w:rsidRDefault="00B7453B">
      <w:pPr>
        <w:spacing w:before="75"/>
        <w:ind w:left="119" w:right="119"/>
        <w:jc w:val="both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>11</w:t>
      </w:r>
      <w:r>
        <w:rPr>
          <w:rFonts w:ascii="Calibri" w:hAnsi="Calibri"/>
          <w:spacing w:val="1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 xml:space="preserve">See </w:t>
      </w:r>
      <w:r>
        <w:rPr>
          <w:rFonts w:ascii="Calibri" w:hAnsi="Calibri"/>
          <w:sz w:val="18"/>
        </w:rPr>
        <w:t>CRPD/C/GC/1</w:t>
      </w:r>
      <w:r>
        <w:rPr>
          <w:rFonts w:ascii="Calibri" w:hAnsi="Calibri"/>
          <w:sz w:val="20"/>
        </w:rPr>
        <w:t>, para. 26 (stating that “[a]s such, the rights provided for in article 12 apply at the moment of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ratification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subject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immediate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realization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…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Progressive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realization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(art.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4,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para.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2)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does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not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apply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article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 xml:space="preserve">12.”); and </w:t>
      </w:r>
      <w:r>
        <w:rPr>
          <w:rFonts w:ascii="Calibri" w:hAnsi="Calibri"/>
          <w:sz w:val="18"/>
        </w:rPr>
        <w:t>CRPD/C/GC/5</w:t>
      </w:r>
      <w:r>
        <w:rPr>
          <w:rFonts w:ascii="Calibri" w:hAnsi="Calibri"/>
          <w:sz w:val="20"/>
        </w:rPr>
        <w:t>, para. 39 (stating that “Article 19 (b), the right to access individualized, assessed support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services,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economic,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social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cultural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right.”)</w:t>
      </w:r>
    </w:p>
    <w:p w:rsidR="003854A1" w:rsidRDefault="00B7453B">
      <w:pPr>
        <w:spacing w:line="206" w:lineRule="exact"/>
        <w:ind w:left="119"/>
        <w:rPr>
          <w:rFonts w:ascii="Times New Roman"/>
          <w:sz w:val="18"/>
        </w:rPr>
      </w:pPr>
      <w:r>
        <w:rPr>
          <w:rFonts w:ascii="Times New Roman"/>
          <w:position w:val="6"/>
          <w:sz w:val="12"/>
        </w:rPr>
        <w:t>12</w:t>
      </w:r>
      <w:r>
        <w:rPr>
          <w:rFonts w:ascii="Times New Roman"/>
          <w:spacing w:val="15"/>
          <w:position w:val="6"/>
          <w:sz w:val="12"/>
        </w:rPr>
        <w:t xml:space="preserve"> </w:t>
      </w:r>
      <w:r>
        <w:rPr>
          <w:rFonts w:ascii="Times New Roman"/>
          <w:sz w:val="18"/>
        </w:rPr>
        <w:t>A/HRC/34/58.</w:t>
      </w:r>
    </w:p>
    <w:p w:rsidR="003854A1" w:rsidRDefault="00B7453B">
      <w:pPr>
        <w:spacing w:line="209" w:lineRule="exact"/>
        <w:ind w:left="119"/>
        <w:rPr>
          <w:rFonts w:ascii="Times New Roman"/>
          <w:sz w:val="18"/>
        </w:rPr>
      </w:pPr>
      <w:r>
        <w:rPr>
          <w:rFonts w:ascii="Times New Roman"/>
          <w:position w:val="6"/>
          <w:sz w:val="12"/>
        </w:rPr>
        <w:t>13</w:t>
      </w:r>
      <w:r>
        <w:rPr>
          <w:rFonts w:ascii="Times New Roman"/>
          <w:spacing w:val="16"/>
          <w:position w:val="6"/>
          <w:sz w:val="12"/>
        </w:rPr>
        <w:t xml:space="preserve"> </w:t>
      </w:r>
      <w:r>
        <w:rPr>
          <w:rFonts w:ascii="Times New Roman"/>
          <w:sz w:val="18"/>
        </w:rPr>
        <w:t>Brought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up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current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para.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23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draft.</w:t>
      </w:r>
    </w:p>
    <w:p w:rsidR="003854A1" w:rsidRDefault="003854A1">
      <w:pPr>
        <w:spacing w:line="209" w:lineRule="exact"/>
        <w:rPr>
          <w:rFonts w:ascii="Times New Roman"/>
          <w:sz w:val="18"/>
        </w:rPr>
        <w:sectPr w:rsidR="003854A1">
          <w:pgSz w:w="12240" w:h="15840"/>
          <w:pgMar w:top="1340" w:right="920" w:bottom="960" w:left="1580" w:header="0" w:footer="773" w:gutter="0"/>
          <w:cols w:space="720"/>
        </w:sectPr>
      </w:pPr>
    </w:p>
    <w:p w:rsidR="003854A1" w:rsidRDefault="00B7453B">
      <w:pPr>
        <w:spacing w:before="72" w:line="360" w:lineRule="auto"/>
        <w:ind w:left="119" w:right="120"/>
        <w:jc w:val="both"/>
        <w:rPr>
          <w:b/>
        </w:rPr>
      </w:pPr>
      <w:r>
        <w:rPr>
          <w:b/>
          <w:w w:val="90"/>
        </w:rPr>
        <w:lastRenderedPageBreak/>
        <w:t>Parties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should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prioritize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development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a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range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individualized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supports,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while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advancing</w:t>
      </w:r>
      <w:r>
        <w:rPr>
          <w:b/>
          <w:spacing w:val="-56"/>
          <w:w w:val="90"/>
        </w:rPr>
        <w:t xml:space="preserve"> </w:t>
      </w:r>
      <w:r>
        <w:rPr>
          <w:b/>
          <w:w w:val="85"/>
        </w:rPr>
        <w:t>on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making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mainstream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services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in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the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community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accessible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and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inclusive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without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delay.”</w:t>
      </w:r>
    </w:p>
    <w:p w:rsidR="003854A1" w:rsidRDefault="00B7453B">
      <w:pPr>
        <w:spacing w:before="115" w:line="357" w:lineRule="auto"/>
        <w:ind w:left="119" w:right="119"/>
        <w:jc w:val="both"/>
      </w:pPr>
      <w:r>
        <w:rPr>
          <w:b/>
          <w:spacing w:val="-1"/>
        </w:rPr>
        <w:t>23.</w:t>
      </w:r>
      <w:r>
        <w:rPr>
          <w:b/>
          <w:spacing w:val="-14"/>
        </w:rPr>
        <w:t xml:space="preserve"> </w:t>
      </w:r>
      <w:r>
        <w:t>Persons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disabilities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care-partners</w:t>
      </w:r>
      <w:r>
        <w:rPr>
          <w:spacing w:val="-19"/>
        </w:rPr>
        <w:t xml:space="preserve"> </w:t>
      </w:r>
      <w:r>
        <w:t>should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enabled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exercise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legal</w:t>
      </w:r>
      <w:r>
        <w:rPr>
          <w:spacing w:val="-19"/>
        </w:rPr>
        <w:t xml:space="preserve"> </w:t>
      </w:r>
      <w:r>
        <w:t>capacity</w:t>
      </w:r>
      <w:r>
        <w:rPr>
          <w:spacing w:val="-67"/>
        </w:rPr>
        <w:t xml:space="preserve"> </w:t>
      </w:r>
      <w:r>
        <w:rPr>
          <w:b/>
          <w:w w:val="90"/>
        </w:rPr>
        <w:t>in line with General Comment No. 1 on articles 12 CRPD, thus with immediate application,</w:t>
      </w:r>
      <w:r>
        <w:rPr>
          <w:b/>
          <w:w w:val="90"/>
          <w:vertAlign w:val="superscript"/>
        </w:rPr>
        <w:t>14</w:t>
      </w:r>
      <w:r>
        <w:rPr>
          <w:b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t>choosing, managing and terminating the provision of community-based support. Support in</w:t>
      </w:r>
      <w:r>
        <w:rPr>
          <w:spacing w:val="1"/>
        </w:rPr>
        <w:t xml:space="preserve"> </w:t>
      </w:r>
      <w:r>
        <w:t>exercising</w:t>
      </w:r>
      <w:r>
        <w:rPr>
          <w:spacing w:val="-25"/>
        </w:rPr>
        <w:t xml:space="preserve"> </w:t>
      </w:r>
      <w:r>
        <w:t>legal</w:t>
      </w:r>
      <w:r>
        <w:rPr>
          <w:spacing w:val="-25"/>
        </w:rPr>
        <w:t xml:space="preserve"> </w:t>
      </w:r>
      <w:r>
        <w:t>capacity</w:t>
      </w:r>
      <w:r>
        <w:rPr>
          <w:spacing w:val="-25"/>
        </w:rPr>
        <w:t xml:space="preserve"> </w:t>
      </w:r>
      <w:r>
        <w:t>can</w:t>
      </w:r>
      <w:r>
        <w:rPr>
          <w:spacing w:val="-24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provided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service</w:t>
      </w:r>
      <w:r>
        <w:rPr>
          <w:spacing w:val="-25"/>
        </w:rPr>
        <w:t xml:space="preserve"> </w:t>
      </w:r>
      <w:r>
        <w:t>funded</w:t>
      </w:r>
      <w:r>
        <w:rPr>
          <w:spacing w:val="-25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State,</w:t>
      </w:r>
      <w:r>
        <w:rPr>
          <w:vertAlign w:val="superscript"/>
        </w:rPr>
        <w:t>15</w:t>
      </w:r>
      <w:r>
        <w:rPr>
          <w:spacing w:val="-26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person’s</w:t>
      </w:r>
      <w:r>
        <w:rPr>
          <w:spacing w:val="-25"/>
        </w:rPr>
        <w:t xml:space="preserve"> </w:t>
      </w:r>
      <w:r>
        <w:t>informal</w:t>
      </w:r>
      <w:r>
        <w:rPr>
          <w:spacing w:val="-66"/>
        </w:rPr>
        <w:t xml:space="preserve"> </w:t>
      </w:r>
      <w:r>
        <w:t>networks.”</w:t>
      </w:r>
    </w:p>
    <w:p w:rsidR="003854A1" w:rsidRDefault="003854A1">
      <w:pPr>
        <w:pStyle w:val="BodyText"/>
        <w:spacing w:before="9"/>
        <w:rPr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</w:t>
      </w:r>
      <w:r>
        <w:rPr>
          <w:spacing w:val="21"/>
          <w:w w:val="85"/>
        </w:rPr>
        <w:t xml:space="preserve"> </w:t>
      </w:r>
      <w:r>
        <w:rPr>
          <w:w w:val="85"/>
        </w:rPr>
        <w:t>33:</w:t>
      </w:r>
      <w:r>
        <w:rPr>
          <w:spacing w:val="21"/>
          <w:w w:val="85"/>
        </w:rPr>
        <w:t xml:space="preserve"> </w:t>
      </w:r>
      <w:r>
        <w:rPr>
          <w:w w:val="85"/>
        </w:rPr>
        <w:t>Priority</w:t>
      </w:r>
      <w:r>
        <w:rPr>
          <w:spacing w:val="20"/>
          <w:w w:val="85"/>
        </w:rPr>
        <w:t xml:space="preserve"> </w:t>
      </w:r>
      <w:r>
        <w:rPr>
          <w:w w:val="85"/>
        </w:rPr>
        <w:t>to</w:t>
      </w:r>
      <w:r>
        <w:rPr>
          <w:spacing w:val="19"/>
          <w:w w:val="85"/>
        </w:rPr>
        <w:t xml:space="preserve"> </w:t>
      </w:r>
      <w:r>
        <w:rPr>
          <w:w w:val="85"/>
        </w:rPr>
        <w:t>the</w:t>
      </w:r>
      <w:r>
        <w:rPr>
          <w:spacing w:val="22"/>
          <w:w w:val="85"/>
        </w:rPr>
        <w:t xml:space="preserve"> </w:t>
      </w:r>
      <w:r>
        <w:rPr>
          <w:w w:val="85"/>
        </w:rPr>
        <w:t>views</w:t>
      </w:r>
      <w:r>
        <w:rPr>
          <w:spacing w:val="21"/>
          <w:w w:val="85"/>
        </w:rPr>
        <w:t xml:space="preserve"> </w:t>
      </w:r>
      <w:r>
        <w:rPr>
          <w:w w:val="85"/>
        </w:rPr>
        <w:t>of</w:t>
      </w:r>
      <w:r>
        <w:rPr>
          <w:spacing w:val="21"/>
          <w:w w:val="85"/>
        </w:rPr>
        <w:t xml:space="preserve"> </w:t>
      </w:r>
      <w:r>
        <w:rPr>
          <w:w w:val="85"/>
        </w:rPr>
        <w:t>organizations</w:t>
      </w:r>
      <w:r>
        <w:rPr>
          <w:spacing w:val="20"/>
          <w:w w:val="85"/>
        </w:rPr>
        <w:t xml:space="preserve"> </w:t>
      </w:r>
      <w:r>
        <w:rPr>
          <w:w w:val="85"/>
        </w:rPr>
        <w:t>of</w:t>
      </w:r>
      <w:r>
        <w:rPr>
          <w:spacing w:val="21"/>
          <w:w w:val="85"/>
        </w:rPr>
        <w:t xml:space="preserve"> </w:t>
      </w:r>
      <w:r>
        <w:rPr>
          <w:w w:val="85"/>
        </w:rPr>
        <w:t>persons</w:t>
      </w:r>
      <w:r>
        <w:rPr>
          <w:spacing w:val="20"/>
          <w:w w:val="85"/>
        </w:rPr>
        <w:t xml:space="preserve"> </w:t>
      </w:r>
      <w:r>
        <w:rPr>
          <w:w w:val="85"/>
        </w:rPr>
        <w:t>with</w:t>
      </w:r>
      <w:r>
        <w:rPr>
          <w:spacing w:val="21"/>
          <w:w w:val="85"/>
        </w:rPr>
        <w:t xml:space="preserve"> </w:t>
      </w:r>
      <w:r>
        <w:rPr>
          <w:w w:val="85"/>
        </w:rPr>
        <w:t>disabilities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8"/>
        </w:tabs>
        <w:spacing w:line="357" w:lineRule="auto"/>
        <w:ind w:right="121" w:firstLine="0"/>
        <w:jc w:val="both"/>
        <w:rPr>
          <w:sz w:val="24"/>
        </w:rPr>
      </w:pPr>
      <w:r>
        <w:rPr>
          <w:sz w:val="24"/>
        </w:rPr>
        <w:t>DAI</w:t>
      </w:r>
      <w:r>
        <w:rPr>
          <w:spacing w:val="-21"/>
          <w:sz w:val="24"/>
        </w:rPr>
        <w:t xml:space="preserve"> </w:t>
      </w:r>
      <w:r>
        <w:rPr>
          <w:sz w:val="24"/>
        </w:rPr>
        <w:t>highlights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need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refer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utilize</w:t>
      </w:r>
      <w:r>
        <w:rPr>
          <w:spacing w:val="-20"/>
          <w:sz w:val="24"/>
        </w:rPr>
        <w:t xml:space="preserve"> </w:t>
      </w:r>
      <w:r>
        <w:rPr>
          <w:sz w:val="24"/>
        </w:rPr>
        <w:t>language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CRPD</w:t>
      </w:r>
      <w:r>
        <w:rPr>
          <w:spacing w:val="-20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-20"/>
          <w:sz w:val="24"/>
        </w:rPr>
        <w:t xml:space="preserve"> </w:t>
      </w:r>
      <w:r>
        <w:rPr>
          <w:sz w:val="24"/>
        </w:rPr>
        <w:t>general</w:t>
      </w:r>
      <w:r>
        <w:rPr>
          <w:spacing w:val="-73"/>
          <w:sz w:val="24"/>
        </w:rPr>
        <w:t xml:space="preserve"> </w:t>
      </w:r>
      <w:r>
        <w:rPr>
          <w:sz w:val="24"/>
        </w:rPr>
        <w:t>comment</w:t>
      </w:r>
      <w:r>
        <w:rPr>
          <w:spacing w:val="-16"/>
          <w:sz w:val="24"/>
        </w:rPr>
        <w:t xml:space="preserve"> </w:t>
      </w:r>
      <w:r>
        <w:rPr>
          <w:sz w:val="24"/>
        </w:rPr>
        <w:t>no.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articles</w:t>
      </w:r>
      <w:r>
        <w:rPr>
          <w:spacing w:val="-16"/>
          <w:sz w:val="24"/>
        </w:rPr>
        <w:t xml:space="preserve"> </w:t>
      </w:r>
      <w:r>
        <w:rPr>
          <w:sz w:val="24"/>
        </w:rPr>
        <w:t>4(3)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33(3).</w:t>
      </w:r>
      <w:r>
        <w:rPr>
          <w:spacing w:val="-16"/>
          <w:sz w:val="24"/>
        </w:rPr>
        <w:t xml:space="preserve"> </w:t>
      </w:r>
      <w:r>
        <w:rPr>
          <w:sz w:val="24"/>
        </w:rPr>
        <w:t>Thus,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proposal:</w:t>
      </w:r>
    </w:p>
    <w:p w:rsidR="003854A1" w:rsidRDefault="00B7453B">
      <w:pPr>
        <w:spacing w:before="122" w:line="357" w:lineRule="auto"/>
        <w:ind w:left="119" w:right="116"/>
        <w:jc w:val="both"/>
      </w:pPr>
      <w:r>
        <w:t>“33.</w:t>
      </w:r>
      <w:r>
        <w:rPr>
          <w:spacing w:val="-16"/>
        </w:rPr>
        <w:t xml:space="preserve"> </w:t>
      </w:r>
      <w:r>
        <w:t>…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line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articles</w:t>
      </w:r>
      <w:r>
        <w:rPr>
          <w:spacing w:val="-15"/>
        </w:rPr>
        <w:t xml:space="preserve"> </w:t>
      </w:r>
      <w:r>
        <w:t>4(3)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33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Comment</w:t>
      </w:r>
      <w:r>
        <w:rPr>
          <w:spacing w:val="-15"/>
        </w:rPr>
        <w:t xml:space="preserve"> </w:t>
      </w:r>
      <w:r>
        <w:t>No.</w:t>
      </w:r>
      <w:r>
        <w:rPr>
          <w:spacing w:val="-15"/>
        </w:rPr>
        <w:t xml:space="preserve"> </w:t>
      </w:r>
      <w:r>
        <w:t>7.</w:t>
      </w:r>
      <w:r>
        <w:rPr>
          <w:vertAlign w:val="superscript"/>
        </w:rPr>
        <w:t>16</w:t>
      </w:r>
      <w:r>
        <w:rPr>
          <w:spacing w:val="-15"/>
        </w:rPr>
        <w:t xml:space="preserve"> </w:t>
      </w:r>
      <w:r>
        <w:rPr>
          <w:b/>
        </w:rPr>
        <w:t>States</w:t>
      </w:r>
      <w:r>
        <w:rPr>
          <w:b/>
          <w:spacing w:val="-14"/>
        </w:rPr>
        <w:t xml:space="preserve"> </w:t>
      </w:r>
      <w:r>
        <w:rPr>
          <w:b/>
        </w:rPr>
        <w:t>parties</w:t>
      </w:r>
      <w:r>
        <w:rPr>
          <w:b/>
          <w:spacing w:val="-14"/>
        </w:rPr>
        <w:t xml:space="preserve"> </w:t>
      </w:r>
      <w:r>
        <w:rPr>
          <w:b/>
        </w:rPr>
        <w:t>should</w:t>
      </w:r>
      <w:r>
        <w:rPr>
          <w:b/>
          <w:spacing w:val="-13"/>
        </w:rPr>
        <w:t xml:space="preserve"> </w:t>
      </w:r>
      <w:r>
        <w:rPr>
          <w:b/>
        </w:rPr>
        <w:t>give</w:t>
      </w:r>
      <w:r>
        <w:rPr>
          <w:b/>
          <w:spacing w:val="-62"/>
        </w:rPr>
        <w:t xml:space="preserve"> </w:t>
      </w:r>
      <w:r>
        <w:rPr>
          <w:b/>
          <w:w w:val="85"/>
        </w:rPr>
        <w:t>priority to the views of organizations of persons with disabilities, as they address issues related to</w:t>
      </w:r>
      <w:r>
        <w:rPr>
          <w:b/>
          <w:spacing w:val="1"/>
          <w:w w:val="85"/>
        </w:rPr>
        <w:t xml:space="preserve"> </w:t>
      </w:r>
      <w:r>
        <w:rPr>
          <w:b/>
          <w:w w:val="95"/>
        </w:rPr>
        <w:t>persons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with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disabilities.</w:t>
      </w:r>
      <w:r>
        <w:rPr>
          <w:b/>
          <w:w w:val="95"/>
          <w:vertAlign w:val="superscript"/>
        </w:rPr>
        <w:t>17</w:t>
      </w:r>
      <w:r>
        <w:rPr>
          <w:b/>
          <w:spacing w:val="-9"/>
          <w:w w:val="95"/>
        </w:rPr>
        <w:t xml:space="preserve"> </w:t>
      </w:r>
      <w:r>
        <w:rPr>
          <w:w w:val="95"/>
        </w:rPr>
        <w:t>Service</w:t>
      </w:r>
      <w:r>
        <w:rPr>
          <w:spacing w:val="-11"/>
          <w:w w:val="95"/>
        </w:rPr>
        <w:t xml:space="preserve"> </w:t>
      </w:r>
      <w:r>
        <w:rPr>
          <w:w w:val="95"/>
        </w:rPr>
        <w:t>providers,</w:t>
      </w:r>
      <w:r>
        <w:rPr>
          <w:spacing w:val="-12"/>
          <w:w w:val="95"/>
        </w:rPr>
        <w:t xml:space="preserve"> </w:t>
      </w:r>
      <w:r>
        <w:rPr>
          <w:w w:val="95"/>
        </w:rPr>
        <w:t>…”.</w:t>
      </w:r>
    </w:p>
    <w:p w:rsidR="003854A1" w:rsidRDefault="003854A1">
      <w:pPr>
        <w:pStyle w:val="BodyText"/>
        <w:spacing w:before="3"/>
        <w:rPr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</w:t>
      </w:r>
      <w:r>
        <w:rPr>
          <w:spacing w:val="11"/>
          <w:w w:val="85"/>
        </w:rPr>
        <w:t xml:space="preserve"> </w:t>
      </w:r>
      <w:r>
        <w:rPr>
          <w:w w:val="85"/>
        </w:rPr>
        <w:t>36: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8"/>
        </w:tabs>
        <w:spacing w:line="357" w:lineRule="auto"/>
        <w:ind w:firstLine="0"/>
        <w:jc w:val="both"/>
        <w:rPr>
          <w:sz w:val="24"/>
        </w:rPr>
      </w:pPr>
      <w:r>
        <w:rPr>
          <w:sz w:val="24"/>
        </w:rPr>
        <w:t>Understanding the intention by CRPD Committee, but in order to avoid sounding</w:t>
      </w:r>
      <w:r>
        <w:rPr>
          <w:spacing w:val="1"/>
          <w:sz w:val="24"/>
        </w:rPr>
        <w:t xml:space="preserve"> </w:t>
      </w:r>
      <w:r>
        <w:rPr>
          <w:sz w:val="24"/>
        </w:rPr>
        <w:t>paternalistic</w:t>
      </w:r>
      <w:r>
        <w:rPr>
          <w:spacing w:val="-8"/>
          <w:sz w:val="24"/>
        </w:rPr>
        <w:t xml:space="preserve"> </w:t>
      </w:r>
      <w:r>
        <w:rPr>
          <w:sz w:val="24"/>
        </w:rPr>
        <w:t>towards</w:t>
      </w:r>
      <w:r>
        <w:rPr>
          <w:spacing w:val="-7"/>
          <w:sz w:val="24"/>
        </w:rPr>
        <w:t xml:space="preserve"> </w:t>
      </w:r>
      <w:r>
        <w:rPr>
          <w:sz w:val="24"/>
        </w:rPr>
        <w:t>persons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7"/>
          <w:sz w:val="24"/>
        </w:rPr>
        <w:t xml:space="preserve"> </w:t>
      </w:r>
      <w:r>
        <w:rPr>
          <w:sz w:val="24"/>
        </w:rPr>
        <w:t>DAI</w:t>
      </w:r>
      <w:r>
        <w:rPr>
          <w:spacing w:val="-7"/>
          <w:sz w:val="24"/>
        </w:rPr>
        <w:t xml:space="preserve"> </w:t>
      </w:r>
      <w:r>
        <w:rPr>
          <w:sz w:val="24"/>
        </w:rPr>
        <w:t>proposes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following:</w:t>
      </w:r>
    </w:p>
    <w:p w:rsidR="003854A1" w:rsidRDefault="00B7453B">
      <w:pPr>
        <w:spacing w:before="122" w:line="357" w:lineRule="auto"/>
        <w:ind w:left="119" w:right="120"/>
        <w:jc w:val="both"/>
      </w:pPr>
      <w:r>
        <w:t>“36.</w:t>
      </w:r>
      <w:r>
        <w:rPr>
          <w:spacing w:val="-17"/>
        </w:rPr>
        <w:t xml:space="preserve"> </w:t>
      </w:r>
      <w:r>
        <w:t>[…]</w:t>
      </w:r>
      <w:r>
        <w:rPr>
          <w:spacing w:val="-17"/>
        </w:rPr>
        <w:t xml:space="preserve"> </w:t>
      </w:r>
      <w:r>
        <w:t>Individuals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families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partners</w:t>
      </w:r>
      <w:r>
        <w:rPr>
          <w:spacing w:val="-17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denied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right,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decision-</w:t>
      </w:r>
      <w:r>
        <w:rPr>
          <w:spacing w:val="-66"/>
        </w:rPr>
        <w:t xml:space="preserve"> </w:t>
      </w:r>
      <w:r>
        <w:t xml:space="preserve">making </w:t>
      </w:r>
      <w:r>
        <w:rPr>
          <w:b/>
        </w:rPr>
        <w:t xml:space="preserve">may not initially </w:t>
      </w:r>
      <w:r>
        <w:rPr>
          <w:strike/>
        </w:rPr>
        <w:t xml:space="preserve">immediately realize the value of their freedom or community life </w:t>
      </w:r>
      <w:r>
        <w:rPr>
          <w:b/>
        </w:rPr>
        <w:t>feel</w:t>
      </w:r>
      <w:r>
        <w:rPr>
          <w:b/>
          <w:spacing w:val="1"/>
        </w:rPr>
        <w:t xml:space="preserve"> </w:t>
      </w:r>
      <w:r>
        <w:rPr>
          <w:b/>
          <w:w w:val="90"/>
        </w:rPr>
        <w:t xml:space="preserve">comfortable with being invited to live independently and included in the community, even </w:t>
      </w:r>
      <w:r>
        <w:rPr>
          <w:b/>
          <w:w w:val="90"/>
        </w:rPr>
        <w:t>if</w:t>
      </w:r>
      <w:r>
        <w:rPr>
          <w:b/>
          <w:spacing w:val="1"/>
          <w:w w:val="90"/>
        </w:rPr>
        <w:t xml:space="preserve"> </w:t>
      </w:r>
      <w:r>
        <w:rPr>
          <w:b/>
        </w:rPr>
        <w:t>offered</w:t>
      </w:r>
      <w:r>
        <w:rPr>
          <w:b/>
          <w:spacing w:val="-14"/>
        </w:rPr>
        <w:t xml:space="preserve"> </w:t>
      </w:r>
      <w:r>
        <w:rPr>
          <w:b/>
        </w:rPr>
        <w:t>support</w:t>
      </w:r>
      <w:r>
        <w:t>…”</w:t>
      </w:r>
    </w:p>
    <w:p w:rsidR="003854A1" w:rsidRDefault="003854A1">
      <w:pPr>
        <w:pStyle w:val="BodyText"/>
        <w:spacing w:before="6"/>
        <w:rPr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</w:t>
      </w:r>
      <w:r>
        <w:rPr>
          <w:spacing w:val="11"/>
          <w:w w:val="85"/>
        </w:rPr>
        <w:t xml:space="preserve"> </w:t>
      </w:r>
      <w:r>
        <w:rPr>
          <w:w w:val="85"/>
        </w:rPr>
        <w:t>37:</w:t>
      </w:r>
    </w:p>
    <w:p w:rsidR="003854A1" w:rsidRDefault="003854A1">
      <w:pPr>
        <w:pStyle w:val="BodyText"/>
        <w:spacing w:before="6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8"/>
        </w:tabs>
        <w:spacing w:line="355" w:lineRule="auto"/>
        <w:ind w:firstLine="0"/>
        <w:jc w:val="both"/>
        <w:rPr>
          <w:sz w:val="24"/>
        </w:rPr>
      </w:pPr>
      <w:r>
        <w:rPr>
          <w:sz w:val="24"/>
        </w:rPr>
        <w:t xml:space="preserve">DAI emphasises the need to acknowledge and protect the </w:t>
      </w:r>
      <w:r>
        <w:rPr>
          <w:rFonts w:ascii="Trebuchet MS"/>
          <w:i/>
          <w:sz w:val="24"/>
        </w:rPr>
        <w:t xml:space="preserve">de facto </w:t>
      </w:r>
      <w:r>
        <w:rPr>
          <w:sz w:val="24"/>
        </w:rPr>
        <w:t>support role</w:t>
      </w:r>
      <w:r>
        <w:rPr>
          <w:spacing w:val="1"/>
          <w:sz w:val="24"/>
        </w:rPr>
        <w:t xml:space="preserve"> </w:t>
      </w:r>
      <w:r>
        <w:rPr>
          <w:sz w:val="24"/>
        </w:rPr>
        <w:t>family members and care partners or other informal advocates of people with dementia</w:t>
      </w:r>
      <w:r>
        <w:rPr>
          <w:spacing w:val="1"/>
          <w:sz w:val="24"/>
        </w:rPr>
        <w:t xml:space="preserve"> </w:t>
      </w:r>
      <w:r>
        <w:rPr>
          <w:sz w:val="24"/>
        </w:rPr>
        <w:t>usually assumed due to lack of alternatives and avoid restrictions to the rights of care-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z w:val="24"/>
        </w:rPr>
        <w:t>design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social</w:t>
      </w:r>
      <w:r>
        <w:rPr>
          <w:spacing w:val="-2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6"/>
          <w:sz w:val="24"/>
        </w:rPr>
        <w:t xml:space="preserve"> </w:t>
      </w:r>
      <w:r>
        <w:rPr>
          <w:sz w:val="24"/>
        </w:rPr>
        <w:t>schemes</w:t>
      </w:r>
      <w:r>
        <w:rPr>
          <w:spacing w:val="-25"/>
          <w:sz w:val="24"/>
        </w:rPr>
        <w:t xml:space="preserve"> </w:t>
      </w:r>
      <w:r>
        <w:rPr>
          <w:sz w:val="24"/>
        </w:rPr>
        <w:t>providing</w:t>
      </w:r>
      <w:r>
        <w:rPr>
          <w:spacing w:val="-26"/>
          <w:sz w:val="24"/>
        </w:rPr>
        <w:t xml:space="preserve"> </w:t>
      </w:r>
      <w:r>
        <w:rPr>
          <w:sz w:val="24"/>
        </w:rPr>
        <w:t>any</w:t>
      </w:r>
      <w:r>
        <w:rPr>
          <w:spacing w:val="-25"/>
          <w:sz w:val="24"/>
        </w:rPr>
        <w:t xml:space="preserve"> </w:t>
      </w:r>
      <w:r>
        <w:rPr>
          <w:sz w:val="24"/>
        </w:rPr>
        <w:t>support,</w:t>
      </w:r>
    </w:p>
    <w:p w:rsidR="003854A1" w:rsidRDefault="002B2443">
      <w:pPr>
        <w:pStyle w:val="BodyText"/>
        <w:spacing w:before="5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173990</wp:posOffset>
                </wp:positionV>
                <wp:extent cx="182880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99DA" id="Rectangle 3" o:spid="_x0000_s1026" style="position:absolute;margin-left:84.95pt;margin-top:13.7pt;width:2in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854A1" w:rsidRPr="002B2443" w:rsidRDefault="00B7453B">
      <w:pPr>
        <w:spacing w:before="75"/>
        <w:ind w:left="119"/>
        <w:rPr>
          <w:rFonts w:ascii="Calibri"/>
          <w:sz w:val="20"/>
          <w:lang w:val="es-419"/>
        </w:rPr>
      </w:pPr>
      <w:r>
        <w:rPr>
          <w:rFonts w:ascii="Calibri"/>
          <w:position w:val="7"/>
          <w:sz w:val="13"/>
        </w:rPr>
        <w:t>14</w:t>
      </w:r>
      <w:r>
        <w:rPr>
          <w:rFonts w:ascii="Calibri"/>
          <w:spacing w:val="15"/>
          <w:position w:val="7"/>
          <w:sz w:val="13"/>
        </w:rPr>
        <w:t xml:space="preserve"> </w:t>
      </w: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18"/>
        </w:rPr>
        <w:t>CRPD/C/GC/1</w:t>
      </w:r>
      <w:r>
        <w:rPr>
          <w:rFonts w:ascii="Calibri"/>
          <w:sz w:val="20"/>
        </w:rPr>
        <w:t>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para.</w:t>
      </w:r>
      <w:r>
        <w:rPr>
          <w:rFonts w:ascii="Calibri"/>
          <w:spacing w:val="-2"/>
          <w:sz w:val="20"/>
        </w:rPr>
        <w:t xml:space="preserve"> </w:t>
      </w:r>
      <w:r w:rsidRPr="002B2443">
        <w:rPr>
          <w:rFonts w:ascii="Calibri"/>
          <w:sz w:val="20"/>
          <w:lang w:val="es-419"/>
        </w:rPr>
        <w:t>26.</w:t>
      </w:r>
    </w:p>
    <w:p w:rsidR="003854A1" w:rsidRPr="002B2443" w:rsidRDefault="00B7453B">
      <w:pPr>
        <w:spacing w:line="218" w:lineRule="exact"/>
        <w:ind w:left="119"/>
        <w:rPr>
          <w:rFonts w:ascii="Calibri"/>
          <w:sz w:val="18"/>
          <w:lang w:val="es-419"/>
        </w:rPr>
      </w:pPr>
      <w:r w:rsidRPr="002B2443">
        <w:rPr>
          <w:rFonts w:ascii="Calibri"/>
          <w:position w:val="5"/>
          <w:sz w:val="12"/>
          <w:lang w:val="es-419"/>
        </w:rPr>
        <w:t>15</w:t>
      </w:r>
      <w:r w:rsidRPr="002B2443">
        <w:rPr>
          <w:rFonts w:ascii="Calibri"/>
          <w:spacing w:val="13"/>
          <w:position w:val="5"/>
          <w:sz w:val="12"/>
          <w:lang w:val="es-419"/>
        </w:rPr>
        <w:t xml:space="preserve"> </w:t>
      </w:r>
      <w:r w:rsidRPr="002B2443">
        <w:rPr>
          <w:rFonts w:ascii="Calibri"/>
          <w:sz w:val="18"/>
          <w:lang w:val="es-419"/>
        </w:rPr>
        <w:t>CRPD/C/GC/1,</w:t>
      </w:r>
      <w:r w:rsidRPr="002B2443">
        <w:rPr>
          <w:rFonts w:ascii="Calibri"/>
          <w:spacing w:val="-3"/>
          <w:sz w:val="18"/>
          <w:lang w:val="es-419"/>
        </w:rPr>
        <w:t xml:space="preserve"> </w:t>
      </w:r>
      <w:r w:rsidRPr="002B2443">
        <w:rPr>
          <w:rFonts w:ascii="Calibri"/>
          <w:sz w:val="18"/>
          <w:lang w:val="es-419"/>
        </w:rPr>
        <w:t>para.</w:t>
      </w:r>
      <w:r w:rsidRPr="002B2443">
        <w:rPr>
          <w:rFonts w:ascii="Calibri"/>
          <w:spacing w:val="-3"/>
          <w:sz w:val="18"/>
          <w:lang w:val="es-419"/>
        </w:rPr>
        <w:t xml:space="preserve"> </w:t>
      </w:r>
      <w:r w:rsidRPr="002B2443">
        <w:rPr>
          <w:rFonts w:ascii="Calibri"/>
          <w:sz w:val="18"/>
          <w:lang w:val="es-419"/>
        </w:rPr>
        <w:t>16</w:t>
      </w:r>
    </w:p>
    <w:p w:rsidR="003854A1" w:rsidRPr="002B2443" w:rsidRDefault="00B7453B">
      <w:pPr>
        <w:spacing w:line="208" w:lineRule="exact"/>
        <w:ind w:left="119"/>
        <w:rPr>
          <w:rFonts w:ascii="Times New Roman"/>
          <w:sz w:val="18"/>
          <w:lang w:val="es-419"/>
        </w:rPr>
      </w:pPr>
      <w:r w:rsidRPr="002B2443">
        <w:rPr>
          <w:rFonts w:ascii="Times New Roman"/>
          <w:position w:val="6"/>
          <w:sz w:val="12"/>
          <w:lang w:val="es-419"/>
        </w:rPr>
        <w:t>16</w:t>
      </w:r>
      <w:r w:rsidRPr="002B2443">
        <w:rPr>
          <w:rFonts w:ascii="Times New Roman"/>
          <w:spacing w:val="15"/>
          <w:position w:val="6"/>
          <w:sz w:val="12"/>
          <w:lang w:val="es-419"/>
        </w:rPr>
        <w:t xml:space="preserve"> </w:t>
      </w:r>
      <w:r w:rsidRPr="002B2443">
        <w:rPr>
          <w:rFonts w:ascii="Times New Roman"/>
          <w:sz w:val="18"/>
          <w:lang w:val="es-419"/>
        </w:rPr>
        <w:t>CRPD/C/GC/7,</w:t>
      </w:r>
      <w:r w:rsidRPr="002B2443">
        <w:rPr>
          <w:rFonts w:ascii="Times New Roman"/>
          <w:spacing w:val="-3"/>
          <w:sz w:val="18"/>
          <w:lang w:val="es-419"/>
        </w:rPr>
        <w:t xml:space="preserve"> </w:t>
      </w:r>
      <w:r w:rsidRPr="002B2443">
        <w:rPr>
          <w:rFonts w:ascii="Times New Roman"/>
          <w:sz w:val="18"/>
          <w:lang w:val="es-419"/>
        </w:rPr>
        <w:t>para.</w:t>
      </w:r>
      <w:r w:rsidRPr="002B2443">
        <w:rPr>
          <w:rFonts w:ascii="Times New Roman"/>
          <w:spacing w:val="-3"/>
          <w:sz w:val="18"/>
          <w:lang w:val="es-419"/>
        </w:rPr>
        <w:t xml:space="preserve"> </w:t>
      </w:r>
      <w:r w:rsidRPr="002B2443">
        <w:rPr>
          <w:rFonts w:ascii="Times New Roman"/>
          <w:sz w:val="18"/>
          <w:lang w:val="es-419"/>
        </w:rPr>
        <w:t>12(c).</w:t>
      </w:r>
    </w:p>
    <w:p w:rsidR="003854A1" w:rsidRDefault="00B7453B">
      <w:pPr>
        <w:spacing w:line="241" w:lineRule="exact"/>
        <w:ind w:left="119"/>
        <w:rPr>
          <w:rFonts w:ascii="Calibri"/>
          <w:sz w:val="18"/>
        </w:rPr>
      </w:pPr>
      <w:r w:rsidRPr="002B2443">
        <w:rPr>
          <w:rFonts w:ascii="Calibri"/>
          <w:position w:val="7"/>
          <w:sz w:val="13"/>
          <w:lang w:val="es-419"/>
        </w:rPr>
        <w:t>17</w:t>
      </w:r>
      <w:r w:rsidRPr="002B2443">
        <w:rPr>
          <w:rFonts w:ascii="Calibri"/>
          <w:spacing w:val="14"/>
          <w:position w:val="7"/>
          <w:sz w:val="13"/>
          <w:lang w:val="es-419"/>
        </w:rPr>
        <w:t xml:space="preserve"> </w:t>
      </w:r>
      <w:r w:rsidRPr="002B2443">
        <w:rPr>
          <w:rFonts w:ascii="Calibri"/>
          <w:sz w:val="18"/>
          <w:lang w:val="es-419"/>
        </w:rPr>
        <w:t>CRPD/C/GC/7,</w:t>
      </w:r>
      <w:r w:rsidRPr="002B2443">
        <w:rPr>
          <w:rFonts w:ascii="Calibri"/>
          <w:spacing w:val="-2"/>
          <w:sz w:val="18"/>
          <w:lang w:val="es-419"/>
        </w:rPr>
        <w:t xml:space="preserve"> </w:t>
      </w:r>
      <w:r w:rsidRPr="002B2443">
        <w:rPr>
          <w:rFonts w:ascii="Calibri"/>
          <w:sz w:val="18"/>
          <w:lang w:val="es-419"/>
        </w:rPr>
        <w:t>paras.</w:t>
      </w:r>
      <w:r w:rsidRPr="002B2443">
        <w:rPr>
          <w:rFonts w:ascii="Calibri"/>
          <w:spacing w:val="-3"/>
          <w:sz w:val="18"/>
          <w:lang w:val="es-419"/>
        </w:rPr>
        <w:t xml:space="preserve"> </w:t>
      </w:r>
      <w:r>
        <w:rPr>
          <w:rFonts w:ascii="Calibri"/>
          <w:sz w:val="18"/>
        </w:rPr>
        <w:t>13,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14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23.</w:t>
      </w:r>
    </w:p>
    <w:p w:rsidR="003854A1" w:rsidRDefault="003854A1">
      <w:pPr>
        <w:spacing w:line="241" w:lineRule="exact"/>
        <w:rPr>
          <w:rFonts w:ascii="Calibri"/>
          <w:sz w:val="18"/>
        </w:rPr>
        <w:sectPr w:rsidR="003854A1">
          <w:pgSz w:w="12240" w:h="15840"/>
          <w:pgMar w:top="1340" w:right="920" w:bottom="960" w:left="1580" w:header="0" w:footer="773" w:gutter="0"/>
          <w:cols w:space="720"/>
        </w:sectPr>
      </w:pPr>
    </w:p>
    <w:p w:rsidR="003854A1" w:rsidRDefault="00B7453B">
      <w:pPr>
        <w:pStyle w:val="BodyText"/>
        <w:spacing w:before="71" w:line="357" w:lineRule="auto"/>
        <w:ind w:left="119" w:right="120"/>
        <w:jc w:val="both"/>
      </w:pPr>
      <w:r>
        <w:lastRenderedPageBreak/>
        <w:t>e.g.,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care-partners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in</w:t>
      </w:r>
      <w:r>
        <w:rPr>
          <w:spacing w:val="-72"/>
        </w:rPr>
        <w:t xml:space="preserve"> </w:t>
      </w:r>
      <w:r>
        <w:t>employment</w:t>
      </w:r>
      <w:r>
        <w:rPr>
          <w:spacing w:val="-20"/>
        </w:rPr>
        <w:t xml:space="preserve"> </w:t>
      </w:r>
      <w:r>
        <w:t>compatible</w:t>
      </w:r>
      <w:r>
        <w:rPr>
          <w:spacing w:val="-20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role.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similar</w:t>
      </w:r>
      <w:r>
        <w:rPr>
          <w:spacing w:val="-21"/>
        </w:rPr>
        <w:t xml:space="preserve"> </w:t>
      </w:r>
      <w:r>
        <w:t>concern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expressed</w:t>
      </w:r>
      <w:r>
        <w:rPr>
          <w:spacing w:val="-2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paragraph</w:t>
      </w:r>
    </w:p>
    <w:p w:rsidR="003854A1" w:rsidRDefault="00B7453B">
      <w:pPr>
        <w:pStyle w:val="BodyText"/>
        <w:spacing w:before="1"/>
        <w:ind w:left="119"/>
        <w:jc w:val="both"/>
      </w:pPr>
      <w:r>
        <w:t>87.</w:t>
      </w:r>
      <w:r>
        <w:rPr>
          <w:position w:val="8"/>
          <w:sz w:val="16"/>
        </w:rPr>
        <w:t>18</w:t>
      </w:r>
      <w:r>
        <w:rPr>
          <w:spacing w:val="8"/>
          <w:position w:val="8"/>
          <w:sz w:val="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para.</w:t>
      </w:r>
      <w:r>
        <w:rPr>
          <w:spacing w:val="-15"/>
        </w:rPr>
        <w:t xml:space="preserve"> </w:t>
      </w:r>
      <w:r>
        <w:t>37,</w:t>
      </w:r>
      <w:r>
        <w:rPr>
          <w:spacing w:val="-14"/>
        </w:rPr>
        <w:t xml:space="preserve"> </w:t>
      </w:r>
      <w:r>
        <w:t>DAI</w:t>
      </w:r>
      <w:r>
        <w:rPr>
          <w:spacing w:val="-15"/>
        </w:rPr>
        <w:t xml:space="preserve"> </w:t>
      </w:r>
      <w:r>
        <w:t>proposes:</w:t>
      </w:r>
    </w:p>
    <w:p w:rsidR="003854A1" w:rsidRDefault="003854A1">
      <w:pPr>
        <w:pStyle w:val="BodyText"/>
        <w:spacing w:before="9"/>
        <w:rPr>
          <w:sz w:val="21"/>
        </w:rPr>
      </w:pPr>
    </w:p>
    <w:p w:rsidR="003854A1" w:rsidRDefault="00B7453B">
      <w:pPr>
        <w:spacing w:line="357" w:lineRule="auto"/>
        <w:ind w:left="119" w:right="116"/>
        <w:jc w:val="both"/>
      </w:pPr>
      <w:r>
        <w:rPr>
          <w:spacing w:val="-1"/>
        </w:rPr>
        <w:t>“37.</w:t>
      </w:r>
      <w:r>
        <w:rPr>
          <w:spacing w:val="-25"/>
        </w:rPr>
        <w:t xml:space="preserve"> </w:t>
      </w:r>
      <w:r>
        <w:rPr>
          <w:spacing w:val="-1"/>
        </w:rPr>
        <w:t>…</w:t>
      </w:r>
      <w:r>
        <w:rPr>
          <w:spacing w:val="-25"/>
        </w:rPr>
        <w:t xml:space="preserve"> </w:t>
      </w:r>
      <w:r>
        <w:rPr>
          <w:spacing w:val="-1"/>
        </w:rPr>
        <w:t>States</w:t>
      </w:r>
      <w:r>
        <w:rPr>
          <w:spacing w:val="-25"/>
        </w:rPr>
        <w:t xml:space="preserve"> </w:t>
      </w:r>
      <w:r>
        <w:rPr>
          <w:spacing w:val="-1"/>
        </w:rPr>
        <w:t>Parties</w:t>
      </w:r>
      <w:r>
        <w:rPr>
          <w:spacing w:val="-25"/>
        </w:rPr>
        <w:t xml:space="preserve"> </w:t>
      </w:r>
      <w:r>
        <w:rPr>
          <w:spacing w:val="-1"/>
        </w:rPr>
        <w:t>should</w:t>
      </w:r>
      <w:r>
        <w:rPr>
          <w:spacing w:val="-25"/>
        </w:rPr>
        <w:t xml:space="preserve"> </w:t>
      </w:r>
      <w:r>
        <w:rPr>
          <w:spacing w:val="-1"/>
        </w:rPr>
        <w:t>ensure</w:t>
      </w:r>
      <w:r>
        <w:rPr>
          <w:spacing w:val="-25"/>
        </w:rPr>
        <w:t xml:space="preserve"> </w:t>
      </w:r>
      <w:r>
        <w:rPr>
          <w:spacing w:val="-1"/>
        </w:rPr>
        <w:t>that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family</w:t>
      </w:r>
      <w:r>
        <w:rPr>
          <w:spacing w:val="-25"/>
        </w:rPr>
        <w:t xml:space="preserve"> </w:t>
      </w:r>
      <w:r>
        <w:rPr>
          <w:spacing w:val="-1"/>
        </w:rPr>
        <w:t>has</w:t>
      </w:r>
      <w:r>
        <w:rPr>
          <w:spacing w:val="-25"/>
        </w:rPr>
        <w:t xml:space="preserve"> </w:t>
      </w:r>
      <w:r>
        <w:rPr>
          <w:spacing w:val="-1"/>
        </w:rPr>
        <w:t>access</w:t>
      </w:r>
      <w:r>
        <w:rPr>
          <w:spacing w:val="-25"/>
        </w:rPr>
        <w:t xml:space="preserve"> </w:t>
      </w:r>
      <w:r>
        <w:rPr>
          <w:spacing w:val="-1"/>
        </w:rPr>
        <w:t>to</w:t>
      </w:r>
      <w:r>
        <w:rPr>
          <w:spacing w:val="-25"/>
        </w:rPr>
        <w:t xml:space="preserve"> </w:t>
      </w:r>
      <w:r>
        <w:t>adequate</w:t>
      </w:r>
      <w:r>
        <w:rPr>
          <w:spacing w:val="-25"/>
        </w:rPr>
        <w:t xml:space="preserve"> </w:t>
      </w:r>
      <w:r>
        <w:t>financial,</w:t>
      </w:r>
      <w:r>
        <w:rPr>
          <w:spacing w:val="-24"/>
        </w:rPr>
        <w:t xml:space="preserve"> </w:t>
      </w:r>
      <w:r>
        <w:t>social,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other</w:t>
      </w:r>
      <w:r>
        <w:rPr>
          <w:spacing w:val="-66"/>
        </w:rPr>
        <w:t xml:space="preserve"> </w:t>
      </w:r>
      <w:r>
        <w:rPr>
          <w:spacing w:val="-1"/>
          <w:w w:val="95"/>
        </w:rPr>
        <w:t>assistance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fulfil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their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support</w:t>
      </w:r>
      <w:r>
        <w:rPr>
          <w:spacing w:val="-13"/>
          <w:w w:val="95"/>
        </w:rPr>
        <w:t xml:space="preserve"> </w:t>
      </w:r>
      <w:r>
        <w:rPr>
          <w:w w:val="95"/>
        </w:rPr>
        <w:t>role</w:t>
      </w:r>
      <w:r>
        <w:rPr>
          <w:b/>
          <w:w w:val="95"/>
        </w:rPr>
        <w:t>,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that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support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schemes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do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not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restrict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automatically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59"/>
          <w:w w:val="95"/>
        </w:rPr>
        <w:t xml:space="preserve"> </w:t>
      </w:r>
      <w:r>
        <w:rPr>
          <w:b/>
          <w:w w:val="85"/>
        </w:rPr>
        <w:t>unnecessarily the rights of care-partners, e.g., support allowance should not prevent care-partners</w:t>
      </w:r>
      <w:r>
        <w:rPr>
          <w:b/>
          <w:spacing w:val="1"/>
          <w:w w:val="85"/>
        </w:rPr>
        <w:t xml:space="preserve"> </w:t>
      </w:r>
      <w:r>
        <w:rPr>
          <w:b/>
          <w:w w:val="90"/>
        </w:rPr>
        <w:t>from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seeking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employment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compatible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with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care-partner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role</w:t>
      </w:r>
      <w:r>
        <w:rPr>
          <w:w w:val="90"/>
        </w:rPr>
        <w:t>.</w:t>
      </w:r>
      <w:r>
        <w:rPr>
          <w:spacing w:val="-6"/>
          <w:w w:val="90"/>
        </w:rPr>
        <w:t xml:space="preserve"> </w:t>
      </w:r>
      <w:r>
        <w:rPr>
          <w:w w:val="90"/>
        </w:rPr>
        <w:t>State</w:t>
      </w:r>
      <w:r>
        <w:rPr>
          <w:spacing w:val="-6"/>
          <w:w w:val="90"/>
        </w:rPr>
        <w:t xml:space="preserve"> </w:t>
      </w:r>
      <w:r>
        <w:rPr>
          <w:w w:val="90"/>
        </w:rPr>
        <w:t>support</w:t>
      </w:r>
      <w:r>
        <w:rPr>
          <w:spacing w:val="-6"/>
          <w:w w:val="90"/>
        </w:rPr>
        <w:t xml:space="preserve"> </w:t>
      </w:r>
      <w:r>
        <w:rPr>
          <w:w w:val="90"/>
        </w:rPr>
        <w:t>…”.</w:t>
      </w:r>
    </w:p>
    <w:p w:rsidR="003854A1" w:rsidRDefault="003854A1">
      <w:pPr>
        <w:pStyle w:val="BodyText"/>
        <w:spacing w:before="6"/>
        <w:rPr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</w:t>
      </w:r>
      <w:r>
        <w:rPr>
          <w:spacing w:val="11"/>
          <w:w w:val="85"/>
        </w:rPr>
        <w:t xml:space="preserve"> </w:t>
      </w:r>
      <w:r>
        <w:rPr>
          <w:w w:val="85"/>
        </w:rPr>
        <w:t>41: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8"/>
        </w:tabs>
        <w:spacing w:line="357" w:lineRule="auto"/>
        <w:ind w:firstLine="0"/>
        <w:jc w:val="both"/>
        <w:rPr>
          <w:sz w:val="24"/>
        </w:rPr>
      </w:pPr>
      <w:r>
        <w:rPr>
          <w:sz w:val="24"/>
        </w:rPr>
        <w:t>DAI highlights the relevance of including a subsection on older persons 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 following the subsection on women and girls with disabilities, as they are</w:t>
      </w:r>
      <w:r>
        <w:rPr>
          <w:spacing w:val="1"/>
          <w:sz w:val="24"/>
        </w:rPr>
        <w:t xml:space="preserve"> </w:t>
      </w:r>
      <w:r>
        <w:rPr>
          <w:sz w:val="24"/>
        </w:rPr>
        <w:t>disproportionately affected by dementia, either with a diagnosis themselves, or as unpaid</w:t>
      </w:r>
      <w:r>
        <w:rPr>
          <w:spacing w:val="-72"/>
          <w:sz w:val="24"/>
        </w:rPr>
        <w:t xml:space="preserve"> </w:t>
      </w:r>
      <w:r>
        <w:rPr>
          <w:sz w:val="24"/>
        </w:rPr>
        <w:t>care-partners, and women and girls particularly in low- and middle-income countries are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denied</w:t>
      </w:r>
      <w:r>
        <w:rPr>
          <w:spacing w:val="-1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disparity.</w:t>
      </w:r>
    </w:p>
    <w:p w:rsidR="003854A1" w:rsidRDefault="003854A1">
      <w:pPr>
        <w:pStyle w:val="BodyText"/>
        <w:spacing w:before="8"/>
        <w:rPr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</w:t>
      </w:r>
      <w:r>
        <w:rPr>
          <w:spacing w:val="30"/>
          <w:w w:val="85"/>
        </w:rPr>
        <w:t xml:space="preserve"> </w:t>
      </w:r>
      <w:r>
        <w:rPr>
          <w:w w:val="85"/>
        </w:rPr>
        <w:t>54:</w:t>
      </w:r>
      <w:r>
        <w:rPr>
          <w:spacing w:val="29"/>
          <w:w w:val="85"/>
        </w:rPr>
        <w:t xml:space="preserve"> </w:t>
      </w:r>
      <w:r>
        <w:rPr>
          <w:w w:val="85"/>
        </w:rPr>
        <w:t>broad</w:t>
      </w:r>
      <w:r>
        <w:rPr>
          <w:spacing w:val="31"/>
          <w:w w:val="85"/>
        </w:rPr>
        <w:t xml:space="preserve"> </w:t>
      </w:r>
      <w:r>
        <w:rPr>
          <w:w w:val="85"/>
        </w:rPr>
        <w:t>scope</w:t>
      </w:r>
      <w:r>
        <w:rPr>
          <w:spacing w:val="30"/>
          <w:w w:val="85"/>
        </w:rPr>
        <w:t xml:space="preserve"> </w:t>
      </w:r>
      <w:r>
        <w:rPr>
          <w:w w:val="85"/>
        </w:rPr>
        <w:t>of</w:t>
      </w:r>
      <w:r>
        <w:rPr>
          <w:spacing w:val="31"/>
          <w:w w:val="85"/>
        </w:rPr>
        <w:t xml:space="preserve"> </w:t>
      </w:r>
      <w:r>
        <w:rPr>
          <w:w w:val="85"/>
        </w:rPr>
        <w:t>procedural</w:t>
      </w:r>
      <w:r>
        <w:rPr>
          <w:spacing w:val="30"/>
          <w:w w:val="85"/>
        </w:rPr>
        <w:t xml:space="preserve"> </w:t>
      </w:r>
      <w:r>
        <w:rPr>
          <w:w w:val="85"/>
        </w:rPr>
        <w:t>accommodations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8"/>
        </w:tabs>
        <w:spacing w:line="357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DAI considers it important to portray a broad </w:t>
      </w:r>
      <w:r>
        <w:rPr>
          <w:sz w:val="24"/>
        </w:rPr>
        <w:t>scope of procedural accommodations</w:t>
      </w:r>
      <w:r>
        <w:rPr>
          <w:spacing w:val="-72"/>
          <w:sz w:val="24"/>
        </w:rPr>
        <w:t xml:space="preserve"> </w:t>
      </w:r>
      <w:r>
        <w:rPr>
          <w:sz w:val="24"/>
        </w:rPr>
        <w:t>through</w:t>
      </w:r>
      <w:r>
        <w:rPr>
          <w:spacing w:val="-17"/>
          <w:sz w:val="24"/>
        </w:rPr>
        <w:t xml:space="preserve"> </w:t>
      </w:r>
      <w:r>
        <w:rPr>
          <w:sz w:val="24"/>
        </w:rPr>
        <w:t>examples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limited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issues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communication.</w:t>
      </w:r>
      <w:r>
        <w:rPr>
          <w:position w:val="8"/>
          <w:sz w:val="16"/>
        </w:rPr>
        <w:t>19</w:t>
      </w:r>
      <w:r>
        <w:rPr>
          <w:spacing w:val="-48"/>
          <w:position w:val="8"/>
          <w:sz w:val="16"/>
        </w:rPr>
        <w:t xml:space="preserve"> </w:t>
      </w:r>
      <w:r>
        <w:rPr>
          <w:sz w:val="24"/>
        </w:rPr>
        <w:t>Hence,</w:t>
      </w:r>
      <w:r>
        <w:rPr>
          <w:spacing w:val="-14"/>
          <w:sz w:val="24"/>
        </w:rPr>
        <w:t xml:space="preserve"> </w:t>
      </w:r>
      <w:r>
        <w:rPr>
          <w:sz w:val="24"/>
        </w:rPr>
        <w:t>DAI</w:t>
      </w:r>
      <w:r>
        <w:rPr>
          <w:spacing w:val="-14"/>
          <w:sz w:val="24"/>
        </w:rPr>
        <w:t xml:space="preserve"> </w:t>
      </w:r>
      <w:r>
        <w:rPr>
          <w:sz w:val="24"/>
        </w:rPr>
        <w:t>proposes:</w:t>
      </w:r>
    </w:p>
    <w:p w:rsidR="003854A1" w:rsidRDefault="00B7453B">
      <w:pPr>
        <w:spacing w:before="122" w:line="357" w:lineRule="auto"/>
        <w:ind w:left="119" w:right="120"/>
        <w:jc w:val="both"/>
      </w:pPr>
      <w:r>
        <w:rPr>
          <w:w w:val="95"/>
        </w:rPr>
        <w:t xml:space="preserve">“54. Procedural accommodations, such as Easy Read materials, plain language </w:t>
      </w:r>
      <w:r>
        <w:rPr>
          <w:b/>
          <w:w w:val="95"/>
        </w:rPr>
        <w:t>and cognitive ramps</w:t>
      </w:r>
      <w:r>
        <w:rPr>
          <w:b/>
          <w:spacing w:val="1"/>
          <w:w w:val="95"/>
        </w:rPr>
        <w:t xml:space="preserve"> </w:t>
      </w:r>
      <w:r>
        <w:rPr>
          <w:b/>
          <w:w w:val="85"/>
        </w:rPr>
        <w:t xml:space="preserve">such as communication accessibility, </w:t>
      </w:r>
      <w:r>
        <w:rPr>
          <w:w w:val="85"/>
        </w:rPr>
        <w:t xml:space="preserve">and </w:t>
      </w:r>
      <w:r>
        <w:rPr>
          <w:b/>
          <w:w w:val="85"/>
        </w:rPr>
        <w:t>procedural flexibility, extending or adjusting procedural</w:t>
      </w:r>
      <w:r>
        <w:rPr>
          <w:b/>
          <w:spacing w:val="1"/>
          <w:w w:val="85"/>
        </w:rPr>
        <w:t xml:space="preserve"> </w:t>
      </w:r>
      <w:r>
        <w:rPr>
          <w:b/>
          <w:w w:val="90"/>
        </w:rPr>
        <w:t>deadlines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adjusting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procedural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formalities</w:t>
      </w:r>
      <w:r>
        <w:rPr>
          <w:w w:val="90"/>
        </w:rPr>
        <w:t>,</w:t>
      </w:r>
      <w:r>
        <w:rPr>
          <w:w w:val="90"/>
          <w:vertAlign w:val="superscript"/>
        </w:rPr>
        <w:t>20</w:t>
      </w:r>
      <w:r>
        <w:rPr>
          <w:spacing w:val="-1"/>
          <w:w w:val="90"/>
        </w:rPr>
        <w:t xml:space="preserve"> </w:t>
      </w:r>
      <w:r>
        <w:rPr>
          <w:w w:val="90"/>
        </w:rPr>
        <w:t>should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made</w:t>
      </w:r>
      <w:r>
        <w:rPr>
          <w:spacing w:val="-5"/>
          <w:w w:val="90"/>
        </w:rPr>
        <w:t xml:space="preserve"> </w:t>
      </w:r>
      <w:r>
        <w:rPr>
          <w:w w:val="90"/>
        </w:rPr>
        <w:t>available.”</w:t>
      </w:r>
    </w:p>
    <w:p w:rsidR="003854A1" w:rsidRDefault="003854A1">
      <w:pPr>
        <w:pStyle w:val="BodyText"/>
        <w:spacing w:before="3"/>
        <w:rPr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</w:t>
      </w:r>
      <w:r>
        <w:rPr>
          <w:spacing w:val="11"/>
          <w:w w:val="85"/>
        </w:rPr>
        <w:t xml:space="preserve"> </w:t>
      </w:r>
      <w:r>
        <w:rPr>
          <w:w w:val="85"/>
        </w:rPr>
        <w:t>59: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8"/>
        </w:tabs>
        <w:spacing w:line="357" w:lineRule="auto"/>
        <w:ind w:hanging="11"/>
        <w:jc w:val="both"/>
        <w:rPr>
          <w:sz w:val="24"/>
        </w:rPr>
      </w:pPr>
      <w:r>
        <w:rPr>
          <w:sz w:val="24"/>
        </w:rPr>
        <w:t>DAI suggests part c) requires more clarity to better reflect the</w:t>
      </w:r>
      <w:r>
        <w:rPr>
          <w:sz w:val="24"/>
        </w:rPr>
        <w:t xml:space="preserve"> connection between</w:t>
      </w:r>
      <w:r>
        <w:rPr>
          <w:spacing w:val="-72"/>
          <w:sz w:val="24"/>
        </w:rPr>
        <w:t xml:space="preserve"> </w:t>
      </w:r>
      <w:r>
        <w:rPr>
          <w:sz w:val="24"/>
        </w:rPr>
        <w:t>violations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rights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causes:</w:t>
      </w:r>
    </w:p>
    <w:p w:rsidR="003854A1" w:rsidRDefault="003854A1">
      <w:pPr>
        <w:pStyle w:val="BodyText"/>
        <w:rPr>
          <w:sz w:val="20"/>
        </w:rPr>
      </w:pPr>
    </w:p>
    <w:p w:rsidR="003854A1" w:rsidRDefault="003854A1">
      <w:pPr>
        <w:pStyle w:val="BodyText"/>
        <w:rPr>
          <w:sz w:val="20"/>
        </w:rPr>
      </w:pPr>
    </w:p>
    <w:p w:rsidR="003854A1" w:rsidRDefault="002B2443">
      <w:pPr>
        <w:pStyle w:val="BodyText"/>
        <w:spacing w:before="9"/>
        <w:rPr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130175</wp:posOffset>
                </wp:positionV>
                <wp:extent cx="1828800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B5FC" id="Rectangle 2" o:spid="_x0000_s1026" style="position:absolute;margin-left:84.95pt;margin-top:10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cDdwIAAPk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854A1" w:rsidRDefault="00B7453B">
      <w:pPr>
        <w:spacing w:before="83" w:line="235" w:lineRule="auto"/>
        <w:ind w:left="119" w:right="278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18 </w:t>
      </w:r>
      <w:r>
        <w:rPr>
          <w:rFonts w:ascii="Calibri" w:hAnsi="Calibri"/>
          <w:sz w:val="20"/>
        </w:rPr>
        <w:t>Current para. 87, in fine, reads: “Family members whose support responsibilities have disadvantaged them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other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life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paths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should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provided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with additional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support.”</w:t>
      </w:r>
    </w:p>
    <w:p w:rsidR="003854A1" w:rsidRDefault="00B7453B">
      <w:pPr>
        <w:ind w:left="119" w:right="278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19 </w:t>
      </w:r>
      <w:r>
        <w:rPr>
          <w:rFonts w:ascii="Calibri" w:hAnsi="Calibri"/>
          <w:sz w:val="20"/>
        </w:rPr>
        <w:t>Current para. 87, in fine, reads: “Family members whose support responsibilities have disadvantaged them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other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life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paths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should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provided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additional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support.”</w:t>
      </w:r>
    </w:p>
    <w:p w:rsidR="003854A1" w:rsidRDefault="00B7453B">
      <w:pPr>
        <w:spacing w:line="245" w:lineRule="exact"/>
        <w:ind w:left="119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20</w:t>
      </w:r>
      <w:r>
        <w:rPr>
          <w:rFonts w:ascii="Calibri"/>
          <w:spacing w:val="15"/>
          <w:position w:val="7"/>
          <w:sz w:val="13"/>
        </w:rPr>
        <w:t xml:space="preserve"> </w:t>
      </w:r>
      <w:r>
        <w:rPr>
          <w:rFonts w:ascii="Calibri"/>
          <w:sz w:val="20"/>
        </w:rPr>
        <w:t>See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A/HRC/37/25,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para.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24.</w:t>
      </w:r>
    </w:p>
    <w:p w:rsidR="003854A1" w:rsidRDefault="003854A1">
      <w:pPr>
        <w:spacing w:line="245" w:lineRule="exact"/>
        <w:rPr>
          <w:rFonts w:ascii="Calibri"/>
          <w:sz w:val="20"/>
        </w:rPr>
        <w:sectPr w:rsidR="003854A1">
          <w:pgSz w:w="12240" w:h="15840"/>
          <w:pgMar w:top="1340" w:right="920" w:bottom="960" w:left="1580" w:header="0" w:footer="773" w:gutter="0"/>
          <w:cols w:space="720"/>
        </w:sectPr>
      </w:pPr>
    </w:p>
    <w:p w:rsidR="003854A1" w:rsidRDefault="00B7453B">
      <w:pPr>
        <w:spacing w:before="72" w:line="357" w:lineRule="auto"/>
        <w:ind w:left="119" w:right="119"/>
        <w:jc w:val="both"/>
        <w:rPr>
          <w:b/>
        </w:rPr>
      </w:pPr>
      <w:r>
        <w:rPr>
          <w:spacing w:val="-1"/>
        </w:rPr>
        <w:lastRenderedPageBreak/>
        <w:t>“(c)</w:t>
      </w:r>
      <w:r>
        <w:rPr>
          <w:spacing w:val="-16"/>
        </w:rPr>
        <w:t xml:space="preserve"> </w:t>
      </w:r>
      <w:r>
        <w:rPr>
          <w:spacing w:val="-1"/>
        </w:rPr>
        <w:t>[…]</w:t>
      </w:r>
      <w:r>
        <w:rPr>
          <w:spacing w:val="-16"/>
        </w:rPr>
        <w:t xml:space="preserve"> </w:t>
      </w:r>
      <w:r>
        <w:rPr>
          <w:spacing w:val="-1"/>
        </w:rPr>
        <w:t>against</w:t>
      </w:r>
      <w:r>
        <w:rPr>
          <w:spacing w:val="-16"/>
        </w:rPr>
        <w:t xml:space="preserve"> </w:t>
      </w:r>
      <w:r>
        <w:t>institutionalization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discrimination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basis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disability,</w:t>
      </w:r>
      <w:r>
        <w:rPr>
          <w:spacing w:val="-16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rPr>
          <w:strike/>
        </w:rPr>
        <w:t>the</w:t>
      </w:r>
      <w:r>
        <w:rPr>
          <w:strike/>
          <w:spacing w:val="-16"/>
        </w:rPr>
        <w:t xml:space="preserve"> </w:t>
      </w:r>
      <w:r>
        <w:rPr>
          <w:strike/>
        </w:rPr>
        <w:t>failure</w:t>
      </w:r>
      <w:r>
        <w:rPr>
          <w:spacing w:val="-66"/>
        </w:rPr>
        <w:t xml:space="preserve"> </w:t>
      </w:r>
      <w:r>
        <w:rPr>
          <w:strike/>
        </w:rPr>
        <w:t>to</w:t>
      </w:r>
      <w:r>
        <w:rPr>
          <w:strike/>
          <w:spacing w:val="-7"/>
        </w:rPr>
        <w:t xml:space="preserve"> </w:t>
      </w:r>
      <w:r>
        <w:rPr>
          <w:strike/>
        </w:rPr>
        <w:t>provide</w:t>
      </w:r>
      <w:r>
        <w:rPr>
          <w:strike/>
          <w:spacing w:val="-6"/>
        </w:rPr>
        <w:t xml:space="preserve"> </w:t>
      </w:r>
      <w:r>
        <w:rPr>
          <w:strike/>
        </w:rPr>
        <w:t>reasonable</w:t>
      </w:r>
      <w:r>
        <w:rPr>
          <w:strike/>
          <w:spacing w:val="-6"/>
        </w:rPr>
        <w:t xml:space="preserve"> </w:t>
      </w:r>
      <w:r>
        <w:rPr>
          <w:strike/>
        </w:rPr>
        <w:t>accommodations</w:t>
      </w:r>
      <w:r>
        <w:rPr>
          <w:strike/>
          <w:spacing w:val="-6"/>
        </w:rPr>
        <w:t xml:space="preserve"> </w:t>
      </w:r>
      <w:r>
        <w:rPr>
          <w:strike/>
        </w:rPr>
        <w:t>or</w:t>
      </w:r>
      <w:r>
        <w:rPr>
          <w:strike/>
          <w:spacing w:val="-6"/>
        </w:rPr>
        <w:t xml:space="preserve"> </w:t>
      </w:r>
      <w:r>
        <w:rPr>
          <w:strike/>
        </w:rPr>
        <w:t>support</w:t>
      </w:r>
      <w:r>
        <w:rPr>
          <w:strike/>
          <w:spacing w:val="-6"/>
        </w:rPr>
        <w:t xml:space="preserve"> </w:t>
      </w:r>
      <w:r>
        <w:rPr>
          <w:strike/>
        </w:rPr>
        <w:t>in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community</w:t>
      </w:r>
      <w:r>
        <w:rPr>
          <w:spacing w:val="-7"/>
        </w:rPr>
        <w:t xml:space="preserve"> </w:t>
      </w:r>
      <w:r>
        <w:rPr>
          <w:b/>
        </w:rPr>
        <w:t>respectively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failure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63"/>
        </w:rPr>
        <w:t xml:space="preserve"> </w:t>
      </w:r>
      <w:r>
        <w:rPr>
          <w:b/>
          <w:w w:val="90"/>
        </w:rPr>
        <w:t>provide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support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community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and/or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reasonable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accommodation.”</w:t>
      </w:r>
    </w:p>
    <w:p w:rsidR="003854A1" w:rsidRDefault="003854A1">
      <w:pPr>
        <w:pStyle w:val="BodyText"/>
        <w:spacing w:before="8"/>
        <w:rPr>
          <w:b/>
          <w:sz w:val="23"/>
        </w:rPr>
      </w:pPr>
    </w:p>
    <w:p w:rsidR="003854A1" w:rsidRDefault="00B7453B">
      <w:pPr>
        <w:pStyle w:val="Heading1"/>
        <w:jc w:val="both"/>
      </w:pPr>
      <w:r>
        <w:rPr>
          <w:w w:val="85"/>
        </w:rPr>
        <w:t>Paragraph</w:t>
      </w:r>
      <w:r>
        <w:rPr>
          <w:spacing w:val="11"/>
          <w:w w:val="85"/>
        </w:rPr>
        <w:t xml:space="preserve"> </w:t>
      </w:r>
      <w:r>
        <w:rPr>
          <w:w w:val="85"/>
        </w:rPr>
        <w:t>73: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8"/>
        </w:tabs>
        <w:spacing w:line="357" w:lineRule="auto"/>
        <w:ind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z w:val="24"/>
        </w:rPr>
        <w:t>phrase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excessively</w:t>
      </w:r>
      <w:r>
        <w:rPr>
          <w:spacing w:val="1"/>
          <w:sz w:val="24"/>
        </w:rPr>
        <w:t xml:space="preserve"> </w:t>
      </w:r>
      <w:r>
        <w:rPr>
          <w:sz w:val="24"/>
        </w:rPr>
        <w:t>categorical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prevents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possibility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benefitting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medical</w:t>
      </w:r>
      <w:r>
        <w:rPr>
          <w:spacing w:val="-14"/>
          <w:sz w:val="24"/>
        </w:rPr>
        <w:t xml:space="preserve"> </w:t>
      </w:r>
      <w:r>
        <w:rPr>
          <w:sz w:val="24"/>
        </w:rPr>
        <w:t>expertise:</w:t>
      </w:r>
    </w:p>
    <w:p w:rsidR="003854A1" w:rsidRDefault="00B7453B">
      <w:pPr>
        <w:spacing w:before="121" w:line="357" w:lineRule="auto"/>
        <w:ind w:left="119" w:right="119"/>
        <w:jc w:val="both"/>
      </w:pPr>
      <w:r>
        <w:rPr>
          <w:b/>
        </w:rPr>
        <w:t>“</w:t>
      </w:r>
      <w:r>
        <w:t xml:space="preserve">72. ... States Parties should not </w:t>
      </w:r>
      <w:r>
        <w:rPr>
          <w:b/>
        </w:rPr>
        <w:t xml:space="preserve">rely exclusively nor mainly on the </w:t>
      </w:r>
      <w:r>
        <w:t>use medical criteria when</w:t>
      </w:r>
      <w:r>
        <w:rPr>
          <w:spacing w:val="-66"/>
        </w:rPr>
        <w:t xml:space="preserve"> </w:t>
      </w:r>
      <w:r>
        <w:t xml:space="preserve">developing new needs assessment tools, and medical professionals should not </w:t>
      </w:r>
      <w:r>
        <w:rPr>
          <w:b/>
        </w:rPr>
        <w:t>be granted with</w:t>
      </w:r>
      <w:r>
        <w:rPr>
          <w:b/>
          <w:spacing w:val="1"/>
        </w:rPr>
        <w:t xml:space="preserve"> </w:t>
      </w:r>
      <w:r>
        <w:rPr>
          <w:b/>
          <w:w w:val="90"/>
        </w:rPr>
        <w:t>prevailing or higher status over other professionals involved in assessments nor any decision-</w:t>
      </w:r>
      <w:r>
        <w:rPr>
          <w:b/>
          <w:spacing w:val="1"/>
          <w:w w:val="90"/>
        </w:rPr>
        <w:t xml:space="preserve"> </w:t>
      </w:r>
      <w:r>
        <w:rPr>
          <w:b/>
          <w:w w:val="95"/>
        </w:rPr>
        <w:t>making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power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over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persons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with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disabilities</w:t>
      </w:r>
      <w:r>
        <w:rPr>
          <w:b/>
          <w:spacing w:val="-8"/>
          <w:w w:val="95"/>
        </w:rPr>
        <w:t xml:space="preserve"> </w:t>
      </w:r>
      <w:r>
        <w:rPr>
          <w:strike/>
          <w:w w:val="95"/>
        </w:rPr>
        <w:t>be</w:t>
      </w:r>
      <w:r>
        <w:rPr>
          <w:strike/>
          <w:spacing w:val="-14"/>
          <w:w w:val="95"/>
        </w:rPr>
        <w:t xml:space="preserve"> </w:t>
      </w:r>
      <w:r>
        <w:rPr>
          <w:strike/>
          <w:w w:val="95"/>
        </w:rPr>
        <w:t>involved</w:t>
      </w:r>
      <w:r>
        <w:rPr>
          <w:w w:val="95"/>
        </w:rPr>
        <w:t>.”</w:t>
      </w:r>
    </w:p>
    <w:p w:rsidR="003854A1" w:rsidRDefault="003854A1">
      <w:pPr>
        <w:pStyle w:val="BodyText"/>
        <w:spacing w:before="6"/>
        <w:rPr>
          <w:sz w:val="15"/>
        </w:rPr>
      </w:pPr>
    </w:p>
    <w:p w:rsidR="003854A1" w:rsidRDefault="00B7453B">
      <w:pPr>
        <w:pStyle w:val="Heading1"/>
        <w:spacing w:before="97"/>
      </w:pPr>
      <w:r>
        <w:rPr>
          <w:w w:val="85"/>
        </w:rPr>
        <w:t>Paragraph</w:t>
      </w:r>
      <w:r>
        <w:rPr>
          <w:spacing w:val="11"/>
          <w:w w:val="85"/>
        </w:rPr>
        <w:t xml:space="preserve"> </w:t>
      </w:r>
      <w:r>
        <w:rPr>
          <w:w w:val="85"/>
        </w:rPr>
        <w:t>75:</w:t>
      </w:r>
    </w:p>
    <w:p w:rsidR="003854A1" w:rsidRDefault="003854A1">
      <w:pPr>
        <w:pStyle w:val="BodyText"/>
        <w:spacing w:before="6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"/>
        <w:ind w:left="827" w:right="0" w:hanging="709"/>
        <w:rPr>
          <w:sz w:val="24"/>
        </w:rPr>
      </w:pPr>
      <w:r>
        <w:rPr>
          <w:sz w:val="24"/>
        </w:rPr>
        <w:t>DAI</w:t>
      </w:r>
      <w:r>
        <w:rPr>
          <w:spacing w:val="-9"/>
          <w:sz w:val="24"/>
        </w:rPr>
        <w:t xml:space="preserve"> </w:t>
      </w:r>
      <w:r>
        <w:rPr>
          <w:sz w:val="24"/>
        </w:rPr>
        <w:t>proposes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9"/>
          <w:sz w:val="24"/>
        </w:rPr>
        <w:t xml:space="preserve"> </w:t>
      </w:r>
      <w:r>
        <w:rPr>
          <w:sz w:val="24"/>
        </w:rPr>
        <w:t>clarifying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way:</w:t>
      </w:r>
    </w:p>
    <w:p w:rsidR="003854A1" w:rsidRDefault="003854A1">
      <w:pPr>
        <w:pStyle w:val="BodyText"/>
        <w:spacing w:before="9"/>
        <w:rPr>
          <w:sz w:val="21"/>
        </w:rPr>
      </w:pPr>
    </w:p>
    <w:p w:rsidR="003854A1" w:rsidRDefault="00B7453B">
      <w:pPr>
        <w:spacing w:line="357" w:lineRule="auto"/>
        <w:ind w:left="119" w:right="119"/>
        <w:jc w:val="both"/>
      </w:pPr>
      <w:r>
        <w:rPr>
          <w:b/>
          <w:spacing w:val="-1"/>
          <w:w w:val="95"/>
        </w:rPr>
        <w:t>“</w:t>
      </w:r>
      <w:r>
        <w:rPr>
          <w:spacing w:val="-1"/>
          <w:w w:val="95"/>
        </w:rPr>
        <w:t>75…The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use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day-care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centres</w:t>
      </w:r>
      <w:r>
        <w:rPr>
          <w:spacing w:val="-12"/>
          <w:w w:val="95"/>
        </w:rPr>
        <w:t xml:space="preserve"> </w:t>
      </w:r>
      <w:r>
        <w:rPr>
          <w:b/>
          <w:spacing w:val="-1"/>
          <w:w w:val="95"/>
        </w:rPr>
        <w:t>that</w:t>
      </w:r>
      <w:r>
        <w:rPr>
          <w:b/>
          <w:spacing w:val="-11"/>
          <w:w w:val="95"/>
        </w:rPr>
        <w:t xml:space="preserve"> </w:t>
      </w:r>
      <w:r>
        <w:rPr>
          <w:b/>
          <w:spacing w:val="-1"/>
          <w:w w:val="95"/>
        </w:rPr>
        <w:t>segregate</w:t>
      </w:r>
      <w:r>
        <w:rPr>
          <w:b/>
          <w:spacing w:val="-11"/>
          <w:w w:val="95"/>
        </w:rPr>
        <w:t xml:space="preserve"> </w:t>
      </w:r>
      <w:r>
        <w:rPr>
          <w:b/>
          <w:spacing w:val="-1"/>
          <w:w w:val="95"/>
        </w:rPr>
        <w:t>persons</w:t>
      </w:r>
      <w:r>
        <w:rPr>
          <w:b/>
          <w:spacing w:val="-10"/>
          <w:w w:val="95"/>
        </w:rPr>
        <w:t xml:space="preserve"> </w:t>
      </w:r>
      <w:r>
        <w:rPr>
          <w:b/>
          <w:spacing w:val="-1"/>
          <w:w w:val="95"/>
        </w:rPr>
        <w:t>with</w:t>
      </w:r>
      <w:r>
        <w:rPr>
          <w:b/>
          <w:spacing w:val="-11"/>
          <w:w w:val="95"/>
        </w:rPr>
        <w:t xml:space="preserve"> </w:t>
      </w:r>
      <w:r>
        <w:rPr>
          <w:b/>
          <w:spacing w:val="-1"/>
          <w:w w:val="95"/>
        </w:rPr>
        <w:t>disabilities,</w:t>
      </w:r>
      <w:r>
        <w:rPr>
          <w:b/>
          <w:spacing w:val="-10"/>
          <w:w w:val="95"/>
        </w:rPr>
        <w:t xml:space="preserve"> </w:t>
      </w:r>
      <w:r>
        <w:rPr>
          <w:b/>
          <w:spacing w:val="-1"/>
          <w:w w:val="95"/>
        </w:rPr>
        <w:t>including</w:t>
      </w:r>
      <w:r>
        <w:rPr>
          <w:b/>
          <w:spacing w:val="-11"/>
          <w:w w:val="95"/>
        </w:rPr>
        <w:t xml:space="preserve"> </w:t>
      </w:r>
      <w:r>
        <w:rPr>
          <w:b/>
          <w:spacing w:val="-1"/>
          <w:w w:val="95"/>
        </w:rPr>
        <w:t>people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with</w:t>
      </w:r>
      <w:r>
        <w:rPr>
          <w:b/>
          <w:spacing w:val="-59"/>
          <w:w w:val="95"/>
        </w:rPr>
        <w:t xml:space="preserve"> </w:t>
      </w:r>
      <w:r>
        <w:rPr>
          <w:b/>
          <w:w w:val="90"/>
        </w:rPr>
        <w:t>dementia, and other all institutional settings that impose a routine, in addition to typically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 xml:space="preserve">infringing access to the community and other individualised activities, </w:t>
      </w:r>
      <w:r>
        <w:rPr>
          <w:w w:val="90"/>
        </w:rPr>
        <w:t>are paternalistic and do not</w:t>
      </w:r>
      <w:r>
        <w:rPr>
          <w:spacing w:val="1"/>
          <w:w w:val="90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Convention.”</w:t>
      </w:r>
    </w:p>
    <w:p w:rsidR="003854A1" w:rsidRDefault="003854A1">
      <w:pPr>
        <w:pStyle w:val="BodyText"/>
        <w:spacing w:before="6"/>
        <w:rPr>
          <w:sz w:val="23"/>
        </w:rPr>
      </w:pPr>
    </w:p>
    <w:p w:rsidR="003854A1" w:rsidRDefault="00B7453B">
      <w:pPr>
        <w:pStyle w:val="Heading1"/>
      </w:pPr>
      <w:r>
        <w:rPr>
          <w:w w:val="85"/>
        </w:rPr>
        <w:t>Paragraphs</w:t>
      </w:r>
      <w:r>
        <w:rPr>
          <w:spacing w:val="11"/>
          <w:w w:val="85"/>
        </w:rPr>
        <w:t xml:space="preserve"> </w:t>
      </w:r>
      <w:r>
        <w:rPr>
          <w:w w:val="85"/>
        </w:rPr>
        <w:t>83: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7" w:right="0" w:hanging="709"/>
        <w:rPr>
          <w:sz w:val="24"/>
        </w:rPr>
      </w:pPr>
      <w:r>
        <w:rPr>
          <w:sz w:val="24"/>
        </w:rPr>
        <w:t>DAI</w:t>
      </w:r>
      <w:r>
        <w:rPr>
          <w:spacing w:val="-6"/>
          <w:sz w:val="24"/>
        </w:rPr>
        <w:t xml:space="preserve"> </w:t>
      </w:r>
      <w:r>
        <w:rPr>
          <w:sz w:val="24"/>
        </w:rPr>
        <w:t>proposes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criterion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“affordability”.</w:t>
      </w:r>
    </w:p>
    <w:p w:rsidR="003854A1" w:rsidRDefault="003854A1">
      <w:pPr>
        <w:pStyle w:val="BodyText"/>
        <w:spacing w:before="11"/>
        <w:rPr>
          <w:sz w:val="34"/>
        </w:rPr>
      </w:pPr>
    </w:p>
    <w:p w:rsidR="003854A1" w:rsidRDefault="00B7453B">
      <w:pPr>
        <w:spacing w:before="1"/>
        <w:ind w:left="119"/>
      </w:pPr>
      <w:r>
        <w:rPr>
          <w:w w:val="95"/>
        </w:rPr>
        <w:t>“84.</w:t>
      </w:r>
      <w:r>
        <w:rPr>
          <w:spacing w:val="-2"/>
          <w:w w:val="95"/>
        </w:rPr>
        <w:t xml:space="preserve"> </w:t>
      </w:r>
      <w:r>
        <w:rPr>
          <w:w w:val="95"/>
        </w:rPr>
        <w:t>States Parties</w:t>
      </w:r>
      <w:r>
        <w:rPr>
          <w:spacing w:val="1"/>
          <w:w w:val="95"/>
        </w:rPr>
        <w:t xml:space="preserve"> </w:t>
      </w:r>
      <w:r>
        <w:rPr>
          <w:w w:val="95"/>
        </w:rPr>
        <w:t>should increase and ensure access to</w:t>
      </w:r>
      <w:r>
        <w:rPr>
          <w:spacing w:val="-4"/>
          <w:w w:val="95"/>
        </w:rPr>
        <w:t xml:space="preserve"> </w:t>
      </w:r>
      <w:r>
        <w:rPr>
          <w:b/>
          <w:w w:val="95"/>
        </w:rPr>
        <w:t>and affordability of</w:t>
      </w:r>
      <w:r>
        <w:rPr>
          <w:b/>
          <w:spacing w:val="3"/>
          <w:w w:val="95"/>
        </w:rPr>
        <w:t xml:space="preserve"> </w:t>
      </w:r>
      <w:r>
        <w:rPr>
          <w:w w:val="95"/>
        </w:rPr>
        <w:t>assistive technology…”</w:t>
      </w:r>
    </w:p>
    <w:p w:rsidR="003854A1" w:rsidRDefault="003854A1">
      <w:pPr>
        <w:pStyle w:val="BodyText"/>
        <w:spacing w:before="12"/>
        <w:rPr>
          <w:sz w:val="33"/>
        </w:rPr>
      </w:pPr>
    </w:p>
    <w:p w:rsidR="003854A1" w:rsidRDefault="00B7453B">
      <w:pPr>
        <w:pStyle w:val="Heading1"/>
      </w:pPr>
      <w:r>
        <w:rPr>
          <w:w w:val="85"/>
        </w:rPr>
        <w:t>Paragraphs</w:t>
      </w:r>
      <w:r>
        <w:rPr>
          <w:spacing w:val="11"/>
          <w:w w:val="85"/>
        </w:rPr>
        <w:t xml:space="preserve"> </w:t>
      </w:r>
      <w:r>
        <w:rPr>
          <w:w w:val="85"/>
        </w:rPr>
        <w:t>84:</w:t>
      </w:r>
    </w:p>
    <w:p w:rsidR="003854A1" w:rsidRDefault="003854A1">
      <w:pPr>
        <w:pStyle w:val="BodyText"/>
        <w:spacing w:before="11"/>
        <w:rPr>
          <w:b/>
          <w:sz w:val="22"/>
        </w:rPr>
      </w:pPr>
    </w:p>
    <w:p w:rsidR="003854A1" w:rsidRDefault="00B7453B">
      <w:pPr>
        <w:pStyle w:val="ListParagraph"/>
        <w:numPr>
          <w:ilvl w:val="0"/>
          <w:numId w:val="1"/>
        </w:numPr>
        <w:tabs>
          <w:tab w:val="left" w:pos="828"/>
        </w:tabs>
        <w:spacing w:line="357" w:lineRule="auto"/>
        <w:ind w:firstLine="0"/>
        <w:jc w:val="both"/>
        <w:rPr>
          <w:sz w:val="24"/>
        </w:rPr>
      </w:pPr>
      <w:r>
        <w:rPr>
          <w:sz w:val="24"/>
        </w:rPr>
        <w:t>To distinguish concepts and purposes of social protection more clearly for persons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-14"/>
          <w:sz w:val="24"/>
        </w:rPr>
        <w:t xml:space="preserve"> </w:t>
      </w:r>
      <w:r>
        <w:rPr>
          <w:sz w:val="24"/>
        </w:rPr>
        <w:t>DAI</w:t>
      </w:r>
      <w:r>
        <w:rPr>
          <w:spacing w:val="-14"/>
          <w:sz w:val="24"/>
        </w:rPr>
        <w:t xml:space="preserve"> </w:t>
      </w:r>
      <w:r>
        <w:rPr>
          <w:sz w:val="24"/>
        </w:rPr>
        <w:t>proposes</w:t>
      </w:r>
      <w:r>
        <w:rPr>
          <w:spacing w:val="-13"/>
          <w:sz w:val="24"/>
        </w:rPr>
        <w:t xml:space="preserve"> </w:t>
      </w:r>
      <w:r>
        <w:rPr>
          <w:sz w:val="24"/>
        </w:rPr>
        <w:t>revised</w:t>
      </w:r>
      <w:r>
        <w:rPr>
          <w:spacing w:val="-14"/>
          <w:sz w:val="24"/>
        </w:rPr>
        <w:t xml:space="preserve"> </w:t>
      </w:r>
      <w:r>
        <w:rPr>
          <w:sz w:val="24"/>
        </w:rPr>
        <w:t>language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paragraphs</w:t>
      </w:r>
      <w:r>
        <w:rPr>
          <w:spacing w:val="-14"/>
          <w:sz w:val="24"/>
        </w:rPr>
        <w:t xml:space="preserve"> </w:t>
      </w:r>
      <w:r>
        <w:rPr>
          <w:sz w:val="24"/>
        </w:rPr>
        <w:t>84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85.</w:t>
      </w:r>
    </w:p>
    <w:p w:rsidR="003854A1" w:rsidRDefault="00B7453B">
      <w:pPr>
        <w:spacing w:before="121" w:line="357" w:lineRule="auto"/>
        <w:ind w:left="119" w:right="119"/>
        <w:jc w:val="both"/>
      </w:pPr>
      <w:r>
        <w:rPr>
          <w:w w:val="90"/>
        </w:rPr>
        <w:t>“84.</w:t>
      </w:r>
      <w:r>
        <w:rPr>
          <w:spacing w:val="-14"/>
          <w:w w:val="90"/>
        </w:rPr>
        <w:t xml:space="preserve"> </w:t>
      </w:r>
      <w:r>
        <w:rPr>
          <w:w w:val="90"/>
        </w:rPr>
        <w:t>Persons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4"/>
          <w:w w:val="90"/>
        </w:rPr>
        <w:t xml:space="preserve"> </w:t>
      </w:r>
      <w:r>
        <w:rPr>
          <w:w w:val="90"/>
        </w:rPr>
        <w:t>disabilities</w:t>
      </w:r>
      <w:r>
        <w:rPr>
          <w:spacing w:val="-13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other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survivors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victims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institutionalization,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including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family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 xml:space="preserve">members or care-partners of deceased institutionalised persons, </w:t>
      </w:r>
      <w:r>
        <w:rPr>
          <w:w w:val="90"/>
        </w:rPr>
        <w:t>should receive individualized and</w:t>
      </w:r>
      <w:r>
        <w:rPr>
          <w:spacing w:val="1"/>
          <w:w w:val="90"/>
        </w:rPr>
        <w:t xml:space="preserve"> </w:t>
      </w:r>
      <w:r>
        <w:t xml:space="preserve">direct funding that provides for </w:t>
      </w:r>
      <w:r>
        <w:rPr>
          <w:strike/>
        </w:rPr>
        <w:t>income replacement and covers disability-related costs</w:t>
      </w:r>
      <w:r>
        <w:t xml:space="preserve"> </w:t>
      </w:r>
      <w:r>
        <w:rPr>
          <w:b/>
        </w:rPr>
        <w:t>basic</w:t>
      </w:r>
      <w:r>
        <w:rPr>
          <w:b/>
          <w:spacing w:val="1"/>
        </w:rPr>
        <w:t xml:space="preserve"> </w:t>
      </w:r>
      <w:r>
        <w:rPr>
          <w:b/>
          <w:w w:val="90"/>
        </w:rPr>
        <w:t>income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security,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coverage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health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care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cost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disability-related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costs,</w:t>
      </w:r>
      <w:r>
        <w:rPr>
          <w:b/>
          <w:spacing w:val="-5"/>
          <w:w w:val="90"/>
        </w:rPr>
        <w:t xml:space="preserve"> </w:t>
      </w:r>
      <w:r>
        <w:rPr>
          <w:w w:val="90"/>
        </w:rPr>
        <w:t>including</w:t>
      </w:r>
      <w:r>
        <w:rPr>
          <w:spacing w:val="-10"/>
          <w:w w:val="90"/>
        </w:rPr>
        <w:t xml:space="preserve"> </w:t>
      </w:r>
      <w:r>
        <w:rPr>
          <w:w w:val="90"/>
        </w:rPr>
        <w:t>[…]”</w:t>
      </w:r>
    </w:p>
    <w:p w:rsidR="003854A1" w:rsidRDefault="003854A1">
      <w:pPr>
        <w:spacing w:line="357" w:lineRule="auto"/>
        <w:jc w:val="both"/>
        <w:sectPr w:rsidR="003854A1">
          <w:pgSz w:w="12240" w:h="15840"/>
          <w:pgMar w:top="1340" w:right="920" w:bottom="960" w:left="1580" w:header="0" w:footer="773" w:gutter="0"/>
          <w:cols w:space="720"/>
        </w:sectPr>
      </w:pPr>
    </w:p>
    <w:p w:rsidR="003854A1" w:rsidRDefault="003854A1">
      <w:pPr>
        <w:pStyle w:val="BodyText"/>
        <w:rPr>
          <w:sz w:val="20"/>
        </w:rPr>
      </w:pPr>
    </w:p>
    <w:p w:rsidR="003854A1" w:rsidRDefault="00B7453B">
      <w:pPr>
        <w:pStyle w:val="BodyText"/>
        <w:spacing w:before="221"/>
        <w:ind w:left="119"/>
        <w:jc w:val="both"/>
      </w:pPr>
      <w:r>
        <w:t>For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information,</w:t>
      </w:r>
      <w:r>
        <w:rPr>
          <w:spacing w:val="-11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contact:</w:t>
      </w:r>
    </w:p>
    <w:p w:rsidR="003854A1" w:rsidRDefault="003854A1">
      <w:pPr>
        <w:pStyle w:val="BodyText"/>
        <w:rPr>
          <w:sz w:val="28"/>
        </w:rPr>
      </w:pPr>
    </w:p>
    <w:p w:rsidR="003854A1" w:rsidRDefault="00B7453B">
      <w:pPr>
        <w:pStyle w:val="BodyText"/>
        <w:spacing w:before="189" w:line="374" w:lineRule="auto"/>
        <w:ind w:left="119" w:right="5543"/>
        <w:jc w:val="both"/>
      </w:pPr>
      <w:r>
        <w:t xml:space="preserve">Kate Swaffer, </w:t>
      </w:r>
      <w:hyperlink r:id="rId14">
        <w:r>
          <w:rPr>
            <w:color w:val="0563C1"/>
            <w:u w:val="single" w:color="0563C1"/>
          </w:rPr>
          <w:t>kateswaffer@infodai.org</w:t>
        </w:r>
      </w:hyperlink>
      <w:r>
        <w:rPr>
          <w:color w:val="0563C1"/>
          <w:spacing w:val="-73"/>
        </w:rPr>
        <w:t xml:space="preserve"> </w:t>
      </w:r>
      <w:r>
        <w:t>Human Rights Adviser and Co-founder</w:t>
      </w:r>
      <w:r>
        <w:rPr>
          <w:spacing w:val="-72"/>
        </w:rPr>
        <w:t xml:space="preserve"> </w:t>
      </w:r>
      <w:r>
        <w:t>Dementia</w:t>
      </w:r>
      <w:r>
        <w:rPr>
          <w:spacing w:val="-13"/>
        </w:rPr>
        <w:t xml:space="preserve"> </w:t>
      </w:r>
      <w:r>
        <w:t>Alliance</w:t>
      </w:r>
      <w:r>
        <w:rPr>
          <w:spacing w:val="-12"/>
        </w:rPr>
        <w:t xml:space="preserve"> </w:t>
      </w:r>
      <w:r>
        <w:t>International</w:t>
      </w:r>
    </w:p>
    <w:p w:rsidR="003854A1" w:rsidRDefault="00B7453B">
      <w:pPr>
        <w:pStyle w:val="BodyText"/>
        <w:spacing w:line="273" w:lineRule="auto"/>
        <w:ind w:left="119" w:right="3804"/>
        <w:jc w:val="both"/>
      </w:pPr>
      <w:r>
        <w:rPr>
          <w:color w:val="393939"/>
        </w:rPr>
        <w:t>Postal address: C/- Patrick with Durio &amp; Korpal, P.C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6575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West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Loop S,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Ste 400,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 xml:space="preserve">Bellaire 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TX</w:t>
      </w:r>
      <w:r>
        <w:rPr>
          <w:color w:val="393939"/>
          <w:spacing w:val="75"/>
        </w:rPr>
        <w:t xml:space="preserve"> </w:t>
      </w:r>
      <w:r>
        <w:rPr>
          <w:color w:val="393939"/>
        </w:rPr>
        <w:t>77401-3512</w:t>
      </w:r>
    </w:p>
    <w:sectPr w:rsidR="003854A1">
      <w:pgSz w:w="12240" w:h="15840"/>
      <w:pgMar w:top="1500" w:right="920" w:bottom="960" w:left="15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3B" w:rsidRDefault="00B7453B">
      <w:r>
        <w:separator/>
      </w:r>
    </w:p>
  </w:endnote>
  <w:endnote w:type="continuationSeparator" w:id="0">
    <w:p w:rsidR="00B7453B" w:rsidRDefault="00B7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A1" w:rsidRDefault="002B244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7002780</wp:posOffset>
              </wp:positionH>
              <wp:positionV relativeFrom="page">
                <wp:posOffset>9427845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4A1" w:rsidRDefault="00B7453B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244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42.3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Sz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" filled="f" stroked="f">
              <v:textbox inset="0,0,0,0">
                <w:txbxContent>
                  <w:p w:rsidR="003854A1" w:rsidRDefault="00B7453B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244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3B" w:rsidRDefault="00B7453B">
      <w:r>
        <w:separator/>
      </w:r>
    </w:p>
  </w:footnote>
  <w:footnote w:type="continuationSeparator" w:id="0">
    <w:p w:rsidR="00B7453B" w:rsidRDefault="00B7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20BA"/>
    <w:multiLevelType w:val="hybridMultilevel"/>
    <w:tmpl w:val="6270B8CC"/>
    <w:lvl w:ilvl="0" w:tplc="EDAEB61A">
      <w:start w:val="1"/>
      <w:numFmt w:val="decimal"/>
      <w:lvlText w:val="%1."/>
      <w:lvlJc w:val="left"/>
      <w:pPr>
        <w:ind w:left="119" w:hanging="284"/>
        <w:jc w:val="left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AD424652">
      <w:numFmt w:val="bullet"/>
      <w:lvlText w:val="•"/>
      <w:lvlJc w:val="left"/>
      <w:pPr>
        <w:ind w:left="1082" w:hanging="284"/>
      </w:pPr>
      <w:rPr>
        <w:rFonts w:hint="default"/>
        <w:lang w:val="en-US" w:eastAsia="en-US" w:bidi="ar-SA"/>
      </w:rPr>
    </w:lvl>
    <w:lvl w:ilvl="2" w:tplc="1610B512">
      <w:numFmt w:val="bullet"/>
      <w:lvlText w:val="•"/>
      <w:lvlJc w:val="left"/>
      <w:pPr>
        <w:ind w:left="2044" w:hanging="284"/>
      </w:pPr>
      <w:rPr>
        <w:rFonts w:hint="default"/>
        <w:lang w:val="en-US" w:eastAsia="en-US" w:bidi="ar-SA"/>
      </w:rPr>
    </w:lvl>
    <w:lvl w:ilvl="3" w:tplc="0478E992">
      <w:numFmt w:val="bullet"/>
      <w:lvlText w:val="•"/>
      <w:lvlJc w:val="left"/>
      <w:pPr>
        <w:ind w:left="3006" w:hanging="284"/>
      </w:pPr>
      <w:rPr>
        <w:rFonts w:hint="default"/>
        <w:lang w:val="en-US" w:eastAsia="en-US" w:bidi="ar-SA"/>
      </w:rPr>
    </w:lvl>
    <w:lvl w:ilvl="4" w:tplc="3BD263D6">
      <w:numFmt w:val="bullet"/>
      <w:lvlText w:val="•"/>
      <w:lvlJc w:val="left"/>
      <w:pPr>
        <w:ind w:left="3968" w:hanging="284"/>
      </w:pPr>
      <w:rPr>
        <w:rFonts w:hint="default"/>
        <w:lang w:val="en-US" w:eastAsia="en-US" w:bidi="ar-SA"/>
      </w:rPr>
    </w:lvl>
    <w:lvl w:ilvl="5" w:tplc="85EC1B9E">
      <w:numFmt w:val="bullet"/>
      <w:lvlText w:val="•"/>
      <w:lvlJc w:val="left"/>
      <w:pPr>
        <w:ind w:left="4930" w:hanging="284"/>
      </w:pPr>
      <w:rPr>
        <w:rFonts w:hint="default"/>
        <w:lang w:val="en-US" w:eastAsia="en-US" w:bidi="ar-SA"/>
      </w:rPr>
    </w:lvl>
    <w:lvl w:ilvl="6" w:tplc="F78C42AE">
      <w:numFmt w:val="bullet"/>
      <w:lvlText w:val="•"/>
      <w:lvlJc w:val="left"/>
      <w:pPr>
        <w:ind w:left="5892" w:hanging="284"/>
      </w:pPr>
      <w:rPr>
        <w:rFonts w:hint="default"/>
        <w:lang w:val="en-US" w:eastAsia="en-US" w:bidi="ar-SA"/>
      </w:rPr>
    </w:lvl>
    <w:lvl w:ilvl="7" w:tplc="7846B4EA">
      <w:numFmt w:val="bullet"/>
      <w:lvlText w:val="•"/>
      <w:lvlJc w:val="left"/>
      <w:pPr>
        <w:ind w:left="6854" w:hanging="284"/>
      </w:pPr>
      <w:rPr>
        <w:rFonts w:hint="default"/>
        <w:lang w:val="en-US" w:eastAsia="en-US" w:bidi="ar-SA"/>
      </w:rPr>
    </w:lvl>
    <w:lvl w:ilvl="8" w:tplc="E256837A">
      <w:numFmt w:val="bullet"/>
      <w:lvlText w:val="•"/>
      <w:lvlJc w:val="left"/>
      <w:pPr>
        <w:ind w:left="781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4CB29DB"/>
    <w:multiLevelType w:val="hybridMultilevel"/>
    <w:tmpl w:val="D89ECB0A"/>
    <w:lvl w:ilvl="0" w:tplc="E21A94E6">
      <w:start w:val="11"/>
      <w:numFmt w:val="decimal"/>
      <w:lvlText w:val="%1."/>
      <w:lvlJc w:val="left"/>
      <w:pPr>
        <w:ind w:left="119" w:hanging="708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D24413F2">
      <w:numFmt w:val="bullet"/>
      <w:lvlText w:val="•"/>
      <w:lvlJc w:val="left"/>
      <w:pPr>
        <w:ind w:left="1082" w:hanging="708"/>
      </w:pPr>
      <w:rPr>
        <w:rFonts w:hint="default"/>
        <w:lang w:val="en-US" w:eastAsia="en-US" w:bidi="ar-SA"/>
      </w:rPr>
    </w:lvl>
    <w:lvl w:ilvl="2" w:tplc="723E0EAA">
      <w:numFmt w:val="bullet"/>
      <w:lvlText w:val="•"/>
      <w:lvlJc w:val="left"/>
      <w:pPr>
        <w:ind w:left="2044" w:hanging="708"/>
      </w:pPr>
      <w:rPr>
        <w:rFonts w:hint="default"/>
        <w:lang w:val="en-US" w:eastAsia="en-US" w:bidi="ar-SA"/>
      </w:rPr>
    </w:lvl>
    <w:lvl w:ilvl="3" w:tplc="D7B00328">
      <w:numFmt w:val="bullet"/>
      <w:lvlText w:val="•"/>
      <w:lvlJc w:val="left"/>
      <w:pPr>
        <w:ind w:left="3006" w:hanging="708"/>
      </w:pPr>
      <w:rPr>
        <w:rFonts w:hint="default"/>
        <w:lang w:val="en-US" w:eastAsia="en-US" w:bidi="ar-SA"/>
      </w:rPr>
    </w:lvl>
    <w:lvl w:ilvl="4" w:tplc="4F062D48">
      <w:numFmt w:val="bullet"/>
      <w:lvlText w:val="•"/>
      <w:lvlJc w:val="left"/>
      <w:pPr>
        <w:ind w:left="3968" w:hanging="708"/>
      </w:pPr>
      <w:rPr>
        <w:rFonts w:hint="default"/>
        <w:lang w:val="en-US" w:eastAsia="en-US" w:bidi="ar-SA"/>
      </w:rPr>
    </w:lvl>
    <w:lvl w:ilvl="5" w:tplc="9F8C42AA">
      <w:numFmt w:val="bullet"/>
      <w:lvlText w:val="•"/>
      <w:lvlJc w:val="left"/>
      <w:pPr>
        <w:ind w:left="4930" w:hanging="708"/>
      </w:pPr>
      <w:rPr>
        <w:rFonts w:hint="default"/>
        <w:lang w:val="en-US" w:eastAsia="en-US" w:bidi="ar-SA"/>
      </w:rPr>
    </w:lvl>
    <w:lvl w:ilvl="6" w:tplc="D9CC26EA">
      <w:numFmt w:val="bullet"/>
      <w:lvlText w:val="•"/>
      <w:lvlJc w:val="left"/>
      <w:pPr>
        <w:ind w:left="5892" w:hanging="708"/>
      </w:pPr>
      <w:rPr>
        <w:rFonts w:hint="default"/>
        <w:lang w:val="en-US" w:eastAsia="en-US" w:bidi="ar-SA"/>
      </w:rPr>
    </w:lvl>
    <w:lvl w:ilvl="7" w:tplc="2324712C">
      <w:numFmt w:val="bullet"/>
      <w:lvlText w:val="•"/>
      <w:lvlJc w:val="left"/>
      <w:pPr>
        <w:ind w:left="6854" w:hanging="708"/>
      </w:pPr>
      <w:rPr>
        <w:rFonts w:hint="default"/>
        <w:lang w:val="en-US" w:eastAsia="en-US" w:bidi="ar-SA"/>
      </w:rPr>
    </w:lvl>
    <w:lvl w:ilvl="8" w:tplc="29F4CD82">
      <w:numFmt w:val="bullet"/>
      <w:lvlText w:val="•"/>
      <w:lvlJc w:val="left"/>
      <w:pPr>
        <w:ind w:left="7816" w:hanging="708"/>
      </w:pPr>
      <w:rPr>
        <w:rFonts w:hint="default"/>
        <w:lang w:val="en-US" w:eastAsia="en-US" w:bidi="ar-SA"/>
      </w:rPr>
    </w:lvl>
  </w:abstractNum>
  <w:abstractNum w:abstractNumId="2" w15:restartNumberingAfterBreak="0">
    <w:nsid w:val="559F0310"/>
    <w:multiLevelType w:val="hybridMultilevel"/>
    <w:tmpl w:val="3BE0559E"/>
    <w:lvl w:ilvl="0" w:tplc="2398E3F8">
      <w:start w:val="2"/>
      <w:numFmt w:val="decimal"/>
      <w:lvlText w:val="%1."/>
      <w:lvlJc w:val="left"/>
      <w:pPr>
        <w:ind w:left="545" w:hanging="437"/>
        <w:jc w:val="left"/>
      </w:pPr>
      <w:rPr>
        <w:rFonts w:hint="default"/>
        <w:b/>
        <w:bCs/>
        <w:w w:val="85"/>
        <w:lang w:val="en-US" w:eastAsia="en-US" w:bidi="ar-SA"/>
      </w:rPr>
    </w:lvl>
    <w:lvl w:ilvl="1" w:tplc="3ED4DC1A">
      <w:start w:val="1"/>
      <w:numFmt w:val="decimal"/>
      <w:lvlText w:val="(%2)"/>
      <w:lvlJc w:val="left"/>
      <w:pPr>
        <w:ind w:left="839" w:hanging="360"/>
        <w:jc w:val="left"/>
      </w:pPr>
      <w:rPr>
        <w:rFonts w:hint="default"/>
        <w:b/>
        <w:bCs/>
        <w:spacing w:val="-1"/>
        <w:w w:val="60"/>
        <w:lang w:val="en-US" w:eastAsia="en-US" w:bidi="ar-SA"/>
      </w:rPr>
    </w:lvl>
    <w:lvl w:ilvl="2" w:tplc="834C9B26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3" w:tplc="AFFA873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4" w:tplc="032AC4DC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5" w:tplc="CA76B996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39E4508E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DE9493E4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3F061DF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A1"/>
    <w:rsid w:val="002B2443"/>
    <w:rsid w:val="003854A1"/>
    <w:rsid w:val="00B7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1825D5-F686-4732-9E14-E53C4EE0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1"/>
      <w:ind w:left="720" w:right="72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9" w:right="1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hrjournal.org/2022/06/reparations-for-harms-experienced-in-residential-aged-ca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ternationaldisabilityalliance.org/observer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health-topics/dementi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ho.int/standards/classifications/international-classification-of-functioning-disability-and-health/who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rjournal.org/2022/06/reparations-for-harms-experienced-in-residential-aged-care/" TargetMode="External"/><Relationship Id="rId14" Type="http://schemas.openxmlformats.org/officeDocument/2006/relationships/hyperlink" Target="mailto:kateswaffer@infod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DAI submission on draft Denstitutionalization-submitted 4 July 2022.docx</vt:lpstr>
    </vt:vector>
  </TitlesOfParts>
  <Company>OHCHR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DAI submission on draft Denstitutionalization-submitted 4 July 2022.docx</dc:title>
  <dc:creator>VILLARREAL LOPEZ Carla</dc:creator>
  <cp:lastModifiedBy>VILLARREAL LOPEZ Carla</cp:lastModifiedBy>
  <cp:revision>2</cp:revision>
  <dcterms:created xsi:type="dcterms:W3CDTF">2022-07-05T07:58:00Z</dcterms:created>
  <dcterms:modified xsi:type="dcterms:W3CDTF">2022-07-05T07:58:00Z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Word</vt:lpwstr>
  </property>
  <property fmtid="{D5CDD505-2E9C-101B-9397-08002B2CF9AE}" pid="4" name="LastSaved">
    <vt:filetime>2022-07-05T00:00:00Z</vt:filetime>
  </property>
</Properties>
</file>