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0BEF7" w14:textId="0002510C" w:rsidR="00B67C47" w:rsidRPr="00C02BFF" w:rsidRDefault="00C91F7B" w:rsidP="00B67C47">
      <w:pPr>
        <w:pBdr>
          <w:top w:val="nil"/>
          <w:left w:val="nil"/>
          <w:bottom w:val="nil"/>
          <w:right w:val="nil"/>
          <w:between w:val="nil"/>
          <w:bar w:val="nil"/>
        </w:pBdr>
        <w:tabs>
          <w:tab w:val="left" w:pos="3840"/>
        </w:tabs>
        <w:suppressAutoHyphens/>
        <w:spacing w:after="0" w:line="240" w:lineRule="auto"/>
        <w:jc w:val="both"/>
        <w:rPr>
          <w:rFonts w:ascii="Century Gothic" w:hAnsi="Century Gothic"/>
          <w:b/>
          <w:bCs/>
          <w:color w:val="000000"/>
          <w:sz w:val="24"/>
          <w:szCs w:val="24"/>
          <w:u w:color="000000"/>
          <w:bdr w:val="nil"/>
          <w:lang w:eastAsia="cs-CZ"/>
        </w:rPr>
      </w:pPr>
      <w:r w:rsidRPr="00C91F7B">
        <w:rPr>
          <w:rFonts w:ascii="Century Gothic" w:hAnsi="Century Gothic"/>
          <w:b/>
          <w:bCs/>
          <w:noProof/>
          <w:color w:val="000000"/>
          <w:sz w:val="24"/>
          <w:szCs w:val="24"/>
          <w:u w:color="000000"/>
          <w:bdr w:val="nil"/>
          <w:lang w:val="en-GB" w:eastAsia="en-GB"/>
        </w:rPr>
        <w:drawing>
          <wp:inline distT="0" distB="0" distL="0" distR="0" wp14:anchorId="41D65CC0" wp14:editId="367160A9">
            <wp:extent cx="2065020" cy="585089"/>
            <wp:effectExtent l="0" t="0" r="0" b="5715"/>
            <wp:docPr id="3" name="Picture 3" descr="C:\Users\Lenovo\Downloads\thumbnail_KHS_Logo2019_Moldova_Horozon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thumbnail_KHS_Logo2019_Moldova_Horozonal_Blu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143" cy="602974"/>
                    </a:xfrm>
                    <a:prstGeom prst="rect">
                      <a:avLst/>
                    </a:prstGeom>
                    <a:noFill/>
                    <a:ln>
                      <a:noFill/>
                    </a:ln>
                  </pic:spPr>
                </pic:pic>
              </a:graphicData>
            </a:graphic>
          </wp:inline>
        </w:drawing>
      </w:r>
      <w:r w:rsidR="00B67C47" w:rsidRPr="00C02BFF">
        <w:rPr>
          <w:rFonts w:ascii="Century Gothic" w:hAnsi="Century Gothic"/>
          <w:b/>
          <w:bCs/>
          <w:color w:val="000000"/>
          <w:sz w:val="24"/>
          <w:szCs w:val="24"/>
          <w:u w:color="000000"/>
          <w:bdr w:val="nil"/>
          <w:lang w:eastAsia="cs-CZ"/>
        </w:rPr>
        <w:tab/>
      </w:r>
      <w:r w:rsidR="00B67C47">
        <w:rPr>
          <w:rFonts w:ascii="Century Gothic" w:hAnsi="Century Gothic"/>
          <w:b/>
          <w:bCs/>
          <w:color w:val="000000"/>
          <w:sz w:val="24"/>
          <w:szCs w:val="24"/>
          <w:bdr w:val="nil"/>
          <w:lang w:eastAsia="cs-CZ"/>
        </w:rPr>
        <w:t xml:space="preserve">           </w:t>
      </w:r>
      <w:r w:rsidR="00B67C47" w:rsidRPr="00C02BFF">
        <w:rPr>
          <w:rFonts w:ascii="Century Gothic" w:hAnsi="Century Gothic"/>
          <w:b/>
          <w:bCs/>
          <w:color w:val="000000"/>
          <w:sz w:val="24"/>
          <w:szCs w:val="24"/>
          <w:bdr w:val="nil"/>
          <w:lang w:eastAsia="cs-CZ"/>
        </w:rPr>
        <w:t xml:space="preserve">     </w:t>
      </w:r>
      <w:r w:rsidR="00B67C47" w:rsidRPr="0064702C">
        <w:rPr>
          <w:rFonts w:ascii="Century Gothic" w:hAnsi="Century Gothic" w:cs="Times New Roman"/>
          <w:b/>
          <w:bCs/>
          <w:noProof/>
          <w:sz w:val="24"/>
          <w:szCs w:val="24"/>
          <w:lang w:val="en-GB" w:eastAsia="en-GB"/>
        </w:rPr>
        <w:drawing>
          <wp:inline distT="0" distB="0" distL="0" distR="0" wp14:anchorId="3E3C0F1C" wp14:editId="211C85E8">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8"/>
                    <a:stretch>
                      <a:fillRect/>
                    </a:stretch>
                  </pic:blipFill>
                  <pic:spPr>
                    <a:xfrm>
                      <a:off x="0" y="0"/>
                      <a:ext cx="2028825" cy="640716"/>
                    </a:xfrm>
                    <a:prstGeom prst="rect">
                      <a:avLst/>
                    </a:prstGeom>
                    <a:ln w="12700" cap="flat">
                      <a:noFill/>
                      <a:miter lim="400000"/>
                    </a:ln>
                    <a:effectLst/>
                  </pic:spPr>
                </pic:pic>
              </a:graphicData>
            </a:graphic>
          </wp:inline>
        </w:drawing>
      </w:r>
    </w:p>
    <w:p w14:paraId="6E1AF39A" w14:textId="77777777" w:rsidR="00B67C47" w:rsidRPr="00C02BFF" w:rsidRDefault="00B67C47" w:rsidP="00B67C47">
      <w:pPr>
        <w:rPr>
          <w:lang w:eastAsia="en-GB"/>
        </w:rPr>
      </w:pPr>
    </w:p>
    <w:p w14:paraId="1B004E0A" w14:textId="77777777" w:rsidR="00B67C47" w:rsidRPr="00C02BFF" w:rsidRDefault="00B67C47" w:rsidP="00B67C47">
      <w:pPr>
        <w:rPr>
          <w:lang w:eastAsia="en-GB"/>
        </w:rPr>
      </w:pPr>
    </w:p>
    <w:p w14:paraId="75BE891B" w14:textId="77777777" w:rsidR="00B67C47" w:rsidRPr="00C02BFF" w:rsidRDefault="00B67C47" w:rsidP="00B67C47">
      <w:pPr>
        <w:rPr>
          <w:rFonts w:ascii="Times New Roman" w:eastAsia="Times New Roman" w:hAnsi="Times New Roman" w:cs="Times New Roman"/>
          <w:lang w:eastAsia="en-GB"/>
        </w:rPr>
      </w:pPr>
    </w:p>
    <w:p w14:paraId="299EC8D8" w14:textId="77777777" w:rsidR="00B67C47" w:rsidRDefault="00B67C47" w:rsidP="00B67C47">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4B8BE002"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501D88E3" w14:textId="77777777" w:rsidR="00B67C47" w:rsidRDefault="00B67C47" w:rsidP="00B67C47">
      <w:pPr>
        <w:jc w:val="center"/>
        <w:rPr>
          <w:rFonts w:ascii="Times New Roman" w:eastAsia="Times New Roman" w:hAnsi="Times New Roman" w:cs="Times New Roman"/>
          <w:b/>
          <w:color w:val="000000"/>
          <w:sz w:val="28"/>
          <w:szCs w:val="28"/>
          <w:lang w:eastAsia="en-GB"/>
        </w:rPr>
      </w:pPr>
    </w:p>
    <w:p w14:paraId="18195657" w14:textId="77777777" w:rsidR="00B67C47" w:rsidRDefault="00B67C47" w:rsidP="00B67C47">
      <w:pPr>
        <w:jc w:val="center"/>
        <w:rPr>
          <w:rFonts w:ascii="Times New Roman" w:eastAsia="Times New Roman" w:hAnsi="Times New Roman" w:cs="Times New Roman"/>
          <w:b/>
          <w:color w:val="000000"/>
          <w:sz w:val="28"/>
          <w:szCs w:val="28"/>
          <w:lang w:eastAsia="en-GB"/>
        </w:rPr>
      </w:pPr>
    </w:p>
    <w:p w14:paraId="1F121456" w14:textId="77777777" w:rsidR="00B67C47" w:rsidRDefault="00B67C47" w:rsidP="00B67C47">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13A2DAB9" w14:textId="77777777" w:rsidR="00B67C47" w:rsidRPr="00771AA1" w:rsidRDefault="00B67C47" w:rsidP="00B67C47">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in </w:t>
      </w:r>
      <w:r w:rsidRPr="00771AA1">
        <w:rPr>
          <w:rFonts w:ascii="Times New Roman" w:eastAsia="Times New Roman" w:hAnsi="Times New Roman" w:cs="Times New Roman"/>
          <w:b/>
          <w:color w:val="000000"/>
          <w:sz w:val="28"/>
          <w:szCs w:val="28"/>
          <w:lang w:eastAsia="en-GB"/>
        </w:rPr>
        <w:t>emergencies</w:t>
      </w:r>
    </w:p>
    <w:p w14:paraId="69AD9683"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p>
    <w:p w14:paraId="43741F58"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p>
    <w:p w14:paraId="58E34131"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p>
    <w:p w14:paraId="2148E6EB"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p>
    <w:p w14:paraId="04CF915A"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eastAsia="en-GB"/>
        </w:rPr>
      </w:pPr>
    </w:p>
    <w:p w14:paraId="2A07E437"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0BCAE681"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01F99226" w14:textId="6BD29F93" w:rsidR="00B67C47" w:rsidRPr="004446ED"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KEYSTONE MOLDOVA</w:t>
      </w:r>
    </w:p>
    <w:p w14:paraId="5E686085" w14:textId="77777777" w:rsidR="00B67C47" w:rsidRDefault="00B67C47" w:rsidP="00B67C47">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en-GB"/>
        </w:rPr>
      </w:pPr>
    </w:p>
    <w:p w14:paraId="654BA84E"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With the support of</w:t>
      </w:r>
    </w:p>
    <w:p w14:paraId="2284AEF3"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5738685B"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1E868C58" w14:textId="77777777" w:rsidR="00B67C47" w:rsidRPr="0058748F" w:rsidRDefault="00DE7D72" w:rsidP="00B67C47">
      <w:pPr>
        <w:pBdr>
          <w:top w:val="nil"/>
          <w:left w:val="nil"/>
          <w:bottom w:val="nil"/>
          <w:right w:val="nil"/>
          <w:between w:val="nil"/>
        </w:pBdr>
        <w:spacing w:after="0" w:line="360" w:lineRule="auto"/>
        <w:jc w:val="center"/>
        <w:rPr>
          <w:rFonts w:ascii="Times New Roman" w:eastAsia="Times New Roman" w:hAnsi="Times New Roman" w:cs="Times New Roman"/>
          <w:color w:val="0563C1" w:themeColor="hyperlink"/>
          <w:sz w:val="28"/>
          <w:szCs w:val="28"/>
          <w:u w:val="single"/>
          <w:lang w:eastAsia="en-GB"/>
        </w:rPr>
      </w:pPr>
      <w:hyperlink r:id="rId9" w:history="1">
        <w:r w:rsidR="00B67C47" w:rsidRPr="00C02BFF">
          <w:rPr>
            <w:rStyle w:val="Hyperlink"/>
            <w:rFonts w:ascii="Times New Roman" w:eastAsia="Times New Roman" w:hAnsi="Times New Roman" w:cs="Times New Roman"/>
            <w:sz w:val="28"/>
            <w:szCs w:val="28"/>
            <w:lang w:eastAsia="en-GB"/>
          </w:rPr>
          <w:t>Validity Foundation – Mental Disability Advocacy Centre</w:t>
        </w:r>
      </w:hyperlink>
    </w:p>
    <w:p w14:paraId="2AC2CE22" w14:textId="77777777" w:rsidR="00B67C47" w:rsidRPr="00C02BFF"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Email: </w:t>
      </w:r>
      <w:hyperlink r:id="rId10" w:history="1">
        <w:r w:rsidRPr="00315A51">
          <w:rPr>
            <w:rStyle w:val="Hyperlink"/>
            <w:rFonts w:ascii="Times New Roman" w:eastAsia="Times New Roman" w:hAnsi="Times New Roman" w:cs="Times New Roman"/>
            <w:sz w:val="28"/>
            <w:szCs w:val="28"/>
            <w:lang w:eastAsia="en-GB"/>
          </w:rPr>
          <w:t>validity@validity.ngo</w:t>
        </w:r>
      </w:hyperlink>
      <w:r>
        <w:rPr>
          <w:rFonts w:ascii="Times New Roman" w:eastAsia="Times New Roman" w:hAnsi="Times New Roman" w:cs="Times New Roman"/>
          <w:color w:val="000000"/>
          <w:sz w:val="28"/>
          <w:szCs w:val="28"/>
          <w:lang w:eastAsia="en-GB"/>
        </w:rPr>
        <w:t xml:space="preserve"> </w:t>
      </w:r>
    </w:p>
    <w:p w14:paraId="0E6AB0BE"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2E0B19F4"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7AEF7091"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4EBE5D17" w14:textId="77777777" w:rsidR="00B67C47" w:rsidRDefault="00B67C47" w:rsidP="00B67C4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p>
    <w:p w14:paraId="78062347" w14:textId="5BD0C584" w:rsidR="00B67C47" w:rsidRPr="00B67C47" w:rsidRDefault="00B67C47" w:rsidP="00B67C47">
      <w:pPr>
        <w:pStyle w:val="ListParagraph"/>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eastAsia="en-GB"/>
        </w:rPr>
      </w:pPr>
      <w:r w:rsidRPr="00B67C47">
        <w:rPr>
          <w:rFonts w:ascii="Times New Roman" w:eastAsia="Times New Roman" w:hAnsi="Times New Roman" w:cs="Times New Roman"/>
          <w:color w:val="000000"/>
          <w:sz w:val="28"/>
          <w:szCs w:val="28"/>
          <w:lang w:eastAsia="en-GB"/>
        </w:rPr>
        <w:t>June 2022</w:t>
      </w:r>
    </w:p>
    <w:p w14:paraId="1E845886" w14:textId="77777777" w:rsidR="00B67C47" w:rsidRDefault="00B67C47" w:rsidP="00B67C47">
      <w:pPr>
        <w:rPr>
          <w:rFonts w:ascii="Times New Roman" w:eastAsia="Times New Roman" w:hAnsi="Times New Roman" w:cs="Times New Roman"/>
          <w:lang w:eastAsia="en-GB"/>
        </w:rPr>
      </w:pPr>
    </w:p>
    <w:p w14:paraId="5644DEBA" w14:textId="77777777" w:rsidR="00B67C47" w:rsidRDefault="00B67C47" w:rsidP="00B67C47">
      <w:pPr>
        <w:rPr>
          <w:rFonts w:ascii="Times New Roman" w:eastAsia="Times New Roman" w:hAnsi="Times New Roman" w:cs="Times New Roman"/>
          <w:lang w:eastAsia="en-GB"/>
        </w:rPr>
      </w:pPr>
    </w:p>
    <w:p w14:paraId="2B215B71" w14:textId="77777777" w:rsidR="00B67C47" w:rsidRPr="00026ACA" w:rsidRDefault="00B67C47" w:rsidP="00B67C47">
      <w:pPr>
        <w:rPr>
          <w:rFonts w:ascii="Times New Roman" w:eastAsia="Times New Roman" w:hAnsi="Times New Roman" w:cs="Times New Roman"/>
          <w:lang w:eastAsia="en-GB"/>
        </w:rPr>
      </w:pPr>
    </w:p>
    <w:p w14:paraId="39BDB7AC" w14:textId="77777777" w:rsidR="00B67C47" w:rsidRDefault="00B67C47" w:rsidP="00B67C47">
      <w:pPr>
        <w:suppressAutoHyphens/>
        <w:spacing w:after="0" w:line="240" w:lineRule="auto"/>
        <w:rPr>
          <w:rFonts w:ascii="Times New Roman" w:hAnsi="Times New Roman" w:cs="Times New Roman"/>
          <w:color w:val="000000"/>
          <w:sz w:val="28"/>
          <w:szCs w:val="28"/>
        </w:rPr>
      </w:pPr>
    </w:p>
    <w:p w14:paraId="3A738B8D" w14:textId="77777777" w:rsidR="00AA1BA2" w:rsidRDefault="00AA1BA2" w:rsidP="00AA1BA2">
      <w:pPr>
        <w:jc w:val="both"/>
        <w:rPr>
          <w:rFonts w:ascii="Times New Roman" w:hAnsi="Times New Roman" w:cs="Times New Roman"/>
          <w:sz w:val="24"/>
          <w:szCs w:val="24"/>
          <w:lang w:val="ro-MD"/>
        </w:rPr>
      </w:pPr>
    </w:p>
    <w:p w14:paraId="67DB56AC" w14:textId="77777777" w:rsidR="00AA1BA2" w:rsidRDefault="00AA1BA2" w:rsidP="00AA1BA2">
      <w:pPr>
        <w:jc w:val="both"/>
        <w:rPr>
          <w:rFonts w:ascii="Times New Roman" w:hAnsi="Times New Roman" w:cs="Times New Roman"/>
          <w:sz w:val="24"/>
          <w:szCs w:val="24"/>
          <w:lang w:val="ro-MD"/>
        </w:rPr>
      </w:pPr>
    </w:p>
    <w:p w14:paraId="5D05293B" w14:textId="77777777" w:rsidR="00AA1BA2" w:rsidRDefault="00AA1BA2" w:rsidP="00AA1BA2">
      <w:pPr>
        <w:jc w:val="both"/>
        <w:rPr>
          <w:rFonts w:ascii="Times New Roman" w:hAnsi="Times New Roman" w:cs="Times New Roman"/>
          <w:sz w:val="24"/>
          <w:szCs w:val="24"/>
          <w:lang w:val="ro-MD"/>
        </w:rPr>
      </w:pPr>
    </w:p>
    <w:p w14:paraId="1589556C" w14:textId="64990296" w:rsidR="00AA1BA2" w:rsidRDefault="00AA1BA2" w:rsidP="00AA1BA2">
      <w:pPr>
        <w:jc w:val="both"/>
        <w:rPr>
          <w:rFonts w:ascii="Times New Roman" w:hAnsi="Times New Roman" w:cs="Times New Roman"/>
          <w:sz w:val="24"/>
          <w:szCs w:val="24"/>
          <w:lang w:val="ro-MD"/>
        </w:rPr>
      </w:pPr>
      <w:r w:rsidRPr="00281A7D">
        <w:rPr>
          <w:rFonts w:ascii="Times New Roman" w:hAnsi="Times New Roman" w:cs="Times New Roman"/>
          <w:sz w:val="24"/>
          <w:szCs w:val="24"/>
          <w:lang w:val="ro-MD"/>
        </w:rPr>
        <w:t>On 25</w:t>
      </w:r>
      <w:r>
        <w:rPr>
          <w:rFonts w:ascii="Times New Roman" w:hAnsi="Times New Roman" w:cs="Times New Roman"/>
          <w:sz w:val="24"/>
          <w:szCs w:val="24"/>
          <w:lang w:val="ro-MD"/>
        </w:rPr>
        <w:t xml:space="preserve"> June</w:t>
      </w:r>
      <w:r w:rsidRPr="00281A7D">
        <w:rPr>
          <w:rFonts w:ascii="Times New Roman" w:hAnsi="Times New Roman" w:cs="Times New Roman"/>
          <w:sz w:val="24"/>
          <w:szCs w:val="24"/>
          <w:lang w:val="ro-MD"/>
        </w:rPr>
        <w:t xml:space="preserve"> 2022 </w:t>
      </w:r>
      <w:bookmarkStart w:id="0" w:name="_GoBack"/>
      <w:r w:rsidRPr="00281A7D">
        <w:rPr>
          <w:rFonts w:ascii="Times New Roman" w:hAnsi="Times New Roman" w:cs="Times New Roman"/>
          <w:sz w:val="24"/>
          <w:szCs w:val="24"/>
          <w:lang w:val="ro-MD"/>
        </w:rPr>
        <w:t xml:space="preserve">Keystone Moldova </w:t>
      </w:r>
      <w:bookmarkEnd w:id="0"/>
      <w:r w:rsidRPr="00281A7D">
        <w:rPr>
          <w:rFonts w:ascii="Times New Roman" w:hAnsi="Times New Roman" w:cs="Times New Roman"/>
          <w:sz w:val="24"/>
          <w:szCs w:val="24"/>
          <w:lang w:val="ro-MD"/>
        </w:rPr>
        <w:t xml:space="preserve">organized </w:t>
      </w:r>
      <w:r>
        <w:rPr>
          <w:rFonts w:ascii="Times New Roman" w:hAnsi="Times New Roman" w:cs="Times New Roman"/>
          <w:sz w:val="24"/>
          <w:szCs w:val="24"/>
          <w:lang w:val="ro-MD"/>
        </w:rPr>
        <w:t xml:space="preserve">a </w:t>
      </w:r>
      <w:r w:rsidRPr="00281A7D">
        <w:rPr>
          <w:rFonts w:ascii="Times New Roman" w:hAnsi="Times New Roman" w:cs="Times New Roman"/>
          <w:sz w:val="24"/>
          <w:szCs w:val="24"/>
          <w:lang w:val="ro-MD"/>
        </w:rPr>
        <w:t xml:space="preserve">workshop on the consultation of the draft guidelines on deinstitutionalization, including in emergency cases. These guidelines will complement the General comment of the Committee on the Rights of </w:t>
      </w:r>
      <w:r>
        <w:rPr>
          <w:rFonts w:ascii="Times New Roman" w:hAnsi="Times New Roman" w:cs="Times New Roman"/>
          <w:sz w:val="24"/>
          <w:szCs w:val="24"/>
          <w:lang w:val="ro-MD"/>
        </w:rPr>
        <w:t>P</w:t>
      </w:r>
      <w:r w:rsidRPr="00281A7D">
        <w:rPr>
          <w:rFonts w:ascii="Times New Roman" w:hAnsi="Times New Roman" w:cs="Times New Roman"/>
          <w:sz w:val="24"/>
          <w:szCs w:val="24"/>
          <w:lang w:val="ro-MD"/>
        </w:rPr>
        <w:t xml:space="preserve">ersons with </w:t>
      </w:r>
      <w:r>
        <w:rPr>
          <w:rFonts w:ascii="Times New Roman" w:hAnsi="Times New Roman" w:cs="Times New Roman"/>
          <w:sz w:val="24"/>
          <w:szCs w:val="24"/>
          <w:lang w:val="ro-MD"/>
        </w:rPr>
        <w:t>D</w:t>
      </w:r>
      <w:r w:rsidRPr="00281A7D">
        <w:rPr>
          <w:rFonts w:ascii="Times New Roman" w:hAnsi="Times New Roman" w:cs="Times New Roman"/>
          <w:sz w:val="24"/>
          <w:szCs w:val="24"/>
          <w:lang w:val="ro-MD"/>
        </w:rPr>
        <w:t xml:space="preserve">isabilities No 5 (2017) on Article 19 on the right to live independently and be included in the community and their Article 14 Guidelines on the right to freedom and the safety of persons with disabilities disability. They will provide guidance to parties to the Convention, civil society organizations and other stakeholders to support their efforts to implement the rights of persons with disabilities to be included in society. </w:t>
      </w:r>
    </w:p>
    <w:p w14:paraId="536749B4" w14:textId="5F25A7A6" w:rsidR="00AA1BA2" w:rsidRDefault="00AA1BA2" w:rsidP="00AA1BA2">
      <w:pPr>
        <w:jc w:val="both"/>
        <w:rPr>
          <w:rFonts w:ascii="Times New Roman" w:hAnsi="Times New Roman" w:cs="Times New Roman"/>
          <w:sz w:val="24"/>
          <w:szCs w:val="24"/>
          <w:lang w:val="ro-MD"/>
        </w:rPr>
      </w:pPr>
      <w:r w:rsidRPr="00281A7D">
        <w:rPr>
          <w:rFonts w:ascii="Times New Roman" w:hAnsi="Times New Roman" w:cs="Times New Roman"/>
          <w:sz w:val="24"/>
          <w:szCs w:val="24"/>
          <w:lang w:val="ro-MD"/>
        </w:rPr>
        <w:t>The workshop was held with a physical presence in Chisinau. The activity was att</w:t>
      </w:r>
      <w:r>
        <w:rPr>
          <w:rFonts w:ascii="Times New Roman" w:hAnsi="Times New Roman" w:cs="Times New Roman"/>
          <w:sz w:val="24"/>
          <w:szCs w:val="24"/>
          <w:lang w:val="ro-MD"/>
        </w:rPr>
        <w:t xml:space="preserve">ended by </w:t>
      </w:r>
      <w:r w:rsidRPr="00D5666C">
        <w:rPr>
          <w:rFonts w:ascii="Times New Roman" w:hAnsi="Times New Roman" w:cs="Times New Roman"/>
          <w:b/>
          <w:bCs/>
          <w:sz w:val="24"/>
          <w:szCs w:val="24"/>
          <w:lang w:val="ro-MD"/>
        </w:rPr>
        <w:t>10 self-advocates</w:t>
      </w:r>
      <w:r w:rsidRPr="00281A7D">
        <w:rPr>
          <w:rFonts w:ascii="Times New Roman" w:hAnsi="Times New Roman" w:cs="Times New Roman"/>
          <w:sz w:val="24"/>
          <w:szCs w:val="24"/>
          <w:lang w:val="ro-MD"/>
        </w:rPr>
        <w:t xml:space="preserve"> from different regions of the country (Cantemir, Orhei, Lăpușna, Falesti), in the same context we can mention that some of the young people are former residents of residential institutions and who have gone through the process of deinstitutionalization, which recommends them as the most </w:t>
      </w:r>
      <w:r w:rsidRPr="00387F08">
        <w:rPr>
          <w:rFonts w:ascii="Times New Roman" w:hAnsi="Times New Roman" w:cs="Times New Roman"/>
          <w:sz w:val="24"/>
          <w:szCs w:val="24"/>
          <w:lang w:val="ro-MD"/>
        </w:rPr>
        <w:t xml:space="preserve">to consult the </w:t>
      </w:r>
      <w:r w:rsidR="00765686">
        <w:rPr>
          <w:rFonts w:ascii="Times New Roman" w:hAnsi="Times New Roman" w:cs="Times New Roman"/>
          <w:sz w:val="24"/>
          <w:szCs w:val="24"/>
          <w:lang w:val="ro-MD"/>
        </w:rPr>
        <w:t>G</w:t>
      </w:r>
      <w:r w:rsidRPr="00387F08">
        <w:rPr>
          <w:rFonts w:ascii="Times New Roman" w:hAnsi="Times New Roman" w:cs="Times New Roman"/>
          <w:sz w:val="24"/>
          <w:szCs w:val="24"/>
          <w:lang w:val="ro-MD"/>
        </w:rPr>
        <w:t>uid</w:t>
      </w:r>
      <w:r w:rsidR="00765686">
        <w:rPr>
          <w:rFonts w:ascii="Times New Roman" w:hAnsi="Times New Roman" w:cs="Times New Roman"/>
          <w:sz w:val="24"/>
          <w:szCs w:val="24"/>
          <w:lang w:val="ro-MD"/>
        </w:rPr>
        <w:t>elines</w:t>
      </w:r>
      <w:r>
        <w:rPr>
          <w:rFonts w:ascii="Times New Roman" w:hAnsi="Times New Roman" w:cs="Times New Roman"/>
          <w:sz w:val="24"/>
          <w:szCs w:val="24"/>
          <w:lang w:val="ro-MD"/>
        </w:rPr>
        <w:t>.</w:t>
      </w:r>
    </w:p>
    <w:p w14:paraId="3C836B43" w14:textId="77777777" w:rsidR="00AA1BA2" w:rsidRDefault="00AA1BA2" w:rsidP="00AA1BA2">
      <w:pPr>
        <w:jc w:val="both"/>
        <w:rPr>
          <w:rFonts w:ascii="Times New Roman" w:hAnsi="Times New Roman" w:cs="Times New Roman"/>
          <w:sz w:val="24"/>
          <w:szCs w:val="24"/>
          <w:lang w:val="ro-MD"/>
        </w:rPr>
      </w:pPr>
    </w:p>
    <w:p w14:paraId="18B6C042" w14:textId="77777777" w:rsidR="00AA1BA2" w:rsidRDefault="00AA1BA2" w:rsidP="00AA1BA2">
      <w:pPr>
        <w:jc w:val="both"/>
        <w:rPr>
          <w:rFonts w:ascii="Times New Roman" w:hAnsi="Times New Roman" w:cs="Times New Roman"/>
          <w:color w:val="000000"/>
          <w:sz w:val="24"/>
          <w:szCs w:val="24"/>
          <w:lang w:val="ro-MD"/>
        </w:rPr>
      </w:pPr>
      <w:r>
        <w:rPr>
          <w:rFonts w:ascii="Times New Roman" w:hAnsi="Times New Roman" w:cs="Times New Roman"/>
          <w:noProof/>
          <w:color w:val="000000"/>
          <w:sz w:val="24"/>
          <w:szCs w:val="24"/>
          <w:lang w:val="en-GB" w:eastAsia="en-GB"/>
        </w:rPr>
        <w:drawing>
          <wp:inline distT="0" distB="0" distL="0" distR="0" wp14:anchorId="6404A041" wp14:editId="2084C398">
            <wp:extent cx="2834640" cy="2628900"/>
            <wp:effectExtent l="0" t="0" r="38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color w:val="000000"/>
          <w:sz w:val="24"/>
          <w:szCs w:val="24"/>
          <w:lang w:val="ro-MD"/>
        </w:rPr>
        <w:t xml:space="preserve"> </w:t>
      </w:r>
      <w:r>
        <w:rPr>
          <w:rFonts w:ascii="Times New Roman" w:hAnsi="Times New Roman" w:cs="Times New Roman"/>
          <w:noProof/>
          <w:color w:val="000000"/>
          <w:sz w:val="24"/>
          <w:szCs w:val="24"/>
          <w:lang w:val="en-GB" w:eastAsia="en-GB"/>
        </w:rPr>
        <w:drawing>
          <wp:inline distT="0" distB="0" distL="0" distR="0" wp14:anchorId="205059DD" wp14:editId="45943D3D">
            <wp:extent cx="3185160" cy="2659380"/>
            <wp:effectExtent l="0" t="0" r="1524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CFEF9" w14:textId="743889EF" w:rsidR="00AA1BA2" w:rsidRPr="00B67C47" w:rsidRDefault="00AA1BA2" w:rsidP="00B67C47">
      <w:pPr>
        <w:rPr>
          <w:rFonts w:ascii="Times New Roman" w:hAnsi="Times New Roman" w:cs="Times New Roman"/>
          <w:sz w:val="24"/>
          <w:szCs w:val="24"/>
          <w:lang w:val="ro-MD"/>
        </w:rPr>
      </w:pPr>
      <w:r w:rsidRPr="00346674">
        <w:rPr>
          <w:rFonts w:ascii="Times New Roman" w:hAnsi="Times New Roman" w:cs="Times New Roman"/>
          <w:sz w:val="24"/>
          <w:szCs w:val="24"/>
          <w:lang w:val="ro-MD"/>
        </w:rPr>
        <w:lastRenderedPageBreak/>
        <w:t>A consultant with expertise in the field was contracted to facilitate the workshop</w:t>
      </w:r>
      <w:r>
        <w:rPr>
          <w:rFonts w:ascii="Times New Roman" w:hAnsi="Times New Roman" w:cs="Times New Roman"/>
          <w:sz w:val="24"/>
          <w:szCs w:val="24"/>
          <w:lang w:val="ro-MD"/>
        </w:rPr>
        <w:t xml:space="preserve">. </w:t>
      </w:r>
      <w:r w:rsidRPr="001C0047">
        <w:rPr>
          <w:rFonts w:ascii="Times New Roman" w:hAnsi="Times New Roman" w:cs="Times New Roman"/>
          <w:sz w:val="24"/>
          <w:szCs w:val="24"/>
          <w:lang w:val="ro-MD"/>
        </w:rPr>
        <w:t>He</w:t>
      </w:r>
      <w:r>
        <w:rPr>
          <w:rFonts w:ascii="Times New Roman" w:hAnsi="Times New Roman" w:cs="Times New Roman"/>
          <w:sz w:val="24"/>
          <w:szCs w:val="24"/>
          <w:lang w:val="ro-MD"/>
        </w:rPr>
        <w:t xml:space="preserve"> </w:t>
      </w:r>
      <w:r w:rsidRPr="001C0047">
        <w:rPr>
          <w:rFonts w:ascii="Times New Roman" w:hAnsi="Times New Roman" w:cs="Times New Roman"/>
          <w:sz w:val="24"/>
          <w:szCs w:val="24"/>
          <w:lang w:val="ro-MD"/>
        </w:rPr>
        <w:t>elaborated</w:t>
      </w:r>
      <w:r>
        <w:rPr>
          <w:rFonts w:ascii="Times New Roman" w:hAnsi="Times New Roman" w:cs="Times New Roman"/>
          <w:sz w:val="24"/>
          <w:szCs w:val="24"/>
          <w:lang w:val="ro-MD"/>
        </w:rPr>
        <w:t xml:space="preserve"> subsequently</w:t>
      </w:r>
      <w:r w:rsidRPr="001C0047">
        <w:rPr>
          <w:rFonts w:ascii="Times New Roman" w:hAnsi="Times New Roman" w:cs="Times New Roman"/>
          <w:sz w:val="24"/>
          <w:szCs w:val="24"/>
          <w:lang w:val="ro-MD"/>
        </w:rPr>
        <w:t xml:space="preserve"> a report including the recommendations identified in the workshop.</w:t>
      </w:r>
      <w:r>
        <w:rPr>
          <w:rFonts w:ascii="Times New Roman" w:hAnsi="Times New Roman" w:cs="Times New Roman"/>
          <w:sz w:val="24"/>
          <w:szCs w:val="24"/>
          <w:lang w:val="ro-MD"/>
        </w:rPr>
        <w:t xml:space="preserve"> T</w:t>
      </w:r>
      <w:r w:rsidRPr="001C0047">
        <w:rPr>
          <w:rFonts w:ascii="Times New Roman" w:hAnsi="Times New Roman" w:cs="Times New Roman"/>
          <w:sz w:val="24"/>
          <w:szCs w:val="24"/>
          <w:lang w:val="ro-MD"/>
        </w:rPr>
        <w:t xml:space="preserve">he report has been translated into </w:t>
      </w:r>
      <w:r>
        <w:rPr>
          <w:rFonts w:ascii="Times New Roman" w:hAnsi="Times New Roman" w:cs="Times New Roman"/>
          <w:sz w:val="24"/>
          <w:szCs w:val="24"/>
          <w:lang w:val="ro-MD"/>
        </w:rPr>
        <w:t>E</w:t>
      </w:r>
      <w:r w:rsidRPr="001C0047">
        <w:rPr>
          <w:rFonts w:ascii="Times New Roman" w:hAnsi="Times New Roman" w:cs="Times New Roman"/>
          <w:sz w:val="24"/>
          <w:szCs w:val="24"/>
          <w:lang w:val="ro-MD"/>
        </w:rPr>
        <w:t>nglish</w:t>
      </w:r>
      <w:r>
        <w:rPr>
          <w:rFonts w:ascii="Times New Roman" w:hAnsi="Times New Roman" w:cs="Times New Roman"/>
          <w:sz w:val="24"/>
          <w:szCs w:val="24"/>
          <w:lang w:val="ro-MD"/>
        </w:rPr>
        <w:t xml:space="preserve"> </w:t>
      </w:r>
      <w:r w:rsidRPr="00EF0DC2">
        <w:rPr>
          <w:rFonts w:ascii="Times New Roman" w:hAnsi="Times New Roman" w:cs="Times New Roman"/>
          <w:sz w:val="24"/>
          <w:szCs w:val="24"/>
          <w:lang w:val="ro-MD"/>
        </w:rPr>
        <w:t xml:space="preserve">and then </w:t>
      </w:r>
      <w:r>
        <w:rPr>
          <w:rFonts w:ascii="Times New Roman" w:hAnsi="Times New Roman" w:cs="Times New Roman"/>
          <w:sz w:val="24"/>
          <w:szCs w:val="24"/>
          <w:lang w:val="ro-MD"/>
        </w:rPr>
        <w:t xml:space="preserve">it will </w:t>
      </w:r>
      <w:r w:rsidRPr="00EF0DC2">
        <w:rPr>
          <w:rFonts w:ascii="Times New Roman" w:hAnsi="Times New Roman" w:cs="Times New Roman"/>
          <w:sz w:val="24"/>
          <w:szCs w:val="24"/>
          <w:lang w:val="ro-MD"/>
        </w:rPr>
        <w:t xml:space="preserve">be sent to the Committee on the Rights of </w:t>
      </w:r>
      <w:r>
        <w:rPr>
          <w:rFonts w:ascii="Times New Roman" w:hAnsi="Times New Roman" w:cs="Times New Roman"/>
          <w:sz w:val="24"/>
          <w:szCs w:val="24"/>
          <w:lang w:val="ro-MD"/>
        </w:rPr>
        <w:t>P</w:t>
      </w:r>
      <w:r w:rsidRPr="00EF0DC2">
        <w:rPr>
          <w:rFonts w:ascii="Times New Roman" w:hAnsi="Times New Roman" w:cs="Times New Roman"/>
          <w:sz w:val="24"/>
          <w:szCs w:val="24"/>
          <w:lang w:val="ro-MD"/>
        </w:rPr>
        <w:t xml:space="preserve">ersons with </w:t>
      </w:r>
      <w:r>
        <w:rPr>
          <w:rFonts w:ascii="Times New Roman" w:hAnsi="Times New Roman" w:cs="Times New Roman"/>
          <w:sz w:val="24"/>
          <w:szCs w:val="24"/>
          <w:lang w:val="ro-MD"/>
        </w:rPr>
        <w:t>D</w:t>
      </w:r>
      <w:r w:rsidRPr="00EF0DC2">
        <w:rPr>
          <w:rFonts w:ascii="Times New Roman" w:hAnsi="Times New Roman" w:cs="Times New Roman"/>
          <w:sz w:val="24"/>
          <w:szCs w:val="24"/>
          <w:lang w:val="ro-MD"/>
        </w:rPr>
        <w:t>isabilities</w:t>
      </w:r>
      <w:r>
        <w:rPr>
          <w:rFonts w:ascii="Times New Roman" w:hAnsi="Times New Roman" w:cs="Times New Roman"/>
          <w:sz w:val="24"/>
          <w:szCs w:val="24"/>
          <w:lang w:val="ro-MD"/>
        </w:rPr>
        <w:t>.</w:t>
      </w:r>
    </w:p>
    <w:p w14:paraId="3BA858DF" w14:textId="70DE08C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In the process of consulting the Draft Guidelines on Deinstitutionalization, including in emergency cases</w:t>
      </w:r>
      <w:r w:rsidR="00D66155" w:rsidRPr="00AA1BA2">
        <w:rPr>
          <w:rFonts w:ascii="Times New Roman" w:hAnsi="Times New Roman" w:cs="Times New Roman"/>
          <w:sz w:val="24"/>
          <w:szCs w:val="24"/>
        </w:rPr>
        <w:t>,</w:t>
      </w:r>
      <w:r w:rsidRPr="00AA1BA2">
        <w:rPr>
          <w:rFonts w:ascii="Times New Roman" w:hAnsi="Times New Roman" w:cs="Times New Roman"/>
          <w:sz w:val="24"/>
          <w:szCs w:val="24"/>
        </w:rPr>
        <w:t xml:space="preserve"> with members of the </w:t>
      </w:r>
      <w:r w:rsidR="00D66155" w:rsidRPr="00AA1BA2">
        <w:rPr>
          <w:rFonts w:ascii="Times New Roman" w:hAnsi="Times New Roman" w:cs="Times New Roman"/>
          <w:sz w:val="24"/>
          <w:szCs w:val="24"/>
        </w:rPr>
        <w:t>self-representative g</w:t>
      </w:r>
      <w:r w:rsidRPr="00AA1BA2">
        <w:rPr>
          <w:rFonts w:ascii="Times New Roman" w:hAnsi="Times New Roman" w:cs="Times New Roman"/>
          <w:sz w:val="24"/>
          <w:szCs w:val="24"/>
        </w:rPr>
        <w:t>roup</w:t>
      </w:r>
      <w:r w:rsidR="00D66155" w:rsidRPr="00AA1BA2">
        <w:rPr>
          <w:rFonts w:ascii="Times New Roman" w:hAnsi="Times New Roman" w:cs="Times New Roman"/>
          <w:sz w:val="24"/>
          <w:szCs w:val="24"/>
        </w:rPr>
        <w:t xml:space="preserve"> of</w:t>
      </w:r>
      <w:r w:rsidR="000C4D7E" w:rsidRPr="00AA1BA2">
        <w:rPr>
          <w:rFonts w:ascii="Times New Roman" w:hAnsi="Times New Roman" w:cs="Times New Roman"/>
          <w:sz w:val="24"/>
          <w:szCs w:val="24"/>
        </w:rPr>
        <w:t xml:space="preserve"> Moldova composed of young people with d</w:t>
      </w:r>
      <w:r w:rsidRPr="00AA1BA2">
        <w:rPr>
          <w:rFonts w:ascii="Times New Roman" w:hAnsi="Times New Roman" w:cs="Times New Roman"/>
          <w:sz w:val="24"/>
          <w:szCs w:val="24"/>
        </w:rPr>
        <w:t xml:space="preserve">isabilities, the following recommendations were </w:t>
      </w:r>
      <w:r w:rsidR="000C4D7E" w:rsidRPr="00AA1BA2">
        <w:rPr>
          <w:rFonts w:ascii="Times New Roman" w:hAnsi="Times New Roman" w:cs="Times New Roman"/>
          <w:sz w:val="24"/>
          <w:szCs w:val="24"/>
        </w:rPr>
        <w:t>issued</w:t>
      </w:r>
      <w:r w:rsidRPr="00AA1BA2">
        <w:rPr>
          <w:rFonts w:ascii="Times New Roman" w:hAnsi="Times New Roman" w:cs="Times New Roman"/>
          <w:sz w:val="24"/>
          <w:szCs w:val="24"/>
        </w:rPr>
        <w:t>:</w:t>
      </w:r>
    </w:p>
    <w:p w14:paraId="44663954"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1. In times of crisi</w:t>
      </w:r>
      <w:r w:rsidR="00D66155" w:rsidRPr="00AA1BA2">
        <w:rPr>
          <w:rFonts w:ascii="Times New Roman" w:hAnsi="Times New Roman" w:cs="Times New Roman"/>
          <w:sz w:val="24"/>
          <w:szCs w:val="24"/>
        </w:rPr>
        <w:t>s such as the COVID 19 pandemic</w:t>
      </w:r>
      <w:r w:rsidRPr="00AA1BA2">
        <w:rPr>
          <w:rFonts w:ascii="Times New Roman" w:hAnsi="Times New Roman" w:cs="Times New Roman"/>
          <w:sz w:val="24"/>
          <w:szCs w:val="24"/>
        </w:rPr>
        <w:t xml:space="preserve"> and the </w:t>
      </w:r>
      <w:r w:rsidR="00D66155" w:rsidRPr="00AA1BA2">
        <w:rPr>
          <w:rFonts w:ascii="Times New Roman" w:hAnsi="Times New Roman" w:cs="Times New Roman"/>
          <w:sz w:val="24"/>
          <w:szCs w:val="24"/>
        </w:rPr>
        <w:t xml:space="preserve">current </w:t>
      </w:r>
      <w:r w:rsidRPr="00AA1BA2">
        <w:rPr>
          <w:rFonts w:ascii="Times New Roman" w:hAnsi="Times New Roman" w:cs="Times New Roman"/>
          <w:sz w:val="24"/>
          <w:szCs w:val="24"/>
        </w:rPr>
        <w:t xml:space="preserve">war in neighboring Ukraine, the state must not stop the process of deinstitutionalization. Resources </w:t>
      </w:r>
      <w:r w:rsidR="00D66155" w:rsidRPr="00AA1BA2">
        <w:rPr>
          <w:rFonts w:ascii="Times New Roman" w:hAnsi="Times New Roman" w:cs="Times New Roman"/>
          <w:sz w:val="24"/>
          <w:szCs w:val="24"/>
        </w:rPr>
        <w:t>must</w:t>
      </w:r>
      <w:r w:rsidRPr="00AA1BA2">
        <w:rPr>
          <w:rFonts w:ascii="Times New Roman" w:hAnsi="Times New Roman" w:cs="Times New Roman"/>
          <w:sz w:val="24"/>
          <w:szCs w:val="24"/>
        </w:rPr>
        <w:t xml:space="preserve"> be identified for the development of social services for people with disabilities currently living in residential institutions. Under the pretext of preventive measures and emergencies, people in residential institutions report that they are being isolated, not allowed to leave </w:t>
      </w:r>
      <w:r w:rsidR="00D66155" w:rsidRPr="00AA1BA2">
        <w:rPr>
          <w:rFonts w:ascii="Times New Roman" w:hAnsi="Times New Roman" w:cs="Times New Roman"/>
          <w:sz w:val="24"/>
          <w:szCs w:val="24"/>
        </w:rPr>
        <w:t xml:space="preserve">the </w:t>
      </w:r>
      <w:r w:rsidRPr="00AA1BA2">
        <w:rPr>
          <w:rFonts w:ascii="Times New Roman" w:hAnsi="Times New Roman" w:cs="Times New Roman"/>
          <w:sz w:val="24"/>
          <w:szCs w:val="24"/>
        </w:rPr>
        <w:t xml:space="preserve">institutions and </w:t>
      </w:r>
      <w:r w:rsidR="00D66155" w:rsidRPr="00AA1BA2">
        <w:rPr>
          <w:rFonts w:ascii="Times New Roman" w:hAnsi="Times New Roman" w:cs="Times New Roman"/>
          <w:sz w:val="24"/>
          <w:szCs w:val="24"/>
        </w:rPr>
        <w:t>enter</w:t>
      </w:r>
      <w:r w:rsidRPr="00AA1BA2">
        <w:rPr>
          <w:rFonts w:ascii="Times New Roman" w:hAnsi="Times New Roman" w:cs="Times New Roman"/>
          <w:sz w:val="24"/>
          <w:szCs w:val="24"/>
        </w:rPr>
        <w:t xml:space="preserve"> the community, they face </w:t>
      </w:r>
      <w:r w:rsidR="00D66155" w:rsidRPr="00AA1BA2">
        <w:rPr>
          <w:rFonts w:ascii="Times New Roman" w:hAnsi="Times New Roman" w:cs="Times New Roman"/>
          <w:sz w:val="24"/>
          <w:szCs w:val="24"/>
        </w:rPr>
        <w:t>a</w:t>
      </w:r>
      <w:r w:rsidRPr="00AA1BA2">
        <w:rPr>
          <w:rFonts w:ascii="Times New Roman" w:hAnsi="Times New Roman" w:cs="Times New Roman"/>
          <w:sz w:val="24"/>
          <w:szCs w:val="24"/>
        </w:rPr>
        <w:t xml:space="preserve"> lack of alternative activities. The quality of services provided in residential institutions during the pandemic </w:t>
      </w:r>
      <w:r w:rsidR="00D66155" w:rsidRPr="00AA1BA2">
        <w:rPr>
          <w:rFonts w:ascii="Times New Roman" w:hAnsi="Times New Roman" w:cs="Times New Roman"/>
          <w:sz w:val="24"/>
          <w:szCs w:val="24"/>
        </w:rPr>
        <w:t xml:space="preserve">period </w:t>
      </w:r>
      <w:r w:rsidRPr="00AA1BA2">
        <w:rPr>
          <w:rFonts w:ascii="Times New Roman" w:hAnsi="Times New Roman" w:cs="Times New Roman"/>
          <w:sz w:val="24"/>
          <w:szCs w:val="24"/>
        </w:rPr>
        <w:t>has decreased,</w:t>
      </w:r>
      <w:r w:rsidR="00D66155" w:rsidRPr="00AA1BA2">
        <w:rPr>
          <w:rFonts w:ascii="Times New Roman" w:hAnsi="Times New Roman" w:cs="Times New Roman"/>
          <w:sz w:val="24"/>
          <w:szCs w:val="24"/>
        </w:rPr>
        <w:t xml:space="preserve"> while</w:t>
      </w:r>
      <w:r w:rsidRPr="00AA1BA2">
        <w:rPr>
          <w:rFonts w:ascii="Times New Roman" w:hAnsi="Times New Roman" w:cs="Times New Roman"/>
          <w:sz w:val="24"/>
          <w:szCs w:val="24"/>
        </w:rPr>
        <w:t xml:space="preserve"> the number of conflict situations between beneficiaries and employees has increased.</w:t>
      </w:r>
    </w:p>
    <w:p w14:paraId="20B22EF3" w14:textId="77777777" w:rsidR="001E65D5"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2. The state should identify resources for the development of community services for people with disabilities rather than invest money in the development of residential services. Investing financial resources in residential institutions stops the deinstitutionalization process.</w:t>
      </w:r>
    </w:p>
    <w:p w14:paraId="6EBFD52D"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3. It is necessary to deinstitutionalize all persons with disabilities currently living in residential institutions and to transfer them to Community services. </w:t>
      </w:r>
      <w:r w:rsidR="00844BF9" w:rsidRPr="00AA1BA2">
        <w:rPr>
          <w:rFonts w:ascii="Times New Roman" w:hAnsi="Times New Roman" w:cs="Times New Roman"/>
          <w:sz w:val="24"/>
          <w:szCs w:val="24"/>
        </w:rPr>
        <w:t>In the buildings of residential institutions, it is recommended to create day centers for people with disabilities, Respiro services.</w:t>
      </w:r>
    </w:p>
    <w:p w14:paraId="50620254"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4. </w:t>
      </w:r>
      <w:r w:rsidR="00775502" w:rsidRPr="00AA1BA2">
        <w:rPr>
          <w:rFonts w:ascii="Times New Roman" w:hAnsi="Times New Roman" w:cs="Times New Roman"/>
          <w:sz w:val="24"/>
          <w:szCs w:val="24"/>
        </w:rPr>
        <w:t>To</w:t>
      </w:r>
      <w:r w:rsidR="00844BF9" w:rsidRPr="00AA1BA2">
        <w:rPr>
          <w:rFonts w:ascii="Times New Roman" w:hAnsi="Times New Roman" w:cs="Times New Roman"/>
          <w:sz w:val="24"/>
          <w:szCs w:val="24"/>
        </w:rPr>
        <w:t xml:space="preserve"> i</w:t>
      </w:r>
      <w:r w:rsidRPr="00AA1BA2">
        <w:rPr>
          <w:rFonts w:ascii="Times New Roman" w:hAnsi="Times New Roman" w:cs="Times New Roman"/>
          <w:sz w:val="24"/>
          <w:szCs w:val="24"/>
        </w:rPr>
        <w:t xml:space="preserve">mplement a moratorium on the admission of persons with disabilities in residential institutions, so </w:t>
      </w:r>
      <w:r w:rsidR="00775502" w:rsidRPr="00AA1BA2">
        <w:rPr>
          <w:rFonts w:ascii="Times New Roman" w:hAnsi="Times New Roman" w:cs="Times New Roman"/>
          <w:sz w:val="24"/>
          <w:szCs w:val="24"/>
        </w:rPr>
        <w:t xml:space="preserve">as to decrease </w:t>
      </w:r>
      <w:r w:rsidRPr="00AA1BA2">
        <w:rPr>
          <w:rFonts w:ascii="Times New Roman" w:hAnsi="Times New Roman" w:cs="Times New Roman"/>
          <w:sz w:val="24"/>
          <w:szCs w:val="24"/>
        </w:rPr>
        <w:t>the number of institutionalized persons.</w:t>
      </w:r>
    </w:p>
    <w:p w14:paraId="5B002868"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5.</w:t>
      </w:r>
      <w:r w:rsidR="00775502" w:rsidRPr="00AA1BA2">
        <w:rPr>
          <w:rFonts w:ascii="Times New Roman" w:hAnsi="Times New Roman" w:cs="Times New Roman"/>
          <w:sz w:val="24"/>
          <w:szCs w:val="24"/>
        </w:rPr>
        <w:t xml:space="preserve"> To r</w:t>
      </w:r>
      <w:r w:rsidRPr="00AA1BA2">
        <w:rPr>
          <w:rFonts w:ascii="Times New Roman" w:hAnsi="Times New Roman" w:cs="Times New Roman"/>
          <w:sz w:val="24"/>
          <w:szCs w:val="24"/>
        </w:rPr>
        <w:t>eview the National Deinstitutionalization Program through which community social services for people with disabilities are developed and administered by residential institutions</w:t>
      </w:r>
      <w:r w:rsidR="00135719" w:rsidRPr="00AA1BA2">
        <w:rPr>
          <w:rFonts w:ascii="Times New Roman" w:hAnsi="Times New Roman" w:cs="Times New Roman"/>
          <w:sz w:val="24"/>
          <w:szCs w:val="24"/>
        </w:rPr>
        <w:t>,</w:t>
      </w:r>
      <w:r w:rsidRPr="00AA1BA2">
        <w:rPr>
          <w:rFonts w:ascii="Times New Roman" w:hAnsi="Times New Roman" w:cs="Times New Roman"/>
          <w:sz w:val="24"/>
          <w:szCs w:val="24"/>
        </w:rPr>
        <w:t xml:space="preserve"> in order to avoid the </w:t>
      </w:r>
      <w:r w:rsidR="00135719" w:rsidRPr="00AA1BA2">
        <w:rPr>
          <w:rFonts w:ascii="Times New Roman" w:hAnsi="Times New Roman" w:cs="Times New Roman"/>
          <w:sz w:val="24"/>
          <w:szCs w:val="24"/>
        </w:rPr>
        <w:t>creation</w:t>
      </w:r>
      <w:r w:rsidRPr="00AA1BA2">
        <w:rPr>
          <w:rFonts w:ascii="Times New Roman" w:hAnsi="Times New Roman" w:cs="Times New Roman"/>
          <w:sz w:val="24"/>
          <w:szCs w:val="24"/>
        </w:rPr>
        <w:t xml:space="preserve"> of smaller residential institutions. Likewise, the specialists employed within the community social services </w:t>
      </w:r>
      <w:r w:rsidR="00775502" w:rsidRPr="00AA1BA2">
        <w:rPr>
          <w:rFonts w:ascii="Times New Roman" w:hAnsi="Times New Roman" w:cs="Times New Roman"/>
          <w:sz w:val="24"/>
          <w:szCs w:val="24"/>
        </w:rPr>
        <w:t>should not</w:t>
      </w:r>
      <w:r w:rsidRPr="00AA1BA2">
        <w:rPr>
          <w:rFonts w:ascii="Times New Roman" w:hAnsi="Times New Roman" w:cs="Times New Roman"/>
          <w:sz w:val="24"/>
          <w:szCs w:val="24"/>
        </w:rPr>
        <w:t xml:space="preserve"> be the </w:t>
      </w:r>
      <w:r w:rsidR="00D66155" w:rsidRPr="00AA1BA2">
        <w:rPr>
          <w:rFonts w:ascii="Times New Roman" w:hAnsi="Times New Roman" w:cs="Times New Roman"/>
          <w:sz w:val="24"/>
          <w:szCs w:val="24"/>
        </w:rPr>
        <w:t xml:space="preserve">same </w:t>
      </w:r>
      <w:r w:rsidRPr="00AA1BA2">
        <w:rPr>
          <w:rFonts w:ascii="Times New Roman" w:hAnsi="Times New Roman" w:cs="Times New Roman"/>
          <w:sz w:val="24"/>
          <w:szCs w:val="24"/>
        </w:rPr>
        <w:t xml:space="preserve">ones </w:t>
      </w:r>
      <w:r w:rsidR="00D66155" w:rsidRPr="00AA1BA2">
        <w:rPr>
          <w:rFonts w:ascii="Times New Roman" w:hAnsi="Times New Roman" w:cs="Times New Roman"/>
          <w:sz w:val="24"/>
          <w:szCs w:val="24"/>
        </w:rPr>
        <w:t>that</w:t>
      </w:r>
      <w:r w:rsidRPr="00AA1BA2">
        <w:rPr>
          <w:rFonts w:ascii="Times New Roman" w:hAnsi="Times New Roman" w:cs="Times New Roman"/>
          <w:sz w:val="24"/>
          <w:szCs w:val="24"/>
        </w:rPr>
        <w:t xml:space="preserve"> </w:t>
      </w:r>
      <w:r w:rsidR="00135719" w:rsidRPr="00AA1BA2">
        <w:rPr>
          <w:rFonts w:ascii="Times New Roman" w:hAnsi="Times New Roman" w:cs="Times New Roman"/>
          <w:sz w:val="24"/>
          <w:szCs w:val="24"/>
        </w:rPr>
        <w:t xml:space="preserve">used to work </w:t>
      </w:r>
      <w:r w:rsidRPr="00AA1BA2">
        <w:rPr>
          <w:rFonts w:ascii="Times New Roman" w:hAnsi="Times New Roman" w:cs="Times New Roman"/>
          <w:sz w:val="24"/>
          <w:szCs w:val="24"/>
        </w:rPr>
        <w:t xml:space="preserve">in residential institutions, </w:t>
      </w:r>
      <w:r w:rsidR="00D66155" w:rsidRPr="00AA1BA2">
        <w:rPr>
          <w:rFonts w:ascii="Times New Roman" w:hAnsi="Times New Roman" w:cs="Times New Roman"/>
          <w:sz w:val="24"/>
          <w:szCs w:val="24"/>
        </w:rPr>
        <w:t xml:space="preserve">as </w:t>
      </w:r>
      <w:r w:rsidRPr="00AA1BA2">
        <w:rPr>
          <w:rFonts w:ascii="Times New Roman" w:hAnsi="Times New Roman" w:cs="Times New Roman"/>
          <w:sz w:val="24"/>
          <w:szCs w:val="24"/>
        </w:rPr>
        <w:t>the practice shows that in most cases</w:t>
      </w:r>
      <w:r w:rsidR="00775502" w:rsidRPr="00AA1BA2">
        <w:rPr>
          <w:rFonts w:ascii="Times New Roman" w:hAnsi="Times New Roman" w:cs="Times New Roman"/>
          <w:sz w:val="24"/>
          <w:szCs w:val="24"/>
        </w:rPr>
        <w:t>,</w:t>
      </w:r>
      <w:r w:rsidRPr="00AA1BA2">
        <w:rPr>
          <w:rFonts w:ascii="Times New Roman" w:hAnsi="Times New Roman" w:cs="Times New Roman"/>
          <w:sz w:val="24"/>
          <w:szCs w:val="24"/>
        </w:rPr>
        <w:t xml:space="preserve"> </w:t>
      </w:r>
      <w:r w:rsidR="00775502" w:rsidRPr="00AA1BA2">
        <w:rPr>
          <w:rFonts w:ascii="Times New Roman" w:hAnsi="Times New Roman" w:cs="Times New Roman"/>
          <w:sz w:val="24"/>
          <w:szCs w:val="24"/>
        </w:rPr>
        <w:t>former residential institutions</w:t>
      </w:r>
      <w:r w:rsidRPr="00AA1BA2">
        <w:rPr>
          <w:rFonts w:ascii="Times New Roman" w:hAnsi="Times New Roman" w:cs="Times New Roman"/>
          <w:sz w:val="24"/>
          <w:szCs w:val="24"/>
        </w:rPr>
        <w:t xml:space="preserve"> employees work and communicate with the people according to the </w:t>
      </w:r>
      <w:r w:rsidR="00135719" w:rsidRPr="00AA1BA2">
        <w:rPr>
          <w:rFonts w:ascii="Times New Roman" w:hAnsi="Times New Roman" w:cs="Times New Roman"/>
          <w:sz w:val="24"/>
          <w:szCs w:val="24"/>
        </w:rPr>
        <w:t xml:space="preserve">pattern prevalent in </w:t>
      </w:r>
      <w:r w:rsidRPr="00AA1BA2">
        <w:rPr>
          <w:rFonts w:ascii="Times New Roman" w:hAnsi="Times New Roman" w:cs="Times New Roman"/>
          <w:sz w:val="24"/>
          <w:szCs w:val="24"/>
        </w:rPr>
        <w:t xml:space="preserve">residential institutions. </w:t>
      </w:r>
      <w:r w:rsidR="00775502" w:rsidRPr="00AA1BA2">
        <w:rPr>
          <w:rFonts w:ascii="Times New Roman" w:hAnsi="Times New Roman" w:cs="Times New Roman"/>
          <w:sz w:val="24"/>
          <w:szCs w:val="24"/>
        </w:rPr>
        <w:t>This approach</w:t>
      </w:r>
      <w:r w:rsidRPr="00AA1BA2">
        <w:rPr>
          <w:rFonts w:ascii="Times New Roman" w:hAnsi="Times New Roman" w:cs="Times New Roman"/>
          <w:sz w:val="24"/>
          <w:szCs w:val="24"/>
        </w:rPr>
        <w:t xml:space="preserve"> considerably decreases the quality of the service and has a negative impact on the inclusion of the person in the community.</w:t>
      </w:r>
    </w:p>
    <w:p w14:paraId="301AFA18"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6. </w:t>
      </w:r>
      <w:r w:rsidR="00775502" w:rsidRPr="00AA1BA2">
        <w:rPr>
          <w:rFonts w:ascii="Times New Roman" w:hAnsi="Times New Roman" w:cs="Times New Roman"/>
          <w:sz w:val="24"/>
          <w:szCs w:val="24"/>
        </w:rPr>
        <w:t>To i</w:t>
      </w:r>
      <w:r w:rsidRPr="00AA1BA2">
        <w:rPr>
          <w:rFonts w:ascii="Times New Roman" w:hAnsi="Times New Roman" w:cs="Times New Roman"/>
          <w:sz w:val="24"/>
          <w:szCs w:val="24"/>
        </w:rPr>
        <w:t xml:space="preserve">ncrease investment in </w:t>
      </w:r>
      <w:r w:rsidR="00775502" w:rsidRPr="00AA1BA2">
        <w:rPr>
          <w:rFonts w:ascii="Times New Roman" w:hAnsi="Times New Roman" w:cs="Times New Roman"/>
          <w:sz w:val="24"/>
          <w:szCs w:val="24"/>
        </w:rPr>
        <w:t>deinstitutionalization</w:t>
      </w:r>
      <w:r w:rsidRPr="00AA1BA2">
        <w:rPr>
          <w:rFonts w:ascii="Times New Roman" w:hAnsi="Times New Roman" w:cs="Times New Roman"/>
          <w:sz w:val="24"/>
          <w:szCs w:val="24"/>
        </w:rPr>
        <w:t xml:space="preserve"> and community services by ensuring equal access to public funds for private and public service providers.</w:t>
      </w:r>
    </w:p>
    <w:p w14:paraId="15F93C2B" w14:textId="77777777" w:rsidR="00B16802" w:rsidRPr="00AA1BA2" w:rsidRDefault="00B168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7. There is a need for training programs for specialists who will work with people in community services </w:t>
      </w:r>
      <w:r w:rsidR="00D66155" w:rsidRPr="00AA1BA2">
        <w:rPr>
          <w:rFonts w:ascii="Times New Roman" w:hAnsi="Times New Roman" w:cs="Times New Roman"/>
          <w:sz w:val="24"/>
          <w:szCs w:val="24"/>
        </w:rPr>
        <w:t>centered</w:t>
      </w:r>
      <w:r w:rsidRPr="00AA1BA2">
        <w:rPr>
          <w:rFonts w:ascii="Times New Roman" w:hAnsi="Times New Roman" w:cs="Times New Roman"/>
          <w:sz w:val="24"/>
          <w:szCs w:val="24"/>
        </w:rPr>
        <w:t xml:space="preserve"> </w:t>
      </w:r>
      <w:r w:rsidR="00D66155" w:rsidRPr="00AA1BA2">
        <w:rPr>
          <w:rFonts w:ascii="Times New Roman" w:hAnsi="Times New Roman" w:cs="Times New Roman"/>
          <w:sz w:val="24"/>
          <w:szCs w:val="24"/>
        </w:rPr>
        <w:t>on</w:t>
      </w:r>
      <w:r w:rsidRPr="00AA1BA2">
        <w:rPr>
          <w:rFonts w:ascii="Times New Roman" w:hAnsi="Times New Roman" w:cs="Times New Roman"/>
          <w:sz w:val="24"/>
          <w:szCs w:val="24"/>
        </w:rPr>
        <w:t xml:space="preserve"> enhancing the social role of people with disabilities and respecting their rights.</w:t>
      </w:r>
    </w:p>
    <w:p w14:paraId="1586021C" w14:textId="77777777" w:rsidR="00775502" w:rsidRPr="00AA1BA2" w:rsidRDefault="007755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8. Informing the population about the rights of persons with disabilities should be a prerogative of the state. </w:t>
      </w:r>
      <w:r w:rsidR="00135719" w:rsidRPr="00AA1BA2">
        <w:rPr>
          <w:rFonts w:ascii="Times New Roman" w:hAnsi="Times New Roman" w:cs="Times New Roman"/>
          <w:sz w:val="24"/>
          <w:szCs w:val="24"/>
        </w:rPr>
        <w:t>It is equally important to prepare</w:t>
      </w:r>
      <w:r w:rsidRPr="00AA1BA2">
        <w:rPr>
          <w:rFonts w:ascii="Times New Roman" w:hAnsi="Times New Roman" w:cs="Times New Roman"/>
          <w:sz w:val="24"/>
          <w:szCs w:val="24"/>
        </w:rPr>
        <w:t xml:space="preserve"> the community where communi</w:t>
      </w:r>
      <w:r w:rsidR="00135719" w:rsidRPr="00AA1BA2">
        <w:rPr>
          <w:rFonts w:ascii="Times New Roman" w:hAnsi="Times New Roman" w:cs="Times New Roman"/>
          <w:sz w:val="24"/>
          <w:szCs w:val="24"/>
        </w:rPr>
        <w:t>ty services will be developed, so as to ensure the</w:t>
      </w:r>
      <w:r w:rsidRPr="00AA1BA2">
        <w:rPr>
          <w:rFonts w:ascii="Times New Roman" w:hAnsi="Times New Roman" w:cs="Times New Roman"/>
          <w:sz w:val="24"/>
          <w:szCs w:val="24"/>
        </w:rPr>
        <w:t xml:space="preserve"> respect</w:t>
      </w:r>
      <w:r w:rsidR="00135719" w:rsidRPr="00AA1BA2">
        <w:rPr>
          <w:rFonts w:ascii="Times New Roman" w:hAnsi="Times New Roman" w:cs="Times New Roman"/>
          <w:sz w:val="24"/>
          <w:szCs w:val="24"/>
        </w:rPr>
        <w:t xml:space="preserve"> of</w:t>
      </w:r>
      <w:r w:rsidRPr="00AA1BA2">
        <w:rPr>
          <w:rFonts w:ascii="Times New Roman" w:hAnsi="Times New Roman" w:cs="Times New Roman"/>
          <w:sz w:val="24"/>
          <w:szCs w:val="24"/>
        </w:rPr>
        <w:t xml:space="preserve"> people's rights </w:t>
      </w:r>
      <w:r w:rsidR="001156EF" w:rsidRPr="00AA1BA2">
        <w:rPr>
          <w:rFonts w:ascii="Times New Roman" w:hAnsi="Times New Roman" w:cs="Times New Roman"/>
          <w:sz w:val="24"/>
          <w:szCs w:val="24"/>
        </w:rPr>
        <w:t xml:space="preserve">in the community </w:t>
      </w:r>
      <w:r w:rsidRPr="00AA1BA2">
        <w:rPr>
          <w:rFonts w:ascii="Times New Roman" w:hAnsi="Times New Roman" w:cs="Times New Roman"/>
          <w:sz w:val="24"/>
          <w:szCs w:val="24"/>
        </w:rPr>
        <w:t>and</w:t>
      </w:r>
      <w:r w:rsidR="001156EF" w:rsidRPr="00AA1BA2">
        <w:rPr>
          <w:rFonts w:ascii="Times New Roman" w:hAnsi="Times New Roman" w:cs="Times New Roman"/>
          <w:sz w:val="24"/>
          <w:szCs w:val="24"/>
        </w:rPr>
        <w:t xml:space="preserve"> to</w:t>
      </w:r>
      <w:r w:rsidRPr="00AA1BA2">
        <w:rPr>
          <w:rFonts w:ascii="Times New Roman" w:hAnsi="Times New Roman" w:cs="Times New Roman"/>
          <w:sz w:val="24"/>
          <w:szCs w:val="24"/>
        </w:rPr>
        <w:t xml:space="preserve"> </w:t>
      </w:r>
      <w:r w:rsidR="001156EF" w:rsidRPr="00AA1BA2">
        <w:rPr>
          <w:rFonts w:ascii="Times New Roman" w:hAnsi="Times New Roman" w:cs="Times New Roman"/>
          <w:sz w:val="24"/>
          <w:szCs w:val="24"/>
        </w:rPr>
        <w:t>foster</w:t>
      </w:r>
      <w:r w:rsidRPr="00AA1BA2">
        <w:rPr>
          <w:rFonts w:ascii="Times New Roman" w:hAnsi="Times New Roman" w:cs="Times New Roman"/>
          <w:sz w:val="24"/>
          <w:szCs w:val="24"/>
        </w:rPr>
        <w:t xml:space="preserve"> their inclusion in the community.</w:t>
      </w:r>
    </w:p>
    <w:p w14:paraId="510BA065" w14:textId="77777777" w:rsidR="00775502" w:rsidRPr="00AA1BA2" w:rsidRDefault="00775502" w:rsidP="000F33AA">
      <w:pPr>
        <w:jc w:val="both"/>
        <w:rPr>
          <w:rFonts w:ascii="Times New Roman" w:hAnsi="Times New Roman" w:cs="Times New Roman"/>
          <w:sz w:val="24"/>
          <w:szCs w:val="24"/>
        </w:rPr>
      </w:pPr>
      <w:r w:rsidRPr="00AA1BA2">
        <w:rPr>
          <w:rFonts w:ascii="Times New Roman" w:hAnsi="Times New Roman" w:cs="Times New Roman"/>
          <w:sz w:val="24"/>
          <w:szCs w:val="24"/>
        </w:rPr>
        <w:lastRenderedPageBreak/>
        <w:t xml:space="preserve">9. </w:t>
      </w:r>
      <w:r w:rsidR="001156EF" w:rsidRPr="00AA1BA2">
        <w:rPr>
          <w:rFonts w:ascii="Times New Roman" w:hAnsi="Times New Roman" w:cs="Times New Roman"/>
          <w:sz w:val="24"/>
          <w:szCs w:val="24"/>
        </w:rPr>
        <w:t>M</w:t>
      </w:r>
      <w:r w:rsidRPr="00AA1BA2">
        <w:rPr>
          <w:rFonts w:ascii="Times New Roman" w:hAnsi="Times New Roman" w:cs="Times New Roman"/>
          <w:sz w:val="24"/>
          <w:szCs w:val="24"/>
        </w:rPr>
        <w:t>ore training programs</w:t>
      </w:r>
      <w:r w:rsidR="001156EF" w:rsidRPr="00AA1BA2">
        <w:rPr>
          <w:rFonts w:ascii="Times New Roman" w:hAnsi="Times New Roman" w:cs="Times New Roman"/>
          <w:sz w:val="24"/>
          <w:szCs w:val="24"/>
        </w:rPr>
        <w:t xml:space="preserve"> </w:t>
      </w:r>
      <w:r w:rsidRPr="00AA1BA2">
        <w:rPr>
          <w:rFonts w:ascii="Times New Roman" w:hAnsi="Times New Roman" w:cs="Times New Roman"/>
          <w:sz w:val="24"/>
          <w:szCs w:val="24"/>
        </w:rPr>
        <w:t xml:space="preserve">for people in residential institutions </w:t>
      </w:r>
      <w:r w:rsidR="00875058" w:rsidRPr="00AA1BA2">
        <w:rPr>
          <w:rFonts w:ascii="Times New Roman" w:hAnsi="Times New Roman" w:cs="Times New Roman"/>
          <w:sz w:val="24"/>
          <w:szCs w:val="24"/>
        </w:rPr>
        <w:t>preparing them for</w:t>
      </w:r>
      <w:r w:rsidRPr="00AA1BA2">
        <w:rPr>
          <w:rFonts w:ascii="Times New Roman" w:hAnsi="Times New Roman" w:cs="Times New Roman"/>
          <w:sz w:val="24"/>
          <w:szCs w:val="24"/>
        </w:rPr>
        <w:t xml:space="preserve"> community living</w:t>
      </w:r>
      <w:r w:rsidR="001156EF" w:rsidRPr="00AA1BA2">
        <w:rPr>
          <w:rFonts w:ascii="Times New Roman" w:hAnsi="Times New Roman" w:cs="Times New Roman"/>
          <w:sz w:val="24"/>
          <w:szCs w:val="24"/>
        </w:rPr>
        <w:t xml:space="preserve"> should be developed</w:t>
      </w:r>
      <w:r w:rsidRPr="00AA1BA2">
        <w:rPr>
          <w:rFonts w:ascii="Times New Roman" w:hAnsi="Times New Roman" w:cs="Times New Roman"/>
          <w:sz w:val="24"/>
          <w:szCs w:val="24"/>
        </w:rPr>
        <w:t xml:space="preserve">. Some people are unable to adapt to the community and return to </w:t>
      </w:r>
      <w:r w:rsidR="00D66155" w:rsidRPr="00AA1BA2">
        <w:rPr>
          <w:rFonts w:ascii="Times New Roman" w:hAnsi="Times New Roman" w:cs="Times New Roman"/>
          <w:sz w:val="24"/>
          <w:szCs w:val="24"/>
        </w:rPr>
        <w:t xml:space="preserve">the </w:t>
      </w:r>
      <w:r w:rsidRPr="00AA1BA2">
        <w:rPr>
          <w:rFonts w:ascii="Times New Roman" w:hAnsi="Times New Roman" w:cs="Times New Roman"/>
          <w:sz w:val="24"/>
          <w:szCs w:val="24"/>
        </w:rPr>
        <w:t>institutions because they have not been sufficiently prepared to live in the community.</w:t>
      </w:r>
    </w:p>
    <w:p w14:paraId="461533AF" w14:textId="77777777" w:rsidR="00775502" w:rsidRPr="00AA1BA2" w:rsidRDefault="007755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10. Persons with disabilities </w:t>
      </w:r>
      <w:r w:rsidR="00875058" w:rsidRPr="00AA1BA2">
        <w:rPr>
          <w:rFonts w:ascii="Times New Roman" w:hAnsi="Times New Roman" w:cs="Times New Roman"/>
          <w:sz w:val="24"/>
          <w:szCs w:val="24"/>
        </w:rPr>
        <w:t xml:space="preserve">should </w:t>
      </w:r>
      <w:r w:rsidRPr="00AA1BA2">
        <w:rPr>
          <w:rFonts w:ascii="Times New Roman" w:hAnsi="Times New Roman" w:cs="Times New Roman"/>
          <w:sz w:val="24"/>
          <w:szCs w:val="24"/>
        </w:rPr>
        <w:t xml:space="preserve">be involved in the elaboration of </w:t>
      </w:r>
      <w:r w:rsidR="00875058" w:rsidRPr="00AA1BA2">
        <w:rPr>
          <w:rFonts w:ascii="Times New Roman" w:hAnsi="Times New Roman" w:cs="Times New Roman"/>
          <w:sz w:val="24"/>
          <w:szCs w:val="24"/>
        </w:rPr>
        <w:t>their own</w:t>
      </w:r>
      <w:r w:rsidRPr="00AA1BA2">
        <w:rPr>
          <w:rFonts w:ascii="Times New Roman" w:hAnsi="Times New Roman" w:cs="Times New Roman"/>
          <w:sz w:val="24"/>
          <w:szCs w:val="24"/>
        </w:rPr>
        <w:t xml:space="preserve"> deinstitutionalization plan</w:t>
      </w:r>
      <w:r w:rsidR="0066758C" w:rsidRPr="00AA1BA2">
        <w:rPr>
          <w:rFonts w:ascii="Times New Roman" w:hAnsi="Times New Roman" w:cs="Times New Roman"/>
          <w:sz w:val="24"/>
          <w:szCs w:val="24"/>
        </w:rPr>
        <w:t>s</w:t>
      </w:r>
      <w:r w:rsidRPr="00AA1BA2">
        <w:rPr>
          <w:rFonts w:ascii="Times New Roman" w:hAnsi="Times New Roman" w:cs="Times New Roman"/>
          <w:sz w:val="24"/>
          <w:szCs w:val="24"/>
        </w:rPr>
        <w:t xml:space="preserve">, </w:t>
      </w:r>
      <w:r w:rsidR="00875058" w:rsidRPr="00AA1BA2">
        <w:rPr>
          <w:rFonts w:ascii="Times New Roman" w:hAnsi="Times New Roman" w:cs="Times New Roman"/>
          <w:sz w:val="24"/>
          <w:szCs w:val="24"/>
        </w:rPr>
        <w:t xml:space="preserve">so as </w:t>
      </w:r>
      <w:r w:rsidRPr="00AA1BA2">
        <w:rPr>
          <w:rFonts w:ascii="Times New Roman" w:hAnsi="Times New Roman" w:cs="Times New Roman"/>
          <w:sz w:val="24"/>
          <w:szCs w:val="24"/>
        </w:rPr>
        <w:t xml:space="preserve">to have the possibility to choose who they live with, to participate in the choice of </w:t>
      </w:r>
      <w:r w:rsidR="00875058" w:rsidRPr="00AA1BA2">
        <w:rPr>
          <w:rFonts w:ascii="Times New Roman" w:hAnsi="Times New Roman" w:cs="Times New Roman"/>
          <w:sz w:val="24"/>
          <w:szCs w:val="24"/>
        </w:rPr>
        <w:t>their accommodation</w:t>
      </w:r>
      <w:r w:rsidRPr="00AA1BA2">
        <w:rPr>
          <w:rFonts w:ascii="Times New Roman" w:hAnsi="Times New Roman" w:cs="Times New Roman"/>
          <w:sz w:val="24"/>
          <w:szCs w:val="24"/>
        </w:rPr>
        <w:t>, in the purchase of furniture, technical equipment.</w:t>
      </w:r>
    </w:p>
    <w:p w14:paraId="366C971E" w14:textId="77777777" w:rsidR="00775502" w:rsidRPr="00AA1BA2" w:rsidRDefault="007755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11. </w:t>
      </w:r>
      <w:r w:rsidR="00875058" w:rsidRPr="00AA1BA2">
        <w:rPr>
          <w:rFonts w:ascii="Times New Roman" w:hAnsi="Times New Roman" w:cs="Times New Roman"/>
          <w:sz w:val="24"/>
          <w:szCs w:val="24"/>
        </w:rPr>
        <w:t>Deinstitutionalization</w:t>
      </w:r>
      <w:r w:rsidRPr="00AA1BA2">
        <w:rPr>
          <w:rFonts w:ascii="Times New Roman" w:hAnsi="Times New Roman" w:cs="Times New Roman"/>
          <w:sz w:val="24"/>
          <w:szCs w:val="24"/>
        </w:rPr>
        <w:t xml:space="preserve"> also means creating accessibility conditions for people with locomotor disabilities or those with reduced mobility. Both state and private institutions must be accessible</w:t>
      </w:r>
      <w:r w:rsidR="00D66155" w:rsidRPr="00AA1BA2">
        <w:rPr>
          <w:rFonts w:ascii="Times New Roman" w:hAnsi="Times New Roman" w:cs="Times New Roman"/>
          <w:sz w:val="24"/>
          <w:szCs w:val="24"/>
        </w:rPr>
        <w:t>, making it easy</w:t>
      </w:r>
      <w:r w:rsidRPr="00AA1BA2">
        <w:rPr>
          <w:rFonts w:ascii="Times New Roman" w:hAnsi="Times New Roman" w:cs="Times New Roman"/>
          <w:sz w:val="24"/>
          <w:szCs w:val="24"/>
        </w:rPr>
        <w:t xml:space="preserve"> for the person to benefit from the services they provide. It is also necessary for people to be given information in</w:t>
      </w:r>
      <w:r w:rsidR="00D66155" w:rsidRPr="00AA1BA2">
        <w:rPr>
          <w:rFonts w:ascii="Times New Roman" w:hAnsi="Times New Roman" w:cs="Times New Roman"/>
          <w:sz w:val="24"/>
          <w:szCs w:val="24"/>
        </w:rPr>
        <w:t xml:space="preserve"> a</w:t>
      </w:r>
      <w:r w:rsidRPr="00AA1BA2">
        <w:rPr>
          <w:rFonts w:ascii="Times New Roman" w:hAnsi="Times New Roman" w:cs="Times New Roman"/>
          <w:sz w:val="24"/>
          <w:szCs w:val="24"/>
        </w:rPr>
        <w:t xml:space="preserve"> language </w:t>
      </w:r>
      <w:r w:rsidR="00D66155" w:rsidRPr="00AA1BA2">
        <w:rPr>
          <w:rFonts w:ascii="Times New Roman" w:hAnsi="Times New Roman" w:cs="Times New Roman"/>
          <w:sz w:val="24"/>
          <w:szCs w:val="24"/>
        </w:rPr>
        <w:t xml:space="preserve">and format </w:t>
      </w:r>
      <w:r w:rsidRPr="00AA1BA2">
        <w:rPr>
          <w:rFonts w:ascii="Times New Roman" w:hAnsi="Times New Roman" w:cs="Times New Roman"/>
          <w:sz w:val="24"/>
          <w:szCs w:val="24"/>
        </w:rPr>
        <w:t xml:space="preserve">that is easy </w:t>
      </w:r>
      <w:r w:rsidR="001156EF" w:rsidRPr="00AA1BA2">
        <w:rPr>
          <w:rFonts w:ascii="Times New Roman" w:hAnsi="Times New Roman" w:cs="Times New Roman"/>
          <w:sz w:val="24"/>
          <w:szCs w:val="24"/>
        </w:rPr>
        <w:t xml:space="preserve">for them </w:t>
      </w:r>
      <w:r w:rsidRPr="00AA1BA2">
        <w:rPr>
          <w:rFonts w:ascii="Times New Roman" w:hAnsi="Times New Roman" w:cs="Times New Roman"/>
          <w:sz w:val="24"/>
          <w:szCs w:val="24"/>
        </w:rPr>
        <w:t>to understand</w:t>
      </w:r>
      <w:r w:rsidR="00D66155" w:rsidRPr="00AA1BA2">
        <w:rPr>
          <w:rFonts w:ascii="Times New Roman" w:hAnsi="Times New Roman" w:cs="Times New Roman"/>
          <w:sz w:val="24"/>
          <w:szCs w:val="24"/>
        </w:rPr>
        <w:t>,</w:t>
      </w:r>
      <w:r w:rsidRPr="00AA1BA2">
        <w:rPr>
          <w:rFonts w:ascii="Times New Roman" w:hAnsi="Times New Roman" w:cs="Times New Roman"/>
          <w:sz w:val="24"/>
          <w:szCs w:val="24"/>
        </w:rPr>
        <w:t xml:space="preserve"> depending on the person's needs.</w:t>
      </w:r>
    </w:p>
    <w:p w14:paraId="7EEE2BDE" w14:textId="77777777" w:rsidR="00775502" w:rsidRPr="00AA1BA2" w:rsidRDefault="00775502"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12. Providing support services to deinstitutionalized persons in </w:t>
      </w:r>
      <w:r w:rsidR="00FB1934" w:rsidRPr="00AA1BA2">
        <w:rPr>
          <w:rFonts w:ascii="Times New Roman" w:hAnsi="Times New Roman" w:cs="Times New Roman"/>
          <w:sz w:val="24"/>
          <w:szCs w:val="24"/>
        </w:rPr>
        <w:t>finding</w:t>
      </w:r>
      <w:r w:rsidRPr="00AA1BA2">
        <w:rPr>
          <w:rFonts w:ascii="Times New Roman" w:hAnsi="Times New Roman" w:cs="Times New Roman"/>
          <w:sz w:val="24"/>
          <w:szCs w:val="24"/>
        </w:rPr>
        <w:t xml:space="preserve"> jobs, self-employment through vocational guidance programs, vocational training. At the moment, people with disabilities in residential institutions are not offered diplomas (even if some of them have graduated primary or secondary school) and </w:t>
      </w:r>
      <w:r w:rsidR="001156EF" w:rsidRPr="00AA1BA2">
        <w:rPr>
          <w:rFonts w:ascii="Times New Roman" w:hAnsi="Times New Roman" w:cs="Times New Roman"/>
          <w:sz w:val="24"/>
          <w:szCs w:val="24"/>
        </w:rPr>
        <w:t xml:space="preserve">as a result of </w:t>
      </w:r>
      <w:r w:rsidR="00875058" w:rsidRPr="00AA1BA2">
        <w:rPr>
          <w:rFonts w:ascii="Times New Roman" w:hAnsi="Times New Roman" w:cs="Times New Roman"/>
          <w:sz w:val="24"/>
          <w:szCs w:val="24"/>
        </w:rPr>
        <w:t>this</w:t>
      </w:r>
      <w:r w:rsidR="00FB1934" w:rsidRPr="00AA1BA2">
        <w:rPr>
          <w:rFonts w:ascii="Times New Roman" w:hAnsi="Times New Roman" w:cs="Times New Roman"/>
          <w:sz w:val="24"/>
          <w:szCs w:val="24"/>
        </w:rPr>
        <w:t xml:space="preserve"> lack of certification</w:t>
      </w:r>
      <w:r w:rsidR="00875058" w:rsidRPr="00AA1BA2">
        <w:rPr>
          <w:rFonts w:ascii="Times New Roman" w:hAnsi="Times New Roman" w:cs="Times New Roman"/>
          <w:sz w:val="24"/>
          <w:szCs w:val="24"/>
        </w:rPr>
        <w:t>,</w:t>
      </w:r>
      <w:r w:rsidRPr="00AA1BA2">
        <w:rPr>
          <w:rFonts w:ascii="Times New Roman" w:hAnsi="Times New Roman" w:cs="Times New Roman"/>
          <w:sz w:val="24"/>
          <w:szCs w:val="24"/>
        </w:rPr>
        <w:t xml:space="preserve"> deinstitutionalized people </w:t>
      </w:r>
      <w:r w:rsidR="00875058" w:rsidRPr="00AA1BA2">
        <w:rPr>
          <w:rFonts w:ascii="Times New Roman" w:hAnsi="Times New Roman" w:cs="Times New Roman"/>
          <w:sz w:val="24"/>
          <w:szCs w:val="24"/>
        </w:rPr>
        <w:t>cannot</w:t>
      </w:r>
      <w:r w:rsidRPr="00AA1BA2">
        <w:rPr>
          <w:rFonts w:ascii="Times New Roman" w:hAnsi="Times New Roman" w:cs="Times New Roman"/>
          <w:sz w:val="24"/>
          <w:szCs w:val="24"/>
        </w:rPr>
        <w:t xml:space="preserve"> benefit from vocational training programs offered by</w:t>
      </w:r>
      <w:r w:rsidR="00875058" w:rsidRPr="00AA1BA2">
        <w:rPr>
          <w:rFonts w:ascii="Times New Roman" w:hAnsi="Times New Roman" w:cs="Times New Roman"/>
          <w:sz w:val="24"/>
          <w:szCs w:val="24"/>
        </w:rPr>
        <w:t xml:space="preserve"> the National Employment Agency.</w:t>
      </w:r>
    </w:p>
    <w:p w14:paraId="1215D8EA"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13. Deinstitutionalized persons should have access to education, if the person wishes to pursue certain </w:t>
      </w:r>
      <w:r w:rsidR="00FB1934" w:rsidRPr="00AA1BA2">
        <w:rPr>
          <w:rFonts w:ascii="Times New Roman" w:hAnsi="Times New Roman" w:cs="Times New Roman"/>
          <w:sz w:val="24"/>
          <w:szCs w:val="24"/>
        </w:rPr>
        <w:t>studies, which</w:t>
      </w:r>
      <w:r w:rsidRPr="00AA1BA2">
        <w:rPr>
          <w:rFonts w:ascii="Times New Roman" w:hAnsi="Times New Roman" w:cs="Times New Roman"/>
          <w:sz w:val="24"/>
          <w:szCs w:val="24"/>
        </w:rPr>
        <w:t xml:space="preserve"> he has been deprived of in residential institutions (to obtain a diploma of studies at a certain school cycle)</w:t>
      </w:r>
      <w:r w:rsidR="0066758C" w:rsidRPr="00AA1BA2">
        <w:rPr>
          <w:rFonts w:ascii="Times New Roman" w:hAnsi="Times New Roman" w:cs="Times New Roman"/>
          <w:sz w:val="24"/>
          <w:szCs w:val="24"/>
        </w:rPr>
        <w:t>. The access to education of this</w:t>
      </w:r>
      <w:r w:rsidRPr="00AA1BA2">
        <w:rPr>
          <w:rFonts w:ascii="Times New Roman" w:hAnsi="Times New Roman" w:cs="Times New Roman"/>
          <w:sz w:val="24"/>
          <w:szCs w:val="24"/>
        </w:rPr>
        <w:t xml:space="preserve"> group</w:t>
      </w:r>
      <w:r w:rsidR="0066758C" w:rsidRPr="00AA1BA2">
        <w:rPr>
          <w:rFonts w:ascii="Times New Roman" w:hAnsi="Times New Roman" w:cs="Times New Roman"/>
          <w:sz w:val="24"/>
          <w:szCs w:val="24"/>
        </w:rPr>
        <w:t xml:space="preserve"> of people</w:t>
      </w:r>
      <w:r w:rsidRPr="00AA1BA2">
        <w:rPr>
          <w:rFonts w:ascii="Times New Roman" w:hAnsi="Times New Roman" w:cs="Times New Roman"/>
          <w:sz w:val="24"/>
          <w:szCs w:val="24"/>
        </w:rPr>
        <w:t xml:space="preserve"> should be regulated by law.</w:t>
      </w:r>
    </w:p>
    <w:p w14:paraId="6B2F46D2"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14. The right of </w:t>
      </w:r>
      <w:r w:rsidR="0066758C" w:rsidRPr="00AA1BA2">
        <w:rPr>
          <w:rFonts w:ascii="Times New Roman" w:hAnsi="Times New Roman" w:cs="Times New Roman"/>
          <w:sz w:val="24"/>
          <w:szCs w:val="24"/>
        </w:rPr>
        <w:t xml:space="preserve">deinstitutionalized </w:t>
      </w:r>
      <w:r w:rsidRPr="00AA1BA2">
        <w:rPr>
          <w:rFonts w:ascii="Times New Roman" w:hAnsi="Times New Roman" w:cs="Times New Roman"/>
          <w:sz w:val="24"/>
          <w:szCs w:val="24"/>
        </w:rPr>
        <w:t>persons with disabilities to monetary benefits (disability allowance)</w:t>
      </w:r>
      <w:r w:rsidR="00FB1934" w:rsidRPr="00AA1BA2">
        <w:rPr>
          <w:rFonts w:ascii="Times New Roman" w:hAnsi="Times New Roman" w:cs="Times New Roman"/>
          <w:sz w:val="24"/>
          <w:szCs w:val="24"/>
        </w:rPr>
        <w:t xml:space="preserve"> must be enforced</w:t>
      </w:r>
      <w:r w:rsidRPr="00AA1BA2">
        <w:rPr>
          <w:rFonts w:ascii="Times New Roman" w:hAnsi="Times New Roman" w:cs="Times New Roman"/>
          <w:sz w:val="24"/>
          <w:szCs w:val="24"/>
        </w:rPr>
        <w:t xml:space="preserve">. </w:t>
      </w:r>
      <w:r w:rsidR="0066758C" w:rsidRPr="00AA1BA2">
        <w:rPr>
          <w:rFonts w:ascii="Times New Roman" w:hAnsi="Times New Roman" w:cs="Times New Roman"/>
          <w:sz w:val="24"/>
          <w:szCs w:val="24"/>
        </w:rPr>
        <w:t>P</w:t>
      </w:r>
      <w:r w:rsidRPr="00AA1BA2">
        <w:rPr>
          <w:rFonts w:ascii="Times New Roman" w:hAnsi="Times New Roman" w:cs="Times New Roman"/>
          <w:sz w:val="24"/>
          <w:szCs w:val="24"/>
        </w:rPr>
        <w:t>eople without financial resources find it difficult to live independently in communities and start a family. Without financial resources, people c</w:t>
      </w:r>
      <w:r w:rsidR="00FB1934" w:rsidRPr="00AA1BA2">
        <w:rPr>
          <w:rFonts w:ascii="Times New Roman" w:hAnsi="Times New Roman" w:cs="Times New Roman"/>
          <w:sz w:val="24"/>
          <w:szCs w:val="24"/>
        </w:rPr>
        <w:t>annot learn how to manage money and</w:t>
      </w:r>
      <w:r w:rsidRPr="00AA1BA2">
        <w:rPr>
          <w:rFonts w:ascii="Times New Roman" w:hAnsi="Times New Roman" w:cs="Times New Roman"/>
          <w:sz w:val="24"/>
          <w:szCs w:val="24"/>
        </w:rPr>
        <w:t xml:space="preserve"> </w:t>
      </w:r>
      <w:r w:rsidR="00FB1934" w:rsidRPr="00AA1BA2">
        <w:rPr>
          <w:rFonts w:ascii="Times New Roman" w:hAnsi="Times New Roman" w:cs="Times New Roman"/>
          <w:sz w:val="24"/>
          <w:szCs w:val="24"/>
        </w:rPr>
        <w:t>to</w:t>
      </w:r>
      <w:r w:rsidR="0066758C" w:rsidRPr="00AA1BA2">
        <w:rPr>
          <w:rFonts w:ascii="Times New Roman" w:hAnsi="Times New Roman" w:cs="Times New Roman"/>
          <w:sz w:val="24"/>
          <w:szCs w:val="24"/>
        </w:rPr>
        <w:t xml:space="preserve"> </w:t>
      </w:r>
      <w:r w:rsidR="00FB1934" w:rsidRPr="00AA1BA2">
        <w:rPr>
          <w:rFonts w:ascii="Times New Roman" w:hAnsi="Times New Roman" w:cs="Times New Roman"/>
          <w:sz w:val="24"/>
          <w:szCs w:val="24"/>
        </w:rPr>
        <w:t xml:space="preserve">make efficient use of </w:t>
      </w:r>
      <w:r w:rsidRPr="00AA1BA2">
        <w:rPr>
          <w:rFonts w:ascii="Times New Roman" w:hAnsi="Times New Roman" w:cs="Times New Roman"/>
          <w:sz w:val="24"/>
          <w:szCs w:val="24"/>
        </w:rPr>
        <w:t>food and energy.</w:t>
      </w:r>
    </w:p>
    <w:p w14:paraId="0FBCE0E0"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15. Persons with disabilities in Community services should have the same rights to access </w:t>
      </w:r>
      <w:r w:rsidR="0066758C" w:rsidRPr="00AA1BA2">
        <w:rPr>
          <w:rFonts w:ascii="Times New Roman" w:hAnsi="Times New Roman" w:cs="Times New Roman"/>
          <w:sz w:val="24"/>
          <w:szCs w:val="24"/>
        </w:rPr>
        <w:t xml:space="preserve">balneotherapeutic </w:t>
      </w:r>
      <w:r w:rsidRPr="00AA1BA2">
        <w:rPr>
          <w:rFonts w:ascii="Times New Roman" w:hAnsi="Times New Roman" w:cs="Times New Roman"/>
          <w:sz w:val="24"/>
          <w:szCs w:val="24"/>
        </w:rPr>
        <w:t>services as persons with disabilities living independently. At the moment, people from community services cannot benefit from</w:t>
      </w:r>
      <w:r w:rsidR="0066758C" w:rsidRPr="00AA1BA2">
        <w:rPr>
          <w:rFonts w:ascii="Times New Roman" w:hAnsi="Times New Roman" w:cs="Times New Roman"/>
          <w:sz w:val="24"/>
          <w:szCs w:val="24"/>
        </w:rPr>
        <w:t xml:space="preserve"> rehabilitation services at balneotherapeutic </w:t>
      </w:r>
      <w:r w:rsidRPr="00AA1BA2">
        <w:rPr>
          <w:rFonts w:ascii="Times New Roman" w:hAnsi="Times New Roman" w:cs="Times New Roman"/>
          <w:sz w:val="24"/>
          <w:szCs w:val="24"/>
        </w:rPr>
        <w:t xml:space="preserve">institutions subordinated to the </w:t>
      </w:r>
      <w:r w:rsidR="0066758C" w:rsidRPr="00AA1BA2">
        <w:rPr>
          <w:rFonts w:ascii="Times New Roman" w:hAnsi="Times New Roman" w:cs="Times New Roman"/>
          <w:sz w:val="24"/>
          <w:szCs w:val="24"/>
        </w:rPr>
        <w:t>state</w:t>
      </w:r>
      <w:r w:rsidRPr="00AA1BA2">
        <w:rPr>
          <w:rFonts w:ascii="Times New Roman" w:hAnsi="Times New Roman" w:cs="Times New Roman"/>
          <w:sz w:val="24"/>
          <w:szCs w:val="24"/>
        </w:rPr>
        <w:t>.</w:t>
      </w:r>
    </w:p>
    <w:p w14:paraId="5C0BAB25"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16. </w:t>
      </w:r>
      <w:r w:rsidR="00FB1934" w:rsidRPr="00AA1BA2">
        <w:rPr>
          <w:rFonts w:ascii="Times New Roman" w:hAnsi="Times New Roman" w:cs="Times New Roman"/>
          <w:sz w:val="24"/>
          <w:szCs w:val="24"/>
        </w:rPr>
        <w:t>It is recommended to develop</w:t>
      </w:r>
      <w:r w:rsidRPr="00AA1BA2">
        <w:rPr>
          <w:rFonts w:ascii="Times New Roman" w:hAnsi="Times New Roman" w:cs="Times New Roman"/>
          <w:sz w:val="24"/>
          <w:szCs w:val="24"/>
        </w:rPr>
        <w:t xml:space="preserve"> community support services for deinstitutionalized persons (psychological assistance, legal assistance, social assistance) that would contribute to their inclusion in the community.</w:t>
      </w:r>
    </w:p>
    <w:p w14:paraId="46B18601"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17. Deinstitutionalized persons must </w:t>
      </w:r>
      <w:r w:rsidR="0066758C" w:rsidRPr="00AA1BA2">
        <w:rPr>
          <w:rFonts w:ascii="Times New Roman" w:hAnsi="Times New Roman" w:cs="Times New Roman"/>
          <w:sz w:val="24"/>
          <w:szCs w:val="24"/>
        </w:rPr>
        <w:t xml:space="preserve">be able to </w:t>
      </w:r>
      <w:r w:rsidRPr="00AA1BA2">
        <w:rPr>
          <w:rFonts w:ascii="Times New Roman" w:hAnsi="Times New Roman" w:cs="Times New Roman"/>
          <w:sz w:val="24"/>
          <w:szCs w:val="24"/>
        </w:rPr>
        <w:t>access me</w:t>
      </w:r>
      <w:r w:rsidR="00A542AA" w:rsidRPr="00AA1BA2">
        <w:rPr>
          <w:rFonts w:ascii="Times New Roman" w:hAnsi="Times New Roman" w:cs="Times New Roman"/>
          <w:sz w:val="24"/>
          <w:szCs w:val="24"/>
        </w:rPr>
        <w:t>dical services in the community</w:t>
      </w:r>
      <w:r w:rsidRPr="00AA1BA2">
        <w:rPr>
          <w:rFonts w:ascii="Times New Roman" w:hAnsi="Times New Roman" w:cs="Times New Roman"/>
          <w:sz w:val="24"/>
          <w:szCs w:val="24"/>
        </w:rPr>
        <w:t xml:space="preserve"> </w:t>
      </w:r>
      <w:r w:rsidR="00A542AA" w:rsidRPr="00AA1BA2">
        <w:rPr>
          <w:rFonts w:ascii="Times New Roman" w:hAnsi="Times New Roman" w:cs="Times New Roman"/>
          <w:sz w:val="24"/>
          <w:szCs w:val="24"/>
        </w:rPr>
        <w:t>and</w:t>
      </w:r>
      <w:r w:rsidRPr="00AA1BA2">
        <w:rPr>
          <w:rFonts w:ascii="Times New Roman" w:hAnsi="Times New Roman" w:cs="Times New Roman"/>
          <w:sz w:val="24"/>
          <w:szCs w:val="24"/>
        </w:rPr>
        <w:t xml:space="preserve"> not be </w:t>
      </w:r>
      <w:r w:rsidR="00FB1934" w:rsidRPr="00AA1BA2">
        <w:rPr>
          <w:rFonts w:ascii="Times New Roman" w:hAnsi="Times New Roman" w:cs="Times New Roman"/>
          <w:sz w:val="24"/>
          <w:szCs w:val="24"/>
        </w:rPr>
        <w:t>cared for (attended)</w:t>
      </w:r>
      <w:r w:rsidRPr="00AA1BA2">
        <w:rPr>
          <w:rFonts w:ascii="Times New Roman" w:hAnsi="Times New Roman" w:cs="Times New Roman"/>
          <w:sz w:val="24"/>
          <w:szCs w:val="24"/>
        </w:rPr>
        <w:t xml:space="preserve"> by</w:t>
      </w:r>
      <w:r w:rsidR="00FB1934" w:rsidRPr="00AA1BA2">
        <w:rPr>
          <w:rFonts w:ascii="Times New Roman" w:hAnsi="Times New Roman" w:cs="Times New Roman"/>
          <w:sz w:val="24"/>
          <w:szCs w:val="24"/>
        </w:rPr>
        <w:t xml:space="preserve"> the</w:t>
      </w:r>
      <w:r w:rsidRPr="00AA1BA2">
        <w:rPr>
          <w:rFonts w:ascii="Times New Roman" w:hAnsi="Times New Roman" w:cs="Times New Roman"/>
          <w:sz w:val="24"/>
          <w:szCs w:val="24"/>
        </w:rPr>
        <w:t xml:space="preserve"> doctors </w:t>
      </w:r>
      <w:r w:rsidR="00FB1934" w:rsidRPr="00AA1BA2">
        <w:rPr>
          <w:rFonts w:ascii="Times New Roman" w:hAnsi="Times New Roman" w:cs="Times New Roman"/>
          <w:sz w:val="24"/>
          <w:szCs w:val="24"/>
        </w:rPr>
        <w:t>of</w:t>
      </w:r>
      <w:r w:rsidRPr="00AA1BA2">
        <w:rPr>
          <w:rFonts w:ascii="Times New Roman" w:hAnsi="Times New Roman" w:cs="Times New Roman"/>
          <w:sz w:val="24"/>
          <w:szCs w:val="24"/>
        </w:rPr>
        <w:t xml:space="preserve"> the institution</w:t>
      </w:r>
      <w:r w:rsidR="00A542AA" w:rsidRPr="00AA1BA2">
        <w:rPr>
          <w:rFonts w:ascii="Times New Roman" w:hAnsi="Times New Roman" w:cs="Times New Roman"/>
          <w:sz w:val="24"/>
          <w:szCs w:val="24"/>
        </w:rPr>
        <w:t>s</w:t>
      </w:r>
      <w:r w:rsidRPr="00AA1BA2">
        <w:rPr>
          <w:rFonts w:ascii="Times New Roman" w:hAnsi="Times New Roman" w:cs="Times New Roman"/>
          <w:sz w:val="24"/>
          <w:szCs w:val="24"/>
        </w:rPr>
        <w:t xml:space="preserve"> (at the moment </w:t>
      </w:r>
      <w:r w:rsidR="0066758C" w:rsidRPr="00AA1BA2">
        <w:rPr>
          <w:rFonts w:ascii="Times New Roman" w:hAnsi="Times New Roman" w:cs="Times New Roman"/>
          <w:sz w:val="24"/>
          <w:szCs w:val="24"/>
        </w:rPr>
        <w:t>this is</w:t>
      </w:r>
      <w:r w:rsidRPr="00AA1BA2">
        <w:rPr>
          <w:rFonts w:ascii="Times New Roman" w:hAnsi="Times New Roman" w:cs="Times New Roman"/>
          <w:sz w:val="24"/>
          <w:szCs w:val="24"/>
        </w:rPr>
        <w:t xml:space="preserve"> the case </w:t>
      </w:r>
      <w:r w:rsidR="00B66961" w:rsidRPr="00AA1BA2">
        <w:rPr>
          <w:rFonts w:ascii="Times New Roman" w:hAnsi="Times New Roman" w:cs="Times New Roman"/>
          <w:sz w:val="24"/>
          <w:szCs w:val="24"/>
        </w:rPr>
        <w:t>in</w:t>
      </w:r>
      <w:r w:rsidRPr="00AA1BA2">
        <w:rPr>
          <w:rFonts w:ascii="Times New Roman" w:hAnsi="Times New Roman" w:cs="Times New Roman"/>
          <w:sz w:val="24"/>
          <w:szCs w:val="24"/>
        </w:rPr>
        <w:t xml:space="preserve"> social services developed by residential institutions). The limited access of deinstitutionalized persons </w:t>
      </w:r>
      <w:r w:rsidR="00A542AA" w:rsidRPr="00AA1BA2">
        <w:rPr>
          <w:rFonts w:ascii="Times New Roman" w:hAnsi="Times New Roman" w:cs="Times New Roman"/>
          <w:sz w:val="24"/>
          <w:szCs w:val="24"/>
        </w:rPr>
        <w:t>living the</w:t>
      </w:r>
      <w:r w:rsidRPr="00AA1BA2">
        <w:rPr>
          <w:rFonts w:ascii="Times New Roman" w:hAnsi="Times New Roman" w:cs="Times New Roman"/>
          <w:sz w:val="24"/>
          <w:szCs w:val="24"/>
        </w:rPr>
        <w:t xml:space="preserve"> social services "Sheltere</w:t>
      </w:r>
      <w:r w:rsidR="00A542AA" w:rsidRPr="00AA1BA2">
        <w:rPr>
          <w:rFonts w:ascii="Times New Roman" w:hAnsi="Times New Roman" w:cs="Times New Roman"/>
          <w:sz w:val="24"/>
          <w:szCs w:val="24"/>
        </w:rPr>
        <w:t>d Housing" and "Community Home"</w:t>
      </w:r>
      <w:r w:rsidRPr="00AA1BA2">
        <w:rPr>
          <w:rFonts w:ascii="Times New Roman" w:hAnsi="Times New Roman" w:cs="Times New Roman"/>
          <w:sz w:val="24"/>
          <w:szCs w:val="24"/>
        </w:rPr>
        <w:t xml:space="preserve"> to the community mental health centers and</w:t>
      </w:r>
      <w:r w:rsidR="00A542AA" w:rsidRPr="00AA1BA2">
        <w:rPr>
          <w:rFonts w:ascii="Times New Roman" w:hAnsi="Times New Roman" w:cs="Times New Roman"/>
          <w:sz w:val="24"/>
          <w:szCs w:val="24"/>
        </w:rPr>
        <w:t xml:space="preserve"> the</w:t>
      </w:r>
      <w:r w:rsidRPr="00AA1BA2">
        <w:rPr>
          <w:rFonts w:ascii="Times New Roman" w:hAnsi="Times New Roman" w:cs="Times New Roman"/>
          <w:sz w:val="24"/>
          <w:szCs w:val="24"/>
        </w:rPr>
        <w:t xml:space="preserve"> insufficient collaboration between the social and health </w:t>
      </w:r>
      <w:r w:rsidR="00A542AA" w:rsidRPr="00AA1BA2">
        <w:rPr>
          <w:rFonts w:ascii="Times New Roman" w:hAnsi="Times New Roman" w:cs="Times New Roman"/>
          <w:sz w:val="24"/>
          <w:szCs w:val="24"/>
        </w:rPr>
        <w:t>sectors</w:t>
      </w:r>
      <w:r w:rsidRPr="00AA1BA2">
        <w:rPr>
          <w:rFonts w:ascii="Times New Roman" w:hAnsi="Times New Roman" w:cs="Times New Roman"/>
          <w:sz w:val="24"/>
          <w:szCs w:val="24"/>
        </w:rPr>
        <w:t xml:space="preserve"> at community </w:t>
      </w:r>
      <w:r w:rsidR="001156EF" w:rsidRPr="00AA1BA2">
        <w:rPr>
          <w:rFonts w:ascii="Times New Roman" w:hAnsi="Times New Roman" w:cs="Times New Roman"/>
          <w:sz w:val="24"/>
          <w:szCs w:val="24"/>
        </w:rPr>
        <w:t>level</w:t>
      </w:r>
      <w:r w:rsidRPr="00AA1BA2">
        <w:rPr>
          <w:rFonts w:ascii="Times New Roman" w:hAnsi="Times New Roman" w:cs="Times New Roman"/>
          <w:sz w:val="24"/>
          <w:szCs w:val="24"/>
        </w:rPr>
        <w:t xml:space="preserve"> constitute reasons for </w:t>
      </w:r>
      <w:r w:rsidR="00A542AA" w:rsidRPr="00AA1BA2">
        <w:rPr>
          <w:rFonts w:ascii="Times New Roman" w:hAnsi="Times New Roman" w:cs="Times New Roman"/>
          <w:sz w:val="24"/>
          <w:szCs w:val="24"/>
        </w:rPr>
        <w:t>reliance</w:t>
      </w:r>
      <w:r w:rsidRPr="00AA1BA2">
        <w:rPr>
          <w:rFonts w:ascii="Times New Roman" w:hAnsi="Times New Roman" w:cs="Times New Roman"/>
          <w:sz w:val="24"/>
          <w:szCs w:val="24"/>
        </w:rPr>
        <w:t xml:space="preserve"> of people with disabi</w:t>
      </w:r>
      <w:r w:rsidR="00B66961" w:rsidRPr="00AA1BA2">
        <w:rPr>
          <w:rFonts w:ascii="Times New Roman" w:hAnsi="Times New Roman" w:cs="Times New Roman"/>
          <w:sz w:val="24"/>
          <w:szCs w:val="24"/>
        </w:rPr>
        <w:t xml:space="preserve">lities on medical staff of </w:t>
      </w:r>
      <w:r w:rsidRPr="00AA1BA2">
        <w:rPr>
          <w:rFonts w:ascii="Times New Roman" w:hAnsi="Times New Roman" w:cs="Times New Roman"/>
          <w:sz w:val="24"/>
          <w:szCs w:val="24"/>
        </w:rPr>
        <w:t>residential institution</w:t>
      </w:r>
      <w:r w:rsidR="00B66961" w:rsidRPr="00AA1BA2">
        <w:rPr>
          <w:rFonts w:ascii="Times New Roman" w:hAnsi="Times New Roman" w:cs="Times New Roman"/>
          <w:sz w:val="24"/>
          <w:szCs w:val="24"/>
        </w:rPr>
        <w:t>s</w:t>
      </w:r>
      <w:r w:rsidRPr="00AA1BA2">
        <w:rPr>
          <w:rFonts w:ascii="Times New Roman" w:hAnsi="Times New Roman" w:cs="Times New Roman"/>
          <w:sz w:val="24"/>
          <w:szCs w:val="24"/>
        </w:rPr>
        <w:t>.</w:t>
      </w:r>
    </w:p>
    <w:p w14:paraId="236EACDB"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18. Deinstitutionalized persons must have identity documents</w:t>
      </w:r>
      <w:r w:rsidR="00A542AA" w:rsidRPr="00AA1BA2">
        <w:rPr>
          <w:rFonts w:ascii="Times New Roman" w:hAnsi="Times New Roman" w:cs="Times New Roman"/>
          <w:sz w:val="24"/>
          <w:szCs w:val="24"/>
        </w:rPr>
        <w:t xml:space="preserve"> and </w:t>
      </w:r>
      <w:r w:rsidRPr="00AA1BA2">
        <w:rPr>
          <w:rFonts w:ascii="Times New Roman" w:hAnsi="Times New Roman" w:cs="Times New Roman"/>
          <w:sz w:val="24"/>
          <w:szCs w:val="24"/>
        </w:rPr>
        <w:t>passport (in case the person want</w:t>
      </w:r>
      <w:r w:rsidR="00A542AA" w:rsidRPr="00AA1BA2">
        <w:rPr>
          <w:rFonts w:ascii="Times New Roman" w:hAnsi="Times New Roman" w:cs="Times New Roman"/>
          <w:sz w:val="24"/>
          <w:szCs w:val="24"/>
        </w:rPr>
        <w:t>s</w:t>
      </w:r>
      <w:r w:rsidRPr="00AA1BA2">
        <w:rPr>
          <w:rFonts w:ascii="Times New Roman" w:hAnsi="Times New Roman" w:cs="Times New Roman"/>
          <w:sz w:val="24"/>
          <w:szCs w:val="24"/>
        </w:rPr>
        <w:t xml:space="preserve"> to travel),</w:t>
      </w:r>
      <w:r w:rsidR="00A542AA" w:rsidRPr="00AA1BA2">
        <w:rPr>
          <w:rFonts w:ascii="Times New Roman" w:hAnsi="Times New Roman" w:cs="Times New Roman"/>
          <w:sz w:val="24"/>
          <w:szCs w:val="24"/>
        </w:rPr>
        <w:t xml:space="preserve"> as well as</w:t>
      </w:r>
      <w:r w:rsidRPr="00AA1BA2">
        <w:rPr>
          <w:rFonts w:ascii="Times New Roman" w:hAnsi="Times New Roman" w:cs="Times New Roman"/>
          <w:sz w:val="24"/>
          <w:szCs w:val="24"/>
        </w:rPr>
        <w:t xml:space="preserve"> a document </w:t>
      </w:r>
      <w:r w:rsidR="00A542AA" w:rsidRPr="00AA1BA2">
        <w:rPr>
          <w:rFonts w:ascii="Times New Roman" w:hAnsi="Times New Roman" w:cs="Times New Roman"/>
          <w:sz w:val="24"/>
          <w:szCs w:val="24"/>
        </w:rPr>
        <w:t>certifying</w:t>
      </w:r>
      <w:r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his</w:t>
      </w:r>
      <w:r w:rsidRPr="00AA1BA2">
        <w:rPr>
          <w:rFonts w:ascii="Times New Roman" w:hAnsi="Times New Roman" w:cs="Times New Roman"/>
          <w:sz w:val="24"/>
          <w:szCs w:val="24"/>
        </w:rPr>
        <w:t xml:space="preserve"> degree of disability. Once the person has </w:t>
      </w:r>
      <w:r w:rsidRPr="00AA1BA2">
        <w:rPr>
          <w:rFonts w:ascii="Times New Roman" w:hAnsi="Times New Roman" w:cs="Times New Roman"/>
          <w:sz w:val="24"/>
          <w:szCs w:val="24"/>
        </w:rPr>
        <w:lastRenderedPageBreak/>
        <w:t xml:space="preserve">the </w:t>
      </w:r>
      <w:r w:rsidR="00A542AA" w:rsidRPr="00AA1BA2">
        <w:rPr>
          <w:rFonts w:ascii="Times New Roman" w:hAnsi="Times New Roman" w:cs="Times New Roman"/>
          <w:sz w:val="24"/>
          <w:szCs w:val="24"/>
        </w:rPr>
        <w:t xml:space="preserve">certification of its </w:t>
      </w:r>
      <w:r w:rsidRPr="00AA1BA2">
        <w:rPr>
          <w:rFonts w:ascii="Times New Roman" w:hAnsi="Times New Roman" w:cs="Times New Roman"/>
          <w:sz w:val="24"/>
          <w:szCs w:val="24"/>
        </w:rPr>
        <w:t>degree of disability</w:t>
      </w:r>
      <w:r w:rsidR="00A542AA"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he</w:t>
      </w:r>
      <w:r w:rsidR="00A542AA" w:rsidRPr="00AA1BA2">
        <w:rPr>
          <w:rFonts w:ascii="Times New Roman" w:hAnsi="Times New Roman" w:cs="Times New Roman"/>
          <w:sz w:val="24"/>
          <w:szCs w:val="24"/>
        </w:rPr>
        <w:t xml:space="preserve"> is medically insured and </w:t>
      </w:r>
      <w:r w:rsidRPr="00AA1BA2">
        <w:rPr>
          <w:rFonts w:ascii="Times New Roman" w:hAnsi="Times New Roman" w:cs="Times New Roman"/>
          <w:sz w:val="24"/>
          <w:szCs w:val="24"/>
        </w:rPr>
        <w:t xml:space="preserve">can benefit from social allowances and certain services </w:t>
      </w:r>
      <w:r w:rsidR="001156EF" w:rsidRPr="00AA1BA2">
        <w:rPr>
          <w:rFonts w:ascii="Times New Roman" w:hAnsi="Times New Roman" w:cs="Times New Roman"/>
          <w:sz w:val="24"/>
          <w:szCs w:val="24"/>
        </w:rPr>
        <w:t>offered to</w:t>
      </w:r>
      <w:r w:rsidRPr="00AA1BA2">
        <w:rPr>
          <w:rFonts w:ascii="Times New Roman" w:hAnsi="Times New Roman" w:cs="Times New Roman"/>
          <w:sz w:val="24"/>
          <w:szCs w:val="24"/>
        </w:rPr>
        <w:t xml:space="preserve"> people with disabilities.</w:t>
      </w:r>
    </w:p>
    <w:p w14:paraId="67EA14E3"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19. For children with disabilities who are placed in residential institutions, the state must first and foremost develop family-type services in </w:t>
      </w:r>
      <w:r w:rsidR="00B66961" w:rsidRPr="00AA1BA2">
        <w:rPr>
          <w:rFonts w:ascii="Times New Roman" w:hAnsi="Times New Roman" w:cs="Times New Roman"/>
          <w:sz w:val="24"/>
          <w:szCs w:val="24"/>
        </w:rPr>
        <w:t>which</w:t>
      </w:r>
      <w:r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they can be placed</w:t>
      </w:r>
      <w:r w:rsidRPr="00AA1BA2">
        <w:rPr>
          <w:rFonts w:ascii="Times New Roman" w:hAnsi="Times New Roman" w:cs="Times New Roman"/>
          <w:sz w:val="24"/>
          <w:szCs w:val="24"/>
        </w:rPr>
        <w:t xml:space="preserve">. The state must also </w:t>
      </w:r>
      <w:r w:rsidR="00621EC8" w:rsidRPr="00AA1BA2">
        <w:rPr>
          <w:rFonts w:ascii="Times New Roman" w:hAnsi="Times New Roman" w:cs="Times New Roman"/>
          <w:sz w:val="24"/>
          <w:szCs w:val="24"/>
        </w:rPr>
        <w:t>develop</w:t>
      </w:r>
      <w:r w:rsidRPr="00AA1BA2">
        <w:rPr>
          <w:rFonts w:ascii="Times New Roman" w:hAnsi="Times New Roman" w:cs="Times New Roman"/>
          <w:sz w:val="24"/>
          <w:szCs w:val="24"/>
        </w:rPr>
        <w:t xml:space="preserve"> motivational programs for families who want to adopt children from residential institutions. No child should </w:t>
      </w:r>
      <w:r w:rsidR="00621EC8" w:rsidRPr="00AA1BA2">
        <w:rPr>
          <w:rFonts w:ascii="Times New Roman" w:hAnsi="Times New Roman" w:cs="Times New Roman"/>
          <w:sz w:val="24"/>
          <w:szCs w:val="24"/>
        </w:rPr>
        <w:t>live</w:t>
      </w:r>
      <w:r w:rsidRPr="00AA1BA2">
        <w:rPr>
          <w:rFonts w:ascii="Times New Roman" w:hAnsi="Times New Roman" w:cs="Times New Roman"/>
          <w:sz w:val="24"/>
          <w:szCs w:val="24"/>
        </w:rPr>
        <w:t xml:space="preserve"> in an institution, because the staff of the institution do</w:t>
      </w:r>
      <w:r w:rsidR="00B66961" w:rsidRPr="00AA1BA2">
        <w:rPr>
          <w:rFonts w:ascii="Times New Roman" w:hAnsi="Times New Roman" w:cs="Times New Roman"/>
          <w:sz w:val="24"/>
          <w:szCs w:val="24"/>
        </w:rPr>
        <w:t>es</w:t>
      </w:r>
      <w:r w:rsidRPr="00AA1BA2">
        <w:rPr>
          <w:rFonts w:ascii="Times New Roman" w:hAnsi="Times New Roman" w:cs="Times New Roman"/>
          <w:sz w:val="24"/>
          <w:szCs w:val="24"/>
        </w:rPr>
        <w:t xml:space="preserve"> not take care of </w:t>
      </w:r>
      <w:r w:rsidR="00621EC8" w:rsidRPr="00AA1BA2">
        <w:rPr>
          <w:rFonts w:ascii="Times New Roman" w:hAnsi="Times New Roman" w:cs="Times New Roman"/>
          <w:sz w:val="24"/>
          <w:szCs w:val="24"/>
        </w:rPr>
        <w:t>institutionalized children and in most cases, the</w:t>
      </w:r>
      <w:r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latter</w:t>
      </w:r>
      <w:r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experience abuse</w:t>
      </w:r>
      <w:r w:rsidRPr="00AA1BA2">
        <w:rPr>
          <w:rFonts w:ascii="Times New Roman" w:hAnsi="Times New Roman" w:cs="Times New Roman"/>
          <w:sz w:val="24"/>
          <w:szCs w:val="24"/>
        </w:rPr>
        <w:t xml:space="preserve"> and </w:t>
      </w:r>
      <w:r w:rsidR="00621EC8" w:rsidRPr="00AA1BA2">
        <w:rPr>
          <w:rFonts w:ascii="Times New Roman" w:hAnsi="Times New Roman" w:cs="Times New Roman"/>
          <w:sz w:val="24"/>
          <w:szCs w:val="24"/>
        </w:rPr>
        <w:t xml:space="preserve">are </w:t>
      </w:r>
      <w:r w:rsidRPr="00AA1BA2">
        <w:rPr>
          <w:rFonts w:ascii="Times New Roman" w:hAnsi="Times New Roman" w:cs="Times New Roman"/>
          <w:sz w:val="24"/>
          <w:szCs w:val="24"/>
        </w:rPr>
        <w:t>subjected to inhuman treatment.</w:t>
      </w:r>
    </w:p>
    <w:p w14:paraId="1A3045AC" w14:textId="22A626FB"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20. </w:t>
      </w:r>
      <w:r w:rsidR="00F2097E">
        <w:rPr>
          <w:rFonts w:ascii="Times New Roman" w:hAnsi="Times New Roman" w:cs="Times New Roman"/>
          <w:sz w:val="24"/>
          <w:szCs w:val="24"/>
        </w:rPr>
        <w:t>Older</w:t>
      </w:r>
      <w:r w:rsidRPr="00AA1BA2">
        <w:rPr>
          <w:rFonts w:ascii="Times New Roman" w:hAnsi="Times New Roman" w:cs="Times New Roman"/>
          <w:sz w:val="24"/>
          <w:szCs w:val="24"/>
        </w:rPr>
        <w:t xml:space="preserve"> people wi</w:t>
      </w:r>
      <w:r w:rsidR="00B66961" w:rsidRPr="00AA1BA2">
        <w:rPr>
          <w:rFonts w:ascii="Times New Roman" w:hAnsi="Times New Roman" w:cs="Times New Roman"/>
          <w:sz w:val="24"/>
          <w:szCs w:val="24"/>
        </w:rPr>
        <w:t>th disabilities should not be placed in</w:t>
      </w:r>
      <w:r w:rsidRPr="00AA1BA2">
        <w:rPr>
          <w:rFonts w:ascii="Times New Roman" w:hAnsi="Times New Roman" w:cs="Times New Roman"/>
          <w:sz w:val="24"/>
          <w:szCs w:val="24"/>
        </w:rPr>
        <w:t xml:space="preserve"> residential services. It is necessary to develop community-level services for </w:t>
      </w:r>
      <w:r w:rsidR="00F2097E">
        <w:rPr>
          <w:rFonts w:ascii="Times New Roman" w:hAnsi="Times New Roman" w:cs="Times New Roman"/>
          <w:sz w:val="24"/>
          <w:szCs w:val="24"/>
        </w:rPr>
        <w:t>older persons</w:t>
      </w:r>
      <w:r w:rsidRPr="00AA1BA2">
        <w:rPr>
          <w:rFonts w:ascii="Times New Roman" w:hAnsi="Times New Roman" w:cs="Times New Roman"/>
          <w:sz w:val="24"/>
          <w:szCs w:val="24"/>
        </w:rPr>
        <w:t xml:space="preserve">, so that </w:t>
      </w:r>
      <w:r w:rsidR="001156EF" w:rsidRPr="00AA1BA2">
        <w:rPr>
          <w:rFonts w:ascii="Times New Roman" w:hAnsi="Times New Roman" w:cs="Times New Roman"/>
          <w:sz w:val="24"/>
          <w:szCs w:val="24"/>
        </w:rPr>
        <w:t>they</w:t>
      </w:r>
      <w:r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 xml:space="preserve">can </w:t>
      </w:r>
      <w:r w:rsidRPr="00AA1BA2">
        <w:rPr>
          <w:rFonts w:ascii="Times New Roman" w:hAnsi="Times New Roman" w:cs="Times New Roman"/>
          <w:sz w:val="24"/>
          <w:szCs w:val="24"/>
        </w:rPr>
        <w:t>stay in the community and receive quality care services, psychological assistance, social assistance</w:t>
      </w:r>
      <w:r w:rsidR="00B66961" w:rsidRPr="00AA1BA2">
        <w:rPr>
          <w:rFonts w:ascii="Times New Roman" w:hAnsi="Times New Roman" w:cs="Times New Roman"/>
          <w:sz w:val="24"/>
          <w:szCs w:val="24"/>
        </w:rPr>
        <w:t xml:space="preserve"> at home</w:t>
      </w:r>
      <w:r w:rsidRPr="00AA1BA2">
        <w:rPr>
          <w:rFonts w:ascii="Times New Roman" w:hAnsi="Times New Roman" w:cs="Times New Roman"/>
          <w:sz w:val="24"/>
          <w:szCs w:val="24"/>
        </w:rPr>
        <w:t xml:space="preserve">. </w:t>
      </w:r>
      <w:r w:rsidR="00B66961" w:rsidRPr="00AA1BA2">
        <w:rPr>
          <w:rFonts w:ascii="Times New Roman" w:hAnsi="Times New Roman" w:cs="Times New Roman"/>
          <w:sz w:val="24"/>
          <w:szCs w:val="24"/>
        </w:rPr>
        <w:t>It is necessary t</w:t>
      </w:r>
      <w:r w:rsidRPr="00AA1BA2">
        <w:rPr>
          <w:rFonts w:ascii="Times New Roman" w:hAnsi="Times New Roman" w:cs="Times New Roman"/>
          <w:sz w:val="24"/>
          <w:szCs w:val="24"/>
        </w:rPr>
        <w:t xml:space="preserve">o develop mobile team services, </w:t>
      </w:r>
      <w:r w:rsidR="00621EC8" w:rsidRPr="00AA1BA2">
        <w:rPr>
          <w:rFonts w:ascii="Times New Roman" w:hAnsi="Times New Roman" w:cs="Times New Roman"/>
          <w:sz w:val="24"/>
          <w:szCs w:val="24"/>
        </w:rPr>
        <w:t xml:space="preserve">at home social care services and </w:t>
      </w:r>
      <w:r w:rsidRPr="00AA1BA2">
        <w:rPr>
          <w:rFonts w:ascii="Times New Roman" w:hAnsi="Times New Roman" w:cs="Times New Roman"/>
          <w:sz w:val="24"/>
          <w:szCs w:val="24"/>
        </w:rPr>
        <w:t xml:space="preserve">day centers for </w:t>
      </w:r>
      <w:r w:rsidR="00F2097E">
        <w:rPr>
          <w:rFonts w:ascii="Times New Roman" w:hAnsi="Times New Roman" w:cs="Times New Roman"/>
          <w:sz w:val="24"/>
          <w:szCs w:val="24"/>
        </w:rPr>
        <w:t>older persons</w:t>
      </w:r>
      <w:r w:rsidRPr="00AA1BA2">
        <w:rPr>
          <w:rFonts w:ascii="Times New Roman" w:hAnsi="Times New Roman" w:cs="Times New Roman"/>
          <w:sz w:val="24"/>
          <w:szCs w:val="24"/>
        </w:rPr>
        <w:t>.</w:t>
      </w:r>
    </w:p>
    <w:p w14:paraId="48ED9EF7"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21. In order to encourage the independent living of persons with disabilities, the state must </w:t>
      </w:r>
      <w:r w:rsidR="001156EF" w:rsidRPr="00AA1BA2">
        <w:rPr>
          <w:rFonts w:ascii="Times New Roman" w:hAnsi="Times New Roman" w:cs="Times New Roman"/>
          <w:sz w:val="24"/>
          <w:szCs w:val="24"/>
        </w:rPr>
        <w:t>elaborate</w:t>
      </w:r>
      <w:r w:rsidRPr="00AA1BA2">
        <w:rPr>
          <w:rFonts w:ascii="Times New Roman" w:hAnsi="Times New Roman" w:cs="Times New Roman"/>
          <w:sz w:val="24"/>
          <w:szCs w:val="24"/>
        </w:rPr>
        <w:t xml:space="preserve"> programs regarding the provision of social housing to </w:t>
      </w:r>
      <w:r w:rsidR="00621EC8" w:rsidRPr="00AA1BA2">
        <w:rPr>
          <w:rFonts w:ascii="Times New Roman" w:hAnsi="Times New Roman" w:cs="Times New Roman"/>
          <w:sz w:val="24"/>
          <w:szCs w:val="24"/>
        </w:rPr>
        <w:t>said</w:t>
      </w:r>
      <w:r w:rsidRPr="00AA1BA2">
        <w:rPr>
          <w:rFonts w:ascii="Times New Roman" w:hAnsi="Times New Roman" w:cs="Times New Roman"/>
          <w:sz w:val="24"/>
          <w:szCs w:val="24"/>
        </w:rPr>
        <w:t xml:space="preserve"> persons or preferential loans </w:t>
      </w:r>
      <w:r w:rsidR="00621EC8" w:rsidRPr="00AA1BA2">
        <w:rPr>
          <w:rFonts w:ascii="Times New Roman" w:hAnsi="Times New Roman" w:cs="Times New Roman"/>
          <w:sz w:val="24"/>
          <w:szCs w:val="24"/>
        </w:rPr>
        <w:t>for</w:t>
      </w:r>
      <w:r w:rsidRPr="00AA1BA2">
        <w:rPr>
          <w:rFonts w:ascii="Times New Roman" w:hAnsi="Times New Roman" w:cs="Times New Roman"/>
          <w:sz w:val="24"/>
          <w:szCs w:val="24"/>
        </w:rPr>
        <w:t xml:space="preserve"> the purchase of housing.</w:t>
      </w:r>
    </w:p>
    <w:p w14:paraId="5EF84E82" w14:textId="77777777"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22. Persons with disabilities who have lived in residential services and have been subjected to inhumane treatment should </w:t>
      </w:r>
      <w:r w:rsidR="00621EC8" w:rsidRPr="00AA1BA2">
        <w:rPr>
          <w:rFonts w:ascii="Times New Roman" w:hAnsi="Times New Roman" w:cs="Times New Roman"/>
          <w:sz w:val="24"/>
          <w:szCs w:val="24"/>
        </w:rPr>
        <w:t xml:space="preserve">benefit </w:t>
      </w:r>
      <w:r w:rsidR="001156EF" w:rsidRPr="00AA1BA2">
        <w:rPr>
          <w:rFonts w:ascii="Times New Roman" w:hAnsi="Times New Roman" w:cs="Times New Roman"/>
          <w:sz w:val="24"/>
          <w:szCs w:val="24"/>
        </w:rPr>
        <w:t>from</w:t>
      </w:r>
      <w:r w:rsidR="00621EC8" w:rsidRPr="00AA1BA2">
        <w:rPr>
          <w:rFonts w:ascii="Times New Roman" w:hAnsi="Times New Roman" w:cs="Times New Roman"/>
          <w:sz w:val="24"/>
          <w:szCs w:val="24"/>
        </w:rPr>
        <w:t xml:space="preserve"> monetary compensation </w:t>
      </w:r>
      <w:r w:rsidRPr="00AA1BA2">
        <w:rPr>
          <w:rFonts w:ascii="Times New Roman" w:hAnsi="Times New Roman" w:cs="Times New Roman"/>
          <w:sz w:val="24"/>
          <w:szCs w:val="24"/>
        </w:rPr>
        <w:t xml:space="preserve">from the </w:t>
      </w:r>
      <w:r w:rsidR="00621EC8" w:rsidRPr="00AA1BA2">
        <w:rPr>
          <w:rFonts w:ascii="Times New Roman" w:hAnsi="Times New Roman" w:cs="Times New Roman"/>
          <w:sz w:val="24"/>
          <w:szCs w:val="24"/>
        </w:rPr>
        <w:t>state</w:t>
      </w:r>
      <w:r w:rsidRPr="00AA1BA2">
        <w:rPr>
          <w:rFonts w:ascii="Times New Roman" w:hAnsi="Times New Roman" w:cs="Times New Roman"/>
          <w:sz w:val="24"/>
          <w:szCs w:val="24"/>
        </w:rPr>
        <w:t>. This practice would diminish the discriminatory and abusive attitude of employees of residential institutions towards people with disabilities who currently live in residential institutions.</w:t>
      </w:r>
    </w:p>
    <w:p w14:paraId="76E8B6D4" w14:textId="367B444F" w:rsidR="005B4E9C" w:rsidRPr="00AA1BA2"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23. Women and girls with disabilities should be protected by law, </w:t>
      </w:r>
      <w:r w:rsidR="0060255A" w:rsidRPr="00AA1BA2">
        <w:rPr>
          <w:rFonts w:ascii="Times New Roman" w:hAnsi="Times New Roman" w:cs="Times New Roman"/>
          <w:sz w:val="24"/>
          <w:szCs w:val="24"/>
        </w:rPr>
        <w:t>as</w:t>
      </w:r>
      <w:r w:rsidR="00B66961" w:rsidRPr="00AA1BA2">
        <w:rPr>
          <w:rFonts w:ascii="Times New Roman" w:hAnsi="Times New Roman" w:cs="Times New Roman"/>
          <w:sz w:val="24"/>
          <w:szCs w:val="24"/>
        </w:rPr>
        <w:t xml:space="preserve"> </w:t>
      </w:r>
      <w:r w:rsidR="00621EC8" w:rsidRPr="00AA1BA2">
        <w:rPr>
          <w:rFonts w:ascii="Times New Roman" w:hAnsi="Times New Roman" w:cs="Times New Roman"/>
          <w:sz w:val="24"/>
          <w:szCs w:val="24"/>
        </w:rPr>
        <w:t>they are particularly susceptible to be abused</w:t>
      </w:r>
      <w:r w:rsidRPr="00AA1BA2">
        <w:rPr>
          <w:rFonts w:ascii="Times New Roman" w:hAnsi="Times New Roman" w:cs="Times New Roman"/>
          <w:sz w:val="24"/>
          <w:szCs w:val="24"/>
        </w:rPr>
        <w:t xml:space="preserve">. </w:t>
      </w:r>
      <w:r w:rsidR="001156EF" w:rsidRPr="00AA1BA2">
        <w:rPr>
          <w:rFonts w:ascii="Times New Roman" w:hAnsi="Times New Roman" w:cs="Times New Roman"/>
          <w:sz w:val="24"/>
          <w:szCs w:val="24"/>
        </w:rPr>
        <w:t xml:space="preserve">Oftentimes, </w:t>
      </w:r>
      <w:r w:rsidRPr="00AA1BA2">
        <w:rPr>
          <w:rFonts w:ascii="Times New Roman" w:hAnsi="Times New Roman" w:cs="Times New Roman"/>
          <w:sz w:val="24"/>
          <w:szCs w:val="24"/>
        </w:rPr>
        <w:t>girl</w:t>
      </w:r>
      <w:r w:rsidR="001156EF" w:rsidRPr="00AA1BA2">
        <w:rPr>
          <w:rFonts w:ascii="Times New Roman" w:hAnsi="Times New Roman" w:cs="Times New Roman"/>
          <w:sz w:val="24"/>
          <w:szCs w:val="24"/>
        </w:rPr>
        <w:t>s</w:t>
      </w:r>
      <w:r w:rsidRPr="00AA1BA2">
        <w:rPr>
          <w:rFonts w:ascii="Times New Roman" w:hAnsi="Times New Roman" w:cs="Times New Roman"/>
          <w:sz w:val="24"/>
          <w:szCs w:val="24"/>
        </w:rPr>
        <w:t xml:space="preserve"> </w:t>
      </w:r>
      <w:r w:rsidR="001156EF" w:rsidRPr="00AA1BA2">
        <w:rPr>
          <w:rFonts w:ascii="Times New Roman" w:hAnsi="Times New Roman" w:cs="Times New Roman"/>
          <w:sz w:val="24"/>
          <w:szCs w:val="24"/>
        </w:rPr>
        <w:t xml:space="preserve">and </w:t>
      </w:r>
      <w:r w:rsidRPr="00AA1BA2">
        <w:rPr>
          <w:rFonts w:ascii="Times New Roman" w:hAnsi="Times New Roman" w:cs="Times New Roman"/>
          <w:sz w:val="24"/>
          <w:szCs w:val="24"/>
        </w:rPr>
        <w:t>wo</w:t>
      </w:r>
      <w:r w:rsidR="001156EF" w:rsidRPr="00AA1BA2">
        <w:rPr>
          <w:rFonts w:ascii="Times New Roman" w:hAnsi="Times New Roman" w:cs="Times New Roman"/>
          <w:sz w:val="24"/>
          <w:szCs w:val="24"/>
        </w:rPr>
        <w:t>me</w:t>
      </w:r>
      <w:r w:rsidRPr="00AA1BA2">
        <w:rPr>
          <w:rFonts w:ascii="Times New Roman" w:hAnsi="Times New Roman" w:cs="Times New Roman"/>
          <w:sz w:val="24"/>
          <w:szCs w:val="24"/>
        </w:rPr>
        <w:t>n</w:t>
      </w:r>
      <w:r w:rsidR="00621EC8" w:rsidRPr="00AA1BA2">
        <w:rPr>
          <w:rFonts w:ascii="Times New Roman" w:hAnsi="Times New Roman" w:cs="Times New Roman"/>
          <w:sz w:val="24"/>
          <w:szCs w:val="24"/>
        </w:rPr>
        <w:t xml:space="preserve"> with </w:t>
      </w:r>
      <w:r w:rsidR="001156EF" w:rsidRPr="00AA1BA2">
        <w:rPr>
          <w:rFonts w:ascii="Times New Roman" w:hAnsi="Times New Roman" w:cs="Times New Roman"/>
          <w:sz w:val="24"/>
          <w:szCs w:val="24"/>
        </w:rPr>
        <w:t>disabilities</w:t>
      </w:r>
      <w:r w:rsidRPr="00AA1BA2">
        <w:rPr>
          <w:rFonts w:ascii="Times New Roman" w:hAnsi="Times New Roman" w:cs="Times New Roman"/>
          <w:sz w:val="24"/>
          <w:szCs w:val="24"/>
        </w:rPr>
        <w:t xml:space="preserve"> </w:t>
      </w:r>
      <w:r w:rsidR="001156EF" w:rsidRPr="00AA1BA2">
        <w:rPr>
          <w:rFonts w:ascii="Times New Roman" w:hAnsi="Times New Roman" w:cs="Times New Roman"/>
          <w:sz w:val="24"/>
          <w:szCs w:val="24"/>
        </w:rPr>
        <w:t>that have</w:t>
      </w:r>
      <w:r w:rsidR="00621EC8" w:rsidRPr="00AA1BA2">
        <w:rPr>
          <w:rFonts w:ascii="Times New Roman" w:hAnsi="Times New Roman" w:cs="Times New Roman"/>
          <w:sz w:val="24"/>
          <w:szCs w:val="24"/>
        </w:rPr>
        <w:t xml:space="preserve"> been subjected to abuse </w:t>
      </w:r>
      <w:r w:rsidRPr="00AA1BA2">
        <w:rPr>
          <w:rFonts w:ascii="Times New Roman" w:hAnsi="Times New Roman" w:cs="Times New Roman"/>
          <w:sz w:val="24"/>
          <w:szCs w:val="24"/>
        </w:rPr>
        <w:t xml:space="preserve">(especially </w:t>
      </w:r>
      <w:r w:rsidR="001156EF" w:rsidRPr="00AA1BA2">
        <w:rPr>
          <w:rFonts w:ascii="Times New Roman" w:hAnsi="Times New Roman" w:cs="Times New Roman"/>
          <w:sz w:val="24"/>
          <w:szCs w:val="24"/>
        </w:rPr>
        <w:t>those having</w:t>
      </w:r>
      <w:r w:rsidRPr="00AA1BA2">
        <w:rPr>
          <w:rFonts w:ascii="Times New Roman" w:hAnsi="Times New Roman" w:cs="Times New Roman"/>
          <w:sz w:val="24"/>
          <w:szCs w:val="24"/>
        </w:rPr>
        <w:t xml:space="preserve"> an intellectual or psychosocial disability) </w:t>
      </w:r>
      <w:r w:rsidR="001156EF" w:rsidRPr="00AA1BA2">
        <w:rPr>
          <w:rFonts w:ascii="Times New Roman" w:hAnsi="Times New Roman" w:cs="Times New Roman"/>
          <w:sz w:val="24"/>
          <w:szCs w:val="24"/>
        </w:rPr>
        <w:t>are</w:t>
      </w:r>
      <w:r w:rsidRPr="00AA1BA2">
        <w:rPr>
          <w:rFonts w:ascii="Times New Roman" w:hAnsi="Times New Roman" w:cs="Times New Roman"/>
          <w:sz w:val="24"/>
          <w:szCs w:val="24"/>
        </w:rPr>
        <w:t xml:space="preserve"> not taken seriously by re</w:t>
      </w:r>
      <w:r w:rsidR="00621EC8" w:rsidRPr="00AA1BA2">
        <w:rPr>
          <w:rFonts w:ascii="Times New Roman" w:hAnsi="Times New Roman" w:cs="Times New Roman"/>
          <w:sz w:val="24"/>
          <w:szCs w:val="24"/>
        </w:rPr>
        <w:t>sponsible institutions such as the police and the prosecutor's office. A</w:t>
      </w:r>
      <w:r w:rsidR="0060255A" w:rsidRPr="00AA1BA2">
        <w:rPr>
          <w:rFonts w:ascii="Times New Roman" w:hAnsi="Times New Roman" w:cs="Times New Roman"/>
          <w:sz w:val="24"/>
          <w:szCs w:val="24"/>
        </w:rPr>
        <w:t>s a result, due to</w:t>
      </w:r>
      <w:r w:rsidRPr="00AA1BA2">
        <w:rPr>
          <w:rFonts w:ascii="Times New Roman" w:hAnsi="Times New Roman" w:cs="Times New Roman"/>
          <w:sz w:val="24"/>
          <w:szCs w:val="24"/>
        </w:rPr>
        <w:t xml:space="preserve"> the person</w:t>
      </w:r>
      <w:r w:rsidR="00621EC8" w:rsidRPr="00AA1BA2">
        <w:rPr>
          <w:rFonts w:ascii="Times New Roman" w:hAnsi="Times New Roman" w:cs="Times New Roman"/>
          <w:sz w:val="24"/>
          <w:szCs w:val="24"/>
        </w:rPr>
        <w:t>’s lack of</w:t>
      </w:r>
      <w:r w:rsidRPr="00AA1BA2">
        <w:rPr>
          <w:rFonts w:ascii="Times New Roman" w:hAnsi="Times New Roman" w:cs="Times New Roman"/>
          <w:sz w:val="24"/>
          <w:szCs w:val="24"/>
        </w:rPr>
        <w:t xml:space="preserve"> trust in the given in</w:t>
      </w:r>
      <w:r w:rsidR="00621EC8" w:rsidRPr="00AA1BA2">
        <w:rPr>
          <w:rFonts w:ascii="Times New Roman" w:hAnsi="Times New Roman" w:cs="Times New Roman"/>
          <w:sz w:val="24"/>
          <w:szCs w:val="24"/>
        </w:rPr>
        <w:t xml:space="preserve">stitutions, she </w:t>
      </w:r>
      <w:r w:rsidR="0060255A" w:rsidRPr="00AA1BA2">
        <w:rPr>
          <w:rFonts w:ascii="Times New Roman" w:hAnsi="Times New Roman" w:cs="Times New Roman"/>
          <w:sz w:val="24"/>
          <w:szCs w:val="24"/>
        </w:rPr>
        <w:t>does not report</w:t>
      </w:r>
      <w:r w:rsidRPr="00AA1BA2">
        <w:rPr>
          <w:rFonts w:ascii="Times New Roman" w:hAnsi="Times New Roman" w:cs="Times New Roman"/>
          <w:sz w:val="24"/>
          <w:szCs w:val="24"/>
        </w:rPr>
        <w:t xml:space="preserve"> the problem. Information programs </w:t>
      </w:r>
      <w:r w:rsidR="0060255A" w:rsidRPr="00AA1BA2">
        <w:rPr>
          <w:rFonts w:ascii="Times New Roman" w:hAnsi="Times New Roman" w:cs="Times New Roman"/>
          <w:sz w:val="24"/>
          <w:szCs w:val="24"/>
        </w:rPr>
        <w:t>on</w:t>
      </w:r>
      <w:r w:rsidRPr="00AA1BA2">
        <w:rPr>
          <w:rFonts w:ascii="Times New Roman" w:hAnsi="Times New Roman" w:cs="Times New Roman"/>
          <w:sz w:val="24"/>
          <w:szCs w:val="24"/>
        </w:rPr>
        <w:t xml:space="preserve"> prevention of abuse against women and girls with disabilities </w:t>
      </w:r>
      <w:r w:rsidR="0060255A" w:rsidRPr="00AA1BA2">
        <w:rPr>
          <w:rFonts w:ascii="Times New Roman" w:hAnsi="Times New Roman" w:cs="Times New Roman"/>
          <w:sz w:val="24"/>
          <w:szCs w:val="24"/>
        </w:rPr>
        <w:t xml:space="preserve">must be elaborated </w:t>
      </w:r>
      <w:r w:rsidRPr="00AA1BA2">
        <w:rPr>
          <w:rFonts w:ascii="Times New Roman" w:hAnsi="Times New Roman" w:cs="Times New Roman"/>
          <w:sz w:val="24"/>
          <w:szCs w:val="24"/>
        </w:rPr>
        <w:t>with the involvement of all responsible a</w:t>
      </w:r>
      <w:r w:rsidR="00621EC8" w:rsidRPr="00AA1BA2">
        <w:rPr>
          <w:rFonts w:ascii="Times New Roman" w:hAnsi="Times New Roman" w:cs="Times New Roman"/>
          <w:sz w:val="24"/>
          <w:szCs w:val="24"/>
        </w:rPr>
        <w:t>ctors (social services, police and prosecutor’s</w:t>
      </w:r>
      <w:r w:rsidRPr="00AA1BA2">
        <w:rPr>
          <w:rFonts w:ascii="Times New Roman" w:hAnsi="Times New Roman" w:cs="Times New Roman"/>
          <w:sz w:val="24"/>
          <w:szCs w:val="24"/>
        </w:rPr>
        <w:t xml:space="preserve"> office).</w:t>
      </w:r>
    </w:p>
    <w:p w14:paraId="58BAC88B" w14:textId="48A9028B" w:rsidR="005B4E9C" w:rsidRDefault="005B4E9C" w:rsidP="000F33AA">
      <w:pPr>
        <w:jc w:val="both"/>
        <w:rPr>
          <w:rFonts w:ascii="Times New Roman" w:hAnsi="Times New Roman" w:cs="Times New Roman"/>
          <w:sz w:val="24"/>
          <w:szCs w:val="24"/>
        </w:rPr>
      </w:pPr>
      <w:r w:rsidRPr="00AA1BA2">
        <w:rPr>
          <w:rFonts w:ascii="Times New Roman" w:hAnsi="Times New Roman" w:cs="Times New Roman"/>
          <w:sz w:val="24"/>
          <w:szCs w:val="24"/>
        </w:rPr>
        <w:t xml:space="preserve">24. The state must be the guarantor of the respect of the rights of persons with disabilities in the country through the laws it adopts and through programs that make the laws functional and applicable. </w:t>
      </w:r>
      <w:r w:rsidR="00135719" w:rsidRPr="00AA1BA2">
        <w:rPr>
          <w:rFonts w:ascii="Times New Roman" w:hAnsi="Times New Roman" w:cs="Times New Roman"/>
          <w:sz w:val="24"/>
          <w:szCs w:val="24"/>
        </w:rPr>
        <w:t xml:space="preserve"> At the same time, </w:t>
      </w:r>
      <w:r w:rsidRPr="00AA1BA2">
        <w:rPr>
          <w:rFonts w:ascii="Times New Roman" w:hAnsi="Times New Roman" w:cs="Times New Roman"/>
          <w:sz w:val="24"/>
          <w:szCs w:val="24"/>
        </w:rPr>
        <w:t>mechanisms for sanctioning those who do not comply with th</w:t>
      </w:r>
      <w:r w:rsidR="00135719" w:rsidRPr="00AA1BA2">
        <w:rPr>
          <w:rFonts w:ascii="Times New Roman" w:hAnsi="Times New Roman" w:cs="Times New Roman"/>
          <w:sz w:val="24"/>
          <w:szCs w:val="24"/>
        </w:rPr>
        <w:t>e legal framework should be enforced.</w:t>
      </w:r>
    </w:p>
    <w:p w14:paraId="16D35BAD" w14:textId="4570B2C5" w:rsidR="00D159F5" w:rsidRDefault="00D159F5" w:rsidP="000F33AA">
      <w:pPr>
        <w:jc w:val="both"/>
        <w:rPr>
          <w:rFonts w:ascii="Times New Roman" w:hAnsi="Times New Roman" w:cs="Times New Roman"/>
          <w:sz w:val="24"/>
          <w:szCs w:val="24"/>
        </w:rPr>
      </w:pPr>
    </w:p>
    <w:p w14:paraId="75B1AD1F" w14:textId="792115AE" w:rsidR="00F02DD9" w:rsidRPr="00F02DD9" w:rsidRDefault="00F02DD9" w:rsidP="00F02DD9">
      <w:pPr>
        <w:tabs>
          <w:tab w:val="left" w:pos="1480"/>
        </w:tabs>
        <w:jc w:val="both"/>
        <w:rPr>
          <w:rFonts w:ascii="Calibri" w:eastAsia="Calibri" w:hAnsi="Calibri" w:cs="Times New Roman"/>
          <w:sz w:val="24"/>
          <w:szCs w:val="24"/>
          <w:lang w:val="en-GB"/>
        </w:rPr>
      </w:pPr>
      <w:r>
        <w:rPr>
          <w:rFonts w:ascii="Times New Roman" w:hAnsi="Times New Roman" w:cs="Times New Roman"/>
          <w:sz w:val="24"/>
          <w:szCs w:val="24"/>
        </w:rPr>
        <w:tab/>
      </w:r>
    </w:p>
    <w:p w14:paraId="3C4B879B" w14:textId="77777777" w:rsidR="00F02DD9" w:rsidRPr="00F02DD9" w:rsidRDefault="00F02DD9" w:rsidP="00F02DD9">
      <w:pPr>
        <w:rPr>
          <w:rFonts w:ascii="Times New Roman" w:eastAsia="Calibri" w:hAnsi="Times New Roman" w:cs="Times New Roman"/>
          <w:sz w:val="24"/>
          <w:szCs w:val="24"/>
        </w:rPr>
      </w:pPr>
    </w:p>
    <w:p w14:paraId="389E1D33" w14:textId="079A6FC0" w:rsidR="00F02DD9" w:rsidRPr="00F02DD9" w:rsidRDefault="00F02DD9" w:rsidP="00F02DD9">
      <w:pPr>
        <w:rPr>
          <w:rFonts w:ascii="Times New Roman" w:eastAsia="Calibri" w:hAnsi="Times New Roman" w:cs="Times New Roman"/>
          <w:b/>
          <w:bCs/>
          <w:color w:val="000000"/>
          <w:sz w:val="28"/>
          <w:szCs w:val="28"/>
          <w:lang w:val="en-GB" w:eastAsia="zh-CN"/>
        </w:rPr>
      </w:pPr>
      <w:r w:rsidRPr="00F02DD9">
        <w:rPr>
          <w:rFonts w:ascii="Times New Roman" w:eastAsia="Calibri" w:hAnsi="Times New Roman" w:cs="Times New Roman"/>
          <w:b/>
          <w:bCs/>
          <w:sz w:val="24"/>
          <w:szCs w:val="24"/>
        </w:rPr>
        <w:t xml:space="preserve">NOTE: The views presented in this submission are of </w:t>
      </w:r>
      <w:r w:rsidR="0091621B">
        <w:rPr>
          <w:rFonts w:ascii="Times New Roman" w:eastAsia="Calibri" w:hAnsi="Times New Roman" w:cs="Times New Roman"/>
          <w:b/>
          <w:bCs/>
          <w:sz w:val="24"/>
          <w:szCs w:val="24"/>
        </w:rPr>
        <w:t xml:space="preserve">the </w:t>
      </w:r>
      <w:r w:rsidR="00A40B32">
        <w:rPr>
          <w:rFonts w:ascii="Times New Roman" w:eastAsia="Calibri" w:hAnsi="Times New Roman" w:cs="Times New Roman"/>
          <w:b/>
          <w:bCs/>
          <w:sz w:val="24"/>
          <w:szCs w:val="24"/>
        </w:rPr>
        <w:t>authors</w:t>
      </w:r>
      <w:r w:rsidRPr="00F02DD9">
        <w:rPr>
          <w:rFonts w:ascii="Times New Roman" w:eastAsia="Calibri" w:hAnsi="Times New Roman" w:cs="Times New Roman"/>
          <w:b/>
          <w:bCs/>
          <w:sz w:val="24"/>
          <w:szCs w:val="24"/>
        </w:rPr>
        <w:t xml:space="preserve"> and do not necessarily reflect the opinions of the organisations that made it possible for </w:t>
      </w:r>
      <w:r w:rsidR="005607A5">
        <w:rPr>
          <w:rFonts w:ascii="Times New Roman" w:eastAsia="Calibri" w:hAnsi="Times New Roman" w:cs="Times New Roman"/>
          <w:b/>
          <w:bCs/>
          <w:sz w:val="24"/>
          <w:szCs w:val="24"/>
        </w:rPr>
        <w:t>the authors</w:t>
      </w:r>
      <w:r w:rsidRPr="00F02DD9">
        <w:rPr>
          <w:rFonts w:ascii="Times New Roman" w:eastAsia="Calibri" w:hAnsi="Times New Roman" w:cs="Times New Roman"/>
          <w:b/>
          <w:bCs/>
          <w:sz w:val="24"/>
          <w:szCs w:val="24"/>
        </w:rPr>
        <w:t xml:space="preserve"> to participate in the consultation process.</w:t>
      </w:r>
    </w:p>
    <w:p w14:paraId="27393E8B" w14:textId="77777777" w:rsidR="00D159F5" w:rsidRPr="00AA1BA2" w:rsidRDefault="00D159F5" w:rsidP="000F33AA">
      <w:pPr>
        <w:jc w:val="both"/>
        <w:rPr>
          <w:rFonts w:ascii="Times New Roman" w:hAnsi="Times New Roman" w:cs="Times New Roman"/>
          <w:sz w:val="24"/>
          <w:szCs w:val="24"/>
        </w:rPr>
      </w:pPr>
    </w:p>
    <w:sectPr w:rsidR="00D159F5" w:rsidRPr="00AA1BA2" w:rsidSect="008014B7">
      <w:footerReference w:type="even" r:id="rId13"/>
      <w:footerReference w:type="defaul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682CF" w14:textId="77777777" w:rsidR="00DE7D72" w:rsidRDefault="00DE7D72" w:rsidP="00B67C47">
      <w:pPr>
        <w:spacing w:after="0" w:line="240" w:lineRule="auto"/>
      </w:pPr>
      <w:r>
        <w:separator/>
      </w:r>
    </w:p>
  </w:endnote>
  <w:endnote w:type="continuationSeparator" w:id="0">
    <w:p w14:paraId="1A077C26" w14:textId="77777777" w:rsidR="00DE7D72" w:rsidRDefault="00DE7D72" w:rsidP="00B67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2735263"/>
      <w:docPartObj>
        <w:docPartGallery w:val="Page Numbers (Bottom of Page)"/>
        <w:docPartUnique/>
      </w:docPartObj>
    </w:sdtPr>
    <w:sdtEndPr>
      <w:rPr>
        <w:rStyle w:val="PageNumber"/>
      </w:rPr>
    </w:sdtEndPr>
    <w:sdtContent>
      <w:p w14:paraId="6BA5580C" w14:textId="60B438B6" w:rsidR="00B67C47" w:rsidRDefault="00B67C47" w:rsidP="002739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0457B4" w14:textId="77777777" w:rsidR="00B67C47" w:rsidRDefault="00B67C47" w:rsidP="00B67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80198884"/>
      <w:docPartObj>
        <w:docPartGallery w:val="Page Numbers (Bottom of Page)"/>
        <w:docPartUnique/>
      </w:docPartObj>
    </w:sdtPr>
    <w:sdtEndPr>
      <w:rPr>
        <w:rStyle w:val="PageNumber"/>
      </w:rPr>
    </w:sdtEndPr>
    <w:sdtContent>
      <w:p w14:paraId="00F96BB7" w14:textId="2D1307FC" w:rsidR="00B67C47" w:rsidRDefault="00B67C47" w:rsidP="002739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E2A63">
          <w:rPr>
            <w:rStyle w:val="PageNumber"/>
            <w:noProof/>
          </w:rPr>
          <w:t>2</w:t>
        </w:r>
        <w:r>
          <w:rPr>
            <w:rStyle w:val="PageNumber"/>
          </w:rPr>
          <w:fldChar w:fldCharType="end"/>
        </w:r>
      </w:p>
    </w:sdtContent>
  </w:sdt>
  <w:p w14:paraId="1E781CE6" w14:textId="77777777" w:rsidR="00B67C47" w:rsidRDefault="00B67C47" w:rsidP="00B67C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FA4E4" w14:textId="77777777" w:rsidR="00DE7D72" w:rsidRDefault="00DE7D72" w:rsidP="00B67C47">
      <w:pPr>
        <w:spacing w:after="0" w:line="240" w:lineRule="auto"/>
      </w:pPr>
      <w:r>
        <w:separator/>
      </w:r>
    </w:p>
  </w:footnote>
  <w:footnote w:type="continuationSeparator" w:id="0">
    <w:p w14:paraId="17D85D1F" w14:textId="77777777" w:rsidR="00DE7D72" w:rsidRDefault="00DE7D72" w:rsidP="00B67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EB05E4"/>
    <w:multiLevelType w:val="hybridMultilevel"/>
    <w:tmpl w:val="C13A5BC4"/>
    <w:lvl w:ilvl="0" w:tplc="F0D23DFE">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0NjUyMzIwszAzNTZR0lEKTi0uzszPAykwrAUAKSNjuywAAAA="/>
  </w:docVars>
  <w:rsids>
    <w:rsidRoot w:val="00B16802"/>
    <w:rsid w:val="000C4D7E"/>
    <w:rsid w:val="000F33AA"/>
    <w:rsid w:val="001156EF"/>
    <w:rsid w:val="00135719"/>
    <w:rsid w:val="001E65D5"/>
    <w:rsid w:val="0055357E"/>
    <w:rsid w:val="005607A5"/>
    <w:rsid w:val="0059563F"/>
    <w:rsid w:val="005B4E9C"/>
    <w:rsid w:val="0060255A"/>
    <w:rsid w:val="00621EC8"/>
    <w:rsid w:val="0066758C"/>
    <w:rsid w:val="00765686"/>
    <w:rsid w:val="00775502"/>
    <w:rsid w:val="008014B7"/>
    <w:rsid w:val="00844BF9"/>
    <w:rsid w:val="00875058"/>
    <w:rsid w:val="0091621B"/>
    <w:rsid w:val="009B4D82"/>
    <w:rsid w:val="00A40B32"/>
    <w:rsid w:val="00A542AA"/>
    <w:rsid w:val="00AA1BA2"/>
    <w:rsid w:val="00AE2A63"/>
    <w:rsid w:val="00B16802"/>
    <w:rsid w:val="00B66961"/>
    <w:rsid w:val="00B67C47"/>
    <w:rsid w:val="00C051F7"/>
    <w:rsid w:val="00C56FE6"/>
    <w:rsid w:val="00C91F7B"/>
    <w:rsid w:val="00CB2198"/>
    <w:rsid w:val="00CB30E3"/>
    <w:rsid w:val="00D159F5"/>
    <w:rsid w:val="00D5666C"/>
    <w:rsid w:val="00D66155"/>
    <w:rsid w:val="00DE7D72"/>
    <w:rsid w:val="00F02DD9"/>
    <w:rsid w:val="00F2097E"/>
    <w:rsid w:val="00F458E3"/>
    <w:rsid w:val="00FB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EAA3"/>
  <w15:chartTrackingRefBased/>
  <w15:docId w15:val="{1C1659DE-48EA-4A57-9E47-A3727DCF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7C47"/>
    <w:rPr>
      <w:color w:val="0563C1" w:themeColor="hyperlink"/>
      <w:u w:val="single"/>
    </w:rPr>
  </w:style>
  <w:style w:type="paragraph" w:styleId="ListParagraph">
    <w:name w:val="List Paragraph"/>
    <w:basedOn w:val="Normal"/>
    <w:uiPriority w:val="52"/>
    <w:qFormat/>
    <w:rsid w:val="00B67C47"/>
    <w:pPr>
      <w:widowControl w:val="0"/>
      <w:wordWrap w:val="0"/>
      <w:autoSpaceDE w:val="0"/>
      <w:autoSpaceDN w:val="0"/>
      <w:ind w:left="720"/>
      <w:contextualSpacing/>
    </w:pPr>
    <w:rPr>
      <w:rFonts w:ascii="Calibri" w:eastAsia="Calibri" w:hAnsi="Calibri" w:cs="Calibri"/>
      <w:lang w:val="en-GB" w:eastAsia="zh-CN"/>
    </w:rPr>
  </w:style>
  <w:style w:type="paragraph" w:styleId="Footer">
    <w:name w:val="footer"/>
    <w:basedOn w:val="Normal"/>
    <w:link w:val="FooterChar"/>
    <w:uiPriority w:val="99"/>
    <w:unhideWhenUsed/>
    <w:rsid w:val="00B67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C47"/>
  </w:style>
  <w:style w:type="character" w:styleId="PageNumber">
    <w:name w:val="page number"/>
    <w:basedOn w:val="DefaultParagraphFont"/>
    <w:uiPriority w:val="99"/>
    <w:semiHidden/>
    <w:unhideWhenUsed/>
    <w:rsid w:val="00B67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8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alidity@validity.ngo" TargetMode="External"/><Relationship Id="rId4" Type="http://schemas.openxmlformats.org/officeDocument/2006/relationships/webSettings" Target="webSettings.xml"/><Relationship Id="rId9" Type="http://schemas.openxmlformats.org/officeDocument/2006/relationships/hyperlink" Target="https://validity.ngo/"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ro-MD"/>
              <a:t>Distribution by genre</a:t>
            </a:r>
            <a:endParaRPr lang="en-US"/>
          </a:p>
        </c:rich>
      </c:tx>
      <c:layout>
        <c:manualLayout>
          <c:xMode val="edge"/>
          <c:yMode val="edge"/>
          <c:x val="0.13499103942652327"/>
          <c:y val="5.0206930655407218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explosion val="6"/>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82B-5D4B-A83B-3545FE0ED3E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82B-5D4B-A83B-3545FE0ED3E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82B-5D4B-A83B-3545FE0ED3E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82B-5D4B-A83B-3545FE0ED3E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Men</c:v>
                </c:pt>
                <c:pt idx="1">
                  <c:v>Women</c:v>
                </c:pt>
              </c:strCache>
            </c:strRef>
          </c:cat>
          <c:val>
            <c:numRef>
              <c:f>Sheet1!$B$2:$B$5</c:f>
              <c:numCache>
                <c:formatCode>General</c:formatCode>
                <c:ptCount val="4"/>
                <c:pt idx="0">
                  <c:v>5</c:v>
                </c:pt>
                <c:pt idx="1">
                  <c:v>5</c:v>
                </c:pt>
              </c:numCache>
            </c:numRef>
          </c:val>
          <c:extLst>
            <c:ext xmlns:c16="http://schemas.microsoft.com/office/drawing/2014/chart" uri="{C3380CC4-5D6E-409C-BE32-E72D297353CC}">
              <c16:uniqueId val="{00000008-782B-5D4B-A83B-3545FE0ED3E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egendEntry>
        <c:idx val="3"/>
        <c:delete val="1"/>
      </c:legendEntry>
      <c:layout>
        <c:manualLayout>
          <c:xMode val="edge"/>
          <c:yMode val="edge"/>
          <c:x val="0.33547681539807528"/>
          <c:y val="0.16409068431663432"/>
          <c:w val="0.40706826969209492"/>
          <c:h val="8.15223097112861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56267189089402"/>
          <c:y val="0.22922636103151864"/>
          <c:w val="0.59469602782905728"/>
          <c:h val="0.71227203333107714"/>
        </c:manualLayout>
      </c:layout>
      <c:pieChart>
        <c:varyColors val="1"/>
        <c:ser>
          <c:idx val="0"/>
          <c:order val="0"/>
          <c:tx>
            <c:strRef>
              <c:f>Sheet1!$B$1</c:f>
              <c:strCache>
                <c:ptCount val="1"/>
                <c:pt idx="0">
                  <c:v>Sales</c:v>
                </c:pt>
              </c:strCache>
            </c:strRef>
          </c:tx>
          <c:explosion val="23"/>
          <c:dPt>
            <c:idx val="0"/>
            <c:bubble3D val="0"/>
            <c:explosion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1E1-4548-8A39-5373D7BD2288}"/>
              </c:ext>
            </c:extLst>
          </c:dPt>
          <c:dPt>
            <c:idx val="1"/>
            <c:bubble3D val="0"/>
            <c:explosion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1E1-4548-8A39-5373D7BD2288}"/>
              </c:ext>
            </c:extLst>
          </c:dPt>
          <c:dPt>
            <c:idx val="2"/>
            <c:bubble3D val="0"/>
            <c:explosion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1E1-4548-8A39-5373D7BD228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1E1-4548-8A39-5373D7BD228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person deinstutionalized</c:v>
                </c:pt>
                <c:pt idx="1">
                  <c:v>person special scools</c:v>
                </c:pt>
                <c:pt idx="2">
                  <c:v>person in the community</c:v>
                </c:pt>
              </c:strCache>
            </c:strRef>
          </c:cat>
          <c:val>
            <c:numRef>
              <c:f>Sheet1!$B$2:$B$5</c:f>
              <c:numCache>
                <c:formatCode>General</c:formatCode>
                <c:ptCount val="4"/>
                <c:pt idx="0">
                  <c:v>4</c:v>
                </c:pt>
                <c:pt idx="1">
                  <c:v>3</c:v>
                </c:pt>
                <c:pt idx="2">
                  <c:v>3</c:v>
                </c:pt>
              </c:numCache>
            </c:numRef>
          </c:val>
          <c:extLst>
            <c:ext xmlns:c16="http://schemas.microsoft.com/office/drawing/2014/chart" uri="{C3380CC4-5D6E-409C-BE32-E72D297353CC}">
              <c16:uniqueId val="{00000008-01E1-4548-8A39-5373D7BD228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Plamadeala</dc:creator>
  <cp:keywords/>
  <dc:description/>
  <cp:lastModifiedBy>VILLARREAL LOPEZ Carla</cp:lastModifiedBy>
  <cp:revision>2</cp:revision>
  <dcterms:created xsi:type="dcterms:W3CDTF">2022-07-04T10:32:00Z</dcterms:created>
  <dcterms:modified xsi:type="dcterms:W3CDTF">2022-07-04T10:32:00Z</dcterms:modified>
</cp:coreProperties>
</file>