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FD0F" w14:textId="71EC94BA" w:rsidR="00124D09" w:rsidRDefault="00A97AD5" w:rsidP="49453989">
      <w:pPr>
        <w:pStyle w:val="Titel"/>
        <w:tabs>
          <w:tab w:val="num" w:pos="720"/>
        </w:tabs>
        <w:spacing w:line="276" w:lineRule="auto"/>
        <w:jc w:val="center"/>
        <w:rPr>
          <w:rFonts w:asciiTheme="minorHAnsi" w:hAnsiTheme="minorHAnsi" w:cstheme="minorBidi"/>
          <w:b/>
          <w:bCs/>
          <w:color w:val="000000" w:themeColor="text1"/>
          <w:sz w:val="24"/>
          <w:szCs w:val="24"/>
        </w:rPr>
      </w:pPr>
      <w:r w:rsidRPr="49453989">
        <w:rPr>
          <w:rFonts w:asciiTheme="minorHAnsi" w:hAnsiTheme="minorHAnsi" w:cstheme="minorBidi"/>
          <w:b/>
          <w:bCs/>
          <w:color w:val="000000" w:themeColor="text1"/>
          <w:sz w:val="24"/>
          <w:szCs w:val="24"/>
        </w:rPr>
        <w:t>S</w:t>
      </w:r>
      <w:r w:rsidR="00051B8C" w:rsidRPr="49453989">
        <w:rPr>
          <w:rFonts w:asciiTheme="minorHAnsi" w:hAnsiTheme="minorHAnsi" w:cstheme="minorBidi"/>
          <w:b/>
          <w:bCs/>
          <w:color w:val="000000" w:themeColor="text1"/>
          <w:sz w:val="24"/>
          <w:szCs w:val="24"/>
        </w:rPr>
        <w:t xml:space="preserve">ubmission </w:t>
      </w:r>
      <w:r w:rsidR="008E2719" w:rsidRPr="49453989">
        <w:rPr>
          <w:rFonts w:asciiTheme="minorHAnsi" w:hAnsiTheme="minorHAnsi" w:cstheme="minorBidi"/>
          <w:b/>
          <w:bCs/>
          <w:color w:val="000000" w:themeColor="text1"/>
          <w:sz w:val="24"/>
          <w:szCs w:val="24"/>
        </w:rPr>
        <w:t>from Trinity College Dublin</w:t>
      </w:r>
      <w:r w:rsidRPr="49453989">
        <w:rPr>
          <w:rFonts w:asciiTheme="minorHAnsi" w:hAnsiTheme="minorHAnsi" w:cstheme="minorBidi"/>
          <w:b/>
          <w:bCs/>
          <w:color w:val="000000" w:themeColor="text1"/>
          <w:sz w:val="24"/>
          <w:szCs w:val="24"/>
        </w:rPr>
        <w:t xml:space="preserve"> – World Food Programme </w:t>
      </w:r>
      <w:r w:rsidR="003724FA" w:rsidRPr="49453989">
        <w:rPr>
          <w:rFonts w:asciiTheme="minorHAnsi" w:hAnsiTheme="minorHAnsi" w:cstheme="minorBidi"/>
          <w:b/>
          <w:bCs/>
          <w:color w:val="000000" w:themeColor="text1"/>
          <w:sz w:val="24"/>
          <w:szCs w:val="24"/>
        </w:rPr>
        <w:t xml:space="preserve">Partnership </w:t>
      </w:r>
    </w:p>
    <w:p w14:paraId="7710499C" w14:textId="71EC94BA" w:rsidR="00EA6C61" w:rsidRPr="001A38EC" w:rsidRDefault="003724FA" w:rsidP="49453989">
      <w:pPr>
        <w:pStyle w:val="Titel"/>
        <w:tabs>
          <w:tab w:val="num" w:pos="720"/>
        </w:tabs>
        <w:spacing w:line="276" w:lineRule="auto"/>
        <w:jc w:val="center"/>
        <w:rPr>
          <w:rFonts w:asciiTheme="minorHAnsi" w:hAnsiTheme="minorHAnsi" w:cstheme="minorBidi"/>
          <w:b/>
          <w:bCs/>
          <w:color w:val="000000" w:themeColor="text1"/>
          <w:sz w:val="24"/>
          <w:szCs w:val="24"/>
        </w:rPr>
      </w:pPr>
      <w:r w:rsidRPr="49453989">
        <w:rPr>
          <w:rFonts w:asciiTheme="minorHAnsi" w:hAnsiTheme="minorHAnsi" w:cstheme="minorBidi"/>
          <w:b/>
          <w:bCs/>
          <w:color w:val="000000" w:themeColor="text1"/>
          <w:sz w:val="24"/>
          <w:szCs w:val="24"/>
        </w:rPr>
        <w:t xml:space="preserve">on </w:t>
      </w:r>
      <w:r w:rsidR="00246D81" w:rsidRPr="49453989">
        <w:rPr>
          <w:rFonts w:asciiTheme="minorHAnsi" w:hAnsiTheme="minorHAnsi" w:cstheme="minorBidi"/>
          <w:b/>
          <w:bCs/>
          <w:color w:val="000000" w:themeColor="text1"/>
          <w:sz w:val="24"/>
          <w:szCs w:val="24"/>
        </w:rPr>
        <w:t xml:space="preserve">Disability Inclusion in Food Security Programming </w:t>
      </w:r>
      <w:r w:rsidR="1DE79050" w:rsidRPr="49453989">
        <w:rPr>
          <w:rFonts w:asciiTheme="minorHAnsi" w:hAnsiTheme="minorHAnsi" w:cstheme="minorBidi"/>
          <w:b/>
          <w:bCs/>
          <w:color w:val="000000" w:themeColor="text1"/>
          <w:sz w:val="24"/>
          <w:szCs w:val="24"/>
        </w:rPr>
        <w:t>to</w:t>
      </w:r>
    </w:p>
    <w:p w14:paraId="30A0AC13" w14:textId="2A5DCCC4" w:rsidR="00EA6C61" w:rsidRPr="001A38EC" w:rsidRDefault="3299EAE4" w:rsidP="001F35F2">
      <w:pPr>
        <w:pStyle w:val="Titel"/>
        <w:tabs>
          <w:tab w:val="num" w:pos="720"/>
        </w:tabs>
        <w:spacing w:line="276" w:lineRule="auto"/>
        <w:jc w:val="center"/>
        <w:rPr>
          <w:rFonts w:asciiTheme="minorHAnsi" w:hAnsiTheme="minorHAnsi" w:cstheme="minorHAnsi"/>
          <w:b/>
          <w:bCs/>
          <w:color w:val="000000" w:themeColor="text1"/>
          <w:sz w:val="24"/>
          <w:szCs w:val="24"/>
        </w:rPr>
      </w:pPr>
      <w:r w:rsidRPr="001A38EC">
        <w:rPr>
          <w:rFonts w:asciiTheme="minorHAnsi" w:hAnsiTheme="minorHAnsi" w:cstheme="minorHAnsi"/>
          <w:b/>
          <w:bCs/>
          <w:color w:val="000000" w:themeColor="text1"/>
          <w:sz w:val="24"/>
          <w:szCs w:val="24"/>
        </w:rPr>
        <w:t>Draft</w:t>
      </w:r>
      <w:r w:rsidR="00EA6C61" w:rsidRPr="001A38EC">
        <w:rPr>
          <w:rFonts w:asciiTheme="minorHAnsi" w:hAnsiTheme="minorHAnsi" w:cstheme="minorHAnsi"/>
          <w:b/>
          <w:bCs/>
          <w:color w:val="000000" w:themeColor="text1"/>
          <w:sz w:val="24"/>
          <w:szCs w:val="24"/>
        </w:rPr>
        <w:t xml:space="preserve"> General Comment on </w:t>
      </w:r>
      <w:r w:rsidR="00610A1B" w:rsidRPr="001A38EC">
        <w:rPr>
          <w:rFonts w:asciiTheme="minorHAnsi" w:hAnsiTheme="minorHAnsi" w:cstheme="minorHAnsi"/>
          <w:b/>
          <w:bCs/>
          <w:color w:val="000000" w:themeColor="text1"/>
          <w:sz w:val="24"/>
          <w:szCs w:val="24"/>
        </w:rPr>
        <w:t xml:space="preserve">the rights of </w:t>
      </w:r>
      <w:r w:rsidR="00EA6C61" w:rsidRPr="001A38EC">
        <w:rPr>
          <w:rFonts w:asciiTheme="minorHAnsi" w:hAnsiTheme="minorHAnsi" w:cstheme="minorHAnsi"/>
          <w:b/>
          <w:bCs/>
          <w:color w:val="000000" w:themeColor="text1"/>
          <w:sz w:val="24"/>
          <w:szCs w:val="24"/>
        </w:rPr>
        <w:t>persons with disabilities in situations of risk</w:t>
      </w:r>
      <w:r w:rsidR="00610A1B" w:rsidRPr="001A38EC">
        <w:rPr>
          <w:rFonts w:asciiTheme="minorHAnsi" w:hAnsiTheme="minorHAnsi" w:cstheme="minorHAnsi"/>
          <w:b/>
          <w:bCs/>
          <w:color w:val="000000" w:themeColor="text1"/>
          <w:sz w:val="24"/>
          <w:szCs w:val="24"/>
        </w:rPr>
        <w:t>s</w:t>
      </w:r>
      <w:r w:rsidR="00EA6C61" w:rsidRPr="001A38EC">
        <w:rPr>
          <w:rFonts w:asciiTheme="minorHAnsi" w:hAnsiTheme="minorHAnsi" w:cstheme="minorHAnsi"/>
          <w:b/>
          <w:bCs/>
          <w:color w:val="000000" w:themeColor="text1"/>
          <w:sz w:val="24"/>
          <w:szCs w:val="24"/>
        </w:rPr>
        <w:t xml:space="preserve"> and humanitarian emergencies (article 11 of the Convention on the Rights of Persons with Disabilities)</w:t>
      </w:r>
    </w:p>
    <w:p w14:paraId="3F47CE27" w14:textId="77777777" w:rsidR="007564B2" w:rsidRDefault="007564B2" w:rsidP="007564B2">
      <w:pPr>
        <w:spacing w:line="276" w:lineRule="auto"/>
        <w:rPr>
          <w:rFonts w:asciiTheme="minorHAnsi" w:eastAsia="Times New Roman" w:hAnsiTheme="minorHAnsi" w:cstheme="minorBidi"/>
          <w:color w:val="1F3864" w:themeColor="accent1" w:themeShade="80"/>
          <w:shd w:val="clear" w:color="auto" w:fill="FFFFFF"/>
        </w:rPr>
      </w:pPr>
    </w:p>
    <w:p w14:paraId="19FCA093" w14:textId="16C283D2" w:rsidR="007564B2" w:rsidRDefault="007564B2" w:rsidP="00641A9D">
      <w:pPr>
        <w:spacing w:line="276" w:lineRule="auto"/>
        <w:jc w:val="center"/>
        <w:rPr>
          <w:rFonts w:asciiTheme="minorHAnsi" w:eastAsia="Times New Roman" w:hAnsiTheme="minorHAnsi" w:cstheme="minorBidi"/>
          <w:color w:val="1F3864" w:themeColor="accent1" w:themeShade="80"/>
          <w:shd w:val="clear" w:color="auto" w:fill="FFFFFF"/>
        </w:rPr>
      </w:pPr>
      <w:r>
        <w:rPr>
          <w:rFonts w:asciiTheme="minorHAnsi" w:eastAsia="Times New Roman" w:hAnsiTheme="minorHAnsi" w:cstheme="minorBidi"/>
          <w:color w:val="1F3864" w:themeColor="accent1" w:themeShade="80"/>
          <w:shd w:val="clear" w:color="auto" w:fill="FFFFFF"/>
        </w:rPr>
        <w:t xml:space="preserve">Trinity College Dublin: Dr Caroline </w:t>
      </w:r>
      <w:proofErr w:type="spellStart"/>
      <w:r>
        <w:rPr>
          <w:rFonts w:asciiTheme="minorHAnsi" w:eastAsia="Times New Roman" w:hAnsiTheme="minorHAnsi" w:cstheme="minorBidi"/>
          <w:color w:val="1F3864" w:themeColor="accent1" w:themeShade="80"/>
          <w:shd w:val="clear" w:color="auto" w:fill="FFFFFF"/>
        </w:rPr>
        <w:t>Jagoe</w:t>
      </w:r>
      <w:proofErr w:type="spellEnd"/>
      <w:r>
        <w:rPr>
          <w:rFonts w:asciiTheme="minorHAnsi" w:eastAsia="Times New Roman" w:hAnsiTheme="minorHAnsi" w:cstheme="minorBidi"/>
          <w:color w:val="1F3864" w:themeColor="accent1" w:themeShade="80"/>
          <w:shd w:val="clear" w:color="auto" w:fill="FFFFFF"/>
        </w:rPr>
        <w:t xml:space="preserve">, Esther </w:t>
      </w:r>
      <w:proofErr w:type="spellStart"/>
      <w:r>
        <w:rPr>
          <w:rFonts w:asciiTheme="minorHAnsi" w:eastAsia="Times New Roman" w:hAnsiTheme="minorHAnsi" w:cstheme="minorBidi"/>
          <w:color w:val="1F3864" w:themeColor="accent1" w:themeShade="80"/>
          <w:shd w:val="clear" w:color="auto" w:fill="FFFFFF"/>
        </w:rPr>
        <w:t>Breffka</w:t>
      </w:r>
      <w:proofErr w:type="spellEnd"/>
      <w:r>
        <w:rPr>
          <w:rFonts w:asciiTheme="minorHAnsi" w:eastAsia="Times New Roman" w:hAnsiTheme="minorHAnsi" w:cstheme="minorBidi"/>
          <w:color w:val="1F3864" w:themeColor="accent1" w:themeShade="80"/>
          <w:shd w:val="clear" w:color="auto" w:fill="FFFFFF"/>
        </w:rPr>
        <w:t>, Claire O’Reilly</w:t>
      </w:r>
    </w:p>
    <w:p w14:paraId="21798623" w14:textId="144BCEBB" w:rsidR="3CDC0DB1" w:rsidRDefault="007564B2" w:rsidP="00641A9D">
      <w:pPr>
        <w:spacing w:line="276" w:lineRule="auto"/>
        <w:jc w:val="center"/>
        <w:rPr>
          <w:rFonts w:asciiTheme="minorHAnsi" w:eastAsia="Times New Roman" w:hAnsiTheme="minorHAnsi" w:cstheme="minorBidi"/>
          <w:color w:val="1F3864" w:themeColor="accent1" w:themeShade="80"/>
          <w:shd w:val="clear" w:color="auto" w:fill="FFFFFF"/>
        </w:rPr>
      </w:pPr>
      <w:r>
        <w:rPr>
          <w:rFonts w:asciiTheme="minorHAnsi" w:eastAsia="Times New Roman" w:hAnsiTheme="minorHAnsi" w:cstheme="minorBidi"/>
          <w:color w:val="1F3864" w:themeColor="accent1" w:themeShade="80"/>
          <w:shd w:val="clear" w:color="auto" w:fill="FFFFFF"/>
        </w:rPr>
        <w:t xml:space="preserve">World Food Programme: Kavita </w:t>
      </w:r>
      <w:proofErr w:type="spellStart"/>
      <w:r>
        <w:rPr>
          <w:rFonts w:asciiTheme="minorHAnsi" w:eastAsia="Times New Roman" w:hAnsiTheme="minorHAnsi" w:cstheme="minorBidi"/>
          <w:color w:val="1F3864" w:themeColor="accent1" w:themeShade="80"/>
          <w:shd w:val="clear" w:color="auto" w:fill="FFFFFF"/>
        </w:rPr>
        <w:t>Brahmbhatt</w:t>
      </w:r>
      <w:proofErr w:type="spellEnd"/>
      <w:r>
        <w:rPr>
          <w:rFonts w:asciiTheme="minorHAnsi" w:eastAsia="Times New Roman" w:hAnsiTheme="minorHAnsi" w:cstheme="minorBidi"/>
          <w:color w:val="1F3864" w:themeColor="accent1" w:themeShade="80"/>
          <w:shd w:val="clear" w:color="auto" w:fill="FFFFFF"/>
        </w:rPr>
        <w:t xml:space="preserve">, Angela </w:t>
      </w:r>
      <w:proofErr w:type="spellStart"/>
      <w:r>
        <w:rPr>
          <w:rFonts w:asciiTheme="minorHAnsi" w:eastAsia="Times New Roman" w:hAnsiTheme="minorHAnsi" w:cstheme="minorBidi"/>
          <w:color w:val="1F3864" w:themeColor="accent1" w:themeShade="80"/>
          <w:shd w:val="clear" w:color="auto" w:fill="FFFFFF"/>
        </w:rPr>
        <w:t>Koh</w:t>
      </w:r>
      <w:r w:rsidR="007D1FE0">
        <w:rPr>
          <w:rFonts w:asciiTheme="minorHAnsi" w:eastAsia="Times New Roman" w:hAnsiTheme="minorHAnsi" w:cstheme="minorBidi"/>
          <w:color w:val="1F3864" w:themeColor="accent1" w:themeShade="80"/>
          <w:shd w:val="clear" w:color="auto" w:fill="FFFFFF"/>
        </w:rPr>
        <w:t>a</w:t>
      </w:r>
      <w:r>
        <w:rPr>
          <w:rFonts w:asciiTheme="minorHAnsi" w:eastAsia="Times New Roman" w:hAnsiTheme="minorHAnsi" w:cstheme="minorBidi"/>
          <w:color w:val="1F3864" w:themeColor="accent1" w:themeShade="80"/>
          <w:shd w:val="clear" w:color="auto" w:fill="FFFFFF"/>
        </w:rPr>
        <w:t>ma</w:t>
      </w:r>
      <w:proofErr w:type="spellEnd"/>
      <w:r>
        <w:rPr>
          <w:rFonts w:asciiTheme="minorHAnsi" w:eastAsia="Times New Roman" w:hAnsiTheme="minorHAnsi" w:cstheme="minorBidi"/>
          <w:color w:val="1F3864" w:themeColor="accent1" w:themeShade="80"/>
          <w:shd w:val="clear" w:color="auto" w:fill="FFFFFF"/>
        </w:rPr>
        <w:t xml:space="preserve">, Aline </w:t>
      </w:r>
      <w:proofErr w:type="spellStart"/>
      <w:r>
        <w:rPr>
          <w:rFonts w:asciiTheme="minorHAnsi" w:eastAsia="Times New Roman" w:hAnsiTheme="minorHAnsi" w:cstheme="minorBidi"/>
          <w:color w:val="1F3864" w:themeColor="accent1" w:themeShade="80"/>
          <w:shd w:val="clear" w:color="auto" w:fill="FFFFFF"/>
        </w:rPr>
        <w:t>Carruet</w:t>
      </w:r>
      <w:proofErr w:type="spellEnd"/>
      <w:r>
        <w:rPr>
          <w:rFonts w:asciiTheme="minorHAnsi" w:eastAsia="Times New Roman" w:hAnsiTheme="minorHAnsi" w:cstheme="minorBidi"/>
          <w:color w:val="1F3864" w:themeColor="accent1" w:themeShade="80"/>
          <w:shd w:val="clear" w:color="auto" w:fill="FFFFFF"/>
        </w:rPr>
        <w:t>, Beryl Okoth</w:t>
      </w:r>
    </w:p>
    <w:p w14:paraId="60155B8F" w14:textId="77777777" w:rsidR="007564B2" w:rsidRPr="007564B2" w:rsidRDefault="007564B2" w:rsidP="00641A9D">
      <w:pPr>
        <w:spacing w:line="276" w:lineRule="auto"/>
        <w:jc w:val="center"/>
        <w:rPr>
          <w:rFonts w:asciiTheme="minorHAnsi" w:eastAsia="Times New Roman" w:hAnsiTheme="minorHAnsi" w:cstheme="minorBidi"/>
          <w:color w:val="1F3864" w:themeColor="accent1" w:themeShade="80"/>
          <w:shd w:val="clear" w:color="auto" w:fill="FFFFFF"/>
        </w:rPr>
      </w:pPr>
    </w:p>
    <w:p w14:paraId="0ADCE9AF" w14:textId="14380CDC" w:rsidR="254BC24F" w:rsidRDefault="004E06FE" w:rsidP="001F35F2">
      <w:pPr>
        <w:pStyle w:val="berschrift1"/>
        <w:keepNext w:val="0"/>
        <w:keepLines w:val="0"/>
        <w:spacing w:line="276" w:lineRule="auto"/>
        <w:rPr>
          <w:b/>
          <w:bCs/>
          <w:sz w:val="24"/>
          <w:szCs w:val="24"/>
        </w:rPr>
      </w:pPr>
      <w:r w:rsidRPr="1A6C04F4">
        <w:rPr>
          <w:b/>
          <w:bCs/>
          <w:sz w:val="24"/>
          <w:szCs w:val="24"/>
        </w:rPr>
        <w:t>Introduction</w:t>
      </w:r>
    </w:p>
    <w:p w14:paraId="455222E5" w14:textId="77777777" w:rsidR="001F35F2" w:rsidRPr="001F35F2" w:rsidRDefault="001F35F2" w:rsidP="001F35F2"/>
    <w:p w14:paraId="27606B37" w14:textId="61FDBF75" w:rsidR="2857ED23" w:rsidRDefault="40C228D4" w:rsidP="001F35F2">
      <w:pPr>
        <w:pStyle w:val="berschrift2"/>
        <w:keepNext w:val="0"/>
        <w:keepLines w:val="0"/>
        <w:spacing w:line="276" w:lineRule="auto"/>
      </w:pPr>
      <w:r>
        <w:t>General remarks</w:t>
      </w:r>
    </w:p>
    <w:p w14:paraId="5EA6DD8B" w14:textId="77777777" w:rsidR="001F35F2" w:rsidRPr="001F35F2" w:rsidRDefault="001F35F2" w:rsidP="001F35F2"/>
    <w:p w14:paraId="67CDED6D" w14:textId="6D566BD8" w:rsidR="2857ED23" w:rsidRDefault="0BA341EB" w:rsidP="49453989">
      <w:pPr>
        <w:spacing w:line="276" w:lineRule="auto"/>
        <w:rPr>
          <w:rFonts w:asciiTheme="minorHAnsi" w:eastAsiaTheme="minorEastAsia" w:hAnsiTheme="minorHAnsi" w:cstheme="minorBidi"/>
          <w:color w:val="000000" w:themeColor="text1"/>
        </w:rPr>
      </w:pPr>
      <w:r w:rsidRPr="49453989">
        <w:rPr>
          <w:rFonts w:asciiTheme="minorHAnsi" w:eastAsiaTheme="minorEastAsia" w:hAnsiTheme="minorHAnsi" w:cstheme="minorBidi"/>
          <w:color w:val="000000" w:themeColor="text1"/>
        </w:rPr>
        <w:t>The T</w:t>
      </w:r>
      <w:r w:rsidR="1A98FDB5" w:rsidRPr="49453989">
        <w:rPr>
          <w:rFonts w:asciiTheme="minorHAnsi" w:eastAsiaTheme="minorEastAsia" w:hAnsiTheme="minorHAnsi" w:cstheme="minorBidi"/>
          <w:color w:val="000000" w:themeColor="text1"/>
        </w:rPr>
        <w:t>rinity College Dublin – World Food Programme (TCD</w:t>
      </w:r>
      <w:r w:rsidR="43871A54" w:rsidRPr="49453989">
        <w:rPr>
          <w:rFonts w:asciiTheme="minorHAnsi" w:eastAsiaTheme="minorEastAsia" w:hAnsiTheme="minorHAnsi" w:cstheme="minorBidi"/>
          <w:color w:val="000000" w:themeColor="text1"/>
        </w:rPr>
        <w:t>-WFP</w:t>
      </w:r>
      <w:r w:rsidR="2FB416EB" w:rsidRPr="49453989">
        <w:rPr>
          <w:rFonts w:asciiTheme="minorHAnsi" w:eastAsiaTheme="minorEastAsia" w:hAnsiTheme="minorHAnsi" w:cstheme="minorBidi"/>
          <w:color w:val="000000" w:themeColor="text1"/>
        </w:rPr>
        <w:t>)</w:t>
      </w:r>
      <w:r w:rsidR="43871A54" w:rsidRPr="49453989">
        <w:rPr>
          <w:rFonts w:asciiTheme="minorHAnsi" w:eastAsiaTheme="minorEastAsia" w:hAnsiTheme="minorHAnsi" w:cstheme="minorBidi"/>
          <w:color w:val="000000" w:themeColor="text1"/>
        </w:rPr>
        <w:t xml:space="preserve"> partnership welcomes the initiative of the CRPD Committee to </w:t>
      </w:r>
      <w:r w:rsidR="46ABE761" w:rsidRPr="49453989">
        <w:rPr>
          <w:rFonts w:asciiTheme="minorHAnsi" w:eastAsiaTheme="minorEastAsia" w:hAnsiTheme="minorHAnsi" w:cstheme="minorBidi"/>
          <w:color w:val="000000" w:themeColor="text1"/>
        </w:rPr>
        <w:t xml:space="preserve">develop a General Comment on </w:t>
      </w:r>
      <w:r w:rsidR="2070B414" w:rsidRPr="49453989">
        <w:rPr>
          <w:rFonts w:asciiTheme="minorHAnsi" w:eastAsiaTheme="minorEastAsia" w:hAnsiTheme="minorHAnsi" w:cstheme="minorBidi"/>
          <w:color w:val="000000" w:themeColor="text1"/>
        </w:rPr>
        <w:t>a</w:t>
      </w:r>
      <w:r w:rsidR="46ABE761" w:rsidRPr="49453989">
        <w:rPr>
          <w:rFonts w:asciiTheme="minorHAnsi" w:eastAsiaTheme="minorEastAsia" w:hAnsiTheme="minorHAnsi" w:cstheme="minorBidi"/>
          <w:color w:val="000000" w:themeColor="text1"/>
        </w:rPr>
        <w:t>rt</w:t>
      </w:r>
      <w:r w:rsidR="3FA29ABE" w:rsidRPr="49453989">
        <w:rPr>
          <w:rFonts w:asciiTheme="minorHAnsi" w:eastAsiaTheme="minorEastAsia" w:hAnsiTheme="minorHAnsi" w:cstheme="minorBidi"/>
          <w:color w:val="000000" w:themeColor="text1"/>
        </w:rPr>
        <w:t>icle</w:t>
      </w:r>
      <w:r w:rsidR="46ABE761" w:rsidRPr="49453989">
        <w:rPr>
          <w:rFonts w:asciiTheme="minorHAnsi" w:eastAsiaTheme="minorEastAsia" w:hAnsiTheme="minorHAnsi" w:cstheme="minorBidi"/>
          <w:color w:val="000000" w:themeColor="text1"/>
        </w:rPr>
        <w:t xml:space="preserve"> 11 </w:t>
      </w:r>
      <w:r w:rsidR="5935D5CA" w:rsidRPr="49453989">
        <w:rPr>
          <w:rFonts w:asciiTheme="minorHAnsi" w:eastAsiaTheme="minorEastAsia" w:hAnsiTheme="minorHAnsi" w:cstheme="minorBidi"/>
          <w:color w:val="000000" w:themeColor="text1"/>
        </w:rPr>
        <w:t>Convention on the Rights of Persons with Disabilities (CRPD)</w:t>
      </w:r>
      <w:r w:rsidR="46ABE761" w:rsidRPr="49453989">
        <w:rPr>
          <w:rFonts w:asciiTheme="minorHAnsi" w:eastAsiaTheme="minorEastAsia" w:hAnsiTheme="minorHAnsi" w:cstheme="minorBidi"/>
          <w:color w:val="000000" w:themeColor="text1"/>
        </w:rPr>
        <w:t xml:space="preserve">. </w:t>
      </w:r>
      <w:r w:rsidR="1927AE87" w:rsidRPr="49453989">
        <w:rPr>
          <w:rFonts w:asciiTheme="minorHAnsi" w:eastAsiaTheme="minorEastAsia" w:hAnsiTheme="minorHAnsi" w:cstheme="minorBidi"/>
          <w:color w:val="000000" w:themeColor="text1"/>
        </w:rPr>
        <w:t>In situations of risk and humanitarian emergencies</w:t>
      </w:r>
      <w:r w:rsidR="006C3C5C" w:rsidRPr="49453989">
        <w:rPr>
          <w:rFonts w:asciiTheme="minorHAnsi" w:eastAsiaTheme="minorEastAsia" w:hAnsiTheme="minorHAnsi" w:cstheme="minorBidi"/>
          <w:color w:val="000000" w:themeColor="text1"/>
        </w:rPr>
        <w:t>,</w:t>
      </w:r>
      <w:r w:rsidR="1927AE87" w:rsidRPr="49453989">
        <w:rPr>
          <w:rFonts w:asciiTheme="minorHAnsi" w:eastAsiaTheme="minorEastAsia" w:hAnsiTheme="minorHAnsi" w:cstheme="minorBidi"/>
          <w:color w:val="000000" w:themeColor="text1"/>
        </w:rPr>
        <w:t xml:space="preserve"> food insecurity is pervasive</w:t>
      </w:r>
      <w:r w:rsidR="00732B36" w:rsidRPr="49453989">
        <w:rPr>
          <w:rFonts w:asciiTheme="minorHAnsi" w:eastAsiaTheme="minorEastAsia" w:hAnsiTheme="minorHAnsi" w:cstheme="minorBidi"/>
          <w:color w:val="000000" w:themeColor="text1"/>
        </w:rPr>
        <w:t xml:space="preserve"> </w:t>
      </w:r>
      <w:r w:rsidR="1927AE87" w:rsidRPr="49453989">
        <w:rPr>
          <w:rFonts w:asciiTheme="minorHAnsi" w:eastAsiaTheme="minorEastAsia" w:hAnsiTheme="minorHAnsi" w:cstheme="minorBidi"/>
          <w:color w:val="000000" w:themeColor="text1"/>
        </w:rPr>
        <w:t>and yet remains underappreciated with regards to the disproportionate impact on persons with disabilities</w:t>
      </w:r>
      <w:r w:rsidR="0571ECB2" w:rsidRPr="49453989">
        <w:rPr>
          <w:rFonts w:asciiTheme="minorHAnsi" w:eastAsiaTheme="minorEastAsia" w:hAnsiTheme="minorHAnsi" w:cstheme="minorBidi"/>
          <w:color w:val="000000" w:themeColor="text1"/>
        </w:rPr>
        <w:t>.</w:t>
      </w:r>
      <w:r w:rsidR="003C30C5" w:rsidRPr="49453989">
        <w:rPr>
          <w:rFonts w:asciiTheme="minorHAnsi" w:eastAsiaTheme="minorEastAsia" w:hAnsiTheme="minorHAnsi" w:cstheme="minorBidi"/>
          <w:color w:val="000000" w:themeColor="text1"/>
        </w:rPr>
        <w:t xml:space="preserve"> It</w:t>
      </w:r>
      <w:r w:rsidR="0571ECB2" w:rsidRPr="49453989">
        <w:rPr>
          <w:rFonts w:asciiTheme="minorHAnsi" w:eastAsiaTheme="minorEastAsia" w:hAnsiTheme="minorHAnsi" w:cstheme="minorBidi"/>
          <w:color w:val="000000" w:themeColor="text1"/>
        </w:rPr>
        <w:t xml:space="preserve"> </w:t>
      </w:r>
      <w:r w:rsidR="003C30C5" w:rsidRPr="49453989">
        <w:rPr>
          <w:rFonts w:asciiTheme="minorHAnsi" w:eastAsiaTheme="minorEastAsia" w:hAnsiTheme="minorHAnsi" w:cstheme="minorBidi"/>
          <w:color w:val="000000" w:themeColor="text1"/>
        </w:rPr>
        <w:t>is therefore timely and appropriate that</w:t>
      </w:r>
      <w:r w:rsidR="65F17443" w:rsidRPr="49453989">
        <w:rPr>
          <w:rFonts w:asciiTheme="minorHAnsi" w:eastAsiaTheme="minorEastAsia" w:hAnsiTheme="minorHAnsi" w:cstheme="minorBidi"/>
          <w:color w:val="000000" w:themeColor="text1"/>
        </w:rPr>
        <w:t xml:space="preserve"> the CRPD Committee</w:t>
      </w:r>
      <w:r w:rsidR="59C98C59" w:rsidRPr="49453989">
        <w:rPr>
          <w:rFonts w:asciiTheme="minorHAnsi" w:eastAsiaTheme="minorEastAsia" w:hAnsiTheme="minorHAnsi" w:cstheme="minorBidi"/>
          <w:color w:val="000000" w:themeColor="text1"/>
        </w:rPr>
        <w:t xml:space="preserve"> provide</w:t>
      </w:r>
      <w:r w:rsidR="008B09EE" w:rsidRPr="49453989">
        <w:rPr>
          <w:rFonts w:asciiTheme="minorHAnsi" w:eastAsiaTheme="minorEastAsia" w:hAnsiTheme="minorHAnsi" w:cstheme="minorBidi"/>
          <w:color w:val="000000" w:themeColor="text1"/>
        </w:rPr>
        <w:t>s</w:t>
      </w:r>
      <w:r w:rsidR="59C98C59" w:rsidRPr="49453989">
        <w:rPr>
          <w:rFonts w:asciiTheme="minorHAnsi" w:eastAsiaTheme="minorEastAsia" w:hAnsiTheme="minorHAnsi" w:cstheme="minorBidi"/>
          <w:color w:val="000000" w:themeColor="text1"/>
        </w:rPr>
        <w:t xml:space="preserve"> </w:t>
      </w:r>
      <w:r w:rsidR="644382BB" w:rsidRPr="49453989">
        <w:rPr>
          <w:rFonts w:asciiTheme="minorHAnsi" w:eastAsiaTheme="minorEastAsia" w:hAnsiTheme="minorHAnsi" w:cstheme="minorBidi"/>
          <w:color w:val="000000" w:themeColor="text1"/>
        </w:rPr>
        <w:t xml:space="preserve">normative </w:t>
      </w:r>
      <w:r w:rsidR="59C98C59" w:rsidRPr="49453989">
        <w:rPr>
          <w:rFonts w:asciiTheme="minorHAnsi" w:eastAsiaTheme="minorEastAsia" w:hAnsiTheme="minorHAnsi" w:cstheme="minorBidi"/>
          <w:color w:val="000000" w:themeColor="text1"/>
        </w:rPr>
        <w:t xml:space="preserve">guidance to State parties to the </w:t>
      </w:r>
      <w:r w:rsidR="64BDEF95" w:rsidRPr="49453989">
        <w:rPr>
          <w:rFonts w:asciiTheme="minorHAnsi" w:eastAsiaTheme="minorEastAsia" w:hAnsiTheme="minorHAnsi" w:cstheme="minorBidi"/>
          <w:color w:val="000000" w:themeColor="text1"/>
        </w:rPr>
        <w:t>C</w:t>
      </w:r>
      <w:r w:rsidR="59C98C59" w:rsidRPr="49453989">
        <w:rPr>
          <w:rFonts w:asciiTheme="minorHAnsi" w:eastAsiaTheme="minorEastAsia" w:hAnsiTheme="minorHAnsi" w:cstheme="minorBidi"/>
          <w:color w:val="000000" w:themeColor="text1"/>
        </w:rPr>
        <w:t xml:space="preserve">onvention </w:t>
      </w:r>
      <w:r w:rsidR="1C7B12EF" w:rsidRPr="49453989">
        <w:rPr>
          <w:rFonts w:asciiTheme="minorHAnsi" w:eastAsiaTheme="minorEastAsia" w:hAnsiTheme="minorHAnsi" w:cstheme="minorBidi"/>
          <w:color w:val="000000" w:themeColor="text1"/>
        </w:rPr>
        <w:t>on measures they should adopt to ensure full compliance with their obligations to respect, protect and ful</w:t>
      </w:r>
      <w:r w:rsidR="7B2FE7F1" w:rsidRPr="49453989">
        <w:rPr>
          <w:rFonts w:asciiTheme="minorHAnsi" w:eastAsiaTheme="minorEastAsia" w:hAnsiTheme="minorHAnsi" w:cstheme="minorBidi"/>
          <w:color w:val="000000" w:themeColor="text1"/>
        </w:rPr>
        <w:t>f</w:t>
      </w:r>
      <w:r w:rsidR="1C7B12EF" w:rsidRPr="49453989">
        <w:rPr>
          <w:rFonts w:asciiTheme="minorHAnsi" w:eastAsiaTheme="minorEastAsia" w:hAnsiTheme="minorHAnsi" w:cstheme="minorBidi"/>
          <w:color w:val="000000" w:themeColor="text1"/>
        </w:rPr>
        <w:t xml:space="preserve">il </w:t>
      </w:r>
      <w:r w:rsidR="5FAA13E8" w:rsidRPr="49453989">
        <w:rPr>
          <w:rFonts w:asciiTheme="minorHAnsi" w:eastAsiaTheme="minorEastAsia" w:hAnsiTheme="minorHAnsi" w:cstheme="minorBidi"/>
          <w:color w:val="000000" w:themeColor="text1"/>
        </w:rPr>
        <w:t>persons</w:t>
      </w:r>
      <w:r w:rsidR="1C7B12EF" w:rsidRPr="49453989">
        <w:rPr>
          <w:rFonts w:asciiTheme="minorHAnsi" w:eastAsiaTheme="minorEastAsia" w:hAnsiTheme="minorHAnsi" w:cstheme="minorBidi"/>
          <w:color w:val="000000" w:themeColor="text1"/>
        </w:rPr>
        <w:t xml:space="preserve"> with </w:t>
      </w:r>
      <w:r w:rsidR="05B420A6" w:rsidRPr="49453989">
        <w:rPr>
          <w:rFonts w:asciiTheme="minorHAnsi" w:eastAsiaTheme="minorEastAsia" w:hAnsiTheme="minorHAnsi" w:cstheme="minorBidi"/>
          <w:color w:val="000000" w:themeColor="text1"/>
        </w:rPr>
        <w:t>disabilities</w:t>
      </w:r>
      <w:r w:rsidR="1C7B12EF" w:rsidRPr="49453989">
        <w:rPr>
          <w:rFonts w:asciiTheme="minorHAnsi" w:eastAsiaTheme="minorEastAsia" w:hAnsiTheme="minorHAnsi" w:cstheme="minorBidi"/>
          <w:color w:val="000000" w:themeColor="text1"/>
        </w:rPr>
        <w:t>’ right</w:t>
      </w:r>
      <w:r w:rsidR="637C97FA" w:rsidRPr="49453989">
        <w:rPr>
          <w:rFonts w:asciiTheme="minorHAnsi" w:eastAsiaTheme="minorEastAsia" w:hAnsiTheme="minorHAnsi" w:cstheme="minorBidi"/>
          <w:color w:val="000000" w:themeColor="text1"/>
        </w:rPr>
        <w:t>s</w:t>
      </w:r>
      <w:r w:rsidR="1C7B12EF" w:rsidRPr="49453989">
        <w:rPr>
          <w:rFonts w:asciiTheme="minorHAnsi" w:eastAsiaTheme="minorEastAsia" w:hAnsiTheme="minorHAnsi" w:cstheme="minorBidi"/>
          <w:color w:val="000000" w:themeColor="text1"/>
        </w:rPr>
        <w:t xml:space="preserve"> in t</w:t>
      </w:r>
      <w:r w:rsidR="21E7284E" w:rsidRPr="49453989">
        <w:rPr>
          <w:rFonts w:asciiTheme="minorHAnsi" w:eastAsiaTheme="minorEastAsia" w:hAnsiTheme="minorHAnsi" w:cstheme="minorBidi"/>
          <w:color w:val="000000" w:themeColor="text1"/>
        </w:rPr>
        <w:t>he contexts of risks and humanitarian emergencies</w:t>
      </w:r>
      <w:r w:rsidR="2AA4EE33" w:rsidRPr="49453989">
        <w:rPr>
          <w:rFonts w:asciiTheme="minorHAnsi" w:eastAsiaTheme="minorEastAsia" w:hAnsiTheme="minorHAnsi" w:cstheme="minorBidi"/>
          <w:color w:val="000000" w:themeColor="text1"/>
        </w:rPr>
        <w:t xml:space="preserve">. Given the </w:t>
      </w:r>
      <w:r w:rsidR="007D58BE" w:rsidRPr="49453989">
        <w:rPr>
          <w:rFonts w:asciiTheme="minorHAnsi" w:eastAsiaTheme="minorEastAsia" w:hAnsiTheme="minorHAnsi" w:cstheme="minorBidi"/>
          <w:color w:val="000000" w:themeColor="text1"/>
        </w:rPr>
        <w:t xml:space="preserve">myriad of ways in which </w:t>
      </w:r>
      <w:r w:rsidR="7342E457" w:rsidRPr="49453989">
        <w:rPr>
          <w:rFonts w:asciiTheme="minorHAnsi" w:eastAsiaTheme="minorEastAsia" w:hAnsiTheme="minorHAnsi" w:cstheme="minorBidi"/>
          <w:color w:val="000000" w:themeColor="text1"/>
        </w:rPr>
        <w:t>disability</w:t>
      </w:r>
      <w:r w:rsidR="2AA4EE33" w:rsidRPr="49453989">
        <w:rPr>
          <w:rFonts w:asciiTheme="minorHAnsi" w:eastAsiaTheme="minorEastAsia" w:hAnsiTheme="minorHAnsi" w:cstheme="minorBidi"/>
          <w:color w:val="000000" w:themeColor="text1"/>
        </w:rPr>
        <w:t xml:space="preserve"> </w:t>
      </w:r>
      <w:r w:rsidR="007D58BE" w:rsidRPr="49453989">
        <w:rPr>
          <w:rFonts w:asciiTheme="minorHAnsi" w:eastAsiaTheme="minorEastAsia" w:hAnsiTheme="minorHAnsi" w:cstheme="minorBidi"/>
          <w:color w:val="000000" w:themeColor="text1"/>
        </w:rPr>
        <w:t xml:space="preserve">interacts with </w:t>
      </w:r>
      <w:r w:rsidR="2AA4EE33" w:rsidRPr="49453989">
        <w:rPr>
          <w:rFonts w:asciiTheme="minorHAnsi" w:eastAsiaTheme="minorEastAsia" w:hAnsiTheme="minorHAnsi" w:cstheme="minorBidi"/>
          <w:color w:val="000000" w:themeColor="text1"/>
        </w:rPr>
        <w:t xml:space="preserve">food security, </w:t>
      </w:r>
      <w:r w:rsidR="12F3DAEA" w:rsidRPr="49453989">
        <w:rPr>
          <w:rFonts w:asciiTheme="minorHAnsi" w:eastAsiaTheme="minorEastAsia" w:hAnsiTheme="minorHAnsi" w:cstheme="minorBidi"/>
          <w:color w:val="000000" w:themeColor="text1"/>
        </w:rPr>
        <w:t xml:space="preserve">we urge the Committee to </w:t>
      </w:r>
      <w:r w:rsidR="46707821" w:rsidRPr="49453989">
        <w:rPr>
          <w:rFonts w:asciiTheme="minorHAnsi" w:eastAsiaTheme="minorEastAsia" w:hAnsiTheme="minorHAnsi" w:cstheme="minorBidi"/>
          <w:color w:val="000000" w:themeColor="text1"/>
        </w:rPr>
        <w:t xml:space="preserve">address the </w:t>
      </w:r>
      <w:r w:rsidR="000B4047" w:rsidRPr="49453989">
        <w:rPr>
          <w:rFonts w:asciiTheme="minorHAnsi" w:eastAsiaTheme="minorEastAsia" w:hAnsiTheme="minorHAnsi" w:cstheme="minorBidi"/>
          <w:color w:val="000000" w:themeColor="text1"/>
        </w:rPr>
        <w:t>impact of</w:t>
      </w:r>
      <w:r w:rsidR="46707821" w:rsidRPr="49453989">
        <w:rPr>
          <w:rFonts w:asciiTheme="minorHAnsi" w:eastAsiaTheme="minorEastAsia" w:hAnsiTheme="minorHAnsi" w:cstheme="minorBidi"/>
          <w:color w:val="000000" w:themeColor="text1"/>
        </w:rPr>
        <w:t xml:space="preserve"> food insecurity </w:t>
      </w:r>
      <w:r w:rsidR="000B4047" w:rsidRPr="49453989">
        <w:rPr>
          <w:rFonts w:asciiTheme="minorHAnsi" w:eastAsiaTheme="minorEastAsia" w:hAnsiTheme="minorHAnsi" w:cstheme="minorBidi"/>
          <w:color w:val="000000" w:themeColor="text1"/>
        </w:rPr>
        <w:t xml:space="preserve">on </w:t>
      </w:r>
      <w:r w:rsidR="726F6FAD" w:rsidRPr="49453989">
        <w:rPr>
          <w:rFonts w:asciiTheme="minorHAnsi" w:eastAsiaTheme="minorEastAsia" w:hAnsiTheme="minorHAnsi" w:cstheme="minorBidi"/>
          <w:color w:val="000000" w:themeColor="text1"/>
        </w:rPr>
        <w:t>persons with disabilities and appreciate</w:t>
      </w:r>
      <w:r w:rsidR="592F4D0E" w:rsidRPr="49453989">
        <w:rPr>
          <w:rFonts w:asciiTheme="minorHAnsi" w:eastAsiaTheme="minorEastAsia" w:hAnsiTheme="minorHAnsi" w:cstheme="minorBidi"/>
          <w:color w:val="000000" w:themeColor="text1"/>
        </w:rPr>
        <w:t xml:space="preserve"> the opportunity </w:t>
      </w:r>
      <w:r w:rsidR="5C6EF3F7" w:rsidRPr="49453989">
        <w:rPr>
          <w:rFonts w:asciiTheme="minorHAnsi" w:eastAsiaTheme="minorEastAsia" w:hAnsiTheme="minorHAnsi" w:cstheme="minorBidi"/>
          <w:color w:val="000000" w:themeColor="text1"/>
        </w:rPr>
        <w:t xml:space="preserve">to make a presentation on this topic before the Committee during the “Day of General Discussion on </w:t>
      </w:r>
      <w:r w:rsidR="6AD9B52F" w:rsidRPr="49453989">
        <w:rPr>
          <w:rFonts w:asciiTheme="minorHAnsi" w:eastAsiaTheme="minorEastAsia" w:hAnsiTheme="minorHAnsi" w:cstheme="minorBidi"/>
          <w:color w:val="000000" w:themeColor="text1"/>
        </w:rPr>
        <w:t>a</w:t>
      </w:r>
      <w:r w:rsidR="149C4279" w:rsidRPr="49453989">
        <w:rPr>
          <w:rFonts w:asciiTheme="minorHAnsi" w:eastAsiaTheme="minorEastAsia" w:hAnsiTheme="minorHAnsi" w:cstheme="minorBidi"/>
          <w:color w:val="000000" w:themeColor="text1"/>
        </w:rPr>
        <w:t>rticle 11</w:t>
      </w:r>
      <w:r w:rsidR="5A46CCE4" w:rsidRPr="49453989">
        <w:rPr>
          <w:rFonts w:asciiTheme="minorHAnsi" w:eastAsiaTheme="minorEastAsia" w:hAnsiTheme="minorHAnsi" w:cstheme="minorBidi"/>
          <w:color w:val="000000" w:themeColor="text1"/>
        </w:rPr>
        <w:t>”</w:t>
      </w:r>
      <w:r w:rsidR="5C6EF3F7" w:rsidRPr="49453989">
        <w:rPr>
          <w:rFonts w:asciiTheme="minorHAnsi" w:eastAsiaTheme="minorEastAsia" w:hAnsiTheme="minorHAnsi" w:cstheme="minorBidi"/>
          <w:color w:val="000000" w:themeColor="text1"/>
        </w:rPr>
        <w:t xml:space="preserve"> on </w:t>
      </w:r>
      <w:r w:rsidR="35B2A963" w:rsidRPr="49453989">
        <w:rPr>
          <w:rFonts w:asciiTheme="minorHAnsi" w:eastAsiaTheme="minorEastAsia" w:hAnsiTheme="minorHAnsi" w:cstheme="minorBidi"/>
          <w:color w:val="000000" w:themeColor="text1"/>
        </w:rPr>
        <w:t>the occa</w:t>
      </w:r>
      <w:r w:rsidR="5DE99C7F" w:rsidRPr="49453989">
        <w:rPr>
          <w:rFonts w:asciiTheme="minorHAnsi" w:eastAsiaTheme="minorEastAsia" w:hAnsiTheme="minorHAnsi" w:cstheme="minorBidi"/>
          <w:color w:val="000000" w:themeColor="text1"/>
        </w:rPr>
        <w:t>s</w:t>
      </w:r>
      <w:r w:rsidR="35B2A963" w:rsidRPr="49453989">
        <w:rPr>
          <w:rFonts w:asciiTheme="minorHAnsi" w:eastAsiaTheme="minorEastAsia" w:hAnsiTheme="minorHAnsi" w:cstheme="minorBidi"/>
          <w:color w:val="000000" w:themeColor="text1"/>
        </w:rPr>
        <w:t>ion of its 28th session.</w:t>
      </w:r>
    </w:p>
    <w:p w14:paraId="3B69B97D" w14:textId="77777777" w:rsidR="001F35F2" w:rsidRPr="001F35F2" w:rsidRDefault="001F35F2" w:rsidP="001F35F2">
      <w:pPr>
        <w:spacing w:line="276" w:lineRule="auto"/>
        <w:rPr>
          <w:rFonts w:asciiTheme="minorHAnsi" w:eastAsiaTheme="minorEastAsia" w:hAnsiTheme="minorHAnsi" w:cstheme="minorBidi"/>
          <w:color w:val="000000" w:themeColor="text1"/>
        </w:rPr>
      </w:pPr>
    </w:p>
    <w:p w14:paraId="13F2EABF" w14:textId="428E08DE" w:rsidR="24679FB1" w:rsidRDefault="607962CE" w:rsidP="001F35F2">
      <w:pPr>
        <w:pStyle w:val="berschrift2"/>
        <w:keepNext w:val="0"/>
        <w:keepLines w:val="0"/>
        <w:spacing w:line="276" w:lineRule="auto"/>
      </w:pPr>
      <w:r>
        <w:t>Key concerns</w:t>
      </w:r>
    </w:p>
    <w:p w14:paraId="0EEDB0D0" w14:textId="6F5729AE" w:rsidR="008906CE" w:rsidRDefault="008A0070" w:rsidP="008906CE">
      <w:p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Food security, as stated in the 1996 Rome Declaration on World Food Security, entails “the right of everyone to have access to safe and nutritious food, consistent with the right to adequate food and the fundamental right of everyone to be free from hunger”; further concretized by the CESCR Committee’s General Comment No. 12 ‘The Right to Adequate Food’.</w:t>
      </w:r>
      <w:r w:rsidRPr="1A2F9208">
        <w:rPr>
          <w:rFonts w:asciiTheme="minorHAnsi" w:eastAsiaTheme="minorEastAsia" w:hAnsiTheme="minorHAnsi" w:cstheme="minorBidi"/>
          <w:color w:val="000000" w:themeColor="text1"/>
          <w:sz w:val="20"/>
          <w:szCs w:val="20"/>
          <w:vertAlign w:val="superscript"/>
        </w:rPr>
        <w:footnoteReference w:id="2"/>
      </w:r>
      <w:r w:rsidR="002D5560">
        <w:rPr>
          <w:rFonts w:asciiTheme="minorHAnsi" w:eastAsiaTheme="minorEastAsia" w:hAnsiTheme="minorHAnsi" w:cstheme="minorBidi"/>
          <w:color w:val="000000" w:themeColor="text1"/>
        </w:rPr>
        <w:t xml:space="preserve"> </w:t>
      </w:r>
      <w:r w:rsidR="006C5F31" w:rsidRPr="006A574A">
        <w:rPr>
          <w:rFonts w:asciiTheme="minorHAnsi" w:eastAsiaTheme="minorEastAsia" w:hAnsiTheme="minorHAnsi" w:cstheme="minorBidi"/>
          <w:color w:val="000000" w:themeColor="text1"/>
        </w:rPr>
        <w:t>This fundamental right</w:t>
      </w:r>
      <w:r w:rsidR="00813C09">
        <w:rPr>
          <w:rFonts w:asciiTheme="minorHAnsi" w:eastAsiaTheme="minorEastAsia" w:hAnsiTheme="minorHAnsi" w:cstheme="minorBidi"/>
          <w:color w:val="000000" w:themeColor="text1"/>
        </w:rPr>
        <w:t xml:space="preserve"> </w:t>
      </w:r>
      <w:r w:rsidR="003E6B13">
        <w:rPr>
          <w:rFonts w:asciiTheme="minorHAnsi" w:eastAsiaTheme="minorEastAsia" w:hAnsiTheme="minorHAnsi" w:cstheme="minorBidi"/>
          <w:color w:val="000000" w:themeColor="text1"/>
        </w:rPr>
        <w:t xml:space="preserve">has a </w:t>
      </w:r>
      <w:r w:rsidR="008906CE">
        <w:rPr>
          <w:rFonts w:asciiTheme="minorHAnsi" w:eastAsiaTheme="minorEastAsia" w:hAnsiTheme="minorHAnsi" w:cstheme="minorBidi"/>
          <w:color w:val="000000" w:themeColor="text1"/>
        </w:rPr>
        <w:t xml:space="preserve">triadic relationship with situations of risk as conceptualised under </w:t>
      </w:r>
      <w:r w:rsidR="00143F0A">
        <w:rPr>
          <w:rFonts w:asciiTheme="minorHAnsi" w:eastAsiaTheme="minorEastAsia" w:hAnsiTheme="minorHAnsi" w:cstheme="minorBidi"/>
          <w:color w:val="000000" w:themeColor="text1"/>
        </w:rPr>
        <w:t>a</w:t>
      </w:r>
      <w:r w:rsidR="008906CE">
        <w:rPr>
          <w:rFonts w:asciiTheme="minorHAnsi" w:eastAsiaTheme="minorEastAsia" w:hAnsiTheme="minorHAnsi" w:cstheme="minorBidi"/>
          <w:color w:val="000000" w:themeColor="text1"/>
        </w:rPr>
        <w:t xml:space="preserve">rticle 11: </w:t>
      </w:r>
      <w:r w:rsidR="008906CE" w:rsidRPr="4BBB3369">
        <w:rPr>
          <w:rFonts w:asciiTheme="minorHAnsi" w:eastAsiaTheme="minorEastAsia" w:hAnsiTheme="minorHAnsi" w:cstheme="minorBidi"/>
          <w:color w:val="000000" w:themeColor="text1"/>
        </w:rPr>
        <w:t xml:space="preserve">Food security </w:t>
      </w:r>
      <w:r w:rsidR="00501CCD">
        <w:rPr>
          <w:rFonts w:asciiTheme="minorHAnsi" w:eastAsiaTheme="minorEastAsia" w:hAnsiTheme="minorHAnsi" w:cstheme="minorBidi"/>
          <w:color w:val="000000" w:themeColor="text1"/>
        </w:rPr>
        <w:t>occurs as</w:t>
      </w:r>
      <w:r w:rsidR="008906CE" w:rsidRPr="4BBB3369">
        <w:rPr>
          <w:rFonts w:asciiTheme="minorHAnsi" w:eastAsiaTheme="minorEastAsia" w:hAnsiTheme="minorHAnsi" w:cstheme="minorBidi"/>
          <w:color w:val="000000" w:themeColor="text1"/>
        </w:rPr>
        <w:t xml:space="preserve"> a </w:t>
      </w:r>
      <w:r w:rsidR="008906CE" w:rsidRPr="00D84C47">
        <w:rPr>
          <w:rFonts w:asciiTheme="minorHAnsi" w:eastAsiaTheme="minorEastAsia" w:hAnsiTheme="minorHAnsi" w:cstheme="minorBidi"/>
          <w:i/>
          <w:iCs/>
          <w:color w:val="000000" w:themeColor="text1"/>
        </w:rPr>
        <w:t>consequence</w:t>
      </w:r>
      <w:r w:rsidR="008906CE" w:rsidRPr="4BBB3369">
        <w:rPr>
          <w:rFonts w:asciiTheme="minorHAnsi" w:eastAsiaTheme="minorEastAsia" w:hAnsiTheme="minorHAnsi" w:cstheme="minorBidi"/>
          <w:color w:val="000000" w:themeColor="text1"/>
        </w:rPr>
        <w:t xml:space="preserve"> of humanitarian emergencies, but </w:t>
      </w:r>
      <w:r w:rsidR="00D84C47">
        <w:rPr>
          <w:rFonts w:asciiTheme="minorHAnsi" w:eastAsiaTheme="minorEastAsia" w:hAnsiTheme="minorHAnsi" w:cstheme="minorBidi"/>
          <w:color w:val="000000" w:themeColor="text1"/>
        </w:rPr>
        <w:t xml:space="preserve">it is </w:t>
      </w:r>
      <w:r w:rsidR="008906CE" w:rsidRPr="4BBB3369">
        <w:rPr>
          <w:rFonts w:asciiTheme="minorHAnsi" w:eastAsiaTheme="minorEastAsia" w:hAnsiTheme="minorHAnsi" w:cstheme="minorBidi"/>
          <w:color w:val="000000" w:themeColor="text1"/>
        </w:rPr>
        <w:t xml:space="preserve">also a </w:t>
      </w:r>
      <w:r w:rsidR="008906CE" w:rsidRPr="00D84C47">
        <w:rPr>
          <w:rFonts w:asciiTheme="minorHAnsi" w:eastAsiaTheme="minorEastAsia" w:hAnsiTheme="minorHAnsi" w:cstheme="minorBidi"/>
          <w:i/>
          <w:iCs/>
          <w:color w:val="000000" w:themeColor="text1"/>
        </w:rPr>
        <w:t>driver</w:t>
      </w:r>
      <w:r w:rsidR="008906CE" w:rsidRPr="4BBB3369">
        <w:rPr>
          <w:rFonts w:asciiTheme="minorHAnsi" w:eastAsiaTheme="minorEastAsia" w:hAnsiTheme="minorHAnsi" w:cstheme="minorBidi"/>
          <w:color w:val="000000" w:themeColor="text1"/>
        </w:rPr>
        <w:t xml:space="preserve"> of conflict and use as a method of war, and finally, food insecurity constitut</w:t>
      </w:r>
      <w:r w:rsidR="006A574A">
        <w:rPr>
          <w:rFonts w:asciiTheme="minorHAnsi" w:eastAsiaTheme="minorEastAsia" w:hAnsiTheme="minorHAnsi" w:cstheme="minorBidi"/>
          <w:color w:val="000000" w:themeColor="text1"/>
        </w:rPr>
        <w:t>es</w:t>
      </w:r>
      <w:r w:rsidR="008906CE" w:rsidRPr="4BBB3369">
        <w:rPr>
          <w:rFonts w:asciiTheme="minorHAnsi" w:eastAsiaTheme="minorEastAsia" w:hAnsiTheme="minorHAnsi" w:cstheme="minorBidi"/>
          <w:color w:val="000000" w:themeColor="text1"/>
        </w:rPr>
        <w:t xml:space="preserve"> a </w:t>
      </w:r>
      <w:r w:rsidR="008906CE" w:rsidRPr="006A574A">
        <w:rPr>
          <w:rFonts w:asciiTheme="minorHAnsi" w:eastAsiaTheme="minorEastAsia" w:hAnsiTheme="minorHAnsi" w:cstheme="minorBidi"/>
          <w:i/>
          <w:iCs/>
          <w:color w:val="000000" w:themeColor="text1"/>
        </w:rPr>
        <w:t>situation of risk in its own right</w:t>
      </w:r>
      <w:r w:rsidR="008906CE" w:rsidRPr="4BBB3369">
        <w:rPr>
          <w:rFonts w:asciiTheme="minorHAnsi" w:eastAsiaTheme="minorEastAsia" w:hAnsiTheme="minorHAnsi" w:cstheme="minorBidi"/>
          <w:color w:val="000000" w:themeColor="text1"/>
        </w:rPr>
        <w:t xml:space="preserve">. </w:t>
      </w:r>
    </w:p>
    <w:p w14:paraId="5DF711A6" w14:textId="2BC5FC1D" w:rsidR="001F35F2" w:rsidRPr="001F35F2" w:rsidRDefault="001F35F2" w:rsidP="001F35F2"/>
    <w:p w14:paraId="12095E45" w14:textId="3039300B" w:rsidR="00246D81" w:rsidRDefault="1EEFDEEB" w:rsidP="001F35F2">
      <w:pPr>
        <w:pStyle w:val="berschrift3"/>
        <w:keepNext w:val="0"/>
        <w:keepLines w:val="0"/>
        <w:widowControl w:val="0"/>
        <w:spacing w:line="276" w:lineRule="auto"/>
        <w:rPr>
          <w:rFonts w:asciiTheme="minorHAnsi" w:hAnsiTheme="minorHAnsi" w:cstheme="minorBidi"/>
          <w:b/>
          <w:bCs/>
          <w:i/>
          <w:iCs/>
          <w:color w:val="000000" w:themeColor="text1"/>
          <w:lang w:val="en-US"/>
        </w:rPr>
      </w:pPr>
      <w:r w:rsidRPr="1A6C04F4">
        <w:rPr>
          <w:i/>
          <w:iCs/>
          <w:lang w:val="en-US"/>
        </w:rPr>
        <w:t xml:space="preserve">Disproportionate impact </w:t>
      </w:r>
    </w:p>
    <w:p w14:paraId="0D06E849" w14:textId="1C335C79" w:rsidR="001F35F2" w:rsidRDefault="0AD75461" w:rsidP="49453989">
      <w:pPr>
        <w:widowControl w:val="0"/>
        <w:spacing w:line="276" w:lineRule="auto"/>
        <w:rPr>
          <w:rFonts w:asciiTheme="minorHAnsi" w:eastAsiaTheme="minorEastAsia" w:hAnsiTheme="minorHAnsi" w:cstheme="minorBidi"/>
          <w:color w:val="000000" w:themeColor="text1"/>
        </w:rPr>
      </w:pPr>
      <w:r w:rsidRPr="49453989">
        <w:rPr>
          <w:rFonts w:asciiTheme="minorHAnsi" w:eastAsiaTheme="minorEastAsia" w:hAnsiTheme="minorHAnsi" w:cstheme="minorBidi"/>
          <w:color w:val="000000" w:themeColor="text1"/>
          <w:lang w:val="en-US"/>
        </w:rPr>
        <w:t>P</w:t>
      </w:r>
      <w:r w:rsidR="1B9E4ACA" w:rsidRPr="49453989">
        <w:rPr>
          <w:rFonts w:asciiTheme="minorHAnsi" w:eastAsiaTheme="minorEastAsia" w:hAnsiTheme="minorHAnsi" w:cstheme="minorBidi"/>
          <w:color w:val="000000" w:themeColor="text1"/>
          <w:lang w:val="en-US"/>
        </w:rPr>
        <w:t>ersons with disabilities are more likely to be food insecure than persons with</w:t>
      </w:r>
      <w:r w:rsidR="013CF4F4" w:rsidRPr="49453989">
        <w:rPr>
          <w:rFonts w:asciiTheme="minorHAnsi" w:eastAsiaTheme="minorEastAsia" w:hAnsiTheme="minorHAnsi" w:cstheme="minorBidi"/>
          <w:color w:val="000000" w:themeColor="text1"/>
          <w:lang w:val="en-US"/>
        </w:rPr>
        <w:t>out</w:t>
      </w:r>
      <w:r w:rsidR="1B9E4ACA" w:rsidRPr="49453989">
        <w:rPr>
          <w:rFonts w:asciiTheme="minorHAnsi" w:eastAsiaTheme="minorEastAsia" w:hAnsiTheme="minorHAnsi" w:cstheme="minorBidi"/>
          <w:color w:val="000000" w:themeColor="text1"/>
          <w:lang w:val="en-US"/>
        </w:rPr>
        <w:t xml:space="preserve"> disabilities – </w:t>
      </w:r>
      <w:r w:rsidR="008C7A58" w:rsidRPr="49453989">
        <w:rPr>
          <w:rFonts w:asciiTheme="minorHAnsi" w:eastAsiaTheme="minorEastAsia" w:hAnsiTheme="minorHAnsi" w:cstheme="minorBidi"/>
          <w:color w:val="000000" w:themeColor="text1"/>
          <w:lang w:val="en-US"/>
        </w:rPr>
        <w:t xml:space="preserve">even when </w:t>
      </w:r>
      <w:r w:rsidR="1B9E4ACA" w:rsidRPr="49453989">
        <w:rPr>
          <w:rFonts w:asciiTheme="minorHAnsi" w:eastAsiaTheme="minorEastAsia" w:hAnsiTheme="minorHAnsi" w:cstheme="minorBidi"/>
          <w:color w:val="000000" w:themeColor="text1"/>
          <w:lang w:val="en-US"/>
        </w:rPr>
        <w:t>controlling for a variety of factors such as country, context, population groups and geo-spatial boundaries. This</w:t>
      </w:r>
      <w:r w:rsidR="13B51832" w:rsidRPr="49453989">
        <w:rPr>
          <w:rFonts w:asciiTheme="minorHAnsi" w:eastAsiaTheme="minorEastAsia" w:hAnsiTheme="minorHAnsi" w:cstheme="minorBidi"/>
          <w:color w:val="000000" w:themeColor="text1"/>
          <w:lang w:val="en-US"/>
        </w:rPr>
        <w:t xml:space="preserve"> impact</w:t>
      </w:r>
      <w:r w:rsidR="1B9E4ACA" w:rsidRPr="49453989">
        <w:rPr>
          <w:rFonts w:asciiTheme="minorHAnsi" w:eastAsiaTheme="minorEastAsia" w:hAnsiTheme="minorHAnsi" w:cstheme="minorBidi"/>
          <w:color w:val="000000" w:themeColor="text1"/>
          <w:lang w:val="en-US"/>
        </w:rPr>
        <w:t xml:space="preserve"> is further compounded by intersectional identities such as gender and </w:t>
      </w:r>
      <w:r w:rsidR="6C5BFE66" w:rsidRPr="49453989">
        <w:rPr>
          <w:rFonts w:asciiTheme="minorHAnsi" w:eastAsiaTheme="minorEastAsia" w:hAnsiTheme="minorHAnsi" w:cstheme="minorBidi"/>
          <w:color w:val="000000" w:themeColor="text1"/>
          <w:lang w:val="en-US"/>
        </w:rPr>
        <w:t>indigeneity</w:t>
      </w:r>
      <w:r w:rsidR="1B9E4ACA" w:rsidRPr="49453989">
        <w:rPr>
          <w:rFonts w:asciiTheme="minorHAnsi" w:eastAsiaTheme="minorEastAsia" w:hAnsiTheme="minorHAnsi" w:cstheme="minorBidi"/>
          <w:color w:val="000000" w:themeColor="text1"/>
          <w:lang w:val="en-US"/>
        </w:rPr>
        <w:t xml:space="preserve">, with findings showing that women with disabilities experience higher level of food </w:t>
      </w:r>
      <w:r w:rsidR="1B9E4ACA" w:rsidRPr="49453989">
        <w:rPr>
          <w:rFonts w:asciiTheme="minorHAnsi" w:eastAsiaTheme="minorEastAsia" w:hAnsiTheme="minorHAnsi" w:cstheme="minorBidi"/>
          <w:color w:val="000000" w:themeColor="text1"/>
          <w:lang w:val="en-US"/>
        </w:rPr>
        <w:lastRenderedPageBreak/>
        <w:t>insecurity v</w:t>
      </w:r>
      <w:r w:rsidR="2078846A" w:rsidRPr="49453989">
        <w:rPr>
          <w:rFonts w:asciiTheme="minorHAnsi" w:eastAsiaTheme="minorEastAsia" w:hAnsiTheme="minorHAnsi" w:cstheme="minorBidi"/>
          <w:color w:val="000000" w:themeColor="text1"/>
          <w:lang w:val="en-US"/>
        </w:rPr>
        <w:t>ersus</w:t>
      </w:r>
      <w:r w:rsidR="1B9E4ACA" w:rsidRPr="49453989">
        <w:rPr>
          <w:rFonts w:asciiTheme="minorHAnsi" w:eastAsiaTheme="minorEastAsia" w:hAnsiTheme="minorHAnsi" w:cstheme="minorBidi"/>
          <w:color w:val="000000" w:themeColor="text1"/>
          <w:lang w:val="en-US"/>
        </w:rPr>
        <w:t xml:space="preserve"> men with disabilities.</w:t>
      </w:r>
      <w:r w:rsidR="00F16B6A" w:rsidRPr="49453989">
        <w:rPr>
          <w:rFonts w:asciiTheme="minorHAnsi" w:eastAsiaTheme="minorEastAsia" w:hAnsiTheme="minorHAnsi" w:cstheme="minorBidi"/>
          <w:color w:val="000000" w:themeColor="text1"/>
          <w:sz w:val="20"/>
          <w:szCs w:val="20"/>
          <w:vertAlign w:val="superscript"/>
          <w:lang w:val="en-US"/>
        </w:rPr>
        <w:footnoteReference w:id="3"/>
      </w:r>
      <w:r w:rsidR="42641BF1" w:rsidRPr="49453989">
        <w:rPr>
          <w:rFonts w:asciiTheme="minorHAnsi" w:eastAsiaTheme="minorEastAsia" w:hAnsiTheme="minorHAnsi" w:cstheme="minorBidi"/>
          <w:color w:val="000000" w:themeColor="text1"/>
          <w:lang w:val="en-US"/>
        </w:rPr>
        <w:t xml:space="preserve"> </w:t>
      </w:r>
      <w:r w:rsidR="236B0B71" w:rsidRPr="49453989">
        <w:rPr>
          <w:rFonts w:asciiTheme="minorHAnsi" w:eastAsiaTheme="minorEastAsia" w:hAnsiTheme="minorHAnsi" w:cstheme="minorBidi"/>
          <w:color w:val="000000" w:themeColor="text1"/>
          <w:lang w:val="en-US"/>
        </w:rPr>
        <w:t xml:space="preserve">This evidence </w:t>
      </w:r>
      <w:r w:rsidR="4BBAABB4" w:rsidRPr="49453989">
        <w:rPr>
          <w:rFonts w:asciiTheme="minorHAnsi" w:eastAsiaTheme="minorEastAsia" w:hAnsiTheme="minorHAnsi" w:cstheme="minorBidi"/>
          <w:color w:val="000000" w:themeColor="text1"/>
          <w:lang w:val="en-US"/>
        </w:rPr>
        <w:t>clearly underlines</w:t>
      </w:r>
      <w:r w:rsidR="123A413A" w:rsidRPr="49453989">
        <w:rPr>
          <w:rFonts w:asciiTheme="minorHAnsi" w:eastAsiaTheme="minorEastAsia" w:hAnsiTheme="minorHAnsi" w:cstheme="minorBidi"/>
          <w:color w:val="000000" w:themeColor="text1"/>
          <w:lang w:val="en-US"/>
        </w:rPr>
        <w:t xml:space="preserve"> that protecting </w:t>
      </w:r>
      <w:r w:rsidR="00F70E6A" w:rsidRPr="49453989">
        <w:rPr>
          <w:rFonts w:asciiTheme="minorHAnsi" w:eastAsiaTheme="minorEastAsia" w:hAnsiTheme="minorHAnsi" w:cstheme="minorBidi"/>
          <w:color w:val="000000" w:themeColor="text1"/>
          <w:lang w:val="en-US"/>
        </w:rPr>
        <w:t xml:space="preserve">the rights of </w:t>
      </w:r>
      <w:r w:rsidR="123A413A" w:rsidRPr="49453989">
        <w:rPr>
          <w:rFonts w:asciiTheme="minorHAnsi" w:eastAsiaTheme="minorEastAsia" w:hAnsiTheme="minorHAnsi" w:cstheme="minorBidi"/>
          <w:color w:val="000000" w:themeColor="text1"/>
          <w:lang w:val="en-US"/>
        </w:rPr>
        <w:t>persons with disabilities under article 11 CRPD require</w:t>
      </w:r>
      <w:r w:rsidR="00FB0CDE" w:rsidRPr="49453989">
        <w:rPr>
          <w:rFonts w:asciiTheme="minorHAnsi" w:eastAsiaTheme="minorEastAsia" w:hAnsiTheme="minorHAnsi" w:cstheme="minorBidi"/>
          <w:color w:val="000000" w:themeColor="text1"/>
          <w:lang w:val="en-US"/>
        </w:rPr>
        <w:t>s</w:t>
      </w:r>
      <w:r w:rsidR="123A413A" w:rsidRPr="49453989">
        <w:rPr>
          <w:rFonts w:asciiTheme="minorHAnsi" w:eastAsiaTheme="minorEastAsia" w:hAnsiTheme="minorHAnsi" w:cstheme="minorBidi"/>
          <w:color w:val="000000" w:themeColor="text1"/>
          <w:lang w:val="en-US"/>
        </w:rPr>
        <w:t xml:space="preserve"> </w:t>
      </w:r>
      <w:r w:rsidR="4BBAABB4" w:rsidRPr="49453989">
        <w:rPr>
          <w:rFonts w:asciiTheme="minorHAnsi" w:eastAsiaTheme="minorEastAsia" w:hAnsiTheme="minorHAnsi" w:cstheme="minorBidi"/>
          <w:color w:val="000000" w:themeColor="text1"/>
          <w:lang w:val="en-US"/>
        </w:rPr>
        <w:t xml:space="preserve">to better unpack and address the relationship between disability and all </w:t>
      </w:r>
      <w:r w:rsidR="5B2D007A" w:rsidRPr="49453989">
        <w:rPr>
          <w:rFonts w:asciiTheme="minorHAnsi" w:eastAsiaTheme="minorEastAsia" w:hAnsiTheme="minorHAnsi" w:cstheme="minorBidi"/>
          <w:color w:val="000000" w:themeColor="text1"/>
          <w:lang w:val="en-US"/>
        </w:rPr>
        <w:t xml:space="preserve">four </w:t>
      </w:r>
      <w:r w:rsidR="4BBAABB4" w:rsidRPr="49453989">
        <w:rPr>
          <w:rFonts w:asciiTheme="minorHAnsi" w:eastAsiaTheme="minorEastAsia" w:hAnsiTheme="minorHAnsi" w:cstheme="minorBidi"/>
          <w:color w:val="000000" w:themeColor="text1"/>
          <w:lang w:val="en-US"/>
        </w:rPr>
        <w:t>pillars of food security</w:t>
      </w:r>
      <w:r w:rsidR="2C115322" w:rsidRPr="49453989">
        <w:rPr>
          <w:rFonts w:asciiTheme="minorHAnsi" w:eastAsiaTheme="minorEastAsia" w:hAnsiTheme="minorHAnsi" w:cstheme="minorBidi"/>
          <w:color w:val="000000" w:themeColor="text1"/>
          <w:lang w:val="en-US"/>
        </w:rPr>
        <w:t xml:space="preserve"> -</w:t>
      </w:r>
      <w:r w:rsidR="4BBAABB4" w:rsidRPr="49453989">
        <w:rPr>
          <w:rFonts w:asciiTheme="minorHAnsi" w:eastAsiaTheme="minorEastAsia" w:hAnsiTheme="minorHAnsi" w:cstheme="minorBidi"/>
          <w:color w:val="000000" w:themeColor="text1"/>
          <w:lang w:val="en-US"/>
        </w:rPr>
        <w:t xml:space="preserve"> </w:t>
      </w:r>
      <w:r w:rsidR="4BBAABB4" w:rsidRPr="49453989">
        <w:rPr>
          <w:rFonts w:asciiTheme="minorHAnsi" w:eastAsiaTheme="minorEastAsia" w:hAnsiTheme="minorHAnsi" w:cstheme="minorBidi"/>
          <w:color w:val="000000" w:themeColor="text1"/>
        </w:rPr>
        <w:t>availability, access, utilization, and stability</w:t>
      </w:r>
      <w:r w:rsidR="1A9F8222" w:rsidRPr="49453989">
        <w:rPr>
          <w:rFonts w:asciiTheme="minorHAnsi" w:eastAsiaTheme="minorEastAsia" w:hAnsiTheme="minorHAnsi" w:cstheme="minorBidi"/>
          <w:color w:val="000000" w:themeColor="text1"/>
        </w:rPr>
        <w:t>,</w:t>
      </w:r>
      <w:r w:rsidR="592FDBC1" w:rsidRPr="49453989">
        <w:rPr>
          <w:rFonts w:asciiTheme="minorHAnsi" w:eastAsiaTheme="minorEastAsia" w:hAnsiTheme="minorHAnsi" w:cstheme="minorBidi"/>
          <w:color w:val="000000" w:themeColor="text1"/>
          <w:sz w:val="20"/>
          <w:szCs w:val="20"/>
          <w:vertAlign w:val="superscript"/>
        </w:rPr>
        <w:footnoteReference w:id="4"/>
      </w:r>
      <w:r w:rsidR="5D8F1104" w:rsidRPr="49453989">
        <w:rPr>
          <w:rFonts w:asciiTheme="minorHAnsi" w:eastAsiaTheme="minorEastAsia" w:hAnsiTheme="minorHAnsi" w:cstheme="minorBidi"/>
          <w:color w:val="000000" w:themeColor="text1"/>
        </w:rPr>
        <w:t xml:space="preserve"> with particular emphasis on persons with disabilities’ ability to access and utilize adequate food</w:t>
      </w:r>
      <w:r w:rsidR="00F902D7" w:rsidRPr="49453989">
        <w:rPr>
          <w:rFonts w:asciiTheme="minorHAnsi" w:eastAsiaTheme="minorEastAsia" w:hAnsiTheme="minorHAnsi" w:cstheme="minorBidi"/>
          <w:color w:val="000000" w:themeColor="text1"/>
        </w:rPr>
        <w:t xml:space="preserve"> in a stable manner over time</w:t>
      </w:r>
      <w:r w:rsidR="5D8F1104" w:rsidRPr="49453989">
        <w:rPr>
          <w:rFonts w:asciiTheme="minorHAnsi" w:eastAsiaTheme="minorEastAsia" w:hAnsiTheme="minorHAnsi" w:cstheme="minorBidi"/>
          <w:color w:val="000000" w:themeColor="text1"/>
        </w:rPr>
        <w:t>.</w:t>
      </w:r>
    </w:p>
    <w:p w14:paraId="72C2CB0A" w14:textId="77777777" w:rsidR="002A6DAC" w:rsidRPr="001F35F2" w:rsidRDefault="002A6DAC" w:rsidP="001F35F2">
      <w:pPr>
        <w:widowControl w:val="0"/>
        <w:spacing w:line="276" w:lineRule="auto"/>
        <w:rPr>
          <w:rFonts w:asciiTheme="minorHAnsi" w:eastAsiaTheme="minorEastAsia" w:hAnsiTheme="minorHAnsi" w:cstheme="minorBidi"/>
          <w:color w:val="000000" w:themeColor="text1"/>
        </w:rPr>
      </w:pPr>
    </w:p>
    <w:p w14:paraId="730188AF" w14:textId="4C04E2B7" w:rsidR="443E504B" w:rsidRDefault="5D8F1104" w:rsidP="001F35F2">
      <w:pPr>
        <w:pStyle w:val="berschrift3"/>
        <w:keepNext w:val="0"/>
        <w:keepLines w:val="0"/>
        <w:widowControl w:val="0"/>
        <w:spacing w:line="276" w:lineRule="auto"/>
        <w:rPr>
          <w:rFonts w:asciiTheme="minorHAnsi" w:hAnsiTheme="minorHAnsi" w:cstheme="minorBidi"/>
          <w:b/>
          <w:bCs/>
          <w:i/>
          <w:iCs/>
          <w:color w:val="000000" w:themeColor="text1"/>
        </w:rPr>
      </w:pPr>
      <w:r w:rsidRPr="1A6C04F4">
        <w:rPr>
          <w:i/>
          <w:iCs/>
        </w:rPr>
        <w:t>Access</w:t>
      </w:r>
      <w:r w:rsidR="5F738956" w:rsidRPr="1A6C04F4">
        <w:rPr>
          <w:i/>
          <w:iCs/>
        </w:rPr>
        <w:t xml:space="preserve"> </w:t>
      </w:r>
      <w:r w:rsidR="00C52CD0">
        <w:rPr>
          <w:i/>
          <w:iCs/>
        </w:rPr>
        <w:t xml:space="preserve">and stability </w:t>
      </w:r>
    </w:p>
    <w:p w14:paraId="484F6AFB" w14:textId="3E15463B" w:rsidR="46722233" w:rsidRDefault="37914EBE" w:rsidP="49453989">
      <w:pPr>
        <w:widowControl w:val="0"/>
        <w:spacing w:line="276" w:lineRule="auto"/>
        <w:rPr>
          <w:rFonts w:asciiTheme="minorHAnsi" w:eastAsiaTheme="minorEastAsia" w:hAnsiTheme="minorHAnsi" w:cstheme="minorBidi"/>
          <w:color w:val="000000" w:themeColor="text1"/>
        </w:rPr>
      </w:pPr>
      <w:r w:rsidRPr="49453989">
        <w:rPr>
          <w:rFonts w:asciiTheme="minorHAnsi" w:eastAsiaTheme="minorEastAsia" w:hAnsiTheme="minorHAnsi" w:cstheme="minorBidi"/>
          <w:color w:val="000000" w:themeColor="text1"/>
        </w:rPr>
        <w:t>In its</w:t>
      </w:r>
      <w:r w:rsidR="7A71A750" w:rsidRPr="49453989">
        <w:rPr>
          <w:rFonts w:asciiTheme="minorHAnsi" w:eastAsiaTheme="minorEastAsia" w:hAnsiTheme="minorHAnsi" w:cstheme="minorBidi"/>
          <w:color w:val="000000" w:themeColor="text1"/>
        </w:rPr>
        <w:t xml:space="preserve"> General Comment</w:t>
      </w:r>
      <w:r w:rsidR="31A86991" w:rsidRPr="49453989">
        <w:rPr>
          <w:rFonts w:asciiTheme="minorHAnsi" w:eastAsiaTheme="minorEastAsia" w:hAnsiTheme="minorHAnsi" w:cstheme="minorBidi"/>
          <w:color w:val="000000" w:themeColor="text1"/>
        </w:rPr>
        <w:t xml:space="preserve"> </w:t>
      </w:r>
      <w:r w:rsidR="78F6F9D4" w:rsidRPr="49453989">
        <w:rPr>
          <w:rFonts w:asciiTheme="minorHAnsi" w:eastAsiaTheme="minorEastAsia" w:hAnsiTheme="minorHAnsi" w:cstheme="minorBidi"/>
          <w:color w:val="000000" w:themeColor="text1"/>
        </w:rPr>
        <w:t xml:space="preserve">No. 12 ‘The Right to Adequate Food’, </w:t>
      </w:r>
      <w:r w:rsidR="54128BDC" w:rsidRPr="49453989">
        <w:rPr>
          <w:rFonts w:asciiTheme="minorHAnsi" w:eastAsiaTheme="minorEastAsia" w:hAnsiTheme="minorHAnsi" w:cstheme="minorBidi"/>
          <w:color w:val="000000" w:themeColor="text1"/>
        </w:rPr>
        <w:t>the</w:t>
      </w:r>
      <w:r w:rsidR="41FB739A" w:rsidRPr="49453989">
        <w:rPr>
          <w:rFonts w:asciiTheme="minorHAnsi" w:eastAsiaTheme="minorEastAsia" w:hAnsiTheme="minorHAnsi" w:cstheme="minorBidi"/>
          <w:color w:val="000000" w:themeColor="text1"/>
        </w:rPr>
        <w:t xml:space="preserve"> Committee on Economic, Social and Cultural Rights (CESCR)</w:t>
      </w:r>
      <w:r w:rsidR="008A3AE7" w:rsidRPr="49453989">
        <w:rPr>
          <w:rFonts w:asciiTheme="minorHAnsi" w:eastAsiaTheme="minorEastAsia" w:hAnsiTheme="minorHAnsi" w:cstheme="minorBidi"/>
          <w:color w:val="000000" w:themeColor="text1"/>
        </w:rPr>
        <w:t xml:space="preserve"> </w:t>
      </w:r>
      <w:r w:rsidR="54128BDC" w:rsidRPr="49453989">
        <w:rPr>
          <w:rFonts w:asciiTheme="minorHAnsi" w:eastAsiaTheme="minorEastAsia" w:hAnsiTheme="minorHAnsi" w:cstheme="minorBidi"/>
          <w:color w:val="000000" w:themeColor="text1"/>
        </w:rPr>
        <w:t xml:space="preserve">Committee </w:t>
      </w:r>
      <w:r w:rsidR="2A18410F" w:rsidRPr="49453989">
        <w:rPr>
          <w:rFonts w:asciiTheme="minorHAnsi" w:eastAsiaTheme="minorEastAsia" w:hAnsiTheme="minorHAnsi" w:cstheme="minorBidi"/>
          <w:color w:val="000000" w:themeColor="text1"/>
        </w:rPr>
        <w:t>clarified</w:t>
      </w:r>
      <w:r w:rsidR="1EF380E0" w:rsidRPr="49453989">
        <w:rPr>
          <w:rFonts w:asciiTheme="minorHAnsi" w:eastAsiaTheme="minorEastAsia" w:hAnsiTheme="minorHAnsi" w:cstheme="minorBidi"/>
          <w:color w:val="000000" w:themeColor="text1"/>
        </w:rPr>
        <w:t xml:space="preserve"> that </w:t>
      </w:r>
      <w:r w:rsidR="30C6F9CA" w:rsidRPr="49453989">
        <w:rPr>
          <w:rFonts w:asciiTheme="minorHAnsi" w:eastAsiaTheme="minorEastAsia" w:hAnsiTheme="minorHAnsi" w:cstheme="minorBidi"/>
          <w:color w:val="000000" w:themeColor="text1"/>
        </w:rPr>
        <w:t>access</w:t>
      </w:r>
      <w:r w:rsidR="1EF380E0" w:rsidRPr="49453989" w:rsidDel="00337CDD">
        <w:rPr>
          <w:rFonts w:asciiTheme="minorHAnsi" w:eastAsiaTheme="minorEastAsia" w:hAnsiTheme="minorHAnsi" w:cstheme="minorBidi"/>
          <w:color w:val="000000" w:themeColor="text1"/>
        </w:rPr>
        <w:t xml:space="preserve"> </w:t>
      </w:r>
      <w:r w:rsidR="1EF380E0" w:rsidRPr="49453989">
        <w:rPr>
          <w:rFonts w:asciiTheme="minorHAnsi" w:eastAsiaTheme="minorEastAsia" w:hAnsiTheme="minorHAnsi" w:cstheme="minorBidi"/>
          <w:color w:val="000000" w:themeColor="text1"/>
        </w:rPr>
        <w:t>entail</w:t>
      </w:r>
      <w:r w:rsidR="00337CDD" w:rsidRPr="49453989">
        <w:rPr>
          <w:rFonts w:asciiTheme="minorHAnsi" w:eastAsiaTheme="minorEastAsia" w:hAnsiTheme="minorHAnsi" w:cstheme="minorBidi"/>
          <w:color w:val="000000" w:themeColor="text1"/>
        </w:rPr>
        <w:t>s</w:t>
      </w:r>
      <w:r w:rsidR="595C2F6F" w:rsidRPr="49453989">
        <w:rPr>
          <w:rFonts w:asciiTheme="minorHAnsi" w:eastAsiaTheme="minorEastAsia" w:hAnsiTheme="minorHAnsi" w:cstheme="minorBidi"/>
          <w:color w:val="000000" w:themeColor="text1"/>
        </w:rPr>
        <w:t xml:space="preserve"> having </w:t>
      </w:r>
      <w:r w:rsidR="6B8EAEE9" w:rsidRPr="49453989">
        <w:rPr>
          <w:rFonts w:asciiTheme="minorHAnsi" w:eastAsiaTheme="minorEastAsia" w:hAnsiTheme="minorHAnsi" w:cstheme="minorBidi"/>
          <w:color w:val="000000" w:themeColor="text1"/>
        </w:rPr>
        <w:t>“</w:t>
      </w:r>
      <w:r w:rsidR="5DE67B12" w:rsidRPr="49453989">
        <w:rPr>
          <w:rFonts w:asciiTheme="minorHAnsi" w:eastAsiaTheme="minorEastAsia" w:hAnsiTheme="minorHAnsi" w:cstheme="minorBidi"/>
          <w:color w:val="000000" w:themeColor="text1"/>
        </w:rPr>
        <w:t>physical and econo</w:t>
      </w:r>
      <w:r w:rsidR="6B86A7FF" w:rsidRPr="49453989">
        <w:rPr>
          <w:rFonts w:asciiTheme="minorHAnsi" w:eastAsiaTheme="minorEastAsia" w:hAnsiTheme="minorHAnsi" w:cstheme="minorBidi"/>
          <w:color w:val="000000" w:themeColor="text1"/>
        </w:rPr>
        <w:t>mic access at all times to adequate fo</w:t>
      </w:r>
      <w:r w:rsidR="4E43D517" w:rsidRPr="49453989">
        <w:rPr>
          <w:rFonts w:asciiTheme="minorHAnsi" w:eastAsiaTheme="minorEastAsia" w:hAnsiTheme="minorHAnsi" w:cstheme="minorBidi"/>
          <w:color w:val="000000" w:themeColor="text1"/>
        </w:rPr>
        <w:t>od</w:t>
      </w:r>
      <w:r w:rsidR="71D05771" w:rsidRPr="49453989">
        <w:rPr>
          <w:rFonts w:asciiTheme="minorHAnsi" w:eastAsiaTheme="minorEastAsia" w:hAnsiTheme="minorHAnsi" w:cstheme="minorBidi"/>
          <w:color w:val="000000" w:themeColor="text1"/>
        </w:rPr>
        <w:t>”</w:t>
      </w:r>
      <w:r w:rsidR="4B61FEA3" w:rsidRPr="49453989">
        <w:rPr>
          <w:rFonts w:asciiTheme="minorHAnsi" w:eastAsiaTheme="minorEastAsia" w:hAnsiTheme="minorHAnsi" w:cstheme="minorBidi"/>
          <w:color w:val="000000" w:themeColor="text1"/>
          <w:sz w:val="20"/>
          <w:szCs w:val="20"/>
          <w:vertAlign w:val="superscript"/>
        </w:rPr>
        <w:footnoteReference w:id="5"/>
      </w:r>
      <w:r w:rsidR="275DD87E" w:rsidRPr="47DF9850">
        <w:t>￼</w:t>
      </w:r>
      <w:r w:rsidR="0E505640" w:rsidRPr="49453989">
        <w:rPr>
          <w:rFonts w:asciiTheme="minorHAnsi" w:eastAsiaTheme="minorEastAsia" w:hAnsiTheme="minorHAnsi" w:cstheme="minorBidi"/>
          <w:color w:val="000000" w:themeColor="text1"/>
        </w:rPr>
        <w:t xml:space="preserve"> </w:t>
      </w:r>
      <w:r w:rsidR="5F19919D" w:rsidRPr="49453989">
        <w:rPr>
          <w:rFonts w:asciiTheme="minorHAnsi" w:eastAsiaTheme="minorEastAsia" w:hAnsiTheme="minorHAnsi" w:cstheme="minorBidi"/>
          <w:color w:val="000000" w:themeColor="text1"/>
        </w:rPr>
        <w:t xml:space="preserve">As </w:t>
      </w:r>
      <w:r w:rsidR="05A98347" w:rsidRPr="49453989">
        <w:rPr>
          <w:rFonts w:asciiTheme="minorHAnsi" w:eastAsiaTheme="minorEastAsia" w:hAnsiTheme="minorHAnsi" w:cstheme="minorBidi"/>
          <w:color w:val="000000" w:themeColor="text1"/>
        </w:rPr>
        <w:t xml:space="preserve">one’s ability to </w:t>
      </w:r>
      <w:r w:rsidR="5BED62F8" w:rsidRPr="49453989">
        <w:rPr>
          <w:rFonts w:asciiTheme="minorHAnsi" w:eastAsiaTheme="minorEastAsia" w:hAnsiTheme="minorHAnsi" w:cstheme="minorBidi"/>
          <w:color w:val="000000" w:themeColor="text1"/>
        </w:rPr>
        <w:t xml:space="preserve">secure </w:t>
      </w:r>
      <w:r w:rsidR="3B38A533" w:rsidRPr="49453989">
        <w:rPr>
          <w:rFonts w:asciiTheme="minorHAnsi" w:eastAsiaTheme="minorEastAsia" w:hAnsiTheme="minorHAnsi" w:cstheme="minorBidi"/>
          <w:color w:val="000000" w:themeColor="text1"/>
        </w:rPr>
        <w:t>food</w:t>
      </w:r>
      <w:r w:rsidR="47732EB1" w:rsidRPr="49453989">
        <w:rPr>
          <w:rFonts w:asciiTheme="minorHAnsi" w:eastAsiaTheme="minorEastAsia" w:hAnsiTheme="minorHAnsi" w:cstheme="minorBidi"/>
          <w:color w:val="000000" w:themeColor="text1"/>
        </w:rPr>
        <w:t xml:space="preserve"> </w:t>
      </w:r>
      <w:r w:rsidR="151EAC92" w:rsidRPr="49453989">
        <w:rPr>
          <w:rFonts w:asciiTheme="minorHAnsi" w:eastAsiaTheme="minorEastAsia" w:hAnsiTheme="minorHAnsi" w:cstheme="minorBidi"/>
          <w:color w:val="000000" w:themeColor="text1"/>
        </w:rPr>
        <w:t>depends on</w:t>
      </w:r>
      <w:r w:rsidR="0026738D" w:rsidRPr="49453989">
        <w:rPr>
          <w:rFonts w:asciiTheme="minorHAnsi" w:eastAsiaTheme="minorEastAsia" w:hAnsiTheme="minorHAnsi" w:cstheme="minorBidi"/>
          <w:color w:val="000000" w:themeColor="text1"/>
        </w:rPr>
        <w:t xml:space="preserve"> the intersectional</w:t>
      </w:r>
      <w:r w:rsidR="47732EB1" w:rsidRPr="49453989" w:rsidDel="0026738D">
        <w:rPr>
          <w:rFonts w:asciiTheme="minorHAnsi" w:eastAsiaTheme="minorEastAsia" w:hAnsiTheme="minorHAnsi" w:cstheme="minorBidi"/>
          <w:color w:val="000000" w:themeColor="text1"/>
        </w:rPr>
        <w:t xml:space="preserve"> </w:t>
      </w:r>
      <w:r w:rsidR="294383A7" w:rsidRPr="49453989">
        <w:rPr>
          <w:rFonts w:asciiTheme="minorHAnsi" w:eastAsiaTheme="minorEastAsia" w:hAnsiTheme="minorHAnsi" w:cstheme="minorBidi"/>
          <w:color w:val="000000" w:themeColor="text1"/>
        </w:rPr>
        <w:t>barriers faced to economic participation</w:t>
      </w:r>
      <w:r w:rsidR="0A228746" w:rsidRPr="47DF9850">
        <w:t>￼</w:t>
      </w:r>
      <w:r w:rsidR="1AB3E105" w:rsidRPr="47DF9850">
        <w:t xml:space="preserve">, </w:t>
      </w:r>
      <w:r w:rsidR="44D29A9A" w:rsidRPr="49453989">
        <w:rPr>
          <w:rFonts w:asciiTheme="minorHAnsi" w:eastAsiaTheme="minorEastAsia" w:hAnsiTheme="minorHAnsi" w:cstheme="minorBidi"/>
          <w:color w:val="000000" w:themeColor="text1"/>
        </w:rPr>
        <w:t xml:space="preserve">there is </w:t>
      </w:r>
      <w:r w:rsidR="0959E40E" w:rsidRPr="49453989">
        <w:rPr>
          <w:rFonts w:asciiTheme="minorHAnsi" w:eastAsiaTheme="minorEastAsia" w:hAnsiTheme="minorHAnsi" w:cstheme="minorBidi"/>
          <w:color w:val="000000" w:themeColor="text1"/>
        </w:rPr>
        <w:t>an undeniable association between disability, food security, and situations of risks</w:t>
      </w:r>
      <w:r w:rsidR="00F70E6A" w:rsidRPr="49453989">
        <w:rPr>
          <w:rFonts w:asciiTheme="minorHAnsi" w:eastAsiaTheme="minorEastAsia" w:hAnsiTheme="minorHAnsi" w:cstheme="minorBidi"/>
          <w:color w:val="000000" w:themeColor="text1"/>
        </w:rPr>
        <w:t>.</w:t>
      </w:r>
      <w:r w:rsidR="0959E40E" w:rsidRPr="49453989">
        <w:rPr>
          <w:rFonts w:asciiTheme="minorHAnsi" w:eastAsiaTheme="minorEastAsia" w:hAnsiTheme="minorHAnsi" w:cstheme="minorBidi"/>
          <w:color w:val="000000" w:themeColor="text1"/>
        </w:rPr>
        <w:t xml:space="preserve"> In situations defined under article 11 CRPD</w:t>
      </w:r>
      <w:r w:rsidR="00A475A5" w:rsidRPr="49453989">
        <w:rPr>
          <w:rFonts w:asciiTheme="minorHAnsi" w:eastAsiaTheme="minorEastAsia" w:hAnsiTheme="minorHAnsi" w:cstheme="minorBidi"/>
          <w:color w:val="000000" w:themeColor="text1"/>
        </w:rPr>
        <w:t>, decreases</w:t>
      </w:r>
      <w:r w:rsidRPr="49453989">
        <w:rPr>
          <w:rStyle w:val="Funotenzeichen"/>
          <w:rFonts w:asciiTheme="minorHAnsi" w:eastAsiaTheme="minorEastAsia" w:hAnsiTheme="minorHAnsi" w:cstheme="minorBidi"/>
          <w:color w:val="000000" w:themeColor="text1"/>
        </w:rPr>
        <w:footnoteReference w:id="6"/>
      </w:r>
      <w:r w:rsidR="00A475A5" w:rsidRPr="49453989">
        <w:rPr>
          <w:rFonts w:asciiTheme="minorHAnsi" w:eastAsiaTheme="minorEastAsia" w:hAnsiTheme="minorHAnsi" w:cstheme="minorBidi"/>
          <w:color w:val="000000" w:themeColor="text1"/>
        </w:rPr>
        <w:t xml:space="preserve"> in food security </w:t>
      </w:r>
      <w:r w:rsidR="0959E40E" w:rsidRPr="49453989">
        <w:rPr>
          <w:rFonts w:asciiTheme="minorHAnsi" w:eastAsiaTheme="minorEastAsia" w:hAnsiTheme="minorHAnsi" w:cstheme="minorBidi"/>
          <w:color w:val="000000" w:themeColor="text1"/>
        </w:rPr>
        <w:t xml:space="preserve">access opportunities disproportionately </w:t>
      </w:r>
      <w:r w:rsidR="00A475A5" w:rsidRPr="49453989">
        <w:rPr>
          <w:rFonts w:asciiTheme="minorHAnsi" w:eastAsiaTheme="minorEastAsia" w:hAnsiTheme="minorHAnsi" w:cstheme="minorBidi"/>
          <w:color w:val="000000" w:themeColor="text1"/>
        </w:rPr>
        <w:t>impact</w:t>
      </w:r>
      <w:r w:rsidR="0959E40E" w:rsidRPr="49453989">
        <w:rPr>
          <w:rFonts w:asciiTheme="minorHAnsi" w:eastAsiaTheme="minorEastAsia" w:hAnsiTheme="minorHAnsi" w:cstheme="minorBidi"/>
          <w:color w:val="000000" w:themeColor="text1"/>
        </w:rPr>
        <w:t xml:space="preserve"> persons with disabilities due to direct and </w:t>
      </w:r>
      <w:r w:rsidR="4E4FF62B" w:rsidRPr="49453989">
        <w:rPr>
          <w:rFonts w:asciiTheme="minorHAnsi" w:eastAsiaTheme="minorEastAsia" w:hAnsiTheme="minorHAnsi" w:cstheme="minorBidi"/>
          <w:color w:val="000000" w:themeColor="text1"/>
        </w:rPr>
        <w:t xml:space="preserve">indirect access barriers. Whilst the disproportionate </w:t>
      </w:r>
      <w:r w:rsidR="11EB7531" w:rsidRPr="49453989">
        <w:rPr>
          <w:rFonts w:asciiTheme="minorHAnsi" w:eastAsiaTheme="minorEastAsia" w:hAnsiTheme="minorHAnsi" w:cstheme="minorBidi"/>
          <w:color w:val="000000" w:themeColor="text1"/>
        </w:rPr>
        <w:t>e</w:t>
      </w:r>
      <w:r w:rsidR="4E4FF62B" w:rsidRPr="49453989">
        <w:rPr>
          <w:rFonts w:asciiTheme="minorHAnsi" w:eastAsiaTheme="minorEastAsia" w:hAnsiTheme="minorHAnsi" w:cstheme="minorBidi"/>
          <w:color w:val="000000" w:themeColor="text1"/>
        </w:rPr>
        <w:t>ffect on</w:t>
      </w:r>
      <w:r w:rsidR="4AA6C5C2" w:rsidRPr="49453989">
        <w:rPr>
          <w:rFonts w:asciiTheme="minorHAnsi" w:eastAsiaTheme="minorEastAsia" w:hAnsiTheme="minorHAnsi" w:cstheme="minorBidi"/>
          <w:color w:val="000000" w:themeColor="text1"/>
        </w:rPr>
        <w:t xml:space="preserve"> persons with mobility-difficulties appear increasingly recognised, there is an under-recognition of information-related barriers d</w:t>
      </w:r>
      <w:r w:rsidR="59AD2663" w:rsidRPr="49453989">
        <w:rPr>
          <w:rFonts w:asciiTheme="minorHAnsi" w:eastAsiaTheme="minorEastAsia" w:hAnsiTheme="minorHAnsi" w:cstheme="minorBidi"/>
          <w:color w:val="000000" w:themeColor="text1"/>
        </w:rPr>
        <w:t xml:space="preserve">ue </w:t>
      </w:r>
      <w:r w:rsidR="003A0EBB" w:rsidRPr="49453989">
        <w:rPr>
          <w:rFonts w:asciiTheme="minorHAnsi" w:eastAsiaTheme="minorEastAsia" w:hAnsiTheme="minorHAnsi" w:cstheme="minorBidi"/>
          <w:color w:val="000000" w:themeColor="text1"/>
        </w:rPr>
        <w:t xml:space="preserve">to </w:t>
      </w:r>
      <w:r w:rsidR="59AD2663" w:rsidRPr="49453989">
        <w:rPr>
          <w:rFonts w:asciiTheme="minorHAnsi" w:eastAsiaTheme="minorEastAsia" w:hAnsiTheme="minorHAnsi" w:cstheme="minorBidi"/>
          <w:color w:val="000000" w:themeColor="text1"/>
        </w:rPr>
        <w:t xml:space="preserve">inaccessible communication </w:t>
      </w:r>
      <w:r w:rsidR="249B063B" w:rsidRPr="49453989">
        <w:rPr>
          <w:rFonts w:asciiTheme="minorHAnsi" w:eastAsiaTheme="minorEastAsia" w:hAnsiTheme="minorHAnsi" w:cstheme="minorBidi"/>
          <w:color w:val="000000" w:themeColor="text1"/>
        </w:rPr>
        <w:t>and/or stigma around disability</w:t>
      </w:r>
      <w:r w:rsidR="07F3B8B0" w:rsidRPr="49453989">
        <w:rPr>
          <w:rFonts w:asciiTheme="minorHAnsi" w:eastAsiaTheme="minorEastAsia" w:hAnsiTheme="minorHAnsi" w:cstheme="minorBidi"/>
          <w:color w:val="000000" w:themeColor="text1"/>
        </w:rPr>
        <w:t>.</w:t>
      </w:r>
      <w:r w:rsidR="249B063B" w:rsidRPr="49453989">
        <w:rPr>
          <w:rFonts w:asciiTheme="minorHAnsi" w:eastAsiaTheme="minorEastAsia" w:hAnsiTheme="minorHAnsi" w:cstheme="minorBidi"/>
          <w:color w:val="000000" w:themeColor="text1"/>
        </w:rPr>
        <w:t xml:space="preserve"> </w:t>
      </w:r>
      <w:r w:rsidR="00763B6F" w:rsidRPr="49453989">
        <w:rPr>
          <w:rFonts w:asciiTheme="minorHAnsi" w:eastAsiaTheme="minorEastAsia" w:hAnsiTheme="minorHAnsi" w:cstheme="minorBidi"/>
          <w:color w:val="000000" w:themeColor="text1"/>
        </w:rPr>
        <w:t>Households with disabilities’ face additional resource constraints due to expenditure related to their disabilities</w:t>
      </w:r>
      <w:r w:rsidR="577CD73D" w:rsidRPr="47DF9850" w:rsidDel="00763B6F">
        <w:t>.</w:t>
      </w:r>
      <w:r w:rsidRPr="49453989">
        <w:rPr>
          <w:rFonts w:asciiTheme="minorHAnsi" w:eastAsiaTheme="minorEastAsia" w:hAnsiTheme="minorHAnsi" w:cstheme="minorBidi"/>
          <w:color w:val="000000" w:themeColor="text1"/>
          <w:sz w:val="20"/>
          <w:szCs w:val="20"/>
          <w:vertAlign w:val="superscript"/>
        </w:rPr>
        <w:footnoteReference w:id="7"/>
      </w:r>
      <w:r w:rsidR="577CD73D" w:rsidRPr="49453989">
        <w:rPr>
          <w:rFonts w:asciiTheme="minorHAnsi" w:eastAsiaTheme="minorEastAsia" w:hAnsiTheme="minorHAnsi" w:cstheme="minorBidi"/>
          <w:color w:val="000000" w:themeColor="text1"/>
        </w:rPr>
        <w:t xml:space="preserve"> </w:t>
      </w:r>
      <w:r w:rsidR="1BD68DBA" w:rsidRPr="49453989">
        <w:rPr>
          <w:rFonts w:asciiTheme="minorHAnsi" w:eastAsiaTheme="minorEastAsia" w:hAnsiTheme="minorHAnsi" w:cstheme="minorBidi"/>
          <w:color w:val="000000" w:themeColor="text1"/>
        </w:rPr>
        <w:t xml:space="preserve">This </w:t>
      </w:r>
      <w:r w:rsidR="05D93F16" w:rsidRPr="49453989">
        <w:rPr>
          <w:rFonts w:asciiTheme="minorHAnsi" w:eastAsiaTheme="minorEastAsia" w:hAnsiTheme="minorHAnsi" w:cstheme="minorBidi"/>
          <w:color w:val="000000" w:themeColor="text1"/>
        </w:rPr>
        <w:t xml:space="preserve">underappreciated </w:t>
      </w:r>
      <w:r w:rsidR="3A2608DF" w:rsidRPr="49453989">
        <w:rPr>
          <w:rFonts w:asciiTheme="minorHAnsi" w:eastAsiaTheme="minorEastAsia" w:hAnsiTheme="minorHAnsi" w:cstheme="minorBidi"/>
          <w:color w:val="000000" w:themeColor="text1"/>
        </w:rPr>
        <w:t xml:space="preserve">economic </w:t>
      </w:r>
      <w:r w:rsidR="05D93F16" w:rsidRPr="49453989" w:rsidDel="002E6ED4">
        <w:rPr>
          <w:rFonts w:asciiTheme="minorHAnsi" w:eastAsiaTheme="minorEastAsia" w:hAnsiTheme="minorHAnsi" w:cstheme="minorBidi"/>
          <w:color w:val="000000" w:themeColor="text1"/>
        </w:rPr>
        <w:t>dimension</w:t>
      </w:r>
      <w:r w:rsidRPr="49453989" w:rsidDel="0287525D">
        <w:rPr>
          <w:rFonts w:asciiTheme="minorHAnsi" w:eastAsiaTheme="minorEastAsia" w:hAnsiTheme="minorHAnsi" w:cstheme="minorBidi"/>
          <w:color w:val="000000" w:themeColor="text1"/>
        </w:rPr>
        <w:t xml:space="preserve"> </w:t>
      </w:r>
      <w:r w:rsidR="006E6EDA" w:rsidRPr="49453989" w:rsidDel="0287525D">
        <w:rPr>
          <w:rFonts w:asciiTheme="minorHAnsi" w:eastAsiaTheme="minorEastAsia" w:hAnsiTheme="minorHAnsi" w:cstheme="minorBidi"/>
          <w:color w:val="000000" w:themeColor="text1"/>
        </w:rPr>
        <w:t>a</w:t>
      </w:r>
      <w:r w:rsidR="006E6EDA" w:rsidRPr="49453989">
        <w:rPr>
          <w:rFonts w:asciiTheme="minorHAnsi" w:eastAsiaTheme="minorEastAsia" w:hAnsiTheme="minorHAnsi" w:cstheme="minorBidi"/>
          <w:color w:val="000000" w:themeColor="text1"/>
        </w:rPr>
        <w:t>v</w:t>
      </w:r>
      <w:r w:rsidR="006E6EDA" w:rsidRPr="49453989" w:rsidDel="0287525D">
        <w:rPr>
          <w:rFonts w:asciiTheme="minorHAnsi" w:eastAsiaTheme="minorEastAsia" w:hAnsiTheme="minorHAnsi" w:cstheme="minorBidi"/>
          <w:color w:val="000000" w:themeColor="text1"/>
        </w:rPr>
        <w:t>ersively</w:t>
      </w:r>
      <w:r w:rsidR="390EA3E2" w:rsidRPr="49453989" w:rsidDel="002E6ED4">
        <w:rPr>
          <w:rFonts w:asciiTheme="minorHAnsi" w:eastAsiaTheme="minorEastAsia" w:hAnsiTheme="minorHAnsi" w:cstheme="minorBidi"/>
          <w:color w:val="000000" w:themeColor="text1"/>
        </w:rPr>
        <w:t xml:space="preserve"> impacts persons with disabilities </w:t>
      </w:r>
      <w:r w:rsidR="11CE9931" w:rsidRPr="49453989" w:rsidDel="002E6ED4">
        <w:rPr>
          <w:rFonts w:asciiTheme="minorHAnsi" w:eastAsiaTheme="minorEastAsia" w:hAnsiTheme="minorHAnsi" w:cstheme="minorBidi"/>
          <w:color w:val="000000" w:themeColor="text1"/>
        </w:rPr>
        <w:t xml:space="preserve">long term </w:t>
      </w:r>
      <w:r w:rsidR="390EA3E2" w:rsidRPr="49453989" w:rsidDel="002E6ED4">
        <w:rPr>
          <w:rFonts w:asciiTheme="minorHAnsi" w:eastAsiaTheme="minorEastAsia" w:hAnsiTheme="minorHAnsi" w:cstheme="minorBidi"/>
          <w:color w:val="000000" w:themeColor="text1"/>
        </w:rPr>
        <w:t xml:space="preserve">coping </w:t>
      </w:r>
      <w:r w:rsidR="2DBC7BD1" w:rsidRPr="49453989" w:rsidDel="002E6ED4">
        <w:rPr>
          <w:rFonts w:asciiTheme="minorHAnsi" w:eastAsiaTheme="minorEastAsia" w:hAnsiTheme="minorHAnsi" w:cstheme="minorBidi"/>
          <w:color w:val="000000" w:themeColor="text1"/>
        </w:rPr>
        <w:t xml:space="preserve">capacity (e.g., recovery post situation of risk or emergency), </w:t>
      </w:r>
      <w:r w:rsidR="4704CAE9" w:rsidRPr="49453989" w:rsidDel="002E6ED4">
        <w:rPr>
          <w:rFonts w:asciiTheme="minorHAnsi" w:eastAsiaTheme="minorEastAsia" w:hAnsiTheme="minorHAnsi" w:cstheme="minorBidi"/>
          <w:color w:val="000000" w:themeColor="text1"/>
        </w:rPr>
        <w:t>often</w:t>
      </w:r>
      <w:r w:rsidR="2DBC7BD1" w:rsidRPr="49453989">
        <w:rPr>
          <w:rFonts w:asciiTheme="minorHAnsi" w:eastAsiaTheme="minorEastAsia" w:hAnsiTheme="minorHAnsi" w:cstheme="minorBidi"/>
          <w:color w:val="000000" w:themeColor="text1"/>
        </w:rPr>
        <w:t xml:space="preserve"> </w:t>
      </w:r>
      <w:r w:rsidR="4704CAE9" w:rsidRPr="49453989" w:rsidDel="002E6ED4">
        <w:rPr>
          <w:rFonts w:asciiTheme="minorHAnsi" w:eastAsiaTheme="minorEastAsia" w:hAnsiTheme="minorHAnsi" w:cstheme="minorBidi"/>
          <w:color w:val="000000" w:themeColor="text1"/>
        </w:rPr>
        <w:t>depleting their ass</w:t>
      </w:r>
      <w:r w:rsidR="4704CAE9" w:rsidRPr="49453989">
        <w:rPr>
          <w:rFonts w:asciiTheme="minorHAnsi" w:eastAsiaTheme="minorEastAsia" w:hAnsiTheme="minorHAnsi" w:cstheme="minorBidi"/>
          <w:color w:val="000000" w:themeColor="text1"/>
        </w:rPr>
        <w:t xml:space="preserve">ets, and </w:t>
      </w:r>
      <w:r w:rsidR="00B72706" w:rsidRPr="49453989">
        <w:rPr>
          <w:rFonts w:asciiTheme="minorHAnsi" w:eastAsiaTheme="minorEastAsia" w:hAnsiTheme="minorHAnsi" w:cstheme="minorBidi"/>
          <w:color w:val="000000" w:themeColor="text1"/>
        </w:rPr>
        <w:t>creating</w:t>
      </w:r>
      <w:r w:rsidR="4704CAE9" w:rsidRPr="49453989">
        <w:rPr>
          <w:rFonts w:asciiTheme="minorHAnsi" w:eastAsiaTheme="minorEastAsia" w:hAnsiTheme="minorHAnsi" w:cstheme="minorBidi"/>
          <w:color w:val="000000" w:themeColor="text1"/>
        </w:rPr>
        <w:t xml:space="preserve"> a vicious cycle, </w:t>
      </w:r>
      <w:r w:rsidR="2E4E890B" w:rsidRPr="49453989">
        <w:rPr>
          <w:rFonts w:asciiTheme="minorHAnsi" w:eastAsiaTheme="minorEastAsia" w:hAnsiTheme="minorHAnsi" w:cstheme="minorBidi"/>
          <w:color w:val="000000" w:themeColor="text1"/>
        </w:rPr>
        <w:t>decreasing stability of and access to food</w:t>
      </w:r>
      <w:r w:rsidR="37A9B1E4" w:rsidRPr="49453989">
        <w:rPr>
          <w:rFonts w:asciiTheme="minorHAnsi" w:eastAsiaTheme="minorEastAsia" w:hAnsiTheme="minorHAnsi" w:cstheme="minorBidi"/>
          <w:color w:val="000000" w:themeColor="text1"/>
        </w:rPr>
        <w:t>.</w:t>
      </w:r>
    </w:p>
    <w:p w14:paraId="3358B469" w14:textId="77777777" w:rsidR="001F35F2" w:rsidRPr="001F35F2" w:rsidRDefault="001F35F2" w:rsidP="001F35F2">
      <w:pPr>
        <w:widowControl w:val="0"/>
        <w:spacing w:line="276" w:lineRule="auto"/>
        <w:rPr>
          <w:rFonts w:asciiTheme="minorHAnsi" w:eastAsiaTheme="minorEastAsia" w:hAnsiTheme="minorHAnsi" w:cstheme="minorBidi"/>
          <w:color w:val="000000" w:themeColor="text1"/>
        </w:rPr>
      </w:pPr>
    </w:p>
    <w:p w14:paraId="05CCD40E" w14:textId="0FEA39A2" w:rsidR="61DB048B" w:rsidRDefault="6EAF7454" w:rsidP="001F35F2">
      <w:pPr>
        <w:pStyle w:val="berschrift3"/>
        <w:keepNext w:val="0"/>
        <w:keepLines w:val="0"/>
        <w:widowControl w:val="0"/>
        <w:spacing w:line="276" w:lineRule="auto"/>
        <w:rPr>
          <w:rFonts w:asciiTheme="minorHAnsi" w:hAnsiTheme="minorHAnsi" w:cstheme="minorBidi"/>
          <w:b/>
          <w:bCs/>
          <w:i/>
          <w:iCs/>
          <w:color w:val="000000" w:themeColor="text1"/>
        </w:rPr>
      </w:pPr>
      <w:r w:rsidRPr="1A6C04F4">
        <w:rPr>
          <w:i/>
          <w:iCs/>
        </w:rPr>
        <w:t>Utilization</w:t>
      </w:r>
    </w:p>
    <w:p w14:paraId="6DC1F7F5" w14:textId="3B9AE9F0" w:rsidR="13CA86B5" w:rsidRDefault="24C1BAE4" w:rsidP="001F35F2">
      <w:pPr>
        <w:widowControl w:val="0"/>
        <w:spacing w:line="276" w:lineRule="auto"/>
        <w:rPr>
          <w:rFonts w:asciiTheme="minorHAnsi" w:eastAsiaTheme="minorEastAsia" w:hAnsiTheme="minorHAnsi" w:cstheme="minorBidi"/>
          <w:color w:val="000000" w:themeColor="text1"/>
        </w:rPr>
      </w:pPr>
      <w:r w:rsidRPr="3B3BD202">
        <w:rPr>
          <w:rFonts w:asciiTheme="minorHAnsi" w:eastAsiaTheme="minorEastAsia" w:hAnsiTheme="minorHAnsi" w:cstheme="minorBidi"/>
          <w:color w:val="000000" w:themeColor="text1"/>
        </w:rPr>
        <w:t xml:space="preserve">Food assistance efforts tend to lack consideration </w:t>
      </w:r>
      <w:r w:rsidR="5B1B30D8" w:rsidRPr="3B3BD202">
        <w:rPr>
          <w:rFonts w:asciiTheme="minorHAnsi" w:eastAsiaTheme="minorEastAsia" w:hAnsiTheme="minorHAnsi" w:cstheme="minorBidi"/>
          <w:color w:val="000000" w:themeColor="text1"/>
        </w:rPr>
        <w:t>of the relationship between disability and</w:t>
      </w:r>
      <w:r w:rsidRPr="3B3BD202">
        <w:rPr>
          <w:rFonts w:asciiTheme="minorHAnsi" w:eastAsiaTheme="minorEastAsia" w:hAnsiTheme="minorHAnsi" w:cstheme="minorBidi"/>
          <w:color w:val="000000" w:themeColor="text1"/>
        </w:rPr>
        <w:t xml:space="preserve"> utilization of food. </w:t>
      </w:r>
      <w:r w:rsidR="00205649" w:rsidRPr="3E2E6107">
        <w:rPr>
          <w:rFonts w:asciiTheme="minorHAnsi" w:eastAsiaTheme="minorEastAsia" w:hAnsiTheme="minorHAnsi" w:cstheme="minorBidi"/>
          <w:color w:val="000000" w:themeColor="text1"/>
        </w:rPr>
        <w:t>Utilization</w:t>
      </w:r>
      <w:r w:rsidRPr="3B3BD202">
        <w:rPr>
          <w:rFonts w:asciiTheme="minorHAnsi" w:eastAsiaTheme="minorEastAsia" w:hAnsiTheme="minorHAnsi" w:cstheme="minorBidi"/>
          <w:color w:val="000000" w:themeColor="text1"/>
        </w:rPr>
        <w:t xml:space="preserve"> refers to the consumption of the food, from the activities involved in preparation, to those of eating, swallowing and </w:t>
      </w:r>
      <w:r w:rsidR="24741D7E" w:rsidRPr="6211ECD0">
        <w:rPr>
          <w:rFonts w:asciiTheme="minorHAnsi" w:eastAsiaTheme="minorEastAsia" w:hAnsiTheme="minorHAnsi" w:cstheme="minorBidi"/>
          <w:color w:val="000000" w:themeColor="text1"/>
        </w:rPr>
        <w:t>absorption</w:t>
      </w:r>
      <w:r w:rsidR="45626EC3" w:rsidRPr="6211ECD0">
        <w:rPr>
          <w:rFonts w:asciiTheme="minorHAnsi" w:eastAsiaTheme="minorEastAsia" w:hAnsiTheme="minorHAnsi" w:cstheme="minorBidi"/>
          <w:color w:val="000000" w:themeColor="text1"/>
        </w:rPr>
        <w:t>.</w:t>
      </w:r>
      <w:r w:rsidRPr="3B3BD202">
        <w:rPr>
          <w:rFonts w:asciiTheme="minorHAnsi" w:eastAsiaTheme="minorEastAsia" w:hAnsiTheme="minorHAnsi" w:cstheme="minorBidi"/>
          <w:color w:val="000000" w:themeColor="text1"/>
        </w:rPr>
        <w:t xml:space="preserve"> Functional difficulties in any of these areas may necessitate adaptations, which may include adapted utensils, appropriate positioning, or modifications to the diet (in terms of texture or composition for example). Some individuals may require non-oral nutrition. In situations of risk and humanitarian emergencies, these highly specific and diverse needs </w:t>
      </w:r>
      <w:r w:rsidR="57BBA70E" w:rsidRPr="6211ECD0">
        <w:rPr>
          <w:rFonts w:asciiTheme="minorHAnsi" w:eastAsiaTheme="minorEastAsia" w:hAnsiTheme="minorHAnsi" w:cstheme="minorBidi"/>
          <w:color w:val="000000" w:themeColor="text1"/>
        </w:rPr>
        <w:t xml:space="preserve">are </w:t>
      </w:r>
      <w:r w:rsidR="35D009ED" w:rsidRPr="3B3BD202">
        <w:rPr>
          <w:rFonts w:asciiTheme="minorHAnsi" w:eastAsiaTheme="minorEastAsia" w:hAnsiTheme="minorHAnsi" w:cstheme="minorBidi"/>
          <w:color w:val="000000" w:themeColor="text1"/>
        </w:rPr>
        <w:t>side-lined</w:t>
      </w:r>
      <w:r w:rsidRPr="3B3BD202">
        <w:rPr>
          <w:rFonts w:asciiTheme="minorHAnsi" w:eastAsiaTheme="minorEastAsia" w:hAnsiTheme="minorHAnsi" w:cstheme="minorBidi"/>
          <w:color w:val="000000" w:themeColor="text1"/>
        </w:rPr>
        <w:t xml:space="preserve"> by the </w:t>
      </w:r>
      <w:r w:rsidR="5B1B30D8" w:rsidRPr="3B3BD202">
        <w:rPr>
          <w:rFonts w:asciiTheme="minorHAnsi" w:eastAsiaTheme="minorEastAsia" w:hAnsiTheme="minorHAnsi" w:cstheme="minorBidi"/>
          <w:color w:val="000000" w:themeColor="text1"/>
        </w:rPr>
        <w:t xml:space="preserve">speed and </w:t>
      </w:r>
      <w:r w:rsidRPr="3B3BD202">
        <w:rPr>
          <w:rFonts w:asciiTheme="minorHAnsi" w:eastAsiaTheme="minorEastAsia" w:hAnsiTheme="minorHAnsi" w:cstheme="minorBidi"/>
          <w:color w:val="000000" w:themeColor="text1"/>
        </w:rPr>
        <w:t xml:space="preserve">scale demanded of the response, risking the lives and dignity of persons with disabilities. </w:t>
      </w:r>
    </w:p>
    <w:p w14:paraId="5332541D" w14:textId="77777777" w:rsidR="001F35F2" w:rsidRPr="001F35F2" w:rsidRDefault="001F35F2" w:rsidP="001F35F2">
      <w:pPr>
        <w:widowControl w:val="0"/>
        <w:spacing w:line="276" w:lineRule="auto"/>
        <w:rPr>
          <w:rFonts w:asciiTheme="minorHAnsi" w:eastAsiaTheme="minorEastAsia" w:hAnsiTheme="minorHAnsi" w:cstheme="minorBidi"/>
          <w:color w:val="000000" w:themeColor="text1"/>
        </w:rPr>
      </w:pPr>
    </w:p>
    <w:p w14:paraId="1F7C6EC4" w14:textId="78650805" w:rsidR="2E00C566" w:rsidRDefault="7EA4C144" w:rsidP="001F35F2">
      <w:pPr>
        <w:pStyle w:val="berschrift3"/>
        <w:keepNext w:val="0"/>
        <w:keepLines w:val="0"/>
        <w:spacing w:line="276" w:lineRule="auto"/>
        <w:rPr>
          <w:rFonts w:asciiTheme="minorHAnsi" w:hAnsiTheme="minorHAnsi" w:cstheme="minorBidi"/>
          <w:b/>
          <w:bCs/>
          <w:i/>
          <w:iCs/>
          <w:color w:val="000000" w:themeColor="text1"/>
        </w:rPr>
      </w:pPr>
      <w:r w:rsidRPr="1A6C04F4">
        <w:rPr>
          <w:i/>
          <w:iCs/>
        </w:rPr>
        <w:t>Structural</w:t>
      </w:r>
      <w:r w:rsidR="6F599F21" w:rsidRPr="1A6C04F4">
        <w:rPr>
          <w:i/>
          <w:iCs/>
        </w:rPr>
        <w:t xml:space="preserve"> </w:t>
      </w:r>
      <w:r w:rsidR="7FF73E69" w:rsidRPr="1A6C04F4">
        <w:rPr>
          <w:i/>
          <w:iCs/>
        </w:rPr>
        <w:t>exclusion</w:t>
      </w:r>
      <w:r w:rsidR="5DF1E99A" w:rsidRPr="1A6C04F4">
        <w:rPr>
          <w:i/>
          <w:iCs/>
        </w:rPr>
        <w:t xml:space="preserve">, </w:t>
      </w:r>
      <w:r w:rsidR="1717CA44" w:rsidRPr="1A6C04F4">
        <w:rPr>
          <w:i/>
          <w:iCs/>
        </w:rPr>
        <w:t>root causes and reduced coping capacity</w:t>
      </w:r>
    </w:p>
    <w:p w14:paraId="607209A1" w14:textId="295A3578" w:rsidR="7EEC1C4A" w:rsidRPr="00251090" w:rsidRDefault="22132D0E" w:rsidP="001F35F2">
      <w:pPr>
        <w:spacing w:line="276" w:lineRule="auto"/>
        <w:rPr>
          <w:rFonts w:asciiTheme="minorHAnsi" w:eastAsiaTheme="minorEastAsia" w:hAnsiTheme="minorHAnsi" w:cstheme="minorBidi"/>
          <w:color w:val="000000" w:themeColor="text1"/>
          <w:lang w:val="en-US"/>
        </w:rPr>
      </w:pPr>
      <w:r w:rsidRPr="24679FB1">
        <w:rPr>
          <w:rFonts w:asciiTheme="minorHAnsi" w:eastAsiaTheme="minorEastAsia" w:hAnsiTheme="minorHAnsi" w:cstheme="minorBidi"/>
          <w:color w:val="000000" w:themeColor="text1"/>
        </w:rPr>
        <w:t xml:space="preserve">Food security as a situation of risk is inevitably linked to underlying </w:t>
      </w:r>
      <w:r w:rsidR="144CEBBD" w:rsidRPr="24679FB1">
        <w:rPr>
          <w:rFonts w:asciiTheme="minorHAnsi" w:eastAsiaTheme="minorEastAsia" w:hAnsiTheme="minorHAnsi" w:cstheme="minorBidi"/>
          <w:color w:val="000000" w:themeColor="text1"/>
        </w:rPr>
        <w:t xml:space="preserve">structural inequalities </w:t>
      </w:r>
      <w:r w:rsidR="69EDDF07" w:rsidRPr="24679FB1">
        <w:rPr>
          <w:rFonts w:asciiTheme="minorHAnsi" w:eastAsiaTheme="minorEastAsia" w:hAnsiTheme="minorHAnsi" w:cstheme="minorBidi"/>
          <w:color w:val="000000" w:themeColor="text1"/>
        </w:rPr>
        <w:t>that</w:t>
      </w:r>
      <w:r w:rsidR="3AC0D8F3" w:rsidRPr="24679FB1">
        <w:rPr>
          <w:rFonts w:asciiTheme="minorHAnsi" w:eastAsiaTheme="minorEastAsia" w:hAnsiTheme="minorHAnsi" w:cstheme="minorBidi"/>
          <w:color w:val="000000" w:themeColor="text1"/>
        </w:rPr>
        <w:t xml:space="preserve"> </w:t>
      </w:r>
      <w:r w:rsidR="69EDDF07" w:rsidRPr="24679FB1">
        <w:rPr>
          <w:rFonts w:asciiTheme="minorHAnsi" w:eastAsiaTheme="minorEastAsia" w:hAnsiTheme="minorHAnsi" w:cstheme="minorBidi"/>
          <w:color w:val="000000" w:themeColor="text1"/>
        </w:rPr>
        <w:t>negatively affect one’s ability to sustain</w:t>
      </w:r>
      <w:r w:rsidR="5D8A02FB" w:rsidRPr="24679FB1">
        <w:rPr>
          <w:rFonts w:asciiTheme="minorHAnsi" w:eastAsiaTheme="minorEastAsia" w:hAnsiTheme="minorHAnsi" w:cstheme="minorBidi"/>
          <w:color w:val="000000" w:themeColor="text1"/>
        </w:rPr>
        <w:t xml:space="preserve"> livelihoods and cope with food shortages in the long-term</w:t>
      </w:r>
      <w:r w:rsidR="65231606" w:rsidRPr="24679FB1">
        <w:rPr>
          <w:rFonts w:asciiTheme="minorHAnsi" w:eastAsiaTheme="minorEastAsia" w:hAnsiTheme="minorHAnsi" w:cstheme="minorBidi"/>
          <w:color w:val="000000" w:themeColor="text1"/>
        </w:rPr>
        <w:t>.</w:t>
      </w:r>
      <w:r w:rsidR="7C137A2E" w:rsidRPr="24679FB1">
        <w:rPr>
          <w:rFonts w:asciiTheme="minorHAnsi" w:eastAsiaTheme="minorEastAsia" w:hAnsiTheme="minorHAnsi" w:cstheme="minorBidi"/>
          <w:color w:val="000000" w:themeColor="text1"/>
        </w:rPr>
        <w:t xml:space="preserve"> </w:t>
      </w:r>
      <w:r w:rsidR="29E72E7B" w:rsidRPr="51A2BDB1">
        <w:rPr>
          <w:rFonts w:asciiTheme="minorHAnsi" w:eastAsiaTheme="minorEastAsia" w:hAnsiTheme="minorHAnsi" w:cstheme="minorBidi"/>
          <w:color w:val="000000" w:themeColor="text1"/>
        </w:rPr>
        <w:t>Research suggests that persons with disabilitie</w:t>
      </w:r>
      <w:r w:rsidR="00F62509">
        <w:rPr>
          <w:rFonts w:asciiTheme="minorHAnsi" w:eastAsiaTheme="minorEastAsia" w:hAnsiTheme="minorHAnsi" w:cstheme="minorBidi"/>
          <w:color w:val="000000" w:themeColor="text1"/>
        </w:rPr>
        <w:t>s face</w:t>
      </w:r>
      <w:r w:rsidR="00F62509" w:rsidRPr="00F62509">
        <w:rPr>
          <w:rFonts w:asciiTheme="minorHAnsi" w:eastAsiaTheme="minorEastAsia" w:hAnsiTheme="minorHAnsi" w:cstheme="minorBidi"/>
          <w:color w:val="000000" w:themeColor="text1"/>
        </w:rPr>
        <w:t xml:space="preserve"> </w:t>
      </w:r>
      <w:r w:rsidR="00F62509" w:rsidRPr="51A2BDB1">
        <w:rPr>
          <w:rFonts w:asciiTheme="minorHAnsi" w:eastAsiaTheme="minorEastAsia" w:hAnsiTheme="minorHAnsi" w:cstheme="minorBidi"/>
          <w:color w:val="000000" w:themeColor="text1"/>
        </w:rPr>
        <w:t>inequality</w:t>
      </w:r>
      <w:r w:rsidR="006FB310" w:rsidRPr="0ED518C5">
        <w:rPr>
          <w:rFonts w:asciiTheme="minorHAnsi" w:eastAsiaTheme="minorEastAsia" w:hAnsiTheme="minorHAnsi" w:cstheme="minorBidi"/>
          <w:color w:val="000000" w:themeColor="text1"/>
          <w:sz w:val="20"/>
          <w:szCs w:val="20"/>
          <w:vertAlign w:val="superscript"/>
        </w:rPr>
        <w:footnoteReference w:id="8"/>
      </w:r>
      <w:r w:rsidR="07BC948C" w:rsidRPr="0ED518C5">
        <w:rPr>
          <w:rFonts w:asciiTheme="minorHAnsi" w:eastAsiaTheme="minorEastAsia" w:hAnsiTheme="minorHAnsi" w:cstheme="minorBidi"/>
          <w:color w:val="000000" w:themeColor="text1"/>
          <w:sz w:val="20"/>
          <w:szCs w:val="20"/>
          <w:vertAlign w:val="superscript"/>
        </w:rPr>
        <w:t xml:space="preserve"> </w:t>
      </w:r>
      <w:r w:rsidR="07BC948C" w:rsidRPr="51A2BDB1">
        <w:rPr>
          <w:rFonts w:asciiTheme="minorHAnsi" w:eastAsiaTheme="minorEastAsia" w:hAnsiTheme="minorHAnsi" w:cstheme="minorBidi"/>
          <w:color w:val="000000" w:themeColor="text1"/>
        </w:rPr>
        <w:t xml:space="preserve">in relation to access, control, and </w:t>
      </w:r>
      <w:r w:rsidR="07BC948C" w:rsidRPr="51A2BDB1">
        <w:rPr>
          <w:rFonts w:asciiTheme="minorHAnsi" w:eastAsiaTheme="minorEastAsia" w:hAnsiTheme="minorHAnsi" w:cstheme="minorBidi"/>
          <w:color w:val="000000" w:themeColor="text1"/>
        </w:rPr>
        <w:lastRenderedPageBreak/>
        <w:t>ownership of productive resource</w:t>
      </w:r>
      <w:r w:rsidR="11353B59" w:rsidRPr="51A2BDB1">
        <w:rPr>
          <w:rFonts w:asciiTheme="minorHAnsi" w:eastAsiaTheme="minorEastAsia" w:hAnsiTheme="minorHAnsi" w:cstheme="minorBidi"/>
          <w:color w:val="000000" w:themeColor="text1"/>
        </w:rPr>
        <w:t>s</w:t>
      </w:r>
      <w:r w:rsidR="07BC948C" w:rsidRPr="2D2D8955">
        <w:rPr>
          <w:rFonts w:asciiTheme="minorHAnsi" w:eastAsiaTheme="minorEastAsia" w:hAnsiTheme="minorHAnsi" w:cstheme="minorBidi"/>
          <w:color w:val="000000" w:themeColor="text1"/>
          <w:lang w:val="en-US"/>
        </w:rPr>
        <w:t>,</w:t>
      </w:r>
      <w:r w:rsidR="2AC8D6BC" w:rsidRPr="2D2D8955">
        <w:rPr>
          <w:rFonts w:asciiTheme="minorHAnsi" w:eastAsiaTheme="minorEastAsia" w:hAnsiTheme="minorHAnsi" w:cstheme="minorBidi"/>
          <w:color w:val="000000" w:themeColor="text1"/>
          <w:lang w:val="en-US"/>
        </w:rPr>
        <w:t xml:space="preserve"> </w:t>
      </w:r>
      <w:r w:rsidR="008A4124">
        <w:rPr>
          <w:rFonts w:asciiTheme="minorHAnsi" w:eastAsiaTheme="minorEastAsia" w:hAnsiTheme="minorHAnsi" w:cstheme="minorBidi"/>
          <w:color w:val="000000" w:themeColor="text1"/>
          <w:lang w:val="en-US"/>
        </w:rPr>
        <w:t>particularly in relation to</w:t>
      </w:r>
      <w:r w:rsidR="2AC8D6BC" w:rsidRPr="51A2BDB1">
        <w:rPr>
          <w:rFonts w:asciiTheme="minorHAnsi" w:eastAsiaTheme="minorEastAsia" w:hAnsiTheme="minorHAnsi" w:cstheme="minorBidi"/>
          <w:color w:val="000000" w:themeColor="text1"/>
          <w:lang w:val="en-US"/>
        </w:rPr>
        <w:t xml:space="preserve"> </w:t>
      </w:r>
      <w:r w:rsidR="2AC8D6BC" w:rsidRPr="2D2D8955">
        <w:rPr>
          <w:rFonts w:asciiTheme="minorHAnsi" w:eastAsiaTheme="minorEastAsia" w:hAnsiTheme="minorHAnsi" w:cstheme="minorBidi"/>
          <w:color w:val="000000" w:themeColor="text1"/>
          <w:lang w:val="en-US"/>
        </w:rPr>
        <w:t>natural and</w:t>
      </w:r>
      <w:r w:rsidR="001F35F2">
        <w:rPr>
          <w:rFonts w:asciiTheme="minorHAnsi" w:eastAsiaTheme="minorEastAsia" w:hAnsiTheme="minorHAnsi" w:cstheme="minorBidi"/>
          <w:color w:val="000000" w:themeColor="text1"/>
          <w:lang w:val="en-US"/>
        </w:rPr>
        <w:t xml:space="preserve"> </w:t>
      </w:r>
      <w:r w:rsidR="2AC8D6BC" w:rsidRPr="2D2D8955">
        <w:rPr>
          <w:rFonts w:asciiTheme="minorHAnsi" w:eastAsiaTheme="minorEastAsia" w:hAnsiTheme="minorHAnsi" w:cstheme="minorBidi"/>
          <w:color w:val="000000" w:themeColor="text1"/>
          <w:lang w:val="en-US"/>
        </w:rPr>
        <w:t>financial capital</w:t>
      </w:r>
      <w:r w:rsidR="008A4124">
        <w:rPr>
          <w:rFonts w:asciiTheme="minorHAnsi" w:eastAsiaTheme="minorEastAsia" w:hAnsiTheme="minorHAnsi" w:cstheme="minorBidi"/>
          <w:color w:val="000000" w:themeColor="text1"/>
          <w:lang w:val="en-US"/>
        </w:rPr>
        <w:t>.</w:t>
      </w:r>
      <w:r w:rsidRPr="50B3E759">
        <w:rPr>
          <w:rFonts w:asciiTheme="minorHAnsi" w:eastAsiaTheme="minorEastAsia" w:hAnsiTheme="minorHAnsi" w:cstheme="minorBidi"/>
          <w:color w:val="000000" w:themeColor="text1"/>
          <w:sz w:val="20"/>
          <w:szCs w:val="20"/>
          <w:vertAlign w:val="superscript"/>
          <w:lang w:val="en-US"/>
        </w:rPr>
        <w:footnoteReference w:id="9"/>
      </w:r>
      <w:r w:rsidR="22B9BB7B" w:rsidRPr="50B3E759">
        <w:rPr>
          <w:rFonts w:asciiTheme="minorHAnsi" w:eastAsiaTheme="minorEastAsia" w:hAnsiTheme="minorHAnsi" w:cstheme="minorBidi"/>
          <w:color w:val="000000" w:themeColor="text1"/>
          <w:sz w:val="20"/>
          <w:szCs w:val="20"/>
          <w:vertAlign w:val="superscript"/>
          <w:lang w:val="en-US"/>
        </w:rPr>
        <w:footnoteReference w:id="10"/>
      </w:r>
      <w:r w:rsidR="00C50038" w:rsidRPr="2D2D8955">
        <w:rPr>
          <w:rFonts w:asciiTheme="minorHAnsi" w:eastAsiaTheme="minorEastAsia" w:hAnsiTheme="minorHAnsi" w:cstheme="minorBidi"/>
          <w:color w:val="000000" w:themeColor="text1"/>
          <w:lang w:val="en-US"/>
        </w:rPr>
        <w:t xml:space="preserve"> </w:t>
      </w:r>
      <w:r w:rsidR="003D3290">
        <w:rPr>
          <w:rFonts w:asciiTheme="minorHAnsi" w:eastAsiaTheme="minorEastAsia" w:hAnsiTheme="minorHAnsi" w:cstheme="minorBidi"/>
          <w:color w:val="000000" w:themeColor="text1"/>
          <w:lang w:val="en-US"/>
        </w:rPr>
        <w:t>Fewer</w:t>
      </w:r>
      <w:r w:rsidR="6CBEBCCD" w:rsidRPr="51A2BDB1">
        <w:rPr>
          <w:rFonts w:asciiTheme="minorHAnsi" w:eastAsiaTheme="minorEastAsia" w:hAnsiTheme="minorHAnsi" w:cstheme="minorBidi"/>
          <w:color w:val="000000" w:themeColor="text1"/>
          <w:lang w:val="en-US"/>
        </w:rPr>
        <w:t xml:space="preserve"> </w:t>
      </w:r>
      <w:r w:rsidR="6CBEBCCD" w:rsidRPr="00251090">
        <w:rPr>
          <w:rFonts w:asciiTheme="minorHAnsi" w:eastAsiaTheme="minorEastAsia" w:hAnsiTheme="minorHAnsi" w:cstheme="minorBidi"/>
          <w:color w:val="000000" w:themeColor="text1"/>
          <w:lang w:val="en-US"/>
        </w:rPr>
        <w:t>(agricultural) employment opportunities</w:t>
      </w:r>
      <w:r w:rsidR="63FA5D5D" w:rsidRPr="00251090">
        <w:rPr>
          <w:rFonts w:asciiTheme="minorHAnsi" w:eastAsiaTheme="minorEastAsia" w:hAnsiTheme="minorHAnsi" w:cstheme="minorBidi"/>
          <w:color w:val="000000" w:themeColor="text1"/>
          <w:lang w:val="en-US"/>
        </w:rPr>
        <w:t xml:space="preserve"> </w:t>
      </w:r>
      <w:r w:rsidR="00693870" w:rsidRPr="00251090">
        <w:rPr>
          <w:rFonts w:asciiTheme="minorHAnsi" w:eastAsiaTheme="minorEastAsia" w:hAnsiTheme="minorHAnsi" w:cstheme="minorBidi"/>
          <w:color w:val="000000" w:themeColor="text1"/>
          <w:lang w:val="en-US"/>
        </w:rPr>
        <w:t xml:space="preserve">also act to decrease </w:t>
      </w:r>
      <w:r w:rsidR="002B0E4C" w:rsidRPr="00251090">
        <w:rPr>
          <w:rFonts w:asciiTheme="minorHAnsi" w:eastAsiaTheme="minorEastAsia" w:hAnsiTheme="minorHAnsi" w:cstheme="minorBidi"/>
          <w:color w:val="000000" w:themeColor="text1"/>
          <w:lang w:val="en-US"/>
        </w:rPr>
        <w:t>livelihood and food security</w:t>
      </w:r>
      <w:r w:rsidR="00CE5C07" w:rsidRPr="00251090">
        <w:rPr>
          <w:rFonts w:asciiTheme="minorHAnsi" w:eastAsiaTheme="minorEastAsia" w:hAnsiTheme="minorHAnsi" w:cstheme="minorBidi"/>
          <w:color w:val="000000" w:themeColor="text1"/>
          <w:lang w:val="en-US"/>
        </w:rPr>
        <w:t xml:space="preserve">, </w:t>
      </w:r>
      <w:r w:rsidR="4E811254" w:rsidRPr="00251090">
        <w:rPr>
          <w:rFonts w:asciiTheme="minorHAnsi" w:eastAsiaTheme="minorEastAsia" w:hAnsiTheme="minorHAnsi" w:cstheme="minorBidi"/>
          <w:color w:val="000000" w:themeColor="text1"/>
          <w:lang w:val="en-US"/>
        </w:rPr>
        <w:t xml:space="preserve">albeit </w:t>
      </w:r>
      <w:r w:rsidR="4575C45F" w:rsidRPr="00251090">
        <w:rPr>
          <w:rFonts w:asciiTheme="minorHAnsi" w:eastAsiaTheme="minorEastAsia" w:hAnsiTheme="minorHAnsi" w:cstheme="minorBidi"/>
          <w:color w:val="000000" w:themeColor="text1"/>
          <w:lang w:val="en-US"/>
        </w:rPr>
        <w:t>variation with respect to</w:t>
      </w:r>
      <w:r w:rsidR="6CBEBCCD" w:rsidRPr="00251090">
        <w:rPr>
          <w:rFonts w:asciiTheme="minorHAnsi" w:eastAsiaTheme="minorEastAsia" w:hAnsiTheme="minorHAnsi" w:cstheme="minorBidi"/>
          <w:color w:val="000000" w:themeColor="text1"/>
          <w:lang w:val="en-US"/>
        </w:rPr>
        <w:t xml:space="preserve"> type of employment activity, </w:t>
      </w:r>
      <w:r w:rsidR="316107E0" w:rsidRPr="00251090">
        <w:rPr>
          <w:rFonts w:asciiTheme="minorHAnsi" w:eastAsiaTheme="minorEastAsia" w:hAnsiTheme="minorHAnsi" w:cstheme="minorBidi"/>
          <w:color w:val="000000" w:themeColor="text1"/>
          <w:lang w:val="en-US"/>
        </w:rPr>
        <w:t>gender, and type of disability.</w:t>
      </w:r>
      <w:r w:rsidR="22B9BB7B" w:rsidRPr="00251090">
        <w:rPr>
          <w:rFonts w:asciiTheme="minorHAnsi" w:eastAsiaTheme="minorEastAsia" w:hAnsiTheme="minorHAnsi" w:cstheme="minorBidi"/>
          <w:color w:val="000000" w:themeColor="text1"/>
          <w:sz w:val="20"/>
          <w:szCs w:val="20"/>
          <w:vertAlign w:val="superscript"/>
          <w:lang w:val="en-US"/>
        </w:rPr>
        <w:footnoteReference w:id="11"/>
      </w:r>
      <w:r w:rsidR="79E6DECB" w:rsidRPr="00251090">
        <w:rPr>
          <w:rFonts w:asciiTheme="minorHAnsi" w:eastAsiaTheme="minorEastAsia" w:hAnsiTheme="minorHAnsi" w:cstheme="minorBidi"/>
          <w:color w:val="000000" w:themeColor="text1"/>
          <w:sz w:val="20"/>
          <w:szCs w:val="20"/>
          <w:vertAlign w:val="superscript"/>
          <w:lang w:val="en-US"/>
        </w:rPr>
        <w:t xml:space="preserve"> </w:t>
      </w:r>
    </w:p>
    <w:p w14:paraId="1EF13858" w14:textId="4D618A0A" w:rsidR="001F35F2" w:rsidRDefault="00A110FE" w:rsidP="001F35F2">
      <w:pPr>
        <w:widowControl w:val="0"/>
        <w:spacing w:line="276" w:lineRule="auto"/>
        <w:rPr>
          <w:rFonts w:asciiTheme="minorHAnsi" w:eastAsiaTheme="minorEastAsia" w:hAnsiTheme="minorHAnsi" w:cstheme="minorBidi"/>
          <w:color w:val="000000" w:themeColor="text1"/>
        </w:rPr>
      </w:pPr>
      <w:r w:rsidRPr="00251090">
        <w:rPr>
          <w:rFonts w:asciiTheme="minorHAnsi" w:eastAsiaTheme="minorEastAsia" w:hAnsiTheme="minorHAnsi" w:cstheme="minorBidi"/>
          <w:color w:val="000000" w:themeColor="text1"/>
        </w:rPr>
        <w:t xml:space="preserve">These structural barriers mean that persons with disabilities </w:t>
      </w:r>
      <w:r w:rsidR="007E0E7E" w:rsidRPr="00251090">
        <w:rPr>
          <w:rFonts w:asciiTheme="minorHAnsi" w:eastAsiaTheme="minorEastAsia" w:hAnsiTheme="minorHAnsi" w:cstheme="minorBidi"/>
          <w:color w:val="000000" w:themeColor="text1"/>
        </w:rPr>
        <w:t xml:space="preserve">face situations of risk with an existing and often persistent disadvantage. </w:t>
      </w:r>
      <w:r w:rsidR="00E14F54" w:rsidRPr="00251090">
        <w:rPr>
          <w:rFonts w:asciiTheme="minorHAnsi" w:eastAsiaTheme="minorEastAsia" w:hAnsiTheme="minorHAnsi" w:cstheme="minorBidi"/>
          <w:color w:val="000000" w:themeColor="text1"/>
        </w:rPr>
        <w:t xml:space="preserve">The pre-existence of these inequalities with structural causes necessitates strong action </w:t>
      </w:r>
      <w:r w:rsidR="00CF1380" w:rsidRPr="00251090">
        <w:rPr>
          <w:rFonts w:asciiTheme="minorHAnsi" w:eastAsiaTheme="minorEastAsia" w:hAnsiTheme="minorHAnsi" w:cstheme="minorBidi"/>
          <w:color w:val="000000" w:themeColor="text1"/>
        </w:rPr>
        <w:t xml:space="preserve">in situations of risk and humanitarian emergencies to ensure that the inequalities are not further widened by </w:t>
      </w:r>
      <w:r w:rsidR="00AE732F" w:rsidRPr="00251090">
        <w:rPr>
          <w:rFonts w:asciiTheme="minorHAnsi" w:eastAsiaTheme="minorEastAsia" w:hAnsiTheme="minorHAnsi" w:cstheme="minorBidi"/>
          <w:color w:val="000000" w:themeColor="text1"/>
        </w:rPr>
        <w:t xml:space="preserve">barriers to accessing </w:t>
      </w:r>
      <w:r w:rsidR="00B15AC6" w:rsidRPr="00251090">
        <w:rPr>
          <w:rFonts w:asciiTheme="minorHAnsi" w:eastAsiaTheme="minorEastAsia" w:hAnsiTheme="minorHAnsi" w:cstheme="minorBidi"/>
          <w:color w:val="000000" w:themeColor="text1"/>
        </w:rPr>
        <w:t xml:space="preserve">emergency preparedness, </w:t>
      </w:r>
      <w:r w:rsidR="00354A76" w:rsidRPr="00251090">
        <w:rPr>
          <w:rFonts w:asciiTheme="minorHAnsi" w:eastAsiaTheme="minorEastAsia" w:hAnsiTheme="minorHAnsi" w:cstheme="minorBidi"/>
          <w:color w:val="000000" w:themeColor="text1"/>
        </w:rPr>
        <w:t>humanitarian assistance or recovery support</w:t>
      </w:r>
      <w:r w:rsidR="002B6297" w:rsidRPr="00251090">
        <w:rPr>
          <w:rFonts w:asciiTheme="minorHAnsi" w:eastAsiaTheme="minorEastAsia" w:hAnsiTheme="minorHAnsi" w:cstheme="minorBidi"/>
          <w:color w:val="000000" w:themeColor="text1"/>
        </w:rPr>
        <w:t>.</w:t>
      </w:r>
    </w:p>
    <w:p w14:paraId="64F98053" w14:textId="77777777" w:rsidR="001F35F2" w:rsidRPr="001F35F2" w:rsidRDefault="001F35F2" w:rsidP="001F35F2">
      <w:pPr>
        <w:widowControl w:val="0"/>
        <w:spacing w:line="276" w:lineRule="auto"/>
        <w:rPr>
          <w:rFonts w:asciiTheme="minorHAnsi" w:eastAsiaTheme="minorEastAsia" w:hAnsiTheme="minorHAnsi" w:cstheme="minorBidi"/>
          <w:color w:val="000000" w:themeColor="text1"/>
        </w:rPr>
      </w:pPr>
    </w:p>
    <w:p w14:paraId="40FC5720" w14:textId="77FF5309" w:rsidR="2D2D8955" w:rsidRDefault="2D54DA11" w:rsidP="001F35F2">
      <w:pPr>
        <w:pStyle w:val="berschrift1"/>
        <w:keepNext w:val="0"/>
        <w:keepLines w:val="0"/>
        <w:spacing w:line="276" w:lineRule="auto"/>
        <w:rPr>
          <w:b/>
          <w:bCs/>
          <w:sz w:val="24"/>
          <w:szCs w:val="24"/>
        </w:rPr>
      </w:pPr>
      <w:r w:rsidRPr="1A6C04F4">
        <w:rPr>
          <w:b/>
          <w:bCs/>
          <w:sz w:val="24"/>
          <w:szCs w:val="24"/>
        </w:rPr>
        <w:t xml:space="preserve">Normative Content </w:t>
      </w:r>
    </w:p>
    <w:p w14:paraId="60EEB1C4" w14:textId="77777777" w:rsidR="001F35F2" w:rsidRPr="001F35F2" w:rsidRDefault="001F35F2" w:rsidP="001F35F2"/>
    <w:p w14:paraId="69611FCE" w14:textId="0F0ACF97" w:rsidR="24679FB1" w:rsidRDefault="27CB61A4" w:rsidP="001F35F2">
      <w:pPr>
        <w:spacing w:line="276" w:lineRule="auto"/>
        <w:rPr>
          <w:rFonts w:asciiTheme="minorHAnsi" w:eastAsiaTheme="minorEastAsia" w:hAnsiTheme="minorHAnsi" w:cstheme="minorBidi"/>
          <w:color w:val="000000" w:themeColor="text1"/>
        </w:rPr>
      </w:pPr>
      <w:r w:rsidRPr="4BBB3369">
        <w:rPr>
          <w:rFonts w:asciiTheme="minorHAnsi" w:eastAsiaTheme="minorEastAsia" w:hAnsiTheme="minorHAnsi" w:cstheme="minorBidi"/>
          <w:color w:val="000000" w:themeColor="text1"/>
        </w:rPr>
        <w:t xml:space="preserve">Article 11 of the Convention </w:t>
      </w:r>
      <w:r w:rsidR="0C3015C0" w:rsidRPr="4BBB3369">
        <w:rPr>
          <w:rFonts w:asciiTheme="minorHAnsi" w:eastAsiaTheme="minorEastAsia" w:hAnsiTheme="minorHAnsi" w:cstheme="minorBidi"/>
          <w:color w:val="000000" w:themeColor="text1"/>
        </w:rPr>
        <w:t xml:space="preserve">enshrines persons with disabilities’ </w:t>
      </w:r>
      <w:r w:rsidR="7A04B6D7" w:rsidRPr="4BBB3369">
        <w:rPr>
          <w:rFonts w:asciiTheme="minorHAnsi" w:eastAsiaTheme="minorEastAsia" w:hAnsiTheme="minorHAnsi" w:cstheme="minorBidi"/>
          <w:color w:val="000000" w:themeColor="text1"/>
        </w:rPr>
        <w:t>right to protection and safety in situations of risks</w:t>
      </w:r>
      <w:r w:rsidR="1DDE72E4" w:rsidRPr="4BBB3369">
        <w:rPr>
          <w:rFonts w:asciiTheme="minorHAnsi" w:eastAsiaTheme="minorEastAsia" w:hAnsiTheme="minorHAnsi" w:cstheme="minorBidi"/>
          <w:color w:val="000000" w:themeColor="text1"/>
        </w:rPr>
        <w:t xml:space="preserve">. </w:t>
      </w:r>
      <w:r w:rsidR="3D46F77A" w:rsidRPr="4BBB3369">
        <w:rPr>
          <w:rFonts w:asciiTheme="minorHAnsi" w:eastAsiaTheme="minorEastAsia" w:hAnsiTheme="minorHAnsi" w:cstheme="minorBidi"/>
          <w:color w:val="000000" w:themeColor="text1"/>
        </w:rPr>
        <w:t xml:space="preserve">Food security as a </w:t>
      </w:r>
      <w:r w:rsidR="396BA949" w:rsidRPr="4BBB3369">
        <w:rPr>
          <w:rFonts w:asciiTheme="minorHAnsi" w:eastAsiaTheme="minorEastAsia" w:hAnsiTheme="minorHAnsi" w:cstheme="minorBidi"/>
          <w:color w:val="000000" w:themeColor="text1"/>
        </w:rPr>
        <w:t>consequence of humanitarian emergencies, but also as a driver of conflict and use as a method of war, and finally, food insecurity constitut</w:t>
      </w:r>
      <w:r w:rsidR="2C5C91A6" w:rsidRPr="4BBB3369">
        <w:rPr>
          <w:rFonts w:asciiTheme="minorHAnsi" w:eastAsiaTheme="minorEastAsia" w:hAnsiTheme="minorHAnsi" w:cstheme="minorBidi"/>
          <w:color w:val="000000" w:themeColor="text1"/>
        </w:rPr>
        <w:t>ing</w:t>
      </w:r>
      <w:r w:rsidR="396BA949" w:rsidRPr="4BBB3369">
        <w:rPr>
          <w:rFonts w:asciiTheme="minorHAnsi" w:eastAsiaTheme="minorEastAsia" w:hAnsiTheme="minorHAnsi" w:cstheme="minorBidi"/>
          <w:color w:val="000000" w:themeColor="text1"/>
        </w:rPr>
        <w:t xml:space="preserve"> a situation of risk in its own right </w:t>
      </w:r>
      <w:r w:rsidR="000E6EFC">
        <w:rPr>
          <w:rFonts w:asciiTheme="minorHAnsi" w:eastAsiaTheme="minorEastAsia" w:hAnsiTheme="minorHAnsi" w:cstheme="minorBidi"/>
          <w:color w:val="000000" w:themeColor="text1"/>
        </w:rPr>
        <w:t>must</w:t>
      </w:r>
      <w:r w:rsidR="396BA949" w:rsidRPr="4BBB3369">
        <w:rPr>
          <w:rFonts w:asciiTheme="minorHAnsi" w:eastAsiaTheme="minorEastAsia" w:hAnsiTheme="minorHAnsi" w:cstheme="minorBidi"/>
          <w:color w:val="000000" w:themeColor="text1"/>
        </w:rPr>
        <w:t xml:space="preserve"> therein be considered as subject to article 11 </w:t>
      </w:r>
      <w:r w:rsidR="18BE1BE2" w:rsidRPr="4BBB3369">
        <w:rPr>
          <w:rFonts w:asciiTheme="minorHAnsi" w:eastAsiaTheme="minorEastAsia" w:hAnsiTheme="minorHAnsi" w:cstheme="minorBidi"/>
          <w:color w:val="000000" w:themeColor="text1"/>
        </w:rPr>
        <w:t>CRPD.</w:t>
      </w:r>
      <w:r w:rsidR="5B3E4F44" w:rsidRPr="4BBB3369">
        <w:rPr>
          <w:rFonts w:asciiTheme="minorHAnsi" w:eastAsiaTheme="minorEastAsia" w:hAnsiTheme="minorHAnsi" w:cstheme="minorBidi"/>
          <w:color w:val="000000" w:themeColor="text1"/>
        </w:rPr>
        <w:t xml:space="preserve"> </w:t>
      </w:r>
    </w:p>
    <w:p w14:paraId="7E66A6F8" w14:textId="618B80C2" w:rsidR="2D2D8955" w:rsidRDefault="2D2D8955" w:rsidP="001F35F2">
      <w:pPr>
        <w:spacing w:line="276" w:lineRule="auto"/>
        <w:rPr>
          <w:rFonts w:asciiTheme="minorHAnsi" w:eastAsiaTheme="minorEastAsia" w:hAnsiTheme="minorHAnsi" w:cstheme="minorBidi"/>
          <w:color w:val="000000" w:themeColor="text1"/>
        </w:rPr>
      </w:pPr>
    </w:p>
    <w:p w14:paraId="69FCA5D7" w14:textId="071CA159" w:rsidR="24679FB1" w:rsidRDefault="7ADCC1B8" w:rsidP="001F35F2">
      <w:p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Food security, as stated in the 1996 Rome Declaration on World Food Security,</w:t>
      </w:r>
      <w:r w:rsidR="1300A148" w:rsidRPr="1A2F9208">
        <w:rPr>
          <w:rFonts w:asciiTheme="minorHAnsi" w:eastAsiaTheme="minorEastAsia" w:hAnsiTheme="minorHAnsi" w:cstheme="minorBidi"/>
          <w:color w:val="000000" w:themeColor="text1"/>
        </w:rPr>
        <w:t xml:space="preserve"> entails </w:t>
      </w:r>
      <w:r w:rsidR="4B90BC6E" w:rsidRPr="1A2F9208">
        <w:rPr>
          <w:rFonts w:asciiTheme="minorHAnsi" w:eastAsiaTheme="minorEastAsia" w:hAnsiTheme="minorHAnsi" w:cstheme="minorBidi"/>
          <w:color w:val="000000" w:themeColor="text1"/>
        </w:rPr>
        <w:t>“</w:t>
      </w:r>
      <w:r w:rsidR="4F30F013" w:rsidRPr="1A2F9208">
        <w:rPr>
          <w:rFonts w:asciiTheme="minorHAnsi" w:eastAsiaTheme="minorEastAsia" w:hAnsiTheme="minorHAnsi" w:cstheme="minorBidi"/>
          <w:color w:val="000000" w:themeColor="text1"/>
        </w:rPr>
        <w:t>the right of everyone to have access to safe and nutritious food, consistent with the right to adequate food and the fundamental right of everyone to be free from hunger</w:t>
      </w:r>
      <w:r w:rsidR="1E87F930" w:rsidRPr="1A2F9208">
        <w:rPr>
          <w:rFonts w:asciiTheme="minorHAnsi" w:eastAsiaTheme="minorEastAsia" w:hAnsiTheme="minorHAnsi" w:cstheme="minorBidi"/>
          <w:color w:val="000000" w:themeColor="text1"/>
        </w:rPr>
        <w:t>”</w:t>
      </w:r>
      <w:r w:rsidR="38C5DC98" w:rsidRPr="1A2F9208">
        <w:rPr>
          <w:rFonts w:asciiTheme="minorHAnsi" w:eastAsiaTheme="minorEastAsia" w:hAnsiTheme="minorHAnsi" w:cstheme="minorBidi"/>
          <w:color w:val="000000" w:themeColor="text1"/>
        </w:rPr>
        <w:t>;</w:t>
      </w:r>
      <w:r w:rsidR="513C931C" w:rsidRPr="1A2F9208">
        <w:rPr>
          <w:rFonts w:asciiTheme="minorHAnsi" w:eastAsiaTheme="minorEastAsia" w:hAnsiTheme="minorHAnsi" w:cstheme="minorBidi"/>
          <w:color w:val="000000" w:themeColor="text1"/>
        </w:rPr>
        <w:t xml:space="preserve"> further concretized by the CESCR Committee’s</w:t>
      </w:r>
      <w:r w:rsidR="63215F51" w:rsidRPr="1A2F9208">
        <w:rPr>
          <w:rFonts w:asciiTheme="minorHAnsi" w:eastAsiaTheme="minorEastAsia" w:hAnsiTheme="minorHAnsi" w:cstheme="minorBidi"/>
          <w:color w:val="000000" w:themeColor="text1"/>
        </w:rPr>
        <w:t xml:space="preserve"> General Comment No. 12 ‘The Right to Adequate Food’.</w:t>
      </w:r>
      <w:r w:rsidRPr="1A2F9208">
        <w:rPr>
          <w:rFonts w:asciiTheme="minorHAnsi" w:eastAsiaTheme="minorEastAsia" w:hAnsiTheme="minorHAnsi" w:cstheme="minorBidi"/>
          <w:color w:val="000000" w:themeColor="text1"/>
          <w:sz w:val="20"/>
          <w:szCs w:val="20"/>
          <w:vertAlign w:val="superscript"/>
        </w:rPr>
        <w:footnoteReference w:id="12"/>
      </w:r>
    </w:p>
    <w:p w14:paraId="0F773281" w14:textId="77777777" w:rsidR="006A60DB" w:rsidRDefault="006A60DB" w:rsidP="001F35F2">
      <w:pPr>
        <w:spacing w:line="276" w:lineRule="auto"/>
        <w:rPr>
          <w:rFonts w:asciiTheme="minorHAnsi" w:eastAsiaTheme="minorEastAsia" w:hAnsiTheme="minorHAnsi" w:cstheme="minorBidi"/>
          <w:color w:val="000000" w:themeColor="text1"/>
        </w:rPr>
      </w:pPr>
    </w:p>
    <w:p w14:paraId="7051096C" w14:textId="3BCAEACA" w:rsidR="08A47FD4" w:rsidRDefault="462930A0" w:rsidP="001F35F2">
      <w:p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T</w:t>
      </w:r>
      <w:r w:rsidR="158247CC" w:rsidRPr="1A2F9208">
        <w:rPr>
          <w:rFonts w:asciiTheme="minorHAnsi" w:eastAsiaTheme="minorEastAsia" w:hAnsiTheme="minorHAnsi" w:cstheme="minorBidi"/>
          <w:color w:val="000000" w:themeColor="text1"/>
        </w:rPr>
        <w:t xml:space="preserve">he </w:t>
      </w:r>
      <w:r w:rsidR="0FE1784E" w:rsidRPr="1A2F9208">
        <w:rPr>
          <w:rFonts w:asciiTheme="minorHAnsi" w:eastAsiaTheme="minorEastAsia" w:hAnsiTheme="minorHAnsi" w:cstheme="minorBidi"/>
          <w:color w:val="000000" w:themeColor="text1"/>
        </w:rPr>
        <w:t xml:space="preserve">article’s normative content </w:t>
      </w:r>
      <w:r w:rsidR="443F8F08" w:rsidRPr="1A2F9208">
        <w:rPr>
          <w:rFonts w:asciiTheme="minorHAnsi" w:eastAsiaTheme="minorEastAsia" w:hAnsiTheme="minorHAnsi" w:cstheme="minorBidi"/>
          <w:color w:val="000000" w:themeColor="text1"/>
        </w:rPr>
        <w:t>must be further re</w:t>
      </w:r>
      <w:r w:rsidR="6815C6B6" w:rsidRPr="1A2F9208">
        <w:rPr>
          <w:rFonts w:asciiTheme="minorHAnsi" w:eastAsiaTheme="minorEastAsia" w:hAnsiTheme="minorHAnsi" w:cstheme="minorBidi"/>
          <w:color w:val="000000" w:themeColor="text1"/>
        </w:rPr>
        <w:t>a</w:t>
      </w:r>
      <w:r w:rsidR="443F8F08" w:rsidRPr="1A2F9208">
        <w:rPr>
          <w:rFonts w:asciiTheme="minorHAnsi" w:eastAsiaTheme="minorEastAsia" w:hAnsiTheme="minorHAnsi" w:cstheme="minorBidi"/>
          <w:color w:val="000000" w:themeColor="text1"/>
        </w:rPr>
        <w:t xml:space="preserve">d in </w:t>
      </w:r>
      <w:r w:rsidR="1A25CB3A" w:rsidRPr="1A2F9208">
        <w:rPr>
          <w:rFonts w:asciiTheme="minorHAnsi" w:eastAsiaTheme="minorEastAsia" w:hAnsiTheme="minorHAnsi" w:cstheme="minorBidi"/>
          <w:color w:val="000000" w:themeColor="text1"/>
        </w:rPr>
        <w:t xml:space="preserve">conjunction with </w:t>
      </w:r>
      <w:r w:rsidR="30CA72B5" w:rsidRPr="1A2F9208">
        <w:rPr>
          <w:rFonts w:asciiTheme="minorHAnsi" w:eastAsiaTheme="minorEastAsia" w:hAnsiTheme="minorHAnsi" w:cstheme="minorBidi"/>
          <w:color w:val="000000" w:themeColor="text1"/>
        </w:rPr>
        <w:t>the</w:t>
      </w:r>
      <w:r w:rsidR="3D729767" w:rsidRPr="1A2F9208">
        <w:rPr>
          <w:rFonts w:asciiTheme="minorHAnsi" w:eastAsiaTheme="minorEastAsia" w:hAnsiTheme="minorHAnsi" w:cstheme="minorBidi"/>
          <w:color w:val="000000" w:themeColor="text1"/>
        </w:rPr>
        <w:t xml:space="preserve"> </w:t>
      </w:r>
      <w:r w:rsidR="1CC50A00" w:rsidRPr="1A2F9208">
        <w:rPr>
          <w:rFonts w:asciiTheme="minorHAnsi" w:eastAsiaTheme="minorEastAsia" w:hAnsiTheme="minorHAnsi" w:cstheme="minorBidi"/>
          <w:color w:val="000000" w:themeColor="text1"/>
        </w:rPr>
        <w:t xml:space="preserve">by international customary law established </w:t>
      </w:r>
      <w:r w:rsidR="3D729767" w:rsidRPr="1A2F9208">
        <w:rPr>
          <w:rFonts w:asciiTheme="minorHAnsi" w:eastAsiaTheme="minorEastAsia" w:hAnsiTheme="minorHAnsi" w:cstheme="minorBidi"/>
          <w:color w:val="000000" w:themeColor="text1"/>
        </w:rPr>
        <w:t>prohibition of the</w:t>
      </w:r>
      <w:r w:rsidR="114DEAC4" w:rsidRPr="1A2F9208">
        <w:rPr>
          <w:rFonts w:asciiTheme="minorHAnsi" w:eastAsiaTheme="minorEastAsia" w:hAnsiTheme="minorHAnsi" w:cstheme="minorBidi"/>
          <w:color w:val="000000" w:themeColor="text1"/>
        </w:rPr>
        <w:t xml:space="preserve"> </w:t>
      </w:r>
      <w:r w:rsidR="30CA72B5" w:rsidRPr="1A2F9208">
        <w:rPr>
          <w:rFonts w:asciiTheme="minorHAnsi" w:eastAsiaTheme="minorEastAsia" w:hAnsiTheme="minorHAnsi" w:cstheme="minorBidi"/>
          <w:color w:val="000000" w:themeColor="text1"/>
        </w:rPr>
        <w:t>us</w:t>
      </w:r>
      <w:r w:rsidR="545BCB26" w:rsidRPr="1A2F9208">
        <w:rPr>
          <w:rFonts w:asciiTheme="minorHAnsi" w:eastAsiaTheme="minorEastAsia" w:hAnsiTheme="minorHAnsi" w:cstheme="minorBidi"/>
          <w:color w:val="000000" w:themeColor="text1"/>
        </w:rPr>
        <w:t>e of</w:t>
      </w:r>
      <w:r w:rsidR="30CA72B5" w:rsidRPr="1A2F9208">
        <w:rPr>
          <w:rFonts w:asciiTheme="minorHAnsi" w:eastAsiaTheme="minorEastAsia" w:hAnsiTheme="minorHAnsi" w:cstheme="minorBidi"/>
          <w:color w:val="000000" w:themeColor="text1"/>
        </w:rPr>
        <w:t xml:space="preserve"> starvation of civilian populations as a method of </w:t>
      </w:r>
      <w:r w:rsidR="33799F96" w:rsidRPr="1A2F9208">
        <w:rPr>
          <w:rFonts w:asciiTheme="minorHAnsi" w:eastAsiaTheme="minorEastAsia" w:hAnsiTheme="minorHAnsi" w:cstheme="minorBidi"/>
          <w:color w:val="000000" w:themeColor="text1"/>
        </w:rPr>
        <w:t>warfare</w:t>
      </w:r>
      <w:r w:rsidR="16E2A5BE" w:rsidRPr="1A2F9208">
        <w:rPr>
          <w:rFonts w:asciiTheme="minorHAnsi" w:eastAsiaTheme="minorEastAsia" w:hAnsiTheme="minorHAnsi" w:cstheme="minorBidi"/>
          <w:color w:val="000000" w:themeColor="text1"/>
        </w:rPr>
        <w:t>. The UN</w:t>
      </w:r>
      <w:r w:rsidR="009C6E62">
        <w:rPr>
          <w:rFonts w:asciiTheme="minorHAnsi" w:eastAsiaTheme="minorEastAsia" w:hAnsiTheme="minorHAnsi" w:cstheme="minorBidi"/>
          <w:color w:val="000000" w:themeColor="text1"/>
        </w:rPr>
        <w:t xml:space="preserve"> </w:t>
      </w:r>
      <w:r w:rsidR="16E2A5BE" w:rsidRPr="1A2F9208">
        <w:rPr>
          <w:rFonts w:asciiTheme="minorHAnsi" w:eastAsiaTheme="minorEastAsia" w:hAnsiTheme="minorHAnsi" w:cstheme="minorBidi"/>
          <w:color w:val="000000" w:themeColor="text1"/>
        </w:rPr>
        <w:t>S</w:t>
      </w:r>
      <w:r w:rsidR="009C6E62">
        <w:rPr>
          <w:rFonts w:asciiTheme="minorHAnsi" w:eastAsiaTheme="minorEastAsia" w:hAnsiTheme="minorHAnsi" w:cstheme="minorBidi"/>
          <w:color w:val="000000" w:themeColor="text1"/>
        </w:rPr>
        <w:t xml:space="preserve">ecurity </w:t>
      </w:r>
      <w:r w:rsidR="16E2A5BE" w:rsidRPr="1A2F9208">
        <w:rPr>
          <w:rFonts w:asciiTheme="minorHAnsi" w:eastAsiaTheme="minorEastAsia" w:hAnsiTheme="minorHAnsi" w:cstheme="minorBidi"/>
          <w:color w:val="000000" w:themeColor="text1"/>
        </w:rPr>
        <w:t>C</w:t>
      </w:r>
      <w:r w:rsidR="009C6E62">
        <w:rPr>
          <w:rFonts w:asciiTheme="minorHAnsi" w:eastAsiaTheme="minorEastAsia" w:hAnsiTheme="minorHAnsi" w:cstheme="minorBidi"/>
          <w:color w:val="000000" w:themeColor="text1"/>
        </w:rPr>
        <w:t>ouncil (UNSC)</w:t>
      </w:r>
      <w:r w:rsidR="16E2A5BE" w:rsidRPr="1A2F9208">
        <w:rPr>
          <w:rFonts w:asciiTheme="minorHAnsi" w:eastAsiaTheme="minorEastAsia" w:hAnsiTheme="minorHAnsi" w:cstheme="minorBidi"/>
          <w:color w:val="000000" w:themeColor="text1"/>
        </w:rPr>
        <w:t xml:space="preserve"> </w:t>
      </w:r>
      <w:r w:rsidR="009C6E62">
        <w:rPr>
          <w:rFonts w:asciiTheme="minorHAnsi" w:eastAsiaTheme="minorEastAsia" w:hAnsiTheme="minorHAnsi" w:cstheme="minorBidi"/>
          <w:color w:val="000000" w:themeColor="text1"/>
        </w:rPr>
        <w:t>R</w:t>
      </w:r>
      <w:r w:rsidR="16E2A5BE" w:rsidRPr="1A2F9208">
        <w:rPr>
          <w:rFonts w:asciiTheme="minorHAnsi" w:eastAsiaTheme="minorEastAsia" w:hAnsiTheme="minorHAnsi" w:cstheme="minorBidi"/>
          <w:color w:val="000000" w:themeColor="text1"/>
        </w:rPr>
        <w:t>esolution 2417 on the protection of civilians in armed conflict condemn</w:t>
      </w:r>
      <w:r w:rsidR="008A78A8">
        <w:rPr>
          <w:rFonts w:asciiTheme="minorHAnsi" w:eastAsiaTheme="minorEastAsia" w:hAnsiTheme="minorHAnsi" w:cstheme="minorBidi"/>
          <w:color w:val="000000" w:themeColor="text1"/>
        </w:rPr>
        <w:t>s</w:t>
      </w:r>
      <w:r w:rsidR="16E2A5BE" w:rsidRPr="1A2F9208">
        <w:rPr>
          <w:rFonts w:asciiTheme="minorHAnsi" w:eastAsiaTheme="minorEastAsia" w:hAnsiTheme="minorHAnsi" w:cstheme="minorBidi"/>
          <w:color w:val="000000" w:themeColor="text1"/>
        </w:rPr>
        <w:t xml:space="preserve"> starvation as a method of war a</w:t>
      </w:r>
      <w:r w:rsidR="05260F80" w:rsidRPr="1A2F9208">
        <w:rPr>
          <w:rFonts w:asciiTheme="minorHAnsi" w:eastAsiaTheme="minorEastAsia" w:hAnsiTheme="minorHAnsi" w:cstheme="minorBidi"/>
          <w:color w:val="000000" w:themeColor="text1"/>
        </w:rPr>
        <w:t>nd stresse</w:t>
      </w:r>
      <w:r w:rsidR="008A78A8">
        <w:rPr>
          <w:rFonts w:asciiTheme="minorHAnsi" w:eastAsiaTheme="minorEastAsia" w:hAnsiTheme="minorHAnsi" w:cstheme="minorBidi"/>
          <w:color w:val="000000" w:themeColor="text1"/>
        </w:rPr>
        <w:t>s</w:t>
      </w:r>
      <w:r w:rsidR="05260F80" w:rsidRPr="1A2F9208">
        <w:rPr>
          <w:rFonts w:asciiTheme="minorHAnsi" w:eastAsiaTheme="minorEastAsia" w:hAnsiTheme="minorHAnsi" w:cstheme="minorBidi"/>
          <w:color w:val="000000" w:themeColor="text1"/>
        </w:rPr>
        <w:t xml:space="preserve"> the </w:t>
      </w:r>
      <w:r w:rsidR="4EE5F540" w:rsidRPr="1A2F9208">
        <w:rPr>
          <w:rFonts w:asciiTheme="minorHAnsi" w:eastAsiaTheme="minorEastAsia" w:hAnsiTheme="minorHAnsi" w:cstheme="minorBidi"/>
          <w:color w:val="000000" w:themeColor="text1"/>
        </w:rPr>
        <w:t>“</w:t>
      </w:r>
      <w:r w:rsidR="05260F80" w:rsidRPr="1A2F9208">
        <w:rPr>
          <w:rFonts w:asciiTheme="minorHAnsi" w:eastAsiaTheme="minorEastAsia" w:hAnsiTheme="minorHAnsi" w:cstheme="minorBidi"/>
          <w:color w:val="000000" w:themeColor="text1"/>
        </w:rPr>
        <w:t xml:space="preserve">particular impact that armed conflict has on [...] persons with </w:t>
      </w:r>
      <w:r w:rsidR="42788176" w:rsidRPr="1A2F9208">
        <w:rPr>
          <w:rFonts w:asciiTheme="minorHAnsi" w:eastAsiaTheme="minorEastAsia" w:hAnsiTheme="minorHAnsi" w:cstheme="minorBidi"/>
          <w:color w:val="000000" w:themeColor="text1"/>
        </w:rPr>
        <w:t>disabilities</w:t>
      </w:r>
      <w:r w:rsidR="041C8BCB" w:rsidRPr="1A2F9208">
        <w:rPr>
          <w:rFonts w:asciiTheme="minorHAnsi" w:eastAsiaTheme="minorEastAsia" w:hAnsiTheme="minorHAnsi" w:cstheme="minorBidi"/>
          <w:color w:val="000000" w:themeColor="text1"/>
        </w:rPr>
        <w:t>”</w:t>
      </w:r>
      <w:r w:rsidR="2471D96A" w:rsidRPr="1A2F9208">
        <w:rPr>
          <w:rFonts w:asciiTheme="minorHAnsi" w:eastAsiaTheme="minorEastAsia" w:hAnsiTheme="minorHAnsi" w:cstheme="minorBidi"/>
          <w:color w:val="000000" w:themeColor="text1"/>
        </w:rPr>
        <w:t>.</w:t>
      </w:r>
      <w:r w:rsidR="00C86D34">
        <w:rPr>
          <w:rStyle w:val="Funotenzeichen"/>
          <w:rFonts w:asciiTheme="minorHAnsi" w:eastAsiaTheme="minorEastAsia" w:hAnsiTheme="minorHAnsi" w:cstheme="minorBidi"/>
          <w:color w:val="000000" w:themeColor="text1"/>
        </w:rPr>
        <w:footnoteReference w:id="13"/>
      </w:r>
      <w:r w:rsidR="34D9FD88" w:rsidRPr="1A2F9208">
        <w:rPr>
          <w:rFonts w:asciiTheme="minorHAnsi" w:eastAsiaTheme="minorEastAsia" w:hAnsiTheme="minorHAnsi" w:cstheme="minorBidi"/>
          <w:color w:val="000000" w:themeColor="text1"/>
        </w:rPr>
        <w:t xml:space="preserve"> </w:t>
      </w:r>
      <w:r w:rsidR="009C6E62">
        <w:rPr>
          <w:rFonts w:asciiTheme="minorHAnsi" w:eastAsiaTheme="minorEastAsia" w:hAnsiTheme="minorHAnsi" w:cstheme="minorBidi"/>
          <w:color w:val="000000" w:themeColor="text1"/>
        </w:rPr>
        <w:t xml:space="preserve">UNSC </w:t>
      </w:r>
      <w:r w:rsidR="34D9FD88" w:rsidRPr="1A2F9208">
        <w:rPr>
          <w:rFonts w:asciiTheme="minorHAnsi" w:eastAsiaTheme="minorEastAsia" w:hAnsiTheme="minorHAnsi" w:cstheme="minorBidi"/>
          <w:color w:val="000000" w:themeColor="text1"/>
        </w:rPr>
        <w:t xml:space="preserve">Resolution 2475 </w:t>
      </w:r>
      <w:r w:rsidR="04C92BF0" w:rsidRPr="1A2F9208">
        <w:rPr>
          <w:rFonts w:asciiTheme="minorHAnsi" w:eastAsiaTheme="minorEastAsia" w:hAnsiTheme="minorHAnsi" w:cstheme="minorBidi"/>
          <w:color w:val="000000" w:themeColor="text1"/>
        </w:rPr>
        <w:t xml:space="preserve">further </w:t>
      </w:r>
      <w:r w:rsidR="750AED9D" w:rsidRPr="1A2F9208">
        <w:rPr>
          <w:rFonts w:asciiTheme="minorHAnsi" w:eastAsiaTheme="minorEastAsia" w:hAnsiTheme="minorHAnsi" w:cstheme="minorBidi"/>
          <w:color w:val="000000" w:themeColor="text1"/>
        </w:rPr>
        <w:t>“</w:t>
      </w:r>
      <w:proofErr w:type="spellStart"/>
      <w:r w:rsidR="7545C98A" w:rsidRPr="1A2F9208">
        <w:rPr>
          <w:rFonts w:asciiTheme="minorHAnsi" w:eastAsiaTheme="minorEastAsia" w:hAnsiTheme="minorHAnsi" w:cstheme="minorBidi"/>
          <w:color w:val="000000" w:themeColor="text1"/>
        </w:rPr>
        <w:t>emphasiz</w:t>
      </w:r>
      <w:proofErr w:type="spellEnd"/>
      <w:r w:rsidR="7545C98A" w:rsidRPr="1A2F9208">
        <w:rPr>
          <w:rFonts w:asciiTheme="minorHAnsi" w:eastAsiaTheme="minorEastAsia" w:hAnsiTheme="minorHAnsi" w:cstheme="minorBidi"/>
          <w:color w:val="000000" w:themeColor="text1"/>
        </w:rPr>
        <w:t xml:space="preserve">[ed] the need to consider the particular needs of persons with disabilities in </w:t>
      </w:r>
      <w:r w:rsidR="7AE74191" w:rsidRPr="1A2F9208">
        <w:rPr>
          <w:rFonts w:asciiTheme="minorHAnsi" w:eastAsiaTheme="minorEastAsia" w:hAnsiTheme="minorHAnsi" w:cstheme="minorBidi"/>
          <w:color w:val="000000" w:themeColor="text1"/>
        </w:rPr>
        <w:t>humanitarian</w:t>
      </w:r>
      <w:r w:rsidR="7545C98A" w:rsidRPr="1A2F9208">
        <w:rPr>
          <w:rFonts w:asciiTheme="minorHAnsi" w:eastAsiaTheme="minorEastAsia" w:hAnsiTheme="minorHAnsi" w:cstheme="minorBidi"/>
          <w:color w:val="000000" w:themeColor="text1"/>
        </w:rPr>
        <w:t xml:space="preserve"> response</w:t>
      </w:r>
      <w:r w:rsidR="0358C691" w:rsidRPr="1A2F9208">
        <w:rPr>
          <w:rFonts w:asciiTheme="minorHAnsi" w:eastAsiaTheme="minorEastAsia" w:hAnsiTheme="minorHAnsi" w:cstheme="minorBidi"/>
          <w:color w:val="000000" w:themeColor="text1"/>
        </w:rPr>
        <w:t>”</w:t>
      </w:r>
      <w:r w:rsidR="110CD929" w:rsidRPr="1A2F9208">
        <w:rPr>
          <w:rFonts w:asciiTheme="minorHAnsi" w:eastAsiaTheme="minorEastAsia" w:hAnsiTheme="minorHAnsi" w:cstheme="minorBidi"/>
          <w:color w:val="000000" w:themeColor="text1"/>
        </w:rPr>
        <w:t>.</w:t>
      </w:r>
      <w:r w:rsidR="009C6E62">
        <w:rPr>
          <w:rStyle w:val="Funotenzeichen"/>
          <w:rFonts w:asciiTheme="minorHAnsi" w:eastAsiaTheme="minorEastAsia" w:hAnsiTheme="minorHAnsi" w:cstheme="minorBidi"/>
          <w:color w:val="000000" w:themeColor="text1"/>
        </w:rPr>
        <w:footnoteReference w:id="14"/>
      </w:r>
    </w:p>
    <w:p w14:paraId="67EB8B9D" w14:textId="77777777" w:rsidR="003C5056" w:rsidRDefault="003C5056" w:rsidP="001F35F2">
      <w:pPr>
        <w:spacing w:line="276" w:lineRule="auto"/>
        <w:rPr>
          <w:rFonts w:asciiTheme="minorHAnsi" w:eastAsiaTheme="minorEastAsia" w:hAnsiTheme="minorHAnsi" w:cstheme="minorBidi"/>
          <w:color w:val="000000" w:themeColor="text1"/>
        </w:rPr>
      </w:pPr>
    </w:p>
    <w:p w14:paraId="0E0F2D9B" w14:textId="290DD5C3" w:rsidR="52D02576" w:rsidRDefault="110CD929" w:rsidP="001F35F2">
      <w:p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Article 11</w:t>
      </w:r>
      <w:r w:rsidR="18CE0B25" w:rsidRPr="1A2F9208">
        <w:rPr>
          <w:rFonts w:asciiTheme="minorHAnsi" w:eastAsiaTheme="minorEastAsia" w:hAnsiTheme="minorHAnsi" w:cstheme="minorBidi"/>
          <w:color w:val="000000" w:themeColor="text1"/>
        </w:rPr>
        <w:t xml:space="preserve"> </w:t>
      </w:r>
      <w:r w:rsidR="3586A30C" w:rsidRPr="1A2F9208">
        <w:rPr>
          <w:rFonts w:asciiTheme="minorHAnsi" w:eastAsiaTheme="minorEastAsia" w:hAnsiTheme="minorHAnsi" w:cstheme="minorBidi"/>
          <w:color w:val="000000" w:themeColor="text1"/>
        </w:rPr>
        <w:t xml:space="preserve">CRPD </w:t>
      </w:r>
      <w:r w:rsidRPr="1A2F9208">
        <w:rPr>
          <w:rFonts w:asciiTheme="minorHAnsi" w:eastAsiaTheme="minorEastAsia" w:hAnsiTheme="minorHAnsi" w:cstheme="minorBidi"/>
          <w:color w:val="000000" w:themeColor="text1"/>
        </w:rPr>
        <w:t xml:space="preserve">includes </w:t>
      </w:r>
      <w:r w:rsidR="00E57E0D">
        <w:rPr>
          <w:rFonts w:asciiTheme="minorHAnsi" w:eastAsiaTheme="minorEastAsia" w:hAnsiTheme="minorHAnsi" w:cstheme="minorBidi"/>
          <w:color w:val="000000" w:themeColor="text1"/>
        </w:rPr>
        <w:t xml:space="preserve">a </w:t>
      </w:r>
      <w:r w:rsidRPr="1A2F9208">
        <w:rPr>
          <w:rFonts w:asciiTheme="minorHAnsi" w:eastAsiaTheme="minorEastAsia" w:hAnsiTheme="minorHAnsi" w:cstheme="minorBidi"/>
          <w:color w:val="000000" w:themeColor="text1"/>
        </w:rPr>
        <w:t xml:space="preserve">provision for the </w:t>
      </w:r>
      <w:r w:rsidR="07E19CB4" w:rsidRPr="1A2F9208">
        <w:rPr>
          <w:rFonts w:asciiTheme="minorHAnsi" w:eastAsiaTheme="minorEastAsia" w:hAnsiTheme="minorHAnsi" w:cstheme="minorBidi"/>
          <w:color w:val="000000" w:themeColor="text1"/>
        </w:rPr>
        <w:t>“</w:t>
      </w:r>
      <w:r w:rsidRPr="1A2F9208">
        <w:rPr>
          <w:rFonts w:asciiTheme="minorHAnsi" w:eastAsiaTheme="minorEastAsia" w:hAnsiTheme="minorHAnsi" w:cstheme="minorBidi"/>
          <w:color w:val="000000" w:themeColor="text1"/>
        </w:rPr>
        <w:t xml:space="preserve">protection and safety of persons with </w:t>
      </w:r>
      <w:r w:rsidR="77E5D4A1" w:rsidRPr="1A2F9208">
        <w:rPr>
          <w:rFonts w:asciiTheme="minorHAnsi" w:eastAsiaTheme="minorEastAsia" w:hAnsiTheme="minorHAnsi" w:cstheme="minorBidi"/>
          <w:color w:val="000000" w:themeColor="text1"/>
        </w:rPr>
        <w:t>disabilities</w:t>
      </w:r>
      <w:r w:rsidR="686E0C84" w:rsidRPr="1A2F9208">
        <w:rPr>
          <w:rFonts w:asciiTheme="minorHAnsi" w:eastAsiaTheme="minorEastAsia" w:hAnsiTheme="minorHAnsi" w:cstheme="minorBidi"/>
          <w:color w:val="000000" w:themeColor="text1"/>
        </w:rPr>
        <w:t>”</w:t>
      </w:r>
      <w:r w:rsidRPr="1A2F9208">
        <w:rPr>
          <w:rFonts w:asciiTheme="minorHAnsi" w:eastAsiaTheme="minorEastAsia" w:hAnsiTheme="minorHAnsi" w:cstheme="minorBidi"/>
          <w:color w:val="000000" w:themeColor="text1"/>
        </w:rPr>
        <w:t xml:space="preserve"> with regards to situations of risk, which includes addressing prevention and preparedness</w:t>
      </w:r>
      <w:r w:rsidRPr="1A2F9208">
        <w:rPr>
          <w:rFonts w:asciiTheme="minorHAnsi" w:eastAsiaTheme="minorEastAsia" w:hAnsiTheme="minorHAnsi" w:cstheme="minorBidi"/>
          <w:color w:val="000000" w:themeColor="text1"/>
          <w:sz w:val="20"/>
          <w:szCs w:val="20"/>
          <w:vertAlign w:val="superscript"/>
        </w:rPr>
        <w:footnoteReference w:id="15"/>
      </w:r>
      <w:r w:rsidRPr="1A2F9208">
        <w:rPr>
          <w:rFonts w:asciiTheme="minorHAnsi" w:eastAsiaTheme="minorEastAsia" w:hAnsiTheme="minorHAnsi" w:cstheme="minorBidi"/>
          <w:color w:val="000000" w:themeColor="text1"/>
        </w:rPr>
        <w:t>.</w:t>
      </w:r>
      <w:r w:rsidR="6CA141D1" w:rsidRPr="1A2F9208">
        <w:rPr>
          <w:rFonts w:asciiTheme="minorHAnsi" w:eastAsiaTheme="minorEastAsia" w:hAnsiTheme="minorHAnsi" w:cstheme="minorBidi"/>
          <w:color w:val="000000" w:themeColor="text1"/>
        </w:rPr>
        <w:t xml:space="preserve"> </w:t>
      </w:r>
      <w:r w:rsidR="4D2540EB" w:rsidRPr="1A2F9208">
        <w:rPr>
          <w:rFonts w:asciiTheme="minorHAnsi" w:eastAsiaTheme="minorEastAsia" w:hAnsiTheme="minorHAnsi" w:cstheme="minorBidi"/>
          <w:color w:val="000000" w:themeColor="text1"/>
        </w:rPr>
        <w:t>Protecting this entitlement</w:t>
      </w:r>
      <w:r w:rsidRPr="1A2F9208">
        <w:rPr>
          <w:rFonts w:asciiTheme="minorHAnsi" w:eastAsiaTheme="minorEastAsia" w:hAnsiTheme="minorHAnsi" w:cstheme="minorBidi"/>
          <w:color w:val="000000" w:themeColor="text1"/>
        </w:rPr>
        <w:t xml:space="preserve"> </w:t>
      </w:r>
      <w:r w:rsidR="0B25EFAE" w:rsidRPr="1A2F9208">
        <w:rPr>
          <w:rFonts w:asciiTheme="minorHAnsi" w:eastAsiaTheme="minorEastAsia" w:hAnsiTheme="minorHAnsi" w:cstheme="minorBidi"/>
          <w:color w:val="000000" w:themeColor="text1"/>
        </w:rPr>
        <w:t xml:space="preserve">therein </w:t>
      </w:r>
      <w:r w:rsidRPr="1A2F9208">
        <w:rPr>
          <w:rFonts w:asciiTheme="minorHAnsi" w:eastAsiaTheme="minorEastAsia" w:hAnsiTheme="minorHAnsi" w:cstheme="minorBidi"/>
          <w:color w:val="000000" w:themeColor="text1"/>
        </w:rPr>
        <w:t>requires that any baseline state of risk faced by persons with disabilities with regards to food insecurity, is addressed as part of risk reduction measures.</w:t>
      </w:r>
      <w:r w:rsidR="0B393853" w:rsidRPr="1A2F9208">
        <w:rPr>
          <w:rFonts w:asciiTheme="minorHAnsi" w:eastAsiaTheme="minorEastAsia" w:hAnsiTheme="minorHAnsi" w:cstheme="minorBidi"/>
          <w:color w:val="000000" w:themeColor="text1"/>
        </w:rPr>
        <w:t xml:space="preserve"> </w:t>
      </w:r>
      <w:r w:rsidR="4490BCF8" w:rsidRPr="1A2F9208">
        <w:rPr>
          <w:rFonts w:asciiTheme="minorHAnsi" w:eastAsiaTheme="minorEastAsia" w:hAnsiTheme="minorHAnsi" w:cstheme="minorBidi"/>
          <w:color w:val="000000" w:themeColor="text1"/>
        </w:rPr>
        <w:t>Considering the</w:t>
      </w:r>
      <w:r w:rsidR="1C899E61" w:rsidRPr="1A2F9208">
        <w:rPr>
          <w:rFonts w:asciiTheme="minorHAnsi" w:eastAsiaTheme="minorEastAsia" w:hAnsiTheme="minorHAnsi" w:cstheme="minorBidi"/>
          <w:color w:val="000000" w:themeColor="text1"/>
        </w:rPr>
        <w:t xml:space="preserve"> </w:t>
      </w:r>
      <w:r w:rsidR="1C899E61" w:rsidRPr="1A2F9208">
        <w:rPr>
          <w:rFonts w:asciiTheme="minorHAnsi" w:eastAsiaTheme="minorEastAsia" w:hAnsiTheme="minorHAnsi" w:cstheme="minorBidi"/>
          <w:color w:val="000000" w:themeColor="text1"/>
        </w:rPr>
        <w:lastRenderedPageBreak/>
        <w:t xml:space="preserve">disproportionate impact of food insecurity and situations of risks on persons with disabilities, </w:t>
      </w:r>
      <w:r w:rsidR="171D3327" w:rsidRPr="1A2F9208">
        <w:rPr>
          <w:rFonts w:asciiTheme="minorHAnsi" w:eastAsiaTheme="minorEastAsia" w:hAnsiTheme="minorHAnsi" w:cstheme="minorBidi"/>
          <w:color w:val="000000" w:themeColor="text1"/>
        </w:rPr>
        <w:t xml:space="preserve">the scope of </w:t>
      </w:r>
      <w:r w:rsidR="45696F14" w:rsidRPr="1A2F9208">
        <w:rPr>
          <w:rFonts w:asciiTheme="minorHAnsi" w:eastAsiaTheme="minorEastAsia" w:hAnsiTheme="minorHAnsi" w:cstheme="minorBidi"/>
          <w:color w:val="000000" w:themeColor="text1"/>
        </w:rPr>
        <w:t xml:space="preserve">State Parties’ obligation to </w:t>
      </w:r>
      <w:r w:rsidR="00C07312">
        <w:rPr>
          <w:rFonts w:asciiTheme="minorHAnsi" w:eastAsiaTheme="minorEastAsia" w:hAnsiTheme="minorHAnsi" w:cstheme="minorBidi"/>
          <w:color w:val="000000" w:themeColor="text1"/>
        </w:rPr>
        <w:t>“</w:t>
      </w:r>
      <w:r w:rsidR="45696F14" w:rsidRPr="1A2F9208">
        <w:rPr>
          <w:rFonts w:asciiTheme="minorHAnsi" w:eastAsiaTheme="minorEastAsia" w:hAnsiTheme="minorHAnsi" w:cstheme="minorBidi"/>
          <w:color w:val="000000" w:themeColor="text1"/>
        </w:rPr>
        <w:t xml:space="preserve">undertake all necessary measures to ensure persons with disabilities’ protection and </w:t>
      </w:r>
      <w:proofErr w:type="gramStart"/>
      <w:r w:rsidR="45696F14" w:rsidRPr="1A2F9208">
        <w:rPr>
          <w:rFonts w:asciiTheme="minorHAnsi" w:eastAsiaTheme="minorEastAsia" w:hAnsiTheme="minorHAnsi" w:cstheme="minorBidi"/>
          <w:color w:val="000000" w:themeColor="text1"/>
        </w:rPr>
        <w:t>safety</w:t>
      </w:r>
      <w:r w:rsidR="5AD8D975" w:rsidRPr="1A2F9208">
        <w:rPr>
          <w:rFonts w:asciiTheme="minorHAnsi" w:eastAsiaTheme="minorEastAsia" w:hAnsiTheme="minorHAnsi" w:cstheme="minorBidi"/>
          <w:color w:val="000000" w:themeColor="text1"/>
        </w:rPr>
        <w:t>“</w:t>
      </w:r>
      <w:proofErr w:type="gramEnd"/>
      <w:r w:rsidR="00DF2A80">
        <w:rPr>
          <w:rStyle w:val="Funotenzeichen"/>
          <w:rFonts w:asciiTheme="minorHAnsi" w:eastAsiaTheme="minorEastAsia" w:hAnsiTheme="minorHAnsi" w:cstheme="minorBidi"/>
          <w:color w:val="000000" w:themeColor="text1"/>
        </w:rPr>
        <w:footnoteReference w:id="16"/>
      </w:r>
      <w:r w:rsidR="3615BED7" w:rsidRPr="1A2F9208">
        <w:rPr>
          <w:rFonts w:asciiTheme="minorHAnsi" w:eastAsiaTheme="minorEastAsia" w:hAnsiTheme="minorHAnsi" w:cstheme="minorBidi"/>
          <w:color w:val="000000" w:themeColor="text1"/>
        </w:rPr>
        <w:t xml:space="preserve"> would nee</w:t>
      </w:r>
      <w:r w:rsidR="5388E47F" w:rsidRPr="1A2F9208">
        <w:rPr>
          <w:rFonts w:asciiTheme="minorHAnsi" w:eastAsiaTheme="minorEastAsia" w:hAnsiTheme="minorHAnsi" w:cstheme="minorBidi"/>
          <w:color w:val="000000" w:themeColor="text1"/>
        </w:rPr>
        <w:t xml:space="preserve">d to expand from prevention </w:t>
      </w:r>
      <w:r w:rsidR="335F893A" w:rsidRPr="1A2F9208">
        <w:rPr>
          <w:rFonts w:asciiTheme="minorHAnsi" w:eastAsiaTheme="minorEastAsia" w:hAnsiTheme="minorHAnsi" w:cstheme="minorBidi"/>
          <w:color w:val="000000" w:themeColor="text1"/>
        </w:rPr>
        <w:t xml:space="preserve">&amp; </w:t>
      </w:r>
      <w:r w:rsidR="5388E47F" w:rsidRPr="1A2F9208">
        <w:rPr>
          <w:rFonts w:asciiTheme="minorHAnsi" w:eastAsiaTheme="minorEastAsia" w:hAnsiTheme="minorHAnsi" w:cstheme="minorBidi"/>
          <w:color w:val="000000" w:themeColor="text1"/>
        </w:rPr>
        <w:t xml:space="preserve">preparedness to </w:t>
      </w:r>
      <w:r w:rsidR="7762A08B" w:rsidRPr="1A2F9208">
        <w:rPr>
          <w:rFonts w:asciiTheme="minorHAnsi" w:eastAsiaTheme="minorEastAsia" w:hAnsiTheme="minorHAnsi" w:cstheme="minorBidi"/>
          <w:color w:val="000000" w:themeColor="text1"/>
        </w:rPr>
        <w:t>rescue</w:t>
      </w:r>
      <w:r w:rsidR="044D0156" w:rsidRPr="1A2F9208">
        <w:rPr>
          <w:rFonts w:asciiTheme="minorHAnsi" w:eastAsiaTheme="minorEastAsia" w:hAnsiTheme="minorHAnsi" w:cstheme="minorBidi"/>
          <w:color w:val="000000" w:themeColor="text1"/>
        </w:rPr>
        <w:t xml:space="preserve"> &amp; </w:t>
      </w:r>
      <w:r w:rsidR="7762A08B" w:rsidRPr="1A2F9208">
        <w:rPr>
          <w:rFonts w:asciiTheme="minorHAnsi" w:eastAsiaTheme="minorEastAsia" w:hAnsiTheme="minorHAnsi" w:cstheme="minorBidi"/>
          <w:color w:val="000000" w:themeColor="text1"/>
        </w:rPr>
        <w:t xml:space="preserve">response as well as recovery, reconstruction </w:t>
      </w:r>
      <w:r w:rsidR="203330D3" w:rsidRPr="1A2F9208">
        <w:rPr>
          <w:rFonts w:asciiTheme="minorHAnsi" w:eastAsiaTheme="minorEastAsia" w:hAnsiTheme="minorHAnsi" w:cstheme="minorBidi"/>
          <w:color w:val="000000" w:themeColor="text1"/>
        </w:rPr>
        <w:t>&amp;</w:t>
      </w:r>
      <w:r w:rsidR="7762A08B" w:rsidRPr="1A2F9208">
        <w:rPr>
          <w:rFonts w:asciiTheme="minorHAnsi" w:eastAsiaTheme="minorEastAsia" w:hAnsiTheme="minorHAnsi" w:cstheme="minorBidi"/>
          <w:color w:val="000000" w:themeColor="text1"/>
        </w:rPr>
        <w:t xml:space="preserve"> reconciliation</w:t>
      </w:r>
      <w:r w:rsidR="5388E47F" w:rsidRPr="1A2F9208">
        <w:rPr>
          <w:rFonts w:asciiTheme="minorHAnsi" w:eastAsiaTheme="minorEastAsia" w:hAnsiTheme="minorHAnsi" w:cstheme="minorBidi"/>
          <w:color w:val="000000" w:themeColor="text1"/>
        </w:rPr>
        <w:t xml:space="preserve"> to meet the criteria of substantive equality</w:t>
      </w:r>
      <w:r w:rsidR="4490BCF8" w:rsidRPr="1A2F9208">
        <w:rPr>
          <w:rFonts w:asciiTheme="minorHAnsi" w:eastAsiaTheme="minorEastAsia" w:hAnsiTheme="minorHAnsi" w:cstheme="minorBidi"/>
          <w:color w:val="000000" w:themeColor="text1"/>
          <w:sz w:val="20"/>
          <w:szCs w:val="20"/>
          <w:vertAlign w:val="superscript"/>
        </w:rPr>
        <w:footnoteReference w:id="17"/>
      </w:r>
      <w:r w:rsidR="609A54D2" w:rsidRPr="1A2F9208">
        <w:rPr>
          <w:rFonts w:asciiTheme="minorHAnsi" w:eastAsiaTheme="minorEastAsia" w:hAnsiTheme="minorHAnsi" w:cstheme="minorBidi"/>
          <w:color w:val="000000" w:themeColor="text1"/>
        </w:rPr>
        <w:t>.</w:t>
      </w:r>
    </w:p>
    <w:p w14:paraId="2021907C" w14:textId="0B59D391" w:rsidR="001F35F2" w:rsidRDefault="001F35F2" w:rsidP="001F35F2">
      <w:pPr>
        <w:spacing w:line="276" w:lineRule="auto"/>
        <w:rPr>
          <w:rStyle w:val="contentpasted3"/>
          <w:rFonts w:asciiTheme="minorHAnsi" w:eastAsiaTheme="minorEastAsia" w:hAnsiTheme="minorHAnsi" w:cstheme="minorBidi"/>
          <w:color w:val="000000" w:themeColor="text1"/>
        </w:rPr>
      </w:pPr>
    </w:p>
    <w:p w14:paraId="20326D6B" w14:textId="77777777" w:rsidR="006A60DB" w:rsidRPr="001F35F2" w:rsidRDefault="006A60DB" w:rsidP="001F35F2">
      <w:pPr>
        <w:spacing w:line="276" w:lineRule="auto"/>
        <w:rPr>
          <w:rStyle w:val="contentpasted3"/>
          <w:rFonts w:asciiTheme="minorHAnsi" w:eastAsiaTheme="minorEastAsia" w:hAnsiTheme="minorHAnsi" w:cstheme="minorBidi"/>
          <w:color w:val="000000" w:themeColor="text1"/>
        </w:rPr>
      </w:pPr>
    </w:p>
    <w:p w14:paraId="191CC351" w14:textId="51737848" w:rsidR="24679FB1" w:rsidRPr="00362EA1" w:rsidRDefault="2D54DA11" w:rsidP="001F35F2">
      <w:pPr>
        <w:pStyle w:val="berschrift1"/>
        <w:keepNext w:val="0"/>
        <w:keepLines w:val="0"/>
        <w:spacing w:line="276" w:lineRule="auto"/>
        <w:rPr>
          <w:rFonts w:asciiTheme="minorHAnsi" w:eastAsia="Times New Roman" w:hAnsiTheme="minorHAnsi" w:cstheme="minorBidi"/>
          <w:b/>
          <w:bCs/>
          <w:color w:val="1F3864" w:themeColor="accent1" w:themeShade="80"/>
          <w:sz w:val="24"/>
          <w:szCs w:val="24"/>
        </w:rPr>
      </w:pPr>
      <w:r w:rsidRPr="1A6C04F4">
        <w:rPr>
          <w:b/>
          <w:bCs/>
          <w:sz w:val="24"/>
          <w:szCs w:val="24"/>
        </w:rPr>
        <w:t>States obligations</w:t>
      </w:r>
      <w:r w:rsidR="37269806" w:rsidRPr="1A6C04F4">
        <w:rPr>
          <w:b/>
          <w:bCs/>
          <w:sz w:val="24"/>
          <w:szCs w:val="24"/>
        </w:rPr>
        <w:t xml:space="preserve"> under article 11</w:t>
      </w:r>
      <w:r w:rsidR="00E23474">
        <w:rPr>
          <w:b/>
          <w:bCs/>
          <w:sz w:val="24"/>
          <w:szCs w:val="24"/>
        </w:rPr>
        <w:t xml:space="preserve"> CRPD</w:t>
      </w:r>
    </w:p>
    <w:p w14:paraId="4A2A3240" w14:textId="78615A4F" w:rsidR="6B87319D" w:rsidRDefault="6B87319D" w:rsidP="001F35F2">
      <w:pPr>
        <w:spacing w:line="276" w:lineRule="auto"/>
      </w:pPr>
    </w:p>
    <w:p w14:paraId="41766EC4" w14:textId="424DF635" w:rsidR="0005629D" w:rsidRPr="00D30D28" w:rsidRDefault="008D1A6A" w:rsidP="001F35F2">
      <w:pPr>
        <w:spacing w:line="276"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F</w:t>
      </w:r>
      <w:r w:rsidR="14FF3B9C" w:rsidRPr="6067BEED">
        <w:rPr>
          <w:rFonts w:asciiTheme="minorHAnsi" w:eastAsiaTheme="minorEastAsia" w:hAnsiTheme="minorHAnsi" w:cstheme="minorBidi"/>
          <w:color w:val="000000" w:themeColor="text1"/>
        </w:rPr>
        <w:t xml:space="preserve">ood insecurity </w:t>
      </w:r>
      <w:r>
        <w:rPr>
          <w:rFonts w:asciiTheme="minorHAnsi" w:eastAsiaTheme="minorEastAsia" w:hAnsiTheme="minorHAnsi" w:cstheme="minorBidi"/>
          <w:color w:val="000000" w:themeColor="text1"/>
        </w:rPr>
        <w:t>represents a situation of risk that is disproportionately experienced by persons with disabilities</w:t>
      </w:r>
      <w:r w:rsidR="14FF3B9C" w:rsidRPr="6067BEED">
        <w:rPr>
          <w:rFonts w:asciiTheme="minorHAnsi" w:eastAsiaTheme="minorEastAsia" w:hAnsiTheme="minorHAnsi" w:cstheme="minorBidi"/>
          <w:color w:val="000000" w:themeColor="text1"/>
        </w:rPr>
        <w:t xml:space="preserve">, </w:t>
      </w:r>
      <w:r w:rsidR="3824BE04" w:rsidRPr="6067BEED">
        <w:rPr>
          <w:rFonts w:asciiTheme="minorHAnsi" w:eastAsiaTheme="minorEastAsia" w:hAnsiTheme="minorHAnsi" w:cstheme="minorBidi"/>
          <w:color w:val="000000" w:themeColor="text1"/>
        </w:rPr>
        <w:t xml:space="preserve">including </w:t>
      </w:r>
      <w:r w:rsidR="14FF3B9C" w:rsidRPr="6067BEED">
        <w:rPr>
          <w:rFonts w:asciiTheme="minorHAnsi" w:eastAsiaTheme="minorEastAsia" w:hAnsiTheme="minorHAnsi" w:cstheme="minorBidi"/>
          <w:color w:val="000000" w:themeColor="text1"/>
        </w:rPr>
        <w:t>through reduc</w:t>
      </w:r>
      <w:r w:rsidR="4C00492E" w:rsidRPr="6067BEED">
        <w:rPr>
          <w:rFonts w:asciiTheme="minorHAnsi" w:eastAsiaTheme="minorEastAsia" w:hAnsiTheme="minorHAnsi" w:cstheme="minorBidi"/>
          <w:color w:val="000000" w:themeColor="text1"/>
        </w:rPr>
        <w:t xml:space="preserve">ing the </w:t>
      </w:r>
      <w:r w:rsidR="74E7EE30" w:rsidRPr="6067BEED">
        <w:rPr>
          <w:rFonts w:asciiTheme="minorHAnsi" w:eastAsiaTheme="minorEastAsia" w:hAnsiTheme="minorHAnsi" w:cstheme="minorBidi"/>
          <w:color w:val="000000" w:themeColor="text1"/>
        </w:rPr>
        <w:t>individual</w:t>
      </w:r>
      <w:r w:rsidR="3824BE04" w:rsidRPr="6067BEED">
        <w:rPr>
          <w:rFonts w:asciiTheme="minorHAnsi" w:eastAsiaTheme="minorEastAsia" w:hAnsiTheme="minorHAnsi" w:cstheme="minorBidi"/>
          <w:color w:val="000000" w:themeColor="text1"/>
        </w:rPr>
        <w:t>’s</w:t>
      </w:r>
      <w:r w:rsidR="14FF3B9C" w:rsidRPr="6067BEED">
        <w:rPr>
          <w:rFonts w:asciiTheme="minorHAnsi" w:eastAsiaTheme="minorEastAsia" w:hAnsiTheme="minorHAnsi" w:cstheme="minorBidi"/>
          <w:color w:val="000000" w:themeColor="text1"/>
        </w:rPr>
        <w:t xml:space="preserve"> capacity to cope with future shocks</w:t>
      </w:r>
      <w:r w:rsidR="1AAB1DA0" w:rsidRPr="6067BEED">
        <w:rPr>
          <w:rFonts w:asciiTheme="minorHAnsi" w:eastAsiaTheme="minorEastAsia" w:hAnsiTheme="minorHAnsi" w:cstheme="minorBidi"/>
          <w:color w:val="000000" w:themeColor="text1"/>
        </w:rPr>
        <w:t>. T</w:t>
      </w:r>
      <w:r w:rsidR="14FF3B9C" w:rsidRPr="6067BEED">
        <w:rPr>
          <w:rFonts w:asciiTheme="minorHAnsi" w:eastAsiaTheme="minorEastAsia" w:hAnsiTheme="minorHAnsi" w:cstheme="minorBidi"/>
          <w:color w:val="000000" w:themeColor="text1"/>
        </w:rPr>
        <w:t>herefore</w:t>
      </w:r>
      <w:r w:rsidR="6C260C40" w:rsidRPr="6067BEED">
        <w:rPr>
          <w:rFonts w:asciiTheme="minorHAnsi" w:eastAsiaTheme="minorEastAsia" w:hAnsiTheme="minorHAnsi" w:cstheme="minorBidi"/>
          <w:color w:val="000000" w:themeColor="text1"/>
        </w:rPr>
        <w:t>,</w:t>
      </w:r>
      <w:r w:rsidR="14FF3B9C" w:rsidRPr="6067BEED">
        <w:rPr>
          <w:rFonts w:asciiTheme="minorHAnsi" w:eastAsiaTheme="minorEastAsia" w:hAnsiTheme="minorHAnsi" w:cstheme="minorBidi"/>
          <w:color w:val="000000" w:themeColor="text1"/>
        </w:rPr>
        <w:t xml:space="preserve"> measures </w:t>
      </w:r>
      <w:r w:rsidR="13D741E2" w:rsidRPr="6067BEED">
        <w:rPr>
          <w:rFonts w:asciiTheme="minorHAnsi" w:eastAsiaTheme="minorEastAsia" w:hAnsiTheme="minorHAnsi" w:cstheme="minorBidi"/>
          <w:color w:val="000000" w:themeColor="text1"/>
        </w:rPr>
        <w:t xml:space="preserve">required of State parties and other actors </w:t>
      </w:r>
      <w:r w:rsidR="14FF3B9C" w:rsidRPr="6067BEED">
        <w:rPr>
          <w:rFonts w:asciiTheme="minorHAnsi" w:eastAsiaTheme="minorEastAsia" w:hAnsiTheme="minorHAnsi" w:cstheme="minorBidi"/>
          <w:color w:val="000000" w:themeColor="text1"/>
        </w:rPr>
        <w:t>should not be limited to emergency</w:t>
      </w:r>
      <w:r w:rsidR="06598FD1" w:rsidRPr="6067BEED">
        <w:rPr>
          <w:rFonts w:asciiTheme="minorHAnsi" w:eastAsiaTheme="minorEastAsia" w:hAnsiTheme="minorHAnsi" w:cstheme="minorBidi"/>
          <w:color w:val="000000" w:themeColor="text1"/>
        </w:rPr>
        <w:t>/humanitarian</w:t>
      </w:r>
      <w:r w:rsidR="14FF3B9C" w:rsidRPr="6067BEED">
        <w:rPr>
          <w:rFonts w:asciiTheme="minorHAnsi" w:eastAsiaTheme="minorEastAsia" w:hAnsiTheme="minorHAnsi" w:cstheme="minorBidi"/>
          <w:color w:val="000000" w:themeColor="text1"/>
        </w:rPr>
        <w:t xml:space="preserve"> response but </w:t>
      </w:r>
      <w:r w:rsidR="06598FD1" w:rsidRPr="6067BEED">
        <w:rPr>
          <w:rFonts w:asciiTheme="minorHAnsi" w:eastAsiaTheme="minorEastAsia" w:hAnsiTheme="minorHAnsi" w:cstheme="minorBidi"/>
          <w:color w:val="000000" w:themeColor="text1"/>
        </w:rPr>
        <w:t xml:space="preserve">must include </w:t>
      </w:r>
      <w:r w:rsidR="14FF3B9C" w:rsidRPr="6067BEED">
        <w:rPr>
          <w:rFonts w:asciiTheme="minorHAnsi" w:eastAsiaTheme="minorEastAsia" w:hAnsiTheme="minorHAnsi" w:cstheme="minorBidi"/>
          <w:color w:val="000000" w:themeColor="text1"/>
        </w:rPr>
        <w:t xml:space="preserve">action to mitigate this persistent risk. </w:t>
      </w:r>
      <w:r w:rsidR="418C8240" w:rsidRPr="6067BEED">
        <w:rPr>
          <w:rFonts w:asciiTheme="minorHAnsi" w:eastAsiaTheme="minorEastAsia" w:hAnsiTheme="minorHAnsi" w:cstheme="minorBidi"/>
          <w:color w:val="000000" w:themeColor="text1"/>
        </w:rPr>
        <w:t>In alignment with the Convention’s principle of substantive equality, t</w:t>
      </w:r>
      <w:r w:rsidR="41FFB9CE" w:rsidRPr="6067BEED">
        <w:rPr>
          <w:rFonts w:asciiTheme="minorHAnsi" w:eastAsiaTheme="minorEastAsia" w:hAnsiTheme="minorHAnsi" w:cstheme="minorBidi"/>
          <w:color w:val="000000" w:themeColor="text1"/>
        </w:rPr>
        <w:t>hese measures must include proactive steps and special measures</w:t>
      </w:r>
      <w:r w:rsidR="007C038C" w:rsidRPr="137AC318">
        <w:rPr>
          <w:rFonts w:asciiTheme="minorHAnsi" w:eastAsiaTheme="minorEastAsia" w:hAnsiTheme="minorHAnsi" w:cstheme="minorBidi"/>
          <w:color w:val="000000" w:themeColor="text1"/>
          <w:sz w:val="20"/>
          <w:szCs w:val="20"/>
          <w:vertAlign w:val="superscript"/>
        </w:rPr>
        <w:footnoteReference w:id="18"/>
      </w:r>
      <w:r w:rsidR="41FFB9CE" w:rsidRPr="6067BEED">
        <w:rPr>
          <w:rFonts w:asciiTheme="minorHAnsi" w:eastAsiaTheme="minorEastAsia" w:hAnsiTheme="minorHAnsi" w:cstheme="minorBidi"/>
          <w:color w:val="000000" w:themeColor="text1"/>
        </w:rPr>
        <w:t xml:space="preserve"> to close the gap between persons with disabilities and those without disabilities. </w:t>
      </w:r>
      <w:r w:rsidR="6ACCB1D1" w:rsidRPr="6067BEED">
        <w:rPr>
          <w:rFonts w:asciiTheme="minorHAnsi" w:eastAsiaTheme="minorEastAsia" w:hAnsiTheme="minorHAnsi" w:cstheme="minorBidi"/>
          <w:color w:val="000000" w:themeColor="text1"/>
        </w:rPr>
        <w:t xml:space="preserve">Such measures should </w:t>
      </w:r>
      <w:r w:rsidR="4B53DB09" w:rsidRPr="6067BEED">
        <w:rPr>
          <w:rFonts w:asciiTheme="minorHAnsi" w:eastAsiaTheme="minorEastAsia" w:hAnsiTheme="minorHAnsi" w:cstheme="minorBidi"/>
          <w:color w:val="000000" w:themeColor="text1"/>
        </w:rPr>
        <w:t xml:space="preserve">across the phases of situations of risk: in </w:t>
      </w:r>
      <w:r w:rsidR="5D4E8EFC" w:rsidRPr="6067BEED">
        <w:rPr>
          <w:rFonts w:asciiTheme="minorHAnsi" w:eastAsiaTheme="minorEastAsia" w:hAnsiTheme="minorHAnsi" w:cstheme="minorBidi"/>
          <w:color w:val="000000" w:themeColor="text1"/>
        </w:rPr>
        <w:t xml:space="preserve">(1) </w:t>
      </w:r>
      <w:r w:rsidR="4B53DB09" w:rsidRPr="6067BEED">
        <w:rPr>
          <w:rFonts w:asciiTheme="minorHAnsi" w:eastAsiaTheme="minorEastAsia" w:hAnsiTheme="minorHAnsi" w:cstheme="minorBidi"/>
          <w:color w:val="000000" w:themeColor="text1"/>
        </w:rPr>
        <w:t>pre</w:t>
      </w:r>
      <w:r w:rsidR="06C61817" w:rsidRPr="6067BEED">
        <w:rPr>
          <w:rFonts w:asciiTheme="minorHAnsi" w:eastAsiaTheme="minorEastAsia" w:hAnsiTheme="minorHAnsi" w:cstheme="minorBidi"/>
          <w:color w:val="000000" w:themeColor="text1"/>
        </w:rPr>
        <w:t xml:space="preserve">vention &amp; preparedness; </w:t>
      </w:r>
      <w:r w:rsidR="5D4E8EFC" w:rsidRPr="6067BEED">
        <w:rPr>
          <w:rFonts w:asciiTheme="minorHAnsi" w:eastAsiaTheme="minorEastAsia" w:hAnsiTheme="minorHAnsi" w:cstheme="minorBidi"/>
          <w:color w:val="000000" w:themeColor="text1"/>
        </w:rPr>
        <w:t xml:space="preserve">(2) </w:t>
      </w:r>
      <w:r w:rsidR="6F8955B7" w:rsidRPr="6067BEED">
        <w:rPr>
          <w:rFonts w:asciiTheme="minorHAnsi" w:eastAsiaTheme="minorEastAsia" w:hAnsiTheme="minorHAnsi" w:cstheme="minorBidi"/>
          <w:color w:val="000000" w:themeColor="text1"/>
        </w:rPr>
        <w:t xml:space="preserve">rescue &amp; response; </w:t>
      </w:r>
      <w:r w:rsidR="5D4E8EFC" w:rsidRPr="6067BEED">
        <w:rPr>
          <w:rFonts w:asciiTheme="minorHAnsi" w:eastAsiaTheme="minorEastAsia" w:hAnsiTheme="minorHAnsi" w:cstheme="minorBidi"/>
          <w:color w:val="000000" w:themeColor="text1"/>
        </w:rPr>
        <w:t xml:space="preserve">(3) </w:t>
      </w:r>
      <w:r w:rsidR="6F8955B7" w:rsidRPr="6067BEED">
        <w:rPr>
          <w:rFonts w:asciiTheme="minorHAnsi" w:eastAsiaTheme="minorEastAsia" w:hAnsiTheme="minorHAnsi" w:cstheme="minorBidi"/>
          <w:color w:val="000000" w:themeColor="text1"/>
        </w:rPr>
        <w:t>recovery, reconstruction &amp; reconciliation</w:t>
      </w:r>
      <w:r w:rsidR="003A1A1A">
        <w:rPr>
          <w:rFonts w:asciiTheme="minorHAnsi" w:eastAsiaTheme="minorEastAsia" w:hAnsiTheme="minorHAnsi" w:cstheme="minorBidi"/>
          <w:color w:val="000000" w:themeColor="text1"/>
        </w:rPr>
        <w:t>, in all phases</w:t>
      </w:r>
      <w:r w:rsidR="00E50451">
        <w:rPr>
          <w:rStyle w:val="Funotenzeichen"/>
          <w:rFonts w:asciiTheme="minorHAnsi" w:eastAsiaTheme="minorEastAsia" w:hAnsiTheme="minorHAnsi" w:cstheme="minorBidi"/>
          <w:color w:val="000000" w:themeColor="text1"/>
        </w:rPr>
        <w:footnoteReference w:id="19"/>
      </w:r>
      <w:r w:rsidR="003A1A1A">
        <w:rPr>
          <w:rFonts w:asciiTheme="minorHAnsi" w:eastAsiaTheme="minorEastAsia" w:hAnsiTheme="minorHAnsi" w:cstheme="minorBidi"/>
          <w:color w:val="000000" w:themeColor="text1"/>
        </w:rPr>
        <w:t xml:space="preserve"> </w:t>
      </w:r>
      <w:proofErr w:type="spellStart"/>
      <w:r w:rsidR="003A1A1A">
        <w:rPr>
          <w:rFonts w:asciiTheme="minorHAnsi" w:eastAsiaTheme="minorEastAsia" w:hAnsiTheme="minorHAnsi" w:cstheme="minorBidi"/>
          <w:color w:val="000000" w:themeColor="text1"/>
        </w:rPr>
        <w:t>centering</w:t>
      </w:r>
      <w:proofErr w:type="spellEnd"/>
      <w:r w:rsidR="003A1A1A">
        <w:rPr>
          <w:rFonts w:asciiTheme="minorHAnsi" w:eastAsiaTheme="minorEastAsia" w:hAnsiTheme="minorHAnsi" w:cstheme="minorBidi"/>
          <w:color w:val="000000" w:themeColor="text1"/>
        </w:rPr>
        <w:t xml:space="preserve"> meaningful consultation of persons with disabilities and their representative organisations</w:t>
      </w:r>
      <w:r w:rsidR="5D4E8EFC" w:rsidRPr="6067BEED">
        <w:rPr>
          <w:rFonts w:asciiTheme="minorHAnsi" w:eastAsiaTheme="minorEastAsia" w:hAnsiTheme="minorHAnsi" w:cstheme="minorBidi"/>
          <w:color w:val="000000" w:themeColor="text1"/>
        </w:rPr>
        <w:t>.</w:t>
      </w:r>
    </w:p>
    <w:p w14:paraId="03FB6492" w14:textId="19972CBA" w:rsidR="6B87319D" w:rsidRDefault="6B87319D" w:rsidP="001F35F2">
      <w:pPr>
        <w:spacing w:line="276" w:lineRule="auto"/>
        <w:contextualSpacing/>
        <w:rPr>
          <w:b/>
          <w:bCs/>
          <w:i/>
          <w:iCs/>
        </w:rPr>
      </w:pPr>
    </w:p>
    <w:p w14:paraId="0AD80635" w14:textId="3C7FCF1F" w:rsidR="0005629D" w:rsidRPr="00D30D28" w:rsidRDefault="25268FF0" w:rsidP="001F35F2">
      <w:pPr>
        <w:pStyle w:val="berschrift2"/>
        <w:keepNext w:val="0"/>
        <w:keepLines w:val="0"/>
        <w:spacing w:line="276" w:lineRule="auto"/>
        <w:contextualSpacing/>
        <w:rPr>
          <w:sz w:val="24"/>
          <w:szCs w:val="24"/>
        </w:rPr>
      </w:pPr>
      <w:r w:rsidRPr="0993E211">
        <w:rPr>
          <w:sz w:val="24"/>
          <w:szCs w:val="24"/>
        </w:rPr>
        <w:t>Prevention &amp; preparedness</w:t>
      </w:r>
    </w:p>
    <w:p w14:paraId="480745B2" w14:textId="43BD881A" w:rsidR="0005629D" w:rsidRPr="00D30D28" w:rsidRDefault="28D1FF0D" w:rsidP="001F35F2">
      <w:p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Meeting</w:t>
      </w:r>
      <w:r w:rsidR="519B248F" w:rsidRPr="1A2F9208">
        <w:rPr>
          <w:rFonts w:asciiTheme="minorHAnsi" w:eastAsiaTheme="minorEastAsia" w:hAnsiTheme="minorHAnsi" w:cstheme="minorBidi"/>
          <w:color w:val="000000" w:themeColor="text1"/>
        </w:rPr>
        <w:t xml:space="preserve"> </w:t>
      </w:r>
      <w:r w:rsidRPr="1A2F9208">
        <w:rPr>
          <w:rFonts w:asciiTheme="minorHAnsi" w:eastAsiaTheme="minorEastAsia" w:hAnsiTheme="minorHAnsi" w:cstheme="minorBidi"/>
          <w:color w:val="000000" w:themeColor="text1"/>
        </w:rPr>
        <w:t xml:space="preserve">the </w:t>
      </w:r>
      <w:r w:rsidR="519B248F" w:rsidRPr="1A2F9208">
        <w:rPr>
          <w:rFonts w:asciiTheme="minorHAnsi" w:eastAsiaTheme="minorEastAsia" w:hAnsiTheme="minorHAnsi" w:cstheme="minorBidi"/>
          <w:color w:val="000000" w:themeColor="text1"/>
        </w:rPr>
        <w:t>obligation</w:t>
      </w:r>
      <w:r w:rsidR="76EAE515" w:rsidRPr="1A2F9208">
        <w:rPr>
          <w:rFonts w:asciiTheme="minorHAnsi" w:eastAsiaTheme="minorEastAsia" w:hAnsiTheme="minorHAnsi" w:cstheme="minorBidi"/>
          <w:color w:val="000000" w:themeColor="text1"/>
        </w:rPr>
        <w:t xml:space="preserve"> to r</w:t>
      </w:r>
      <w:r w:rsidR="554A5CE2" w:rsidRPr="1A2F9208">
        <w:rPr>
          <w:rFonts w:asciiTheme="minorHAnsi" w:eastAsiaTheme="minorEastAsia" w:hAnsiTheme="minorHAnsi" w:cstheme="minorBidi"/>
          <w:color w:val="000000" w:themeColor="text1"/>
        </w:rPr>
        <w:t xml:space="preserve">educing </w:t>
      </w:r>
      <w:r w:rsidR="16CF2E0C" w:rsidRPr="1A2F9208">
        <w:rPr>
          <w:rFonts w:asciiTheme="minorHAnsi" w:eastAsiaTheme="minorEastAsia" w:hAnsiTheme="minorHAnsi" w:cstheme="minorBidi"/>
          <w:color w:val="000000" w:themeColor="text1"/>
        </w:rPr>
        <w:t xml:space="preserve">persons with disabilities’ </w:t>
      </w:r>
      <w:r w:rsidR="2C6BCDE8" w:rsidRPr="1A2F9208">
        <w:rPr>
          <w:rFonts w:asciiTheme="minorHAnsi" w:eastAsiaTheme="minorEastAsia" w:hAnsiTheme="minorHAnsi" w:cstheme="minorBidi"/>
          <w:color w:val="000000" w:themeColor="text1"/>
        </w:rPr>
        <w:t xml:space="preserve">disproportionate </w:t>
      </w:r>
      <w:r w:rsidR="16CF2E0C" w:rsidRPr="1A2F9208">
        <w:rPr>
          <w:rFonts w:asciiTheme="minorHAnsi" w:eastAsiaTheme="minorEastAsia" w:hAnsiTheme="minorHAnsi" w:cstheme="minorBidi"/>
          <w:color w:val="000000" w:themeColor="text1"/>
        </w:rPr>
        <w:t>risk to</w:t>
      </w:r>
      <w:r w:rsidR="37591F36" w:rsidRPr="1A2F9208">
        <w:rPr>
          <w:rFonts w:asciiTheme="minorHAnsi" w:eastAsiaTheme="minorEastAsia" w:hAnsiTheme="minorHAnsi" w:cstheme="minorBidi"/>
          <w:color w:val="000000" w:themeColor="text1"/>
        </w:rPr>
        <w:t xml:space="preserve"> </w:t>
      </w:r>
      <w:r w:rsidR="219A8E70" w:rsidRPr="1A2F9208">
        <w:rPr>
          <w:rFonts w:asciiTheme="minorHAnsi" w:eastAsiaTheme="minorEastAsia" w:hAnsiTheme="minorHAnsi" w:cstheme="minorBidi"/>
          <w:color w:val="000000" w:themeColor="text1"/>
        </w:rPr>
        <w:t>f</w:t>
      </w:r>
      <w:r w:rsidR="37591F36" w:rsidRPr="1A2F9208">
        <w:rPr>
          <w:rFonts w:asciiTheme="minorHAnsi" w:eastAsiaTheme="minorEastAsia" w:hAnsiTheme="minorHAnsi" w:cstheme="minorBidi"/>
          <w:color w:val="000000" w:themeColor="text1"/>
        </w:rPr>
        <w:t>ood insecurity</w:t>
      </w:r>
      <w:r w:rsidR="6F2F0A9D" w:rsidRPr="1A2F9208">
        <w:rPr>
          <w:rFonts w:asciiTheme="minorHAnsi" w:eastAsiaTheme="minorEastAsia" w:hAnsiTheme="minorHAnsi" w:cstheme="minorBidi"/>
          <w:color w:val="000000" w:themeColor="text1"/>
        </w:rPr>
        <w:t>,</w:t>
      </w:r>
      <w:r w:rsidR="64BF862D" w:rsidRPr="1A2F9208">
        <w:rPr>
          <w:rFonts w:asciiTheme="minorHAnsi" w:eastAsiaTheme="minorEastAsia" w:hAnsiTheme="minorHAnsi" w:cstheme="minorBidi"/>
          <w:color w:val="000000" w:themeColor="text1"/>
        </w:rPr>
        <w:t xml:space="preserve"> </w:t>
      </w:r>
      <w:r w:rsidR="5801BAF3" w:rsidRPr="1A2F9208">
        <w:rPr>
          <w:rFonts w:asciiTheme="minorHAnsi" w:eastAsiaTheme="minorEastAsia" w:hAnsiTheme="minorHAnsi" w:cstheme="minorBidi"/>
          <w:color w:val="000000" w:themeColor="text1"/>
        </w:rPr>
        <w:t xml:space="preserve">would </w:t>
      </w:r>
      <w:r w:rsidR="02BAAAC7" w:rsidRPr="1A2F9208">
        <w:rPr>
          <w:rFonts w:asciiTheme="minorHAnsi" w:eastAsiaTheme="minorEastAsia" w:hAnsiTheme="minorHAnsi" w:cstheme="minorBidi"/>
          <w:color w:val="000000" w:themeColor="text1"/>
        </w:rPr>
        <w:t>re</w:t>
      </w:r>
      <w:r w:rsidR="5801BAF3" w:rsidRPr="1A2F9208">
        <w:rPr>
          <w:rFonts w:asciiTheme="minorHAnsi" w:eastAsiaTheme="minorEastAsia" w:hAnsiTheme="minorHAnsi" w:cstheme="minorBidi"/>
          <w:color w:val="000000" w:themeColor="text1"/>
        </w:rPr>
        <w:t>quire State parties</w:t>
      </w:r>
      <w:r w:rsidR="1E66F112" w:rsidRPr="1A2F9208">
        <w:rPr>
          <w:rFonts w:asciiTheme="minorHAnsi" w:eastAsiaTheme="minorEastAsia" w:hAnsiTheme="minorHAnsi" w:cstheme="minorBidi"/>
          <w:color w:val="000000" w:themeColor="text1"/>
        </w:rPr>
        <w:t xml:space="preserve"> to adopt all </w:t>
      </w:r>
      <w:r w:rsidR="37527344" w:rsidRPr="1A2F9208">
        <w:rPr>
          <w:rFonts w:asciiTheme="minorHAnsi" w:eastAsiaTheme="minorEastAsia" w:hAnsiTheme="minorHAnsi" w:cstheme="minorBidi"/>
          <w:color w:val="000000" w:themeColor="text1"/>
        </w:rPr>
        <w:t xml:space="preserve">necessary </w:t>
      </w:r>
      <w:r w:rsidR="1E66F112" w:rsidRPr="1A2F9208">
        <w:rPr>
          <w:rFonts w:asciiTheme="minorHAnsi" w:eastAsiaTheme="minorEastAsia" w:hAnsiTheme="minorHAnsi" w:cstheme="minorBidi"/>
          <w:color w:val="000000" w:themeColor="text1"/>
        </w:rPr>
        <w:t>measures</w:t>
      </w:r>
      <w:r w:rsidR="701BA025" w:rsidRPr="1A2F9208">
        <w:rPr>
          <w:rFonts w:asciiTheme="minorHAnsi" w:eastAsiaTheme="minorEastAsia" w:hAnsiTheme="minorHAnsi" w:cstheme="minorBidi"/>
          <w:color w:val="000000" w:themeColor="text1"/>
        </w:rPr>
        <w:t xml:space="preserve"> for ensuring th</w:t>
      </w:r>
      <w:r w:rsidR="146D6C4C" w:rsidRPr="1A2F9208">
        <w:rPr>
          <w:rFonts w:asciiTheme="minorHAnsi" w:eastAsiaTheme="minorEastAsia" w:hAnsiTheme="minorHAnsi" w:cstheme="minorBidi"/>
          <w:color w:val="000000" w:themeColor="text1"/>
        </w:rPr>
        <w:t xml:space="preserve">e </w:t>
      </w:r>
      <w:r w:rsidR="4F6AEBF2" w:rsidRPr="1A2F9208">
        <w:rPr>
          <w:rFonts w:asciiTheme="minorHAnsi" w:eastAsiaTheme="minorEastAsia" w:hAnsiTheme="minorHAnsi" w:cstheme="minorBidi"/>
          <w:color w:val="000000" w:themeColor="text1"/>
        </w:rPr>
        <w:t>consideration</w:t>
      </w:r>
      <w:r w:rsidR="146D6C4C" w:rsidRPr="1A2F9208">
        <w:rPr>
          <w:rFonts w:asciiTheme="minorHAnsi" w:eastAsiaTheme="minorEastAsia" w:hAnsiTheme="minorHAnsi" w:cstheme="minorBidi"/>
          <w:color w:val="000000" w:themeColor="text1"/>
        </w:rPr>
        <w:t xml:space="preserve"> and protection of</w:t>
      </w:r>
      <w:r w:rsidR="701BA025" w:rsidRPr="1A2F9208">
        <w:rPr>
          <w:rFonts w:asciiTheme="minorHAnsi" w:eastAsiaTheme="minorEastAsia" w:hAnsiTheme="minorHAnsi" w:cstheme="minorBidi"/>
          <w:color w:val="000000" w:themeColor="text1"/>
        </w:rPr>
        <w:t xml:space="preserve"> </w:t>
      </w:r>
      <w:r w:rsidR="7A66423E" w:rsidRPr="1A2F9208">
        <w:rPr>
          <w:rFonts w:asciiTheme="minorHAnsi" w:eastAsiaTheme="minorEastAsia" w:hAnsiTheme="minorHAnsi" w:cstheme="minorBidi"/>
          <w:color w:val="000000" w:themeColor="text1"/>
        </w:rPr>
        <w:t>persons with disabilities’ diverse needs</w:t>
      </w:r>
      <w:r w:rsidR="4062C073" w:rsidRPr="1A2F9208">
        <w:rPr>
          <w:rFonts w:asciiTheme="minorHAnsi" w:eastAsiaTheme="minorEastAsia" w:hAnsiTheme="minorHAnsi" w:cstheme="minorBidi"/>
          <w:color w:val="000000" w:themeColor="text1"/>
        </w:rPr>
        <w:t xml:space="preserve"> – based on the </w:t>
      </w:r>
      <w:r w:rsidR="3CDC62CB" w:rsidRPr="1A2F9208">
        <w:rPr>
          <w:rFonts w:asciiTheme="minorHAnsi" w:eastAsiaTheme="minorEastAsia" w:hAnsiTheme="minorHAnsi" w:cstheme="minorBidi"/>
          <w:color w:val="000000" w:themeColor="text1"/>
        </w:rPr>
        <w:t xml:space="preserve">Convention’s </w:t>
      </w:r>
      <w:r w:rsidR="69C48EF5" w:rsidRPr="1A2F9208">
        <w:rPr>
          <w:rFonts w:asciiTheme="minorHAnsi" w:eastAsiaTheme="minorEastAsia" w:hAnsiTheme="minorHAnsi" w:cstheme="minorBidi"/>
          <w:color w:val="000000" w:themeColor="text1"/>
        </w:rPr>
        <w:t>general principles</w:t>
      </w:r>
      <w:r w:rsidRPr="1A2F9208">
        <w:rPr>
          <w:rStyle w:val="Funotenzeichen"/>
          <w:rFonts w:asciiTheme="minorHAnsi" w:eastAsiaTheme="minorEastAsia" w:hAnsiTheme="minorHAnsi" w:cstheme="minorBidi"/>
          <w:color w:val="000000" w:themeColor="text1"/>
        </w:rPr>
        <w:footnoteReference w:id="20"/>
      </w:r>
      <w:r w:rsidR="69C48EF5" w:rsidRPr="1A2F9208">
        <w:rPr>
          <w:rFonts w:asciiTheme="minorHAnsi" w:eastAsiaTheme="minorEastAsia" w:hAnsiTheme="minorHAnsi" w:cstheme="minorBidi"/>
          <w:color w:val="000000" w:themeColor="text1"/>
        </w:rPr>
        <w:t xml:space="preserve">, especially, </w:t>
      </w:r>
      <w:r w:rsidR="6873B3C3" w:rsidRPr="1A2F9208">
        <w:rPr>
          <w:rFonts w:asciiTheme="minorHAnsi" w:eastAsiaTheme="minorEastAsia" w:hAnsiTheme="minorHAnsi" w:cstheme="minorBidi"/>
          <w:color w:val="000000" w:themeColor="text1"/>
        </w:rPr>
        <w:t xml:space="preserve">non-discrimination, substantive equality, and </w:t>
      </w:r>
      <w:r w:rsidR="2CFAFD37" w:rsidRPr="1A2F9208">
        <w:rPr>
          <w:rFonts w:asciiTheme="minorHAnsi" w:eastAsiaTheme="minorEastAsia" w:hAnsiTheme="minorHAnsi" w:cstheme="minorBidi"/>
          <w:color w:val="000000" w:themeColor="text1"/>
        </w:rPr>
        <w:t>accessibility</w:t>
      </w:r>
      <w:r w:rsidR="6873B3C3" w:rsidRPr="1A2F9208">
        <w:rPr>
          <w:rFonts w:asciiTheme="minorHAnsi" w:eastAsiaTheme="minorEastAsia" w:hAnsiTheme="minorHAnsi" w:cstheme="minorBidi"/>
          <w:color w:val="000000" w:themeColor="text1"/>
        </w:rPr>
        <w:t xml:space="preserve"> - </w:t>
      </w:r>
      <w:r w:rsidR="7A66423E" w:rsidRPr="1A2F9208">
        <w:rPr>
          <w:rFonts w:asciiTheme="minorHAnsi" w:eastAsiaTheme="minorEastAsia" w:hAnsiTheme="minorHAnsi" w:cstheme="minorBidi"/>
          <w:color w:val="000000" w:themeColor="text1"/>
        </w:rPr>
        <w:t xml:space="preserve">in </w:t>
      </w:r>
      <w:r w:rsidR="136C3866" w:rsidRPr="1A2F9208">
        <w:rPr>
          <w:rFonts w:asciiTheme="minorHAnsi" w:eastAsiaTheme="minorEastAsia" w:hAnsiTheme="minorHAnsi" w:cstheme="minorBidi"/>
          <w:color w:val="000000" w:themeColor="text1"/>
        </w:rPr>
        <w:t xml:space="preserve">all </w:t>
      </w:r>
      <w:r w:rsidR="3271D36C" w:rsidRPr="1A2F9208">
        <w:rPr>
          <w:rFonts w:asciiTheme="minorHAnsi" w:eastAsiaTheme="minorEastAsia" w:hAnsiTheme="minorHAnsi" w:cstheme="minorBidi"/>
          <w:color w:val="000000" w:themeColor="text1"/>
        </w:rPr>
        <w:t>their</w:t>
      </w:r>
      <w:r w:rsidR="7A66423E" w:rsidRPr="1A2F9208">
        <w:rPr>
          <w:rFonts w:asciiTheme="minorHAnsi" w:eastAsiaTheme="minorEastAsia" w:hAnsiTheme="minorHAnsi" w:cstheme="minorBidi"/>
          <w:color w:val="000000" w:themeColor="text1"/>
        </w:rPr>
        <w:t xml:space="preserve"> </w:t>
      </w:r>
      <w:r w:rsidR="156A3BD1" w:rsidRPr="1A2F9208">
        <w:rPr>
          <w:rFonts w:asciiTheme="minorHAnsi" w:eastAsiaTheme="minorEastAsia" w:hAnsiTheme="minorHAnsi" w:cstheme="minorBidi"/>
          <w:color w:val="000000" w:themeColor="text1"/>
        </w:rPr>
        <w:t xml:space="preserve">food systems and food security </w:t>
      </w:r>
      <w:r w:rsidR="701BA025" w:rsidRPr="1A2F9208">
        <w:rPr>
          <w:rFonts w:asciiTheme="minorHAnsi" w:eastAsiaTheme="minorEastAsia" w:hAnsiTheme="minorHAnsi" w:cstheme="minorBidi"/>
          <w:color w:val="000000" w:themeColor="text1"/>
        </w:rPr>
        <w:t>legislation, policies, and programmes</w:t>
      </w:r>
      <w:r w:rsidR="57B112CA" w:rsidRPr="1A2F9208">
        <w:rPr>
          <w:rFonts w:asciiTheme="minorHAnsi" w:eastAsiaTheme="minorEastAsia" w:hAnsiTheme="minorHAnsi" w:cstheme="minorBidi"/>
          <w:color w:val="000000" w:themeColor="text1"/>
        </w:rPr>
        <w:t>, particularly:</w:t>
      </w:r>
    </w:p>
    <w:p w14:paraId="1F4A0855" w14:textId="5BD436BA" w:rsidR="0005629D" w:rsidRPr="00362EA1" w:rsidRDefault="0005629D" w:rsidP="001F35F2">
      <w:pPr>
        <w:spacing w:line="276" w:lineRule="auto"/>
        <w:rPr>
          <w:rFonts w:asciiTheme="minorHAnsi" w:eastAsiaTheme="minorEastAsia" w:hAnsiTheme="minorHAnsi" w:cstheme="minorBidi"/>
          <w:color w:val="000000" w:themeColor="text1"/>
        </w:rPr>
      </w:pPr>
    </w:p>
    <w:p w14:paraId="5F9C7588" w14:textId="4630AFAC" w:rsidR="0005629D" w:rsidRDefault="2205C478" w:rsidP="001F35F2">
      <w:pPr>
        <w:pStyle w:val="Listenabsatz"/>
        <w:numPr>
          <w:ilvl w:val="0"/>
          <w:numId w:val="18"/>
        </w:num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Remove</w:t>
      </w:r>
      <w:r w:rsidR="056E3C09" w:rsidRPr="1A2F9208">
        <w:rPr>
          <w:rFonts w:asciiTheme="minorHAnsi" w:eastAsiaTheme="minorEastAsia" w:hAnsiTheme="minorHAnsi" w:cstheme="minorBidi"/>
          <w:color w:val="000000" w:themeColor="text1"/>
        </w:rPr>
        <w:t xml:space="preserve"> </w:t>
      </w:r>
      <w:r w:rsidR="3C497077" w:rsidRPr="1A2F9208">
        <w:rPr>
          <w:rFonts w:asciiTheme="minorHAnsi" w:eastAsiaTheme="minorEastAsia" w:hAnsiTheme="minorHAnsi" w:cstheme="minorBidi"/>
          <w:color w:val="000000" w:themeColor="text1"/>
        </w:rPr>
        <w:t>discriminatory provisions</w:t>
      </w:r>
      <w:r w:rsidR="64C0AEA1" w:rsidRPr="1A2F9208">
        <w:rPr>
          <w:rFonts w:asciiTheme="minorHAnsi" w:eastAsiaTheme="minorEastAsia" w:hAnsiTheme="minorHAnsi" w:cstheme="minorBidi"/>
          <w:color w:val="000000" w:themeColor="text1"/>
        </w:rPr>
        <w:t xml:space="preserve">, </w:t>
      </w:r>
      <w:r w:rsidR="2E67A14F" w:rsidRPr="1A2F9208">
        <w:rPr>
          <w:rFonts w:asciiTheme="minorHAnsi" w:eastAsiaTheme="minorEastAsia" w:hAnsiTheme="minorHAnsi" w:cstheme="minorBidi"/>
          <w:color w:val="000000" w:themeColor="text1"/>
        </w:rPr>
        <w:t>considerate</w:t>
      </w:r>
      <w:r w:rsidR="3C497077" w:rsidRPr="1A2F9208">
        <w:rPr>
          <w:rFonts w:asciiTheme="minorHAnsi" w:eastAsiaTheme="minorEastAsia" w:hAnsiTheme="minorHAnsi" w:cstheme="minorBidi"/>
          <w:color w:val="000000" w:themeColor="text1"/>
        </w:rPr>
        <w:t xml:space="preserve"> of the multiple forms of</w:t>
      </w:r>
      <w:r w:rsidR="2DE34A74" w:rsidRPr="1A2F9208">
        <w:rPr>
          <w:rFonts w:asciiTheme="minorHAnsi" w:eastAsiaTheme="minorEastAsia" w:hAnsiTheme="minorHAnsi" w:cstheme="minorBidi"/>
          <w:color w:val="000000" w:themeColor="text1"/>
        </w:rPr>
        <w:t xml:space="preserve"> discrimination persons with disabilities can be subject to</w:t>
      </w:r>
      <w:r w:rsidR="4663B911" w:rsidRPr="1A2F9208">
        <w:rPr>
          <w:rFonts w:asciiTheme="minorHAnsi" w:eastAsiaTheme="minorEastAsia" w:hAnsiTheme="minorHAnsi" w:cstheme="minorBidi"/>
          <w:color w:val="000000" w:themeColor="text1"/>
        </w:rPr>
        <w:t>, at all administrative levels</w:t>
      </w:r>
      <w:r w:rsidR="7B2E10C2" w:rsidRPr="1A2F9208">
        <w:rPr>
          <w:rFonts w:asciiTheme="minorHAnsi" w:eastAsiaTheme="minorEastAsia" w:hAnsiTheme="minorHAnsi" w:cstheme="minorBidi"/>
          <w:color w:val="000000" w:themeColor="text1"/>
        </w:rPr>
        <w:t>;</w:t>
      </w:r>
      <w:r w:rsidR="30113CE3" w:rsidRPr="1A2F9208">
        <w:rPr>
          <w:rFonts w:asciiTheme="minorHAnsi" w:eastAsiaTheme="minorEastAsia" w:hAnsiTheme="minorHAnsi" w:cstheme="minorBidi"/>
          <w:color w:val="000000" w:themeColor="text1"/>
          <w:vertAlign w:val="superscript"/>
        </w:rPr>
        <w:footnoteReference w:id="21"/>
      </w:r>
    </w:p>
    <w:p w14:paraId="559597B9" w14:textId="77777777" w:rsidR="00D355E6" w:rsidRDefault="00D355E6" w:rsidP="00D355E6">
      <w:pPr>
        <w:pStyle w:val="Listenabsatz"/>
        <w:spacing w:line="276" w:lineRule="auto"/>
        <w:rPr>
          <w:rFonts w:asciiTheme="minorHAnsi" w:eastAsiaTheme="minorEastAsia" w:hAnsiTheme="minorHAnsi" w:cstheme="minorBidi"/>
          <w:color w:val="000000" w:themeColor="text1"/>
        </w:rPr>
      </w:pPr>
    </w:p>
    <w:p w14:paraId="12C91350" w14:textId="12CCE501" w:rsidR="00C026D3" w:rsidRDefault="00C026D3" w:rsidP="001F35F2">
      <w:pPr>
        <w:pStyle w:val="Listenabsatz"/>
        <w:numPr>
          <w:ilvl w:val="0"/>
          <w:numId w:val="18"/>
        </w:numPr>
        <w:spacing w:line="276"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Remov</w:t>
      </w:r>
      <w:r w:rsidR="002D4D08">
        <w:rPr>
          <w:rFonts w:asciiTheme="minorHAnsi" w:eastAsiaTheme="minorEastAsia" w:hAnsiTheme="minorHAnsi" w:cstheme="minorBidi"/>
          <w:color w:val="000000" w:themeColor="text1"/>
        </w:rPr>
        <w:t>e</w:t>
      </w:r>
      <w:r>
        <w:rPr>
          <w:rFonts w:asciiTheme="minorHAnsi" w:eastAsiaTheme="minorEastAsia" w:hAnsiTheme="minorHAnsi" w:cstheme="minorBidi"/>
          <w:color w:val="000000" w:themeColor="text1"/>
        </w:rPr>
        <w:t xml:space="preserve"> </w:t>
      </w:r>
      <w:r w:rsidR="00D355E6">
        <w:rPr>
          <w:rFonts w:asciiTheme="minorHAnsi" w:eastAsiaTheme="minorEastAsia" w:hAnsiTheme="minorHAnsi" w:cstheme="minorBidi"/>
          <w:color w:val="000000" w:themeColor="text1"/>
        </w:rPr>
        <w:t>barriers to accessing livelihoods opportunities which offer a form of resilience building against future shocks or situations of risk;</w:t>
      </w:r>
    </w:p>
    <w:p w14:paraId="7CA2BA67" w14:textId="742E370C" w:rsidR="0005629D" w:rsidRDefault="0005629D" w:rsidP="001F35F2">
      <w:pPr>
        <w:spacing w:line="276" w:lineRule="auto"/>
        <w:rPr>
          <w:rFonts w:asciiTheme="minorHAnsi" w:eastAsiaTheme="minorEastAsia" w:hAnsiTheme="minorHAnsi" w:cstheme="minorBidi"/>
          <w:color w:val="000000" w:themeColor="text1"/>
        </w:rPr>
      </w:pPr>
    </w:p>
    <w:p w14:paraId="0FC6A028" w14:textId="0C4ED1F3" w:rsidR="0005629D" w:rsidRDefault="4663B911" w:rsidP="001F35F2">
      <w:pPr>
        <w:pStyle w:val="Listenabsatz"/>
        <w:numPr>
          <w:ilvl w:val="0"/>
          <w:numId w:val="18"/>
        </w:num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U</w:t>
      </w:r>
      <w:r w:rsidR="6BBE2F09" w:rsidRPr="1A2F9208">
        <w:rPr>
          <w:rFonts w:asciiTheme="minorHAnsi" w:eastAsiaTheme="minorEastAsia" w:hAnsiTheme="minorHAnsi" w:cstheme="minorBidi"/>
          <w:color w:val="000000" w:themeColor="text1"/>
        </w:rPr>
        <w:t xml:space="preserve">tilize </w:t>
      </w:r>
      <w:r w:rsidR="75121257" w:rsidRPr="1A2F9208">
        <w:rPr>
          <w:rFonts w:asciiTheme="minorHAnsi" w:eastAsiaTheme="minorEastAsia" w:hAnsiTheme="minorHAnsi" w:cstheme="minorBidi"/>
          <w:color w:val="000000" w:themeColor="text1"/>
        </w:rPr>
        <w:t>quality</w:t>
      </w:r>
      <w:r w:rsidR="6BBE2F09" w:rsidRPr="1A2F9208">
        <w:rPr>
          <w:rFonts w:asciiTheme="minorHAnsi" w:eastAsiaTheme="minorEastAsia" w:hAnsiTheme="minorHAnsi" w:cstheme="minorBidi"/>
          <w:color w:val="000000" w:themeColor="text1"/>
        </w:rPr>
        <w:t xml:space="preserve"> </w:t>
      </w:r>
      <w:r w:rsidR="112652C4" w:rsidRPr="1A2F9208">
        <w:rPr>
          <w:rFonts w:asciiTheme="minorHAnsi" w:eastAsiaTheme="minorEastAsia" w:hAnsiTheme="minorHAnsi" w:cstheme="minorBidi"/>
          <w:color w:val="000000" w:themeColor="text1"/>
        </w:rPr>
        <w:t xml:space="preserve">data on persons with disabilities’ access to, ownership of and control over (nutrient-rich) food and productive resources to monitor the </w:t>
      </w:r>
      <w:r w:rsidR="2FAE8E79" w:rsidRPr="1A2F9208">
        <w:rPr>
          <w:rFonts w:asciiTheme="minorHAnsi" w:eastAsiaTheme="minorEastAsia" w:hAnsiTheme="minorHAnsi" w:cstheme="minorBidi"/>
          <w:color w:val="000000" w:themeColor="text1"/>
        </w:rPr>
        <w:t>effectiveness of existing frameworks and ensure accountability</w:t>
      </w:r>
      <w:r w:rsidR="1369EF9E" w:rsidRPr="1A2F9208">
        <w:rPr>
          <w:rFonts w:asciiTheme="minorHAnsi" w:eastAsiaTheme="minorEastAsia" w:hAnsiTheme="minorHAnsi" w:cstheme="minorBidi"/>
          <w:color w:val="000000" w:themeColor="text1"/>
        </w:rPr>
        <w:t>;</w:t>
      </w:r>
      <w:r w:rsidR="30113CE3" w:rsidRPr="1A2F9208">
        <w:rPr>
          <w:rFonts w:asciiTheme="minorHAnsi" w:eastAsiaTheme="minorEastAsia" w:hAnsiTheme="minorHAnsi" w:cstheme="minorBidi"/>
          <w:color w:val="000000" w:themeColor="text1"/>
          <w:vertAlign w:val="superscript"/>
        </w:rPr>
        <w:footnoteReference w:id="22"/>
      </w:r>
    </w:p>
    <w:p w14:paraId="1D92B921" w14:textId="055B5606" w:rsidR="0005629D" w:rsidRDefault="0005629D" w:rsidP="001F35F2">
      <w:pPr>
        <w:spacing w:line="276" w:lineRule="auto"/>
        <w:rPr>
          <w:rFonts w:asciiTheme="minorHAnsi" w:eastAsiaTheme="minorEastAsia" w:hAnsiTheme="minorHAnsi" w:cstheme="minorBidi"/>
          <w:color w:val="000000" w:themeColor="text1"/>
        </w:rPr>
      </w:pPr>
    </w:p>
    <w:p w14:paraId="15D672C9" w14:textId="1AD9CDBC" w:rsidR="1A8C8CFC" w:rsidRDefault="30113CE3" w:rsidP="001F35F2">
      <w:pPr>
        <w:pStyle w:val="Listenabsatz"/>
        <w:numPr>
          <w:ilvl w:val="0"/>
          <w:numId w:val="18"/>
        </w:num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lastRenderedPageBreak/>
        <w:t xml:space="preserve">Use inclusive communication, provide reasonable accommodation, </w:t>
      </w:r>
      <w:r w:rsidR="7F71846C" w:rsidRPr="1A2F9208">
        <w:rPr>
          <w:rFonts w:asciiTheme="minorHAnsi" w:eastAsiaTheme="minorEastAsia" w:hAnsiTheme="minorHAnsi" w:cstheme="minorBidi"/>
          <w:color w:val="000000" w:themeColor="text1"/>
        </w:rPr>
        <w:t xml:space="preserve">and ensure that </w:t>
      </w:r>
      <w:r w:rsidR="447D0002" w:rsidRPr="1A2F9208">
        <w:rPr>
          <w:rFonts w:asciiTheme="minorHAnsi" w:eastAsiaTheme="minorEastAsia" w:hAnsiTheme="minorHAnsi" w:cstheme="minorBidi"/>
          <w:color w:val="000000" w:themeColor="text1"/>
        </w:rPr>
        <w:t xml:space="preserve">the promotion and distribution of available resources is accessible for </w:t>
      </w:r>
      <w:r w:rsidR="7F71846C" w:rsidRPr="1A2F9208">
        <w:rPr>
          <w:rFonts w:asciiTheme="minorHAnsi" w:eastAsiaTheme="minorEastAsia" w:hAnsiTheme="minorHAnsi" w:cstheme="minorBidi"/>
          <w:color w:val="000000" w:themeColor="text1"/>
        </w:rPr>
        <w:t xml:space="preserve">persons with </w:t>
      </w:r>
      <w:r w:rsidR="30186D41" w:rsidRPr="1A2F9208">
        <w:rPr>
          <w:rFonts w:asciiTheme="minorHAnsi" w:eastAsiaTheme="minorEastAsia" w:hAnsiTheme="minorHAnsi" w:cstheme="minorBidi"/>
          <w:color w:val="000000" w:themeColor="text1"/>
        </w:rPr>
        <w:t xml:space="preserve">different types of </w:t>
      </w:r>
      <w:r w:rsidR="7F71846C" w:rsidRPr="1A2F9208">
        <w:rPr>
          <w:rFonts w:asciiTheme="minorHAnsi" w:eastAsiaTheme="minorEastAsia" w:hAnsiTheme="minorHAnsi" w:cstheme="minorBidi"/>
          <w:color w:val="000000" w:themeColor="text1"/>
        </w:rPr>
        <w:t>disabilities</w:t>
      </w:r>
      <w:r w:rsidR="6C9F14F4" w:rsidRPr="1A2F9208">
        <w:rPr>
          <w:rFonts w:asciiTheme="minorHAnsi" w:eastAsiaTheme="minorEastAsia" w:hAnsiTheme="minorHAnsi" w:cstheme="minorBidi"/>
          <w:color w:val="000000" w:themeColor="text1"/>
        </w:rPr>
        <w:t xml:space="preserve"> and intersecting identities</w:t>
      </w:r>
      <w:r w:rsidR="7F71846C" w:rsidRPr="1A2F9208">
        <w:rPr>
          <w:rFonts w:asciiTheme="minorHAnsi" w:eastAsiaTheme="minorEastAsia" w:hAnsiTheme="minorHAnsi" w:cstheme="minorBidi"/>
          <w:color w:val="000000" w:themeColor="text1"/>
        </w:rPr>
        <w:t>, especially women, Indigenous persons, displaced persons, and other minority groups with disabilities</w:t>
      </w:r>
      <w:r w:rsidR="1BB3DA80" w:rsidRPr="1A2F9208">
        <w:rPr>
          <w:rFonts w:asciiTheme="minorHAnsi" w:eastAsiaTheme="minorEastAsia" w:hAnsiTheme="minorHAnsi" w:cstheme="minorBidi"/>
          <w:color w:val="000000" w:themeColor="text1"/>
        </w:rPr>
        <w:t>.</w:t>
      </w:r>
    </w:p>
    <w:p w14:paraId="23631B37" w14:textId="77777777" w:rsidR="008210B8" w:rsidRPr="008210B8" w:rsidRDefault="008210B8" w:rsidP="008210B8">
      <w:pPr>
        <w:pStyle w:val="Listenabsatz"/>
        <w:rPr>
          <w:rFonts w:asciiTheme="minorHAnsi" w:eastAsiaTheme="minorEastAsia" w:hAnsiTheme="minorHAnsi" w:cstheme="minorBidi"/>
          <w:color w:val="000000" w:themeColor="text1"/>
        </w:rPr>
      </w:pPr>
    </w:p>
    <w:p w14:paraId="3A853586" w14:textId="0FAE92CC" w:rsidR="008210B8" w:rsidRPr="006A60DB" w:rsidRDefault="00FC3E97" w:rsidP="001F35F2">
      <w:pPr>
        <w:pStyle w:val="Listenabsatz"/>
        <w:numPr>
          <w:ilvl w:val="0"/>
          <w:numId w:val="18"/>
        </w:numPr>
        <w:spacing w:line="276"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Ensure that all preparedness measures </w:t>
      </w:r>
      <w:r w:rsidR="0069612A">
        <w:rPr>
          <w:rFonts w:asciiTheme="minorHAnsi" w:eastAsiaTheme="minorEastAsia" w:hAnsiTheme="minorHAnsi" w:cstheme="minorBidi"/>
          <w:color w:val="000000" w:themeColor="text1"/>
        </w:rPr>
        <w:t>are based on meaningful consultation with persons with disabilities and their representative organisations</w:t>
      </w:r>
      <w:r w:rsidR="00507541">
        <w:rPr>
          <w:rFonts w:asciiTheme="minorHAnsi" w:eastAsiaTheme="minorEastAsia" w:hAnsiTheme="minorHAnsi" w:cstheme="minorBidi"/>
          <w:color w:val="000000" w:themeColor="text1"/>
        </w:rPr>
        <w:t>.</w:t>
      </w:r>
    </w:p>
    <w:p w14:paraId="468DECDA" w14:textId="77777777" w:rsidR="00362EA1" w:rsidRPr="00362EA1" w:rsidRDefault="00362EA1" w:rsidP="001F35F2">
      <w:pPr>
        <w:pStyle w:val="Listenabsatz"/>
        <w:spacing w:line="276" w:lineRule="auto"/>
        <w:ind w:left="1440"/>
        <w:rPr>
          <w:rFonts w:asciiTheme="minorHAnsi" w:eastAsiaTheme="minorEastAsia" w:hAnsiTheme="minorHAnsi" w:cstheme="minorBidi"/>
        </w:rPr>
      </w:pPr>
    </w:p>
    <w:p w14:paraId="70A3284D" w14:textId="2CC11C35" w:rsidR="1A8C8CFC" w:rsidRDefault="4CB7DD21" w:rsidP="001F35F2">
      <w:pPr>
        <w:pStyle w:val="berschrift2"/>
        <w:keepNext w:val="0"/>
        <w:keepLines w:val="0"/>
        <w:spacing w:line="276" w:lineRule="auto"/>
        <w:rPr>
          <w:rFonts w:asciiTheme="minorHAnsi" w:eastAsia="Times New Roman" w:hAnsiTheme="minorHAnsi" w:cstheme="minorBidi"/>
          <w:color w:val="000000" w:themeColor="text1"/>
          <w:sz w:val="24"/>
          <w:szCs w:val="24"/>
        </w:rPr>
      </w:pPr>
      <w:r w:rsidRPr="58877F7B">
        <w:rPr>
          <w:sz w:val="24"/>
          <w:szCs w:val="24"/>
        </w:rPr>
        <w:t>Rescue &amp; response</w:t>
      </w:r>
    </w:p>
    <w:p w14:paraId="17879A06" w14:textId="782A1CDC" w:rsidR="7B5D982C" w:rsidRDefault="7B7C4620" w:rsidP="001F35F2">
      <w:pPr>
        <w:spacing w:line="276" w:lineRule="auto"/>
        <w:contextualSpacing/>
        <w:rPr>
          <w:rFonts w:asciiTheme="minorHAnsi" w:eastAsia="Times New Roman" w:hAnsiTheme="minorHAnsi" w:cstheme="minorBidi"/>
          <w:color w:val="000000" w:themeColor="text1"/>
        </w:rPr>
      </w:pPr>
      <w:r w:rsidRPr="24679FB1">
        <w:rPr>
          <w:rFonts w:asciiTheme="minorHAnsi" w:eastAsia="Times New Roman" w:hAnsiTheme="minorHAnsi" w:cstheme="minorBidi"/>
          <w:color w:val="000000" w:themeColor="text1"/>
        </w:rPr>
        <w:t>Protecting persons with disabilities from food insecurity during</w:t>
      </w:r>
      <w:r w:rsidR="47A92EA7" w:rsidRPr="24679FB1">
        <w:rPr>
          <w:rFonts w:asciiTheme="minorHAnsi" w:eastAsia="Times New Roman" w:hAnsiTheme="minorHAnsi" w:cstheme="minorBidi"/>
          <w:color w:val="000000" w:themeColor="text1"/>
        </w:rPr>
        <w:t xml:space="preserve"> situations of risks, State</w:t>
      </w:r>
      <w:r w:rsidR="57258850" w:rsidRPr="24679FB1">
        <w:rPr>
          <w:rFonts w:asciiTheme="minorHAnsi" w:eastAsia="Times New Roman" w:hAnsiTheme="minorHAnsi" w:cstheme="minorBidi"/>
          <w:color w:val="000000" w:themeColor="text1"/>
        </w:rPr>
        <w:t xml:space="preserve"> </w:t>
      </w:r>
      <w:r w:rsidR="5C5DEF0F" w:rsidRPr="3BFDEB63">
        <w:rPr>
          <w:rFonts w:asciiTheme="minorHAnsi" w:eastAsia="Times New Roman" w:hAnsiTheme="minorHAnsi" w:cstheme="minorBidi"/>
          <w:color w:val="000000" w:themeColor="text1"/>
        </w:rPr>
        <w:t xml:space="preserve">parties </w:t>
      </w:r>
      <w:r w:rsidR="5C5DEF0F" w:rsidRPr="0D3D5423">
        <w:rPr>
          <w:rFonts w:asciiTheme="minorHAnsi" w:eastAsia="Times New Roman" w:hAnsiTheme="minorHAnsi" w:cstheme="minorBidi"/>
          <w:color w:val="000000" w:themeColor="text1"/>
        </w:rPr>
        <w:t xml:space="preserve">have </w:t>
      </w:r>
      <w:r w:rsidR="5C5DEF0F" w:rsidRPr="10745D6D">
        <w:rPr>
          <w:rFonts w:asciiTheme="minorHAnsi" w:eastAsia="Times New Roman" w:hAnsiTheme="minorHAnsi" w:cstheme="minorBidi"/>
          <w:color w:val="000000" w:themeColor="text1"/>
        </w:rPr>
        <w:t xml:space="preserve">the duty </w:t>
      </w:r>
      <w:r w:rsidR="5C5DEF0F" w:rsidRPr="1ACAA32F">
        <w:rPr>
          <w:rFonts w:asciiTheme="minorHAnsi" w:eastAsia="Times New Roman" w:hAnsiTheme="minorHAnsi" w:cstheme="minorBidi"/>
          <w:color w:val="000000" w:themeColor="text1"/>
        </w:rPr>
        <w:t xml:space="preserve">to </w:t>
      </w:r>
      <w:r w:rsidR="5C5DEF0F" w:rsidRPr="5030FA92">
        <w:rPr>
          <w:rFonts w:asciiTheme="minorHAnsi" w:eastAsia="Times New Roman" w:hAnsiTheme="minorHAnsi" w:cstheme="minorBidi"/>
          <w:color w:val="000000" w:themeColor="text1"/>
        </w:rPr>
        <w:t xml:space="preserve">address </w:t>
      </w:r>
      <w:r w:rsidR="2FD0F6E6" w:rsidRPr="5C52D3B7">
        <w:rPr>
          <w:rFonts w:asciiTheme="minorHAnsi" w:eastAsia="Times New Roman" w:hAnsiTheme="minorHAnsi" w:cstheme="minorBidi"/>
          <w:color w:val="000000" w:themeColor="text1"/>
        </w:rPr>
        <w:t xml:space="preserve">persons with </w:t>
      </w:r>
      <w:r w:rsidR="2FD0F6E6" w:rsidRPr="6C1EDD32">
        <w:rPr>
          <w:rFonts w:asciiTheme="minorHAnsi" w:eastAsia="Times New Roman" w:hAnsiTheme="minorHAnsi" w:cstheme="minorBidi"/>
          <w:color w:val="000000" w:themeColor="text1"/>
        </w:rPr>
        <w:t xml:space="preserve">disabilities’ </w:t>
      </w:r>
      <w:r w:rsidR="2FD0F6E6" w:rsidRPr="118FC10D">
        <w:rPr>
          <w:rFonts w:asciiTheme="minorHAnsi" w:eastAsia="Times New Roman" w:hAnsiTheme="minorHAnsi" w:cstheme="minorBidi"/>
          <w:color w:val="000000" w:themeColor="text1"/>
        </w:rPr>
        <w:t xml:space="preserve">systemic </w:t>
      </w:r>
      <w:r w:rsidR="2FD0F6E6" w:rsidRPr="5833ED1B">
        <w:rPr>
          <w:rFonts w:asciiTheme="minorHAnsi" w:eastAsia="Times New Roman" w:hAnsiTheme="minorHAnsi" w:cstheme="minorBidi"/>
          <w:color w:val="000000" w:themeColor="text1"/>
        </w:rPr>
        <w:t xml:space="preserve">disadvantage </w:t>
      </w:r>
      <w:r w:rsidR="2FD0F6E6" w:rsidRPr="7B860322">
        <w:rPr>
          <w:rFonts w:asciiTheme="minorHAnsi" w:eastAsia="Times New Roman" w:hAnsiTheme="minorHAnsi" w:cstheme="minorBidi"/>
          <w:color w:val="000000" w:themeColor="text1"/>
        </w:rPr>
        <w:t xml:space="preserve">with regard to </w:t>
      </w:r>
      <w:r w:rsidR="7850177B" w:rsidRPr="3334CAE1">
        <w:rPr>
          <w:rFonts w:asciiTheme="minorHAnsi" w:eastAsia="Times New Roman" w:hAnsiTheme="minorHAnsi" w:cstheme="minorBidi"/>
          <w:color w:val="000000" w:themeColor="text1"/>
        </w:rPr>
        <w:t>the</w:t>
      </w:r>
      <w:r w:rsidR="16707B90" w:rsidRPr="3334CAE1">
        <w:rPr>
          <w:rFonts w:asciiTheme="minorHAnsi" w:eastAsia="Times New Roman" w:hAnsiTheme="minorHAnsi" w:cstheme="minorBidi"/>
          <w:color w:val="000000" w:themeColor="text1"/>
        </w:rPr>
        <w:t>ir</w:t>
      </w:r>
      <w:r w:rsidR="7850177B" w:rsidRPr="24679FB1">
        <w:rPr>
          <w:rFonts w:asciiTheme="minorHAnsi" w:eastAsia="Times New Roman" w:hAnsiTheme="minorHAnsi" w:cstheme="minorBidi"/>
          <w:color w:val="000000" w:themeColor="text1"/>
        </w:rPr>
        <w:t xml:space="preserve"> access </w:t>
      </w:r>
      <w:r w:rsidR="72D96E99" w:rsidRPr="3334CAE1">
        <w:rPr>
          <w:rFonts w:asciiTheme="minorHAnsi" w:eastAsia="Times New Roman" w:hAnsiTheme="minorHAnsi" w:cstheme="minorBidi"/>
          <w:color w:val="000000" w:themeColor="text1"/>
        </w:rPr>
        <w:t xml:space="preserve">to </w:t>
      </w:r>
      <w:r w:rsidR="7850177B" w:rsidRPr="24679FB1">
        <w:rPr>
          <w:rFonts w:asciiTheme="minorHAnsi" w:eastAsia="Times New Roman" w:hAnsiTheme="minorHAnsi" w:cstheme="minorBidi"/>
          <w:color w:val="000000" w:themeColor="text1"/>
        </w:rPr>
        <w:t>and utilisation of food</w:t>
      </w:r>
      <w:r w:rsidR="002632BA">
        <w:rPr>
          <w:rFonts w:asciiTheme="minorHAnsi" w:eastAsia="Times New Roman" w:hAnsiTheme="minorHAnsi" w:cstheme="minorBidi"/>
          <w:color w:val="000000" w:themeColor="text1"/>
        </w:rPr>
        <w:t>, including but not limited to food assistance.</w:t>
      </w:r>
    </w:p>
    <w:p w14:paraId="39400737" w14:textId="4CC84B4E" w:rsidR="2C7403A7" w:rsidRDefault="2C7403A7" w:rsidP="001F35F2">
      <w:pPr>
        <w:spacing w:line="276" w:lineRule="auto"/>
        <w:rPr>
          <w:rFonts w:asciiTheme="minorHAnsi" w:eastAsia="Times New Roman" w:hAnsiTheme="minorHAnsi" w:cstheme="minorBidi"/>
          <w:color w:val="000000" w:themeColor="text1"/>
        </w:rPr>
      </w:pPr>
    </w:p>
    <w:p w14:paraId="16400CD9" w14:textId="4209C4FD" w:rsidR="00851525" w:rsidRDefault="2DDF0252" w:rsidP="001F35F2">
      <w:pPr>
        <w:pStyle w:val="Listenabsatz"/>
        <w:numPr>
          <w:ilvl w:val="0"/>
          <w:numId w:val="15"/>
        </w:num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State parties, but also other stakeholders in rescue and re</w:t>
      </w:r>
      <w:r w:rsidR="587734A6" w:rsidRPr="1A2F9208">
        <w:rPr>
          <w:rFonts w:asciiTheme="minorHAnsi" w:eastAsiaTheme="minorEastAsia" w:hAnsiTheme="minorHAnsi" w:cstheme="minorBidi"/>
          <w:color w:val="000000" w:themeColor="text1"/>
        </w:rPr>
        <w:t>sponse,</w:t>
      </w:r>
      <w:r w:rsidRPr="1A2F9208">
        <w:rPr>
          <w:rFonts w:asciiTheme="minorHAnsi" w:eastAsiaTheme="minorEastAsia" w:hAnsiTheme="minorHAnsi" w:cstheme="minorBidi"/>
          <w:color w:val="000000" w:themeColor="text1"/>
        </w:rPr>
        <w:t xml:space="preserve"> are obliged to identify and remove the access barriers</w:t>
      </w:r>
      <w:r w:rsidR="706BB26F" w:rsidRPr="1A2F9208">
        <w:rPr>
          <w:rFonts w:asciiTheme="minorHAnsi" w:eastAsiaTheme="minorEastAsia" w:hAnsiTheme="minorHAnsi" w:cstheme="minorBidi"/>
          <w:color w:val="000000" w:themeColor="text1"/>
        </w:rPr>
        <w:t xml:space="preserve"> faced by persons with disabilities</w:t>
      </w:r>
      <w:r w:rsidR="00F01322">
        <w:rPr>
          <w:rFonts w:asciiTheme="minorHAnsi" w:eastAsiaTheme="minorEastAsia" w:hAnsiTheme="minorHAnsi" w:cstheme="minorBidi"/>
          <w:color w:val="000000" w:themeColor="text1"/>
        </w:rPr>
        <w:t>, which is best achieved through meaningful consultation with persons with disabilities</w:t>
      </w:r>
      <w:r w:rsidR="706BB26F" w:rsidRPr="1A2F9208">
        <w:rPr>
          <w:rFonts w:asciiTheme="minorHAnsi" w:eastAsiaTheme="minorEastAsia" w:hAnsiTheme="minorHAnsi" w:cstheme="minorBidi"/>
          <w:color w:val="000000" w:themeColor="text1"/>
        </w:rPr>
        <w:t xml:space="preserve">. This would require a disability-specific and intersectional </w:t>
      </w:r>
      <w:r w:rsidR="11C0825A" w:rsidRPr="1A2F9208">
        <w:rPr>
          <w:rFonts w:asciiTheme="minorHAnsi" w:eastAsiaTheme="minorEastAsia" w:hAnsiTheme="minorHAnsi" w:cstheme="minorBidi"/>
          <w:color w:val="000000" w:themeColor="text1"/>
        </w:rPr>
        <w:t xml:space="preserve">assessment </w:t>
      </w:r>
      <w:r w:rsidR="706BB26F" w:rsidRPr="1A2F9208">
        <w:rPr>
          <w:rFonts w:asciiTheme="minorHAnsi" w:eastAsiaTheme="minorEastAsia" w:hAnsiTheme="minorHAnsi" w:cstheme="minorBidi"/>
          <w:color w:val="000000" w:themeColor="text1"/>
        </w:rPr>
        <w:t>approach</w:t>
      </w:r>
      <w:r w:rsidR="18F1CD84" w:rsidRPr="1A2F9208">
        <w:rPr>
          <w:rFonts w:asciiTheme="minorHAnsi" w:eastAsiaTheme="minorEastAsia" w:hAnsiTheme="minorHAnsi" w:cstheme="minorBidi"/>
          <w:color w:val="000000" w:themeColor="text1"/>
        </w:rPr>
        <w:t>,</w:t>
      </w:r>
      <w:r w:rsidR="002B580D">
        <w:rPr>
          <w:rFonts w:asciiTheme="minorHAnsi" w:eastAsiaTheme="minorEastAsia" w:hAnsiTheme="minorHAnsi" w:cstheme="minorBidi"/>
          <w:color w:val="000000" w:themeColor="text1"/>
        </w:rPr>
        <w:t xml:space="preserve"> removing barriers,</w:t>
      </w:r>
      <w:r w:rsidR="18F1CD84" w:rsidRPr="1A2F9208">
        <w:rPr>
          <w:rFonts w:asciiTheme="minorHAnsi" w:eastAsiaTheme="minorEastAsia" w:hAnsiTheme="minorHAnsi" w:cstheme="minorBidi"/>
          <w:color w:val="000000" w:themeColor="text1"/>
        </w:rPr>
        <w:t xml:space="preserve"> providing reasonable accommodation, and building stakeholders’ capacity on disability inclusion. </w:t>
      </w:r>
    </w:p>
    <w:p w14:paraId="64F0EC44" w14:textId="390658E8" w:rsidR="00D5346E" w:rsidRPr="006A60DB" w:rsidRDefault="00D5346E" w:rsidP="00D5346E">
      <w:pPr>
        <w:pStyle w:val="Listenabsatz"/>
        <w:spacing w:line="276" w:lineRule="auto"/>
        <w:rPr>
          <w:rFonts w:asciiTheme="minorHAnsi" w:eastAsiaTheme="minorEastAsia" w:hAnsiTheme="minorHAnsi" w:cstheme="minorBidi"/>
          <w:color w:val="000000" w:themeColor="text1"/>
        </w:rPr>
      </w:pPr>
    </w:p>
    <w:p w14:paraId="3966A944" w14:textId="74546AEE" w:rsidR="00851525" w:rsidRPr="002E566E" w:rsidRDefault="18F1CD84" w:rsidP="001F35F2">
      <w:pPr>
        <w:pStyle w:val="Listenabsatz"/>
        <w:numPr>
          <w:ilvl w:val="0"/>
          <w:numId w:val="15"/>
        </w:num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 xml:space="preserve">Aside from economic and physical accessibility, particular attention </w:t>
      </w:r>
      <w:r w:rsidR="11E9D7E8" w:rsidRPr="1A2F9208">
        <w:rPr>
          <w:rFonts w:asciiTheme="minorHAnsi" w:eastAsiaTheme="minorEastAsia" w:hAnsiTheme="minorHAnsi" w:cstheme="minorBidi"/>
          <w:color w:val="000000" w:themeColor="text1"/>
        </w:rPr>
        <w:t xml:space="preserve">must be given to inclusive communication and forms of exclusion, that may limit persons with disabilities awareness </w:t>
      </w:r>
      <w:r w:rsidR="0B28D628" w:rsidRPr="1A2F9208">
        <w:rPr>
          <w:rFonts w:asciiTheme="minorHAnsi" w:eastAsiaTheme="minorEastAsia" w:hAnsiTheme="minorHAnsi" w:cstheme="minorBidi"/>
          <w:color w:val="000000" w:themeColor="text1"/>
        </w:rPr>
        <w:t>regarding eligibility and processes of</w:t>
      </w:r>
      <w:r w:rsidR="11E9D7E8" w:rsidRPr="1A2F9208">
        <w:rPr>
          <w:rFonts w:asciiTheme="minorHAnsi" w:eastAsiaTheme="minorEastAsia" w:hAnsiTheme="minorHAnsi" w:cstheme="minorBidi"/>
          <w:color w:val="000000" w:themeColor="text1"/>
        </w:rPr>
        <w:t xml:space="preserve"> </w:t>
      </w:r>
      <w:r w:rsidR="0B28D628" w:rsidRPr="1A2F9208">
        <w:rPr>
          <w:rFonts w:asciiTheme="minorHAnsi" w:eastAsiaTheme="minorEastAsia" w:hAnsiTheme="minorHAnsi" w:cstheme="minorBidi"/>
          <w:color w:val="000000" w:themeColor="text1"/>
        </w:rPr>
        <w:t>food distribution</w:t>
      </w:r>
      <w:r w:rsidR="11E9D7E8" w:rsidRPr="1A2F9208">
        <w:rPr>
          <w:rFonts w:asciiTheme="minorHAnsi" w:eastAsiaTheme="minorEastAsia" w:hAnsiTheme="minorHAnsi" w:cstheme="minorBidi"/>
          <w:color w:val="000000" w:themeColor="text1"/>
        </w:rPr>
        <w:t xml:space="preserve">. </w:t>
      </w:r>
      <w:r w:rsidR="706BB26F" w:rsidRPr="1A2F9208">
        <w:rPr>
          <w:rFonts w:asciiTheme="minorHAnsi" w:eastAsiaTheme="minorEastAsia" w:hAnsiTheme="minorHAnsi" w:cstheme="minorBidi"/>
          <w:color w:val="000000" w:themeColor="text1"/>
        </w:rPr>
        <w:t>The dissemination of accessible information is critical to the protection and safety of persons with disabilities. The emphasis on multiple formats of information is clear in existing guidance but a comprehensive approach must take into account the intersectional barriers to information access. Groups commonly side-lined during inclusive information provision, such as those with cognitive and communication disabilities</w:t>
      </w:r>
      <w:r w:rsidR="2205C478" w:rsidRPr="1A2F9208">
        <w:rPr>
          <w:rFonts w:asciiTheme="minorHAnsi" w:eastAsiaTheme="minorEastAsia" w:hAnsiTheme="minorHAnsi" w:cstheme="minorBidi"/>
          <w:color w:val="000000" w:themeColor="text1"/>
        </w:rPr>
        <w:t>, and minority language users,</w:t>
      </w:r>
      <w:r w:rsidR="706BB26F" w:rsidRPr="1A2F9208">
        <w:rPr>
          <w:rFonts w:asciiTheme="minorHAnsi" w:eastAsiaTheme="minorEastAsia" w:hAnsiTheme="minorHAnsi" w:cstheme="minorBidi"/>
          <w:color w:val="000000" w:themeColor="text1"/>
        </w:rPr>
        <w:t xml:space="preserve"> should be considered and consulted.</w:t>
      </w:r>
    </w:p>
    <w:p w14:paraId="542BB62C" w14:textId="45D399D3" w:rsidR="00851525" w:rsidRPr="002E566E" w:rsidRDefault="00851525" w:rsidP="001F35F2">
      <w:pPr>
        <w:spacing w:line="276" w:lineRule="auto"/>
        <w:rPr>
          <w:rFonts w:asciiTheme="minorHAnsi" w:eastAsiaTheme="minorEastAsia" w:hAnsiTheme="minorHAnsi" w:cstheme="minorBidi"/>
          <w:color w:val="000000" w:themeColor="text1"/>
        </w:rPr>
      </w:pPr>
    </w:p>
    <w:p w14:paraId="17DFC48A" w14:textId="615E6B72" w:rsidR="6B86FECC" w:rsidRPr="006A60DB" w:rsidRDefault="4C948F33" w:rsidP="001F35F2">
      <w:pPr>
        <w:pStyle w:val="Listenabsatz"/>
        <w:numPr>
          <w:ilvl w:val="0"/>
          <w:numId w:val="15"/>
        </w:numPr>
        <w:spacing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It can further be reasoned that article 11 CRPD entails the obli</w:t>
      </w:r>
      <w:r w:rsidR="57A173D4" w:rsidRPr="1A2F9208">
        <w:rPr>
          <w:rFonts w:asciiTheme="minorHAnsi" w:eastAsiaTheme="minorEastAsia" w:hAnsiTheme="minorHAnsi" w:cstheme="minorBidi"/>
          <w:color w:val="000000" w:themeColor="text1"/>
        </w:rPr>
        <w:t>g</w:t>
      </w:r>
      <w:r w:rsidRPr="1A2F9208">
        <w:rPr>
          <w:rFonts w:asciiTheme="minorHAnsi" w:eastAsiaTheme="minorEastAsia" w:hAnsiTheme="minorHAnsi" w:cstheme="minorBidi"/>
          <w:color w:val="000000" w:themeColor="text1"/>
        </w:rPr>
        <w:t>ation for</w:t>
      </w:r>
      <w:r w:rsidR="7184B824" w:rsidRPr="1A2F9208">
        <w:rPr>
          <w:rFonts w:asciiTheme="minorHAnsi" w:eastAsiaTheme="minorEastAsia" w:hAnsiTheme="minorHAnsi" w:cstheme="minorBidi"/>
          <w:color w:val="000000" w:themeColor="text1"/>
        </w:rPr>
        <w:t xml:space="preserve"> advanced consideration of persons with disabilities’ food-specific needs </w:t>
      </w:r>
      <w:r w:rsidR="48C05186" w:rsidRPr="1A2F9208">
        <w:rPr>
          <w:rFonts w:asciiTheme="minorHAnsi" w:eastAsiaTheme="minorEastAsia" w:hAnsiTheme="minorHAnsi" w:cstheme="minorBidi"/>
          <w:color w:val="000000" w:themeColor="text1"/>
        </w:rPr>
        <w:t xml:space="preserve">from a food utilization-perspective. </w:t>
      </w:r>
      <w:r w:rsidR="0F6A2D57" w:rsidRPr="1A2F9208">
        <w:rPr>
          <w:rFonts w:asciiTheme="minorHAnsi" w:eastAsiaTheme="minorEastAsia" w:hAnsiTheme="minorHAnsi" w:cstheme="minorBidi"/>
          <w:color w:val="000000" w:themeColor="text1"/>
        </w:rPr>
        <w:t xml:space="preserve">Attempts to enhance access must be complemented by advanced consideration of </w:t>
      </w:r>
      <w:r w:rsidR="2464DE9C" w:rsidRPr="1A2F9208">
        <w:rPr>
          <w:rFonts w:asciiTheme="minorHAnsi" w:eastAsiaTheme="minorEastAsia" w:hAnsiTheme="minorHAnsi" w:cstheme="minorBidi"/>
          <w:color w:val="000000" w:themeColor="text1"/>
        </w:rPr>
        <w:t>the possible needs of persons with disabilities – from a lifespan perspective</w:t>
      </w:r>
      <w:r w:rsidR="002E06BE">
        <w:rPr>
          <w:rFonts w:asciiTheme="minorHAnsi" w:eastAsiaTheme="minorEastAsia" w:hAnsiTheme="minorHAnsi" w:cstheme="minorBidi"/>
          <w:color w:val="000000" w:themeColor="text1"/>
        </w:rPr>
        <w:t xml:space="preserve"> and with regards to stability</w:t>
      </w:r>
      <w:r w:rsidR="00F835EF">
        <w:rPr>
          <w:rFonts w:asciiTheme="minorHAnsi" w:eastAsiaTheme="minorEastAsia" w:hAnsiTheme="minorHAnsi" w:cstheme="minorBidi"/>
          <w:color w:val="000000" w:themeColor="text1"/>
        </w:rPr>
        <w:t xml:space="preserve"> </w:t>
      </w:r>
      <w:r w:rsidR="002C762B">
        <w:rPr>
          <w:rFonts w:asciiTheme="minorHAnsi" w:eastAsiaTheme="minorEastAsia" w:hAnsiTheme="minorHAnsi" w:cstheme="minorBidi"/>
          <w:color w:val="000000" w:themeColor="text1"/>
        </w:rPr>
        <w:t>o</w:t>
      </w:r>
      <w:r w:rsidR="00F835EF">
        <w:rPr>
          <w:rFonts w:asciiTheme="minorHAnsi" w:eastAsiaTheme="minorEastAsia" w:hAnsiTheme="minorHAnsi" w:cstheme="minorBidi"/>
          <w:color w:val="000000" w:themeColor="text1"/>
        </w:rPr>
        <w:t>f food security</w:t>
      </w:r>
      <w:r w:rsidR="2464DE9C" w:rsidRPr="1A2F9208">
        <w:rPr>
          <w:rFonts w:asciiTheme="minorHAnsi" w:eastAsiaTheme="minorEastAsia" w:hAnsiTheme="minorHAnsi" w:cstheme="minorBidi"/>
          <w:color w:val="000000" w:themeColor="text1"/>
        </w:rPr>
        <w:t xml:space="preserve"> – as part of emergency preparedness and response, alongside identifying those with food-specific needs, can mitigate these risks.</w:t>
      </w:r>
    </w:p>
    <w:p w14:paraId="091CFFD9" w14:textId="77777777" w:rsidR="007403C8" w:rsidRDefault="007403C8" w:rsidP="001F35F2">
      <w:pPr>
        <w:spacing w:line="276" w:lineRule="auto"/>
        <w:ind w:left="1440"/>
        <w:rPr>
          <w:rFonts w:asciiTheme="minorHAnsi" w:eastAsia="Times New Roman" w:hAnsiTheme="minorHAnsi" w:cstheme="minorBidi"/>
          <w:b/>
          <w:bCs/>
          <w:i/>
          <w:iCs/>
          <w:color w:val="000000" w:themeColor="text1"/>
        </w:rPr>
      </w:pPr>
    </w:p>
    <w:p w14:paraId="5F7BADD2" w14:textId="295A46FB" w:rsidR="17DF7190" w:rsidRPr="00E23474" w:rsidRDefault="7115CB4F" w:rsidP="00E23474">
      <w:pPr>
        <w:pStyle w:val="berschrift2"/>
        <w:keepNext w:val="0"/>
        <w:keepLines w:val="0"/>
        <w:spacing w:line="276" w:lineRule="auto"/>
        <w:rPr>
          <w:rFonts w:asciiTheme="minorHAnsi" w:eastAsia="Times New Roman" w:hAnsiTheme="minorHAnsi" w:cstheme="minorBidi"/>
          <w:b/>
          <w:bCs/>
          <w:i/>
          <w:iCs/>
          <w:color w:val="000000" w:themeColor="text1"/>
          <w:sz w:val="24"/>
          <w:szCs w:val="24"/>
        </w:rPr>
      </w:pPr>
      <w:r w:rsidRPr="17DF7190">
        <w:rPr>
          <w:sz w:val="24"/>
          <w:szCs w:val="24"/>
        </w:rPr>
        <w:t>Recovery, reconstruction, and reconciliation</w:t>
      </w:r>
    </w:p>
    <w:p w14:paraId="4AF07526" w14:textId="4E26A3B3" w:rsidR="002E566E" w:rsidRPr="00851525" w:rsidRDefault="6CB00DCA" w:rsidP="001F35F2">
      <w:pPr>
        <w:spacing w:line="276" w:lineRule="auto"/>
        <w:contextualSpacing/>
        <w:rPr>
          <w:rFonts w:asciiTheme="minorHAnsi" w:eastAsia="Times New Roman" w:hAnsiTheme="minorHAnsi" w:cstheme="minorBidi"/>
          <w:color w:val="000000" w:themeColor="text1"/>
        </w:rPr>
      </w:pPr>
      <w:r w:rsidRPr="43728B3B">
        <w:rPr>
          <w:rFonts w:asciiTheme="minorHAnsi" w:eastAsia="Times New Roman" w:hAnsiTheme="minorHAnsi" w:cstheme="minorBidi"/>
          <w:color w:val="000000" w:themeColor="text1"/>
        </w:rPr>
        <w:t>In</w:t>
      </w:r>
      <w:r w:rsidR="05DB3B72" w:rsidRPr="43728B3B">
        <w:rPr>
          <w:rFonts w:asciiTheme="minorHAnsi" w:eastAsia="Times New Roman" w:hAnsiTheme="minorHAnsi" w:cstheme="minorBidi"/>
          <w:color w:val="000000" w:themeColor="text1"/>
        </w:rPr>
        <w:t xml:space="preserve"> conjunction with the Convention’s guiding principles</w:t>
      </w:r>
      <w:r w:rsidRPr="71D38D39">
        <w:rPr>
          <w:rStyle w:val="Funotenzeichen"/>
          <w:rFonts w:asciiTheme="minorHAnsi" w:eastAsia="Times New Roman" w:hAnsiTheme="minorHAnsi" w:cstheme="minorBidi"/>
          <w:color w:val="000000" w:themeColor="text1"/>
        </w:rPr>
        <w:footnoteReference w:id="23"/>
      </w:r>
      <w:r w:rsidR="2E3C6B60" w:rsidRPr="2D9785A8">
        <w:rPr>
          <w:rFonts w:asciiTheme="minorHAnsi" w:eastAsia="Times New Roman" w:hAnsiTheme="minorHAnsi" w:cstheme="minorBidi"/>
          <w:color w:val="000000" w:themeColor="text1"/>
        </w:rPr>
        <w:t>,</w:t>
      </w:r>
      <w:r w:rsidR="5543C2C6" w:rsidRPr="43728B3B">
        <w:rPr>
          <w:rFonts w:asciiTheme="minorHAnsi" w:eastAsia="Times New Roman" w:hAnsiTheme="minorHAnsi" w:cstheme="minorBidi"/>
          <w:color w:val="000000" w:themeColor="text1"/>
        </w:rPr>
        <w:t xml:space="preserve"> article 11 </w:t>
      </w:r>
      <w:r w:rsidR="05DB3B72" w:rsidRPr="43728B3B">
        <w:rPr>
          <w:rFonts w:asciiTheme="minorHAnsi" w:eastAsia="Times New Roman" w:hAnsiTheme="minorHAnsi" w:cstheme="minorBidi"/>
          <w:color w:val="000000" w:themeColor="text1"/>
        </w:rPr>
        <w:t xml:space="preserve">demands State parties address </w:t>
      </w:r>
      <w:r w:rsidR="5BCBA145" w:rsidRPr="43728B3B">
        <w:rPr>
          <w:rFonts w:asciiTheme="minorHAnsi" w:eastAsia="Times New Roman" w:hAnsiTheme="minorHAnsi" w:cstheme="minorBidi"/>
          <w:color w:val="000000" w:themeColor="text1"/>
        </w:rPr>
        <w:t>and redress</w:t>
      </w:r>
      <w:r w:rsidR="05DB3B72" w:rsidRPr="43728B3B">
        <w:rPr>
          <w:rFonts w:asciiTheme="minorHAnsi" w:eastAsia="Times New Roman" w:hAnsiTheme="minorHAnsi" w:cstheme="minorBidi"/>
          <w:color w:val="000000" w:themeColor="text1"/>
        </w:rPr>
        <w:t xml:space="preserve"> the disproportionate impact </w:t>
      </w:r>
      <w:r w:rsidR="14E703AE" w:rsidRPr="43728B3B">
        <w:rPr>
          <w:rFonts w:asciiTheme="minorHAnsi" w:eastAsia="Times New Roman" w:hAnsiTheme="minorHAnsi" w:cstheme="minorBidi"/>
          <w:color w:val="000000" w:themeColor="text1"/>
        </w:rPr>
        <w:t xml:space="preserve">of food security and situations of risks </w:t>
      </w:r>
      <w:r w:rsidR="237C26B4" w:rsidRPr="43728B3B">
        <w:rPr>
          <w:rFonts w:asciiTheme="minorHAnsi" w:eastAsia="Times New Roman" w:hAnsiTheme="minorHAnsi" w:cstheme="minorBidi"/>
          <w:color w:val="000000" w:themeColor="text1"/>
        </w:rPr>
        <w:t>experienced by</w:t>
      </w:r>
      <w:r w:rsidR="05DB3B72" w:rsidRPr="43728B3B">
        <w:rPr>
          <w:rFonts w:asciiTheme="minorHAnsi" w:eastAsia="Times New Roman" w:hAnsiTheme="minorHAnsi" w:cstheme="minorBidi"/>
          <w:color w:val="000000" w:themeColor="text1"/>
        </w:rPr>
        <w:t xml:space="preserve"> persons with disabil</w:t>
      </w:r>
      <w:r w:rsidR="1546BF6E" w:rsidRPr="43728B3B">
        <w:rPr>
          <w:rFonts w:asciiTheme="minorHAnsi" w:eastAsia="Times New Roman" w:hAnsiTheme="minorHAnsi" w:cstheme="minorBidi"/>
          <w:color w:val="000000" w:themeColor="text1"/>
        </w:rPr>
        <w:t>ities</w:t>
      </w:r>
      <w:r w:rsidR="36FD2ED2" w:rsidRPr="43728B3B">
        <w:rPr>
          <w:rFonts w:asciiTheme="minorHAnsi" w:eastAsia="Times New Roman" w:hAnsiTheme="minorHAnsi" w:cstheme="minorBidi"/>
          <w:color w:val="000000" w:themeColor="text1"/>
        </w:rPr>
        <w:t xml:space="preserve">, </w:t>
      </w:r>
      <w:r w:rsidR="55D701D2" w:rsidRPr="43728B3B">
        <w:rPr>
          <w:rFonts w:asciiTheme="minorHAnsi" w:eastAsia="Times New Roman" w:hAnsiTheme="minorHAnsi" w:cstheme="minorBidi"/>
          <w:color w:val="000000" w:themeColor="text1"/>
        </w:rPr>
        <w:t xml:space="preserve">including </w:t>
      </w:r>
      <w:r w:rsidR="31F159FB" w:rsidRPr="43728B3B">
        <w:rPr>
          <w:rFonts w:asciiTheme="minorHAnsi" w:eastAsia="Times New Roman" w:hAnsiTheme="minorHAnsi" w:cstheme="minorBidi"/>
          <w:color w:val="000000" w:themeColor="text1"/>
        </w:rPr>
        <w:t>in the context of recovery, reconstruction, and reconciliation</w:t>
      </w:r>
      <w:r w:rsidR="52AAA9BD" w:rsidRPr="2B8892E1">
        <w:rPr>
          <w:rFonts w:asciiTheme="minorHAnsi" w:eastAsia="Times New Roman" w:hAnsiTheme="minorHAnsi" w:cstheme="minorBidi"/>
          <w:color w:val="000000" w:themeColor="text1"/>
        </w:rPr>
        <w:t>,</w:t>
      </w:r>
      <w:r w:rsidR="31F159FB" w:rsidRPr="43728B3B">
        <w:rPr>
          <w:rFonts w:asciiTheme="minorHAnsi" w:eastAsia="Times New Roman" w:hAnsiTheme="minorHAnsi" w:cstheme="minorBidi"/>
          <w:color w:val="000000" w:themeColor="text1"/>
        </w:rPr>
        <w:t xml:space="preserve"> </w:t>
      </w:r>
      <w:r w:rsidR="52AAA9BD" w:rsidRPr="5F151360">
        <w:rPr>
          <w:rFonts w:asciiTheme="minorHAnsi" w:eastAsia="Times New Roman" w:hAnsiTheme="minorHAnsi" w:cstheme="minorBidi"/>
          <w:color w:val="000000" w:themeColor="text1"/>
        </w:rPr>
        <w:t>through</w:t>
      </w:r>
      <w:r w:rsidR="52AAA9BD" w:rsidRPr="30547C20">
        <w:rPr>
          <w:rFonts w:asciiTheme="minorHAnsi" w:eastAsia="Times New Roman" w:hAnsiTheme="minorHAnsi" w:cstheme="minorBidi"/>
          <w:color w:val="000000" w:themeColor="text1"/>
        </w:rPr>
        <w:t>:</w:t>
      </w:r>
    </w:p>
    <w:p w14:paraId="65D8EEA7" w14:textId="439C23F7" w:rsidR="322B2ADB" w:rsidRDefault="322B2ADB" w:rsidP="001F35F2">
      <w:pPr>
        <w:spacing w:line="276" w:lineRule="auto"/>
        <w:rPr>
          <w:rFonts w:asciiTheme="minorHAnsi" w:eastAsiaTheme="minorEastAsia" w:hAnsiTheme="minorHAnsi" w:cstheme="minorBidi"/>
          <w:color w:val="000000" w:themeColor="text1"/>
        </w:rPr>
      </w:pPr>
    </w:p>
    <w:p w14:paraId="3507E8CC" w14:textId="237FE636" w:rsidR="13A4FE13" w:rsidRDefault="007C78CE" w:rsidP="001F35F2">
      <w:pPr>
        <w:pStyle w:val="Listenabsatz"/>
        <w:numPr>
          <w:ilvl w:val="0"/>
          <w:numId w:val="16"/>
        </w:numPr>
        <w:spacing w:line="276"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lastRenderedPageBreak/>
        <w:t>Meaningful consultations</w:t>
      </w:r>
      <w:r w:rsidR="23929271" w:rsidRPr="1A2F9208">
        <w:rPr>
          <w:rFonts w:asciiTheme="minorHAnsi" w:eastAsiaTheme="minorEastAsia" w:hAnsiTheme="minorHAnsi" w:cstheme="minorBidi"/>
          <w:color w:val="000000" w:themeColor="text1"/>
        </w:rPr>
        <w:t xml:space="preserve"> with persons with disabilities, and their representative organizations, </w:t>
      </w:r>
      <w:r w:rsidR="7A43CE75" w:rsidRPr="1A2F9208">
        <w:rPr>
          <w:rFonts w:asciiTheme="minorHAnsi" w:eastAsiaTheme="minorEastAsia" w:hAnsiTheme="minorHAnsi" w:cstheme="minorBidi"/>
          <w:color w:val="000000" w:themeColor="text1"/>
        </w:rPr>
        <w:t>and include the views of persons with disabilities in all their diversity,</w:t>
      </w:r>
      <w:r w:rsidR="23929271" w:rsidRPr="1A2F9208">
        <w:rPr>
          <w:rFonts w:asciiTheme="minorHAnsi" w:eastAsiaTheme="minorEastAsia" w:hAnsiTheme="minorHAnsi" w:cstheme="minorBidi"/>
          <w:color w:val="000000" w:themeColor="text1"/>
        </w:rPr>
        <w:t xml:space="preserve"> </w:t>
      </w:r>
      <w:r w:rsidR="0E5660D8" w:rsidRPr="1A2F9208">
        <w:rPr>
          <w:rFonts w:asciiTheme="minorHAnsi" w:eastAsiaTheme="minorEastAsia" w:hAnsiTheme="minorHAnsi" w:cstheme="minorBidi"/>
          <w:color w:val="000000" w:themeColor="text1"/>
        </w:rPr>
        <w:t>to ensure that recovery, reconstruction, and reconciliation efforts are disability-inclusive and responsive to the needs and priorities of persons with disabilities;</w:t>
      </w:r>
    </w:p>
    <w:p w14:paraId="2DD8DD35" w14:textId="77777777" w:rsidR="006A60DB" w:rsidRPr="006A60DB" w:rsidRDefault="006A60DB" w:rsidP="006A60DB">
      <w:pPr>
        <w:pStyle w:val="Listenabsatz"/>
        <w:spacing w:line="276" w:lineRule="auto"/>
        <w:rPr>
          <w:rFonts w:asciiTheme="minorHAnsi" w:eastAsiaTheme="minorEastAsia" w:hAnsiTheme="minorHAnsi" w:cstheme="minorBidi"/>
          <w:color w:val="000000" w:themeColor="text1"/>
        </w:rPr>
      </w:pPr>
    </w:p>
    <w:p w14:paraId="1C47C217" w14:textId="4C37BB3F" w:rsidR="05593BC3" w:rsidRDefault="0081184C" w:rsidP="001F35F2">
      <w:pPr>
        <w:pStyle w:val="Listenabsatz"/>
        <w:numPr>
          <w:ilvl w:val="0"/>
          <w:numId w:val="16"/>
        </w:numPr>
        <w:spacing w:beforeAutospacing="1" w:afterAutospacing="1"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Allocate budget</w:t>
      </w:r>
      <w:r w:rsidR="7115CB4F" w:rsidRPr="1A2F9208">
        <w:rPr>
          <w:rFonts w:asciiTheme="minorHAnsi" w:eastAsiaTheme="minorEastAsia" w:hAnsiTheme="minorHAnsi" w:cstheme="minorBidi"/>
          <w:color w:val="000000" w:themeColor="text1"/>
          <w:lang w:val="en-US"/>
        </w:rPr>
        <w:t xml:space="preserve"> </w:t>
      </w:r>
      <w:r w:rsidRPr="1A2F9208">
        <w:rPr>
          <w:rFonts w:asciiTheme="minorHAnsi" w:eastAsiaTheme="minorEastAsia" w:hAnsiTheme="minorHAnsi" w:cstheme="minorBidi"/>
          <w:color w:val="000000" w:themeColor="text1"/>
          <w:lang w:val="en-US"/>
        </w:rPr>
        <w:t>to</w:t>
      </w:r>
      <w:r w:rsidR="7115CB4F" w:rsidRPr="1A2F9208">
        <w:rPr>
          <w:rFonts w:asciiTheme="minorHAnsi" w:eastAsiaTheme="minorEastAsia" w:hAnsiTheme="minorHAnsi" w:cstheme="minorBidi"/>
          <w:color w:val="000000" w:themeColor="text1"/>
          <w:lang w:val="en-US"/>
        </w:rPr>
        <w:t xml:space="preserve"> </w:t>
      </w:r>
      <w:r w:rsidRPr="1A2F9208">
        <w:rPr>
          <w:rFonts w:asciiTheme="minorHAnsi" w:eastAsiaTheme="minorEastAsia" w:hAnsiTheme="minorHAnsi" w:cstheme="minorBidi"/>
          <w:color w:val="000000" w:themeColor="text1"/>
          <w:lang w:val="en-US"/>
        </w:rPr>
        <w:t xml:space="preserve">inclusive </w:t>
      </w:r>
      <w:r w:rsidR="5268E852" w:rsidRPr="1A2F9208">
        <w:rPr>
          <w:rFonts w:asciiTheme="minorHAnsi" w:eastAsiaTheme="minorEastAsia" w:hAnsiTheme="minorHAnsi" w:cstheme="minorBidi"/>
          <w:color w:val="000000" w:themeColor="text1"/>
          <w:lang w:val="en-US"/>
        </w:rPr>
        <w:t xml:space="preserve">recovery and reconstruction solutions and the design for </w:t>
      </w:r>
      <w:r w:rsidR="7115CB4F" w:rsidRPr="1A2F9208">
        <w:rPr>
          <w:rFonts w:asciiTheme="minorHAnsi" w:eastAsiaTheme="minorEastAsia" w:hAnsiTheme="minorHAnsi" w:cstheme="minorBidi"/>
          <w:color w:val="000000" w:themeColor="text1"/>
        </w:rPr>
        <w:t>sustainable food systems, climate change</w:t>
      </w:r>
      <w:r w:rsidR="227AC459" w:rsidRPr="1A2F9208">
        <w:rPr>
          <w:rFonts w:asciiTheme="minorHAnsi" w:eastAsiaTheme="minorEastAsia" w:hAnsiTheme="minorHAnsi" w:cstheme="minorBidi"/>
          <w:color w:val="000000" w:themeColor="text1"/>
        </w:rPr>
        <w:t xml:space="preserve"> adaptation and mitigation</w:t>
      </w:r>
      <w:r w:rsidR="7115CB4F" w:rsidRPr="1A2F9208">
        <w:rPr>
          <w:rFonts w:asciiTheme="minorHAnsi" w:eastAsiaTheme="minorEastAsia" w:hAnsiTheme="minorHAnsi" w:cstheme="minorBidi"/>
          <w:color w:val="000000" w:themeColor="text1"/>
        </w:rPr>
        <w:t>, and protracted crises</w:t>
      </w:r>
      <w:r w:rsidR="002C762B">
        <w:rPr>
          <w:rFonts w:asciiTheme="minorHAnsi" w:eastAsiaTheme="minorEastAsia" w:hAnsiTheme="minorHAnsi" w:cstheme="minorBidi"/>
          <w:color w:val="000000" w:themeColor="text1"/>
        </w:rPr>
        <w:t>;</w:t>
      </w:r>
      <w:r w:rsidR="00851525" w:rsidRPr="1A2F9208">
        <w:rPr>
          <w:rStyle w:val="Funotenzeichen"/>
          <w:rFonts w:asciiTheme="minorHAnsi" w:eastAsiaTheme="minorEastAsia" w:hAnsiTheme="minorHAnsi" w:cstheme="minorBidi"/>
        </w:rPr>
        <w:footnoteReference w:id="24"/>
      </w:r>
    </w:p>
    <w:p w14:paraId="635CB9F7" w14:textId="768BD70D" w:rsidR="007403C8" w:rsidRPr="007403C8" w:rsidRDefault="007403C8" w:rsidP="001F35F2">
      <w:pPr>
        <w:pStyle w:val="Listenabsatz"/>
        <w:spacing w:beforeAutospacing="1" w:afterAutospacing="1" w:line="276" w:lineRule="auto"/>
        <w:rPr>
          <w:rFonts w:asciiTheme="minorHAnsi" w:eastAsiaTheme="minorEastAsia" w:hAnsiTheme="minorHAnsi" w:cstheme="minorBidi"/>
          <w:color w:val="000000" w:themeColor="text1"/>
        </w:rPr>
      </w:pPr>
    </w:p>
    <w:p w14:paraId="007484D7" w14:textId="1377873B" w:rsidR="006A60DB" w:rsidRDefault="5C6DFF68" w:rsidP="001F35F2">
      <w:pPr>
        <w:pStyle w:val="Listenabsatz"/>
        <w:numPr>
          <w:ilvl w:val="0"/>
          <w:numId w:val="16"/>
        </w:numPr>
        <w:spacing w:beforeAutospacing="1" w:afterAutospacing="1" w:line="276" w:lineRule="auto"/>
        <w:rPr>
          <w:rFonts w:asciiTheme="minorHAnsi" w:eastAsiaTheme="minorEastAsia" w:hAnsiTheme="minorHAnsi" w:cstheme="minorBidi"/>
        </w:rPr>
      </w:pPr>
      <w:r w:rsidRPr="1A2F9208">
        <w:rPr>
          <w:rFonts w:asciiTheme="minorHAnsi" w:eastAsiaTheme="minorEastAsia" w:hAnsiTheme="minorHAnsi" w:cstheme="minorBidi"/>
        </w:rPr>
        <w:t xml:space="preserve">Prioritised </w:t>
      </w:r>
      <w:r w:rsidR="3200334B" w:rsidRPr="1A2F9208">
        <w:rPr>
          <w:rFonts w:asciiTheme="minorHAnsi" w:eastAsiaTheme="minorEastAsia" w:hAnsiTheme="minorHAnsi" w:cstheme="minorBidi"/>
        </w:rPr>
        <w:t>targeting</w:t>
      </w:r>
      <w:r w:rsidR="4B71AF75" w:rsidRPr="1A2F9208">
        <w:rPr>
          <w:rFonts w:asciiTheme="minorHAnsi" w:eastAsiaTheme="minorEastAsia" w:hAnsiTheme="minorHAnsi" w:cstheme="minorBidi"/>
        </w:rPr>
        <w:t xml:space="preserve"> of</w:t>
      </w:r>
      <w:r w:rsidR="7115CB4F" w:rsidRPr="1A2F9208">
        <w:rPr>
          <w:rFonts w:asciiTheme="minorHAnsi" w:eastAsiaTheme="minorEastAsia" w:hAnsiTheme="minorHAnsi" w:cstheme="minorBidi"/>
        </w:rPr>
        <w:t xml:space="preserve"> persons with disabilities, especially women, Indigenous persons, displaced persons, and other minority groups with disabilities, </w:t>
      </w:r>
      <w:r w:rsidR="5478BBE7" w:rsidRPr="1A2F9208">
        <w:rPr>
          <w:rFonts w:asciiTheme="minorHAnsi" w:eastAsiaTheme="minorEastAsia" w:hAnsiTheme="minorHAnsi" w:cstheme="minorBidi"/>
        </w:rPr>
        <w:t>in designing and resour</w:t>
      </w:r>
      <w:r w:rsidR="6D842E99" w:rsidRPr="1A2F9208">
        <w:rPr>
          <w:rFonts w:asciiTheme="minorHAnsi" w:eastAsiaTheme="minorEastAsia" w:hAnsiTheme="minorHAnsi" w:cstheme="minorBidi"/>
        </w:rPr>
        <w:t>cing skill-building intervention</w:t>
      </w:r>
      <w:r w:rsidR="00436127">
        <w:rPr>
          <w:rFonts w:asciiTheme="minorHAnsi" w:eastAsiaTheme="minorEastAsia" w:hAnsiTheme="minorHAnsi" w:cstheme="minorBidi"/>
        </w:rPr>
        <w:t>s</w:t>
      </w:r>
      <w:r w:rsidR="6D842E99" w:rsidRPr="1A2F9208">
        <w:rPr>
          <w:rFonts w:asciiTheme="minorHAnsi" w:eastAsiaTheme="minorEastAsia" w:hAnsiTheme="minorHAnsi" w:cstheme="minorBidi"/>
        </w:rPr>
        <w:t xml:space="preserve"> in agricultural and other livelihood-generating practices.</w:t>
      </w:r>
    </w:p>
    <w:p w14:paraId="296E453C" w14:textId="77777777" w:rsidR="0009751D" w:rsidRPr="0009751D" w:rsidRDefault="0009751D" w:rsidP="0009751D">
      <w:pPr>
        <w:pStyle w:val="Listenabsatz"/>
        <w:rPr>
          <w:rFonts w:asciiTheme="minorHAnsi" w:eastAsiaTheme="minorEastAsia" w:hAnsiTheme="minorHAnsi" w:cstheme="minorBidi"/>
        </w:rPr>
      </w:pPr>
    </w:p>
    <w:p w14:paraId="7D00F970" w14:textId="77777777" w:rsidR="0009751D" w:rsidRPr="00110E8C" w:rsidRDefault="0009751D" w:rsidP="0009751D">
      <w:pPr>
        <w:pStyle w:val="Listenabsatz"/>
        <w:spacing w:beforeAutospacing="1" w:afterAutospacing="1" w:line="276" w:lineRule="auto"/>
        <w:rPr>
          <w:rFonts w:asciiTheme="minorHAnsi" w:eastAsiaTheme="minorEastAsia" w:hAnsiTheme="minorHAnsi" w:cstheme="minorBidi"/>
        </w:rPr>
      </w:pPr>
    </w:p>
    <w:p w14:paraId="1C9A1ED7" w14:textId="3AD9A556" w:rsidR="31DBFFAC" w:rsidRPr="004A04D7" w:rsidRDefault="2D54DA11" w:rsidP="001F35F2">
      <w:pPr>
        <w:pStyle w:val="berschrift1"/>
        <w:keepNext w:val="0"/>
        <w:keepLines w:val="0"/>
        <w:spacing w:line="276" w:lineRule="auto"/>
        <w:rPr>
          <w:rFonts w:asciiTheme="minorHAnsi" w:eastAsia="Times New Roman" w:hAnsiTheme="minorHAnsi" w:cstheme="minorBidi"/>
          <w:b/>
          <w:bCs/>
          <w:color w:val="1F3864" w:themeColor="accent1" w:themeShade="80"/>
          <w:sz w:val="24"/>
          <w:szCs w:val="24"/>
        </w:rPr>
      </w:pPr>
      <w:r w:rsidRPr="1A6C04F4">
        <w:rPr>
          <w:b/>
          <w:bCs/>
          <w:sz w:val="24"/>
          <w:szCs w:val="24"/>
        </w:rPr>
        <w:t xml:space="preserve">Persons with disabilities </w:t>
      </w:r>
      <w:r w:rsidR="57679A42" w:rsidRPr="1A6C04F4">
        <w:rPr>
          <w:b/>
          <w:bCs/>
          <w:sz w:val="24"/>
          <w:szCs w:val="24"/>
        </w:rPr>
        <w:t xml:space="preserve">disproportionately affected and </w:t>
      </w:r>
      <w:r w:rsidRPr="1A6C04F4">
        <w:rPr>
          <w:b/>
          <w:bCs/>
          <w:sz w:val="24"/>
          <w:szCs w:val="24"/>
        </w:rPr>
        <w:t>experiencing particular disadvantages in situations of risk</w:t>
      </w:r>
      <w:r w:rsidR="157A2901" w:rsidRPr="1A6C04F4">
        <w:rPr>
          <w:b/>
          <w:bCs/>
          <w:sz w:val="24"/>
          <w:szCs w:val="24"/>
        </w:rPr>
        <w:t>s</w:t>
      </w:r>
    </w:p>
    <w:p w14:paraId="53187047" w14:textId="675B2C7C" w:rsidR="4E68B477" w:rsidRDefault="4E68B477" w:rsidP="001F35F2">
      <w:pPr>
        <w:spacing w:line="276" w:lineRule="auto"/>
        <w:rPr>
          <w:rFonts w:ascii="Arial" w:eastAsia="Arial" w:hAnsi="Arial" w:cs="Arial"/>
          <w:color w:val="000000" w:themeColor="text1"/>
          <w:sz w:val="20"/>
          <w:szCs w:val="20"/>
        </w:rPr>
      </w:pPr>
    </w:p>
    <w:p w14:paraId="350E3696" w14:textId="6A895368" w:rsidR="39680596" w:rsidRDefault="48752256" w:rsidP="001F35F2">
      <w:pPr>
        <w:spacing w:line="276" w:lineRule="auto"/>
        <w:rPr>
          <w:rFonts w:asciiTheme="minorHAnsi" w:eastAsiaTheme="minorEastAsia" w:hAnsiTheme="minorHAnsi" w:cstheme="minorBidi"/>
          <w:color w:val="000000" w:themeColor="text1"/>
        </w:rPr>
      </w:pPr>
      <w:r w:rsidRPr="001B5E13">
        <w:rPr>
          <w:rFonts w:asciiTheme="minorHAnsi" w:eastAsiaTheme="minorEastAsia" w:hAnsiTheme="minorHAnsi" w:cstheme="minorBidi"/>
          <w:color w:val="000000" w:themeColor="text1"/>
        </w:rPr>
        <w:t xml:space="preserve">Recalling the pillars of food security – availability, access, </w:t>
      </w:r>
      <w:r w:rsidR="37AA7777" w:rsidRPr="001B5E13">
        <w:rPr>
          <w:rFonts w:asciiTheme="minorHAnsi" w:eastAsiaTheme="minorEastAsia" w:hAnsiTheme="minorHAnsi" w:cstheme="minorBidi"/>
          <w:color w:val="000000" w:themeColor="text1"/>
        </w:rPr>
        <w:t>utilisation</w:t>
      </w:r>
      <w:r w:rsidRPr="001B5E13">
        <w:rPr>
          <w:rFonts w:asciiTheme="minorHAnsi" w:eastAsiaTheme="minorEastAsia" w:hAnsiTheme="minorHAnsi" w:cstheme="minorBidi"/>
          <w:color w:val="000000" w:themeColor="text1"/>
        </w:rPr>
        <w:t xml:space="preserve">, and </w:t>
      </w:r>
      <w:r w:rsidR="3D9F16EA" w:rsidRPr="001B5E13">
        <w:rPr>
          <w:rFonts w:asciiTheme="minorHAnsi" w:eastAsiaTheme="minorEastAsia" w:hAnsiTheme="minorHAnsi" w:cstheme="minorBidi"/>
          <w:color w:val="000000" w:themeColor="text1"/>
        </w:rPr>
        <w:t>sustainability</w:t>
      </w:r>
      <w:r w:rsidRPr="0D63B630">
        <w:rPr>
          <w:rStyle w:val="Funotenzeichen"/>
          <w:rFonts w:asciiTheme="minorHAnsi" w:eastAsiaTheme="minorEastAsia" w:hAnsiTheme="minorHAnsi" w:cstheme="minorBidi"/>
          <w:color w:val="000000" w:themeColor="text1"/>
        </w:rPr>
        <w:footnoteReference w:id="25"/>
      </w:r>
      <w:r w:rsidRPr="001B5E13">
        <w:rPr>
          <w:rFonts w:asciiTheme="minorHAnsi" w:eastAsiaTheme="minorEastAsia" w:hAnsiTheme="minorHAnsi" w:cstheme="minorBidi"/>
          <w:color w:val="000000" w:themeColor="text1"/>
        </w:rPr>
        <w:t xml:space="preserve"> – and</w:t>
      </w:r>
      <w:r w:rsidR="46F2947E" w:rsidRPr="001B5E13">
        <w:rPr>
          <w:rFonts w:asciiTheme="minorHAnsi" w:eastAsiaTheme="minorEastAsia" w:hAnsiTheme="minorHAnsi" w:cstheme="minorBidi"/>
          <w:color w:val="000000" w:themeColor="text1"/>
        </w:rPr>
        <w:t xml:space="preserve"> their inter</w:t>
      </w:r>
      <w:r w:rsidR="294BAFED" w:rsidRPr="001B5E13">
        <w:rPr>
          <w:rFonts w:asciiTheme="minorHAnsi" w:eastAsiaTheme="minorEastAsia" w:hAnsiTheme="minorHAnsi" w:cstheme="minorBidi"/>
          <w:color w:val="000000" w:themeColor="text1"/>
        </w:rPr>
        <w:t>action</w:t>
      </w:r>
      <w:r w:rsidR="46F2947E" w:rsidRPr="001B5E13">
        <w:rPr>
          <w:rFonts w:asciiTheme="minorHAnsi" w:eastAsiaTheme="minorEastAsia" w:hAnsiTheme="minorHAnsi" w:cstheme="minorBidi"/>
          <w:color w:val="000000" w:themeColor="text1"/>
        </w:rPr>
        <w:t xml:space="preserve"> with different intersecting barriers </w:t>
      </w:r>
      <w:r w:rsidR="7F420F0F" w:rsidRPr="001B5E13">
        <w:rPr>
          <w:rFonts w:asciiTheme="minorHAnsi" w:eastAsiaTheme="minorEastAsia" w:hAnsiTheme="minorHAnsi" w:cstheme="minorBidi"/>
          <w:color w:val="000000" w:themeColor="text1"/>
        </w:rPr>
        <w:t xml:space="preserve">on the one side but also </w:t>
      </w:r>
      <w:r w:rsidR="15C7DCC7" w:rsidRPr="001B5E13">
        <w:rPr>
          <w:rFonts w:asciiTheme="minorHAnsi" w:eastAsiaTheme="minorEastAsia" w:hAnsiTheme="minorHAnsi" w:cstheme="minorBidi"/>
          <w:color w:val="000000" w:themeColor="text1"/>
        </w:rPr>
        <w:t xml:space="preserve">with differences in the nutritional needs across the </w:t>
      </w:r>
      <w:r w:rsidR="275949FE" w:rsidRPr="001B5E13">
        <w:rPr>
          <w:rFonts w:asciiTheme="minorHAnsi" w:eastAsiaTheme="minorEastAsia" w:hAnsiTheme="minorHAnsi" w:cstheme="minorBidi"/>
          <w:color w:val="000000" w:themeColor="text1"/>
        </w:rPr>
        <w:t>lifespan</w:t>
      </w:r>
      <w:r w:rsidR="7F420F0F" w:rsidRPr="001B5E13">
        <w:rPr>
          <w:rFonts w:asciiTheme="minorHAnsi" w:eastAsiaTheme="minorEastAsia" w:hAnsiTheme="minorHAnsi" w:cstheme="minorBidi"/>
          <w:color w:val="000000" w:themeColor="text1"/>
        </w:rPr>
        <w:t xml:space="preserve"> and </w:t>
      </w:r>
      <w:r w:rsidR="32DC561C" w:rsidRPr="001B5E13">
        <w:rPr>
          <w:rFonts w:asciiTheme="minorHAnsi" w:eastAsiaTheme="minorEastAsia" w:hAnsiTheme="minorHAnsi" w:cstheme="minorBidi"/>
          <w:color w:val="000000" w:themeColor="text1"/>
        </w:rPr>
        <w:t xml:space="preserve">by disability, </w:t>
      </w:r>
      <w:r w:rsidR="7F1237C3" w:rsidRPr="001B5E13">
        <w:rPr>
          <w:rFonts w:asciiTheme="minorHAnsi" w:eastAsiaTheme="minorEastAsia" w:hAnsiTheme="minorHAnsi" w:cstheme="minorBidi"/>
          <w:color w:val="000000" w:themeColor="text1"/>
        </w:rPr>
        <w:t xml:space="preserve">the </w:t>
      </w:r>
      <w:r w:rsidR="21D482A2" w:rsidRPr="001B5E13">
        <w:rPr>
          <w:rFonts w:asciiTheme="minorHAnsi" w:eastAsiaTheme="minorEastAsia" w:hAnsiTheme="minorHAnsi" w:cstheme="minorBidi"/>
          <w:color w:val="000000" w:themeColor="text1"/>
        </w:rPr>
        <w:t xml:space="preserve">risk </w:t>
      </w:r>
      <w:r w:rsidR="003135E6" w:rsidRPr="001B5E13">
        <w:rPr>
          <w:rFonts w:asciiTheme="minorHAnsi" w:eastAsiaTheme="minorEastAsia" w:hAnsiTheme="minorHAnsi" w:cstheme="minorBidi"/>
          <w:color w:val="000000" w:themeColor="text1"/>
        </w:rPr>
        <w:t>of</w:t>
      </w:r>
      <w:r w:rsidR="21D482A2" w:rsidRPr="001B5E13">
        <w:rPr>
          <w:rFonts w:asciiTheme="minorHAnsi" w:eastAsiaTheme="minorEastAsia" w:hAnsiTheme="minorHAnsi" w:cstheme="minorBidi"/>
          <w:color w:val="000000" w:themeColor="text1"/>
        </w:rPr>
        <w:t xml:space="preserve"> food insecurity is d</w:t>
      </w:r>
      <w:r w:rsidR="0C4160E7" w:rsidRPr="001B5E13">
        <w:rPr>
          <w:rFonts w:asciiTheme="minorHAnsi" w:eastAsiaTheme="minorEastAsia" w:hAnsiTheme="minorHAnsi" w:cstheme="minorBidi"/>
          <w:color w:val="000000" w:themeColor="text1"/>
        </w:rPr>
        <w:t>ifferently experienced</w:t>
      </w:r>
      <w:r w:rsidR="00FB1B5E">
        <w:rPr>
          <w:rFonts w:asciiTheme="minorHAnsi" w:eastAsiaTheme="minorEastAsia" w:hAnsiTheme="minorHAnsi" w:cstheme="minorBidi"/>
          <w:color w:val="000000" w:themeColor="text1"/>
        </w:rPr>
        <w:t xml:space="preserve"> </w:t>
      </w:r>
      <w:r w:rsidR="00E55D4F">
        <w:rPr>
          <w:rFonts w:asciiTheme="minorHAnsi" w:eastAsiaTheme="minorEastAsia" w:hAnsiTheme="minorHAnsi" w:cstheme="minorBidi"/>
          <w:color w:val="000000" w:themeColor="text1"/>
        </w:rPr>
        <w:t xml:space="preserve">depending on </w:t>
      </w:r>
      <w:r w:rsidR="004F45E8">
        <w:rPr>
          <w:rFonts w:asciiTheme="minorHAnsi" w:eastAsiaTheme="minorEastAsia" w:hAnsiTheme="minorHAnsi" w:cstheme="minorBidi"/>
          <w:color w:val="000000" w:themeColor="text1"/>
        </w:rPr>
        <w:t>other in</w:t>
      </w:r>
      <w:r w:rsidR="000A1D75">
        <w:rPr>
          <w:rFonts w:asciiTheme="minorHAnsi" w:eastAsiaTheme="minorEastAsia" w:hAnsiTheme="minorHAnsi" w:cstheme="minorBidi"/>
          <w:color w:val="000000" w:themeColor="text1"/>
        </w:rPr>
        <w:t>tersecting identities.</w:t>
      </w:r>
      <w:r w:rsidR="0C4160E7" w:rsidRPr="001B5E13">
        <w:rPr>
          <w:rFonts w:asciiTheme="minorHAnsi" w:eastAsiaTheme="minorEastAsia" w:hAnsiTheme="minorHAnsi" w:cstheme="minorBidi"/>
          <w:color w:val="000000" w:themeColor="text1"/>
        </w:rPr>
        <w:t xml:space="preserve"> </w:t>
      </w:r>
      <w:r w:rsidR="006A429C">
        <w:rPr>
          <w:rFonts w:asciiTheme="minorHAnsi" w:eastAsiaTheme="minorEastAsia" w:hAnsiTheme="minorHAnsi" w:cstheme="minorBidi"/>
          <w:color w:val="000000" w:themeColor="text1"/>
        </w:rPr>
        <w:t xml:space="preserve">Across the pillars of food security, and in </w:t>
      </w:r>
      <w:r w:rsidR="008F1313">
        <w:rPr>
          <w:rFonts w:asciiTheme="minorHAnsi" w:eastAsiaTheme="minorEastAsia" w:hAnsiTheme="minorHAnsi" w:cstheme="minorBidi"/>
          <w:color w:val="000000" w:themeColor="text1"/>
        </w:rPr>
        <w:t>address</w:t>
      </w:r>
      <w:r w:rsidR="002C762B">
        <w:rPr>
          <w:rFonts w:asciiTheme="minorHAnsi" w:eastAsiaTheme="minorEastAsia" w:hAnsiTheme="minorHAnsi" w:cstheme="minorBidi"/>
          <w:color w:val="000000" w:themeColor="text1"/>
        </w:rPr>
        <w:t>ing</w:t>
      </w:r>
      <w:r w:rsidR="008F1313">
        <w:rPr>
          <w:rFonts w:asciiTheme="minorHAnsi" w:eastAsiaTheme="minorEastAsia" w:hAnsiTheme="minorHAnsi" w:cstheme="minorBidi"/>
          <w:color w:val="000000" w:themeColor="text1"/>
        </w:rPr>
        <w:t xml:space="preserve"> hunger, </w:t>
      </w:r>
      <w:r w:rsidR="0C4160E7" w:rsidRPr="001B5E13">
        <w:rPr>
          <w:rFonts w:asciiTheme="minorHAnsi" w:eastAsiaTheme="minorEastAsia" w:hAnsiTheme="minorHAnsi" w:cstheme="minorBidi"/>
          <w:color w:val="000000" w:themeColor="text1"/>
        </w:rPr>
        <w:t xml:space="preserve">emphasis should </w:t>
      </w:r>
      <w:r w:rsidR="4C2E96B8" w:rsidRPr="001B5E13">
        <w:rPr>
          <w:rFonts w:asciiTheme="minorHAnsi" w:eastAsiaTheme="minorEastAsia" w:hAnsiTheme="minorHAnsi" w:cstheme="minorBidi"/>
          <w:color w:val="000000" w:themeColor="text1"/>
        </w:rPr>
        <w:t>be placed on intersectionality,</w:t>
      </w:r>
      <w:r w:rsidR="00D43D0E">
        <w:rPr>
          <w:rFonts w:asciiTheme="minorHAnsi" w:eastAsiaTheme="minorEastAsia" w:hAnsiTheme="minorHAnsi" w:cstheme="minorBidi"/>
          <w:color w:val="000000" w:themeColor="text1"/>
        </w:rPr>
        <w:t xml:space="preserve"> and</w:t>
      </w:r>
      <w:r w:rsidR="4C2E96B8" w:rsidRPr="001B5E13">
        <w:rPr>
          <w:rFonts w:asciiTheme="minorHAnsi" w:eastAsiaTheme="minorEastAsia" w:hAnsiTheme="minorHAnsi" w:cstheme="minorBidi"/>
          <w:color w:val="000000" w:themeColor="text1"/>
        </w:rPr>
        <w:t xml:space="preserve"> needs should </w:t>
      </w:r>
      <w:r w:rsidR="50170E96" w:rsidRPr="001B5E13">
        <w:rPr>
          <w:rFonts w:asciiTheme="minorHAnsi" w:eastAsiaTheme="minorEastAsia" w:hAnsiTheme="minorHAnsi" w:cstheme="minorBidi"/>
          <w:color w:val="000000" w:themeColor="text1"/>
        </w:rPr>
        <w:t>be cognisant of differences across the lifespan and domain or level of functional difficulty.</w:t>
      </w:r>
    </w:p>
    <w:p w14:paraId="3151AC0D" w14:textId="25423E73" w:rsidR="002F0E2F" w:rsidRDefault="002F0E2F" w:rsidP="001F35F2">
      <w:pPr>
        <w:spacing w:line="276" w:lineRule="auto"/>
        <w:rPr>
          <w:rFonts w:asciiTheme="minorHAnsi" w:eastAsiaTheme="minorEastAsia" w:hAnsiTheme="minorHAnsi" w:cstheme="minorBidi"/>
          <w:color w:val="000000" w:themeColor="text1"/>
        </w:rPr>
      </w:pPr>
    </w:p>
    <w:p w14:paraId="1326EC06" w14:textId="77777777" w:rsidR="002F0E2F" w:rsidRDefault="002F0E2F" w:rsidP="002F0E2F">
      <w:pPr>
        <w:pStyle w:val="berschrift2"/>
        <w:keepNext w:val="0"/>
        <w:keepLines w:val="0"/>
        <w:spacing w:line="276" w:lineRule="auto"/>
        <w:rPr>
          <w:sz w:val="24"/>
          <w:szCs w:val="24"/>
        </w:rPr>
      </w:pPr>
      <w:r>
        <w:rPr>
          <w:sz w:val="24"/>
          <w:szCs w:val="24"/>
        </w:rPr>
        <w:t>Indigenous people with disabilities</w:t>
      </w:r>
    </w:p>
    <w:p w14:paraId="168B6CFC" w14:textId="3F1E942A" w:rsidR="006A60DB" w:rsidRPr="002F0E2F" w:rsidRDefault="10E94A0A" w:rsidP="002F0E2F">
      <w:pPr>
        <w:pStyle w:val="berschrift2"/>
        <w:keepNext w:val="0"/>
        <w:keepLines w:val="0"/>
        <w:spacing w:line="276" w:lineRule="auto"/>
        <w:rPr>
          <w:rFonts w:asciiTheme="minorHAnsi" w:eastAsia="Times New Roman" w:hAnsiTheme="minorHAnsi" w:cstheme="minorBidi"/>
          <w:b/>
          <w:bCs/>
          <w:i/>
          <w:iCs/>
          <w:color w:val="000000" w:themeColor="text1"/>
          <w:sz w:val="22"/>
          <w:szCs w:val="22"/>
        </w:rPr>
      </w:pPr>
      <w:r w:rsidRPr="002F0E2F">
        <w:rPr>
          <w:rFonts w:asciiTheme="minorHAnsi" w:eastAsiaTheme="minorEastAsia" w:hAnsiTheme="minorHAnsi" w:cstheme="minorBidi"/>
          <w:color w:val="000000" w:themeColor="text1"/>
          <w:sz w:val="22"/>
          <w:szCs w:val="22"/>
        </w:rPr>
        <w:t xml:space="preserve">Particular </w:t>
      </w:r>
      <w:r w:rsidR="1011EBC4" w:rsidRPr="002F0E2F">
        <w:rPr>
          <w:rFonts w:asciiTheme="minorHAnsi" w:eastAsiaTheme="minorEastAsia" w:hAnsiTheme="minorHAnsi" w:cstheme="minorBidi"/>
          <w:color w:val="000000" w:themeColor="text1"/>
          <w:sz w:val="22"/>
          <w:szCs w:val="22"/>
        </w:rPr>
        <w:t>e</w:t>
      </w:r>
      <w:r w:rsidR="25BBE0CF" w:rsidRPr="002F0E2F">
        <w:rPr>
          <w:rFonts w:asciiTheme="minorHAnsi" w:eastAsiaTheme="minorEastAsia" w:hAnsiTheme="minorHAnsi" w:cstheme="minorBidi"/>
          <w:color w:val="000000" w:themeColor="text1"/>
          <w:sz w:val="22"/>
          <w:szCs w:val="22"/>
        </w:rPr>
        <w:t>mphasis should be given to I</w:t>
      </w:r>
      <w:r w:rsidR="1CC1F45B" w:rsidRPr="002F0E2F">
        <w:rPr>
          <w:rFonts w:asciiTheme="minorHAnsi" w:eastAsiaTheme="minorEastAsia" w:hAnsiTheme="minorHAnsi" w:cstheme="minorBidi"/>
          <w:color w:val="000000" w:themeColor="text1"/>
          <w:sz w:val="22"/>
          <w:szCs w:val="22"/>
        </w:rPr>
        <w:t>ndigenous people with disabilities</w:t>
      </w:r>
      <w:r w:rsidR="47DCBB7A" w:rsidRPr="002F0E2F">
        <w:rPr>
          <w:rFonts w:asciiTheme="minorHAnsi" w:eastAsiaTheme="minorEastAsia" w:hAnsiTheme="minorHAnsi" w:cstheme="minorBidi"/>
          <w:color w:val="000000" w:themeColor="text1"/>
          <w:sz w:val="22"/>
          <w:szCs w:val="22"/>
        </w:rPr>
        <w:t>, whose rights</w:t>
      </w:r>
      <w:r w:rsidR="15DF136C" w:rsidRPr="002F0E2F">
        <w:rPr>
          <w:rFonts w:asciiTheme="minorHAnsi" w:eastAsiaTheme="minorEastAsia" w:hAnsiTheme="minorHAnsi" w:cstheme="minorBidi"/>
          <w:color w:val="000000" w:themeColor="text1"/>
          <w:sz w:val="22"/>
          <w:szCs w:val="22"/>
        </w:rPr>
        <w:t>, situations,</w:t>
      </w:r>
      <w:r w:rsidR="47DCBB7A" w:rsidRPr="002F0E2F">
        <w:rPr>
          <w:rFonts w:asciiTheme="minorHAnsi" w:eastAsiaTheme="minorEastAsia" w:hAnsiTheme="minorHAnsi" w:cstheme="minorBidi"/>
          <w:color w:val="000000" w:themeColor="text1"/>
          <w:sz w:val="22"/>
          <w:szCs w:val="22"/>
        </w:rPr>
        <w:t xml:space="preserve"> and priorities are often not</w:t>
      </w:r>
      <w:r w:rsidR="7EA9D297" w:rsidRPr="002F0E2F">
        <w:rPr>
          <w:rFonts w:asciiTheme="minorHAnsi" w:eastAsiaTheme="minorEastAsia" w:hAnsiTheme="minorHAnsi" w:cstheme="minorBidi"/>
          <w:color w:val="000000" w:themeColor="text1"/>
          <w:sz w:val="22"/>
          <w:szCs w:val="22"/>
        </w:rPr>
        <w:t xml:space="preserve"> </w:t>
      </w:r>
      <w:r w:rsidR="0EC4A201" w:rsidRPr="002F0E2F">
        <w:rPr>
          <w:rFonts w:asciiTheme="minorHAnsi" w:eastAsiaTheme="minorEastAsia" w:hAnsiTheme="minorHAnsi" w:cstheme="minorBidi"/>
          <w:color w:val="000000" w:themeColor="text1"/>
          <w:sz w:val="22"/>
          <w:szCs w:val="22"/>
        </w:rPr>
        <w:t>(</w:t>
      </w:r>
      <w:r w:rsidR="47DCBB7A" w:rsidRPr="002F0E2F">
        <w:rPr>
          <w:rFonts w:asciiTheme="minorHAnsi" w:eastAsiaTheme="minorEastAsia" w:hAnsiTheme="minorHAnsi" w:cstheme="minorBidi"/>
          <w:color w:val="000000" w:themeColor="text1"/>
          <w:sz w:val="22"/>
          <w:szCs w:val="22"/>
        </w:rPr>
        <w:t>adequately</w:t>
      </w:r>
      <w:r w:rsidR="2481604E" w:rsidRPr="002F0E2F">
        <w:rPr>
          <w:rFonts w:asciiTheme="minorHAnsi" w:eastAsiaTheme="minorEastAsia" w:hAnsiTheme="minorHAnsi" w:cstheme="minorBidi"/>
          <w:color w:val="000000" w:themeColor="text1"/>
          <w:sz w:val="22"/>
          <w:szCs w:val="22"/>
        </w:rPr>
        <w:t>)</w:t>
      </w:r>
      <w:r w:rsidR="47DCBB7A" w:rsidRPr="002F0E2F">
        <w:rPr>
          <w:rFonts w:asciiTheme="minorHAnsi" w:eastAsiaTheme="minorEastAsia" w:hAnsiTheme="minorHAnsi" w:cstheme="minorBidi"/>
          <w:color w:val="000000" w:themeColor="text1"/>
          <w:sz w:val="22"/>
          <w:szCs w:val="22"/>
        </w:rPr>
        <w:t xml:space="preserve"> captured</w:t>
      </w:r>
      <w:r w:rsidR="40A94491" w:rsidRPr="002F0E2F">
        <w:rPr>
          <w:rFonts w:asciiTheme="minorHAnsi" w:eastAsiaTheme="minorEastAsia" w:hAnsiTheme="minorHAnsi" w:cstheme="minorBidi"/>
          <w:color w:val="000000" w:themeColor="text1"/>
          <w:sz w:val="22"/>
          <w:szCs w:val="22"/>
        </w:rPr>
        <w:t xml:space="preserve"> and/or addressed in official documentation</w:t>
      </w:r>
      <w:r w:rsidR="00C1687A" w:rsidRPr="002F0E2F">
        <w:rPr>
          <w:rFonts w:asciiTheme="minorHAnsi" w:eastAsiaTheme="minorEastAsia" w:hAnsiTheme="minorHAnsi" w:cstheme="minorBidi"/>
          <w:color w:val="000000" w:themeColor="text1"/>
          <w:sz w:val="22"/>
          <w:szCs w:val="22"/>
        </w:rPr>
        <w:t>.</w:t>
      </w:r>
      <w:r w:rsidR="2D54DA11" w:rsidRPr="002F0E2F">
        <w:rPr>
          <w:rStyle w:val="Funotenzeichen"/>
          <w:rFonts w:asciiTheme="minorHAnsi" w:eastAsiaTheme="minorEastAsia" w:hAnsiTheme="minorHAnsi" w:cstheme="minorBidi"/>
          <w:color w:val="000000" w:themeColor="text1"/>
          <w:sz w:val="22"/>
          <w:szCs w:val="22"/>
        </w:rPr>
        <w:footnoteReference w:id="26"/>
      </w:r>
      <w:r w:rsidR="7A94DCDA" w:rsidRPr="002F0E2F">
        <w:rPr>
          <w:rFonts w:asciiTheme="minorHAnsi" w:eastAsiaTheme="minorEastAsia" w:hAnsiTheme="minorHAnsi" w:cstheme="minorBidi"/>
          <w:color w:val="000000" w:themeColor="text1"/>
          <w:sz w:val="22"/>
          <w:szCs w:val="22"/>
        </w:rPr>
        <w:t xml:space="preserve"> </w:t>
      </w:r>
      <w:r w:rsidR="00C1687A" w:rsidRPr="002F0E2F">
        <w:rPr>
          <w:rFonts w:asciiTheme="minorHAnsi" w:eastAsiaTheme="minorEastAsia" w:hAnsiTheme="minorHAnsi" w:cstheme="minorBidi"/>
          <w:color w:val="000000" w:themeColor="text1"/>
          <w:sz w:val="22"/>
          <w:szCs w:val="22"/>
        </w:rPr>
        <w:t xml:space="preserve">This invisibility </w:t>
      </w:r>
      <w:r w:rsidR="00BB0D06" w:rsidRPr="002F0E2F">
        <w:rPr>
          <w:rFonts w:asciiTheme="minorHAnsi" w:eastAsiaTheme="minorEastAsia" w:hAnsiTheme="minorHAnsi" w:cstheme="minorBidi"/>
          <w:color w:val="000000" w:themeColor="text1"/>
          <w:sz w:val="22"/>
          <w:szCs w:val="22"/>
        </w:rPr>
        <w:t xml:space="preserve">occurs despite the </w:t>
      </w:r>
      <w:r w:rsidR="727C6A88" w:rsidRPr="002F0E2F">
        <w:rPr>
          <w:rFonts w:asciiTheme="minorHAnsi" w:eastAsiaTheme="minorEastAsia" w:hAnsiTheme="minorHAnsi" w:cstheme="minorBidi"/>
          <w:color w:val="000000" w:themeColor="text1"/>
          <w:sz w:val="22"/>
          <w:szCs w:val="22"/>
        </w:rPr>
        <w:t xml:space="preserve">high likelihood of </w:t>
      </w:r>
      <w:r w:rsidR="00BB0D06" w:rsidRPr="002F0E2F">
        <w:rPr>
          <w:rFonts w:asciiTheme="minorHAnsi" w:eastAsiaTheme="minorEastAsia" w:hAnsiTheme="minorHAnsi" w:cstheme="minorBidi"/>
          <w:color w:val="000000" w:themeColor="text1"/>
          <w:sz w:val="22"/>
          <w:szCs w:val="22"/>
        </w:rPr>
        <w:t xml:space="preserve">Indigenous peoples </w:t>
      </w:r>
      <w:r w:rsidR="727C6A88" w:rsidRPr="002F0E2F">
        <w:rPr>
          <w:rFonts w:asciiTheme="minorHAnsi" w:eastAsiaTheme="minorEastAsia" w:hAnsiTheme="minorHAnsi" w:cstheme="minorBidi"/>
          <w:color w:val="000000" w:themeColor="text1"/>
          <w:sz w:val="22"/>
          <w:szCs w:val="22"/>
        </w:rPr>
        <w:t>becoming food insecure,</w:t>
      </w:r>
      <w:r w:rsidR="270A5031" w:rsidRPr="002F0E2F">
        <w:rPr>
          <w:rFonts w:asciiTheme="minorHAnsi" w:eastAsiaTheme="minorEastAsia" w:hAnsiTheme="minorHAnsi" w:cstheme="minorBidi"/>
          <w:color w:val="000000" w:themeColor="text1"/>
          <w:sz w:val="22"/>
          <w:szCs w:val="22"/>
        </w:rPr>
        <w:t xml:space="preserve"> the </w:t>
      </w:r>
      <w:r w:rsidR="1786A133" w:rsidRPr="002F0E2F">
        <w:rPr>
          <w:rFonts w:asciiTheme="minorHAnsi" w:eastAsiaTheme="minorEastAsia" w:hAnsiTheme="minorHAnsi" w:cstheme="minorBidi"/>
          <w:color w:val="000000" w:themeColor="text1"/>
          <w:sz w:val="22"/>
          <w:szCs w:val="22"/>
        </w:rPr>
        <w:t>disproportionate</w:t>
      </w:r>
      <w:r w:rsidR="3659B451" w:rsidRPr="002F0E2F">
        <w:rPr>
          <w:rFonts w:asciiTheme="minorHAnsi" w:eastAsiaTheme="minorEastAsia" w:hAnsiTheme="minorHAnsi" w:cstheme="minorBidi"/>
          <w:color w:val="000000" w:themeColor="text1"/>
          <w:sz w:val="22"/>
          <w:szCs w:val="22"/>
        </w:rPr>
        <w:t xml:space="preserve">ly high prevalence of </w:t>
      </w:r>
      <w:r w:rsidR="270A5031" w:rsidRPr="002F0E2F">
        <w:rPr>
          <w:rFonts w:asciiTheme="minorHAnsi" w:eastAsiaTheme="minorEastAsia" w:hAnsiTheme="minorHAnsi" w:cstheme="minorBidi"/>
          <w:color w:val="000000" w:themeColor="text1"/>
          <w:sz w:val="22"/>
          <w:szCs w:val="22"/>
        </w:rPr>
        <w:t>persons with disabilities</w:t>
      </w:r>
      <w:r w:rsidR="00BB0D06" w:rsidRPr="002F0E2F">
        <w:rPr>
          <w:rFonts w:asciiTheme="minorHAnsi" w:eastAsiaTheme="minorEastAsia" w:hAnsiTheme="minorHAnsi" w:cstheme="minorBidi"/>
          <w:color w:val="000000" w:themeColor="text1"/>
          <w:sz w:val="22"/>
          <w:szCs w:val="22"/>
        </w:rPr>
        <w:t>,</w:t>
      </w:r>
      <w:r w:rsidR="270A5031" w:rsidRPr="002F0E2F">
        <w:rPr>
          <w:rFonts w:asciiTheme="minorHAnsi" w:eastAsiaTheme="minorEastAsia" w:hAnsiTheme="minorHAnsi" w:cstheme="minorBidi"/>
          <w:color w:val="000000" w:themeColor="text1"/>
          <w:sz w:val="22"/>
          <w:szCs w:val="22"/>
        </w:rPr>
        <w:t xml:space="preserve"> and </w:t>
      </w:r>
      <w:r w:rsidR="00527DE1" w:rsidRPr="002F0E2F">
        <w:rPr>
          <w:rFonts w:asciiTheme="minorHAnsi" w:eastAsiaTheme="minorEastAsia" w:hAnsiTheme="minorHAnsi" w:cstheme="minorBidi"/>
          <w:color w:val="000000" w:themeColor="text1"/>
          <w:sz w:val="22"/>
          <w:szCs w:val="22"/>
        </w:rPr>
        <w:t>the high rates of</w:t>
      </w:r>
      <w:r w:rsidR="34AC1173" w:rsidRPr="002F0E2F">
        <w:rPr>
          <w:rFonts w:asciiTheme="minorHAnsi" w:eastAsiaTheme="minorEastAsia" w:hAnsiTheme="minorHAnsi" w:cstheme="minorBidi"/>
          <w:color w:val="000000" w:themeColor="text1"/>
          <w:sz w:val="22"/>
          <w:szCs w:val="22"/>
        </w:rPr>
        <w:t xml:space="preserve"> poverty</w:t>
      </w:r>
      <w:r w:rsidR="2D54DA11" w:rsidRPr="002F0E2F">
        <w:rPr>
          <w:rStyle w:val="Funotenzeichen"/>
          <w:rFonts w:asciiTheme="minorHAnsi" w:eastAsiaTheme="minorEastAsia" w:hAnsiTheme="minorHAnsi" w:cstheme="minorBidi"/>
          <w:color w:val="000000" w:themeColor="text1"/>
          <w:sz w:val="22"/>
          <w:szCs w:val="22"/>
        </w:rPr>
        <w:footnoteReference w:id="27"/>
      </w:r>
      <w:r w:rsidR="119DFCC5" w:rsidRPr="002F0E2F">
        <w:rPr>
          <w:rFonts w:asciiTheme="minorHAnsi" w:eastAsiaTheme="minorEastAsia" w:hAnsiTheme="minorHAnsi" w:cstheme="minorBidi"/>
          <w:color w:val="000000" w:themeColor="text1"/>
          <w:sz w:val="22"/>
          <w:szCs w:val="22"/>
        </w:rPr>
        <w:t xml:space="preserve"> </w:t>
      </w:r>
      <w:r w:rsidR="4B94B999" w:rsidRPr="002F0E2F">
        <w:rPr>
          <w:rFonts w:asciiTheme="minorHAnsi" w:eastAsiaTheme="minorEastAsia" w:hAnsiTheme="minorHAnsi" w:cstheme="minorBidi"/>
          <w:color w:val="000000" w:themeColor="text1"/>
          <w:sz w:val="22"/>
          <w:szCs w:val="22"/>
        </w:rPr>
        <w:t>and the link between poverty and food insecurit</w:t>
      </w:r>
      <w:r w:rsidR="119DFCC5" w:rsidRPr="002F0E2F">
        <w:rPr>
          <w:rFonts w:asciiTheme="minorHAnsi" w:eastAsiaTheme="minorEastAsia" w:hAnsiTheme="minorHAnsi" w:cstheme="minorBidi"/>
          <w:color w:val="000000" w:themeColor="text1"/>
          <w:sz w:val="22"/>
          <w:szCs w:val="22"/>
        </w:rPr>
        <w:t>y</w:t>
      </w:r>
      <w:r w:rsidR="4FF52D76" w:rsidRPr="002F0E2F">
        <w:rPr>
          <w:rFonts w:asciiTheme="minorHAnsi" w:eastAsiaTheme="minorEastAsia" w:hAnsiTheme="minorHAnsi" w:cstheme="minorBidi"/>
          <w:color w:val="000000" w:themeColor="text1"/>
          <w:sz w:val="22"/>
          <w:szCs w:val="22"/>
        </w:rPr>
        <w:t>.</w:t>
      </w:r>
      <w:r w:rsidR="23B3BD45" w:rsidRPr="002F0E2F">
        <w:rPr>
          <w:rFonts w:asciiTheme="minorHAnsi" w:eastAsiaTheme="minorEastAsia" w:hAnsiTheme="minorHAnsi" w:cstheme="minorBidi"/>
          <w:sz w:val="22"/>
          <w:szCs w:val="22"/>
          <w:vertAlign w:val="superscript"/>
        </w:rPr>
        <w:t xml:space="preserve"> </w:t>
      </w:r>
      <w:r w:rsidR="09C75F87" w:rsidRPr="002F0E2F">
        <w:rPr>
          <w:rFonts w:asciiTheme="minorHAnsi" w:eastAsiaTheme="minorEastAsia" w:hAnsiTheme="minorHAnsi" w:cstheme="minorBidi"/>
          <w:color w:val="000000" w:themeColor="text1"/>
          <w:sz w:val="22"/>
          <w:szCs w:val="22"/>
        </w:rPr>
        <w:t>This lack</w:t>
      </w:r>
      <w:r w:rsidR="119DFCC5" w:rsidRPr="002F0E2F">
        <w:rPr>
          <w:rFonts w:asciiTheme="minorHAnsi" w:eastAsiaTheme="minorEastAsia" w:hAnsiTheme="minorHAnsi" w:cstheme="minorBidi"/>
          <w:color w:val="000000" w:themeColor="text1"/>
          <w:sz w:val="22"/>
          <w:szCs w:val="22"/>
        </w:rPr>
        <w:t xml:space="preserve"> of </w:t>
      </w:r>
      <w:r w:rsidR="09C75F87" w:rsidRPr="002F0E2F">
        <w:rPr>
          <w:rFonts w:asciiTheme="minorHAnsi" w:eastAsiaTheme="minorEastAsia" w:hAnsiTheme="minorHAnsi" w:cstheme="minorBidi"/>
          <w:color w:val="000000" w:themeColor="text1"/>
          <w:sz w:val="22"/>
          <w:szCs w:val="22"/>
        </w:rPr>
        <w:t>visibility tends to</w:t>
      </w:r>
      <w:r w:rsidR="69B9538B" w:rsidRPr="002F0E2F">
        <w:rPr>
          <w:rFonts w:asciiTheme="minorHAnsi" w:eastAsiaTheme="minorEastAsia" w:hAnsiTheme="minorHAnsi" w:cstheme="minorBidi"/>
          <w:color w:val="000000" w:themeColor="text1"/>
          <w:sz w:val="22"/>
          <w:szCs w:val="22"/>
        </w:rPr>
        <w:t xml:space="preserve"> </w:t>
      </w:r>
      <w:r w:rsidR="7BFF66FC" w:rsidRPr="002F0E2F">
        <w:rPr>
          <w:rFonts w:asciiTheme="minorHAnsi" w:eastAsiaTheme="minorEastAsia" w:hAnsiTheme="minorHAnsi" w:cstheme="minorBidi"/>
          <w:color w:val="000000" w:themeColor="text1"/>
          <w:sz w:val="22"/>
          <w:szCs w:val="22"/>
        </w:rPr>
        <w:t>exacerbate</w:t>
      </w:r>
      <w:r w:rsidR="0E9F5FAE" w:rsidRPr="002F0E2F">
        <w:rPr>
          <w:rFonts w:asciiTheme="minorHAnsi" w:eastAsiaTheme="minorEastAsia" w:hAnsiTheme="minorHAnsi" w:cstheme="minorBidi"/>
          <w:color w:val="000000" w:themeColor="text1"/>
          <w:sz w:val="22"/>
          <w:szCs w:val="22"/>
        </w:rPr>
        <w:t xml:space="preserve"> a</w:t>
      </w:r>
      <w:r w:rsidR="731A51D7" w:rsidRPr="002F0E2F">
        <w:rPr>
          <w:rFonts w:asciiTheme="minorHAnsi" w:eastAsiaTheme="minorEastAsia" w:hAnsiTheme="minorHAnsi" w:cstheme="minorBidi"/>
          <w:color w:val="000000" w:themeColor="text1"/>
          <w:sz w:val="22"/>
          <w:szCs w:val="22"/>
        </w:rPr>
        <w:t xml:space="preserve"> cycle of marginalization</w:t>
      </w:r>
      <w:r w:rsidR="2F4550B2" w:rsidRPr="002F0E2F">
        <w:rPr>
          <w:rFonts w:asciiTheme="minorHAnsi" w:eastAsiaTheme="minorEastAsia" w:hAnsiTheme="minorHAnsi" w:cstheme="minorBidi"/>
          <w:color w:val="000000" w:themeColor="text1"/>
          <w:sz w:val="22"/>
          <w:szCs w:val="22"/>
        </w:rPr>
        <w:t>,</w:t>
      </w:r>
      <w:r w:rsidR="2D54DA11" w:rsidRPr="002F0E2F">
        <w:rPr>
          <w:rStyle w:val="Funotenzeichen"/>
          <w:rFonts w:asciiTheme="minorHAnsi" w:eastAsiaTheme="minorEastAsia" w:hAnsiTheme="minorHAnsi" w:cstheme="minorBidi"/>
          <w:color w:val="000000" w:themeColor="text1"/>
          <w:sz w:val="22"/>
          <w:szCs w:val="22"/>
        </w:rPr>
        <w:footnoteReference w:id="28"/>
      </w:r>
      <w:r w:rsidR="2F4550B2" w:rsidRPr="002F0E2F">
        <w:rPr>
          <w:rFonts w:asciiTheme="minorHAnsi" w:eastAsiaTheme="minorEastAsia" w:hAnsiTheme="minorHAnsi" w:cstheme="minorBidi"/>
          <w:color w:val="000000" w:themeColor="text1"/>
          <w:sz w:val="22"/>
          <w:szCs w:val="22"/>
        </w:rPr>
        <w:t xml:space="preserve"> which is reflected by </w:t>
      </w:r>
      <w:r w:rsidR="76461291" w:rsidRPr="002F0E2F">
        <w:rPr>
          <w:rFonts w:asciiTheme="minorHAnsi" w:eastAsiaTheme="minorEastAsia" w:hAnsiTheme="minorHAnsi" w:cstheme="minorBidi"/>
          <w:color w:val="000000" w:themeColor="text1"/>
          <w:sz w:val="22"/>
          <w:szCs w:val="22"/>
        </w:rPr>
        <w:t xml:space="preserve">Indigenous persons with disabilities’ </w:t>
      </w:r>
      <w:r w:rsidR="2F4550B2" w:rsidRPr="002F0E2F">
        <w:rPr>
          <w:rFonts w:asciiTheme="minorHAnsi" w:eastAsiaTheme="minorEastAsia" w:hAnsiTheme="minorHAnsi" w:cstheme="minorBidi"/>
          <w:color w:val="000000" w:themeColor="text1"/>
          <w:sz w:val="22"/>
          <w:szCs w:val="22"/>
        </w:rPr>
        <w:t>identification of knowledge- and information related access ba</w:t>
      </w:r>
      <w:r w:rsidR="4E8F8A97" w:rsidRPr="002F0E2F">
        <w:rPr>
          <w:rFonts w:asciiTheme="minorHAnsi" w:eastAsiaTheme="minorEastAsia" w:hAnsiTheme="minorHAnsi" w:cstheme="minorBidi"/>
          <w:color w:val="000000" w:themeColor="text1"/>
          <w:sz w:val="22"/>
          <w:szCs w:val="22"/>
        </w:rPr>
        <w:t xml:space="preserve">rriers to available </w:t>
      </w:r>
      <w:r w:rsidR="30A5D719" w:rsidRPr="002F0E2F">
        <w:rPr>
          <w:rFonts w:asciiTheme="minorHAnsi" w:eastAsiaTheme="minorEastAsia" w:hAnsiTheme="minorHAnsi" w:cstheme="minorBidi"/>
          <w:color w:val="000000" w:themeColor="text1"/>
          <w:sz w:val="22"/>
          <w:szCs w:val="22"/>
        </w:rPr>
        <w:t xml:space="preserve">services. </w:t>
      </w:r>
      <w:r w:rsidR="75EE2D26" w:rsidRPr="002F0E2F">
        <w:rPr>
          <w:rFonts w:asciiTheme="minorHAnsi" w:eastAsiaTheme="minorEastAsia" w:hAnsiTheme="minorHAnsi" w:cstheme="minorBidi"/>
          <w:color w:val="000000" w:themeColor="text1"/>
          <w:sz w:val="22"/>
          <w:szCs w:val="22"/>
        </w:rPr>
        <w:t xml:space="preserve">The </w:t>
      </w:r>
      <w:r w:rsidR="07A81924" w:rsidRPr="002F0E2F">
        <w:rPr>
          <w:rFonts w:asciiTheme="minorHAnsi" w:eastAsiaTheme="minorEastAsia" w:hAnsiTheme="minorHAnsi" w:cstheme="minorBidi"/>
          <w:color w:val="000000" w:themeColor="text1"/>
          <w:sz w:val="22"/>
          <w:szCs w:val="22"/>
        </w:rPr>
        <w:t>negative effect</w:t>
      </w:r>
      <w:r w:rsidR="75EE2D26" w:rsidRPr="002F0E2F">
        <w:rPr>
          <w:rFonts w:asciiTheme="minorHAnsi" w:eastAsiaTheme="minorEastAsia" w:hAnsiTheme="minorHAnsi" w:cstheme="minorBidi"/>
          <w:color w:val="000000" w:themeColor="text1"/>
          <w:sz w:val="22"/>
          <w:szCs w:val="22"/>
        </w:rPr>
        <w:t xml:space="preserve"> of r</w:t>
      </w:r>
      <w:r w:rsidR="6E4C7433" w:rsidRPr="002F0E2F">
        <w:rPr>
          <w:rFonts w:asciiTheme="minorHAnsi" w:eastAsiaTheme="minorEastAsia" w:hAnsiTheme="minorHAnsi" w:cstheme="minorBidi"/>
          <w:color w:val="000000" w:themeColor="text1"/>
          <w:sz w:val="22"/>
          <w:szCs w:val="22"/>
        </w:rPr>
        <w:t>estricted</w:t>
      </w:r>
      <w:r w:rsidR="30A5D719" w:rsidRPr="002F0E2F">
        <w:rPr>
          <w:rFonts w:asciiTheme="minorHAnsi" w:eastAsiaTheme="minorEastAsia" w:hAnsiTheme="minorHAnsi" w:cstheme="minorBidi"/>
          <w:color w:val="000000" w:themeColor="text1"/>
          <w:sz w:val="22"/>
          <w:szCs w:val="22"/>
        </w:rPr>
        <w:t xml:space="preserve"> access, control over, or</w:t>
      </w:r>
      <w:r w:rsidR="64149E7D" w:rsidRPr="002F0E2F">
        <w:rPr>
          <w:rFonts w:asciiTheme="minorHAnsi" w:eastAsiaTheme="minorEastAsia" w:hAnsiTheme="minorHAnsi" w:cstheme="minorBidi"/>
          <w:color w:val="000000" w:themeColor="text1"/>
          <w:sz w:val="22"/>
          <w:szCs w:val="22"/>
        </w:rPr>
        <w:t xml:space="preserve"> ownership to their lands and resources </w:t>
      </w:r>
      <w:r w:rsidR="6245C4C9" w:rsidRPr="002F0E2F">
        <w:rPr>
          <w:rFonts w:asciiTheme="minorHAnsi" w:eastAsiaTheme="minorEastAsia" w:hAnsiTheme="minorHAnsi" w:cstheme="minorBidi"/>
          <w:color w:val="000000" w:themeColor="text1"/>
          <w:sz w:val="22"/>
          <w:szCs w:val="22"/>
        </w:rPr>
        <w:t>on Indigenous peoples’ ability to sustain the</w:t>
      </w:r>
      <w:r w:rsidR="60437367" w:rsidRPr="002F0E2F">
        <w:rPr>
          <w:rFonts w:asciiTheme="minorHAnsi" w:eastAsiaTheme="minorEastAsia" w:hAnsiTheme="minorHAnsi" w:cstheme="minorBidi"/>
          <w:color w:val="000000" w:themeColor="text1"/>
          <w:sz w:val="22"/>
          <w:szCs w:val="22"/>
        </w:rPr>
        <w:t>ir</w:t>
      </w:r>
      <w:r w:rsidR="6245C4C9" w:rsidRPr="002F0E2F">
        <w:rPr>
          <w:rFonts w:asciiTheme="minorHAnsi" w:eastAsiaTheme="minorEastAsia" w:hAnsiTheme="minorHAnsi" w:cstheme="minorBidi"/>
          <w:color w:val="000000" w:themeColor="text1"/>
          <w:sz w:val="22"/>
          <w:szCs w:val="22"/>
        </w:rPr>
        <w:t xml:space="preserve"> collective and cultural identity</w:t>
      </w:r>
      <w:r w:rsidR="64149E7D" w:rsidRPr="002F0E2F">
        <w:rPr>
          <w:rFonts w:asciiTheme="minorHAnsi" w:eastAsiaTheme="minorEastAsia" w:hAnsiTheme="minorHAnsi" w:cstheme="minorBidi"/>
          <w:color w:val="000000" w:themeColor="text1"/>
          <w:sz w:val="22"/>
          <w:szCs w:val="22"/>
        </w:rPr>
        <w:t xml:space="preserve"> has been </w:t>
      </w:r>
      <w:r w:rsidR="322FB2EA" w:rsidRPr="002F0E2F">
        <w:rPr>
          <w:rFonts w:asciiTheme="minorHAnsi" w:eastAsiaTheme="minorEastAsia" w:hAnsiTheme="minorHAnsi" w:cstheme="minorBidi"/>
          <w:color w:val="000000" w:themeColor="text1"/>
          <w:sz w:val="22"/>
          <w:szCs w:val="22"/>
        </w:rPr>
        <w:t xml:space="preserve">further indicated by livelihood-related data from the Central African Republic, India, and Nepal. </w:t>
      </w:r>
      <w:r w:rsidR="7281FA3B" w:rsidRPr="002F0E2F">
        <w:rPr>
          <w:rFonts w:asciiTheme="minorHAnsi" w:eastAsiaTheme="minorEastAsia" w:hAnsiTheme="minorHAnsi" w:cstheme="minorBidi"/>
          <w:color w:val="000000" w:themeColor="text1"/>
          <w:sz w:val="22"/>
          <w:szCs w:val="22"/>
        </w:rPr>
        <w:t xml:space="preserve">This draws attention to the indispensable </w:t>
      </w:r>
      <w:r w:rsidR="7281FA3B" w:rsidRPr="002F0E2F">
        <w:rPr>
          <w:rFonts w:asciiTheme="minorHAnsi" w:eastAsiaTheme="minorEastAsia" w:hAnsiTheme="minorHAnsi" w:cstheme="minorBidi"/>
          <w:color w:val="000000" w:themeColor="text1"/>
          <w:sz w:val="22"/>
          <w:szCs w:val="22"/>
        </w:rPr>
        <w:lastRenderedPageBreak/>
        <w:t>meaning of food for Indigenous peoples and communities</w:t>
      </w:r>
      <w:r w:rsidR="2D54DA11" w:rsidRPr="002F0E2F">
        <w:rPr>
          <w:rStyle w:val="Funotenzeichen"/>
          <w:rFonts w:asciiTheme="minorHAnsi" w:eastAsiaTheme="minorEastAsia" w:hAnsiTheme="minorHAnsi" w:cstheme="minorBidi"/>
          <w:color w:val="000000" w:themeColor="text1"/>
          <w:sz w:val="22"/>
          <w:szCs w:val="22"/>
        </w:rPr>
        <w:footnoteReference w:id="29"/>
      </w:r>
      <w:r w:rsidR="3AD232A2" w:rsidRPr="002F0E2F">
        <w:rPr>
          <w:rFonts w:asciiTheme="minorHAnsi" w:eastAsiaTheme="minorEastAsia" w:hAnsiTheme="minorHAnsi" w:cstheme="minorBidi"/>
          <w:color w:val="000000" w:themeColor="text1"/>
          <w:sz w:val="22"/>
          <w:szCs w:val="22"/>
        </w:rPr>
        <w:t xml:space="preserve"> </w:t>
      </w:r>
      <w:r w:rsidR="2ECE3CF6" w:rsidRPr="002F0E2F">
        <w:rPr>
          <w:rFonts w:asciiTheme="minorHAnsi" w:eastAsiaTheme="minorEastAsia" w:hAnsiTheme="minorHAnsi" w:cstheme="minorBidi"/>
          <w:color w:val="000000" w:themeColor="text1"/>
          <w:sz w:val="22"/>
          <w:szCs w:val="22"/>
        </w:rPr>
        <w:t>and the severe implications resulting from the absence or denial of food, extending the physical dimension to the collective and cultural dimension of survival, a</w:t>
      </w:r>
      <w:r w:rsidR="119DFCC5" w:rsidRPr="002F0E2F">
        <w:rPr>
          <w:rFonts w:asciiTheme="minorHAnsi" w:eastAsiaTheme="minorEastAsia" w:hAnsiTheme="minorHAnsi" w:cstheme="minorBidi"/>
          <w:color w:val="000000" w:themeColor="text1"/>
          <w:sz w:val="22"/>
          <w:szCs w:val="22"/>
        </w:rPr>
        <w:t xml:space="preserve"> violation of their right to “collective indigenous existence”</w:t>
      </w:r>
      <w:r w:rsidR="2D54DA11" w:rsidRPr="002F0E2F">
        <w:rPr>
          <w:rStyle w:val="Funotenzeichen"/>
          <w:rFonts w:asciiTheme="minorHAnsi" w:eastAsiaTheme="minorEastAsia" w:hAnsiTheme="minorHAnsi" w:cstheme="minorBidi"/>
          <w:color w:val="000000" w:themeColor="text1"/>
          <w:sz w:val="22"/>
          <w:szCs w:val="22"/>
        </w:rPr>
        <w:footnoteReference w:id="30"/>
      </w:r>
      <w:r w:rsidR="119DFCC5" w:rsidRPr="002F0E2F">
        <w:rPr>
          <w:rFonts w:asciiTheme="minorHAnsi" w:eastAsiaTheme="minorEastAsia" w:hAnsiTheme="minorHAnsi" w:cstheme="minorBidi"/>
          <w:color w:val="000000" w:themeColor="text1"/>
          <w:sz w:val="22"/>
          <w:szCs w:val="22"/>
        </w:rPr>
        <w:t>.</w:t>
      </w:r>
    </w:p>
    <w:p w14:paraId="4A4FE31E" w14:textId="77777777" w:rsidR="006A60DB" w:rsidRPr="006A60DB" w:rsidRDefault="006A60DB" w:rsidP="006A60DB">
      <w:pPr>
        <w:spacing w:before="100" w:beforeAutospacing="1" w:after="100" w:afterAutospacing="1" w:line="276" w:lineRule="auto"/>
        <w:rPr>
          <w:rFonts w:asciiTheme="minorHAnsi" w:eastAsiaTheme="minorEastAsia" w:hAnsiTheme="minorHAnsi" w:cstheme="minorBidi"/>
          <w:color w:val="000000" w:themeColor="text1"/>
        </w:rPr>
      </w:pPr>
    </w:p>
    <w:p w14:paraId="2270E13C" w14:textId="6B041946" w:rsidR="5E416936" w:rsidRPr="001F35F2" w:rsidRDefault="2D54DA11" w:rsidP="001F35F2">
      <w:pPr>
        <w:pStyle w:val="berschrift1"/>
        <w:keepNext w:val="0"/>
        <w:keepLines w:val="0"/>
        <w:spacing w:line="276" w:lineRule="auto"/>
        <w:rPr>
          <w:rFonts w:asciiTheme="minorHAnsi" w:eastAsia="Times New Roman" w:hAnsiTheme="minorHAnsi" w:cstheme="minorBidi"/>
          <w:b/>
          <w:bCs/>
          <w:color w:val="1F3864" w:themeColor="accent1" w:themeShade="80"/>
          <w:sz w:val="24"/>
          <w:szCs w:val="24"/>
        </w:rPr>
      </w:pPr>
      <w:r w:rsidRPr="1A6C04F4">
        <w:rPr>
          <w:b/>
          <w:bCs/>
          <w:sz w:val="24"/>
          <w:szCs w:val="24"/>
        </w:rPr>
        <w:t xml:space="preserve">Interrelation with other articles of the Convention </w:t>
      </w:r>
    </w:p>
    <w:p w14:paraId="216DECDB" w14:textId="654AE5C2" w:rsidR="004E7070" w:rsidRPr="00C76CDF" w:rsidRDefault="2F65C285" w:rsidP="001F35F2">
      <w:pPr>
        <w:pStyle w:val="Listenabsatz"/>
        <w:spacing w:beforeAutospacing="1" w:afterAutospacing="1" w:line="276" w:lineRule="auto"/>
        <w:ind w:left="0"/>
        <w:rPr>
          <w:rFonts w:asciiTheme="minorHAnsi" w:eastAsia="Arial" w:hAnsiTheme="minorHAnsi" w:cstheme="minorHAnsi"/>
          <w:color w:val="000000" w:themeColor="text1"/>
        </w:rPr>
      </w:pPr>
      <w:r w:rsidRPr="00C76CDF">
        <w:rPr>
          <w:rFonts w:asciiTheme="minorHAnsi" w:eastAsia="Arial" w:hAnsiTheme="minorHAnsi" w:cstheme="minorHAnsi"/>
          <w:color w:val="000000" w:themeColor="text1"/>
        </w:rPr>
        <w:t>Persons with disabilities’ rights in relation to food are enshrined in the CRPD</w:t>
      </w:r>
      <w:r w:rsidR="00A42E46" w:rsidRPr="00C76CDF">
        <w:rPr>
          <w:rFonts w:asciiTheme="minorHAnsi" w:eastAsia="Arial" w:hAnsiTheme="minorHAnsi" w:cstheme="minorHAnsi"/>
          <w:color w:val="000000" w:themeColor="text1"/>
        </w:rPr>
        <w:t>.</w:t>
      </w:r>
      <w:r w:rsidR="00EA6BF4" w:rsidRPr="00C76CDF">
        <w:rPr>
          <w:rFonts w:asciiTheme="minorHAnsi" w:eastAsia="Arial" w:hAnsiTheme="minorHAnsi" w:cstheme="minorHAnsi"/>
          <w:color w:val="000000" w:themeColor="text1"/>
        </w:rPr>
        <w:t xml:space="preserve"> </w:t>
      </w:r>
      <w:r w:rsidR="00A42E46" w:rsidRPr="00C76CDF">
        <w:rPr>
          <w:rFonts w:asciiTheme="minorHAnsi" w:eastAsia="Arial" w:hAnsiTheme="minorHAnsi" w:cstheme="minorHAnsi"/>
          <w:color w:val="000000" w:themeColor="text1"/>
        </w:rPr>
        <w:t>T</w:t>
      </w:r>
      <w:r w:rsidRPr="00C76CDF">
        <w:rPr>
          <w:rFonts w:asciiTheme="minorHAnsi" w:eastAsia="Arial" w:hAnsiTheme="minorHAnsi" w:cstheme="minorHAnsi"/>
          <w:color w:val="000000" w:themeColor="text1"/>
        </w:rPr>
        <w:t>he right to adequate food</w:t>
      </w:r>
      <w:r w:rsidR="00B956C3" w:rsidRPr="00C76CDF">
        <w:rPr>
          <w:rFonts w:asciiTheme="minorHAnsi" w:eastAsia="Arial" w:hAnsiTheme="minorHAnsi" w:cstheme="minorHAnsi"/>
          <w:color w:val="000000" w:themeColor="text1"/>
        </w:rPr>
        <w:t>, for example, is</w:t>
      </w:r>
      <w:r w:rsidR="00447586" w:rsidRPr="00C76CDF">
        <w:rPr>
          <w:rFonts w:asciiTheme="minorHAnsi" w:eastAsia="Arial" w:hAnsiTheme="minorHAnsi" w:cstheme="minorHAnsi"/>
          <w:color w:val="000000" w:themeColor="text1"/>
        </w:rPr>
        <w:t xml:space="preserve"> </w:t>
      </w:r>
      <w:r w:rsidR="00A02E3A" w:rsidRPr="00C76CDF">
        <w:rPr>
          <w:rFonts w:asciiTheme="minorHAnsi" w:eastAsia="Arial" w:hAnsiTheme="minorHAnsi" w:cstheme="minorHAnsi"/>
          <w:color w:val="000000" w:themeColor="text1"/>
        </w:rPr>
        <w:t xml:space="preserve">specifically </w:t>
      </w:r>
      <w:r w:rsidR="00447586" w:rsidRPr="00C76CDF">
        <w:rPr>
          <w:rFonts w:asciiTheme="minorHAnsi" w:eastAsia="Arial" w:hAnsiTheme="minorHAnsi" w:cstheme="minorHAnsi"/>
          <w:color w:val="000000" w:themeColor="text1"/>
        </w:rPr>
        <w:t>enshrined</w:t>
      </w:r>
      <w:r w:rsidRPr="00C76CDF">
        <w:rPr>
          <w:rFonts w:asciiTheme="minorHAnsi" w:eastAsia="Arial" w:hAnsiTheme="minorHAnsi" w:cstheme="minorHAnsi"/>
          <w:color w:val="000000" w:themeColor="text1"/>
        </w:rPr>
        <w:t xml:space="preserve"> as part of an adequate standard of living (article 28, para 1) </w:t>
      </w:r>
      <w:r w:rsidR="00A02E3A" w:rsidRPr="00C76CDF">
        <w:rPr>
          <w:rFonts w:asciiTheme="minorHAnsi" w:eastAsia="Arial" w:hAnsiTheme="minorHAnsi" w:cstheme="minorHAnsi"/>
          <w:color w:val="000000" w:themeColor="text1"/>
        </w:rPr>
        <w:t>as well as in relation to</w:t>
      </w:r>
      <w:r w:rsidRPr="00C76CDF">
        <w:rPr>
          <w:rFonts w:asciiTheme="minorHAnsi" w:eastAsia="Arial" w:hAnsiTheme="minorHAnsi" w:cstheme="minorHAnsi"/>
          <w:color w:val="000000" w:themeColor="text1"/>
        </w:rPr>
        <w:t xml:space="preserve"> the highest attainable standard of health (article 25, para f). </w:t>
      </w:r>
      <w:r w:rsidR="00B66AFD" w:rsidRPr="00C76CDF">
        <w:rPr>
          <w:rFonts w:asciiTheme="minorHAnsi" w:eastAsia="Arial" w:hAnsiTheme="minorHAnsi" w:cstheme="minorHAnsi"/>
          <w:color w:val="000000" w:themeColor="text1"/>
        </w:rPr>
        <w:t>The accessibility of food assistance during humanitarian response</w:t>
      </w:r>
      <w:r w:rsidR="001C7B6A" w:rsidRPr="00C76CDF">
        <w:rPr>
          <w:rFonts w:asciiTheme="minorHAnsi" w:eastAsia="Arial" w:hAnsiTheme="minorHAnsi" w:cstheme="minorHAnsi"/>
          <w:color w:val="000000" w:themeColor="text1"/>
        </w:rPr>
        <w:t xml:space="preserve"> </w:t>
      </w:r>
      <w:r w:rsidR="00FB215B" w:rsidRPr="00C76CDF">
        <w:rPr>
          <w:rFonts w:asciiTheme="minorHAnsi" w:eastAsia="Arial" w:hAnsiTheme="minorHAnsi" w:cstheme="minorHAnsi"/>
          <w:color w:val="000000" w:themeColor="text1"/>
        </w:rPr>
        <w:t xml:space="preserve">is critical to ensuring that persons with disabilities have access on an equal basis with others. </w:t>
      </w:r>
      <w:r w:rsidR="008347AF" w:rsidRPr="00C76CDF">
        <w:rPr>
          <w:rFonts w:asciiTheme="minorHAnsi" w:eastAsia="Arial" w:hAnsiTheme="minorHAnsi" w:cstheme="minorHAnsi"/>
          <w:color w:val="000000" w:themeColor="text1"/>
        </w:rPr>
        <w:t xml:space="preserve">Enshrined within article 9, this </w:t>
      </w:r>
      <w:r w:rsidR="00996B7C" w:rsidRPr="00C76CDF">
        <w:rPr>
          <w:rFonts w:asciiTheme="minorHAnsi" w:eastAsia="Arial" w:hAnsiTheme="minorHAnsi" w:cstheme="minorHAnsi"/>
          <w:color w:val="000000" w:themeColor="text1"/>
        </w:rPr>
        <w:t xml:space="preserve">accessibility must </w:t>
      </w:r>
      <w:r w:rsidR="00833519" w:rsidRPr="00C76CDF">
        <w:rPr>
          <w:rFonts w:asciiTheme="minorHAnsi" w:eastAsia="Arial" w:hAnsiTheme="minorHAnsi" w:cstheme="minorHAnsi"/>
          <w:color w:val="000000" w:themeColor="text1"/>
        </w:rPr>
        <w:t>include</w:t>
      </w:r>
      <w:r w:rsidR="00996B7C" w:rsidRPr="00C76CDF">
        <w:rPr>
          <w:rFonts w:asciiTheme="minorHAnsi" w:eastAsia="Arial" w:hAnsiTheme="minorHAnsi" w:cstheme="minorHAnsi"/>
          <w:color w:val="000000" w:themeColor="text1"/>
        </w:rPr>
        <w:t xml:space="preserve"> considerations of physical </w:t>
      </w:r>
      <w:r w:rsidR="001C7B6A" w:rsidRPr="00C76CDF">
        <w:rPr>
          <w:rFonts w:asciiTheme="minorHAnsi" w:eastAsia="Arial" w:hAnsiTheme="minorHAnsi" w:cstheme="minorHAnsi"/>
          <w:color w:val="000000" w:themeColor="text1"/>
        </w:rPr>
        <w:t xml:space="preserve">access </w:t>
      </w:r>
      <w:r w:rsidR="00996B7C" w:rsidRPr="00C76CDF">
        <w:rPr>
          <w:rFonts w:asciiTheme="minorHAnsi" w:eastAsia="Arial" w:hAnsiTheme="minorHAnsi" w:cstheme="minorHAnsi"/>
          <w:color w:val="000000" w:themeColor="text1"/>
        </w:rPr>
        <w:t>to food assistance,</w:t>
      </w:r>
      <w:r w:rsidR="001C7B6A" w:rsidRPr="00C76CDF">
        <w:rPr>
          <w:rFonts w:asciiTheme="minorHAnsi" w:eastAsia="Arial" w:hAnsiTheme="minorHAnsi" w:cstheme="minorHAnsi"/>
          <w:color w:val="000000" w:themeColor="text1"/>
        </w:rPr>
        <w:t xml:space="preserve"> </w:t>
      </w:r>
      <w:r w:rsidR="004E7070" w:rsidRPr="00C76CDF">
        <w:rPr>
          <w:rFonts w:asciiTheme="minorHAnsi" w:eastAsia="Arial" w:hAnsiTheme="minorHAnsi" w:cstheme="minorHAnsi"/>
          <w:color w:val="000000" w:themeColor="text1"/>
        </w:rPr>
        <w:t xml:space="preserve">to </w:t>
      </w:r>
      <w:r w:rsidR="00833519" w:rsidRPr="00C76CDF">
        <w:rPr>
          <w:rFonts w:asciiTheme="minorHAnsi" w:eastAsia="Arial" w:hAnsiTheme="minorHAnsi" w:cstheme="minorHAnsi"/>
          <w:color w:val="000000" w:themeColor="text1"/>
        </w:rPr>
        <w:t xml:space="preserve">accessible communication / </w:t>
      </w:r>
      <w:r w:rsidR="001C7B6A" w:rsidRPr="00C76CDF">
        <w:rPr>
          <w:rFonts w:asciiTheme="minorHAnsi" w:eastAsia="Arial" w:hAnsiTheme="minorHAnsi" w:cstheme="minorHAnsi"/>
          <w:color w:val="000000" w:themeColor="text1"/>
        </w:rPr>
        <w:t>information about the assistance available</w:t>
      </w:r>
      <w:r w:rsidR="00996B7C" w:rsidRPr="00C76CDF">
        <w:rPr>
          <w:rFonts w:asciiTheme="minorHAnsi" w:eastAsia="Arial" w:hAnsiTheme="minorHAnsi" w:cstheme="minorHAnsi"/>
          <w:color w:val="000000" w:themeColor="text1"/>
        </w:rPr>
        <w:t xml:space="preserve">. </w:t>
      </w:r>
    </w:p>
    <w:p w14:paraId="3780C0B3" w14:textId="77777777" w:rsidR="004E7070" w:rsidRPr="00C76CDF" w:rsidRDefault="004E7070" w:rsidP="001F35F2">
      <w:pPr>
        <w:pStyle w:val="Listenabsatz"/>
        <w:spacing w:beforeAutospacing="1" w:afterAutospacing="1" w:line="276" w:lineRule="auto"/>
        <w:rPr>
          <w:rFonts w:asciiTheme="minorHAnsi" w:eastAsia="Arial" w:hAnsiTheme="minorHAnsi" w:cstheme="minorHAnsi"/>
          <w:color w:val="000000" w:themeColor="text1"/>
        </w:rPr>
      </w:pPr>
    </w:p>
    <w:p w14:paraId="658770F1" w14:textId="1124453C" w:rsidR="008E4FF3" w:rsidRPr="00C76CDF" w:rsidRDefault="00DC7775" w:rsidP="001F35F2">
      <w:pPr>
        <w:pStyle w:val="Listenabsatz"/>
        <w:spacing w:beforeAutospacing="1" w:afterAutospacing="1" w:line="276" w:lineRule="auto"/>
        <w:ind w:left="0"/>
        <w:rPr>
          <w:rFonts w:asciiTheme="minorHAnsi" w:eastAsia="Arial" w:hAnsiTheme="minorHAnsi" w:cstheme="minorHAnsi"/>
          <w:color w:val="000000" w:themeColor="text1"/>
        </w:rPr>
      </w:pPr>
      <w:r w:rsidRPr="00C76CDF">
        <w:rPr>
          <w:rFonts w:asciiTheme="minorHAnsi" w:eastAsia="Arial" w:hAnsiTheme="minorHAnsi" w:cstheme="minorHAnsi"/>
          <w:color w:val="000000" w:themeColor="text1"/>
        </w:rPr>
        <w:t xml:space="preserve">Given that </w:t>
      </w:r>
      <w:r w:rsidR="001229DD" w:rsidRPr="00C76CDF">
        <w:rPr>
          <w:rFonts w:asciiTheme="minorHAnsi" w:eastAsia="Arial" w:hAnsiTheme="minorHAnsi" w:cstheme="minorHAnsi"/>
          <w:color w:val="000000" w:themeColor="text1"/>
        </w:rPr>
        <w:t xml:space="preserve">economic access to food forms part of the </w:t>
      </w:r>
      <w:r w:rsidR="00924B2A" w:rsidRPr="00C76CDF">
        <w:rPr>
          <w:rFonts w:asciiTheme="minorHAnsi" w:eastAsia="Arial" w:hAnsiTheme="minorHAnsi" w:cstheme="minorHAnsi"/>
          <w:color w:val="000000" w:themeColor="text1"/>
        </w:rPr>
        <w:t>accepted criteria of food security</w:t>
      </w:r>
      <w:r w:rsidR="00924B2A" w:rsidRPr="00C76CDF">
        <w:rPr>
          <w:rStyle w:val="Funotenzeichen"/>
          <w:rFonts w:asciiTheme="minorHAnsi" w:eastAsia="Arial" w:hAnsiTheme="minorHAnsi" w:cstheme="minorHAnsi"/>
          <w:color w:val="000000" w:themeColor="text1"/>
        </w:rPr>
        <w:footnoteReference w:id="31"/>
      </w:r>
      <w:r w:rsidR="001229DD" w:rsidRPr="00C76CDF">
        <w:rPr>
          <w:rFonts w:asciiTheme="minorHAnsi" w:eastAsia="Arial" w:hAnsiTheme="minorHAnsi" w:cstheme="minorHAnsi"/>
          <w:color w:val="000000" w:themeColor="text1"/>
        </w:rPr>
        <w:t xml:space="preserve"> </w:t>
      </w:r>
      <w:r w:rsidR="00924B2A" w:rsidRPr="00C76CDF">
        <w:rPr>
          <w:rFonts w:asciiTheme="minorHAnsi" w:eastAsia="Arial" w:hAnsiTheme="minorHAnsi" w:cstheme="minorHAnsi"/>
          <w:color w:val="000000" w:themeColor="text1"/>
        </w:rPr>
        <w:t xml:space="preserve">the interdependence between </w:t>
      </w:r>
      <w:r w:rsidR="00D40C5E" w:rsidRPr="00C76CDF">
        <w:rPr>
          <w:rFonts w:asciiTheme="minorHAnsi" w:eastAsia="Arial" w:hAnsiTheme="minorHAnsi" w:cstheme="minorHAnsi"/>
          <w:color w:val="000000" w:themeColor="text1"/>
        </w:rPr>
        <w:t xml:space="preserve">the right to food </w:t>
      </w:r>
      <w:r w:rsidR="00F704F2" w:rsidRPr="00C76CDF">
        <w:rPr>
          <w:rFonts w:asciiTheme="minorHAnsi" w:eastAsia="Arial" w:hAnsiTheme="minorHAnsi" w:cstheme="minorHAnsi"/>
          <w:color w:val="000000" w:themeColor="text1"/>
        </w:rPr>
        <w:t xml:space="preserve">and social protection (article 28, para 2) and </w:t>
      </w:r>
      <w:r w:rsidR="00106828" w:rsidRPr="00C76CDF">
        <w:rPr>
          <w:rFonts w:asciiTheme="minorHAnsi" w:eastAsia="Arial" w:hAnsiTheme="minorHAnsi" w:cstheme="minorHAnsi"/>
          <w:color w:val="000000" w:themeColor="text1"/>
        </w:rPr>
        <w:t xml:space="preserve">control over </w:t>
      </w:r>
      <w:r w:rsidR="008E4FF3" w:rsidRPr="00C76CDF">
        <w:rPr>
          <w:rFonts w:asciiTheme="minorHAnsi" w:eastAsia="Arial" w:hAnsiTheme="minorHAnsi" w:cstheme="minorHAnsi"/>
          <w:color w:val="000000" w:themeColor="text1"/>
        </w:rPr>
        <w:t xml:space="preserve">(economic) resources (article 12, para 5). </w:t>
      </w:r>
      <w:r w:rsidR="007B3E04" w:rsidRPr="00C76CDF">
        <w:rPr>
          <w:rFonts w:asciiTheme="minorHAnsi" w:eastAsia="Arial" w:hAnsiTheme="minorHAnsi" w:cstheme="minorHAnsi"/>
          <w:color w:val="000000" w:themeColor="text1"/>
        </w:rPr>
        <w:t xml:space="preserve">In relation to article 11, </w:t>
      </w:r>
      <w:r w:rsidR="00A94E93" w:rsidRPr="00C76CDF">
        <w:rPr>
          <w:rFonts w:asciiTheme="minorHAnsi" w:eastAsia="Arial" w:hAnsiTheme="minorHAnsi" w:cstheme="minorHAnsi"/>
          <w:color w:val="000000" w:themeColor="text1"/>
        </w:rPr>
        <w:t>an appropriate and adequate response to situations of risk must address</w:t>
      </w:r>
      <w:r w:rsidR="00D76655" w:rsidRPr="00C76CDF">
        <w:rPr>
          <w:rFonts w:asciiTheme="minorHAnsi" w:eastAsia="Arial" w:hAnsiTheme="minorHAnsi" w:cstheme="minorHAnsi"/>
          <w:color w:val="000000" w:themeColor="text1"/>
        </w:rPr>
        <w:t xml:space="preserve"> the</w:t>
      </w:r>
      <w:r w:rsidR="000B16E7" w:rsidRPr="00C76CDF">
        <w:rPr>
          <w:rFonts w:asciiTheme="minorHAnsi" w:eastAsia="Arial" w:hAnsiTheme="minorHAnsi" w:cstheme="minorHAnsi"/>
          <w:color w:val="000000" w:themeColor="text1"/>
        </w:rPr>
        <w:t xml:space="preserve"> </w:t>
      </w:r>
      <w:r w:rsidR="00D710D7" w:rsidRPr="00C76CDF">
        <w:rPr>
          <w:rFonts w:asciiTheme="minorHAnsi" w:eastAsia="Arial" w:hAnsiTheme="minorHAnsi" w:cstheme="minorHAnsi"/>
          <w:color w:val="000000" w:themeColor="text1"/>
        </w:rPr>
        <w:t>provisions made by articles</w:t>
      </w:r>
      <w:r w:rsidR="005B421F" w:rsidRPr="00C76CDF">
        <w:rPr>
          <w:rFonts w:asciiTheme="minorHAnsi" w:eastAsia="Arial" w:hAnsiTheme="minorHAnsi" w:cstheme="minorHAnsi"/>
          <w:color w:val="000000" w:themeColor="text1"/>
        </w:rPr>
        <w:t xml:space="preserve"> </w:t>
      </w:r>
      <w:r w:rsidR="0020762B" w:rsidRPr="00C76CDF">
        <w:rPr>
          <w:rFonts w:asciiTheme="minorHAnsi" w:eastAsia="Arial" w:hAnsiTheme="minorHAnsi" w:cstheme="minorHAnsi"/>
          <w:color w:val="000000" w:themeColor="text1"/>
        </w:rPr>
        <w:t xml:space="preserve">12(5), </w:t>
      </w:r>
      <w:r w:rsidR="005B421F" w:rsidRPr="00C76CDF">
        <w:rPr>
          <w:rFonts w:asciiTheme="minorHAnsi" w:eastAsia="Arial" w:hAnsiTheme="minorHAnsi" w:cstheme="minorHAnsi"/>
          <w:color w:val="000000" w:themeColor="text1"/>
        </w:rPr>
        <w:t>25</w:t>
      </w:r>
      <w:r w:rsidR="0020762B" w:rsidRPr="00C76CDF">
        <w:rPr>
          <w:rFonts w:asciiTheme="minorHAnsi" w:eastAsia="Arial" w:hAnsiTheme="minorHAnsi" w:cstheme="minorHAnsi"/>
          <w:color w:val="000000" w:themeColor="text1"/>
        </w:rPr>
        <w:t>(f)</w:t>
      </w:r>
      <w:r w:rsidR="005B421F" w:rsidRPr="00C76CDF">
        <w:rPr>
          <w:rFonts w:asciiTheme="minorHAnsi" w:eastAsia="Arial" w:hAnsiTheme="minorHAnsi" w:cstheme="minorHAnsi"/>
          <w:color w:val="000000" w:themeColor="text1"/>
        </w:rPr>
        <w:t>, 28</w:t>
      </w:r>
      <w:r w:rsidR="007A52A6" w:rsidRPr="00C76CDF">
        <w:rPr>
          <w:rFonts w:asciiTheme="minorHAnsi" w:eastAsia="Arial" w:hAnsiTheme="minorHAnsi" w:cstheme="minorHAnsi"/>
          <w:color w:val="000000" w:themeColor="text1"/>
        </w:rPr>
        <w:t>(1)</w:t>
      </w:r>
      <w:r w:rsidR="005B421F" w:rsidRPr="00C76CDF">
        <w:rPr>
          <w:rFonts w:asciiTheme="minorHAnsi" w:eastAsia="Arial" w:hAnsiTheme="minorHAnsi" w:cstheme="minorHAnsi"/>
          <w:color w:val="000000" w:themeColor="text1"/>
        </w:rPr>
        <w:t>,</w:t>
      </w:r>
      <w:r w:rsidR="007A52A6" w:rsidRPr="00C76CDF">
        <w:rPr>
          <w:rFonts w:asciiTheme="minorHAnsi" w:eastAsia="Arial" w:hAnsiTheme="minorHAnsi" w:cstheme="minorHAnsi"/>
          <w:color w:val="000000" w:themeColor="text1"/>
        </w:rPr>
        <w:t xml:space="preserve"> 28(2)</w:t>
      </w:r>
      <w:r w:rsidR="00CD459E" w:rsidRPr="00C76CDF">
        <w:rPr>
          <w:rFonts w:asciiTheme="minorHAnsi" w:eastAsia="Arial" w:hAnsiTheme="minorHAnsi" w:cstheme="minorHAnsi"/>
          <w:color w:val="000000" w:themeColor="text1"/>
        </w:rPr>
        <w:t>)</w:t>
      </w:r>
      <w:r w:rsidR="00D76655" w:rsidRPr="00C76CDF">
        <w:rPr>
          <w:rFonts w:asciiTheme="minorHAnsi" w:eastAsia="Arial" w:hAnsiTheme="minorHAnsi" w:cstheme="minorHAnsi"/>
          <w:color w:val="000000" w:themeColor="text1"/>
        </w:rPr>
        <w:t xml:space="preserve"> as part of </w:t>
      </w:r>
      <w:r w:rsidR="00692B18" w:rsidRPr="00C76CDF">
        <w:rPr>
          <w:rFonts w:asciiTheme="minorHAnsi" w:eastAsia="Arial" w:hAnsiTheme="minorHAnsi" w:cstheme="minorHAnsi"/>
          <w:color w:val="000000" w:themeColor="text1"/>
        </w:rPr>
        <w:t>the</w:t>
      </w:r>
      <w:r w:rsidR="00D76655" w:rsidRPr="00C76CDF">
        <w:rPr>
          <w:rFonts w:asciiTheme="minorHAnsi" w:eastAsia="Arial" w:hAnsiTheme="minorHAnsi" w:cstheme="minorHAnsi"/>
          <w:color w:val="000000" w:themeColor="text1"/>
        </w:rPr>
        <w:t xml:space="preserve"> prevention and preparedness </w:t>
      </w:r>
      <w:r w:rsidR="00692B18" w:rsidRPr="00C76CDF">
        <w:rPr>
          <w:rFonts w:asciiTheme="minorHAnsi" w:eastAsia="Arial" w:hAnsiTheme="minorHAnsi" w:cstheme="minorHAnsi"/>
          <w:color w:val="000000" w:themeColor="text1"/>
        </w:rPr>
        <w:t>as well as the</w:t>
      </w:r>
      <w:r w:rsidR="00D76655" w:rsidRPr="00C76CDF">
        <w:rPr>
          <w:rFonts w:asciiTheme="minorHAnsi" w:eastAsia="Arial" w:hAnsiTheme="minorHAnsi" w:cstheme="minorHAnsi"/>
          <w:color w:val="000000" w:themeColor="text1"/>
        </w:rPr>
        <w:t xml:space="preserve"> recovery phase</w:t>
      </w:r>
      <w:r w:rsidR="00692B18" w:rsidRPr="00C76CDF">
        <w:rPr>
          <w:rFonts w:asciiTheme="minorHAnsi" w:eastAsia="Arial" w:hAnsiTheme="minorHAnsi" w:cstheme="minorHAnsi"/>
          <w:color w:val="000000" w:themeColor="text1"/>
        </w:rPr>
        <w:t>s.</w:t>
      </w:r>
    </w:p>
    <w:p w14:paraId="4EE03EB2" w14:textId="44DEB67A" w:rsidR="008A7F98" w:rsidRPr="00C76CDF" w:rsidRDefault="008A7F98" w:rsidP="001F35F2">
      <w:pPr>
        <w:pStyle w:val="Listenabsatz"/>
        <w:spacing w:beforeAutospacing="1" w:afterAutospacing="1" w:line="276" w:lineRule="auto"/>
        <w:rPr>
          <w:rFonts w:asciiTheme="minorHAnsi" w:eastAsia="Arial" w:hAnsiTheme="minorHAnsi" w:cstheme="minorHAnsi"/>
          <w:color w:val="000000" w:themeColor="text1"/>
        </w:rPr>
      </w:pPr>
    </w:p>
    <w:p w14:paraId="7C81656B" w14:textId="60F93DCC" w:rsidR="00972227" w:rsidRPr="00C76CDF" w:rsidRDefault="006D2A0F" w:rsidP="001F35F2">
      <w:pPr>
        <w:pStyle w:val="Listenabsatz"/>
        <w:spacing w:beforeAutospacing="1" w:afterAutospacing="1" w:line="276" w:lineRule="auto"/>
        <w:ind w:left="0"/>
        <w:rPr>
          <w:rFonts w:asciiTheme="minorHAnsi" w:eastAsia="Arial" w:hAnsiTheme="minorHAnsi" w:cstheme="minorHAnsi"/>
          <w:color w:val="000000" w:themeColor="text1"/>
        </w:rPr>
      </w:pPr>
      <w:r w:rsidRPr="00C76CDF">
        <w:rPr>
          <w:rFonts w:asciiTheme="minorHAnsi" w:eastAsia="Arial" w:hAnsiTheme="minorHAnsi" w:cstheme="minorHAnsi"/>
          <w:color w:val="000000" w:themeColor="text1"/>
        </w:rPr>
        <w:t>Understanding and responding to the</w:t>
      </w:r>
      <w:r w:rsidR="00BB4D48" w:rsidRPr="00C76CDF">
        <w:rPr>
          <w:rFonts w:asciiTheme="minorHAnsi" w:eastAsia="Arial" w:hAnsiTheme="minorHAnsi" w:cstheme="minorHAnsi"/>
          <w:color w:val="000000" w:themeColor="text1"/>
        </w:rPr>
        <w:t xml:space="preserve"> multifaceted relationship between disability, food security and situations of risk requires </w:t>
      </w:r>
      <w:r w:rsidRPr="00C76CDF">
        <w:rPr>
          <w:rFonts w:asciiTheme="minorHAnsi" w:eastAsia="Arial" w:hAnsiTheme="minorHAnsi" w:cstheme="minorHAnsi"/>
          <w:color w:val="000000" w:themeColor="text1"/>
        </w:rPr>
        <w:t>data disaggregated by disability (</w:t>
      </w:r>
      <w:r w:rsidR="008A7F98" w:rsidRPr="00C76CDF">
        <w:rPr>
          <w:rFonts w:asciiTheme="minorHAnsi" w:eastAsia="Arial" w:hAnsiTheme="minorHAnsi" w:cstheme="minorHAnsi"/>
          <w:color w:val="000000" w:themeColor="text1"/>
        </w:rPr>
        <w:t>article 31)</w:t>
      </w:r>
      <w:r w:rsidR="00580EA7" w:rsidRPr="00C76CDF">
        <w:rPr>
          <w:rFonts w:asciiTheme="minorHAnsi" w:eastAsia="Arial" w:hAnsiTheme="minorHAnsi" w:cstheme="minorHAnsi"/>
          <w:color w:val="000000" w:themeColor="text1"/>
        </w:rPr>
        <w:t xml:space="preserve">. International cooperation </w:t>
      </w:r>
      <w:r w:rsidR="005129B4" w:rsidRPr="00C76CDF">
        <w:rPr>
          <w:rFonts w:asciiTheme="minorHAnsi" w:eastAsia="Arial" w:hAnsiTheme="minorHAnsi" w:cstheme="minorHAnsi"/>
          <w:color w:val="000000" w:themeColor="text1"/>
        </w:rPr>
        <w:t xml:space="preserve">(article 32) </w:t>
      </w:r>
      <w:r w:rsidR="004A527A" w:rsidRPr="00C76CDF">
        <w:rPr>
          <w:rFonts w:asciiTheme="minorHAnsi" w:eastAsia="Arial" w:hAnsiTheme="minorHAnsi" w:cstheme="minorHAnsi"/>
          <w:color w:val="000000" w:themeColor="text1"/>
        </w:rPr>
        <w:t>should</w:t>
      </w:r>
      <w:r w:rsidR="00580EA7" w:rsidRPr="00C76CDF">
        <w:rPr>
          <w:rFonts w:asciiTheme="minorHAnsi" w:eastAsia="Arial" w:hAnsiTheme="minorHAnsi" w:cstheme="minorHAnsi"/>
          <w:color w:val="000000" w:themeColor="text1"/>
        </w:rPr>
        <w:t xml:space="preserve"> promote, formulate, implement, and realise policies to give effect to the right to be free from hunger</w:t>
      </w:r>
      <w:r w:rsidR="004A527A" w:rsidRPr="00C76CDF">
        <w:rPr>
          <w:rFonts w:asciiTheme="minorHAnsi" w:eastAsia="Arial" w:hAnsiTheme="minorHAnsi" w:cstheme="minorHAnsi"/>
          <w:color w:val="000000" w:themeColor="text1"/>
        </w:rPr>
        <w:t xml:space="preserve">, reducing </w:t>
      </w:r>
      <w:r w:rsidR="00A8642D" w:rsidRPr="00C76CDF">
        <w:rPr>
          <w:rFonts w:asciiTheme="minorHAnsi" w:eastAsia="Arial" w:hAnsiTheme="minorHAnsi" w:cstheme="minorHAnsi"/>
          <w:color w:val="000000" w:themeColor="text1"/>
        </w:rPr>
        <w:t xml:space="preserve">the baseline level of risk experienced by persons with disabilities and ensuring </w:t>
      </w:r>
      <w:r w:rsidR="000C27F6" w:rsidRPr="00C76CDF">
        <w:rPr>
          <w:rFonts w:asciiTheme="minorHAnsi" w:eastAsia="Arial" w:hAnsiTheme="minorHAnsi" w:cstheme="minorHAnsi"/>
          <w:color w:val="000000" w:themeColor="text1"/>
        </w:rPr>
        <w:t>their equal access to food assistance in humanitarian response and recovery.</w:t>
      </w:r>
    </w:p>
    <w:p w14:paraId="1E8FB493" w14:textId="77777777" w:rsidR="001F35F2" w:rsidRDefault="001F35F2" w:rsidP="001F35F2">
      <w:pPr>
        <w:pStyle w:val="berschrift1"/>
        <w:keepNext w:val="0"/>
        <w:keepLines w:val="0"/>
        <w:spacing w:line="276" w:lineRule="auto"/>
        <w:rPr>
          <w:b/>
          <w:bCs/>
          <w:sz w:val="24"/>
          <w:szCs w:val="24"/>
        </w:rPr>
      </w:pPr>
    </w:p>
    <w:p w14:paraId="0B5F8E7D" w14:textId="24ADB3F2" w:rsidR="00257D64" w:rsidRPr="001F35F2" w:rsidRDefault="2D707DA0" w:rsidP="001F35F2">
      <w:pPr>
        <w:pStyle w:val="berschrift1"/>
        <w:keepNext w:val="0"/>
        <w:keepLines w:val="0"/>
        <w:spacing w:line="276" w:lineRule="auto"/>
        <w:rPr>
          <w:rFonts w:asciiTheme="minorHAnsi" w:eastAsia="Times New Roman" w:hAnsiTheme="minorHAnsi" w:cstheme="minorBidi"/>
          <w:b/>
          <w:bCs/>
          <w:color w:val="1F3864" w:themeColor="accent1" w:themeShade="80"/>
          <w:sz w:val="24"/>
          <w:szCs w:val="24"/>
        </w:rPr>
      </w:pPr>
      <w:r w:rsidRPr="1A6C04F4">
        <w:rPr>
          <w:b/>
          <w:bCs/>
          <w:sz w:val="24"/>
          <w:szCs w:val="24"/>
        </w:rPr>
        <w:t xml:space="preserve">Please indicate at least 5 issues, topics, </w:t>
      </w:r>
      <w:r w:rsidR="157A2901" w:rsidRPr="1A6C04F4">
        <w:rPr>
          <w:b/>
          <w:bCs/>
          <w:sz w:val="24"/>
          <w:szCs w:val="24"/>
        </w:rPr>
        <w:t>comments,</w:t>
      </w:r>
      <w:r w:rsidRPr="1A6C04F4">
        <w:rPr>
          <w:b/>
          <w:bCs/>
          <w:sz w:val="24"/>
          <w:szCs w:val="24"/>
        </w:rPr>
        <w:t xml:space="preserve"> or recommendations your organization considers critical for the Committee to include in the draft general comment.</w:t>
      </w:r>
    </w:p>
    <w:p w14:paraId="7B1451FE" w14:textId="77777777" w:rsidR="001F35F2" w:rsidRPr="001F35F2" w:rsidRDefault="001F35F2" w:rsidP="001F35F2">
      <w:pPr>
        <w:pStyle w:val="Listenabsatz"/>
        <w:widowControl w:val="0"/>
        <w:spacing w:beforeAutospacing="1" w:afterAutospacing="1" w:line="276" w:lineRule="auto"/>
        <w:rPr>
          <w:rFonts w:asciiTheme="minorHAnsi" w:eastAsiaTheme="minorEastAsia" w:hAnsiTheme="minorHAnsi" w:cstheme="minorBidi"/>
          <w:color w:val="000000" w:themeColor="text1"/>
        </w:rPr>
      </w:pPr>
    </w:p>
    <w:p w14:paraId="07CF2266" w14:textId="52FF78F3" w:rsidR="001F35F2" w:rsidRDefault="2681162F" w:rsidP="003E7E02">
      <w:pPr>
        <w:pStyle w:val="Listenabsatz"/>
        <w:widowControl w:val="0"/>
        <w:numPr>
          <w:ilvl w:val="0"/>
          <w:numId w:val="4"/>
        </w:numPr>
        <w:spacing w:beforeAutospacing="1" w:afterAutospacing="1" w:line="276" w:lineRule="auto"/>
        <w:rPr>
          <w:rFonts w:asciiTheme="minorHAnsi" w:eastAsiaTheme="minorEastAsia" w:hAnsiTheme="minorHAnsi" w:cstheme="minorBidi"/>
        </w:rPr>
      </w:pPr>
      <w:r w:rsidRPr="1A2F9208">
        <w:rPr>
          <w:rFonts w:asciiTheme="minorHAnsi" w:eastAsiaTheme="minorEastAsia" w:hAnsiTheme="minorHAnsi" w:cstheme="minorBidi"/>
          <w:color w:val="000000" w:themeColor="text1"/>
        </w:rPr>
        <w:t xml:space="preserve">To effectively protect and safeguard persons with disabilities in situations of risks, </w:t>
      </w:r>
      <w:r w:rsidR="38ABF3CE" w:rsidRPr="1A2F9208">
        <w:rPr>
          <w:rFonts w:asciiTheme="minorHAnsi" w:eastAsiaTheme="minorEastAsia" w:hAnsiTheme="minorHAnsi" w:cstheme="minorBidi"/>
          <w:color w:val="000000" w:themeColor="text1"/>
        </w:rPr>
        <w:t xml:space="preserve">the General </w:t>
      </w:r>
      <w:r w:rsidR="00281E8F">
        <w:rPr>
          <w:rFonts w:asciiTheme="minorHAnsi" w:eastAsiaTheme="minorEastAsia" w:hAnsiTheme="minorHAnsi" w:cstheme="minorBidi"/>
          <w:color w:val="000000" w:themeColor="text1"/>
        </w:rPr>
        <w:t xml:space="preserve">Comment </w:t>
      </w:r>
      <w:r w:rsidR="38ABF3CE" w:rsidRPr="1A2F9208">
        <w:rPr>
          <w:rFonts w:asciiTheme="minorHAnsi" w:eastAsiaTheme="minorEastAsia" w:hAnsiTheme="minorHAnsi" w:cstheme="minorBidi"/>
          <w:color w:val="000000" w:themeColor="text1"/>
        </w:rPr>
        <w:t xml:space="preserve">should </w:t>
      </w:r>
      <w:r w:rsidR="003E7E02">
        <w:rPr>
          <w:rFonts w:asciiTheme="minorHAnsi" w:eastAsiaTheme="minorEastAsia" w:hAnsiTheme="minorHAnsi" w:cstheme="minorBidi"/>
          <w:color w:val="000000" w:themeColor="text1"/>
        </w:rPr>
        <w:t>highlight the d</w:t>
      </w:r>
      <w:r w:rsidR="003E7E02" w:rsidRPr="003E7E02">
        <w:rPr>
          <w:rFonts w:asciiTheme="minorHAnsi" w:eastAsiaTheme="minorEastAsia" w:hAnsiTheme="minorHAnsi" w:cstheme="minorBidi"/>
          <w:color w:val="000000" w:themeColor="text1"/>
        </w:rPr>
        <w:t xml:space="preserve">uty of </w:t>
      </w:r>
      <w:r w:rsidRPr="003E7E02">
        <w:rPr>
          <w:rFonts w:asciiTheme="minorHAnsi" w:eastAsiaTheme="minorEastAsia" w:hAnsiTheme="minorHAnsi" w:cstheme="minorBidi"/>
          <w:color w:val="000000" w:themeColor="text1"/>
        </w:rPr>
        <w:t xml:space="preserve">State parties </w:t>
      </w:r>
      <w:r w:rsidR="6D25423D" w:rsidRPr="003E7E02">
        <w:rPr>
          <w:rFonts w:asciiTheme="minorHAnsi" w:eastAsiaTheme="minorEastAsia" w:hAnsiTheme="minorHAnsi" w:cstheme="minorBidi"/>
          <w:color w:val="000000" w:themeColor="text1"/>
        </w:rPr>
        <w:t xml:space="preserve">and stakeholders </w:t>
      </w:r>
      <w:r w:rsidR="51478E69" w:rsidRPr="003E7E02">
        <w:rPr>
          <w:rFonts w:asciiTheme="minorHAnsi" w:eastAsiaTheme="minorEastAsia" w:hAnsiTheme="minorHAnsi" w:cstheme="minorBidi"/>
          <w:color w:val="000000" w:themeColor="text1"/>
        </w:rPr>
        <w:t xml:space="preserve">to </w:t>
      </w:r>
      <w:r w:rsidR="6D25423D" w:rsidRPr="003E7E02">
        <w:rPr>
          <w:rFonts w:asciiTheme="minorHAnsi" w:eastAsiaTheme="minorEastAsia" w:hAnsiTheme="minorHAnsi" w:cstheme="minorBidi"/>
          <w:color w:val="000000" w:themeColor="text1"/>
        </w:rPr>
        <w:t>prioritise</w:t>
      </w:r>
      <w:r w:rsidR="4AEE8FD6" w:rsidRPr="003E7E02">
        <w:rPr>
          <w:rFonts w:asciiTheme="minorHAnsi" w:eastAsiaTheme="minorEastAsia" w:hAnsiTheme="minorHAnsi" w:cstheme="minorBidi"/>
          <w:color w:val="000000" w:themeColor="text1"/>
        </w:rPr>
        <w:t xml:space="preserve"> persons with </w:t>
      </w:r>
      <w:r w:rsidR="5596261E" w:rsidRPr="003E7E02">
        <w:rPr>
          <w:rFonts w:asciiTheme="minorHAnsi" w:eastAsiaTheme="minorEastAsia" w:hAnsiTheme="minorHAnsi" w:cstheme="minorBidi"/>
          <w:color w:val="000000" w:themeColor="text1"/>
        </w:rPr>
        <w:t>disabilities</w:t>
      </w:r>
      <w:r w:rsidR="40A2FE34" w:rsidRPr="003E7E02">
        <w:rPr>
          <w:rFonts w:asciiTheme="minorHAnsi" w:eastAsiaTheme="minorEastAsia" w:hAnsiTheme="minorHAnsi" w:cstheme="minorBidi"/>
          <w:color w:val="000000" w:themeColor="text1"/>
        </w:rPr>
        <w:t>’</w:t>
      </w:r>
      <w:r w:rsidR="4AEE8FD6" w:rsidRPr="003E7E02">
        <w:rPr>
          <w:rFonts w:asciiTheme="minorHAnsi" w:eastAsiaTheme="minorEastAsia" w:hAnsiTheme="minorHAnsi" w:cstheme="minorBidi"/>
          <w:color w:val="000000" w:themeColor="text1"/>
        </w:rPr>
        <w:t xml:space="preserve"> </w:t>
      </w:r>
      <w:r w:rsidR="40A2FE34" w:rsidRPr="003E7E02">
        <w:rPr>
          <w:rFonts w:asciiTheme="minorHAnsi" w:eastAsiaTheme="minorEastAsia" w:hAnsiTheme="minorHAnsi" w:cstheme="minorBidi"/>
          <w:color w:val="000000" w:themeColor="text1"/>
        </w:rPr>
        <w:t>right to substantive equality from a food systems lens</w:t>
      </w:r>
      <w:r w:rsidR="5596261E" w:rsidRPr="003E7E02">
        <w:rPr>
          <w:rFonts w:asciiTheme="minorHAnsi" w:eastAsiaTheme="minorEastAsia" w:hAnsiTheme="minorHAnsi" w:cstheme="minorBidi"/>
          <w:color w:val="000000" w:themeColor="text1"/>
        </w:rPr>
        <w:t xml:space="preserve"> </w:t>
      </w:r>
      <w:r w:rsidR="4AEE8FD6" w:rsidRPr="003E7E02">
        <w:rPr>
          <w:rFonts w:asciiTheme="minorHAnsi" w:eastAsiaTheme="minorEastAsia" w:hAnsiTheme="minorHAnsi" w:cstheme="minorBidi"/>
          <w:color w:val="000000" w:themeColor="text1"/>
        </w:rPr>
        <w:t xml:space="preserve">across all the phases of situations of risk - (1) prevention &amp; preparedness; (2) </w:t>
      </w:r>
      <w:r w:rsidR="4AEE8FD6" w:rsidRPr="003E7E02">
        <w:rPr>
          <w:rFonts w:asciiTheme="minorHAnsi" w:eastAsiaTheme="minorEastAsia" w:hAnsiTheme="minorHAnsi" w:cstheme="minorBidi"/>
        </w:rPr>
        <w:t xml:space="preserve">rescue &amp; response; (3) </w:t>
      </w:r>
      <w:r w:rsidR="4AEE8FD6" w:rsidRPr="003E7E02">
        <w:rPr>
          <w:rFonts w:asciiTheme="minorHAnsi" w:eastAsiaTheme="minorEastAsia" w:hAnsiTheme="minorHAnsi" w:cstheme="minorBidi"/>
        </w:rPr>
        <w:lastRenderedPageBreak/>
        <w:t>recovery, reconstruction &amp; reconciliation</w:t>
      </w:r>
      <w:r w:rsidR="00773E7A" w:rsidRPr="003E7E02">
        <w:rPr>
          <w:rFonts w:asciiTheme="minorHAnsi" w:eastAsiaTheme="minorEastAsia" w:hAnsiTheme="minorHAnsi" w:cstheme="minorBidi"/>
        </w:rPr>
        <w:t>.</w:t>
      </w:r>
    </w:p>
    <w:p w14:paraId="4529D472" w14:textId="77777777" w:rsidR="00D345F9" w:rsidRDefault="00D345F9" w:rsidP="00D345F9">
      <w:pPr>
        <w:pStyle w:val="Listenabsatz"/>
        <w:widowControl w:val="0"/>
        <w:spacing w:beforeAutospacing="1" w:afterAutospacing="1" w:line="276" w:lineRule="auto"/>
        <w:rPr>
          <w:rFonts w:asciiTheme="minorHAnsi" w:eastAsiaTheme="minorEastAsia" w:hAnsiTheme="minorHAnsi" w:cstheme="minorBidi"/>
        </w:rPr>
      </w:pPr>
    </w:p>
    <w:p w14:paraId="50C455B6" w14:textId="03FD81EC" w:rsidR="00D345F9" w:rsidRPr="00D345F9" w:rsidRDefault="00D345F9" w:rsidP="00D345F9">
      <w:pPr>
        <w:pStyle w:val="Listenabsatz"/>
        <w:widowControl w:val="0"/>
        <w:numPr>
          <w:ilvl w:val="0"/>
          <w:numId w:val="4"/>
        </w:numPr>
        <w:spacing w:beforeAutospacing="1" w:afterAutospacing="1" w:line="276" w:lineRule="auto"/>
        <w:rPr>
          <w:rFonts w:asciiTheme="minorHAnsi" w:eastAsiaTheme="minorEastAsia" w:hAnsiTheme="minorHAnsi" w:cstheme="minorBidi"/>
          <w:color w:val="000000" w:themeColor="text1"/>
        </w:rPr>
      </w:pPr>
      <w:r w:rsidRPr="1A2F9208">
        <w:rPr>
          <w:rFonts w:asciiTheme="minorHAnsi" w:eastAsiaTheme="minorEastAsia" w:hAnsiTheme="minorHAnsi" w:cstheme="minorBidi"/>
          <w:color w:val="000000" w:themeColor="text1"/>
        </w:rPr>
        <w:t xml:space="preserve">Given that persons with disabilities are often approached as a homogenous group, disregarding </w:t>
      </w:r>
      <w:r>
        <w:rPr>
          <w:rFonts w:asciiTheme="minorHAnsi" w:eastAsiaTheme="minorEastAsia" w:hAnsiTheme="minorHAnsi" w:cstheme="minorBidi"/>
          <w:color w:val="000000" w:themeColor="text1"/>
        </w:rPr>
        <w:t>impairment</w:t>
      </w:r>
      <w:r w:rsidRPr="1A2F9208">
        <w:rPr>
          <w:rFonts w:asciiTheme="minorHAnsi" w:eastAsiaTheme="minorEastAsia" w:hAnsiTheme="minorHAnsi" w:cstheme="minorBidi"/>
          <w:color w:val="000000" w:themeColor="text1"/>
        </w:rPr>
        <w:t xml:space="preserve">-specific barriers as well as their </w:t>
      </w:r>
      <w:r>
        <w:rPr>
          <w:rFonts w:asciiTheme="minorHAnsi" w:eastAsiaTheme="minorEastAsia" w:hAnsiTheme="minorHAnsi" w:cstheme="minorBidi"/>
          <w:color w:val="000000" w:themeColor="text1"/>
        </w:rPr>
        <w:t>intersecting identities</w:t>
      </w:r>
      <w:r w:rsidRPr="1A2F9208">
        <w:rPr>
          <w:rFonts w:asciiTheme="minorHAnsi" w:eastAsiaTheme="minorEastAsia" w:hAnsiTheme="minorHAnsi" w:cstheme="minorBidi"/>
          <w:color w:val="000000" w:themeColor="text1"/>
        </w:rPr>
        <w:t xml:space="preserve">, being subject to specific and intersecting forms of discrimination, </w:t>
      </w:r>
      <w:r>
        <w:rPr>
          <w:rFonts w:asciiTheme="minorHAnsi" w:eastAsiaTheme="minorEastAsia" w:hAnsiTheme="minorHAnsi" w:cstheme="minorBidi"/>
          <w:color w:val="000000" w:themeColor="text1"/>
        </w:rPr>
        <w:t>t</w:t>
      </w:r>
      <w:r w:rsidRPr="1A2F9208">
        <w:rPr>
          <w:rFonts w:asciiTheme="minorHAnsi" w:eastAsiaTheme="minorEastAsia" w:hAnsiTheme="minorHAnsi" w:cstheme="minorBidi"/>
          <w:color w:val="000000" w:themeColor="text1"/>
        </w:rPr>
        <w:t xml:space="preserve">he General Comment </w:t>
      </w:r>
      <w:r>
        <w:rPr>
          <w:rFonts w:asciiTheme="minorHAnsi" w:eastAsiaTheme="minorEastAsia" w:hAnsiTheme="minorHAnsi" w:cstheme="minorBidi"/>
          <w:color w:val="000000" w:themeColor="text1"/>
        </w:rPr>
        <w:t>should highlight the need for analysis of</w:t>
      </w:r>
      <w:r w:rsidRPr="1A2F9208">
        <w:rPr>
          <w:rFonts w:asciiTheme="minorHAnsi" w:eastAsiaTheme="minorEastAsia" w:hAnsiTheme="minorHAnsi" w:cstheme="minorBidi"/>
          <w:color w:val="000000" w:themeColor="text1"/>
        </w:rPr>
        <w:t xml:space="preserve"> disability-specific and intersecting barriers to food security faced by persons with disabilities in their full diversity. Particular emphasis should be placed on Indigenous persons with disabilities, considering their invisibility in policy and practice as well as their higher likelihood of becoming food insecure and the severe implications for this group.</w:t>
      </w:r>
    </w:p>
    <w:p w14:paraId="37DBD6E0" w14:textId="77777777" w:rsidR="001F35F2" w:rsidRPr="001F35F2" w:rsidRDefault="001F35F2" w:rsidP="001F35F2">
      <w:pPr>
        <w:pStyle w:val="Listenabsatz"/>
        <w:widowControl w:val="0"/>
        <w:spacing w:beforeAutospacing="1" w:afterAutospacing="1" w:line="276" w:lineRule="auto"/>
        <w:rPr>
          <w:rFonts w:asciiTheme="minorHAnsi" w:eastAsiaTheme="minorEastAsia" w:hAnsiTheme="minorHAnsi" w:cstheme="minorBidi"/>
        </w:rPr>
      </w:pPr>
    </w:p>
    <w:p w14:paraId="760DD5BA" w14:textId="15C37C32" w:rsidR="001F35F2" w:rsidRPr="001F35F2" w:rsidRDefault="447107D8" w:rsidP="001F35F2">
      <w:pPr>
        <w:pStyle w:val="Listenabsatz"/>
        <w:widowControl w:val="0"/>
        <w:numPr>
          <w:ilvl w:val="0"/>
          <w:numId w:val="4"/>
        </w:numPr>
        <w:spacing w:beforeAutospacing="1" w:afterAutospacing="1" w:line="276" w:lineRule="auto"/>
        <w:rPr>
          <w:rFonts w:asciiTheme="minorHAnsi" w:eastAsiaTheme="minorEastAsia" w:hAnsiTheme="minorHAnsi" w:cstheme="minorBidi"/>
        </w:rPr>
      </w:pPr>
      <w:r w:rsidRPr="1A2F9208">
        <w:rPr>
          <w:rFonts w:asciiTheme="minorHAnsi" w:eastAsiaTheme="minorEastAsia" w:hAnsiTheme="minorHAnsi" w:cstheme="minorBidi"/>
        </w:rPr>
        <w:t>Responding to the complex nature of food insecurity</w:t>
      </w:r>
      <w:r w:rsidR="008E40D8" w:rsidRPr="1A2F9208">
        <w:rPr>
          <w:rFonts w:asciiTheme="minorHAnsi" w:eastAsiaTheme="minorEastAsia" w:hAnsiTheme="minorHAnsi" w:cstheme="minorBidi"/>
        </w:rPr>
        <w:t>, often experienced as a baseline situation of risk</w:t>
      </w:r>
      <w:r w:rsidR="00AC1848" w:rsidRPr="1A2F9208">
        <w:rPr>
          <w:rFonts w:asciiTheme="minorHAnsi" w:eastAsiaTheme="minorEastAsia" w:hAnsiTheme="minorHAnsi" w:cstheme="minorBidi"/>
        </w:rPr>
        <w:t xml:space="preserve"> due to associated </w:t>
      </w:r>
      <w:r w:rsidRPr="1A2F9208">
        <w:rPr>
          <w:rFonts w:asciiTheme="minorHAnsi" w:eastAsiaTheme="minorEastAsia" w:hAnsiTheme="minorHAnsi" w:cstheme="minorBidi"/>
        </w:rPr>
        <w:t>poverty, health, and livelihood</w:t>
      </w:r>
      <w:r w:rsidR="21C0D91C" w:rsidRPr="1A2F9208">
        <w:rPr>
          <w:rFonts w:asciiTheme="minorHAnsi" w:eastAsiaTheme="minorEastAsia" w:hAnsiTheme="minorHAnsi" w:cstheme="minorBidi"/>
        </w:rPr>
        <w:t xml:space="preserve">-related </w:t>
      </w:r>
      <w:r w:rsidR="003E7E8F" w:rsidRPr="1A2F9208">
        <w:rPr>
          <w:rFonts w:asciiTheme="minorHAnsi" w:eastAsiaTheme="minorEastAsia" w:hAnsiTheme="minorHAnsi" w:cstheme="minorBidi"/>
        </w:rPr>
        <w:t>concerns</w:t>
      </w:r>
      <w:r w:rsidR="21C0D91C" w:rsidRPr="1A2F9208">
        <w:rPr>
          <w:rFonts w:asciiTheme="minorHAnsi" w:eastAsiaTheme="minorEastAsia" w:hAnsiTheme="minorHAnsi" w:cstheme="minorBidi"/>
        </w:rPr>
        <w:t xml:space="preserve">, </w:t>
      </w:r>
      <w:r w:rsidR="1B5B25AE" w:rsidRPr="1A2F9208">
        <w:rPr>
          <w:rFonts w:asciiTheme="minorHAnsi" w:eastAsiaTheme="minorEastAsia" w:hAnsiTheme="minorHAnsi" w:cstheme="minorBidi"/>
        </w:rPr>
        <w:t xml:space="preserve">it is recommended that the Committee </w:t>
      </w:r>
      <w:r w:rsidR="0098633E">
        <w:rPr>
          <w:rFonts w:asciiTheme="minorHAnsi" w:eastAsiaTheme="minorEastAsia" w:hAnsiTheme="minorHAnsi" w:cstheme="minorBidi"/>
        </w:rPr>
        <w:t xml:space="preserve">strongly emphasises </w:t>
      </w:r>
      <w:r w:rsidR="1B5B25AE" w:rsidRPr="1A2F9208">
        <w:rPr>
          <w:rFonts w:asciiTheme="minorHAnsi" w:eastAsiaTheme="minorEastAsia" w:hAnsiTheme="minorHAnsi" w:cstheme="minorBidi"/>
        </w:rPr>
        <w:t xml:space="preserve">the necessity of a </w:t>
      </w:r>
      <w:r w:rsidR="75911A2D" w:rsidRPr="1A2F9208">
        <w:rPr>
          <w:rFonts w:asciiTheme="minorHAnsi" w:eastAsiaTheme="minorEastAsia" w:hAnsiTheme="minorHAnsi" w:cstheme="minorBidi"/>
        </w:rPr>
        <w:t>robust disability-inclusive cross-sectoral systems approach, tha</w:t>
      </w:r>
      <w:r w:rsidR="69436C79" w:rsidRPr="1A2F9208">
        <w:rPr>
          <w:rFonts w:asciiTheme="minorHAnsi" w:eastAsiaTheme="minorEastAsia" w:hAnsiTheme="minorHAnsi" w:cstheme="minorBidi"/>
        </w:rPr>
        <w:t>t</w:t>
      </w:r>
      <w:r w:rsidR="51F69C2F" w:rsidRPr="1A2F9208">
        <w:rPr>
          <w:rFonts w:asciiTheme="minorHAnsi" w:eastAsiaTheme="minorEastAsia" w:hAnsiTheme="minorHAnsi" w:cstheme="minorBidi"/>
        </w:rPr>
        <w:t xml:space="preserve"> address</w:t>
      </w:r>
      <w:r w:rsidR="7B2FCC44" w:rsidRPr="1A2F9208">
        <w:rPr>
          <w:rFonts w:asciiTheme="minorHAnsi" w:eastAsiaTheme="minorEastAsia" w:hAnsiTheme="minorHAnsi" w:cstheme="minorBidi"/>
        </w:rPr>
        <w:t>es</w:t>
      </w:r>
      <w:r w:rsidR="51F69C2F" w:rsidRPr="1A2F9208">
        <w:rPr>
          <w:rFonts w:asciiTheme="minorHAnsi" w:eastAsiaTheme="minorEastAsia" w:hAnsiTheme="minorHAnsi" w:cstheme="minorBidi"/>
        </w:rPr>
        <w:t xml:space="preserve"> all four pillars of food insecurity, with particular attention to ensuring persons with disabilities’ access to and utilization of food in emergencies.</w:t>
      </w:r>
    </w:p>
    <w:p w14:paraId="46A9AAE4" w14:textId="77777777" w:rsidR="001F35F2" w:rsidRPr="001F35F2" w:rsidRDefault="001F35F2" w:rsidP="001F35F2">
      <w:pPr>
        <w:pStyle w:val="Listenabsatz"/>
        <w:widowControl w:val="0"/>
        <w:spacing w:beforeAutospacing="1" w:afterAutospacing="1" w:line="276" w:lineRule="auto"/>
        <w:rPr>
          <w:rFonts w:asciiTheme="minorHAnsi" w:eastAsiaTheme="minorEastAsia" w:hAnsiTheme="minorHAnsi" w:cstheme="minorBidi"/>
        </w:rPr>
      </w:pPr>
    </w:p>
    <w:p w14:paraId="66749234" w14:textId="0721C607" w:rsidR="00EB706D" w:rsidRDefault="00A60265" w:rsidP="001F35F2">
      <w:pPr>
        <w:pStyle w:val="Listenabsatz"/>
        <w:numPr>
          <w:ilvl w:val="0"/>
          <w:numId w:val="4"/>
        </w:numPr>
        <w:spacing w:beforeAutospacing="1" w:afterAutospacing="1" w:line="276"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The General Comment should </w:t>
      </w:r>
      <w:r w:rsidR="36C26776" w:rsidRPr="1A2F9208">
        <w:rPr>
          <w:rFonts w:asciiTheme="minorHAnsi" w:eastAsiaTheme="minorEastAsia" w:hAnsiTheme="minorHAnsi" w:cstheme="minorBidi"/>
          <w:color w:val="000000" w:themeColor="text1"/>
        </w:rPr>
        <w:t>provide</w:t>
      </w:r>
      <w:r w:rsidR="00F112C1">
        <w:rPr>
          <w:rFonts w:asciiTheme="minorHAnsi" w:eastAsiaTheme="minorEastAsia" w:hAnsiTheme="minorHAnsi" w:cstheme="minorBidi"/>
          <w:color w:val="000000" w:themeColor="text1"/>
        </w:rPr>
        <w:t xml:space="preserve"> explicit</w:t>
      </w:r>
      <w:r w:rsidR="36C26776" w:rsidRPr="1A2F9208">
        <w:rPr>
          <w:rFonts w:asciiTheme="minorHAnsi" w:eastAsiaTheme="minorEastAsia" w:hAnsiTheme="minorHAnsi" w:cstheme="minorBidi"/>
          <w:color w:val="000000" w:themeColor="text1"/>
        </w:rPr>
        <w:t xml:space="preserve"> </w:t>
      </w:r>
      <w:r w:rsidR="005A1A0A">
        <w:rPr>
          <w:rFonts w:asciiTheme="minorHAnsi" w:eastAsiaTheme="minorEastAsia" w:hAnsiTheme="minorHAnsi" w:cstheme="minorBidi"/>
          <w:color w:val="000000" w:themeColor="text1"/>
        </w:rPr>
        <w:t>requirements</w:t>
      </w:r>
      <w:r w:rsidR="36C26776" w:rsidRPr="1A2F9208">
        <w:rPr>
          <w:rFonts w:asciiTheme="minorHAnsi" w:eastAsiaTheme="minorEastAsia" w:hAnsiTheme="minorHAnsi" w:cstheme="minorBidi"/>
          <w:color w:val="000000" w:themeColor="text1"/>
        </w:rPr>
        <w:t xml:space="preserve"> </w:t>
      </w:r>
      <w:r w:rsidR="0002253E">
        <w:rPr>
          <w:rFonts w:asciiTheme="minorHAnsi" w:eastAsiaTheme="minorEastAsia" w:hAnsiTheme="minorHAnsi" w:cstheme="minorBidi"/>
          <w:color w:val="000000" w:themeColor="text1"/>
        </w:rPr>
        <w:t>for</w:t>
      </w:r>
      <w:r w:rsidR="36C26776" w:rsidRPr="1A2F9208">
        <w:rPr>
          <w:rFonts w:asciiTheme="minorHAnsi" w:eastAsiaTheme="minorEastAsia" w:hAnsiTheme="minorHAnsi" w:cstheme="minorBidi"/>
          <w:color w:val="000000" w:themeColor="text1"/>
        </w:rPr>
        <w:t xml:space="preserve"> necessary measures</w:t>
      </w:r>
      <w:r w:rsidR="234DCB8B" w:rsidRPr="1A2F9208">
        <w:rPr>
          <w:rFonts w:asciiTheme="minorHAnsi" w:eastAsiaTheme="minorEastAsia" w:hAnsiTheme="minorHAnsi" w:cstheme="minorBidi"/>
          <w:color w:val="000000" w:themeColor="text1"/>
        </w:rPr>
        <w:t xml:space="preserve"> to e</w:t>
      </w:r>
      <w:r w:rsidR="002741C1" w:rsidRPr="1A2F9208">
        <w:rPr>
          <w:rFonts w:asciiTheme="minorHAnsi" w:eastAsiaTheme="minorEastAsia" w:hAnsiTheme="minorHAnsi" w:cstheme="minorBidi"/>
          <w:color w:val="000000" w:themeColor="text1"/>
        </w:rPr>
        <w:t xml:space="preserve">nsure that </w:t>
      </w:r>
      <w:r w:rsidR="005A1368" w:rsidRPr="1A2F9208">
        <w:rPr>
          <w:rFonts w:asciiTheme="minorHAnsi" w:eastAsiaTheme="minorEastAsia" w:hAnsiTheme="minorHAnsi" w:cstheme="minorBidi"/>
          <w:color w:val="000000" w:themeColor="text1"/>
        </w:rPr>
        <w:t>food assistance in emergencies</w:t>
      </w:r>
      <w:r w:rsidR="002741C1" w:rsidRPr="1A2F9208">
        <w:rPr>
          <w:rFonts w:asciiTheme="minorHAnsi" w:eastAsiaTheme="minorEastAsia" w:hAnsiTheme="minorHAnsi" w:cstheme="minorBidi"/>
          <w:color w:val="000000" w:themeColor="text1"/>
        </w:rPr>
        <w:t xml:space="preserve"> </w:t>
      </w:r>
      <w:r w:rsidR="005A1368" w:rsidRPr="1A2F9208">
        <w:rPr>
          <w:rFonts w:asciiTheme="minorHAnsi" w:eastAsiaTheme="minorEastAsia" w:hAnsiTheme="minorHAnsi" w:cstheme="minorBidi"/>
          <w:color w:val="000000" w:themeColor="text1"/>
        </w:rPr>
        <w:t>is</w:t>
      </w:r>
      <w:r w:rsidR="002741C1" w:rsidRPr="1A2F9208">
        <w:rPr>
          <w:rFonts w:asciiTheme="minorHAnsi" w:eastAsiaTheme="minorEastAsia" w:hAnsiTheme="minorHAnsi" w:cstheme="minorBidi"/>
          <w:color w:val="000000" w:themeColor="text1"/>
        </w:rPr>
        <w:t xml:space="preserve"> accessible</w:t>
      </w:r>
      <w:r w:rsidR="00D311C5" w:rsidRPr="1A2F9208">
        <w:rPr>
          <w:rFonts w:asciiTheme="minorHAnsi" w:eastAsiaTheme="minorEastAsia" w:hAnsiTheme="minorHAnsi" w:cstheme="minorBidi"/>
          <w:color w:val="000000" w:themeColor="text1"/>
        </w:rPr>
        <w:t xml:space="preserve"> to persons with disabilities</w:t>
      </w:r>
      <w:r w:rsidR="002741C1" w:rsidRPr="1A2F9208">
        <w:rPr>
          <w:rFonts w:asciiTheme="minorHAnsi" w:eastAsiaTheme="minorEastAsia" w:hAnsiTheme="minorHAnsi" w:cstheme="minorBidi"/>
          <w:color w:val="000000" w:themeColor="text1"/>
        </w:rPr>
        <w:t xml:space="preserve">, </w:t>
      </w:r>
      <w:r w:rsidR="005A1368" w:rsidRPr="1A2F9208">
        <w:rPr>
          <w:rFonts w:asciiTheme="minorHAnsi" w:eastAsiaTheme="minorEastAsia" w:hAnsiTheme="minorHAnsi" w:cstheme="minorBidi"/>
          <w:color w:val="000000" w:themeColor="text1"/>
        </w:rPr>
        <w:t xml:space="preserve">by </w:t>
      </w:r>
      <w:r w:rsidR="00890967" w:rsidRPr="1A2F9208">
        <w:rPr>
          <w:rFonts w:asciiTheme="minorHAnsi" w:eastAsiaTheme="minorEastAsia" w:hAnsiTheme="minorHAnsi" w:cstheme="minorBidi"/>
          <w:color w:val="000000" w:themeColor="text1"/>
        </w:rPr>
        <w:t xml:space="preserve">both </w:t>
      </w:r>
      <w:r w:rsidR="00236F8D" w:rsidRPr="1A2F9208">
        <w:rPr>
          <w:rFonts w:asciiTheme="minorHAnsi" w:eastAsiaTheme="minorEastAsia" w:hAnsiTheme="minorHAnsi" w:cstheme="minorBidi"/>
          <w:color w:val="000000" w:themeColor="text1"/>
        </w:rPr>
        <w:t>mainstreaming inclusion</w:t>
      </w:r>
      <w:r w:rsidR="007E19C9" w:rsidRPr="1A2F9208">
        <w:rPr>
          <w:rFonts w:asciiTheme="minorHAnsi" w:eastAsiaTheme="minorEastAsia" w:hAnsiTheme="minorHAnsi" w:cstheme="minorBidi"/>
          <w:color w:val="000000" w:themeColor="text1"/>
        </w:rPr>
        <w:t xml:space="preserve"> and</w:t>
      </w:r>
      <w:r w:rsidR="002741C1" w:rsidRPr="1A2F9208">
        <w:rPr>
          <w:rFonts w:asciiTheme="minorHAnsi" w:eastAsiaTheme="minorEastAsia" w:hAnsiTheme="minorHAnsi" w:cstheme="minorBidi"/>
          <w:color w:val="000000" w:themeColor="text1"/>
        </w:rPr>
        <w:t xml:space="preserve"> build</w:t>
      </w:r>
      <w:r w:rsidR="005A1368" w:rsidRPr="1A2F9208">
        <w:rPr>
          <w:rFonts w:asciiTheme="minorHAnsi" w:eastAsiaTheme="minorEastAsia" w:hAnsiTheme="minorHAnsi" w:cstheme="minorBidi"/>
          <w:color w:val="000000" w:themeColor="text1"/>
        </w:rPr>
        <w:t>ing</w:t>
      </w:r>
      <w:r w:rsidR="002741C1" w:rsidRPr="1A2F9208">
        <w:rPr>
          <w:rFonts w:asciiTheme="minorHAnsi" w:eastAsiaTheme="minorEastAsia" w:hAnsiTheme="minorHAnsi" w:cstheme="minorBidi"/>
          <w:color w:val="000000" w:themeColor="text1"/>
        </w:rPr>
        <w:t xml:space="preserve"> capacity on disability</w:t>
      </w:r>
      <w:r w:rsidR="00890967" w:rsidRPr="1A2F9208">
        <w:rPr>
          <w:rFonts w:asciiTheme="minorHAnsi" w:eastAsiaTheme="minorEastAsia" w:hAnsiTheme="minorHAnsi" w:cstheme="minorBidi"/>
          <w:color w:val="000000" w:themeColor="text1"/>
        </w:rPr>
        <w:t xml:space="preserve">-specific considerations </w:t>
      </w:r>
      <w:r w:rsidR="00FB48A7" w:rsidRPr="1A2F9208">
        <w:rPr>
          <w:rFonts w:asciiTheme="minorHAnsi" w:eastAsiaTheme="minorEastAsia" w:hAnsiTheme="minorHAnsi" w:cstheme="minorBidi"/>
          <w:color w:val="000000" w:themeColor="text1"/>
        </w:rPr>
        <w:t xml:space="preserve">for food </w:t>
      </w:r>
      <w:r w:rsidR="00256D78" w:rsidRPr="1A2F9208">
        <w:rPr>
          <w:rFonts w:asciiTheme="minorHAnsi" w:eastAsiaTheme="minorEastAsia" w:hAnsiTheme="minorHAnsi" w:cstheme="minorBidi"/>
          <w:color w:val="000000" w:themeColor="text1"/>
        </w:rPr>
        <w:t xml:space="preserve">assistance as part of </w:t>
      </w:r>
      <w:r w:rsidR="005C4175" w:rsidRPr="1A2F9208">
        <w:rPr>
          <w:rFonts w:asciiTheme="minorHAnsi" w:eastAsiaTheme="minorEastAsia" w:hAnsiTheme="minorHAnsi" w:cstheme="minorBidi"/>
          <w:color w:val="000000" w:themeColor="text1"/>
        </w:rPr>
        <w:t>emergency preparedness</w:t>
      </w:r>
      <w:r w:rsidR="002741C1" w:rsidRPr="1A2F9208">
        <w:rPr>
          <w:rFonts w:asciiTheme="minorHAnsi" w:eastAsiaTheme="minorEastAsia" w:hAnsiTheme="minorHAnsi" w:cstheme="minorBidi"/>
          <w:color w:val="000000" w:themeColor="text1"/>
        </w:rPr>
        <w:t>.</w:t>
      </w:r>
      <w:r w:rsidR="0EB19B78" w:rsidRPr="1A2F9208">
        <w:rPr>
          <w:rFonts w:asciiTheme="minorHAnsi" w:eastAsiaTheme="minorEastAsia" w:hAnsiTheme="minorHAnsi" w:cstheme="minorBidi"/>
          <w:color w:val="000000" w:themeColor="text1"/>
        </w:rPr>
        <w:t xml:space="preserve"> </w:t>
      </w:r>
      <w:r w:rsidR="56EFA8BD" w:rsidRPr="1A2F9208">
        <w:rPr>
          <w:rFonts w:asciiTheme="minorHAnsi" w:eastAsiaTheme="minorEastAsia" w:hAnsiTheme="minorHAnsi" w:cstheme="minorBidi"/>
          <w:color w:val="000000" w:themeColor="text1"/>
        </w:rPr>
        <w:t>The</w:t>
      </w:r>
      <w:r w:rsidR="00EB706D" w:rsidRPr="1A2F9208">
        <w:rPr>
          <w:rFonts w:asciiTheme="minorHAnsi" w:eastAsiaTheme="minorEastAsia" w:hAnsiTheme="minorHAnsi" w:cstheme="minorBidi"/>
          <w:color w:val="000000" w:themeColor="text1"/>
        </w:rPr>
        <w:t xml:space="preserve"> dissemination of accessible information</w:t>
      </w:r>
      <w:r w:rsidR="003E7E8F" w:rsidRPr="1A2F9208">
        <w:rPr>
          <w:rFonts w:asciiTheme="minorHAnsi" w:eastAsiaTheme="minorEastAsia" w:hAnsiTheme="minorHAnsi" w:cstheme="minorBidi"/>
          <w:color w:val="000000" w:themeColor="text1"/>
        </w:rPr>
        <w:t xml:space="preserve">, </w:t>
      </w:r>
      <w:r w:rsidR="00B20EC1" w:rsidRPr="1A2F9208">
        <w:rPr>
          <w:rFonts w:asciiTheme="minorHAnsi" w:eastAsiaTheme="minorEastAsia" w:hAnsiTheme="minorHAnsi" w:cstheme="minorBidi"/>
          <w:color w:val="000000" w:themeColor="text1"/>
        </w:rPr>
        <w:t>cognisant</w:t>
      </w:r>
      <w:r w:rsidR="003E7E8F" w:rsidRPr="1A2F9208">
        <w:rPr>
          <w:rFonts w:asciiTheme="minorHAnsi" w:eastAsiaTheme="minorEastAsia" w:hAnsiTheme="minorHAnsi" w:cstheme="minorBidi"/>
          <w:color w:val="000000" w:themeColor="text1"/>
        </w:rPr>
        <w:t xml:space="preserve"> of the range of information-related barriers experienced by different groups</w:t>
      </w:r>
      <w:r w:rsidR="00B20EC1" w:rsidRPr="1A2F9208">
        <w:rPr>
          <w:rFonts w:asciiTheme="minorHAnsi" w:eastAsiaTheme="minorEastAsia" w:hAnsiTheme="minorHAnsi" w:cstheme="minorBidi"/>
          <w:color w:val="000000" w:themeColor="text1"/>
        </w:rPr>
        <w:t>,</w:t>
      </w:r>
      <w:r w:rsidR="00EB706D" w:rsidRPr="1A2F9208">
        <w:rPr>
          <w:rFonts w:asciiTheme="minorHAnsi" w:eastAsiaTheme="minorEastAsia" w:hAnsiTheme="minorHAnsi" w:cstheme="minorBidi"/>
          <w:color w:val="000000" w:themeColor="text1"/>
        </w:rPr>
        <w:t xml:space="preserve"> is critical to the protection and safety of persons with disabilities</w:t>
      </w:r>
      <w:r w:rsidR="1AA47FAD" w:rsidRPr="1A2F9208">
        <w:rPr>
          <w:rFonts w:asciiTheme="minorHAnsi" w:eastAsiaTheme="minorEastAsia" w:hAnsiTheme="minorHAnsi" w:cstheme="minorBidi"/>
          <w:color w:val="000000" w:themeColor="text1"/>
        </w:rPr>
        <w:t xml:space="preserve">. </w:t>
      </w:r>
      <w:r w:rsidR="080729D4" w:rsidRPr="1A2F9208">
        <w:rPr>
          <w:rFonts w:asciiTheme="minorHAnsi" w:eastAsiaTheme="minorEastAsia" w:hAnsiTheme="minorHAnsi" w:cstheme="minorBidi"/>
          <w:color w:val="000000" w:themeColor="text1"/>
        </w:rPr>
        <w:t>I</w:t>
      </w:r>
      <w:r w:rsidR="61A8D839" w:rsidRPr="1A2F9208">
        <w:rPr>
          <w:rFonts w:asciiTheme="minorHAnsi" w:eastAsiaTheme="minorEastAsia" w:hAnsiTheme="minorHAnsi" w:cstheme="minorBidi"/>
          <w:color w:val="000000" w:themeColor="text1"/>
        </w:rPr>
        <w:t xml:space="preserve">t is </w:t>
      </w:r>
      <w:r w:rsidR="3F999058" w:rsidRPr="1A2F9208">
        <w:rPr>
          <w:rFonts w:asciiTheme="minorHAnsi" w:eastAsiaTheme="minorEastAsia" w:hAnsiTheme="minorHAnsi" w:cstheme="minorBidi"/>
          <w:color w:val="000000" w:themeColor="text1"/>
        </w:rPr>
        <w:t>therefore</w:t>
      </w:r>
      <w:r w:rsidR="00EB706D" w:rsidRPr="1A2F9208">
        <w:rPr>
          <w:rFonts w:asciiTheme="minorHAnsi" w:eastAsiaTheme="minorEastAsia" w:hAnsiTheme="minorHAnsi" w:cstheme="minorBidi"/>
          <w:color w:val="000000" w:themeColor="text1"/>
        </w:rPr>
        <w:t xml:space="preserve"> recommended that this is reflected in the final comment, </w:t>
      </w:r>
      <w:r w:rsidR="1DA3A20E" w:rsidRPr="1A2F9208">
        <w:rPr>
          <w:rFonts w:asciiTheme="minorHAnsi" w:eastAsiaTheme="minorEastAsia" w:hAnsiTheme="minorHAnsi" w:cstheme="minorBidi"/>
          <w:color w:val="000000" w:themeColor="text1"/>
        </w:rPr>
        <w:t>and</w:t>
      </w:r>
      <w:r w:rsidR="00EB706D" w:rsidRPr="1A2F9208">
        <w:rPr>
          <w:rFonts w:asciiTheme="minorHAnsi" w:eastAsiaTheme="minorEastAsia" w:hAnsiTheme="minorHAnsi" w:cstheme="minorBidi"/>
          <w:color w:val="000000" w:themeColor="text1"/>
        </w:rPr>
        <w:t xml:space="preserve"> </w:t>
      </w:r>
      <w:r w:rsidR="61A8D839" w:rsidRPr="1A2F9208">
        <w:rPr>
          <w:rFonts w:asciiTheme="minorHAnsi" w:eastAsiaTheme="minorEastAsia" w:hAnsiTheme="minorHAnsi" w:cstheme="minorBidi"/>
          <w:color w:val="000000" w:themeColor="text1"/>
        </w:rPr>
        <w:t>modification</w:t>
      </w:r>
      <w:r w:rsidR="703B230F" w:rsidRPr="1A2F9208">
        <w:rPr>
          <w:rFonts w:asciiTheme="minorHAnsi" w:eastAsiaTheme="minorEastAsia" w:hAnsiTheme="minorHAnsi" w:cstheme="minorBidi"/>
          <w:color w:val="000000" w:themeColor="text1"/>
        </w:rPr>
        <w:t>s provided</w:t>
      </w:r>
      <w:r w:rsidR="00EB706D" w:rsidRPr="1A2F9208">
        <w:rPr>
          <w:rFonts w:asciiTheme="minorHAnsi" w:eastAsiaTheme="minorEastAsia" w:hAnsiTheme="minorHAnsi" w:cstheme="minorBidi"/>
          <w:color w:val="000000" w:themeColor="text1"/>
        </w:rPr>
        <w:t xml:space="preserve"> for women and girls with disabilities</w:t>
      </w:r>
      <w:r w:rsidR="5EC3777E" w:rsidRPr="1A2F9208">
        <w:rPr>
          <w:rFonts w:asciiTheme="minorHAnsi" w:eastAsiaTheme="minorEastAsia" w:hAnsiTheme="minorHAnsi" w:cstheme="minorBidi"/>
          <w:color w:val="000000" w:themeColor="text1"/>
        </w:rPr>
        <w:t>, Indigenous peoples with</w:t>
      </w:r>
      <w:r w:rsidR="00EB706D" w:rsidRPr="1A2F9208">
        <w:rPr>
          <w:rFonts w:asciiTheme="minorHAnsi" w:eastAsiaTheme="minorEastAsia" w:hAnsiTheme="minorHAnsi" w:cstheme="minorBidi"/>
          <w:color w:val="000000" w:themeColor="text1"/>
        </w:rPr>
        <w:t xml:space="preserve"> disabilities</w:t>
      </w:r>
      <w:r w:rsidR="5EC3777E" w:rsidRPr="1A2F9208">
        <w:rPr>
          <w:rFonts w:asciiTheme="minorHAnsi" w:eastAsiaTheme="minorEastAsia" w:hAnsiTheme="minorHAnsi" w:cstheme="minorBidi"/>
          <w:color w:val="000000" w:themeColor="text1"/>
        </w:rPr>
        <w:t xml:space="preserve">, and </w:t>
      </w:r>
      <w:r w:rsidR="00285EBA">
        <w:rPr>
          <w:rFonts w:asciiTheme="minorHAnsi" w:eastAsiaTheme="minorEastAsia" w:hAnsiTheme="minorHAnsi" w:cstheme="minorBidi"/>
          <w:color w:val="000000" w:themeColor="text1"/>
        </w:rPr>
        <w:t>impairment</w:t>
      </w:r>
      <w:r w:rsidR="5EC3777E" w:rsidRPr="1A2F9208">
        <w:rPr>
          <w:rFonts w:asciiTheme="minorHAnsi" w:eastAsiaTheme="minorEastAsia" w:hAnsiTheme="minorHAnsi" w:cstheme="minorBidi"/>
          <w:color w:val="000000" w:themeColor="text1"/>
        </w:rPr>
        <w:t>-specific</w:t>
      </w:r>
      <w:r w:rsidR="61A8D839" w:rsidRPr="1A2F9208">
        <w:rPr>
          <w:rFonts w:asciiTheme="minorHAnsi" w:eastAsiaTheme="minorEastAsia" w:hAnsiTheme="minorHAnsi" w:cstheme="minorBidi"/>
          <w:color w:val="000000" w:themeColor="text1"/>
        </w:rPr>
        <w:t xml:space="preserve"> </w:t>
      </w:r>
      <w:r w:rsidR="181EDAB2" w:rsidRPr="1A2F9208">
        <w:rPr>
          <w:rFonts w:asciiTheme="minorHAnsi" w:eastAsiaTheme="minorEastAsia" w:hAnsiTheme="minorHAnsi" w:cstheme="minorBidi"/>
          <w:color w:val="000000" w:themeColor="text1"/>
        </w:rPr>
        <w:t>advice.</w:t>
      </w:r>
    </w:p>
    <w:p w14:paraId="18DC6865" w14:textId="6E8F41BE" w:rsidR="000932F8" w:rsidRDefault="00F76159" w:rsidP="00F76159">
      <w:pPr>
        <w:spacing w:line="276" w:lineRule="auto"/>
        <w:jc w:val="center"/>
        <w:rPr>
          <w:rFonts w:asciiTheme="minorHAnsi" w:eastAsia="Times New Roman" w:hAnsiTheme="minorHAnsi" w:cstheme="minorBidi"/>
          <w:color w:val="1F3864" w:themeColor="accent1" w:themeShade="80"/>
          <w:shd w:val="clear" w:color="auto" w:fill="FFFFFF"/>
        </w:rPr>
      </w:pPr>
      <w:r>
        <w:rPr>
          <w:rFonts w:asciiTheme="minorHAnsi" w:eastAsia="Times New Roman" w:hAnsiTheme="minorHAnsi" w:cstheme="minorBidi"/>
          <w:color w:val="1F3864" w:themeColor="accent1" w:themeShade="80"/>
          <w:shd w:val="clear" w:color="auto" w:fill="FFFFFF"/>
        </w:rPr>
        <w:t>_________________</w:t>
      </w:r>
    </w:p>
    <w:p w14:paraId="4F31924D" w14:textId="77777777" w:rsidR="00F76159" w:rsidRDefault="00F76159" w:rsidP="00F76159">
      <w:pPr>
        <w:spacing w:line="276" w:lineRule="auto"/>
        <w:jc w:val="center"/>
        <w:rPr>
          <w:rFonts w:asciiTheme="minorHAnsi" w:eastAsia="Times New Roman" w:hAnsiTheme="minorHAnsi" w:cstheme="minorBidi"/>
          <w:color w:val="1F3864" w:themeColor="accent1" w:themeShade="80"/>
          <w:shd w:val="clear" w:color="auto" w:fill="FFFFFF"/>
        </w:rPr>
      </w:pPr>
    </w:p>
    <w:p w14:paraId="3816B6EF" w14:textId="77777777" w:rsidR="00F76159" w:rsidRDefault="00F76159" w:rsidP="00F76159">
      <w:pPr>
        <w:spacing w:line="276" w:lineRule="auto"/>
        <w:jc w:val="center"/>
        <w:rPr>
          <w:rFonts w:asciiTheme="minorHAnsi" w:eastAsia="Times New Roman" w:hAnsiTheme="minorHAnsi" w:cstheme="minorBidi"/>
          <w:color w:val="1F3864" w:themeColor="accent1" w:themeShade="80"/>
          <w:shd w:val="clear" w:color="auto" w:fill="FFFFFF"/>
        </w:rPr>
      </w:pPr>
    </w:p>
    <w:sectPr w:rsidR="00F7615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5125" w14:textId="77777777" w:rsidR="00DC5748" w:rsidRDefault="00DC5748" w:rsidP="00F16B6A">
      <w:r>
        <w:separator/>
      </w:r>
    </w:p>
  </w:endnote>
  <w:endnote w:type="continuationSeparator" w:id="0">
    <w:p w14:paraId="14C31AC4" w14:textId="77777777" w:rsidR="00DC5748" w:rsidRDefault="00DC5748" w:rsidP="00F16B6A">
      <w:r>
        <w:continuationSeparator/>
      </w:r>
    </w:p>
  </w:endnote>
  <w:endnote w:type="continuationNotice" w:id="1">
    <w:p w14:paraId="76BBEA86" w14:textId="77777777" w:rsidR="00DC5748" w:rsidRDefault="00DC5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BADA" w14:textId="27390BB1" w:rsidR="006A60DB" w:rsidRDefault="006A60D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69BE9220" w14:textId="77777777" w:rsidR="006A60DB" w:rsidRDefault="006A60DB" w:rsidP="006A60D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15946385"/>
      <w:docPartObj>
        <w:docPartGallery w:val="Page Numbers (Bottom of Page)"/>
        <w:docPartUnique/>
      </w:docPartObj>
    </w:sdtPr>
    <w:sdtContent>
      <w:p w14:paraId="6E4AF77A" w14:textId="77A3154F" w:rsidR="006A60DB" w:rsidRDefault="006A60D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1D1F259" w14:textId="77777777" w:rsidR="006A60DB" w:rsidRDefault="006A60DB" w:rsidP="006A60D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AA8C" w14:textId="77777777" w:rsidR="00DC5748" w:rsidRDefault="00DC5748" w:rsidP="00F16B6A">
      <w:r>
        <w:separator/>
      </w:r>
    </w:p>
  </w:footnote>
  <w:footnote w:type="continuationSeparator" w:id="0">
    <w:p w14:paraId="6D61F407" w14:textId="77777777" w:rsidR="00DC5748" w:rsidRDefault="00DC5748" w:rsidP="00F16B6A">
      <w:r>
        <w:continuationSeparator/>
      </w:r>
    </w:p>
  </w:footnote>
  <w:footnote w:type="continuationNotice" w:id="1">
    <w:p w14:paraId="408C0A00" w14:textId="77777777" w:rsidR="00DC5748" w:rsidRDefault="00DC5748"/>
  </w:footnote>
  <w:footnote w:id="2">
    <w:p w14:paraId="503E8275" w14:textId="7DE6D917" w:rsidR="008A0070" w:rsidRPr="00DF2A80" w:rsidRDefault="008A0070" w:rsidP="008A0070">
      <w:pPr>
        <w:pStyle w:val="Funotentext"/>
        <w:contextualSpacing/>
        <w:rPr>
          <w:rFonts w:asciiTheme="minorHAnsi" w:hAnsiTheme="minorHAnsi" w:cstheme="minorBidi"/>
          <w:color w:val="000000" w:themeColor="text1"/>
          <w:sz w:val="16"/>
          <w:szCs w:val="16"/>
        </w:rPr>
      </w:pPr>
      <w:r w:rsidRPr="00DF2A80">
        <w:rPr>
          <w:rStyle w:val="Funotenzeichen"/>
          <w:color w:val="000000" w:themeColor="text1"/>
          <w:sz w:val="16"/>
          <w:szCs w:val="16"/>
        </w:rPr>
        <w:footnoteRef/>
      </w:r>
      <w:r w:rsidRPr="00DF2A80">
        <w:rPr>
          <w:color w:val="000000" w:themeColor="text1"/>
          <w:sz w:val="16"/>
          <w:szCs w:val="16"/>
        </w:rPr>
        <w:t xml:space="preserve"> </w:t>
      </w:r>
      <w:r w:rsidRPr="00DF2A80">
        <w:rPr>
          <w:rFonts w:asciiTheme="minorHAnsi" w:hAnsiTheme="minorHAnsi" w:cstheme="minorBidi"/>
          <w:color w:val="000000" w:themeColor="text1"/>
          <w:sz w:val="16"/>
          <w:szCs w:val="16"/>
        </w:rPr>
        <w:t>UN Committee on Economic, Social and Cultural Rights (UN CESCR Committee). UN CESCR Committee, General Comment No 12: The Right to Adequate Food (Art. 11) (12 May 1999) UN Doc E/C.12/1999/5 &lt;https://www.refworld.org/pdfid/4538838c11.pdf&gt; (accessed 12 April 2022) para 4.</w:t>
      </w:r>
    </w:p>
  </w:footnote>
  <w:footnote w:id="3">
    <w:p w14:paraId="6406202D" w14:textId="0B69747D" w:rsidR="00F16B6A" w:rsidRPr="00DF2A80" w:rsidRDefault="00F16B6A">
      <w:pPr>
        <w:pStyle w:val="Funotentext"/>
        <w:rPr>
          <w:rFonts w:asciiTheme="minorHAnsi" w:hAnsiTheme="minorHAnsi" w:cstheme="minorHAnsi"/>
          <w:color w:val="000000" w:themeColor="text1"/>
          <w:sz w:val="16"/>
          <w:szCs w:val="16"/>
        </w:rPr>
      </w:pPr>
      <w:r w:rsidRPr="00DF2A80">
        <w:rPr>
          <w:rStyle w:val="Funotenzeichen"/>
          <w:rFonts w:asciiTheme="minorHAnsi" w:hAnsiTheme="minorHAnsi" w:cstheme="minorHAnsi"/>
          <w:color w:val="000000" w:themeColor="text1"/>
          <w:sz w:val="16"/>
          <w:szCs w:val="16"/>
        </w:rPr>
        <w:footnoteRef/>
      </w:r>
      <w:r w:rsidRPr="00DF2A80">
        <w:rPr>
          <w:rFonts w:asciiTheme="minorHAnsi" w:hAnsiTheme="minorHAnsi" w:cstheme="minorHAnsi"/>
          <w:color w:val="000000" w:themeColor="text1"/>
          <w:sz w:val="16"/>
          <w:szCs w:val="16"/>
        </w:rPr>
        <w:t xml:space="preserve"> </w:t>
      </w:r>
      <w:r w:rsidRPr="00DF2A80">
        <w:rPr>
          <w:rFonts w:asciiTheme="minorHAnsi" w:eastAsia="Times New Roman" w:hAnsiTheme="minorHAnsi" w:cstheme="minorHAnsi"/>
          <w:color w:val="000000" w:themeColor="text1"/>
          <w:sz w:val="16"/>
          <w:szCs w:val="16"/>
        </w:rPr>
        <w:t xml:space="preserve">Preliminary findings from the forthcoming UN report on Disability and Development which, for the first time, includes a chapter on SDG2. </w:t>
      </w:r>
      <w:r w:rsidRPr="00DF2A80">
        <w:rPr>
          <w:rFonts w:asciiTheme="minorHAnsi" w:hAnsiTheme="minorHAnsi" w:cstheme="minorHAnsi"/>
          <w:color w:val="000000" w:themeColor="text1"/>
          <w:sz w:val="16"/>
          <w:szCs w:val="16"/>
          <w:bdr w:val="none" w:sz="0" w:space="0" w:color="auto" w:frame="1"/>
          <w:shd w:val="clear" w:color="auto" w:fill="FFFFFF"/>
          <w:lang w:val="en-US"/>
        </w:rPr>
        <w:t>The report is still under finalization – to be released in June 2023, including in accessible versions for persons with disabilities. </w:t>
      </w:r>
    </w:p>
  </w:footnote>
  <w:footnote w:id="4">
    <w:p w14:paraId="7E8F2A21" w14:textId="43855890" w:rsidR="1E0E66A3" w:rsidRPr="00DF2A80" w:rsidRDefault="1E0E66A3" w:rsidP="1E0E66A3">
      <w:pPr>
        <w:pStyle w:val="Funotentext"/>
        <w:rPr>
          <w:rFonts w:asciiTheme="minorHAnsi" w:hAnsiTheme="minorHAnsi" w:cstheme="minorHAnsi"/>
          <w:color w:val="000000" w:themeColor="text1"/>
          <w:sz w:val="16"/>
          <w:szCs w:val="16"/>
        </w:rPr>
      </w:pPr>
      <w:r w:rsidRPr="00DF2A80">
        <w:rPr>
          <w:rStyle w:val="Funotenzeichen"/>
          <w:rFonts w:asciiTheme="minorHAnsi" w:hAnsiTheme="minorHAnsi" w:cstheme="minorHAnsi"/>
          <w:color w:val="000000" w:themeColor="text1"/>
          <w:sz w:val="16"/>
          <w:szCs w:val="16"/>
        </w:rPr>
        <w:footnoteRef/>
      </w:r>
      <w:r w:rsidRPr="00DF2A80">
        <w:rPr>
          <w:rFonts w:asciiTheme="minorHAnsi" w:hAnsiTheme="minorHAnsi" w:cstheme="minorHAnsi"/>
          <w:color w:val="000000" w:themeColor="text1"/>
          <w:sz w:val="16"/>
          <w:szCs w:val="16"/>
        </w:rPr>
        <w:t xml:space="preserve"> as reaffirmed by States in the 1996 Rome Declaration on World Food Security.</w:t>
      </w:r>
    </w:p>
  </w:footnote>
  <w:footnote w:id="5">
    <w:p w14:paraId="75380FD8" w14:textId="23BC67F7" w:rsidR="6C8ED221" w:rsidRPr="00DF2A80" w:rsidRDefault="6C8ED221" w:rsidP="6C8ED221">
      <w:pPr>
        <w:pStyle w:val="Funotentext"/>
        <w:rPr>
          <w:rFonts w:asciiTheme="minorHAnsi" w:hAnsiTheme="minorHAnsi" w:cstheme="minorHAnsi"/>
          <w:color w:val="000000" w:themeColor="text1"/>
          <w:sz w:val="16"/>
          <w:szCs w:val="16"/>
        </w:rPr>
      </w:pPr>
      <w:r w:rsidRPr="00DF2A80">
        <w:rPr>
          <w:rStyle w:val="Funotenzeichen"/>
          <w:rFonts w:asciiTheme="minorHAnsi" w:hAnsiTheme="minorHAnsi" w:cstheme="minorHAnsi"/>
          <w:color w:val="000000" w:themeColor="text1"/>
          <w:sz w:val="16"/>
          <w:szCs w:val="16"/>
        </w:rPr>
        <w:footnoteRef/>
      </w:r>
      <w:r w:rsidRPr="00DF2A80">
        <w:rPr>
          <w:rFonts w:asciiTheme="minorHAnsi" w:hAnsiTheme="minorHAnsi" w:cstheme="minorHAnsi"/>
          <w:color w:val="000000" w:themeColor="text1"/>
          <w:sz w:val="16"/>
          <w:szCs w:val="16"/>
        </w:rPr>
        <w:t xml:space="preserve"> UN Committee on Economic, Social and Cultural Rights (UN CESCR Committee). UN CESCR Committee, General Comment No 12: The Right to Adequate Food (Art. 11,) (12 May 1999) UN Doc E/C.12/1999/5 &lt;https://www.refworld.org/pdfid/4538838c11.pdf&gt; (accessed 12 April 2022) para 4</w:t>
      </w:r>
      <w:r w:rsidR="2D2D8955" w:rsidRPr="00DF2A80">
        <w:rPr>
          <w:rFonts w:asciiTheme="minorHAnsi" w:hAnsiTheme="minorHAnsi" w:cstheme="minorHAnsi"/>
          <w:color w:val="000000" w:themeColor="text1"/>
          <w:sz w:val="16"/>
          <w:szCs w:val="16"/>
        </w:rPr>
        <w:t>.</w:t>
      </w:r>
    </w:p>
  </w:footnote>
  <w:footnote w:id="6">
    <w:p w14:paraId="3CDB3E02" w14:textId="74DD598E" w:rsidR="20B1C590" w:rsidRPr="00DF2A80" w:rsidRDefault="20B1C590" w:rsidP="20B1C590">
      <w:pPr>
        <w:pStyle w:val="Funotentext"/>
        <w:rPr>
          <w:sz w:val="16"/>
          <w:szCs w:val="16"/>
        </w:rPr>
      </w:pPr>
      <w:r w:rsidRPr="00DF2A80">
        <w:rPr>
          <w:rStyle w:val="Funotenzeichen"/>
          <w:sz w:val="16"/>
          <w:szCs w:val="16"/>
        </w:rPr>
        <w:footnoteRef/>
      </w:r>
      <w:r w:rsidRPr="00DF2A80">
        <w:rPr>
          <w:sz w:val="16"/>
          <w:szCs w:val="16"/>
        </w:rPr>
        <w:t xml:space="preserve"> UN, 2020. </w:t>
      </w:r>
      <w:r w:rsidRPr="00DF2A80">
        <w:rPr>
          <w:i/>
          <w:sz w:val="16"/>
          <w:szCs w:val="16"/>
        </w:rPr>
        <w:t>Policy Guidelines for Inclusive Sustainable Development Goals</w:t>
      </w:r>
      <w:r w:rsidR="6D7F0D43" w:rsidRPr="00DF2A80">
        <w:rPr>
          <w:sz w:val="16"/>
          <w:szCs w:val="16"/>
        </w:rPr>
        <w:t>.</w:t>
      </w:r>
      <w:r w:rsidR="254D8924" w:rsidRPr="00DF2A80">
        <w:rPr>
          <w:i/>
          <w:sz w:val="16"/>
          <w:szCs w:val="16"/>
        </w:rPr>
        <w:t xml:space="preserve"> No Povert</w:t>
      </w:r>
      <w:r w:rsidR="254D8924" w:rsidRPr="00DF2A80">
        <w:rPr>
          <w:sz w:val="16"/>
          <w:szCs w:val="16"/>
        </w:rPr>
        <w:t>y:</w:t>
      </w:r>
      <w:r w:rsidR="006E6EDA" w:rsidRPr="00DF2A80">
        <w:rPr>
          <w:sz w:val="16"/>
          <w:szCs w:val="16"/>
        </w:rPr>
        <w:t xml:space="preserve"> </w:t>
      </w:r>
      <w:hyperlink r:id="rId1" w:history="1">
        <w:r w:rsidR="006E6EDA" w:rsidRPr="00DF2A80">
          <w:rPr>
            <w:rStyle w:val="Hyperlink"/>
            <w:sz w:val="16"/>
            <w:szCs w:val="16"/>
          </w:rPr>
          <w:t>https://www.ohchr.org/sites/default/files/Documents/Issues/Disability/SDG-CRPD-Resource/policy-guideline-no-poverty.pdf</w:t>
        </w:r>
      </w:hyperlink>
      <w:r w:rsidR="006E6EDA" w:rsidRPr="00DF2A80">
        <w:rPr>
          <w:sz w:val="16"/>
          <w:szCs w:val="16"/>
        </w:rPr>
        <w:t xml:space="preserve"> (accessed </w:t>
      </w:r>
      <w:r w:rsidR="006704E3" w:rsidRPr="00DF2A80">
        <w:rPr>
          <w:sz w:val="16"/>
          <w:szCs w:val="16"/>
        </w:rPr>
        <w:t xml:space="preserve">28 February 2023) pp. 37. </w:t>
      </w:r>
    </w:p>
  </w:footnote>
  <w:footnote w:id="7">
    <w:p w14:paraId="00D7473B" w14:textId="43901A9D" w:rsidR="41B81042" w:rsidRPr="00DF2A80" w:rsidRDefault="41B81042" w:rsidP="41B81042">
      <w:pPr>
        <w:pStyle w:val="Funotentext"/>
        <w:rPr>
          <w:sz w:val="16"/>
          <w:szCs w:val="16"/>
        </w:rPr>
      </w:pPr>
      <w:r w:rsidRPr="00DF2A80">
        <w:rPr>
          <w:rStyle w:val="Funotenzeichen"/>
          <w:rFonts w:asciiTheme="minorHAnsi" w:hAnsiTheme="minorHAnsi" w:cstheme="minorBidi"/>
          <w:color w:val="000000" w:themeColor="text1"/>
          <w:sz w:val="16"/>
          <w:szCs w:val="16"/>
        </w:rPr>
        <w:footnoteRef/>
      </w:r>
      <w:r w:rsidRPr="00DF2A80">
        <w:rPr>
          <w:rFonts w:asciiTheme="minorHAnsi" w:hAnsiTheme="minorHAnsi" w:cstheme="minorBidi"/>
          <w:color w:val="000000" w:themeColor="text1"/>
          <w:sz w:val="16"/>
          <w:szCs w:val="16"/>
        </w:rPr>
        <w:t xml:space="preserve"> </w:t>
      </w:r>
      <w:r w:rsidRPr="00DF2A80">
        <w:rPr>
          <w:rFonts w:asciiTheme="minorHAnsi" w:eastAsia="Arial" w:hAnsiTheme="minorHAnsi" w:cstheme="minorBidi"/>
          <w:color w:val="000000" w:themeColor="text1"/>
          <w:sz w:val="16"/>
          <w:szCs w:val="16"/>
          <w:lang w:val="en-IE"/>
        </w:rPr>
        <w:t>Gooding, K., &amp; Marriot, A. (2009). Including persons with disabilities in social cash transfer programmes in developing countries. Journal of International Development: The Journal of the Development Studies Association, 21(5), 685-698.</w:t>
      </w:r>
    </w:p>
  </w:footnote>
  <w:footnote w:id="8">
    <w:p w14:paraId="2E4ADB18" w14:textId="52E62F26" w:rsidR="24679FB1" w:rsidRPr="00DF2A80" w:rsidRDefault="24679FB1" w:rsidP="24679FB1">
      <w:pPr>
        <w:pStyle w:val="Funotentext"/>
        <w:rPr>
          <w:rFonts w:asciiTheme="minorHAnsi" w:eastAsiaTheme="minorEastAsia" w:hAnsiTheme="minorHAnsi" w:cstheme="minorBidi"/>
          <w:color w:val="000000" w:themeColor="text1"/>
          <w:sz w:val="16"/>
          <w:szCs w:val="16"/>
          <w:lang w:val="en-US"/>
        </w:rPr>
      </w:pPr>
      <w:r w:rsidRPr="00DF2A80">
        <w:rPr>
          <w:rStyle w:val="Funotenzeichen"/>
          <w:rFonts w:asciiTheme="minorHAnsi" w:eastAsiaTheme="minorEastAsia" w:hAnsiTheme="minorHAnsi" w:cstheme="minorBidi"/>
          <w:color w:val="000000" w:themeColor="text1"/>
          <w:sz w:val="16"/>
          <w:szCs w:val="16"/>
        </w:rPr>
        <w:footnoteRef/>
      </w:r>
      <w:r w:rsidRPr="00DF2A80">
        <w:rPr>
          <w:rFonts w:asciiTheme="minorHAnsi" w:eastAsiaTheme="minorEastAsia" w:hAnsiTheme="minorHAnsi" w:cstheme="minorBidi"/>
          <w:color w:val="000000" w:themeColor="text1"/>
          <w:sz w:val="16"/>
          <w:szCs w:val="16"/>
        </w:rPr>
        <w:t xml:space="preserve"> </w:t>
      </w:r>
      <w:r w:rsidR="00A1113B" w:rsidRPr="00DF2A80">
        <w:rPr>
          <w:rFonts w:asciiTheme="minorHAnsi" w:eastAsiaTheme="minorEastAsia" w:hAnsiTheme="minorHAnsi" w:cstheme="minorBidi"/>
          <w:color w:val="000000" w:themeColor="text1"/>
          <w:sz w:val="16"/>
          <w:szCs w:val="16"/>
        </w:rPr>
        <w:t>Both de facto and/or de jure</w:t>
      </w:r>
      <w:r w:rsidR="00EA1051" w:rsidRPr="00DF2A80">
        <w:rPr>
          <w:rFonts w:asciiTheme="minorHAnsi" w:eastAsiaTheme="minorEastAsia" w:hAnsiTheme="minorHAnsi" w:cstheme="minorBidi"/>
          <w:color w:val="000000" w:themeColor="text1"/>
          <w:sz w:val="16"/>
          <w:szCs w:val="16"/>
        </w:rPr>
        <w:t xml:space="preserve"> inequality</w:t>
      </w:r>
      <w:r w:rsidR="00A1113B" w:rsidRPr="00DF2A80">
        <w:rPr>
          <w:rFonts w:asciiTheme="minorHAnsi" w:eastAsiaTheme="minorEastAsia" w:hAnsiTheme="minorHAnsi" w:cstheme="minorBidi"/>
          <w:color w:val="000000" w:themeColor="text1"/>
          <w:sz w:val="16"/>
          <w:szCs w:val="16"/>
        </w:rPr>
        <w:t xml:space="preserve"> </w:t>
      </w:r>
      <w:r w:rsidRPr="00DF2A80">
        <w:rPr>
          <w:rFonts w:asciiTheme="minorHAnsi" w:eastAsiaTheme="minorEastAsia" w:hAnsiTheme="minorHAnsi" w:cstheme="minorBidi"/>
          <w:color w:val="000000" w:themeColor="text1"/>
          <w:sz w:val="16"/>
          <w:szCs w:val="16"/>
          <w:lang w:val="en-US"/>
        </w:rPr>
        <w:t>as defined under articles 5 and 32 CRPD.</w:t>
      </w:r>
    </w:p>
  </w:footnote>
  <w:footnote w:id="9">
    <w:p w14:paraId="619DB69B" w14:textId="72213BB7" w:rsidR="054BCA2A" w:rsidRPr="00DF2A80" w:rsidRDefault="054BCA2A" w:rsidP="00392A59">
      <w:pPr>
        <w:pStyle w:val="Funotentext"/>
        <w:rPr>
          <w:rFonts w:asciiTheme="minorHAnsi" w:eastAsiaTheme="minorEastAsia" w:hAnsiTheme="minorHAnsi" w:cstheme="minorHAnsi"/>
          <w:color w:val="000000" w:themeColor="text1"/>
          <w:sz w:val="16"/>
          <w:szCs w:val="16"/>
        </w:rPr>
      </w:pPr>
      <w:r w:rsidRPr="00DF2A80">
        <w:rPr>
          <w:rStyle w:val="Funotenzeichen"/>
          <w:rFonts w:asciiTheme="minorHAnsi" w:eastAsiaTheme="minorEastAsia" w:hAnsiTheme="minorHAnsi" w:cstheme="minorHAnsi"/>
          <w:color w:val="000000" w:themeColor="text1"/>
          <w:sz w:val="16"/>
          <w:szCs w:val="16"/>
        </w:rPr>
        <w:footnoteRef/>
      </w:r>
      <w:r w:rsidR="51A2BDB1" w:rsidRPr="00DF2A80">
        <w:rPr>
          <w:rFonts w:asciiTheme="minorHAnsi" w:eastAsiaTheme="minorEastAsia" w:hAnsiTheme="minorHAnsi" w:cstheme="minorHAnsi"/>
          <w:color w:val="000000" w:themeColor="text1"/>
          <w:sz w:val="16"/>
          <w:szCs w:val="16"/>
        </w:rPr>
        <w:t xml:space="preserve"> </w:t>
      </w:r>
      <w:r w:rsidR="51A2BDB1" w:rsidRPr="00DF2A80">
        <w:rPr>
          <w:rFonts w:asciiTheme="minorHAnsi" w:eastAsiaTheme="minorEastAsia" w:hAnsiTheme="minorHAnsi" w:cstheme="minorHAnsi"/>
          <w:color w:val="000000" w:themeColor="text1"/>
          <w:sz w:val="16"/>
          <w:szCs w:val="16"/>
          <w:lang w:val="en-US"/>
        </w:rPr>
        <w:t xml:space="preserve">Baseline study for the SPARK </w:t>
      </w:r>
      <w:proofErr w:type="spellStart"/>
      <w:r w:rsidR="51A2BDB1" w:rsidRPr="00DF2A80">
        <w:rPr>
          <w:rFonts w:asciiTheme="minorHAnsi" w:eastAsiaTheme="minorEastAsia" w:hAnsiTheme="minorHAnsi" w:cstheme="minorHAnsi"/>
          <w:color w:val="000000" w:themeColor="text1"/>
          <w:sz w:val="16"/>
          <w:szCs w:val="16"/>
          <w:lang w:val="en-US"/>
        </w:rPr>
        <w:t>programme</w:t>
      </w:r>
      <w:proofErr w:type="spellEnd"/>
      <w:r w:rsidR="51A2BDB1" w:rsidRPr="00DF2A80">
        <w:rPr>
          <w:rFonts w:asciiTheme="minorHAnsi" w:eastAsiaTheme="minorEastAsia" w:hAnsiTheme="minorHAnsi" w:cstheme="minorHAnsi"/>
          <w:color w:val="000000" w:themeColor="text1"/>
          <w:sz w:val="16"/>
          <w:szCs w:val="16"/>
          <w:lang w:val="en-US"/>
        </w:rPr>
        <w:t xml:space="preserve"> – final report. March 2022. Light for the World, ILO, and </w:t>
      </w:r>
      <w:proofErr w:type="spellStart"/>
      <w:r w:rsidR="51A2BDB1" w:rsidRPr="00DF2A80">
        <w:rPr>
          <w:rFonts w:asciiTheme="minorHAnsi" w:eastAsiaTheme="minorEastAsia" w:hAnsiTheme="minorHAnsi" w:cstheme="minorHAnsi"/>
          <w:color w:val="000000" w:themeColor="text1"/>
          <w:sz w:val="16"/>
          <w:szCs w:val="16"/>
          <w:lang w:val="en-US"/>
        </w:rPr>
        <w:t>Procasur</w:t>
      </w:r>
      <w:proofErr w:type="spellEnd"/>
      <w:r w:rsidR="51A2BDB1" w:rsidRPr="00DF2A80">
        <w:rPr>
          <w:rFonts w:asciiTheme="minorHAnsi" w:eastAsiaTheme="minorEastAsia" w:hAnsiTheme="minorHAnsi" w:cstheme="minorHAnsi"/>
          <w:color w:val="000000" w:themeColor="text1"/>
          <w:sz w:val="16"/>
          <w:szCs w:val="16"/>
          <w:lang w:val="en-US"/>
        </w:rPr>
        <w:t xml:space="preserve">; </w:t>
      </w:r>
      <w:r w:rsidR="51A2BDB1" w:rsidRPr="00DF2A80">
        <w:rPr>
          <w:rFonts w:asciiTheme="minorHAnsi" w:eastAsiaTheme="minorEastAsia" w:hAnsiTheme="minorHAnsi" w:cstheme="minorHAnsi"/>
          <w:color w:val="000000" w:themeColor="text1"/>
          <w:sz w:val="16"/>
          <w:szCs w:val="16"/>
        </w:rPr>
        <w:t xml:space="preserve">IFAD, 2019: Economic Activities of Persons with Disabilities in </w:t>
      </w:r>
      <w:proofErr w:type="spellStart"/>
      <w:r w:rsidR="51A2BDB1" w:rsidRPr="00DF2A80">
        <w:rPr>
          <w:rFonts w:asciiTheme="minorHAnsi" w:eastAsiaTheme="minorEastAsia" w:hAnsiTheme="minorHAnsi" w:cstheme="minorHAnsi"/>
          <w:color w:val="000000" w:themeColor="text1"/>
          <w:sz w:val="16"/>
          <w:szCs w:val="16"/>
        </w:rPr>
        <w:t>Riral</w:t>
      </w:r>
      <w:proofErr w:type="spellEnd"/>
      <w:r w:rsidR="51A2BDB1" w:rsidRPr="00DF2A80">
        <w:rPr>
          <w:rFonts w:asciiTheme="minorHAnsi" w:eastAsiaTheme="minorEastAsia" w:hAnsiTheme="minorHAnsi" w:cstheme="minorHAnsi"/>
          <w:color w:val="000000" w:themeColor="text1"/>
          <w:sz w:val="16"/>
          <w:szCs w:val="16"/>
        </w:rPr>
        <w:t xml:space="preserve"> Areas: New Evidence and Opportunities for IFAD Engagement (EB 2019/128/R.7). Rome, 2019.</w:t>
      </w:r>
    </w:p>
  </w:footnote>
  <w:footnote w:id="10">
    <w:p w14:paraId="77E7DED3" w14:textId="0FCB31DA" w:rsidR="51A2BDB1" w:rsidRPr="00DF2A80" w:rsidRDefault="51A2BDB1" w:rsidP="00392A59">
      <w:pPr>
        <w:jc w:val="both"/>
        <w:rPr>
          <w:rFonts w:asciiTheme="minorHAnsi" w:eastAsiaTheme="minorEastAsia" w:hAnsiTheme="minorHAnsi" w:cstheme="minorHAnsi"/>
          <w:color w:val="000000" w:themeColor="text1"/>
          <w:sz w:val="16"/>
          <w:szCs w:val="16"/>
        </w:rPr>
      </w:pPr>
      <w:r w:rsidRPr="00DF2A80">
        <w:rPr>
          <w:rStyle w:val="Funotenzeichen"/>
          <w:rFonts w:asciiTheme="minorHAnsi" w:eastAsiaTheme="minorEastAsia" w:hAnsiTheme="minorHAnsi" w:cstheme="minorHAnsi"/>
          <w:color w:val="000000" w:themeColor="text1"/>
          <w:sz w:val="16"/>
          <w:szCs w:val="16"/>
        </w:rPr>
        <w:footnoteRef/>
      </w:r>
      <w:r w:rsidRPr="00DF2A80">
        <w:rPr>
          <w:rFonts w:asciiTheme="minorHAnsi" w:eastAsiaTheme="minorEastAsia" w:hAnsiTheme="minorHAnsi" w:cstheme="minorHAnsi"/>
          <w:color w:val="000000" w:themeColor="text1"/>
          <w:sz w:val="16"/>
          <w:szCs w:val="16"/>
        </w:rPr>
        <w:t xml:space="preserve"> WHO, 2011; New Agriculturist, 2013; </w:t>
      </w:r>
      <w:proofErr w:type="spellStart"/>
      <w:r w:rsidRPr="00DF2A80">
        <w:rPr>
          <w:rFonts w:asciiTheme="minorHAnsi" w:eastAsiaTheme="minorEastAsia" w:hAnsiTheme="minorHAnsi" w:cstheme="minorHAnsi"/>
          <w:color w:val="000000" w:themeColor="text1"/>
          <w:sz w:val="16"/>
          <w:szCs w:val="16"/>
        </w:rPr>
        <w:t>Agole</w:t>
      </w:r>
      <w:proofErr w:type="spellEnd"/>
      <w:r w:rsidRPr="00DF2A80">
        <w:rPr>
          <w:rFonts w:asciiTheme="minorHAnsi" w:eastAsiaTheme="minorEastAsia" w:hAnsiTheme="minorHAnsi" w:cstheme="minorHAnsi"/>
          <w:color w:val="000000" w:themeColor="text1"/>
          <w:sz w:val="16"/>
          <w:szCs w:val="16"/>
        </w:rPr>
        <w:t xml:space="preserve">, D., Baggett, C.D., Brennan, M.A., Ewing, J.C., Yoder, E.P., Makoni, S.B., Beckman, M.D. and </w:t>
      </w:r>
      <w:proofErr w:type="spellStart"/>
      <w:r w:rsidRPr="00DF2A80">
        <w:rPr>
          <w:rFonts w:asciiTheme="minorHAnsi" w:eastAsiaTheme="minorEastAsia" w:hAnsiTheme="minorHAnsi" w:cstheme="minorHAnsi"/>
          <w:color w:val="000000" w:themeColor="text1"/>
          <w:sz w:val="16"/>
          <w:szCs w:val="16"/>
        </w:rPr>
        <w:t>Epeju</w:t>
      </w:r>
      <w:proofErr w:type="spellEnd"/>
      <w:r w:rsidRPr="00DF2A80">
        <w:rPr>
          <w:rFonts w:asciiTheme="minorHAnsi" w:eastAsiaTheme="minorEastAsia" w:hAnsiTheme="minorHAnsi" w:cstheme="minorHAnsi"/>
          <w:color w:val="000000" w:themeColor="text1"/>
          <w:sz w:val="16"/>
          <w:szCs w:val="16"/>
        </w:rPr>
        <w:t xml:space="preserve">, W.F., 2021. Determinants of Participation of Young Farmers with and without Disability in Agricultural Capacity-building Programs Designed for the Public in Uganda. Sustainable Agriculture Research, 10(2), pp.74-86; </w:t>
      </w:r>
      <w:proofErr w:type="spellStart"/>
      <w:r w:rsidRPr="00DF2A80">
        <w:rPr>
          <w:rFonts w:asciiTheme="minorHAnsi" w:eastAsiaTheme="minorEastAsia" w:hAnsiTheme="minorHAnsi" w:cstheme="minorHAnsi"/>
          <w:color w:val="000000" w:themeColor="text1"/>
          <w:sz w:val="16"/>
          <w:szCs w:val="16"/>
        </w:rPr>
        <w:t>Gomda</w:t>
      </w:r>
      <w:proofErr w:type="spellEnd"/>
      <w:r w:rsidRPr="00DF2A80">
        <w:rPr>
          <w:rFonts w:asciiTheme="minorHAnsi" w:eastAsiaTheme="minorEastAsia" w:hAnsiTheme="minorHAnsi" w:cstheme="minorHAnsi"/>
          <w:color w:val="000000" w:themeColor="text1"/>
          <w:sz w:val="16"/>
          <w:szCs w:val="16"/>
        </w:rPr>
        <w:t xml:space="preserve">, A., Zakaria, H. and </w:t>
      </w:r>
      <w:proofErr w:type="spellStart"/>
      <w:r w:rsidRPr="00DF2A80">
        <w:rPr>
          <w:rFonts w:asciiTheme="minorHAnsi" w:eastAsiaTheme="minorEastAsia" w:hAnsiTheme="minorHAnsi" w:cstheme="minorHAnsi"/>
          <w:color w:val="000000" w:themeColor="text1"/>
          <w:sz w:val="16"/>
          <w:szCs w:val="16"/>
        </w:rPr>
        <w:t>Sulemana</w:t>
      </w:r>
      <w:proofErr w:type="spellEnd"/>
      <w:r w:rsidRPr="00DF2A80">
        <w:rPr>
          <w:rFonts w:asciiTheme="minorHAnsi" w:eastAsiaTheme="minorEastAsia" w:hAnsiTheme="minorHAnsi" w:cstheme="minorHAnsi"/>
          <w:color w:val="000000" w:themeColor="text1"/>
          <w:sz w:val="16"/>
          <w:szCs w:val="16"/>
        </w:rPr>
        <w:t xml:space="preserve">, N., 2018. An Examination of the Link between Participation of Persons with Disability in Agriculture and Food Security: The Case of Disabled Farmers in </w:t>
      </w:r>
      <w:proofErr w:type="spellStart"/>
      <w:r w:rsidRPr="00DF2A80">
        <w:rPr>
          <w:rFonts w:asciiTheme="minorHAnsi" w:eastAsiaTheme="minorEastAsia" w:hAnsiTheme="minorHAnsi" w:cstheme="minorHAnsi"/>
          <w:color w:val="000000" w:themeColor="text1"/>
          <w:sz w:val="16"/>
          <w:szCs w:val="16"/>
        </w:rPr>
        <w:t>Savelugu</w:t>
      </w:r>
      <w:proofErr w:type="spellEnd"/>
      <w:r w:rsidRPr="00DF2A80">
        <w:rPr>
          <w:rFonts w:asciiTheme="minorHAnsi" w:eastAsiaTheme="minorEastAsia" w:hAnsiTheme="minorHAnsi" w:cstheme="minorHAnsi"/>
          <w:color w:val="000000" w:themeColor="text1"/>
          <w:sz w:val="16"/>
          <w:szCs w:val="16"/>
        </w:rPr>
        <w:t>/</w:t>
      </w:r>
      <w:proofErr w:type="spellStart"/>
      <w:r w:rsidRPr="00DF2A80">
        <w:rPr>
          <w:rFonts w:asciiTheme="minorHAnsi" w:eastAsiaTheme="minorEastAsia" w:hAnsiTheme="minorHAnsi" w:cstheme="minorHAnsi"/>
          <w:color w:val="000000" w:themeColor="text1"/>
          <w:sz w:val="16"/>
          <w:szCs w:val="16"/>
        </w:rPr>
        <w:t>Nanton</w:t>
      </w:r>
      <w:proofErr w:type="spellEnd"/>
      <w:r w:rsidRPr="00DF2A80">
        <w:rPr>
          <w:rFonts w:asciiTheme="minorHAnsi" w:eastAsiaTheme="minorEastAsia" w:hAnsiTheme="minorHAnsi" w:cstheme="minorHAnsi"/>
          <w:color w:val="000000" w:themeColor="text1"/>
          <w:sz w:val="16"/>
          <w:szCs w:val="16"/>
        </w:rPr>
        <w:t xml:space="preserve"> Municipal. FACO/Pacific.</w:t>
      </w:r>
    </w:p>
  </w:footnote>
  <w:footnote w:id="11">
    <w:p w14:paraId="14691462" w14:textId="72894BD1" w:rsidR="51A2BDB1" w:rsidRPr="00DF2A80" w:rsidRDefault="51A2BDB1" w:rsidP="00392A59">
      <w:pPr>
        <w:pStyle w:val="Funotentext"/>
        <w:rPr>
          <w:rFonts w:asciiTheme="minorHAnsi" w:eastAsiaTheme="minorEastAsia" w:hAnsiTheme="minorHAnsi" w:cstheme="minorHAnsi"/>
          <w:color w:val="000000" w:themeColor="text1"/>
          <w:sz w:val="16"/>
          <w:szCs w:val="16"/>
        </w:rPr>
      </w:pPr>
      <w:r w:rsidRPr="00DF2A80">
        <w:rPr>
          <w:rStyle w:val="Funotenzeichen"/>
          <w:rFonts w:asciiTheme="minorHAnsi" w:eastAsiaTheme="minorEastAsia" w:hAnsiTheme="minorHAnsi" w:cstheme="minorHAnsi"/>
          <w:color w:val="000000" w:themeColor="text1"/>
          <w:sz w:val="16"/>
          <w:szCs w:val="16"/>
        </w:rPr>
        <w:footnoteRef/>
      </w:r>
      <w:r w:rsidRPr="00DF2A80">
        <w:rPr>
          <w:rFonts w:asciiTheme="minorHAnsi" w:eastAsiaTheme="minorEastAsia" w:hAnsiTheme="minorHAnsi" w:cstheme="minorHAnsi"/>
          <w:color w:val="000000" w:themeColor="text1"/>
          <w:sz w:val="16"/>
          <w:szCs w:val="16"/>
        </w:rPr>
        <w:t xml:space="preserve"> See also Mitra, S., Main Results and Implications. In S. Mitra (Ed.), Disability, Health and Human Development (2018), 153–162. </w:t>
      </w:r>
      <w:hyperlink r:id="rId2">
        <w:r w:rsidRPr="00DF2A80">
          <w:rPr>
            <w:rStyle w:val="Hyperlink"/>
            <w:rFonts w:asciiTheme="minorHAnsi" w:eastAsiaTheme="minorEastAsia" w:hAnsiTheme="minorHAnsi" w:cstheme="minorHAnsi"/>
            <w:color w:val="000000" w:themeColor="text1"/>
            <w:sz w:val="16"/>
            <w:szCs w:val="16"/>
          </w:rPr>
          <w:t>https://doi.org/10.1057/978-1-137-53638-9_7</w:t>
        </w:r>
      </w:hyperlink>
      <w:r w:rsidRPr="00DF2A80">
        <w:rPr>
          <w:rFonts w:asciiTheme="minorHAnsi" w:eastAsiaTheme="minorEastAsia" w:hAnsiTheme="minorHAnsi" w:cstheme="minorHAnsi"/>
          <w:color w:val="000000" w:themeColor="text1"/>
          <w:sz w:val="16"/>
          <w:szCs w:val="16"/>
        </w:rPr>
        <w:t xml:space="preserve">; Mani, S., Mitra, S., &amp; </w:t>
      </w:r>
      <w:proofErr w:type="spellStart"/>
      <w:r w:rsidRPr="00DF2A80">
        <w:rPr>
          <w:rFonts w:asciiTheme="minorHAnsi" w:eastAsiaTheme="minorEastAsia" w:hAnsiTheme="minorHAnsi" w:cstheme="minorHAnsi"/>
          <w:color w:val="000000" w:themeColor="text1"/>
          <w:sz w:val="16"/>
          <w:szCs w:val="16"/>
        </w:rPr>
        <w:t>Sambamoorthi</w:t>
      </w:r>
      <w:proofErr w:type="spellEnd"/>
      <w:r w:rsidRPr="00DF2A80">
        <w:rPr>
          <w:rFonts w:asciiTheme="minorHAnsi" w:eastAsiaTheme="minorEastAsia" w:hAnsiTheme="minorHAnsi" w:cstheme="minorHAnsi"/>
          <w:color w:val="000000" w:themeColor="text1"/>
          <w:sz w:val="16"/>
          <w:szCs w:val="16"/>
        </w:rPr>
        <w:t xml:space="preserve">, U., Dynamics in health and employment: Evidence from Indonesia in World Development, 104, (2018), 297–309. </w:t>
      </w:r>
      <w:r w:rsidRPr="00DF2A80">
        <w:rPr>
          <w:rFonts w:asciiTheme="minorHAnsi" w:eastAsiaTheme="minorEastAsia" w:hAnsiTheme="minorHAnsi" w:cstheme="minorHAnsi"/>
          <w:color w:val="000000" w:themeColor="text1"/>
          <w:sz w:val="16"/>
          <w:szCs w:val="16"/>
          <w:u w:val="single"/>
        </w:rPr>
        <w:t>https://doi.org/10.1016/j.worlddev.2017.11.021.</w:t>
      </w:r>
    </w:p>
  </w:footnote>
  <w:footnote w:id="12">
    <w:p w14:paraId="780C8F9F" w14:textId="144002F2" w:rsidR="24679FB1" w:rsidRPr="00DF2A80" w:rsidRDefault="24679FB1" w:rsidP="00392A59">
      <w:pPr>
        <w:pStyle w:val="Funotentext"/>
        <w:contextualSpacing/>
        <w:rPr>
          <w:rFonts w:asciiTheme="minorHAnsi" w:hAnsiTheme="minorHAnsi" w:cstheme="minorHAnsi"/>
          <w:color w:val="000000" w:themeColor="text1"/>
          <w:sz w:val="16"/>
          <w:szCs w:val="16"/>
        </w:rPr>
      </w:pPr>
      <w:r w:rsidRPr="00DF2A80">
        <w:rPr>
          <w:rStyle w:val="Funotenzeichen"/>
          <w:rFonts w:asciiTheme="minorHAnsi" w:hAnsiTheme="minorHAnsi" w:cstheme="minorHAnsi"/>
          <w:color w:val="000000" w:themeColor="text1"/>
          <w:sz w:val="16"/>
          <w:szCs w:val="16"/>
        </w:rPr>
        <w:footnoteRef/>
      </w:r>
      <w:r w:rsidRPr="00DF2A80">
        <w:rPr>
          <w:rFonts w:asciiTheme="minorHAnsi" w:hAnsiTheme="minorHAnsi" w:cstheme="minorHAnsi"/>
          <w:color w:val="000000" w:themeColor="text1"/>
          <w:sz w:val="16"/>
          <w:szCs w:val="16"/>
        </w:rPr>
        <w:t xml:space="preserve"> UN Committee on Economic, Social and Cultural Rights (UN CESCR Committee). UN CESCR Committee, General Comment No 12: The Right to Adequate Food (Art. 11,) (12 May 1999) UN Doc E/C.12/1999/5 &lt;https://www.refworld.org/pdfid/4538838c11.pdf&gt; (accessed 12 April 2022) para 4</w:t>
      </w:r>
      <w:r w:rsidR="293908E6" w:rsidRPr="00DF2A80">
        <w:rPr>
          <w:rFonts w:asciiTheme="minorHAnsi" w:hAnsiTheme="minorHAnsi" w:cstheme="minorHAnsi"/>
          <w:color w:val="000000" w:themeColor="text1"/>
          <w:sz w:val="16"/>
          <w:szCs w:val="16"/>
        </w:rPr>
        <w:t>.</w:t>
      </w:r>
    </w:p>
  </w:footnote>
  <w:footnote w:id="13">
    <w:p w14:paraId="35EB2291" w14:textId="60C0605B" w:rsidR="00C86D34" w:rsidRPr="00DF2A80" w:rsidRDefault="00C86D34" w:rsidP="00392A59">
      <w:pPr>
        <w:pStyle w:val="Funotentext"/>
        <w:rPr>
          <w:rFonts w:asciiTheme="minorHAnsi" w:hAnsiTheme="minorHAnsi" w:cstheme="minorHAnsi"/>
          <w:sz w:val="16"/>
          <w:szCs w:val="16"/>
        </w:rPr>
      </w:pPr>
      <w:r w:rsidRPr="00DF2A80">
        <w:rPr>
          <w:rStyle w:val="Funotenzeichen"/>
          <w:rFonts w:asciiTheme="minorHAnsi" w:hAnsiTheme="minorHAnsi" w:cstheme="minorHAnsi"/>
          <w:sz w:val="16"/>
          <w:szCs w:val="16"/>
        </w:rPr>
        <w:footnoteRef/>
      </w:r>
      <w:r w:rsidRPr="00DF2A80">
        <w:rPr>
          <w:rFonts w:asciiTheme="minorHAnsi" w:hAnsiTheme="minorHAnsi" w:cstheme="minorHAnsi"/>
          <w:sz w:val="16"/>
          <w:szCs w:val="16"/>
        </w:rPr>
        <w:t xml:space="preserve"> </w:t>
      </w:r>
      <w:r w:rsidR="00D40FE9" w:rsidRPr="00DF2A80">
        <w:rPr>
          <w:rFonts w:asciiTheme="minorHAnsi" w:hAnsiTheme="minorHAnsi" w:cstheme="minorHAnsi"/>
          <w:sz w:val="16"/>
          <w:szCs w:val="16"/>
        </w:rPr>
        <w:t>UNSC Resolution 2417, May 2018</w:t>
      </w:r>
      <w:r w:rsidR="000569C9" w:rsidRPr="00DF2A80">
        <w:rPr>
          <w:rFonts w:asciiTheme="minorHAnsi" w:hAnsiTheme="minorHAnsi" w:cstheme="minorHAnsi"/>
          <w:sz w:val="16"/>
          <w:szCs w:val="16"/>
        </w:rPr>
        <w:t xml:space="preserve">, </w:t>
      </w:r>
      <w:proofErr w:type="spellStart"/>
      <w:r w:rsidR="000569C9" w:rsidRPr="00DF2A80">
        <w:rPr>
          <w:rFonts w:asciiTheme="minorHAnsi" w:hAnsiTheme="minorHAnsi" w:cstheme="minorHAnsi"/>
          <w:sz w:val="16"/>
          <w:szCs w:val="16"/>
        </w:rPr>
        <w:t>pmbl</w:t>
      </w:r>
      <w:proofErr w:type="spellEnd"/>
      <w:r w:rsidR="00D40FE9" w:rsidRPr="00DF2A80">
        <w:rPr>
          <w:rFonts w:asciiTheme="minorHAnsi" w:hAnsiTheme="minorHAnsi" w:cstheme="minorHAnsi"/>
          <w:sz w:val="16"/>
          <w:szCs w:val="16"/>
        </w:rPr>
        <w:t>.</w:t>
      </w:r>
    </w:p>
  </w:footnote>
  <w:footnote w:id="14">
    <w:p w14:paraId="531A9686" w14:textId="1F7C42C6" w:rsidR="009C6E62" w:rsidRPr="00DF2A80" w:rsidRDefault="009C6E62" w:rsidP="00392A59">
      <w:pPr>
        <w:pStyle w:val="Funotentext"/>
        <w:rPr>
          <w:rFonts w:asciiTheme="minorHAnsi" w:hAnsiTheme="minorHAnsi" w:cstheme="minorHAnsi"/>
          <w:sz w:val="16"/>
          <w:szCs w:val="16"/>
        </w:rPr>
      </w:pPr>
      <w:r w:rsidRPr="00DF2A80">
        <w:rPr>
          <w:rStyle w:val="Funotenzeichen"/>
          <w:rFonts w:asciiTheme="minorHAnsi" w:hAnsiTheme="minorHAnsi" w:cstheme="minorHAnsi"/>
          <w:sz w:val="16"/>
          <w:szCs w:val="16"/>
        </w:rPr>
        <w:footnoteRef/>
      </w:r>
      <w:r w:rsidRPr="00DF2A80">
        <w:rPr>
          <w:rFonts w:asciiTheme="minorHAnsi" w:hAnsiTheme="minorHAnsi" w:cstheme="minorHAnsi"/>
          <w:sz w:val="16"/>
          <w:szCs w:val="16"/>
        </w:rPr>
        <w:t xml:space="preserve"> </w:t>
      </w:r>
      <w:r w:rsidRPr="00DF2A80">
        <w:rPr>
          <w:rFonts w:asciiTheme="minorHAnsi" w:hAnsiTheme="minorHAnsi" w:cstheme="minorHAnsi"/>
          <w:sz w:val="16"/>
          <w:szCs w:val="16"/>
        </w:rPr>
        <w:t xml:space="preserve">UNSC Resolution 2475, </w:t>
      </w:r>
      <w:r w:rsidR="000569C9" w:rsidRPr="00DF2A80">
        <w:rPr>
          <w:rFonts w:asciiTheme="minorHAnsi" w:hAnsiTheme="minorHAnsi" w:cstheme="minorHAnsi"/>
          <w:sz w:val="16"/>
          <w:szCs w:val="16"/>
        </w:rPr>
        <w:t xml:space="preserve">June 2019, </w:t>
      </w:r>
      <w:proofErr w:type="spellStart"/>
      <w:r w:rsidR="00392A59" w:rsidRPr="00DF2A80">
        <w:rPr>
          <w:rFonts w:asciiTheme="minorHAnsi" w:hAnsiTheme="minorHAnsi" w:cstheme="minorHAnsi"/>
          <w:sz w:val="16"/>
          <w:szCs w:val="16"/>
        </w:rPr>
        <w:t>pmbl</w:t>
      </w:r>
      <w:proofErr w:type="spellEnd"/>
      <w:r w:rsidRPr="00DF2A80">
        <w:rPr>
          <w:rFonts w:asciiTheme="minorHAnsi" w:hAnsiTheme="minorHAnsi" w:cstheme="minorHAnsi"/>
          <w:sz w:val="16"/>
          <w:szCs w:val="16"/>
        </w:rPr>
        <w:t>.</w:t>
      </w:r>
    </w:p>
  </w:footnote>
  <w:footnote w:id="15">
    <w:p w14:paraId="5B8AC65C" w14:textId="7797371D" w:rsidR="24679FB1" w:rsidRPr="00DF2A80" w:rsidRDefault="24679FB1" w:rsidP="00392A59">
      <w:pPr>
        <w:pStyle w:val="Funotentext"/>
        <w:contextualSpacing/>
        <w:rPr>
          <w:color w:val="000000" w:themeColor="text1"/>
          <w:sz w:val="16"/>
          <w:szCs w:val="16"/>
        </w:rPr>
      </w:pPr>
      <w:r w:rsidRPr="00DF2A80">
        <w:rPr>
          <w:rStyle w:val="Funotenzeichen"/>
          <w:rFonts w:asciiTheme="minorHAnsi" w:hAnsiTheme="minorHAnsi" w:cstheme="minorHAnsi"/>
          <w:color w:val="000000" w:themeColor="text1"/>
          <w:sz w:val="16"/>
          <w:szCs w:val="16"/>
        </w:rPr>
        <w:footnoteRef/>
      </w:r>
      <w:r w:rsidRPr="00DF2A80">
        <w:rPr>
          <w:rFonts w:asciiTheme="minorHAnsi" w:hAnsiTheme="minorHAnsi" w:cstheme="minorHAnsi"/>
          <w:color w:val="000000" w:themeColor="text1"/>
          <w:sz w:val="16"/>
          <w:szCs w:val="16"/>
        </w:rPr>
        <w:t xml:space="preserve"> The OHCHR (2020) Illustrative indicators on situations of risk and humanitarian emergencies recognise Article 11 as applying across three phases: prevention &amp; preparedness; rescue &amp; response; recovery, reconstruction &amp; reconciliation </w:t>
      </w:r>
      <w:hyperlink r:id="rId3">
        <w:r w:rsidRPr="00DF2A80">
          <w:rPr>
            <w:rStyle w:val="Hyperlink"/>
            <w:rFonts w:asciiTheme="minorHAnsi" w:hAnsiTheme="minorHAnsi" w:cstheme="minorHAnsi"/>
            <w:color w:val="000000" w:themeColor="text1"/>
            <w:sz w:val="16"/>
            <w:szCs w:val="16"/>
          </w:rPr>
          <w:t>https://www.ohchr.org/sites/default/files/article-11-indicators-en.pdf</w:t>
        </w:r>
      </w:hyperlink>
    </w:p>
  </w:footnote>
  <w:footnote w:id="16">
    <w:p w14:paraId="12CE7482" w14:textId="1515E75D" w:rsidR="00DF2A80" w:rsidRPr="00DF2A80" w:rsidRDefault="00DF2A80">
      <w:pPr>
        <w:pStyle w:val="Funotentext"/>
        <w:rPr>
          <w:sz w:val="16"/>
          <w:szCs w:val="16"/>
          <w:lang w:val="en-US"/>
        </w:rPr>
      </w:pPr>
      <w:r w:rsidRPr="00DF2A80">
        <w:rPr>
          <w:rStyle w:val="Funotenzeichen"/>
          <w:sz w:val="16"/>
          <w:szCs w:val="16"/>
        </w:rPr>
        <w:footnoteRef/>
      </w:r>
      <w:r w:rsidRPr="00DF2A80">
        <w:rPr>
          <w:sz w:val="16"/>
          <w:szCs w:val="16"/>
        </w:rPr>
        <w:t xml:space="preserve"> </w:t>
      </w:r>
      <w:r w:rsidRPr="00DF2A80">
        <w:rPr>
          <w:sz w:val="16"/>
          <w:szCs w:val="16"/>
          <w:lang w:val="en-US"/>
        </w:rPr>
        <w:t>CRPD, art. 11.</w:t>
      </w:r>
    </w:p>
  </w:footnote>
  <w:footnote w:id="17">
    <w:p w14:paraId="11CE461F" w14:textId="3470DFE3" w:rsidR="24679FB1" w:rsidRPr="00DF2A80" w:rsidRDefault="24679FB1" w:rsidP="00B80BC5">
      <w:pPr>
        <w:pStyle w:val="Funotentext"/>
        <w:contextualSpacing/>
        <w:rPr>
          <w:rFonts w:ascii="Open Sans" w:eastAsia="Open Sans" w:hAnsi="Open Sans" w:cs="Open Sans"/>
          <w:color w:val="333333"/>
          <w:sz w:val="16"/>
          <w:szCs w:val="16"/>
        </w:rPr>
      </w:pPr>
      <w:r w:rsidRPr="00DF2A80">
        <w:rPr>
          <w:rStyle w:val="Funotenzeichen"/>
          <w:color w:val="000000" w:themeColor="text1"/>
          <w:sz w:val="16"/>
          <w:szCs w:val="16"/>
        </w:rPr>
        <w:footnoteRef/>
      </w:r>
      <w:r w:rsidRPr="00DF2A80">
        <w:rPr>
          <w:color w:val="000000" w:themeColor="text1"/>
          <w:sz w:val="16"/>
          <w:szCs w:val="16"/>
        </w:rPr>
        <w:t xml:space="preserve"> considering </w:t>
      </w:r>
      <w:r w:rsidR="00112564">
        <w:rPr>
          <w:color w:val="000000" w:themeColor="text1"/>
          <w:sz w:val="16"/>
          <w:szCs w:val="16"/>
        </w:rPr>
        <w:t xml:space="preserve">Convention on the Elimination of All Forms of Discrimination against Women (adopted 18 December 1979, entered into force 3 September 1981) </w:t>
      </w:r>
      <w:r w:rsidR="00E23474">
        <w:rPr>
          <w:color w:val="000000" w:themeColor="text1"/>
          <w:sz w:val="16"/>
          <w:szCs w:val="16"/>
        </w:rPr>
        <w:t xml:space="preserve">1249 </w:t>
      </w:r>
      <w:r w:rsidR="00112564">
        <w:rPr>
          <w:color w:val="000000" w:themeColor="text1"/>
          <w:sz w:val="16"/>
          <w:szCs w:val="16"/>
        </w:rPr>
        <w:t>UNTS</w:t>
      </w:r>
      <w:r w:rsidR="00E23474">
        <w:rPr>
          <w:color w:val="000000" w:themeColor="text1"/>
          <w:sz w:val="16"/>
          <w:szCs w:val="16"/>
        </w:rPr>
        <w:t xml:space="preserve"> 13) (CEDAW), </w:t>
      </w:r>
      <w:r w:rsidRPr="00DF2A80">
        <w:rPr>
          <w:color w:val="000000" w:themeColor="text1"/>
          <w:sz w:val="16"/>
          <w:szCs w:val="16"/>
        </w:rPr>
        <w:t>art</w:t>
      </w:r>
      <w:r w:rsidR="002D4D08">
        <w:rPr>
          <w:color w:val="000000" w:themeColor="text1"/>
          <w:sz w:val="16"/>
          <w:szCs w:val="16"/>
        </w:rPr>
        <w:t>.</w:t>
      </w:r>
      <w:r w:rsidRPr="00DF2A80">
        <w:rPr>
          <w:color w:val="000000" w:themeColor="text1"/>
          <w:sz w:val="16"/>
          <w:szCs w:val="16"/>
        </w:rPr>
        <w:t xml:space="preserve"> 5.</w:t>
      </w:r>
    </w:p>
  </w:footnote>
  <w:footnote w:id="18">
    <w:p w14:paraId="77524DF3" w14:textId="4F77AA71" w:rsidR="007C038C" w:rsidRPr="00DF2A80" w:rsidRDefault="007C038C" w:rsidP="007C038C">
      <w:pPr>
        <w:pStyle w:val="Funotentext"/>
        <w:rPr>
          <w:sz w:val="16"/>
          <w:szCs w:val="16"/>
        </w:rPr>
      </w:pPr>
      <w:r w:rsidRPr="00DF2A80">
        <w:rPr>
          <w:rStyle w:val="Funotenzeichen"/>
          <w:sz w:val="16"/>
          <w:szCs w:val="16"/>
        </w:rPr>
        <w:footnoteRef/>
      </w:r>
      <w:r w:rsidRPr="00DF2A80">
        <w:rPr>
          <w:sz w:val="16"/>
          <w:szCs w:val="16"/>
        </w:rPr>
        <w:t xml:space="preserve"> </w:t>
      </w:r>
      <w:r w:rsidRPr="00DF2A80">
        <w:rPr>
          <w:rStyle w:val="contentpasted1"/>
          <w:rFonts w:asciiTheme="minorHAnsi" w:eastAsia="Times New Roman" w:hAnsiTheme="minorHAnsi" w:cstheme="minorBidi"/>
          <w:color w:val="000000" w:themeColor="text1"/>
          <w:sz w:val="16"/>
          <w:szCs w:val="16"/>
        </w:rPr>
        <w:t xml:space="preserve">There is an obligation for state parties to take </w:t>
      </w:r>
      <w:r w:rsidRPr="00DF2A80">
        <w:rPr>
          <w:rFonts w:asciiTheme="minorHAnsi" w:hAnsiTheme="minorHAnsi" w:cstheme="minorBidi"/>
          <w:color w:val="000000" w:themeColor="text1"/>
          <w:sz w:val="16"/>
          <w:szCs w:val="16"/>
        </w:rPr>
        <w:t xml:space="preserve">affirmative action to ensure the rights of groups at a higher risk of vulnerability, including </w:t>
      </w:r>
      <w:r w:rsidRPr="00DF2A80">
        <w:rPr>
          <w:rFonts w:asciiTheme="minorHAnsi" w:hAnsiTheme="minorHAnsi" w:cstheme="minorHAnsi"/>
          <w:color w:val="000000" w:themeColor="text1"/>
          <w:sz w:val="16"/>
          <w:szCs w:val="16"/>
        </w:rPr>
        <w:t>“</w:t>
      </w:r>
      <w:r w:rsidRPr="00DF2A80">
        <w:rPr>
          <w:rFonts w:asciiTheme="minorHAnsi" w:hAnsiTheme="minorHAnsi" w:cstheme="minorHAnsi"/>
          <w:color w:val="4A4A4A"/>
          <w:spacing w:val="4"/>
          <w:sz w:val="16"/>
          <w:szCs w:val="16"/>
        </w:rPr>
        <w:t>specific measures which are necessary to accelerate or achieve de facto equality of persons with disabilities” (</w:t>
      </w:r>
      <w:r w:rsidR="00DF2A80">
        <w:rPr>
          <w:rFonts w:asciiTheme="minorHAnsi" w:hAnsiTheme="minorHAnsi" w:cstheme="minorHAnsi"/>
          <w:color w:val="4A4A4A"/>
          <w:spacing w:val="4"/>
          <w:sz w:val="16"/>
          <w:szCs w:val="16"/>
        </w:rPr>
        <w:t xml:space="preserve">CRPD, </w:t>
      </w:r>
      <w:r w:rsidRPr="00DF2A80">
        <w:rPr>
          <w:rFonts w:asciiTheme="minorHAnsi" w:hAnsiTheme="minorHAnsi" w:cstheme="minorHAnsi"/>
          <w:color w:val="4A4A4A"/>
          <w:spacing w:val="4"/>
          <w:sz w:val="16"/>
          <w:szCs w:val="16"/>
        </w:rPr>
        <w:t>art</w:t>
      </w:r>
      <w:r w:rsidR="00DF2A80">
        <w:rPr>
          <w:rFonts w:asciiTheme="minorHAnsi" w:hAnsiTheme="minorHAnsi" w:cstheme="minorHAnsi"/>
          <w:color w:val="4A4A4A"/>
          <w:spacing w:val="4"/>
          <w:sz w:val="16"/>
          <w:szCs w:val="16"/>
        </w:rPr>
        <w:t>.</w:t>
      </w:r>
      <w:r w:rsidRPr="00DF2A80">
        <w:rPr>
          <w:rFonts w:asciiTheme="minorHAnsi" w:hAnsiTheme="minorHAnsi" w:cstheme="minorHAnsi"/>
          <w:color w:val="4A4A4A"/>
          <w:spacing w:val="4"/>
          <w:sz w:val="16"/>
          <w:szCs w:val="16"/>
        </w:rPr>
        <w:t xml:space="preserve"> 5)</w:t>
      </w:r>
      <w:r w:rsidRPr="00DF2A80">
        <w:rPr>
          <w:rFonts w:asciiTheme="minorHAnsi" w:hAnsiTheme="minorHAnsi" w:cstheme="minorHAnsi"/>
          <w:color w:val="000000" w:themeColor="text1"/>
          <w:sz w:val="16"/>
          <w:szCs w:val="16"/>
        </w:rPr>
        <w:t>.</w:t>
      </w:r>
    </w:p>
  </w:footnote>
  <w:footnote w:id="19">
    <w:p w14:paraId="2BAFA7C8" w14:textId="5FAD6B7C" w:rsidR="00E50451" w:rsidRPr="00DF2A80" w:rsidRDefault="00E50451">
      <w:pPr>
        <w:pStyle w:val="Funotentext"/>
        <w:rPr>
          <w:sz w:val="16"/>
          <w:szCs w:val="16"/>
        </w:rPr>
      </w:pPr>
      <w:r w:rsidRPr="00DF2A80">
        <w:rPr>
          <w:rStyle w:val="Funotenzeichen"/>
          <w:sz w:val="16"/>
          <w:szCs w:val="16"/>
        </w:rPr>
        <w:footnoteRef/>
      </w:r>
      <w:r w:rsidRPr="00DF2A80">
        <w:rPr>
          <w:sz w:val="16"/>
          <w:szCs w:val="16"/>
        </w:rPr>
        <w:t xml:space="preserve"> Notwithstanding that these phases may not be linear or discrete in protracted emergencies or prolonged chronic crises.</w:t>
      </w:r>
    </w:p>
  </w:footnote>
  <w:footnote w:id="20">
    <w:p w14:paraId="1D99C9B5" w14:textId="14A26769" w:rsidR="4C7B9EEB" w:rsidRPr="00DF2A80" w:rsidRDefault="4C7B9EEB" w:rsidP="4C7B9EEB">
      <w:pPr>
        <w:pStyle w:val="Funotentext"/>
        <w:rPr>
          <w:sz w:val="16"/>
          <w:szCs w:val="16"/>
        </w:rPr>
      </w:pPr>
      <w:r w:rsidRPr="00DF2A80">
        <w:rPr>
          <w:rStyle w:val="Funotenzeichen"/>
          <w:sz w:val="16"/>
          <w:szCs w:val="16"/>
        </w:rPr>
        <w:footnoteRef/>
      </w:r>
      <w:r w:rsidRPr="00DF2A80">
        <w:rPr>
          <w:sz w:val="16"/>
          <w:szCs w:val="16"/>
        </w:rPr>
        <w:t xml:space="preserve"> CRPD, art. 3.</w:t>
      </w:r>
    </w:p>
  </w:footnote>
  <w:footnote w:id="21">
    <w:p w14:paraId="03F4D554" w14:textId="0C12FF73" w:rsidR="5C7CFC09" w:rsidRPr="00DF2A80" w:rsidRDefault="5C7CFC09" w:rsidP="5C7CFC09">
      <w:pPr>
        <w:pStyle w:val="Funotentext"/>
        <w:rPr>
          <w:sz w:val="16"/>
          <w:szCs w:val="16"/>
        </w:rPr>
      </w:pPr>
      <w:r w:rsidRPr="00DF2A80">
        <w:rPr>
          <w:rStyle w:val="Funotenzeichen"/>
          <w:sz w:val="16"/>
          <w:szCs w:val="16"/>
        </w:rPr>
        <w:footnoteRef/>
      </w:r>
      <w:r w:rsidRPr="00DF2A80">
        <w:rPr>
          <w:sz w:val="16"/>
          <w:szCs w:val="16"/>
        </w:rPr>
        <w:t xml:space="preserve"> CRPD</w:t>
      </w:r>
      <w:r w:rsidR="66D341CB" w:rsidRPr="00DF2A80">
        <w:rPr>
          <w:sz w:val="16"/>
          <w:szCs w:val="16"/>
        </w:rPr>
        <w:t xml:space="preserve">, art. </w:t>
      </w:r>
      <w:r w:rsidR="1885EB67" w:rsidRPr="00DF2A80">
        <w:rPr>
          <w:sz w:val="16"/>
          <w:szCs w:val="16"/>
        </w:rPr>
        <w:t xml:space="preserve">4 para </w:t>
      </w:r>
      <w:r w:rsidR="50C983E1" w:rsidRPr="00DF2A80">
        <w:rPr>
          <w:sz w:val="16"/>
          <w:szCs w:val="16"/>
        </w:rPr>
        <w:t>1(a).</w:t>
      </w:r>
    </w:p>
  </w:footnote>
  <w:footnote w:id="22">
    <w:p w14:paraId="5AE4DC02" w14:textId="00B86389" w:rsidR="4920598B" w:rsidRPr="00DF2A80" w:rsidRDefault="4920598B" w:rsidP="4920598B">
      <w:pPr>
        <w:pStyle w:val="Funotentext"/>
        <w:rPr>
          <w:sz w:val="16"/>
          <w:szCs w:val="16"/>
        </w:rPr>
      </w:pPr>
      <w:r w:rsidRPr="00DF2A80">
        <w:rPr>
          <w:rStyle w:val="Funotenzeichen"/>
          <w:sz w:val="16"/>
          <w:szCs w:val="16"/>
        </w:rPr>
        <w:footnoteRef/>
      </w:r>
      <w:r w:rsidRPr="00DF2A80">
        <w:rPr>
          <w:sz w:val="16"/>
          <w:szCs w:val="16"/>
        </w:rPr>
        <w:t xml:space="preserve"> CRPD,</w:t>
      </w:r>
      <w:r w:rsidR="4C5762D5" w:rsidRPr="00DF2A80">
        <w:rPr>
          <w:sz w:val="16"/>
          <w:szCs w:val="16"/>
        </w:rPr>
        <w:t xml:space="preserve"> art. 33</w:t>
      </w:r>
      <w:r w:rsidR="1D51D4A6" w:rsidRPr="00DF2A80">
        <w:rPr>
          <w:sz w:val="16"/>
          <w:szCs w:val="16"/>
        </w:rPr>
        <w:t>.</w:t>
      </w:r>
    </w:p>
  </w:footnote>
  <w:footnote w:id="23">
    <w:p w14:paraId="5DDBFD5B" w14:textId="0F177CEA" w:rsidR="71D38D39" w:rsidRPr="00DF2A80" w:rsidRDefault="71D38D39" w:rsidP="71D38D39">
      <w:pPr>
        <w:pStyle w:val="Funotentext"/>
        <w:rPr>
          <w:color w:val="000000" w:themeColor="text1"/>
          <w:sz w:val="16"/>
          <w:szCs w:val="16"/>
        </w:rPr>
      </w:pPr>
      <w:r w:rsidRPr="00DF2A80">
        <w:rPr>
          <w:rStyle w:val="Funotenzeichen"/>
          <w:color w:val="000000" w:themeColor="text1"/>
          <w:sz w:val="16"/>
          <w:szCs w:val="16"/>
        </w:rPr>
        <w:footnoteRef/>
      </w:r>
      <w:r w:rsidR="1525A341" w:rsidRPr="00DF2A80">
        <w:rPr>
          <w:color w:val="000000" w:themeColor="text1"/>
          <w:sz w:val="16"/>
          <w:szCs w:val="16"/>
        </w:rPr>
        <w:t xml:space="preserve"> CRPD</w:t>
      </w:r>
      <w:r w:rsidR="5892C605" w:rsidRPr="00DF2A80">
        <w:rPr>
          <w:color w:val="000000" w:themeColor="text1"/>
          <w:sz w:val="16"/>
          <w:szCs w:val="16"/>
        </w:rPr>
        <w:t>, art. 3</w:t>
      </w:r>
      <w:r w:rsidR="7BE4DC0C" w:rsidRPr="00DF2A80">
        <w:rPr>
          <w:color w:val="000000" w:themeColor="text1"/>
          <w:sz w:val="16"/>
          <w:szCs w:val="16"/>
        </w:rPr>
        <w:t>.</w:t>
      </w:r>
    </w:p>
  </w:footnote>
  <w:footnote w:id="24">
    <w:p w14:paraId="4313E452" w14:textId="12E04077" w:rsidR="22B94F5E" w:rsidRPr="00DF2A80" w:rsidRDefault="22B94F5E" w:rsidP="22B94F5E">
      <w:pPr>
        <w:pStyle w:val="Funotentext"/>
        <w:rPr>
          <w:color w:val="000000" w:themeColor="text1"/>
          <w:sz w:val="16"/>
          <w:szCs w:val="16"/>
        </w:rPr>
      </w:pPr>
      <w:r w:rsidRPr="00DF2A80">
        <w:rPr>
          <w:rStyle w:val="Funotenzeichen"/>
          <w:color w:val="000000" w:themeColor="text1"/>
          <w:sz w:val="16"/>
          <w:szCs w:val="16"/>
        </w:rPr>
        <w:footnoteRef/>
      </w:r>
      <w:r w:rsidRPr="00DF2A80">
        <w:rPr>
          <w:color w:val="000000" w:themeColor="text1"/>
          <w:sz w:val="16"/>
          <w:szCs w:val="16"/>
        </w:rPr>
        <w:t xml:space="preserve"> See further </w:t>
      </w:r>
      <w:r w:rsidR="002C762B" w:rsidRPr="00DF2A80">
        <w:rPr>
          <w:rFonts w:asciiTheme="minorHAnsi" w:hAnsiTheme="minorHAnsi" w:cstheme="minorHAnsi"/>
          <w:sz w:val="16"/>
          <w:szCs w:val="16"/>
        </w:rPr>
        <w:t>UNSC Resolution 2475, June 2019</w:t>
      </w:r>
      <w:r w:rsidR="002C762B">
        <w:rPr>
          <w:rFonts w:asciiTheme="minorHAnsi" w:hAnsiTheme="minorHAnsi" w:cstheme="minorHAnsi"/>
          <w:sz w:val="16"/>
          <w:szCs w:val="16"/>
        </w:rPr>
        <w:t>.</w:t>
      </w:r>
    </w:p>
  </w:footnote>
  <w:footnote w:id="25">
    <w:p w14:paraId="49DE889F" w14:textId="34EB4FBF" w:rsidR="0D63B630" w:rsidRPr="00DF2A80" w:rsidRDefault="0D63B630" w:rsidP="0D63B630">
      <w:pPr>
        <w:pStyle w:val="Funotentext"/>
        <w:rPr>
          <w:rFonts w:asciiTheme="minorHAnsi" w:eastAsiaTheme="minorEastAsia" w:hAnsiTheme="minorHAnsi" w:cstheme="minorBidi"/>
          <w:color w:val="000000" w:themeColor="text1"/>
          <w:sz w:val="16"/>
          <w:szCs w:val="16"/>
        </w:rPr>
      </w:pPr>
      <w:r w:rsidRPr="00DF2A80">
        <w:rPr>
          <w:rStyle w:val="Funotenzeichen"/>
          <w:rFonts w:asciiTheme="minorHAnsi" w:eastAsiaTheme="minorEastAsia" w:hAnsiTheme="minorHAnsi" w:cstheme="minorBidi"/>
          <w:color w:val="000000" w:themeColor="text1"/>
          <w:sz w:val="16"/>
          <w:szCs w:val="16"/>
        </w:rPr>
        <w:footnoteRef/>
      </w:r>
      <w:r w:rsidR="69532CE4" w:rsidRPr="00DF2A80">
        <w:rPr>
          <w:rFonts w:asciiTheme="minorHAnsi" w:eastAsiaTheme="minorEastAsia" w:hAnsiTheme="minorHAnsi" w:cstheme="minorBidi"/>
          <w:color w:val="000000" w:themeColor="text1"/>
          <w:sz w:val="16"/>
          <w:szCs w:val="16"/>
        </w:rPr>
        <w:t xml:space="preserve"> 1996 Rome Declaration on World Food Security.</w:t>
      </w:r>
    </w:p>
  </w:footnote>
  <w:footnote w:id="26">
    <w:p w14:paraId="53D11335" w14:textId="12591F2F" w:rsidR="7FB9A859" w:rsidRPr="00DF2A80" w:rsidRDefault="7FB9A859" w:rsidP="7FB9A859">
      <w:pPr>
        <w:jc w:val="both"/>
        <w:rPr>
          <w:rFonts w:asciiTheme="minorHAnsi" w:eastAsiaTheme="minorEastAsia" w:hAnsiTheme="minorHAnsi" w:cstheme="minorBidi"/>
          <w:color w:val="000000" w:themeColor="text1"/>
          <w:sz w:val="16"/>
          <w:szCs w:val="16"/>
        </w:rPr>
      </w:pPr>
      <w:r w:rsidRPr="00DF2A80">
        <w:rPr>
          <w:rStyle w:val="Funotenzeichen"/>
          <w:rFonts w:asciiTheme="minorHAnsi" w:eastAsiaTheme="minorEastAsia" w:hAnsiTheme="minorHAnsi" w:cstheme="minorBidi"/>
          <w:color w:val="000000" w:themeColor="text1"/>
          <w:sz w:val="16"/>
          <w:szCs w:val="16"/>
        </w:rPr>
        <w:footnoteRef/>
      </w:r>
      <w:r w:rsidR="00737E00">
        <w:rPr>
          <w:rFonts w:asciiTheme="minorHAnsi" w:eastAsiaTheme="minorEastAsia" w:hAnsiTheme="minorHAnsi" w:cstheme="minorBidi"/>
          <w:color w:val="000000" w:themeColor="text1"/>
          <w:sz w:val="16"/>
          <w:szCs w:val="16"/>
        </w:rPr>
        <w:t xml:space="preserve"> </w:t>
      </w:r>
      <w:r w:rsidRPr="00DF2A80">
        <w:rPr>
          <w:rFonts w:asciiTheme="minorHAnsi" w:eastAsiaTheme="minorEastAsia" w:hAnsiTheme="minorHAnsi" w:cstheme="minorBidi"/>
          <w:color w:val="000000" w:themeColor="text1"/>
          <w:sz w:val="16"/>
          <w:szCs w:val="16"/>
        </w:rPr>
        <w:t>Rivas Velarde, M., 2015. Indigenous Persons with Disabilities: Access to Training and Employment, available at</w:t>
      </w:r>
      <w:r w:rsidR="001B69E4" w:rsidRPr="00DF2A80">
        <w:rPr>
          <w:rFonts w:asciiTheme="minorHAnsi" w:eastAsiaTheme="minorEastAsia" w:hAnsiTheme="minorHAnsi" w:cstheme="minorBidi"/>
          <w:color w:val="000000" w:themeColor="text1"/>
          <w:sz w:val="16"/>
          <w:szCs w:val="16"/>
        </w:rPr>
        <w:t xml:space="preserve"> </w:t>
      </w:r>
      <w:r w:rsidRPr="00DF2A80">
        <w:rPr>
          <w:rFonts w:asciiTheme="minorHAnsi" w:eastAsiaTheme="minorEastAsia" w:hAnsiTheme="minorHAnsi" w:cstheme="minorBidi"/>
          <w:color w:val="000000" w:themeColor="text1"/>
          <w:sz w:val="16"/>
          <w:szCs w:val="16"/>
        </w:rPr>
        <w:t>&lt;</w:t>
      </w:r>
      <w:hyperlink r:id="rId4">
        <w:r w:rsidRPr="00DF2A80">
          <w:rPr>
            <w:rStyle w:val="Hyperlink"/>
            <w:rFonts w:asciiTheme="minorHAnsi" w:eastAsiaTheme="minorEastAsia" w:hAnsiTheme="minorHAnsi" w:cstheme="minorBidi"/>
            <w:color w:val="000000" w:themeColor="text1"/>
            <w:sz w:val="16"/>
            <w:szCs w:val="16"/>
          </w:rPr>
          <w:t>https://www.ilo.org/wcmsp5/groups/public/---</w:t>
        </w:r>
        <w:proofErr w:type="spellStart"/>
        <w:r w:rsidRPr="00DF2A80">
          <w:rPr>
            <w:rStyle w:val="Hyperlink"/>
            <w:rFonts w:asciiTheme="minorHAnsi" w:eastAsiaTheme="minorEastAsia" w:hAnsiTheme="minorHAnsi" w:cstheme="minorBidi"/>
            <w:color w:val="000000" w:themeColor="text1"/>
            <w:sz w:val="16"/>
            <w:szCs w:val="16"/>
          </w:rPr>
          <w:t>ed_emp</w:t>
        </w:r>
        <w:proofErr w:type="spellEnd"/>
        <w:r w:rsidRPr="00DF2A80">
          <w:rPr>
            <w:rStyle w:val="Hyperlink"/>
            <w:rFonts w:asciiTheme="minorHAnsi" w:eastAsiaTheme="minorEastAsia" w:hAnsiTheme="minorHAnsi" w:cstheme="minorBidi"/>
            <w:color w:val="000000" w:themeColor="text1"/>
            <w:sz w:val="16"/>
            <w:szCs w:val="16"/>
          </w:rPr>
          <w:t>/---</w:t>
        </w:r>
        <w:proofErr w:type="spellStart"/>
        <w:r w:rsidRPr="00DF2A80">
          <w:rPr>
            <w:rStyle w:val="Hyperlink"/>
            <w:rFonts w:asciiTheme="minorHAnsi" w:eastAsiaTheme="minorEastAsia" w:hAnsiTheme="minorHAnsi" w:cstheme="minorBidi"/>
            <w:color w:val="000000" w:themeColor="text1"/>
            <w:sz w:val="16"/>
            <w:szCs w:val="16"/>
          </w:rPr>
          <w:t>ifp_skills</w:t>
        </w:r>
        <w:proofErr w:type="spellEnd"/>
        <w:r w:rsidRPr="00DF2A80">
          <w:rPr>
            <w:rStyle w:val="Hyperlink"/>
            <w:rFonts w:asciiTheme="minorHAnsi" w:eastAsiaTheme="minorEastAsia" w:hAnsiTheme="minorHAnsi" w:cstheme="minorBidi"/>
            <w:color w:val="000000" w:themeColor="text1"/>
            <w:sz w:val="16"/>
            <w:szCs w:val="16"/>
          </w:rPr>
          <w:t>/documents/publication/wcms_396412.pdf</w:t>
        </w:r>
      </w:hyperlink>
      <w:r w:rsidRPr="00DF2A80">
        <w:rPr>
          <w:rFonts w:asciiTheme="minorHAnsi" w:eastAsiaTheme="minorEastAsia" w:hAnsiTheme="minorHAnsi" w:cstheme="minorBidi"/>
          <w:color w:val="000000" w:themeColor="text1"/>
          <w:sz w:val="16"/>
          <w:szCs w:val="16"/>
        </w:rPr>
        <w:t xml:space="preserve">&gt;, p. 6. See also: </w:t>
      </w:r>
      <w:proofErr w:type="spellStart"/>
      <w:r w:rsidRPr="00DF2A80">
        <w:rPr>
          <w:rFonts w:asciiTheme="minorHAnsi" w:eastAsiaTheme="minorEastAsia" w:hAnsiTheme="minorHAnsi" w:cstheme="minorBidi"/>
          <w:color w:val="000000" w:themeColor="text1"/>
          <w:sz w:val="16"/>
          <w:szCs w:val="16"/>
        </w:rPr>
        <w:t>Buvinic</w:t>
      </w:r>
      <w:proofErr w:type="spellEnd"/>
      <w:r w:rsidRPr="00DF2A80">
        <w:rPr>
          <w:rFonts w:asciiTheme="minorHAnsi" w:eastAsiaTheme="minorEastAsia" w:hAnsiTheme="minorHAnsi" w:cstheme="minorBidi"/>
          <w:color w:val="000000" w:themeColor="text1"/>
          <w:sz w:val="16"/>
          <w:szCs w:val="16"/>
        </w:rPr>
        <w:t xml:space="preserve">, M. &amp; Mazza, J. 2005. Gender and social inclusion: Social policy perspectives from Latin America and the Caribbean. Paper presented at the New Frontiers of Social Policy, Arusha, Tanzania. </w:t>
      </w:r>
      <w:proofErr w:type="spellStart"/>
      <w:r w:rsidRPr="00DF2A80">
        <w:rPr>
          <w:rFonts w:asciiTheme="minorHAnsi" w:eastAsiaTheme="minorEastAsia" w:hAnsiTheme="minorHAnsi" w:cstheme="minorBidi"/>
          <w:color w:val="000000" w:themeColor="text1"/>
          <w:sz w:val="16"/>
          <w:szCs w:val="16"/>
        </w:rPr>
        <w:t>Meekosha</w:t>
      </w:r>
      <w:proofErr w:type="spellEnd"/>
      <w:r w:rsidRPr="00DF2A80">
        <w:rPr>
          <w:rFonts w:asciiTheme="minorHAnsi" w:eastAsiaTheme="minorEastAsia" w:hAnsiTheme="minorHAnsi" w:cstheme="minorBidi"/>
          <w:color w:val="000000" w:themeColor="text1"/>
          <w:sz w:val="16"/>
          <w:szCs w:val="16"/>
        </w:rPr>
        <w:t>, H. 2011. Decolonising disability: thinking and acting globally. Disability &amp; Society, 26(6), pp. 667-682. Mikkelsen, C. 2014. The indigenous world 2014. Copenhagen, Denmark: The International Work Group for Indigenous Affairs (IWGIA).</w:t>
      </w:r>
    </w:p>
  </w:footnote>
  <w:footnote w:id="27">
    <w:p w14:paraId="473AC92B" w14:textId="23D9CFC6" w:rsidR="7FB9A859" w:rsidRPr="00DF2A80" w:rsidRDefault="7FB9A859" w:rsidP="7FB9A859">
      <w:pPr>
        <w:pStyle w:val="Funotentext"/>
        <w:rPr>
          <w:rFonts w:asciiTheme="minorHAnsi" w:eastAsiaTheme="minorEastAsia" w:hAnsiTheme="minorHAnsi" w:cstheme="minorBidi"/>
          <w:sz w:val="16"/>
          <w:szCs w:val="16"/>
        </w:rPr>
      </w:pPr>
      <w:r w:rsidRPr="00DF2A80">
        <w:rPr>
          <w:rStyle w:val="Funotenzeichen"/>
          <w:rFonts w:asciiTheme="minorHAnsi" w:eastAsiaTheme="minorEastAsia" w:hAnsiTheme="minorHAnsi" w:cstheme="minorBidi"/>
          <w:sz w:val="16"/>
          <w:szCs w:val="16"/>
        </w:rPr>
        <w:footnoteRef/>
      </w:r>
      <w:r w:rsidRPr="00DF2A80">
        <w:rPr>
          <w:rFonts w:asciiTheme="minorHAnsi" w:eastAsiaTheme="minorEastAsia" w:hAnsiTheme="minorHAnsi" w:cstheme="minorBidi"/>
          <w:sz w:val="16"/>
          <w:szCs w:val="16"/>
        </w:rPr>
        <w:t xml:space="preserve"> </w:t>
      </w:r>
      <w:r w:rsidRPr="00DF2A80">
        <w:rPr>
          <w:rFonts w:asciiTheme="minorHAnsi" w:eastAsiaTheme="minorEastAsia" w:hAnsiTheme="minorHAnsi" w:cstheme="minorBidi"/>
          <w:color w:val="000000" w:themeColor="text1"/>
          <w:sz w:val="16"/>
          <w:szCs w:val="16"/>
        </w:rPr>
        <w:t xml:space="preserve">Food and Agriculture Organization (FAO). 2006. The state of food insecurity in the world (SOFI) – 2006. FAO, Rome, available at </w:t>
      </w:r>
      <w:r w:rsidR="00E23474">
        <w:rPr>
          <w:rFonts w:asciiTheme="minorHAnsi" w:eastAsiaTheme="minorEastAsia" w:hAnsiTheme="minorHAnsi" w:cstheme="minorBidi"/>
          <w:color w:val="000000" w:themeColor="text1"/>
          <w:sz w:val="16"/>
          <w:szCs w:val="16"/>
        </w:rPr>
        <w:t>&lt;</w:t>
      </w:r>
      <w:hyperlink r:id="rId5" w:history="1">
        <w:r w:rsidR="00E23474" w:rsidRPr="00107312">
          <w:rPr>
            <w:rStyle w:val="Hyperlink"/>
            <w:rFonts w:asciiTheme="minorHAnsi" w:eastAsiaTheme="minorEastAsia" w:hAnsiTheme="minorHAnsi" w:cstheme="minorBidi"/>
            <w:sz w:val="16"/>
            <w:szCs w:val="16"/>
          </w:rPr>
          <w:t>http://www.fao.org/righttofood/kc/downloads/vl/docs/SOFI2006.pdf</w:t>
        </w:r>
      </w:hyperlink>
      <w:r w:rsidR="00E23474">
        <w:rPr>
          <w:rFonts w:asciiTheme="minorHAnsi" w:eastAsiaTheme="minorEastAsia" w:hAnsiTheme="minorHAnsi" w:cstheme="minorBidi"/>
          <w:sz w:val="16"/>
          <w:szCs w:val="16"/>
        </w:rPr>
        <w:t>&gt;</w:t>
      </w:r>
      <w:r w:rsidRPr="00DF2A80">
        <w:rPr>
          <w:rFonts w:asciiTheme="minorHAnsi" w:eastAsiaTheme="minorEastAsia" w:hAnsiTheme="minorHAnsi" w:cstheme="minorBidi"/>
          <w:color w:val="000000" w:themeColor="text1"/>
          <w:sz w:val="16"/>
          <w:szCs w:val="16"/>
        </w:rPr>
        <w:t>, p. 17. See also: WFP, 2022. The Republic of Congo: an assessment of indigenous peoples’ livelihoods and vulnerabilities to food insecurity and malnutrition.</w:t>
      </w:r>
    </w:p>
  </w:footnote>
  <w:footnote w:id="28">
    <w:p w14:paraId="609C3CF6" w14:textId="7DA79B2E" w:rsidR="7FB9A859" w:rsidRPr="00DF2A80" w:rsidRDefault="7FB9A859" w:rsidP="7FB9A859">
      <w:pPr>
        <w:pStyle w:val="Funotentext"/>
        <w:rPr>
          <w:rFonts w:asciiTheme="minorHAnsi" w:eastAsiaTheme="minorEastAsia" w:hAnsiTheme="minorHAnsi" w:cstheme="minorBidi"/>
          <w:sz w:val="16"/>
          <w:szCs w:val="16"/>
        </w:rPr>
      </w:pPr>
      <w:r w:rsidRPr="00DF2A80">
        <w:rPr>
          <w:rStyle w:val="Funotenzeichen"/>
          <w:rFonts w:asciiTheme="minorHAnsi" w:eastAsiaTheme="minorEastAsia" w:hAnsiTheme="minorHAnsi" w:cstheme="minorBidi"/>
          <w:sz w:val="16"/>
          <w:szCs w:val="16"/>
        </w:rPr>
        <w:footnoteRef/>
      </w:r>
      <w:r w:rsidRPr="00DF2A80">
        <w:rPr>
          <w:rFonts w:asciiTheme="minorHAnsi" w:eastAsiaTheme="minorEastAsia" w:hAnsiTheme="minorHAnsi" w:cstheme="minorBidi"/>
          <w:sz w:val="16"/>
          <w:szCs w:val="16"/>
        </w:rPr>
        <w:t xml:space="preserve"> </w:t>
      </w:r>
      <w:r w:rsidRPr="00DF2A80">
        <w:rPr>
          <w:rFonts w:asciiTheme="minorHAnsi" w:eastAsiaTheme="minorEastAsia" w:hAnsiTheme="minorHAnsi" w:cstheme="minorBidi"/>
          <w:color w:val="000000" w:themeColor="text1"/>
          <w:sz w:val="16"/>
          <w:szCs w:val="16"/>
        </w:rPr>
        <w:t>Rivas Velarde, M., 2015. Indigenous Persons with Disabilities: Access to Training and Employment, available at &lt;</w:t>
      </w:r>
      <w:hyperlink r:id="rId6">
        <w:r w:rsidRPr="00DF2A80">
          <w:rPr>
            <w:rStyle w:val="Hyperlink"/>
            <w:rFonts w:asciiTheme="minorHAnsi" w:eastAsiaTheme="minorEastAsia" w:hAnsiTheme="minorHAnsi" w:cstheme="minorBidi"/>
            <w:sz w:val="16"/>
            <w:szCs w:val="16"/>
          </w:rPr>
          <w:t>https://www.ilo.org/wcmsp5/groups/public/---</w:t>
        </w:r>
        <w:proofErr w:type="spellStart"/>
        <w:r w:rsidRPr="00DF2A80">
          <w:rPr>
            <w:rStyle w:val="Hyperlink"/>
            <w:rFonts w:asciiTheme="minorHAnsi" w:eastAsiaTheme="minorEastAsia" w:hAnsiTheme="minorHAnsi" w:cstheme="minorBidi"/>
            <w:sz w:val="16"/>
            <w:szCs w:val="16"/>
          </w:rPr>
          <w:t>ed_emp</w:t>
        </w:r>
        <w:proofErr w:type="spellEnd"/>
        <w:r w:rsidRPr="00DF2A80">
          <w:rPr>
            <w:rStyle w:val="Hyperlink"/>
            <w:rFonts w:asciiTheme="minorHAnsi" w:eastAsiaTheme="minorEastAsia" w:hAnsiTheme="minorHAnsi" w:cstheme="minorBidi"/>
            <w:sz w:val="16"/>
            <w:szCs w:val="16"/>
          </w:rPr>
          <w:t>/---</w:t>
        </w:r>
        <w:proofErr w:type="spellStart"/>
        <w:r w:rsidRPr="00DF2A80">
          <w:rPr>
            <w:rStyle w:val="Hyperlink"/>
            <w:rFonts w:asciiTheme="minorHAnsi" w:eastAsiaTheme="minorEastAsia" w:hAnsiTheme="minorHAnsi" w:cstheme="minorBidi"/>
            <w:sz w:val="16"/>
            <w:szCs w:val="16"/>
          </w:rPr>
          <w:t>ifp_skills</w:t>
        </w:r>
        <w:proofErr w:type="spellEnd"/>
        <w:r w:rsidRPr="00DF2A80">
          <w:rPr>
            <w:rStyle w:val="Hyperlink"/>
            <w:rFonts w:asciiTheme="minorHAnsi" w:eastAsiaTheme="minorEastAsia" w:hAnsiTheme="minorHAnsi" w:cstheme="minorBidi"/>
            <w:sz w:val="16"/>
            <w:szCs w:val="16"/>
          </w:rPr>
          <w:t>/documents/publication/wcms_396412.pdf</w:t>
        </w:r>
      </w:hyperlink>
      <w:r w:rsidRPr="00DF2A80">
        <w:rPr>
          <w:rFonts w:asciiTheme="minorHAnsi" w:eastAsiaTheme="minorEastAsia" w:hAnsiTheme="minorHAnsi" w:cstheme="minorBidi"/>
          <w:color w:val="000000" w:themeColor="text1"/>
          <w:sz w:val="16"/>
          <w:szCs w:val="16"/>
        </w:rPr>
        <w:t>&gt;, p. 6.</w:t>
      </w:r>
    </w:p>
  </w:footnote>
  <w:footnote w:id="29">
    <w:p w14:paraId="55F564B7" w14:textId="14CBDE03" w:rsidR="7FB9A859" w:rsidRPr="00DF2A80" w:rsidRDefault="7FB9A859" w:rsidP="7FB9A859">
      <w:pPr>
        <w:jc w:val="both"/>
        <w:rPr>
          <w:rFonts w:asciiTheme="minorHAnsi" w:eastAsiaTheme="minorEastAsia" w:hAnsiTheme="minorHAnsi" w:cstheme="minorBidi"/>
          <w:color w:val="000000" w:themeColor="text1"/>
          <w:sz w:val="16"/>
          <w:szCs w:val="16"/>
        </w:rPr>
      </w:pPr>
      <w:r w:rsidRPr="00DF2A80">
        <w:rPr>
          <w:rStyle w:val="Funotenzeichen"/>
          <w:rFonts w:asciiTheme="minorHAnsi" w:eastAsiaTheme="minorEastAsia" w:hAnsiTheme="minorHAnsi" w:cstheme="minorBidi"/>
          <w:sz w:val="16"/>
          <w:szCs w:val="16"/>
        </w:rPr>
        <w:footnoteRef/>
      </w:r>
      <w:r w:rsidRPr="00DF2A80">
        <w:rPr>
          <w:rFonts w:asciiTheme="minorHAnsi" w:eastAsiaTheme="minorEastAsia" w:hAnsiTheme="minorHAnsi" w:cstheme="minorBidi"/>
          <w:sz w:val="16"/>
          <w:szCs w:val="16"/>
        </w:rPr>
        <w:t xml:space="preserve"> </w:t>
      </w:r>
      <w:r w:rsidRPr="00DF2A80">
        <w:rPr>
          <w:rFonts w:asciiTheme="minorHAnsi" w:eastAsiaTheme="minorEastAsia" w:hAnsiTheme="minorHAnsi" w:cstheme="minorBidi"/>
          <w:color w:val="000000" w:themeColor="text1"/>
          <w:sz w:val="16"/>
          <w:szCs w:val="16"/>
        </w:rPr>
        <w:t>Knuth, L., 2009: The right to adequate food and indigenous people. FAO, Rome, available at &lt;</w:t>
      </w:r>
      <w:hyperlink r:id="rId7">
        <w:r w:rsidRPr="00DF2A80">
          <w:rPr>
            <w:rStyle w:val="Hyperlink"/>
            <w:rFonts w:asciiTheme="minorHAnsi" w:eastAsiaTheme="minorEastAsia" w:hAnsiTheme="minorHAnsi" w:cstheme="minorBidi"/>
            <w:sz w:val="16"/>
            <w:szCs w:val="16"/>
          </w:rPr>
          <w:t>https://www.fao.org/3/ap552e/ap552e.pdf</w:t>
        </w:r>
      </w:hyperlink>
      <w:r w:rsidRPr="00DF2A80">
        <w:rPr>
          <w:rFonts w:asciiTheme="minorHAnsi" w:eastAsiaTheme="minorEastAsia" w:hAnsiTheme="minorHAnsi" w:cstheme="minorBidi"/>
          <w:color w:val="000000" w:themeColor="text1"/>
          <w:sz w:val="16"/>
          <w:szCs w:val="16"/>
        </w:rPr>
        <w:t xml:space="preserve">&gt;, p. 9. See also: Statement of the Indigenous peoples at the Third Regional Consultation for Latin America and the Caribbean, FAO and NGO/CSO, held in Guatemala on 23–25 April 2004; World Bank Group, </w:t>
      </w:r>
      <w:proofErr w:type="spellStart"/>
      <w:r w:rsidRPr="00DF2A80">
        <w:rPr>
          <w:rFonts w:asciiTheme="minorHAnsi" w:eastAsiaTheme="minorEastAsia" w:hAnsiTheme="minorHAnsi" w:cstheme="minorBidi"/>
          <w:color w:val="000000" w:themeColor="text1"/>
          <w:sz w:val="16"/>
          <w:szCs w:val="16"/>
        </w:rPr>
        <w:t>République</w:t>
      </w:r>
      <w:proofErr w:type="spellEnd"/>
      <w:r w:rsidRPr="00DF2A80">
        <w:rPr>
          <w:rFonts w:asciiTheme="minorHAnsi" w:eastAsiaTheme="minorEastAsia" w:hAnsiTheme="minorHAnsi" w:cstheme="minorBidi"/>
          <w:color w:val="000000" w:themeColor="text1"/>
          <w:sz w:val="16"/>
          <w:szCs w:val="16"/>
        </w:rPr>
        <w:t xml:space="preserve"> du Congo, Rapport sur </w:t>
      </w:r>
      <w:proofErr w:type="spellStart"/>
      <w:r w:rsidRPr="00DF2A80">
        <w:rPr>
          <w:rFonts w:asciiTheme="minorHAnsi" w:eastAsiaTheme="minorEastAsia" w:hAnsiTheme="minorHAnsi" w:cstheme="minorBidi"/>
          <w:color w:val="000000" w:themeColor="text1"/>
          <w:sz w:val="16"/>
          <w:szCs w:val="16"/>
        </w:rPr>
        <w:t>l’Analyse</w:t>
      </w:r>
      <w:proofErr w:type="spellEnd"/>
      <w:r w:rsidRPr="00DF2A80">
        <w:rPr>
          <w:rFonts w:asciiTheme="minorHAnsi" w:eastAsiaTheme="minorEastAsia" w:hAnsiTheme="minorHAnsi" w:cstheme="minorBidi"/>
          <w:color w:val="000000" w:themeColor="text1"/>
          <w:sz w:val="16"/>
          <w:szCs w:val="16"/>
        </w:rPr>
        <w:t xml:space="preserve"> de la </w:t>
      </w:r>
      <w:proofErr w:type="spellStart"/>
      <w:r w:rsidRPr="00DF2A80">
        <w:rPr>
          <w:rFonts w:asciiTheme="minorHAnsi" w:eastAsiaTheme="minorEastAsia" w:hAnsiTheme="minorHAnsi" w:cstheme="minorBidi"/>
          <w:color w:val="000000" w:themeColor="text1"/>
          <w:sz w:val="16"/>
          <w:szCs w:val="16"/>
        </w:rPr>
        <w:t>Pauvreté</w:t>
      </w:r>
      <w:proofErr w:type="spellEnd"/>
      <w:r w:rsidRPr="00DF2A80">
        <w:rPr>
          <w:rFonts w:asciiTheme="minorHAnsi" w:eastAsiaTheme="minorEastAsia" w:hAnsiTheme="minorHAnsi" w:cstheme="minorBidi"/>
          <w:color w:val="000000" w:themeColor="text1"/>
          <w:sz w:val="16"/>
          <w:szCs w:val="16"/>
        </w:rPr>
        <w:t xml:space="preserve">: Education, </w:t>
      </w:r>
      <w:proofErr w:type="spellStart"/>
      <w:r w:rsidRPr="00DF2A80">
        <w:rPr>
          <w:rFonts w:asciiTheme="minorHAnsi" w:eastAsiaTheme="minorEastAsia" w:hAnsiTheme="minorHAnsi" w:cstheme="minorBidi"/>
          <w:color w:val="000000" w:themeColor="text1"/>
          <w:sz w:val="16"/>
          <w:szCs w:val="16"/>
        </w:rPr>
        <w:t>Emplois</w:t>
      </w:r>
      <w:proofErr w:type="spellEnd"/>
      <w:r w:rsidRPr="00DF2A80">
        <w:rPr>
          <w:rFonts w:asciiTheme="minorHAnsi" w:eastAsiaTheme="minorEastAsia" w:hAnsiTheme="minorHAnsi" w:cstheme="minorBidi"/>
          <w:color w:val="000000" w:themeColor="text1"/>
          <w:sz w:val="16"/>
          <w:szCs w:val="16"/>
        </w:rPr>
        <w:t xml:space="preserve"> et Protection </w:t>
      </w:r>
      <w:proofErr w:type="spellStart"/>
      <w:r w:rsidRPr="00DF2A80">
        <w:rPr>
          <w:rFonts w:asciiTheme="minorHAnsi" w:eastAsiaTheme="minorEastAsia" w:hAnsiTheme="minorHAnsi" w:cstheme="minorBidi"/>
          <w:color w:val="000000" w:themeColor="text1"/>
          <w:sz w:val="16"/>
          <w:szCs w:val="16"/>
        </w:rPr>
        <w:t>Sociale</w:t>
      </w:r>
      <w:proofErr w:type="spellEnd"/>
      <w:r w:rsidRPr="00DF2A80">
        <w:rPr>
          <w:rFonts w:asciiTheme="minorHAnsi" w:eastAsiaTheme="minorEastAsia" w:hAnsiTheme="minorHAnsi" w:cstheme="minorBidi"/>
          <w:color w:val="000000" w:themeColor="text1"/>
          <w:sz w:val="16"/>
          <w:szCs w:val="16"/>
        </w:rPr>
        <w:t xml:space="preserve"> pour </w:t>
      </w:r>
      <w:proofErr w:type="spellStart"/>
      <w:r w:rsidRPr="00DF2A80">
        <w:rPr>
          <w:rFonts w:asciiTheme="minorHAnsi" w:eastAsiaTheme="minorEastAsia" w:hAnsiTheme="minorHAnsi" w:cstheme="minorBidi"/>
          <w:color w:val="000000" w:themeColor="text1"/>
          <w:sz w:val="16"/>
          <w:szCs w:val="16"/>
        </w:rPr>
        <w:t>une</w:t>
      </w:r>
      <w:proofErr w:type="spellEnd"/>
      <w:r w:rsidRPr="00DF2A80">
        <w:rPr>
          <w:rFonts w:asciiTheme="minorHAnsi" w:eastAsiaTheme="minorEastAsia" w:hAnsiTheme="minorHAnsi" w:cstheme="minorBidi"/>
          <w:color w:val="000000" w:themeColor="text1"/>
          <w:sz w:val="16"/>
          <w:szCs w:val="16"/>
        </w:rPr>
        <w:t xml:space="preserve"> </w:t>
      </w:r>
      <w:proofErr w:type="spellStart"/>
      <w:r w:rsidRPr="00DF2A80">
        <w:rPr>
          <w:rFonts w:asciiTheme="minorHAnsi" w:eastAsiaTheme="minorEastAsia" w:hAnsiTheme="minorHAnsi" w:cstheme="minorBidi"/>
          <w:color w:val="000000" w:themeColor="text1"/>
          <w:sz w:val="16"/>
          <w:szCs w:val="16"/>
        </w:rPr>
        <w:t>Réduction</w:t>
      </w:r>
      <w:proofErr w:type="spellEnd"/>
      <w:r w:rsidRPr="00DF2A80">
        <w:rPr>
          <w:rFonts w:asciiTheme="minorHAnsi" w:eastAsiaTheme="minorEastAsia" w:hAnsiTheme="minorHAnsi" w:cstheme="minorBidi"/>
          <w:color w:val="000000" w:themeColor="text1"/>
          <w:sz w:val="16"/>
          <w:szCs w:val="16"/>
        </w:rPr>
        <w:t xml:space="preserve"> Durable de la </w:t>
      </w:r>
      <w:proofErr w:type="spellStart"/>
      <w:r w:rsidRPr="00DF2A80">
        <w:rPr>
          <w:rFonts w:asciiTheme="minorHAnsi" w:eastAsiaTheme="minorEastAsia" w:hAnsiTheme="minorHAnsi" w:cstheme="minorBidi"/>
          <w:color w:val="000000" w:themeColor="text1"/>
          <w:sz w:val="16"/>
          <w:szCs w:val="16"/>
        </w:rPr>
        <w:t>Pauvreté</w:t>
      </w:r>
      <w:proofErr w:type="spellEnd"/>
      <w:r w:rsidRPr="00DF2A80">
        <w:rPr>
          <w:rFonts w:asciiTheme="minorHAnsi" w:eastAsiaTheme="minorEastAsia" w:hAnsiTheme="minorHAnsi" w:cstheme="minorBidi"/>
          <w:color w:val="000000" w:themeColor="text1"/>
          <w:sz w:val="16"/>
          <w:szCs w:val="16"/>
        </w:rPr>
        <w:t xml:space="preserve">, </w:t>
      </w:r>
      <w:proofErr w:type="spellStart"/>
      <w:r w:rsidRPr="00DF2A80">
        <w:rPr>
          <w:rFonts w:asciiTheme="minorHAnsi" w:eastAsiaTheme="minorEastAsia" w:hAnsiTheme="minorHAnsi" w:cstheme="minorBidi"/>
          <w:color w:val="000000" w:themeColor="text1"/>
          <w:sz w:val="16"/>
          <w:szCs w:val="16"/>
        </w:rPr>
        <w:t>mai</w:t>
      </w:r>
      <w:proofErr w:type="spellEnd"/>
    </w:p>
    <w:p w14:paraId="04A86A27" w14:textId="67CCD169" w:rsidR="7FB9A859" w:rsidRPr="00DF2A80" w:rsidRDefault="7FB9A859" w:rsidP="7FB9A859">
      <w:pPr>
        <w:pStyle w:val="Funotentext"/>
        <w:rPr>
          <w:rFonts w:asciiTheme="minorHAnsi" w:eastAsiaTheme="minorEastAsia" w:hAnsiTheme="minorHAnsi" w:cstheme="minorBidi"/>
          <w:color w:val="000000" w:themeColor="text1"/>
          <w:sz w:val="16"/>
          <w:szCs w:val="16"/>
        </w:rPr>
      </w:pPr>
      <w:r w:rsidRPr="00DF2A80">
        <w:rPr>
          <w:rFonts w:asciiTheme="minorHAnsi" w:eastAsiaTheme="minorEastAsia" w:hAnsiTheme="minorHAnsi" w:cstheme="minorBidi"/>
          <w:color w:val="000000" w:themeColor="text1"/>
          <w:sz w:val="16"/>
          <w:szCs w:val="16"/>
        </w:rPr>
        <w:t>2017, p. 19.</w:t>
      </w:r>
    </w:p>
  </w:footnote>
  <w:footnote w:id="30">
    <w:p w14:paraId="028D080D" w14:textId="71257F1B" w:rsidR="7FB9A859" w:rsidRPr="00DF2A80" w:rsidRDefault="7FB9A859" w:rsidP="7FB9A859">
      <w:pPr>
        <w:jc w:val="both"/>
        <w:rPr>
          <w:rFonts w:asciiTheme="minorHAnsi" w:eastAsiaTheme="minorEastAsia" w:hAnsiTheme="minorHAnsi" w:cstheme="minorBidi"/>
          <w:color w:val="000000" w:themeColor="text1"/>
          <w:sz w:val="16"/>
          <w:szCs w:val="16"/>
        </w:rPr>
      </w:pPr>
      <w:r w:rsidRPr="00DF2A80">
        <w:rPr>
          <w:rStyle w:val="Funotenzeichen"/>
          <w:rFonts w:asciiTheme="minorHAnsi" w:eastAsiaTheme="minorEastAsia" w:hAnsiTheme="minorHAnsi" w:cstheme="minorBidi"/>
          <w:sz w:val="16"/>
          <w:szCs w:val="16"/>
        </w:rPr>
        <w:footnoteRef/>
      </w:r>
      <w:r w:rsidRPr="00DF2A80">
        <w:rPr>
          <w:rFonts w:asciiTheme="minorHAnsi" w:eastAsiaTheme="minorEastAsia" w:hAnsiTheme="minorHAnsi" w:cstheme="minorBidi"/>
          <w:sz w:val="16"/>
          <w:szCs w:val="16"/>
        </w:rPr>
        <w:t xml:space="preserve"> </w:t>
      </w:r>
      <w:r w:rsidRPr="00DF2A80">
        <w:rPr>
          <w:rFonts w:asciiTheme="minorHAnsi" w:eastAsiaTheme="minorEastAsia" w:hAnsiTheme="minorHAnsi" w:cstheme="minorBidi"/>
          <w:color w:val="000000" w:themeColor="text1"/>
          <w:sz w:val="16"/>
          <w:szCs w:val="16"/>
        </w:rPr>
        <w:t xml:space="preserve">Declaration of </w:t>
      </w:r>
      <w:proofErr w:type="spellStart"/>
      <w:r w:rsidRPr="00DF2A80">
        <w:rPr>
          <w:rFonts w:asciiTheme="minorHAnsi" w:eastAsiaTheme="minorEastAsia" w:hAnsiTheme="minorHAnsi" w:cstheme="minorBidi"/>
          <w:color w:val="000000" w:themeColor="text1"/>
          <w:sz w:val="16"/>
          <w:szCs w:val="16"/>
        </w:rPr>
        <w:t>Atitlán</w:t>
      </w:r>
      <w:proofErr w:type="spellEnd"/>
      <w:r w:rsidRPr="00DF2A80">
        <w:rPr>
          <w:rFonts w:asciiTheme="minorHAnsi" w:eastAsiaTheme="minorEastAsia" w:hAnsiTheme="minorHAnsi" w:cstheme="minorBidi"/>
          <w:color w:val="000000" w:themeColor="text1"/>
          <w:sz w:val="16"/>
          <w:szCs w:val="16"/>
        </w:rPr>
        <w:t xml:space="preserve">, Indigenous Peoples’ Consultation on the Right to Food: A Global Consultation. </w:t>
      </w:r>
      <w:proofErr w:type="spellStart"/>
      <w:r w:rsidRPr="00DF2A80">
        <w:rPr>
          <w:rFonts w:asciiTheme="minorHAnsi" w:eastAsiaTheme="minorEastAsia" w:hAnsiTheme="minorHAnsi" w:cstheme="minorBidi"/>
          <w:color w:val="000000" w:themeColor="text1"/>
          <w:sz w:val="16"/>
          <w:szCs w:val="16"/>
        </w:rPr>
        <w:t>Atitlán</w:t>
      </w:r>
      <w:proofErr w:type="spellEnd"/>
      <w:r w:rsidRPr="00DF2A80">
        <w:rPr>
          <w:rFonts w:asciiTheme="minorHAnsi" w:eastAsiaTheme="minorEastAsia" w:hAnsiTheme="minorHAnsi" w:cstheme="minorBidi"/>
          <w:color w:val="000000" w:themeColor="text1"/>
          <w:sz w:val="16"/>
          <w:szCs w:val="16"/>
        </w:rPr>
        <w:t xml:space="preserve">, </w:t>
      </w:r>
      <w:proofErr w:type="spellStart"/>
      <w:r w:rsidRPr="00DF2A80">
        <w:rPr>
          <w:rFonts w:asciiTheme="minorHAnsi" w:eastAsiaTheme="minorEastAsia" w:hAnsiTheme="minorHAnsi" w:cstheme="minorBidi"/>
          <w:color w:val="000000" w:themeColor="text1"/>
          <w:sz w:val="16"/>
          <w:szCs w:val="16"/>
        </w:rPr>
        <w:t>Solola</w:t>
      </w:r>
      <w:proofErr w:type="spellEnd"/>
      <w:r w:rsidRPr="00DF2A80">
        <w:rPr>
          <w:rFonts w:asciiTheme="minorHAnsi" w:eastAsiaTheme="minorEastAsia" w:hAnsiTheme="minorHAnsi" w:cstheme="minorBidi"/>
          <w:color w:val="000000" w:themeColor="text1"/>
          <w:sz w:val="16"/>
          <w:szCs w:val="16"/>
        </w:rPr>
        <w:t xml:space="preserve">́, Guatemala, April 17 - 19, 2002, </w:t>
      </w:r>
      <w:proofErr w:type="spellStart"/>
      <w:r w:rsidRPr="00DF2A80">
        <w:rPr>
          <w:rFonts w:asciiTheme="minorHAnsi" w:eastAsiaTheme="minorEastAsia" w:hAnsiTheme="minorHAnsi" w:cstheme="minorBidi"/>
          <w:color w:val="000000" w:themeColor="text1"/>
          <w:sz w:val="16"/>
          <w:szCs w:val="16"/>
        </w:rPr>
        <w:t>pmbl</w:t>
      </w:r>
      <w:proofErr w:type="spellEnd"/>
      <w:r w:rsidRPr="00DF2A80">
        <w:rPr>
          <w:rFonts w:asciiTheme="minorHAnsi" w:eastAsiaTheme="minorEastAsia" w:hAnsiTheme="minorHAnsi" w:cstheme="minorBidi"/>
          <w:color w:val="000000" w:themeColor="text1"/>
          <w:sz w:val="16"/>
          <w:szCs w:val="16"/>
        </w:rPr>
        <w:t>.</w:t>
      </w:r>
    </w:p>
  </w:footnote>
  <w:footnote w:id="31">
    <w:p w14:paraId="0F317C86" w14:textId="76049879" w:rsidR="00924B2A" w:rsidRPr="00DF2A80" w:rsidRDefault="00924B2A">
      <w:pPr>
        <w:pStyle w:val="Funotentext"/>
        <w:rPr>
          <w:sz w:val="16"/>
          <w:szCs w:val="16"/>
        </w:rPr>
      </w:pPr>
      <w:r w:rsidRPr="00DF2A80">
        <w:rPr>
          <w:rStyle w:val="Funotenzeichen"/>
          <w:color w:val="000000" w:themeColor="text1"/>
          <w:sz w:val="16"/>
          <w:szCs w:val="16"/>
        </w:rPr>
        <w:footnoteRef/>
      </w:r>
      <w:r w:rsidRPr="00DF2A80">
        <w:rPr>
          <w:color w:val="000000" w:themeColor="text1"/>
          <w:sz w:val="16"/>
          <w:szCs w:val="16"/>
        </w:rPr>
        <w:t xml:space="preserve"> </w:t>
      </w:r>
      <w:r w:rsidR="00737E00" w:rsidRPr="00DF2A80">
        <w:rPr>
          <w:rFonts w:asciiTheme="minorHAnsi" w:hAnsiTheme="minorHAnsi" w:cstheme="minorHAnsi"/>
          <w:color w:val="000000" w:themeColor="text1"/>
          <w:sz w:val="16"/>
          <w:szCs w:val="16"/>
        </w:rPr>
        <w:t>UN CESCR Committee. UN CESCR Committee, General Comment No 12: The Right to Adequate Food (Art. 11) (12 May 1999) UN Doc E/C.12/1999/5 &lt;https://www.refworld.org/pdfid/4538838c11.pdf&gt; (accessed 12 April 2022) para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620A"/>
    <w:multiLevelType w:val="hybridMultilevel"/>
    <w:tmpl w:val="6962672E"/>
    <w:lvl w:ilvl="0" w:tplc="C72A08AC">
      <w:start w:val="1"/>
      <w:numFmt w:val="decimal"/>
      <w:lvlText w:val="%1."/>
      <w:lvlJc w:val="left"/>
      <w:pPr>
        <w:ind w:left="720" w:hanging="360"/>
      </w:pPr>
    </w:lvl>
    <w:lvl w:ilvl="1" w:tplc="F2683202">
      <w:start w:val="1"/>
      <w:numFmt w:val="lowerLetter"/>
      <w:lvlText w:val="%2."/>
      <w:lvlJc w:val="left"/>
      <w:pPr>
        <w:ind w:left="1440" w:hanging="360"/>
      </w:pPr>
    </w:lvl>
    <w:lvl w:ilvl="2" w:tplc="05CE1F52">
      <w:start w:val="1"/>
      <w:numFmt w:val="lowerRoman"/>
      <w:lvlText w:val="%3."/>
      <w:lvlJc w:val="right"/>
      <w:pPr>
        <w:ind w:left="2160" w:hanging="180"/>
      </w:pPr>
    </w:lvl>
    <w:lvl w:ilvl="3" w:tplc="D318F74A">
      <w:start w:val="1"/>
      <w:numFmt w:val="decimal"/>
      <w:lvlText w:val="%4."/>
      <w:lvlJc w:val="left"/>
      <w:pPr>
        <w:ind w:left="2880" w:hanging="360"/>
      </w:pPr>
    </w:lvl>
    <w:lvl w:ilvl="4" w:tplc="5A863B0C">
      <w:start w:val="1"/>
      <w:numFmt w:val="lowerLetter"/>
      <w:lvlText w:val="%5."/>
      <w:lvlJc w:val="left"/>
      <w:pPr>
        <w:ind w:left="3600" w:hanging="360"/>
      </w:pPr>
    </w:lvl>
    <w:lvl w:ilvl="5" w:tplc="BA14047A">
      <w:start w:val="1"/>
      <w:numFmt w:val="lowerRoman"/>
      <w:lvlText w:val="%6."/>
      <w:lvlJc w:val="right"/>
      <w:pPr>
        <w:ind w:left="4320" w:hanging="180"/>
      </w:pPr>
    </w:lvl>
    <w:lvl w:ilvl="6" w:tplc="2AF08A9A">
      <w:start w:val="1"/>
      <w:numFmt w:val="decimal"/>
      <w:lvlText w:val="%7."/>
      <w:lvlJc w:val="left"/>
      <w:pPr>
        <w:ind w:left="5040" w:hanging="360"/>
      </w:pPr>
    </w:lvl>
    <w:lvl w:ilvl="7" w:tplc="E0E6804C">
      <w:start w:val="1"/>
      <w:numFmt w:val="lowerLetter"/>
      <w:lvlText w:val="%8."/>
      <w:lvlJc w:val="left"/>
      <w:pPr>
        <w:ind w:left="5760" w:hanging="360"/>
      </w:pPr>
    </w:lvl>
    <w:lvl w:ilvl="8" w:tplc="6BF29CBA">
      <w:start w:val="1"/>
      <w:numFmt w:val="lowerRoman"/>
      <w:lvlText w:val="%9."/>
      <w:lvlJc w:val="right"/>
      <w:pPr>
        <w:ind w:left="6480" w:hanging="180"/>
      </w:pPr>
    </w:lvl>
  </w:abstractNum>
  <w:abstractNum w:abstractNumId="1" w15:restartNumberingAfterBreak="0">
    <w:nsid w:val="0370FC85"/>
    <w:multiLevelType w:val="hybridMultilevel"/>
    <w:tmpl w:val="FFFFFFFF"/>
    <w:lvl w:ilvl="0" w:tplc="8F58B164">
      <w:start w:val="1"/>
      <w:numFmt w:val="decimal"/>
      <w:lvlText w:val="(%1)"/>
      <w:lvlJc w:val="left"/>
      <w:pPr>
        <w:ind w:left="720" w:hanging="360"/>
      </w:pPr>
    </w:lvl>
    <w:lvl w:ilvl="1" w:tplc="E0CA2BB2">
      <w:start w:val="1"/>
      <w:numFmt w:val="lowerLetter"/>
      <w:lvlText w:val="%2."/>
      <w:lvlJc w:val="left"/>
      <w:pPr>
        <w:ind w:left="1440" w:hanging="360"/>
      </w:pPr>
    </w:lvl>
    <w:lvl w:ilvl="2" w:tplc="D4988430">
      <w:start w:val="1"/>
      <w:numFmt w:val="lowerRoman"/>
      <w:lvlText w:val="%3."/>
      <w:lvlJc w:val="right"/>
      <w:pPr>
        <w:ind w:left="2160" w:hanging="180"/>
      </w:pPr>
    </w:lvl>
    <w:lvl w:ilvl="3" w:tplc="A1DA987C">
      <w:start w:val="1"/>
      <w:numFmt w:val="decimal"/>
      <w:lvlText w:val="%4."/>
      <w:lvlJc w:val="left"/>
      <w:pPr>
        <w:ind w:left="2880" w:hanging="360"/>
      </w:pPr>
    </w:lvl>
    <w:lvl w:ilvl="4" w:tplc="6A6883BA">
      <w:start w:val="1"/>
      <w:numFmt w:val="lowerLetter"/>
      <w:lvlText w:val="%5."/>
      <w:lvlJc w:val="left"/>
      <w:pPr>
        <w:ind w:left="3600" w:hanging="360"/>
      </w:pPr>
    </w:lvl>
    <w:lvl w:ilvl="5" w:tplc="E02EDC30">
      <w:start w:val="1"/>
      <w:numFmt w:val="lowerRoman"/>
      <w:lvlText w:val="%6."/>
      <w:lvlJc w:val="right"/>
      <w:pPr>
        <w:ind w:left="4320" w:hanging="180"/>
      </w:pPr>
    </w:lvl>
    <w:lvl w:ilvl="6" w:tplc="C1A209AA">
      <w:start w:val="1"/>
      <w:numFmt w:val="decimal"/>
      <w:lvlText w:val="%7."/>
      <w:lvlJc w:val="left"/>
      <w:pPr>
        <w:ind w:left="5040" w:hanging="360"/>
      </w:pPr>
    </w:lvl>
    <w:lvl w:ilvl="7" w:tplc="11901AB6">
      <w:start w:val="1"/>
      <w:numFmt w:val="lowerLetter"/>
      <w:lvlText w:val="%8."/>
      <w:lvlJc w:val="left"/>
      <w:pPr>
        <w:ind w:left="5760" w:hanging="360"/>
      </w:pPr>
    </w:lvl>
    <w:lvl w:ilvl="8" w:tplc="1F16FC12">
      <w:start w:val="1"/>
      <w:numFmt w:val="lowerRoman"/>
      <w:lvlText w:val="%9."/>
      <w:lvlJc w:val="right"/>
      <w:pPr>
        <w:ind w:left="6480" w:hanging="180"/>
      </w:pPr>
    </w:lvl>
  </w:abstractNum>
  <w:abstractNum w:abstractNumId="2" w15:restartNumberingAfterBreak="0">
    <w:nsid w:val="08C03351"/>
    <w:multiLevelType w:val="hybridMultilevel"/>
    <w:tmpl w:val="76062608"/>
    <w:lvl w:ilvl="0" w:tplc="5784BA40">
      <w:start w:val="1"/>
      <w:numFmt w:val="decimal"/>
      <w:lvlText w:val="%1."/>
      <w:lvlJc w:val="left"/>
      <w:pPr>
        <w:ind w:left="720" w:hanging="360"/>
      </w:pPr>
    </w:lvl>
    <w:lvl w:ilvl="1" w:tplc="BF34DD00">
      <w:start w:val="1"/>
      <w:numFmt w:val="lowerLetter"/>
      <w:lvlText w:val="%2."/>
      <w:lvlJc w:val="left"/>
      <w:pPr>
        <w:ind w:left="1440" w:hanging="360"/>
      </w:pPr>
    </w:lvl>
    <w:lvl w:ilvl="2" w:tplc="FDFE9DFC">
      <w:start w:val="1"/>
      <w:numFmt w:val="lowerRoman"/>
      <w:lvlText w:val="%3."/>
      <w:lvlJc w:val="right"/>
      <w:pPr>
        <w:ind w:left="2160" w:hanging="180"/>
      </w:pPr>
    </w:lvl>
    <w:lvl w:ilvl="3" w:tplc="633A2EA2">
      <w:start w:val="1"/>
      <w:numFmt w:val="decimal"/>
      <w:lvlText w:val="%4."/>
      <w:lvlJc w:val="left"/>
      <w:pPr>
        <w:ind w:left="2880" w:hanging="360"/>
      </w:pPr>
    </w:lvl>
    <w:lvl w:ilvl="4" w:tplc="703AC3F2">
      <w:start w:val="1"/>
      <w:numFmt w:val="lowerLetter"/>
      <w:lvlText w:val="%5."/>
      <w:lvlJc w:val="left"/>
      <w:pPr>
        <w:ind w:left="3600" w:hanging="360"/>
      </w:pPr>
    </w:lvl>
    <w:lvl w:ilvl="5" w:tplc="A744679A">
      <w:start w:val="1"/>
      <w:numFmt w:val="lowerRoman"/>
      <w:lvlText w:val="%6."/>
      <w:lvlJc w:val="right"/>
      <w:pPr>
        <w:ind w:left="4320" w:hanging="180"/>
      </w:pPr>
    </w:lvl>
    <w:lvl w:ilvl="6" w:tplc="FD7E9894">
      <w:start w:val="1"/>
      <w:numFmt w:val="decimal"/>
      <w:lvlText w:val="%7."/>
      <w:lvlJc w:val="left"/>
      <w:pPr>
        <w:ind w:left="5040" w:hanging="360"/>
      </w:pPr>
    </w:lvl>
    <w:lvl w:ilvl="7" w:tplc="EC144274">
      <w:start w:val="1"/>
      <w:numFmt w:val="lowerLetter"/>
      <w:lvlText w:val="%8."/>
      <w:lvlJc w:val="left"/>
      <w:pPr>
        <w:ind w:left="5760" w:hanging="360"/>
      </w:pPr>
    </w:lvl>
    <w:lvl w:ilvl="8" w:tplc="B83414C2">
      <w:start w:val="1"/>
      <w:numFmt w:val="lowerRoman"/>
      <w:lvlText w:val="%9."/>
      <w:lvlJc w:val="right"/>
      <w:pPr>
        <w:ind w:left="6480" w:hanging="180"/>
      </w:pPr>
    </w:lvl>
  </w:abstractNum>
  <w:abstractNum w:abstractNumId="3" w15:restartNumberingAfterBreak="0">
    <w:nsid w:val="0FD51A50"/>
    <w:multiLevelType w:val="hybridMultilevel"/>
    <w:tmpl w:val="9DD09C4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185EF15"/>
    <w:multiLevelType w:val="hybridMultilevel"/>
    <w:tmpl w:val="3EAA6A40"/>
    <w:lvl w:ilvl="0" w:tplc="926A889C">
      <w:start w:val="1"/>
      <w:numFmt w:val="bullet"/>
      <w:lvlText w:val="-"/>
      <w:lvlJc w:val="left"/>
      <w:pPr>
        <w:ind w:left="720" w:hanging="360"/>
      </w:pPr>
      <w:rPr>
        <w:rFonts w:ascii="Calibri" w:hAnsi="Calibri" w:hint="default"/>
      </w:rPr>
    </w:lvl>
    <w:lvl w:ilvl="1" w:tplc="38461CC0">
      <w:start w:val="1"/>
      <w:numFmt w:val="bullet"/>
      <w:lvlText w:val="o"/>
      <w:lvlJc w:val="left"/>
      <w:pPr>
        <w:ind w:left="1440" w:hanging="360"/>
      </w:pPr>
      <w:rPr>
        <w:rFonts w:ascii="Courier New" w:hAnsi="Courier New" w:hint="default"/>
      </w:rPr>
    </w:lvl>
    <w:lvl w:ilvl="2" w:tplc="767AA92A">
      <w:start w:val="1"/>
      <w:numFmt w:val="bullet"/>
      <w:lvlText w:val=""/>
      <w:lvlJc w:val="left"/>
      <w:pPr>
        <w:ind w:left="2160" w:hanging="360"/>
      </w:pPr>
      <w:rPr>
        <w:rFonts w:ascii="Wingdings" w:hAnsi="Wingdings" w:hint="default"/>
      </w:rPr>
    </w:lvl>
    <w:lvl w:ilvl="3" w:tplc="4D82EACC">
      <w:start w:val="1"/>
      <w:numFmt w:val="bullet"/>
      <w:lvlText w:val=""/>
      <w:lvlJc w:val="left"/>
      <w:pPr>
        <w:ind w:left="2880" w:hanging="360"/>
      </w:pPr>
      <w:rPr>
        <w:rFonts w:ascii="Symbol" w:hAnsi="Symbol" w:hint="default"/>
      </w:rPr>
    </w:lvl>
    <w:lvl w:ilvl="4" w:tplc="3B1636EE">
      <w:start w:val="1"/>
      <w:numFmt w:val="bullet"/>
      <w:lvlText w:val="o"/>
      <w:lvlJc w:val="left"/>
      <w:pPr>
        <w:ind w:left="3600" w:hanging="360"/>
      </w:pPr>
      <w:rPr>
        <w:rFonts w:ascii="Courier New" w:hAnsi="Courier New" w:hint="default"/>
      </w:rPr>
    </w:lvl>
    <w:lvl w:ilvl="5" w:tplc="90B4CEB4">
      <w:start w:val="1"/>
      <w:numFmt w:val="bullet"/>
      <w:lvlText w:val=""/>
      <w:lvlJc w:val="left"/>
      <w:pPr>
        <w:ind w:left="4320" w:hanging="360"/>
      </w:pPr>
      <w:rPr>
        <w:rFonts w:ascii="Wingdings" w:hAnsi="Wingdings" w:hint="default"/>
      </w:rPr>
    </w:lvl>
    <w:lvl w:ilvl="6" w:tplc="61266C98">
      <w:start w:val="1"/>
      <w:numFmt w:val="bullet"/>
      <w:lvlText w:val=""/>
      <w:lvlJc w:val="left"/>
      <w:pPr>
        <w:ind w:left="5040" w:hanging="360"/>
      </w:pPr>
      <w:rPr>
        <w:rFonts w:ascii="Symbol" w:hAnsi="Symbol" w:hint="default"/>
      </w:rPr>
    </w:lvl>
    <w:lvl w:ilvl="7" w:tplc="5F8868C6">
      <w:start w:val="1"/>
      <w:numFmt w:val="bullet"/>
      <w:lvlText w:val="o"/>
      <w:lvlJc w:val="left"/>
      <w:pPr>
        <w:ind w:left="5760" w:hanging="360"/>
      </w:pPr>
      <w:rPr>
        <w:rFonts w:ascii="Courier New" w:hAnsi="Courier New" w:hint="default"/>
      </w:rPr>
    </w:lvl>
    <w:lvl w:ilvl="8" w:tplc="DAAC8E4A">
      <w:start w:val="1"/>
      <w:numFmt w:val="bullet"/>
      <w:lvlText w:val=""/>
      <w:lvlJc w:val="left"/>
      <w:pPr>
        <w:ind w:left="6480" w:hanging="360"/>
      </w:pPr>
      <w:rPr>
        <w:rFonts w:ascii="Wingdings" w:hAnsi="Wingdings" w:hint="default"/>
      </w:rPr>
    </w:lvl>
  </w:abstractNum>
  <w:abstractNum w:abstractNumId="5" w15:restartNumberingAfterBreak="0">
    <w:nsid w:val="2DB252D8"/>
    <w:multiLevelType w:val="hybridMultilevel"/>
    <w:tmpl w:val="F3AA4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3085CE"/>
    <w:multiLevelType w:val="hybridMultilevel"/>
    <w:tmpl w:val="FFFFFFFF"/>
    <w:lvl w:ilvl="0" w:tplc="9B84A3F8">
      <w:start w:val="1"/>
      <w:numFmt w:val="decimal"/>
      <w:lvlText w:val="%1."/>
      <w:lvlJc w:val="left"/>
      <w:pPr>
        <w:ind w:left="720" w:hanging="360"/>
      </w:pPr>
    </w:lvl>
    <w:lvl w:ilvl="1" w:tplc="0BEA95D6">
      <w:start w:val="1"/>
      <w:numFmt w:val="lowerLetter"/>
      <w:lvlText w:val="%2."/>
      <w:lvlJc w:val="left"/>
      <w:pPr>
        <w:ind w:left="1440" w:hanging="360"/>
      </w:pPr>
    </w:lvl>
    <w:lvl w:ilvl="2" w:tplc="A8148308">
      <w:start w:val="1"/>
      <w:numFmt w:val="lowerRoman"/>
      <w:lvlText w:val="%3."/>
      <w:lvlJc w:val="right"/>
      <w:pPr>
        <w:ind w:left="2160" w:hanging="180"/>
      </w:pPr>
    </w:lvl>
    <w:lvl w:ilvl="3" w:tplc="4A028B06">
      <w:start w:val="1"/>
      <w:numFmt w:val="decimal"/>
      <w:lvlText w:val="%4."/>
      <w:lvlJc w:val="left"/>
      <w:pPr>
        <w:ind w:left="2880" w:hanging="360"/>
      </w:pPr>
    </w:lvl>
    <w:lvl w:ilvl="4" w:tplc="E8105690">
      <w:start w:val="1"/>
      <w:numFmt w:val="lowerLetter"/>
      <w:lvlText w:val="%5."/>
      <w:lvlJc w:val="left"/>
      <w:pPr>
        <w:ind w:left="3600" w:hanging="360"/>
      </w:pPr>
    </w:lvl>
    <w:lvl w:ilvl="5" w:tplc="34AAB180">
      <w:start w:val="1"/>
      <w:numFmt w:val="lowerRoman"/>
      <w:lvlText w:val="%6."/>
      <w:lvlJc w:val="right"/>
      <w:pPr>
        <w:ind w:left="4320" w:hanging="180"/>
      </w:pPr>
    </w:lvl>
    <w:lvl w:ilvl="6" w:tplc="0A7C71EA">
      <w:start w:val="1"/>
      <w:numFmt w:val="decimal"/>
      <w:lvlText w:val="%7."/>
      <w:lvlJc w:val="left"/>
      <w:pPr>
        <w:ind w:left="5040" w:hanging="360"/>
      </w:pPr>
    </w:lvl>
    <w:lvl w:ilvl="7" w:tplc="95D8FAC2">
      <w:start w:val="1"/>
      <w:numFmt w:val="lowerLetter"/>
      <w:lvlText w:val="%8."/>
      <w:lvlJc w:val="left"/>
      <w:pPr>
        <w:ind w:left="5760" w:hanging="360"/>
      </w:pPr>
    </w:lvl>
    <w:lvl w:ilvl="8" w:tplc="7CE86ED0">
      <w:start w:val="1"/>
      <w:numFmt w:val="lowerRoman"/>
      <w:lvlText w:val="%9."/>
      <w:lvlJc w:val="right"/>
      <w:pPr>
        <w:ind w:left="6480" w:hanging="180"/>
      </w:pPr>
    </w:lvl>
  </w:abstractNum>
  <w:abstractNum w:abstractNumId="7" w15:restartNumberingAfterBreak="0">
    <w:nsid w:val="3643BF40"/>
    <w:multiLevelType w:val="hybridMultilevel"/>
    <w:tmpl w:val="FFFFFFFF"/>
    <w:lvl w:ilvl="0" w:tplc="E8B6560C">
      <w:start w:val="1"/>
      <w:numFmt w:val="decimal"/>
      <w:lvlText w:val="(%1)"/>
      <w:lvlJc w:val="left"/>
      <w:pPr>
        <w:ind w:left="720" w:hanging="360"/>
      </w:pPr>
    </w:lvl>
    <w:lvl w:ilvl="1" w:tplc="6B506FCC">
      <w:start w:val="1"/>
      <w:numFmt w:val="lowerLetter"/>
      <w:lvlText w:val="%2."/>
      <w:lvlJc w:val="left"/>
      <w:pPr>
        <w:ind w:left="1440" w:hanging="360"/>
      </w:pPr>
    </w:lvl>
    <w:lvl w:ilvl="2" w:tplc="61F4578E">
      <w:start w:val="1"/>
      <w:numFmt w:val="lowerRoman"/>
      <w:lvlText w:val="%3."/>
      <w:lvlJc w:val="right"/>
      <w:pPr>
        <w:ind w:left="2160" w:hanging="180"/>
      </w:pPr>
    </w:lvl>
    <w:lvl w:ilvl="3" w:tplc="6C4ADF9E">
      <w:start w:val="1"/>
      <w:numFmt w:val="decimal"/>
      <w:lvlText w:val="%4."/>
      <w:lvlJc w:val="left"/>
      <w:pPr>
        <w:ind w:left="2880" w:hanging="360"/>
      </w:pPr>
    </w:lvl>
    <w:lvl w:ilvl="4" w:tplc="6FAC7CD8">
      <w:start w:val="1"/>
      <w:numFmt w:val="lowerLetter"/>
      <w:lvlText w:val="%5."/>
      <w:lvlJc w:val="left"/>
      <w:pPr>
        <w:ind w:left="3600" w:hanging="360"/>
      </w:pPr>
    </w:lvl>
    <w:lvl w:ilvl="5" w:tplc="05C6F7B6">
      <w:start w:val="1"/>
      <w:numFmt w:val="lowerRoman"/>
      <w:lvlText w:val="%6."/>
      <w:lvlJc w:val="right"/>
      <w:pPr>
        <w:ind w:left="4320" w:hanging="180"/>
      </w:pPr>
    </w:lvl>
    <w:lvl w:ilvl="6" w:tplc="A2948880">
      <w:start w:val="1"/>
      <w:numFmt w:val="decimal"/>
      <w:lvlText w:val="%7."/>
      <w:lvlJc w:val="left"/>
      <w:pPr>
        <w:ind w:left="5040" w:hanging="360"/>
      </w:pPr>
    </w:lvl>
    <w:lvl w:ilvl="7" w:tplc="1AF6B89E">
      <w:start w:val="1"/>
      <w:numFmt w:val="lowerLetter"/>
      <w:lvlText w:val="%8."/>
      <w:lvlJc w:val="left"/>
      <w:pPr>
        <w:ind w:left="5760" w:hanging="360"/>
      </w:pPr>
    </w:lvl>
    <w:lvl w:ilvl="8" w:tplc="3690A230">
      <w:start w:val="1"/>
      <w:numFmt w:val="lowerRoman"/>
      <w:lvlText w:val="%9."/>
      <w:lvlJc w:val="right"/>
      <w:pPr>
        <w:ind w:left="6480" w:hanging="180"/>
      </w:pPr>
    </w:lvl>
  </w:abstractNum>
  <w:abstractNum w:abstractNumId="8" w15:restartNumberingAfterBreak="0">
    <w:nsid w:val="36EF51EA"/>
    <w:multiLevelType w:val="hybridMultilevel"/>
    <w:tmpl w:val="FFFFFFFF"/>
    <w:lvl w:ilvl="0" w:tplc="472858D6">
      <w:start w:val="1"/>
      <w:numFmt w:val="decimal"/>
      <w:lvlText w:val="%1)"/>
      <w:lvlJc w:val="left"/>
      <w:pPr>
        <w:ind w:left="720" w:hanging="360"/>
      </w:pPr>
    </w:lvl>
    <w:lvl w:ilvl="1" w:tplc="7C8EEFE8">
      <w:start w:val="1"/>
      <w:numFmt w:val="lowerLetter"/>
      <w:lvlText w:val="%2."/>
      <w:lvlJc w:val="left"/>
      <w:pPr>
        <w:ind w:left="1440" w:hanging="360"/>
      </w:pPr>
    </w:lvl>
    <w:lvl w:ilvl="2" w:tplc="52004980">
      <w:start w:val="1"/>
      <w:numFmt w:val="lowerRoman"/>
      <w:lvlText w:val="%3."/>
      <w:lvlJc w:val="right"/>
      <w:pPr>
        <w:ind w:left="2160" w:hanging="180"/>
      </w:pPr>
    </w:lvl>
    <w:lvl w:ilvl="3" w:tplc="3B64F1BE">
      <w:start w:val="1"/>
      <w:numFmt w:val="decimal"/>
      <w:lvlText w:val="%4."/>
      <w:lvlJc w:val="left"/>
      <w:pPr>
        <w:ind w:left="2880" w:hanging="360"/>
      </w:pPr>
    </w:lvl>
    <w:lvl w:ilvl="4" w:tplc="87C65AAC">
      <w:start w:val="1"/>
      <w:numFmt w:val="lowerLetter"/>
      <w:lvlText w:val="%5."/>
      <w:lvlJc w:val="left"/>
      <w:pPr>
        <w:ind w:left="3600" w:hanging="360"/>
      </w:pPr>
    </w:lvl>
    <w:lvl w:ilvl="5" w:tplc="E4F4FC48">
      <w:start w:val="1"/>
      <w:numFmt w:val="lowerRoman"/>
      <w:lvlText w:val="%6."/>
      <w:lvlJc w:val="right"/>
      <w:pPr>
        <w:ind w:left="4320" w:hanging="180"/>
      </w:pPr>
    </w:lvl>
    <w:lvl w:ilvl="6" w:tplc="F338542A">
      <w:start w:val="1"/>
      <w:numFmt w:val="decimal"/>
      <w:lvlText w:val="%7."/>
      <w:lvlJc w:val="left"/>
      <w:pPr>
        <w:ind w:left="5040" w:hanging="360"/>
      </w:pPr>
    </w:lvl>
    <w:lvl w:ilvl="7" w:tplc="49A6D9AC">
      <w:start w:val="1"/>
      <w:numFmt w:val="lowerLetter"/>
      <w:lvlText w:val="%8."/>
      <w:lvlJc w:val="left"/>
      <w:pPr>
        <w:ind w:left="5760" w:hanging="360"/>
      </w:pPr>
    </w:lvl>
    <w:lvl w:ilvl="8" w:tplc="2124E614">
      <w:start w:val="1"/>
      <w:numFmt w:val="lowerRoman"/>
      <w:lvlText w:val="%9."/>
      <w:lvlJc w:val="right"/>
      <w:pPr>
        <w:ind w:left="6480" w:hanging="180"/>
      </w:pPr>
    </w:lvl>
  </w:abstractNum>
  <w:abstractNum w:abstractNumId="9" w15:restartNumberingAfterBreak="0">
    <w:nsid w:val="5041105C"/>
    <w:multiLevelType w:val="hybridMultilevel"/>
    <w:tmpl w:val="035C27E0"/>
    <w:lvl w:ilvl="0" w:tplc="04161540">
      <w:start w:val="1"/>
      <w:numFmt w:val="decimal"/>
      <w:lvlText w:val="%1."/>
      <w:lvlJc w:val="left"/>
      <w:pPr>
        <w:ind w:left="720" w:hanging="360"/>
      </w:pPr>
    </w:lvl>
    <w:lvl w:ilvl="1" w:tplc="89D89130">
      <w:start w:val="1"/>
      <w:numFmt w:val="lowerLetter"/>
      <w:lvlText w:val="%2."/>
      <w:lvlJc w:val="left"/>
      <w:pPr>
        <w:ind w:left="1440" w:hanging="360"/>
      </w:pPr>
    </w:lvl>
    <w:lvl w:ilvl="2" w:tplc="78304E40">
      <w:start w:val="2"/>
      <w:numFmt w:val="lowerRoman"/>
      <w:lvlText w:val="%3."/>
      <w:lvlJc w:val="right"/>
      <w:pPr>
        <w:ind w:left="2160" w:hanging="180"/>
      </w:pPr>
    </w:lvl>
    <w:lvl w:ilvl="3" w:tplc="5E9263B8">
      <w:start w:val="1"/>
      <w:numFmt w:val="decimal"/>
      <w:lvlText w:val="%4."/>
      <w:lvlJc w:val="left"/>
      <w:pPr>
        <w:ind w:left="2880" w:hanging="360"/>
      </w:pPr>
    </w:lvl>
    <w:lvl w:ilvl="4" w:tplc="E280DE28">
      <w:start w:val="1"/>
      <w:numFmt w:val="lowerLetter"/>
      <w:lvlText w:val="%5."/>
      <w:lvlJc w:val="left"/>
      <w:pPr>
        <w:ind w:left="3600" w:hanging="360"/>
      </w:pPr>
    </w:lvl>
    <w:lvl w:ilvl="5" w:tplc="1E9A5B10">
      <w:start w:val="1"/>
      <w:numFmt w:val="lowerRoman"/>
      <w:lvlText w:val="%6."/>
      <w:lvlJc w:val="right"/>
      <w:pPr>
        <w:ind w:left="4320" w:hanging="180"/>
      </w:pPr>
    </w:lvl>
    <w:lvl w:ilvl="6" w:tplc="D036261C">
      <w:start w:val="1"/>
      <w:numFmt w:val="decimal"/>
      <w:lvlText w:val="%7."/>
      <w:lvlJc w:val="left"/>
      <w:pPr>
        <w:ind w:left="5040" w:hanging="360"/>
      </w:pPr>
    </w:lvl>
    <w:lvl w:ilvl="7" w:tplc="4636DCD4">
      <w:start w:val="1"/>
      <w:numFmt w:val="lowerLetter"/>
      <w:lvlText w:val="%8."/>
      <w:lvlJc w:val="left"/>
      <w:pPr>
        <w:ind w:left="5760" w:hanging="360"/>
      </w:pPr>
    </w:lvl>
    <w:lvl w:ilvl="8" w:tplc="6A7EDE18">
      <w:start w:val="1"/>
      <w:numFmt w:val="lowerRoman"/>
      <w:lvlText w:val="%9."/>
      <w:lvlJc w:val="right"/>
      <w:pPr>
        <w:ind w:left="6480" w:hanging="180"/>
      </w:pPr>
    </w:lvl>
  </w:abstractNum>
  <w:abstractNum w:abstractNumId="10" w15:restartNumberingAfterBreak="0">
    <w:nsid w:val="5910C621"/>
    <w:multiLevelType w:val="hybridMultilevel"/>
    <w:tmpl w:val="FFFFFFFF"/>
    <w:lvl w:ilvl="0" w:tplc="9774C508">
      <w:start w:val="1"/>
      <w:numFmt w:val="bullet"/>
      <w:lvlText w:val="o"/>
      <w:lvlJc w:val="left"/>
      <w:pPr>
        <w:ind w:left="720" w:hanging="360"/>
      </w:pPr>
      <w:rPr>
        <w:rFonts w:ascii="Courier New" w:hAnsi="Courier New" w:hint="default"/>
      </w:rPr>
    </w:lvl>
    <w:lvl w:ilvl="1" w:tplc="3D58B794">
      <w:start w:val="1"/>
      <w:numFmt w:val="bullet"/>
      <w:lvlText w:val="o"/>
      <w:lvlJc w:val="left"/>
      <w:pPr>
        <w:ind w:left="1440" w:hanging="360"/>
      </w:pPr>
      <w:rPr>
        <w:rFonts w:ascii="Courier New" w:hAnsi="Courier New" w:hint="default"/>
      </w:rPr>
    </w:lvl>
    <w:lvl w:ilvl="2" w:tplc="4646518C">
      <w:start w:val="1"/>
      <w:numFmt w:val="bullet"/>
      <w:lvlText w:val=""/>
      <w:lvlJc w:val="left"/>
      <w:pPr>
        <w:ind w:left="2160" w:hanging="360"/>
      </w:pPr>
      <w:rPr>
        <w:rFonts w:ascii="Wingdings" w:hAnsi="Wingdings" w:hint="default"/>
      </w:rPr>
    </w:lvl>
    <w:lvl w:ilvl="3" w:tplc="EB56DA88">
      <w:start w:val="1"/>
      <w:numFmt w:val="bullet"/>
      <w:lvlText w:val=""/>
      <w:lvlJc w:val="left"/>
      <w:pPr>
        <w:ind w:left="2880" w:hanging="360"/>
      </w:pPr>
      <w:rPr>
        <w:rFonts w:ascii="Symbol" w:hAnsi="Symbol" w:hint="default"/>
      </w:rPr>
    </w:lvl>
    <w:lvl w:ilvl="4" w:tplc="47D059C6">
      <w:start w:val="1"/>
      <w:numFmt w:val="bullet"/>
      <w:lvlText w:val="o"/>
      <w:lvlJc w:val="left"/>
      <w:pPr>
        <w:ind w:left="3600" w:hanging="360"/>
      </w:pPr>
      <w:rPr>
        <w:rFonts w:ascii="Courier New" w:hAnsi="Courier New" w:hint="default"/>
      </w:rPr>
    </w:lvl>
    <w:lvl w:ilvl="5" w:tplc="582E36E2">
      <w:start w:val="1"/>
      <w:numFmt w:val="bullet"/>
      <w:lvlText w:val=""/>
      <w:lvlJc w:val="left"/>
      <w:pPr>
        <w:ind w:left="4320" w:hanging="360"/>
      </w:pPr>
      <w:rPr>
        <w:rFonts w:ascii="Wingdings" w:hAnsi="Wingdings" w:hint="default"/>
      </w:rPr>
    </w:lvl>
    <w:lvl w:ilvl="6" w:tplc="DABA96C0">
      <w:start w:val="1"/>
      <w:numFmt w:val="bullet"/>
      <w:lvlText w:val=""/>
      <w:lvlJc w:val="left"/>
      <w:pPr>
        <w:ind w:left="5040" w:hanging="360"/>
      </w:pPr>
      <w:rPr>
        <w:rFonts w:ascii="Symbol" w:hAnsi="Symbol" w:hint="default"/>
      </w:rPr>
    </w:lvl>
    <w:lvl w:ilvl="7" w:tplc="C45A532A">
      <w:start w:val="1"/>
      <w:numFmt w:val="bullet"/>
      <w:lvlText w:val="o"/>
      <w:lvlJc w:val="left"/>
      <w:pPr>
        <w:ind w:left="5760" w:hanging="360"/>
      </w:pPr>
      <w:rPr>
        <w:rFonts w:ascii="Courier New" w:hAnsi="Courier New" w:hint="default"/>
      </w:rPr>
    </w:lvl>
    <w:lvl w:ilvl="8" w:tplc="D5221EA8">
      <w:start w:val="1"/>
      <w:numFmt w:val="bullet"/>
      <w:lvlText w:val=""/>
      <w:lvlJc w:val="left"/>
      <w:pPr>
        <w:ind w:left="6480" w:hanging="360"/>
      </w:pPr>
      <w:rPr>
        <w:rFonts w:ascii="Wingdings" w:hAnsi="Wingdings" w:hint="default"/>
      </w:rPr>
    </w:lvl>
  </w:abstractNum>
  <w:abstractNum w:abstractNumId="11" w15:restartNumberingAfterBreak="0">
    <w:nsid w:val="59FA0BE8"/>
    <w:multiLevelType w:val="hybridMultilevel"/>
    <w:tmpl w:val="10EEE2AA"/>
    <w:lvl w:ilvl="0" w:tplc="5798D132">
      <w:start w:val="1"/>
      <w:numFmt w:val="decimal"/>
      <w:lvlText w:val="(%1)"/>
      <w:lvlJc w:val="left"/>
      <w:pPr>
        <w:ind w:left="360" w:hanging="360"/>
      </w:pPr>
      <w:rPr>
        <w:rFonts w:hint="default"/>
        <w:b/>
        <w:bCs/>
      </w:rPr>
    </w:lvl>
    <w:lvl w:ilvl="1" w:tplc="04070019">
      <w:start w:val="1"/>
      <w:numFmt w:val="lowerLetter"/>
      <w:lvlText w:val="%2."/>
      <w:lvlJc w:val="left"/>
      <w:pPr>
        <w:ind w:left="928" w:hanging="360"/>
      </w:pPr>
    </w:lvl>
    <w:lvl w:ilvl="2" w:tplc="0407001B">
      <w:start w:val="1"/>
      <w:numFmt w:val="lowerRoman"/>
      <w:lvlText w:val="%3."/>
      <w:lvlJc w:val="right"/>
      <w:pPr>
        <w:ind w:left="1315" w:hanging="180"/>
      </w:pPr>
    </w:lvl>
    <w:lvl w:ilvl="3" w:tplc="0407000F">
      <w:start w:val="1"/>
      <w:numFmt w:val="decimal"/>
      <w:lvlText w:val="%4."/>
      <w:lvlJc w:val="left"/>
      <w:pPr>
        <w:ind w:left="1778"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82144F0"/>
    <w:multiLevelType w:val="hybridMultilevel"/>
    <w:tmpl w:val="FFFFFFFF"/>
    <w:lvl w:ilvl="0" w:tplc="6EFC21A8">
      <w:start w:val="1"/>
      <w:numFmt w:val="decimal"/>
      <w:lvlText w:val="(%1)"/>
      <w:lvlJc w:val="left"/>
      <w:pPr>
        <w:ind w:left="720" w:hanging="360"/>
      </w:pPr>
    </w:lvl>
    <w:lvl w:ilvl="1" w:tplc="92FC6360">
      <w:start w:val="1"/>
      <w:numFmt w:val="lowerLetter"/>
      <w:lvlText w:val="%2."/>
      <w:lvlJc w:val="left"/>
      <w:pPr>
        <w:ind w:left="1440" w:hanging="360"/>
      </w:pPr>
    </w:lvl>
    <w:lvl w:ilvl="2" w:tplc="D94E05AC">
      <w:start w:val="1"/>
      <w:numFmt w:val="lowerRoman"/>
      <w:lvlText w:val="%3."/>
      <w:lvlJc w:val="right"/>
      <w:pPr>
        <w:ind w:left="2160" w:hanging="180"/>
      </w:pPr>
    </w:lvl>
    <w:lvl w:ilvl="3" w:tplc="F4005DC2">
      <w:start w:val="1"/>
      <w:numFmt w:val="decimal"/>
      <w:lvlText w:val="%4."/>
      <w:lvlJc w:val="left"/>
      <w:pPr>
        <w:ind w:left="2880" w:hanging="360"/>
      </w:pPr>
    </w:lvl>
    <w:lvl w:ilvl="4" w:tplc="32BCBB1E">
      <w:start w:val="1"/>
      <w:numFmt w:val="lowerLetter"/>
      <w:lvlText w:val="%5."/>
      <w:lvlJc w:val="left"/>
      <w:pPr>
        <w:ind w:left="3600" w:hanging="360"/>
      </w:pPr>
    </w:lvl>
    <w:lvl w:ilvl="5" w:tplc="FF1C7D4A">
      <w:start w:val="1"/>
      <w:numFmt w:val="lowerRoman"/>
      <w:lvlText w:val="%6."/>
      <w:lvlJc w:val="right"/>
      <w:pPr>
        <w:ind w:left="4320" w:hanging="180"/>
      </w:pPr>
    </w:lvl>
    <w:lvl w:ilvl="6" w:tplc="01FA4B62">
      <w:start w:val="1"/>
      <w:numFmt w:val="decimal"/>
      <w:lvlText w:val="%7."/>
      <w:lvlJc w:val="left"/>
      <w:pPr>
        <w:ind w:left="5040" w:hanging="360"/>
      </w:pPr>
    </w:lvl>
    <w:lvl w:ilvl="7" w:tplc="42260540">
      <w:start w:val="1"/>
      <w:numFmt w:val="lowerLetter"/>
      <w:lvlText w:val="%8."/>
      <w:lvlJc w:val="left"/>
      <w:pPr>
        <w:ind w:left="5760" w:hanging="360"/>
      </w:pPr>
    </w:lvl>
    <w:lvl w:ilvl="8" w:tplc="B82624F4">
      <w:start w:val="1"/>
      <w:numFmt w:val="lowerRoman"/>
      <w:lvlText w:val="%9."/>
      <w:lvlJc w:val="right"/>
      <w:pPr>
        <w:ind w:left="6480" w:hanging="180"/>
      </w:pPr>
    </w:lvl>
  </w:abstractNum>
  <w:abstractNum w:abstractNumId="13" w15:restartNumberingAfterBreak="0">
    <w:nsid w:val="68B945DE"/>
    <w:multiLevelType w:val="hybridMultilevel"/>
    <w:tmpl w:val="FFFFFFFF"/>
    <w:lvl w:ilvl="0" w:tplc="0CE86018">
      <w:start w:val="1"/>
      <w:numFmt w:val="decimal"/>
      <w:lvlText w:val="%1."/>
      <w:lvlJc w:val="left"/>
      <w:pPr>
        <w:ind w:left="720" w:hanging="360"/>
      </w:pPr>
    </w:lvl>
    <w:lvl w:ilvl="1" w:tplc="E64A3742">
      <w:start w:val="1"/>
      <w:numFmt w:val="lowerLetter"/>
      <w:lvlText w:val="%2."/>
      <w:lvlJc w:val="left"/>
      <w:pPr>
        <w:ind w:left="1440" w:hanging="360"/>
      </w:pPr>
    </w:lvl>
    <w:lvl w:ilvl="2" w:tplc="55EEE20E">
      <w:start w:val="1"/>
      <w:numFmt w:val="lowerRoman"/>
      <w:lvlText w:val="%3."/>
      <w:lvlJc w:val="right"/>
      <w:pPr>
        <w:ind w:left="2160" w:hanging="180"/>
      </w:pPr>
    </w:lvl>
    <w:lvl w:ilvl="3" w:tplc="ADD40FE4">
      <w:start w:val="1"/>
      <w:numFmt w:val="decimal"/>
      <w:lvlText w:val="%4."/>
      <w:lvlJc w:val="left"/>
      <w:pPr>
        <w:ind w:left="2880" w:hanging="360"/>
      </w:pPr>
    </w:lvl>
    <w:lvl w:ilvl="4" w:tplc="1ACAFB2E">
      <w:start w:val="1"/>
      <w:numFmt w:val="lowerLetter"/>
      <w:lvlText w:val="%5."/>
      <w:lvlJc w:val="left"/>
      <w:pPr>
        <w:ind w:left="3600" w:hanging="360"/>
      </w:pPr>
    </w:lvl>
    <w:lvl w:ilvl="5" w:tplc="DBBC4A6C">
      <w:start w:val="1"/>
      <w:numFmt w:val="lowerRoman"/>
      <w:lvlText w:val="%6."/>
      <w:lvlJc w:val="right"/>
      <w:pPr>
        <w:ind w:left="4320" w:hanging="180"/>
      </w:pPr>
    </w:lvl>
    <w:lvl w:ilvl="6" w:tplc="7500F9C8">
      <w:start w:val="1"/>
      <w:numFmt w:val="decimal"/>
      <w:lvlText w:val="%7."/>
      <w:lvlJc w:val="left"/>
      <w:pPr>
        <w:ind w:left="5040" w:hanging="360"/>
      </w:pPr>
    </w:lvl>
    <w:lvl w:ilvl="7" w:tplc="FD869B3A">
      <w:start w:val="1"/>
      <w:numFmt w:val="lowerLetter"/>
      <w:lvlText w:val="%8."/>
      <w:lvlJc w:val="left"/>
      <w:pPr>
        <w:ind w:left="5760" w:hanging="360"/>
      </w:pPr>
    </w:lvl>
    <w:lvl w:ilvl="8" w:tplc="775ED362">
      <w:start w:val="1"/>
      <w:numFmt w:val="lowerRoman"/>
      <w:lvlText w:val="%9."/>
      <w:lvlJc w:val="right"/>
      <w:pPr>
        <w:ind w:left="6480" w:hanging="180"/>
      </w:pPr>
    </w:lvl>
  </w:abstractNum>
  <w:abstractNum w:abstractNumId="14" w15:restartNumberingAfterBreak="0">
    <w:nsid w:val="6EDA9C40"/>
    <w:multiLevelType w:val="hybridMultilevel"/>
    <w:tmpl w:val="FFFFFFFF"/>
    <w:lvl w:ilvl="0" w:tplc="65226328">
      <w:start w:val="1"/>
      <w:numFmt w:val="decimal"/>
      <w:lvlText w:val="%1."/>
      <w:lvlJc w:val="left"/>
      <w:pPr>
        <w:ind w:left="720" w:hanging="360"/>
      </w:pPr>
    </w:lvl>
    <w:lvl w:ilvl="1" w:tplc="90D605DA">
      <w:start w:val="1"/>
      <w:numFmt w:val="lowerLetter"/>
      <w:lvlText w:val="%2."/>
      <w:lvlJc w:val="left"/>
      <w:pPr>
        <w:ind w:left="1440" w:hanging="360"/>
      </w:pPr>
    </w:lvl>
    <w:lvl w:ilvl="2" w:tplc="D65628D2">
      <w:start w:val="1"/>
      <w:numFmt w:val="lowerRoman"/>
      <w:lvlText w:val="%3."/>
      <w:lvlJc w:val="right"/>
      <w:pPr>
        <w:ind w:left="2160" w:hanging="180"/>
      </w:pPr>
    </w:lvl>
    <w:lvl w:ilvl="3" w:tplc="5434A1E6">
      <w:start w:val="1"/>
      <w:numFmt w:val="decimal"/>
      <w:lvlText w:val="%4."/>
      <w:lvlJc w:val="left"/>
      <w:pPr>
        <w:ind w:left="2880" w:hanging="360"/>
      </w:pPr>
    </w:lvl>
    <w:lvl w:ilvl="4" w:tplc="A2AAF1D8">
      <w:start w:val="1"/>
      <w:numFmt w:val="lowerLetter"/>
      <w:lvlText w:val="%5."/>
      <w:lvlJc w:val="left"/>
      <w:pPr>
        <w:ind w:left="3600" w:hanging="360"/>
      </w:pPr>
    </w:lvl>
    <w:lvl w:ilvl="5" w:tplc="6F04824A">
      <w:start w:val="1"/>
      <w:numFmt w:val="lowerRoman"/>
      <w:lvlText w:val="%6."/>
      <w:lvlJc w:val="right"/>
      <w:pPr>
        <w:ind w:left="4320" w:hanging="180"/>
      </w:pPr>
    </w:lvl>
    <w:lvl w:ilvl="6" w:tplc="E09423D2">
      <w:start w:val="1"/>
      <w:numFmt w:val="decimal"/>
      <w:lvlText w:val="%7."/>
      <w:lvlJc w:val="left"/>
      <w:pPr>
        <w:ind w:left="5040" w:hanging="360"/>
      </w:pPr>
    </w:lvl>
    <w:lvl w:ilvl="7" w:tplc="816460A6">
      <w:start w:val="1"/>
      <w:numFmt w:val="lowerLetter"/>
      <w:lvlText w:val="%8."/>
      <w:lvlJc w:val="left"/>
      <w:pPr>
        <w:ind w:left="5760" w:hanging="360"/>
      </w:pPr>
    </w:lvl>
    <w:lvl w:ilvl="8" w:tplc="48601CC6">
      <w:start w:val="1"/>
      <w:numFmt w:val="lowerRoman"/>
      <w:lvlText w:val="%9."/>
      <w:lvlJc w:val="right"/>
      <w:pPr>
        <w:ind w:left="6480" w:hanging="180"/>
      </w:pPr>
    </w:lvl>
  </w:abstractNum>
  <w:abstractNum w:abstractNumId="15" w15:restartNumberingAfterBreak="0">
    <w:nsid w:val="74D70692"/>
    <w:multiLevelType w:val="hybridMultilevel"/>
    <w:tmpl w:val="FFFFFFFF"/>
    <w:lvl w:ilvl="0" w:tplc="3594F18E">
      <w:start w:val="1"/>
      <w:numFmt w:val="bullet"/>
      <w:lvlText w:val="o"/>
      <w:lvlJc w:val="left"/>
      <w:pPr>
        <w:ind w:left="720" w:hanging="360"/>
      </w:pPr>
      <w:rPr>
        <w:rFonts w:ascii="Courier New" w:hAnsi="Courier New" w:hint="default"/>
      </w:rPr>
    </w:lvl>
    <w:lvl w:ilvl="1" w:tplc="8B98ECEE">
      <w:start w:val="1"/>
      <w:numFmt w:val="bullet"/>
      <w:lvlText w:val="o"/>
      <w:lvlJc w:val="left"/>
      <w:pPr>
        <w:ind w:left="1440" w:hanging="360"/>
      </w:pPr>
      <w:rPr>
        <w:rFonts w:ascii="Courier New" w:hAnsi="Courier New" w:hint="default"/>
      </w:rPr>
    </w:lvl>
    <w:lvl w:ilvl="2" w:tplc="088407A6">
      <w:start w:val="1"/>
      <w:numFmt w:val="bullet"/>
      <w:lvlText w:val=""/>
      <w:lvlJc w:val="left"/>
      <w:pPr>
        <w:ind w:left="2160" w:hanging="360"/>
      </w:pPr>
      <w:rPr>
        <w:rFonts w:ascii="Wingdings" w:hAnsi="Wingdings" w:hint="default"/>
      </w:rPr>
    </w:lvl>
    <w:lvl w:ilvl="3" w:tplc="C24C8DEA">
      <w:start w:val="1"/>
      <w:numFmt w:val="bullet"/>
      <w:lvlText w:val=""/>
      <w:lvlJc w:val="left"/>
      <w:pPr>
        <w:ind w:left="2880" w:hanging="360"/>
      </w:pPr>
      <w:rPr>
        <w:rFonts w:ascii="Symbol" w:hAnsi="Symbol" w:hint="default"/>
      </w:rPr>
    </w:lvl>
    <w:lvl w:ilvl="4" w:tplc="F6E6658E">
      <w:start w:val="1"/>
      <w:numFmt w:val="bullet"/>
      <w:lvlText w:val="o"/>
      <w:lvlJc w:val="left"/>
      <w:pPr>
        <w:ind w:left="3600" w:hanging="360"/>
      </w:pPr>
      <w:rPr>
        <w:rFonts w:ascii="Courier New" w:hAnsi="Courier New" w:hint="default"/>
      </w:rPr>
    </w:lvl>
    <w:lvl w:ilvl="5" w:tplc="64E66A68">
      <w:start w:val="1"/>
      <w:numFmt w:val="bullet"/>
      <w:lvlText w:val=""/>
      <w:lvlJc w:val="left"/>
      <w:pPr>
        <w:ind w:left="4320" w:hanging="360"/>
      </w:pPr>
      <w:rPr>
        <w:rFonts w:ascii="Wingdings" w:hAnsi="Wingdings" w:hint="default"/>
      </w:rPr>
    </w:lvl>
    <w:lvl w:ilvl="6" w:tplc="A058BEA6">
      <w:start w:val="1"/>
      <w:numFmt w:val="bullet"/>
      <w:lvlText w:val=""/>
      <w:lvlJc w:val="left"/>
      <w:pPr>
        <w:ind w:left="5040" w:hanging="360"/>
      </w:pPr>
      <w:rPr>
        <w:rFonts w:ascii="Symbol" w:hAnsi="Symbol" w:hint="default"/>
      </w:rPr>
    </w:lvl>
    <w:lvl w:ilvl="7" w:tplc="9F8C3772">
      <w:start w:val="1"/>
      <w:numFmt w:val="bullet"/>
      <w:lvlText w:val="o"/>
      <w:lvlJc w:val="left"/>
      <w:pPr>
        <w:ind w:left="5760" w:hanging="360"/>
      </w:pPr>
      <w:rPr>
        <w:rFonts w:ascii="Courier New" w:hAnsi="Courier New" w:hint="default"/>
      </w:rPr>
    </w:lvl>
    <w:lvl w:ilvl="8" w:tplc="6FBC0E9E">
      <w:start w:val="1"/>
      <w:numFmt w:val="bullet"/>
      <w:lvlText w:val=""/>
      <w:lvlJc w:val="left"/>
      <w:pPr>
        <w:ind w:left="6480" w:hanging="360"/>
      </w:pPr>
      <w:rPr>
        <w:rFonts w:ascii="Wingdings" w:hAnsi="Wingdings" w:hint="default"/>
      </w:rPr>
    </w:lvl>
  </w:abstractNum>
  <w:abstractNum w:abstractNumId="16" w15:restartNumberingAfterBreak="0">
    <w:nsid w:val="77C5DF00"/>
    <w:multiLevelType w:val="hybridMultilevel"/>
    <w:tmpl w:val="FFFFFFFF"/>
    <w:lvl w:ilvl="0" w:tplc="B8A2AE76">
      <w:start w:val="1"/>
      <w:numFmt w:val="decimal"/>
      <w:lvlText w:val="(%1)"/>
      <w:lvlJc w:val="left"/>
      <w:pPr>
        <w:ind w:left="360" w:hanging="360"/>
      </w:pPr>
    </w:lvl>
    <w:lvl w:ilvl="1" w:tplc="8668C41C">
      <w:start w:val="1"/>
      <w:numFmt w:val="lowerLetter"/>
      <w:lvlText w:val="%2."/>
      <w:lvlJc w:val="left"/>
      <w:pPr>
        <w:ind w:left="1440" w:hanging="360"/>
      </w:pPr>
    </w:lvl>
    <w:lvl w:ilvl="2" w:tplc="F6D4B0E4">
      <w:start w:val="1"/>
      <w:numFmt w:val="lowerRoman"/>
      <w:lvlText w:val="%3."/>
      <w:lvlJc w:val="right"/>
      <w:pPr>
        <w:ind w:left="2160" w:hanging="180"/>
      </w:pPr>
    </w:lvl>
    <w:lvl w:ilvl="3" w:tplc="C41E595A">
      <w:start w:val="1"/>
      <w:numFmt w:val="decimal"/>
      <w:lvlText w:val="%4."/>
      <w:lvlJc w:val="left"/>
      <w:pPr>
        <w:ind w:left="2880" w:hanging="360"/>
      </w:pPr>
    </w:lvl>
    <w:lvl w:ilvl="4" w:tplc="2EF6E1E0">
      <w:start w:val="1"/>
      <w:numFmt w:val="lowerLetter"/>
      <w:lvlText w:val="%5."/>
      <w:lvlJc w:val="left"/>
      <w:pPr>
        <w:ind w:left="3600" w:hanging="360"/>
      </w:pPr>
    </w:lvl>
    <w:lvl w:ilvl="5" w:tplc="C976310E">
      <w:start w:val="1"/>
      <w:numFmt w:val="lowerRoman"/>
      <w:lvlText w:val="%6."/>
      <w:lvlJc w:val="right"/>
      <w:pPr>
        <w:ind w:left="4320" w:hanging="180"/>
      </w:pPr>
    </w:lvl>
    <w:lvl w:ilvl="6" w:tplc="40A8C680">
      <w:start w:val="1"/>
      <w:numFmt w:val="decimal"/>
      <w:lvlText w:val="%7."/>
      <w:lvlJc w:val="left"/>
      <w:pPr>
        <w:ind w:left="5040" w:hanging="360"/>
      </w:pPr>
    </w:lvl>
    <w:lvl w:ilvl="7" w:tplc="9F02BDBE">
      <w:start w:val="1"/>
      <w:numFmt w:val="lowerLetter"/>
      <w:lvlText w:val="%8."/>
      <w:lvlJc w:val="left"/>
      <w:pPr>
        <w:ind w:left="5760" w:hanging="360"/>
      </w:pPr>
    </w:lvl>
    <w:lvl w:ilvl="8" w:tplc="CF7EC792">
      <w:start w:val="1"/>
      <w:numFmt w:val="lowerRoman"/>
      <w:lvlText w:val="%9."/>
      <w:lvlJc w:val="right"/>
      <w:pPr>
        <w:ind w:left="6480" w:hanging="180"/>
      </w:pPr>
    </w:lvl>
  </w:abstractNum>
  <w:abstractNum w:abstractNumId="17" w15:restartNumberingAfterBreak="0">
    <w:nsid w:val="7936FD2C"/>
    <w:multiLevelType w:val="hybridMultilevel"/>
    <w:tmpl w:val="FFFFFFFF"/>
    <w:lvl w:ilvl="0" w:tplc="BD9EE9D8">
      <w:start w:val="1"/>
      <w:numFmt w:val="decimal"/>
      <w:lvlText w:val="%1."/>
      <w:lvlJc w:val="left"/>
      <w:pPr>
        <w:ind w:left="720" w:hanging="360"/>
      </w:pPr>
    </w:lvl>
    <w:lvl w:ilvl="1" w:tplc="AEC8B414">
      <w:start w:val="1"/>
      <w:numFmt w:val="lowerLetter"/>
      <w:lvlText w:val="%2."/>
      <w:lvlJc w:val="left"/>
      <w:pPr>
        <w:ind w:left="1440" w:hanging="360"/>
      </w:pPr>
    </w:lvl>
    <w:lvl w:ilvl="2" w:tplc="13C85552">
      <w:start w:val="1"/>
      <w:numFmt w:val="lowerRoman"/>
      <w:lvlText w:val="%3."/>
      <w:lvlJc w:val="right"/>
      <w:pPr>
        <w:ind w:left="2160" w:hanging="180"/>
      </w:pPr>
    </w:lvl>
    <w:lvl w:ilvl="3" w:tplc="BBF8CB2A">
      <w:start w:val="1"/>
      <w:numFmt w:val="decimal"/>
      <w:lvlText w:val="%4."/>
      <w:lvlJc w:val="left"/>
      <w:pPr>
        <w:ind w:left="2880" w:hanging="360"/>
      </w:pPr>
    </w:lvl>
    <w:lvl w:ilvl="4" w:tplc="B6EE6644">
      <w:start w:val="1"/>
      <w:numFmt w:val="lowerLetter"/>
      <w:lvlText w:val="%5."/>
      <w:lvlJc w:val="left"/>
      <w:pPr>
        <w:ind w:left="3600" w:hanging="360"/>
      </w:pPr>
    </w:lvl>
    <w:lvl w:ilvl="5" w:tplc="BF86130E">
      <w:start w:val="1"/>
      <w:numFmt w:val="lowerRoman"/>
      <w:lvlText w:val="%6."/>
      <w:lvlJc w:val="right"/>
      <w:pPr>
        <w:ind w:left="4320" w:hanging="180"/>
      </w:pPr>
    </w:lvl>
    <w:lvl w:ilvl="6" w:tplc="72D27244">
      <w:start w:val="1"/>
      <w:numFmt w:val="decimal"/>
      <w:lvlText w:val="%7."/>
      <w:lvlJc w:val="left"/>
      <w:pPr>
        <w:ind w:left="5040" w:hanging="360"/>
      </w:pPr>
    </w:lvl>
    <w:lvl w:ilvl="7" w:tplc="0B9A57A0">
      <w:start w:val="1"/>
      <w:numFmt w:val="lowerLetter"/>
      <w:lvlText w:val="%8."/>
      <w:lvlJc w:val="left"/>
      <w:pPr>
        <w:ind w:left="5760" w:hanging="360"/>
      </w:pPr>
    </w:lvl>
    <w:lvl w:ilvl="8" w:tplc="0A108A04">
      <w:start w:val="1"/>
      <w:numFmt w:val="lowerRoman"/>
      <w:lvlText w:val="%9."/>
      <w:lvlJc w:val="right"/>
      <w:pPr>
        <w:ind w:left="6480" w:hanging="180"/>
      </w:pPr>
    </w:lvl>
  </w:abstractNum>
  <w:num w:numId="1" w16cid:durableId="1895457842">
    <w:abstractNumId w:val="4"/>
  </w:num>
  <w:num w:numId="2" w16cid:durableId="15233537">
    <w:abstractNumId w:val="0"/>
  </w:num>
  <w:num w:numId="3" w16cid:durableId="1571117516">
    <w:abstractNumId w:val="9"/>
  </w:num>
  <w:num w:numId="4" w16cid:durableId="1262448844">
    <w:abstractNumId w:val="2"/>
  </w:num>
  <w:num w:numId="5" w16cid:durableId="477453008">
    <w:abstractNumId w:val="11"/>
  </w:num>
  <w:num w:numId="6" w16cid:durableId="2128355010">
    <w:abstractNumId w:val="15"/>
  </w:num>
  <w:num w:numId="7" w16cid:durableId="457070818">
    <w:abstractNumId w:val="10"/>
  </w:num>
  <w:num w:numId="8" w16cid:durableId="427895658">
    <w:abstractNumId w:val="5"/>
  </w:num>
  <w:num w:numId="9" w16cid:durableId="303776283">
    <w:abstractNumId w:val="3"/>
  </w:num>
  <w:num w:numId="10" w16cid:durableId="481312287">
    <w:abstractNumId w:val="14"/>
  </w:num>
  <w:num w:numId="11" w16cid:durableId="1121269728">
    <w:abstractNumId w:val="7"/>
  </w:num>
  <w:num w:numId="12" w16cid:durableId="1762990592">
    <w:abstractNumId w:val="12"/>
  </w:num>
  <w:num w:numId="13" w16cid:durableId="2096054751">
    <w:abstractNumId w:val="1"/>
  </w:num>
  <w:num w:numId="14" w16cid:durableId="917329883">
    <w:abstractNumId w:val="8"/>
  </w:num>
  <w:num w:numId="15" w16cid:durableId="259459668">
    <w:abstractNumId w:val="6"/>
  </w:num>
  <w:num w:numId="16" w16cid:durableId="848711513">
    <w:abstractNumId w:val="17"/>
  </w:num>
  <w:num w:numId="17" w16cid:durableId="1866865443">
    <w:abstractNumId w:val="16"/>
  </w:num>
  <w:num w:numId="18" w16cid:durableId="185607165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FE"/>
    <w:rsid w:val="000001F6"/>
    <w:rsid w:val="00001A70"/>
    <w:rsid w:val="00002297"/>
    <w:rsid w:val="00002AC8"/>
    <w:rsid w:val="00003758"/>
    <w:rsid w:val="00003A8C"/>
    <w:rsid w:val="000042F1"/>
    <w:rsid w:val="00004B3C"/>
    <w:rsid w:val="00006676"/>
    <w:rsid w:val="00007F2D"/>
    <w:rsid w:val="00010960"/>
    <w:rsid w:val="0001171E"/>
    <w:rsid w:val="0001281D"/>
    <w:rsid w:val="0001324A"/>
    <w:rsid w:val="000132C8"/>
    <w:rsid w:val="00013A23"/>
    <w:rsid w:val="00013A49"/>
    <w:rsid w:val="00015CD8"/>
    <w:rsid w:val="000161F8"/>
    <w:rsid w:val="000167E0"/>
    <w:rsid w:val="00016E5E"/>
    <w:rsid w:val="00017E33"/>
    <w:rsid w:val="00020B61"/>
    <w:rsid w:val="0002253E"/>
    <w:rsid w:val="00022EDF"/>
    <w:rsid w:val="00023205"/>
    <w:rsid w:val="000233D7"/>
    <w:rsid w:val="00024D0C"/>
    <w:rsid w:val="00024DAE"/>
    <w:rsid w:val="00024FF0"/>
    <w:rsid w:val="00025620"/>
    <w:rsid w:val="00025A5E"/>
    <w:rsid w:val="00025BE1"/>
    <w:rsid w:val="000263EF"/>
    <w:rsid w:val="000307B7"/>
    <w:rsid w:val="00030AB1"/>
    <w:rsid w:val="000329CD"/>
    <w:rsid w:val="00032BF0"/>
    <w:rsid w:val="00033AED"/>
    <w:rsid w:val="00034029"/>
    <w:rsid w:val="00034A89"/>
    <w:rsid w:val="00034B5F"/>
    <w:rsid w:val="00035BEB"/>
    <w:rsid w:val="00036AB7"/>
    <w:rsid w:val="00043466"/>
    <w:rsid w:val="000448CE"/>
    <w:rsid w:val="000450D1"/>
    <w:rsid w:val="000450E2"/>
    <w:rsid w:val="00045111"/>
    <w:rsid w:val="00045142"/>
    <w:rsid w:val="000452BE"/>
    <w:rsid w:val="00045FBE"/>
    <w:rsid w:val="0004603B"/>
    <w:rsid w:val="00050007"/>
    <w:rsid w:val="00050F25"/>
    <w:rsid w:val="00051B29"/>
    <w:rsid w:val="00051B8C"/>
    <w:rsid w:val="00051F38"/>
    <w:rsid w:val="0005271F"/>
    <w:rsid w:val="00053E9B"/>
    <w:rsid w:val="00054C8D"/>
    <w:rsid w:val="000560A3"/>
    <w:rsid w:val="0005629D"/>
    <w:rsid w:val="00056598"/>
    <w:rsid w:val="000569C9"/>
    <w:rsid w:val="00056FB3"/>
    <w:rsid w:val="00057BBA"/>
    <w:rsid w:val="00057EC7"/>
    <w:rsid w:val="00060D6B"/>
    <w:rsid w:val="00061BAD"/>
    <w:rsid w:val="000622EE"/>
    <w:rsid w:val="00062787"/>
    <w:rsid w:val="00063063"/>
    <w:rsid w:val="00065CAE"/>
    <w:rsid w:val="000677B6"/>
    <w:rsid w:val="00070A0A"/>
    <w:rsid w:val="00070E56"/>
    <w:rsid w:val="00071307"/>
    <w:rsid w:val="000714DC"/>
    <w:rsid w:val="00071DF4"/>
    <w:rsid w:val="000721C9"/>
    <w:rsid w:val="00072C14"/>
    <w:rsid w:val="00073FB8"/>
    <w:rsid w:val="00074659"/>
    <w:rsid w:val="00076BBD"/>
    <w:rsid w:val="000774DB"/>
    <w:rsid w:val="00077D35"/>
    <w:rsid w:val="00080838"/>
    <w:rsid w:val="00081447"/>
    <w:rsid w:val="00083EF7"/>
    <w:rsid w:val="000856E1"/>
    <w:rsid w:val="00086B18"/>
    <w:rsid w:val="00087F01"/>
    <w:rsid w:val="00090E9A"/>
    <w:rsid w:val="000927A6"/>
    <w:rsid w:val="000929E0"/>
    <w:rsid w:val="000932F8"/>
    <w:rsid w:val="000953D6"/>
    <w:rsid w:val="0009577F"/>
    <w:rsid w:val="0009751D"/>
    <w:rsid w:val="00097A0E"/>
    <w:rsid w:val="00097FD0"/>
    <w:rsid w:val="000A06BE"/>
    <w:rsid w:val="000A1D75"/>
    <w:rsid w:val="000A2238"/>
    <w:rsid w:val="000A3ED0"/>
    <w:rsid w:val="000A48A5"/>
    <w:rsid w:val="000A4E43"/>
    <w:rsid w:val="000A4EE8"/>
    <w:rsid w:val="000A5B84"/>
    <w:rsid w:val="000A65E8"/>
    <w:rsid w:val="000A6984"/>
    <w:rsid w:val="000A7C84"/>
    <w:rsid w:val="000B099A"/>
    <w:rsid w:val="000B16E7"/>
    <w:rsid w:val="000B177A"/>
    <w:rsid w:val="000B1AF0"/>
    <w:rsid w:val="000B4047"/>
    <w:rsid w:val="000B4801"/>
    <w:rsid w:val="000B4F1B"/>
    <w:rsid w:val="000B68F0"/>
    <w:rsid w:val="000C16A9"/>
    <w:rsid w:val="000C249F"/>
    <w:rsid w:val="000C2720"/>
    <w:rsid w:val="000C27F6"/>
    <w:rsid w:val="000C6777"/>
    <w:rsid w:val="000CDBC5"/>
    <w:rsid w:val="000D1D93"/>
    <w:rsid w:val="000D1E9B"/>
    <w:rsid w:val="000D204D"/>
    <w:rsid w:val="000D20B1"/>
    <w:rsid w:val="000D27B9"/>
    <w:rsid w:val="000D3041"/>
    <w:rsid w:val="000D31CE"/>
    <w:rsid w:val="000D3A59"/>
    <w:rsid w:val="000D5D52"/>
    <w:rsid w:val="000D6AB8"/>
    <w:rsid w:val="000D6FA8"/>
    <w:rsid w:val="000E2487"/>
    <w:rsid w:val="000E2AB0"/>
    <w:rsid w:val="000E5784"/>
    <w:rsid w:val="000E6207"/>
    <w:rsid w:val="000E6EFC"/>
    <w:rsid w:val="000F031A"/>
    <w:rsid w:val="000F09FD"/>
    <w:rsid w:val="000F1A3F"/>
    <w:rsid w:val="000F1E9F"/>
    <w:rsid w:val="000F2A1C"/>
    <w:rsid w:val="000F2FD7"/>
    <w:rsid w:val="000F4236"/>
    <w:rsid w:val="000F4AB3"/>
    <w:rsid w:val="000F4CA7"/>
    <w:rsid w:val="000F513D"/>
    <w:rsid w:val="000F5B7F"/>
    <w:rsid w:val="000F65DA"/>
    <w:rsid w:val="001004DB"/>
    <w:rsid w:val="001007B5"/>
    <w:rsid w:val="00102FC6"/>
    <w:rsid w:val="00103CE1"/>
    <w:rsid w:val="0010434D"/>
    <w:rsid w:val="0010633A"/>
    <w:rsid w:val="00106828"/>
    <w:rsid w:val="001070E8"/>
    <w:rsid w:val="0010728F"/>
    <w:rsid w:val="00110250"/>
    <w:rsid w:val="00110E8C"/>
    <w:rsid w:val="00112564"/>
    <w:rsid w:val="00112837"/>
    <w:rsid w:val="001129F6"/>
    <w:rsid w:val="00113380"/>
    <w:rsid w:val="0011348A"/>
    <w:rsid w:val="00114FB0"/>
    <w:rsid w:val="00117E58"/>
    <w:rsid w:val="001229DD"/>
    <w:rsid w:val="00122F70"/>
    <w:rsid w:val="00124859"/>
    <w:rsid w:val="00124D09"/>
    <w:rsid w:val="00125208"/>
    <w:rsid w:val="001257AB"/>
    <w:rsid w:val="0012615D"/>
    <w:rsid w:val="0013033A"/>
    <w:rsid w:val="00131915"/>
    <w:rsid w:val="001328B2"/>
    <w:rsid w:val="00132CF0"/>
    <w:rsid w:val="0013426F"/>
    <w:rsid w:val="00134926"/>
    <w:rsid w:val="00140583"/>
    <w:rsid w:val="00140AA4"/>
    <w:rsid w:val="00140FEF"/>
    <w:rsid w:val="00141599"/>
    <w:rsid w:val="00142636"/>
    <w:rsid w:val="00143F0A"/>
    <w:rsid w:val="00144840"/>
    <w:rsid w:val="001452CA"/>
    <w:rsid w:val="00146687"/>
    <w:rsid w:val="0014FA28"/>
    <w:rsid w:val="001516E2"/>
    <w:rsid w:val="00151923"/>
    <w:rsid w:val="00152FE3"/>
    <w:rsid w:val="00153795"/>
    <w:rsid w:val="001550A6"/>
    <w:rsid w:val="00155EDD"/>
    <w:rsid w:val="00156350"/>
    <w:rsid w:val="0015735D"/>
    <w:rsid w:val="00160C77"/>
    <w:rsid w:val="00160DF8"/>
    <w:rsid w:val="00162BB3"/>
    <w:rsid w:val="00163CD1"/>
    <w:rsid w:val="001643F9"/>
    <w:rsid w:val="00164DA0"/>
    <w:rsid w:val="00164F19"/>
    <w:rsid w:val="001668C8"/>
    <w:rsid w:val="0017060C"/>
    <w:rsid w:val="00170948"/>
    <w:rsid w:val="00170E3D"/>
    <w:rsid w:val="001720B2"/>
    <w:rsid w:val="00172B58"/>
    <w:rsid w:val="00172F1A"/>
    <w:rsid w:val="0017453D"/>
    <w:rsid w:val="001759B4"/>
    <w:rsid w:val="00175BA2"/>
    <w:rsid w:val="00175E7A"/>
    <w:rsid w:val="00175FBD"/>
    <w:rsid w:val="00177B2E"/>
    <w:rsid w:val="00177B7A"/>
    <w:rsid w:val="0017D65B"/>
    <w:rsid w:val="001803BA"/>
    <w:rsid w:val="00180425"/>
    <w:rsid w:val="0018080D"/>
    <w:rsid w:val="00181F6D"/>
    <w:rsid w:val="00184563"/>
    <w:rsid w:val="001845D7"/>
    <w:rsid w:val="001858CF"/>
    <w:rsid w:val="0019040D"/>
    <w:rsid w:val="00190599"/>
    <w:rsid w:val="00191386"/>
    <w:rsid w:val="00191759"/>
    <w:rsid w:val="0019264D"/>
    <w:rsid w:val="00194C5F"/>
    <w:rsid w:val="0019686B"/>
    <w:rsid w:val="00196F54"/>
    <w:rsid w:val="001970B8"/>
    <w:rsid w:val="00197BE4"/>
    <w:rsid w:val="001A0806"/>
    <w:rsid w:val="001A08C5"/>
    <w:rsid w:val="001A12FF"/>
    <w:rsid w:val="001A2BFE"/>
    <w:rsid w:val="001A3715"/>
    <w:rsid w:val="001A38EC"/>
    <w:rsid w:val="001A3D4A"/>
    <w:rsid w:val="001A52BD"/>
    <w:rsid w:val="001A6203"/>
    <w:rsid w:val="001A6F70"/>
    <w:rsid w:val="001A7F17"/>
    <w:rsid w:val="001B0434"/>
    <w:rsid w:val="001B0DB3"/>
    <w:rsid w:val="001B27B9"/>
    <w:rsid w:val="001B2827"/>
    <w:rsid w:val="001B337D"/>
    <w:rsid w:val="001B424E"/>
    <w:rsid w:val="001B45F3"/>
    <w:rsid w:val="001B4960"/>
    <w:rsid w:val="001B5E13"/>
    <w:rsid w:val="001B66DD"/>
    <w:rsid w:val="001B69E4"/>
    <w:rsid w:val="001C03CD"/>
    <w:rsid w:val="001C0E7D"/>
    <w:rsid w:val="001C18F0"/>
    <w:rsid w:val="001C19A7"/>
    <w:rsid w:val="001C1BED"/>
    <w:rsid w:val="001C1D00"/>
    <w:rsid w:val="001C2FA4"/>
    <w:rsid w:val="001C45E7"/>
    <w:rsid w:val="001C477F"/>
    <w:rsid w:val="001C5AC5"/>
    <w:rsid w:val="001C613E"/>
    <w:rsid w:val="001C79B8"/>
    <w:rsid w:val="001C7B6A"/>
    <w:rsid w:val="001C7FF1"/>
    <w:rsid w:val="001D152B"/>
    <w:rsid w:val="001D2075"/>
    <w:rsid w:val="001D267B"/>
    <w:rsid w:val="001D2710"/>
    <w:rsid w:val="001D65D2"/>
    <w:rsid w:val="001E04BB"/>
    <w:rsid w:val="001E0A02"/>
    <w:rsid w:val="001E0C63"/>
    <w:rsid w:val="001E22EB"/>
    <w:rsid w:val="001E27E0"/>
    <w:rsid w:val="001E3707"/>
    <w:rsid w:val="001E3EB8"/>
    <w:rsid w:val="001E535E"/>
    <w:rsid w:val="001E55CB"/>
    <w:rsid w:val="001E63FE"/>
    <w:rsid w:val="001E7F7E"/>
    <w:rsid w:val="001F20B4"/>
    <w:rsid w:val="001F35F2"/>
    <w:rsid w:val="001F3B90"/>
    <w:rsid w:val="001F4650"/>
    <w:rsid w:val="001F46D7"/>
    <w:rsid w:val="001F4A88"/>
    <w:rsid w:val="001F50CF"/>
    <w:rsid w:val="00200163"/>
    <w:rsid w:val="00202199"/>
    <w:rsid w:val="00202BC6"/>
    <w:rsid w:val="00204E8E"/>
    <w:rsid w:val="00205649"/>
    <w:rsid w:val="00207192"/>
    <w:rsid w:val="00207313"/>
    <w:rsid w:val="0020762B"/>
    <w:rsid w:val="00207C5B"/>
    <w:rsid w:val="00207CDC"/>
    <w:rsid w:val="00207D74"/>
    <w:rsid w:val="0021143D"/>
    <w:rsid w:val="00213602"/>
    <w:rsid w:val="00213AD8"/>
    <w:rsid w:val="0021449E"/>
    <w:rsid w:val="00215A18"/>
    <w:rsid w:val="00217188"/>
    <w:rsid w:val="0022146E"/>
    <w:rsid w:val="00221682"/>
    <w:rsid w:val="00222E9D"/>
    <w:rsid w:val="00227A0F"/>
    <w:rsid w:val="00230AA8"/>
    <w:rsid w:val="00231FF2"/>
    <w:rsid w:val="002339CC"/>
    <w:rsid w:val="00233D6B"/>
    <w:rsid w:val="00234027"/>
    <w:rsid w:val="00235733"/>
    <w:rsid w:val="00235C73"/>
    <w:rsid w:val="00235CAA"/>
    <w:rsid w:val="00236F8D"/>
    <w:rsid w:val="00237220"/>
    <w:rsid w:val="00237592"/>
    <w:rsid w:val="002378AE"/>
    <w:rsid w:val="002400A0"/>
    <w:rsid w:val="00241E4B"/>
    <w:rsid w:val="002423C0"/>
    <w:rsid w:val="00245410"/>
    <w:rsid w:val="00245AB6"/>
    <w:rsid w:val="002460FE"/>
    <w:rsid w:val="00246D81"/>
    <w:rsid w:val="00247723"/>
    <w:rsid w:val="00251090"/>
    <w:rsid w:val="00253218"/>
    <w:rsid w:val="002537E7"/>
    <w:rsid w:val="00254BA1"/>
    <w:rsid w:val="00254DF7"/>
    <w:rsid w:val="002553CA"/>
    <w:rsid w:val="00256403"/>
    <w:rsid w:val="00256A39"/>
    <w:rsid w:val="00256D78"/>
    <w:rsid w:val="00257D64"/>
    <w:rsid w:val="00262740"/>
    <w:rsid w:val="002632BA"/>
    <w:rsid w:val="00263F6B"/>
    <w:rsid w:val="002641BA"/>
    <w:rsid w:val="00264AA0"/>
    <w:rsid w:val="002660F2"/>
    <w:rsid w:val="0026738D"/>
    <w:rsid w:val="00267734"/>
    <w:rsid w:val="0027063D"/>
    <w:rsid w:val="00271F1D"/>
    <w:rsid w:val="00273C32"/>
    <w:rsid w:val="00273CC6"/>
    <w:rsid w:val="002741C1"/>
    <w:rsid w:val="002747F2"/>
    <w:rsid w:val="00275E53"/>
    <w:rsid w:val="00276136"/>
    <w:rsid w:val="002768C4"/>
    <w:rsid w:val="00281817"/>
    <w:rsid w:val="00281E8F"/>
    <w:rsid w:val="00283034"/>
    <w:rsid w:val="002834E8"/>
    <w:rsid w:val="00284913"/>
    <w:rsid w:val="00285EBA"/>
    <w:rsid w:val="00286041"/>
    <w:rsid w:val="002874B5"/>
    <w:rsid w:val="0028783F"/>
    <w:rsid w:val="00290146"/>
    <w:rsid w:val="00290CE1"/>
    <w:rsid w:val="002918C9"/>
    <w:rsid w:val="00291935"/>
    <w:rsid w:val="00292004"/>
    <w:rsid w:val="00292776"/>
    <w:rsid w:val="00292CD0"/>
    <w:rsid w:val="002A0397"/>
    <w:rsid w:val="002A03F0"/>
    <w:rsid w:val="002A0D2B"/>
    <w:rsid w:val="002A2117"/>
    <w:rsid w:val="002A2DBA"/>
    <w:rsid w:val="002A47A9"/>
    <w:rsid w:val="002A5D28"/>
    <w:rsid w:val="002A6DAC"/>
    <w:rsid w:val="002B0A73"/>
    <w:rsid w:val="002B0C8F"/>
    <w:rsid w:val="002B0E4C"/>
    <w:rsid w:val="002B2CBC"/>
    <w:rsid w:val="002B3B06"/>
    <w:rsid w:val="002B439C"/>
    <w:rsid w:val="002B4EE7"/>
    <w:rsid w:val="002B55C0"/>
    <w:rsid w:val="002B580D"/>
    <w:rsid w:val="002B6297"/>
    <w:rsid w:val="002B6D10"/>
    <w:rsid w:val="002B75F5"/>
    <w:rsid w:val="002B7E50"/>
    <w:rsid w:val="002C1067"/>
    <w:rsid w:val="002C10A2"/>
    <w:rsid w:val="002C283A"/>
    <w:rsid w:val="002C3A52"/>
    <w:rsid w:val="002C607F"/>
    <w:rsid w:val="002C74E4"/>
    <w:rsid w:val="002C762B"/>
    <w:rsid w:val="002D07F9"/>
    <w:rsid w:val="002D0A1D"/>
    <w:rsid w:val="002D1177"/>
    <w:rsid w:val="002D194A"/>
    <w:rsid w:val="002D29CD"/>
    <w:rsid w:val="002D3F7C"/>
    <w:rsid w:val="002D46AA"/>
    <w:rsid w:val="002D4D08"/>
    <w:rsid w:val="002D52D0"/>
    <w:rsid w:val="002D5501"/>
    <w:rsid w:val="002D5560"/>
    <w:rsid w:val="002D64B7"/>
    <w:rsid w:val="002D6E08"/>
    <w:rsid w:val="002D721F"/>
    <w:rsid w:val="002E06BE"/>
    <w:rsid w:val="002E084D"/>
    <w:rsid w:val="002E11A0"/>
    <w:rsid w:val="002E2BA7"/>
    <w:rsid w:val="002E2D91"/>
    <w:rsid w:val="002E330E"/>
    <w:rsid w:val="002E3E7D"/>
    <w:rsid w:val="002E566E"/>
    <w:rsid w:val="002E6DFB"/>
    <w:rsid w:val="002E6ED4"/>
    <w:rsid w:val="002E7043"/>
    <w:rsid w:val="002E7C15"/>
    <w:rsid w:val="002F0E2F"/>
    <w:rsid w:val="002F2653"/>
    <w:rsid w:val="002F337D"/>
    <w:rsid w:val="002F427E"/>
    <w:rsid w:val="002F720E"/>
    <w:rsid w:val="002F76F0"/>
    <w:rsid w:val="002F779D"/>
    <w:rsid w:val="00300029"/>
    <w:rsid w:val="003005C0"/>
    <w:rsid w:val="00300E79"/>
    <w:rsid w:val="00300F54"/>
    <w:rsid w:val="00302B8C"/>
    <w:rsid w:val="003043F3"/>
    <w:rsid w:val="00306247"/>
    <w:rsid w:val="003062CC"/>
    <w:rsid w:val="00311B36"/>
    <w:rsid w:val="0031217D"/>
    <w:rsid w:val="003135E6"/>
    <w:rsid w:val="003153E5"/>
    <w:rsid w:val="003166F9"/>
    <w:rsid w:val="003177E3"/>
    <w:rsid w:val="00317F7E"/>
    <w:rsid w:val="0032050A"/>
    <w:rsid w:val="0032217B"/>
    <w:rsid w:val="00324F0E"/>
    <w:rsid w:val="00326EFF"/>
    <w:rsid w:val="003274A1"/>
    <w:rsid w:val="003316FC"/>
    <w:rsid w:val="003325C1"/>
    <w:rsid w:val="00332832"/>
    <w:rsid w:val="003339DB"/>
    <w:rsid w:val="00334BEA"/>
    <w:rsid w:val="00335261"/>
    <w:rsid w:val="0033613C"/>
    <w:rsid w:val="00337CDD"/>
    <w:rsid w:val="00337D4B"/>
    <w:rsid w:val="003438A1"/>
    <w:rsid w:val="00343F5C"/>
    <w:rsid w:val="00344A6E"/>
    <w:rsid w:val="003459C6"/>
    <w:rsid w:val="00345CB7"/>
    <w:rsid w:val="00345D03"/>
    <w:rsid w:val="00345E3B"/>
    <w:rsid w:val="00347087"/>
    <w:rsid w:val="00347C9F"/>
    <w:rsid w:val="00347E05"/>
    <w:rsid w:val="00350787"/>
    <w:rsid w:val="00350A62"/>
    <w:rsid w:val="0035206C"/>
    <w:rsid w:val="00352088"/>
    <w:rsid w:val="003523CA"/>
    <w:rsid w:val="003543DE"/>
    <w:rsid w:val="00354561"/>
    <w:rsid w:val="00354A76"/>
    <w:rsid w:val="00354F30"/>
    <w:rsid w:val="0035623F"/>
    <w:rsid w:val="0035649A"/>
    <w:rsid w:val="00357F0F"/>
    <w:rsid w:val="00361F53"/>
    <w:rsid w:val="00362EA1"/>
    <w:rsid w:val="00363700"/>
    <w:rsid w:val="003639B6"/>
    <w:rsid w:val="00364133"/>
    <w:rsid w:val="00364751"/>
    <w:rsid w:val="00364B57"/>
    <w:rsid w:val="00365548"/>
    <w:rsid w:val="003704C7"/>
    <w:rsid w:val="00370A49"/>
    <w:rsid w:val="00370C2B"/>
    <w:rsid w:val="00370D80"/>
    <w:rsid w:val="00371291"/>
    <w:rsid w:val="00371318"/>
    <w:rsid w:val="00372311"/>
    <w:rsid w:val="0037245D"/>
    <w:rsid w:val="003724FA"/>
    <w:rsid w:val="003730B5"/>
    <w:rsid w:val="00374C1D"/>
    <w:rsid w:val="00375A49"/>
    <w:rsid w:val="003772D8"/>
    <w:rsid w:val="003812E2"/>
    <w:rsid w:val="003814B2"/>
    <w:rsid w:val="00382FDD"/>
    <w:rsid w:val="00384EE0"/>
    <w:rsid w:val="003852F3"/>
    <w:rsid w:val="003853C6"/>
    <w:rsid w:val="00385597"/>
    <w:rsid w:val="003871D9"/>
    <w:rsid w:val="00387296"/>
    <w:rsid w:val="0039077F"/>
    <w:rsid w:val="00390AA4"/>
    <w:rsid w:val="00390E9A"/>
    <w:rsid w:val="003910FE"/>
    <w:rsid w:val="00391524"/>
    <w:rsid w:val="00391B3A"/>
    <w:rsid w:val="0039294B"/>
    <w:rsid w:val="00392A59"/>
    <w:rsid w:val="00392D41"/>
    <w:rsid w:val="00394851"/>
    <w:rsid w:val="00394962"/>
    <w:rsid w:val="00394A96"/>
    <w:rsid w:val="00397108"/>
    <w:rsid w:val="003971B9"/>
    <w:rsid w:val="00397CA6"/>
    <w:rsid w:val="003A0EBB"/>
    <w:rsid w:val="003A1A1A"/>
    <w:rsid w:val="003A2067"/>
    <w:rsid w:val="003A272E"/>
    <w:rsid w:val="003A2921"/>
    <w:rsid w:val="003A4527"/>
    <w:rsid w:val="003A519B"/>
    <w:rsid w:val="003A588A"/>
    <w:rsid w:val="003A6139"/>
    <w:rsid w:val="003A6225"/>
    <w:rsid w:val="003A691C"/>
    <w:rsid w:val="003A6EFD"/>
    <w:rsid w:val="003A719D"/>
    <w:rsid w:val="003B00D8"/>
    <w:rsid w:val="003B129A"/>
    <w:rsid w:val="003B1945"/>
    <w:rsid w:val="003B39A5"/>
    <w:rsid w:val="003B42BC"/>
    <w:rsid w:val="003B4B28"/>
    <w:rsid w:val="003B4BB7"/>
    <w:rsid w:val="003B5D46"/>
    <w:rsid w:val="003B5E4D"/>
    <w:rsid w:val="003C1244"/>
    <w:rsid w:val="003C30C5"/>
    <w:rsid w:val="003C5056"/>
    <w:rsid w:val="003C525A"/>
    <w:rsid w:val="003C682E"/>
    <w:rsid w:val="003C6C9C"/>
    <w:rsid w:val="003C761F"/>
    <w:rsid w:val="003D0AF9"/>
    <w:rsid w:val="003D0D9B"/>
    <w:rsid w:val="003D1C97"/>
    <w:rsid w:val="003D2A32"/>
    <w:rsid w:val="003D3290"/>
    <w:rsid w:val="003D7883"/>
    <w:rsid w:val="003E1F08"/>
    <w:rsid w:val="003E23C7"/>
    <w:rsid w:val="003E355E"/>
    <w:rsid w:val="003E4703"/>
    <w:rsid w:val="003E5E87"/>
    <w:rsid w:val="003E6284"/>
    <w:rsid w:val="003E6389"/>
    <w:rsid w:val="003E6B13"/>
    <w:rsid w:val="003E7607"/>
    <w:rsid w:val="003E7E02"/>
    <w:rsid w:val="003E7E8F"/>
    <w:rsid w:val="003F1494"/>
    <w:rsid w:val="003F1748"/>
    <w:rsid w:val="003F2A2D"/>
    <w:rsid w:val="003F363E"/>
    <w:rsid w:val="003F57BE"/>
    <w:rsid w:val="003F6B8C"/>
    <w:rsid w:val="00400E46"/>
    <w:rsid w:val="00404656"/>
    <w:rsid w:val="004046B4"/>
    <w:rsid w:val="00404D02"/>
    <w:rsid w:val="00404F7C"/>
    <w:rsid w:val="004059F3"/>
    <w:rsid w:val="0040DF44"/>
    <w:rsid w:val="004104B1"/>
    <w:rsid w:val="0041373A"/>
    <w:rsid w:val="004158DF"/>
    <w:rsid w:val="00416073"/>
    <w:rsid w:val="00416EF1"/>
    <w:rsid w:val="0041724D"/>
    <w:rsid w:val="00420D05"/>
    <w:rsid w:val="00422E46"/>
    <w:rsid w:val="004236CB"/>
    <w:rsid w:val="00425591"/>
    <w:rsid w:val="0042617F"/>
    <w:rsid w:val="00426268"/>
    <w:rsid w:val="00426757"/>
    <w:rsid w:val="00426909"/>
    <w:rsid w:val="00432809"/>
    <w:rsid w:val="00433378"/>
    <w:rsid w:val="00434068"/>
    <w:rsid w:val="00434889"/>
    <w:rsid w:val="00435C0F"/>
    <w:rsid w:val="00436127"/>
    <w:rsid w:val="00436CD4"/>
    <w:rsid w:val="004379F6"/>
    <w:rsid w:val="00440590"/>
    <w:rsid w:val="004407C6"/>
    <w:rsid w:val="004417D1"/>
    <w:rsid w:val="00442D85"/>
    <w:rsid w:val="0044358F"/>
    <w:rsid w:val="0044463B"/>
    <w:rsid w:val="00445F48"/>
    <w:rsid w:val="00447586"/>
    <w:rsid w:val="00447712"/>
    <w:rsid w:val="00447B72"/>
    <w:rsid w:val="00450BED"/>
    <w:rsid w:val="00450F8F"/>
    <w:rsid w:val="00452A47"/>
    <w:rsid w:val="004545ED"/>
    <w:rsid w:val="004564A1"/>
    <w:rsid w:val="00456A2A"/>
    <w:rsid w:val="0045719B"/>
    <w:rsid w:val="004579DE"/>
    <w:rsid w:val="0046067D"/>
    <w:rsid w:val="004619F2"/>
    <w:rsid w:val="00462224"/>
    <w:rsid w:val="004629A5"/>
    <w:rsid w:val="00463120"/>
    <w:rsid w:val="004665AD"/>
    <w:rsid w:val="00466C44"/>
    <w:rsid w:val="00467B4F"/>
    <w:rsid w:val="00470936"/>
    <w:rsid w:val="0047147D"/>
    <w:rsid w:val="0047269A"/>
    <w:rsid w:val="00472767"/>
    <w:rsid w:val="00472E84"/>
    <w:rsid w:val="00473BD4"/>
    <w:rsid w:val="00474D98"/>
    <w:rsid w:val="004755C6"/>
    <w:rsid w:val="004800FE"/>
    <w:rsid w:val="004812E7"/>
    <w:rsid w:val="00482AEE"/>
    <w:rsid w:val="00482FE2"/>
    <w:rsid w:val="00483537"/>
    <w:rsid w:val="0048369B"/>
    <w:rsid w:val="00483A01"/>
    <w:rsid w:val="00483ADC"/>
    <w:rsid w:val="00483B36"/>
    <w:rsid w:val="00484A9F"/>
    <w:rsid w:val="00485856"/>
    <w:rsid w:val="0048626D"/>
    <w:rsid w:val="004878ED"/>
    <w:rsid w:val="004905F3"/>
    <w:rsid w:val="00490BA8"/>
    <w:rsid w:val="00491E84"/>
    <w:rsid w:val="0049360D"/>
    <w:rsid w:val="004939C2"/>
    <w:rsid w:val="0049444E"/>
    <w:rsid w:val="00496241"/>
    <w:rsid w:val="004971EC"/>
    <w:rsid w:val="004975B6"/>
    <w:rsid w:val="004976BE"/>
    <w:rsid w:val="004A04D7"/>
    <w:rsid w:val="004A09E8"/>
    <w:rsid w:val="004A0C6A"/>
    <w:rsid w:val="004A10C2"/>
    <w:rsid w:val="004A24ED"/>
    <w:rsid w:val="004A3265"/>
    <w:rsid w:val="004A34B0"/>
    <w:rsid w:val="004A3A38"/>
    <w:rsid w:val="004A3D06"/>
    <w:rsid w:val="004A4153"/>
    <w:rsid w:val="004A4E3D"/>
    <w:rsid w:val="004A527A"/>
    <w:rsid w:val="004A727E"/>
    <w:rsid w:val="004A75AA"/>
    <w:rsid w:val="004A7828"/>
    <w:rsid w:val="004A7D4F"/>
    <w:rsid w:val="004A7F8F"/>
    <w:rsid w:val="004B1E1C"/>
    <w:rsid w:val="004B2656"/>
    <w:rsid w:val="004B2724"/>
    <w:rsid w:val="004B3D96"/>
    <w:rsid w:val="004B429E"/>
    <w:rsid w:val="004B7978"/>
    <w:rsid w:val="004B7AEB"/>
    <w:rsid w:val="004C0389"/>
    <w:rsid w:val="004C1538"/>
    <w:rsid w:val="004C291D"/>
    <w:rsid w:val="004C45A4"/>
    <w:rsid w:val="004C6423"/>
    <w:rsid w:val="004C6E61"/>
    <w:rsid w:val="004C7E05"/>
    <w:rsid w:val="004C7FBE"/>
    <w:rsid w:val="004D14FA"/>
    <w:rsid w:val="004D2ABD"/>
    <w:rsid w:val="004D34ED"/>
    <w:rsid w:val="004D5DFC"/>
    <w:rsid w:val="004D5F68"/>
    <w:rsid w:val="004D6074"/>
    <w:rsid w:val="004D6CD1"/>
    <w:rsid w:val="004E06FE"/>
    <w:rsid w:val="004E0820"/>
    <w:rsid w:val="004E1FBA"/>
    <w:rsid w:val="004E212D"/>
    <w:rsid w:val="004E2A29"/>
    <w:rsid w:val="004E2A39"/>
    <w:rsid w:val="004E396A"/>
    <w:rsid w:val="004E44F7"/>
    <w:rsid w:val="004E52D8"/>
    <w:rsid w:val="004E7070"/>
    <w:rsid w:val="004F120D"/>
    <w:rsid w:val="004F1CB9"/>
    <w:rsid w:val="004F2DEF"/>
    <w:rsid w:val="004F3130"/>
    <w:rsid w:val="004F45E8"/>
    <w:rsid w:val="004F46E9"/>
    <w:rsid w:val="004F5A1F"/>
    <w:rsid w:val="004F5DA4"/>
    <w:rsid w:val="004F69AB"/>
    <w:rsid w:val="004F72B3"/>
    <w:rsid w:val="004F7AFC"/>
    <w:rsid w:val="004F7C7A"/>
    <w:rsid w:val="00500291"/>
    <w:rsid w:val="005018D7"/>
    <w:rsid w:val="00501CCD"/>
    <w:rsid w:val="00501D82"/>
    <w:rsid w:val="00501E73"/>
    <w:rsid w:val="00502ECB"/>
    <w:rsid w:val="005032B6"/>
    <w:rsid w:val="0050358E"/>
    <w:rsid w:val="005046B2"/>
    <w:rsid w:val="005058B5"/>
    <w:rsid w:val="00505ADC"/>
    <w:rsid w:val="00507541"/>
    <w:rsid w:val="0051001E"/>
    <w:rsid w:val="005107A3"/>
    <w:rsid w:val="00510B6E"/>
    <w:rsid w:val="00510D0D"/>
    <w:rsid w:val="00511152"/>
    <w:rsid w:val="00512452"/>
    <w:rsid w:val="005129B4"/>
    <w:rsid w:val="00516E0C"/>
    <w:rsid w:val="005175AF"/>
    <w:rsid w:val="005201EB"/>
    <w:rsid w:val="00520B1E"/>
    <w:rsid w:val="005219B5"/>
    <w:rsid w:val="00522A35"/>
    <w:rsid w:val="005233A6"/>
    <w:rsid w:val="005233F7"/>
    <w:rsid w:val="005239ED"/>
    <w:rsid w:val="00524B14"/>
    <w:rsid w:val="00526415"/>
    <w:rsid w:val="00526AD2"/>
    <w:rsid w:val="005274E3"/>
    <w:rsid w:val="00527DE1"/>
    <w:rsid w:val="00527E17"/>
    <w:rsid w:val="00530058"/>
    <w:rsid w:val="005313DD"/>
    <w:rsid w:val="00531609"/>
    <w:rsid w:val="00532A63"/>
    <w:rsid w:val="00533AF8"/>
    <w:rsid w:val="005340B4"/>
    <w:rsid w:val="0053516A"/>
    <w:rsid w:val="00535A97"/>
    <w:rsid w:val="0053761F"/>
    <w:rsid w:val="005403BD"/>
    <w:rsid w:val="005437BB"/>
    <w:rsid w:val="005440DD"/>
    <w:rsid w:val="005450BB"/>
    <w:rsid w:val="00545AE0"/>
    <w:rsid w:val="00546366"/>
    <w:rsid w:val="00547B8D"/>
    <w:rsid w:val="00547E27"/>
    <w:rsid w:val="005518A1"/>
    <w:rsid w:val="00554962"/>
    <w:rsid w:val="00555FA9"/>
    <w:rsid w:val="005570E8"/>
    <w:rsid w:val="0055729A"/>
    <w:rsid w:val="00557B24"/>
    <w:rsid w:val="0055CC10"/>
    <w:rsid w:val="005603BB"/>
    <w:rsid w:val="005604F5"/>
    <w:rsid w:val="00560EEA"/>
    <w:rsid w:val="00561EEE"/>
    <w:rsid w:val="00563EB2"/>
    <w:rsid w:val="00563FC7"/>
    <w:rsid w:val="005640F1"/>
    <w:rsid w:val="0056448D"/>
    <w:rsid w:val="00564DA1"/>
    <w:rsid w:val="00570E4D"/>
    <w:rsid w:val="00571AB4"/>
    <w:rsid w:val="00571DDE"/>
    <w:rsid w:val="00575736"/>
    <w:rsid w:val="00577146"/>
    <w:rsid w:val="005775AD"/>
    <w:rsid w:val="005803C2"/>
    <w:rsid w:val="00580EA7"/>
    <w:rsid w:val="00581DDF"/>
    <w:rsid w:val="00582D75"/>
    <w:rsid w:val="005846DA"/>
    <w:rsid w:val="00584BF1"/>
    <w:rsid w:val="0058504A"/>
    <w:rsid w:val="00585CBC"/>
    <w:rsid w:val="00586773"/>
    <w:rsid w:val="005870AB"/>
    <w:rsid w:val="0058C41B"/>
    <w:rsid w:val="00590939"/>
    <w:rsid w:val="00591C62"/>
    <w:rsid w:val="0059224D"/>
    <w:rsid w:val="00592447"/>
    <w:rsid w:val="0059271A"/>
    <w:rsid w:val="00592806"/>
    <w:rsid w:val="00592E58"/>
    <w:rsid w:val="00593385"/>
    <w:rsid w:val="00593A83"/>
    <w:rsid w:val="00595502"/>
    <w:rsid w:val="00595789"/>
    <w:rsid w:val="00596B8E"/>
    <w:rsid w:val="00596E9A"/>
    <w:rsid w:val="005A0E6D"/>
    <w:rsid w:val="005A1368"/>
    <w:rsid w:val="005A1637"/>
    <w:rsid w:val="005A1A0A"/>
    <w:rsid w:val="005A1F56"/>
    <w:rsid w:val="005A3165"/>
    <w:rsid w:val="005A3E3A"/>
    <w:rsid w:val="005A4071"/>
    <w:rsid w:val="005A6020"/>
    <w:rsid w:val="005A6BF4"/>
    <w:rsid w:val="005A7396"/>
    <w:rsid w:val="005A7B59"/>
    <w:rsid w:val="005B1018"/>
    <w:rsid w:val="005B41AD"/>
    <w:rsid w:val="005B421F"/>
    <w:rsid w:val="005B4D5F"/>
    <w:rsid w:val="005B4F1A"/>
    <w:rsid w:val="005B5573"/>
    <w:rsid w:val="005B68A7"/>
    <w:rsid w:val="005B78CB"/>
    <w:rsid w:val="005C0C14"/>
    <w:rsid w:val="005C1B1A"/>
    <w:rsid w:val="005C4175"/>
    <w:rsid w:val="005C4DD9"/>
    <w:rsid w:val="005C5571"/>
    <w:rsid w:val="005C6146"/>
    <w:rsid w:val="005C6CE2"/>
    <w:rsid w:val="005C72C4"/>
    <w:rsid w:val="005D0301"/>
    <w:rsid w:val="005D3B68"/>
    <w:rsid w:val="005D4196"/>
    <w:rsid w:val="005D671F"/>
    <w:rsid w:val="005D6B4A"/>
    <w:rsid w:val="005E02A6"/>
    <w:rsid w:val="005E1051"/>
    <w:rsid w:val="005E1369"/>
    <w:rsid w:val="005E5935"/>
    <w:rsid w:val="005E5C3A"/>
    <w:rsid w:val="005E5C62"/>
    <w:rsid w:val="005E7310"/>
    <w:rsid w:val="005EEE8D"/>
    <w:rsid w:val="005F00FD"/>
    <w:rsid w:val="005F2970"/>
    <w:rsid w:val="005F2CF8"/>
    <w:rsid w:val="005F3FDA"/>
    <w:rsid w:val="005F578C"/>
    <w:rsid w:val="005F5A7D"/>
    <w:rsid w:val="005F637E"/>
    <w:rsid w:val="00600486"/>
    <w:rsid w:val="00600B46"/>
    <w:rsid w:val="00602175"/>
    <w:rsid w:val="0060289C"/>
    <w:rsid w:val="00602F0C"/>
    <w:rsid w:val="006033AA"/>
    <w:rsid w:val="006060A4"/>
    <w:rsid w:val="00606BBE"/>
    <w:rsid w:val="0060797E"/>
    <w:rsid w:val="00607C62"/>
    <w:rsid w:val="0061032E"/>
    <w:rsid w:val="00610A1B"/>
    <w:rsid w:val="00611A92"/>
    <w:rsid w:val="00612337"/>
    <w:rsid w:val="00613037"/>
    <w:rsid w:val="00613551"/>
    <w:rsid w:val="00614A96"/>
    <w:rsid w:val="006170B6"/>
    <w:rsid w:val="00617451"/>
    <w:rsid w:val="00617FCB"/>
    <w:rsid w:val="00620B92"/>
    <w:rsid w:val="00620E44"/>
    <w:rsid w:val="00621265"/>
    <w:rsid w:val="0062159A"/>
    <w:rsid w:val="00622B71"/>
    <w:rsid w:val="00623007"/>
    <w:rsid w:val="00623118"/>
    <w:rsid w:val="006231E3"/>
    <w:rsid w:val="0062337B"/>
    <w:rsid w:val="00624DBF"/>
    <w:rsid w:val="00625D98"/>
    <w:rsid w:val="00626995"/>
    <w:rsid w:val="006300F2"/>
    <w:rsid w:val="00630CBD"/>
    <w:rsid w:val="00631B78"/>
    <w:rsid w:val="00632BB9"/>
    <w:rsid w:val="006339E4"/>
    <w:rsid w:val="00633E01"/>
    <w:rsid w:val="00634BAE"/>
    <w:rsid w:val="0063622C"/>
    <w:rsid w:val="0063695D"/>
    <w:rsid w:val="00640665"/>
    <w:rsid w:val="00641309"/>
    <w:rsid w:val="0064131B"/>
    <w:rsid w:val="00641383"/>
    <w:rsid w:val="00641A9D"/>
    <w:rsid w:val="00641DE0"/>
    <w:rsid w:val="0064217C"/>
    <w:rsid w:val="00642193"/>
    <w:rsid w:val="00642F44"/>
    <w:rsid w:val="00642FA6"/>
    <w:rsid w:val="00644758"/>
    <w:rsid w:val="00645C9C"/>
    <w:rsid w:val="00646B51"/>
    <w:rsid w:val="006473A0"/>
    <w:rsid w:val="006504DF"/>
    <w:rsid w:val="006508AC"/>
    <w:rsid w:val="00650E44"/>
    <w:rsid w:val="0065128A"/>
    <w:rsid w:val="006513EE"/>
    <w:rsid w:val="006525F2"/>
    <w:rsid w:val="00652C43"/>
    <w:rsid w:val="00652F99"/>
    <w:rsid w:val="0065430D"/>
    <w:rsid w:val="00655571"/>
    <w:rsid w:val="00656FAD"/>
    <w:rsid w:val="006578E6"/>
    <w:rsid w:val="00660958"/>
    <w:rsid w:val="00661483"/>
    <w:rsid w:val="0066181C"/>
    <w:rsid w:val="006635D3"/>
    <w:rsid w:val="0066376E"/>
    <w:rsid w:val="00664A85"/>
    <w:rsid w:val="00664AB3"/>
    <w:rsid w:val="00664BA0"/>
    <w:rsid w:val="006666F1"/>
    <w:rsid w:val="00667664"/>
    <w:rsid w:val="00667A43"/>
    <w:rsid w:val="00667BA9"/>
    <w:rsid w:val="0066C78A"/>
    <w:rsid w:val="006704E3"/>
    <w:rsid w:val="006715BC"/>
    <w:rsid w:val="006724BA"/>
    <w:rsid w:val="006726DE"/>
    <w:rsid w:val="00673387"/>
    <w:rsid w:val="00674DCD"/>
    <w:rsid w:val="00675082"/>
    <w:rsid w:val="006755E1"/>
    <w:rsid w:val="00675610"/>
    <w:rsid w:val="00675B76"/>
    <w:rsid w:val="00676BDA"/>
    <w:rsid w:val="00676F60"/>
    <w:rsid w:val="00677438"/>
    <w:rsid w:val="00677847"/>
    <w:rsid w:val="00677A84"/>
    <w:rsid w:val="00680C8F"/>
    <w:rsid w:val="00681EE2"/>
    <w:rsid w:val="00681FA9"/>
    <w:rsid w:val="006827BA"/>
    <w:rsid w:val="00685B9C"/>
    <w:rsid w:val="00686121"/>
    <w:rsid w:val="00686AA3"/>
    <w:rsid w:val="00686CD7"/>
    <w:rsid w:val="006871E7"/>
    <w:rsid w:val="00687BA5"/>
    <w:rsid w:val="006905C2"/>
    <w:rsid w:val="00690AC6"/>
    <w:rsid w:val="00691DFA"/>
    <w:rsid w:val="00692B18"/>
    <w:rsid w:val="00692C5E"/>
    <w:rsid w:val="00692CC7"/>
    <w:rsid w:val="00693870"/>
    <w:rsid w:val="00694531"/>
    <w:rsid w:val="0069468D"/>
    <w:rsid w:val="0069612A"/>
    <w:rsid w:val="006A0DE4"/>
    <w:rsid w:val="006A11D7"/>
    <w:rsid w:val="006A1E3E"/>
    <w:rsid w:val="006A429C"/>
    <w:rsid w:val="006A5032"/>
    <w:rsid w:val="006A574A"/>
    <w:rsid w:val="006A60DB"/>
    <w:rsid w:val="006A665D"/>
    <w:rsid w:val="006A7701"/>
    <w:rsid w:val="006B0D5E"/>
    <w:rsid w:val="006B1724"/>
    <w:rsid w:val="006B2594"/>
    <w:rsid w:val="006B387B"/>
    <w:rsid w:val="006B3915"/>
    <w:rsid w:val="006B39E7"/>
    <w:rsid w:val="006B3D48"/>
    <w:rsid w:val="006B423B"/>
    <w:rsid w:val="006C037B"/>
    <w:rsid w:val="006C0F43"/>
    <w:rsid w:val="006C18B2"/>
    <w:rsid w:val="006C227A"/>
    <w:rsid w:val="006C2B1F"/>
    <w:rsid w:val="006C2CD4"/>
    <w:rsid w:val="006C3C5C"/>
    <w:rsid w:val="006C483F"/>
    <w:rsid w:val="006C5F31"/>
    <w:rsid w:val="006C6604"/>
    <w:rsid w:val="006D0177"/>
    <w:rsid w:val="006D0A18"/>
    <w:rsid w:val="006D16E2"/>
    <w:rsid w:val="006D217E"/>
    <w:rsid w:val="006D2779"/>
    <w:rsid w:val="006D2A0F"/>
    <w:rsid w:val="006D330C"/>
    <w:rsid w:val="006D3655"/>
    <w:rsid w:val="006D46FB"/>
    <w:rsid w:val="006D53F7"/>
    <w:rsid w:val="006D5BDC"/>
    <w:rsid w:val="006E0F30"/>
    <w:rsid w:val="006E22B1"/>
    <w:rsid w:val="006E3446"/>
    <w:rsid w:val="006E39FB"/>
    <w:rsid w:val="006E3DB3"/>
    <w:rsid w:val="006E4E07"/>
    <w:rsid w:val="006E56C9"/>
    <w:rsid w:val="006E57D9"/>
    <w:rsid w:val="006E5A96"/>
    <w:rsid w:val="006E5E0C"/>
    <w:rsid w:val="006E63FD"/>
    <w:rsid w:val="006E65AD"/>
    <w:rsid w:val="006E6EDA"/>
    <w:rsid w:val="006E738D"/>
    <w:rsid w:val="006E7697"/>
    <w:rsid w:val="006E76BA"/>
    <w:rsid w:val="006E788F"/>
    <w:rsid w:val="006F01CD"/>
    <w:rsid w:val="006F0DB0"/>
    <w:rsid w:val="006F15EB"/>
    <w:rsid w:val="006F1C12"/>
    <w:rsid w:val="006F25FF"/>
    <w:rsid w:val="006F2E37"/>
    <w:rsid w:val="006F3AD0"/>
    <w:rsid w:val="006F3EBE"/>
    <w:rsid w:val="006F442E"/>
    <w:rsid w:val="006F4ECD"/>
    <w:rsid w:val="006F63F9"/>
    <w:rsid w:val="006F695A"/>
    <w:rsid w:val="006F6A99"/>
    <w:rsid w:val="006F6D86"/>
    <w:rsid w:val="006F7368"/>
    <w:rsid w:val="006F7CD0"/>
    <w:rsid w:val="006FB310"/>
    <w:rsid w:val="007010B7"/>
    <w:rsid w:val="00704FA3"/>
    <w:rsid w:val="0070537E"/>
    <w:rsid w:val="0070562A"/>
    <w:rsid w:val="0070628D"/>
    <w:rsid w:val="007073F6"/>
    <w:rsid w:val="007077AE"/>
    <w:rsid w:val="00707989"/>
    <w:rsid w:val="007104A0"/>
    <w:rsid w:val="00712FE9"/>
    <w:rsid w:val="007131F0"/>
    <w:rsid w:val="00713B6D"/>
    <w:rsid w:val="00713C7B"/>
    <w:rsid w:val="007148C5"/>
    <w:rsid w:val="00715461"/>
    <w:rsid w:val="007169C0"/>
    <w:rsid w:val="007209EE"/>
    <w:rsid w:val="00720A87"/>
    <w:rsid w:val="00725EE1"/>
    <w:rsid w:val="007265BC"/>
    <w:rsid w:val="00726F7F"/>
    <w:rsid w:val="007273DB"/>
    <w:rsid w:val="00729110"/>
    <w:rsid w:val="007311EA"/>
    <w:rsid w:val="00732225"/>
    <w:rsid w:val="00732241"/>
    <w:rsid w:val="00732B36"/>
    <w:rsid w:val="00732F1F"/>
    <w:rsid w:val="00733ACE"/>
    <w:rsid w:val="007340B1"/>
    <w:rsid w:val="0073551B"/>
    <w:rsid w:val="00736544"/>
    <w:rsid w:val="00737E00"/>
    <w:rsid w:val="007403C8"/>
    <w:rsid w:val="0074102F"/>
    <w:rsid w:val="00741E33"/>
    <w:rsid w:val="007449EF"/>
    <w:rsid w:val="00744B27"/>
    <w:rsid w:val="00744B98"/>
    <w:rsid w:val="00746D9F"/>
    <w:rsid w:val="00747362"/>
    <w:rsid w:val="007474A0"/>
    <w:rsid w:val="007523B3"/>
    <w:rsid w:val="00752428"/>
    <w:rsid w:val="007535A3"/>
    <w:rsid w:val="00753AD6"/>
    <w:rsid w:val="007550C4"/>
    <w:rsid w:val="00755B24"/>
    <w:rsid w:val="007564B2"/>
    <w:rsid w:val="007579D0"/>
    <w:rsid w:val="00757A3E"/>
    <w:rsid w:val="00760AEC"/>
    <w:rsid w:val="00761290"/>
    <w:rsid w:val="007618C6"/>
    <w:rsid w:val="00762683"/>
    <w:rsid w:val="00763749"/>
    <w:rsid w:val="00763B6F"/>
    <w:rsid w:val="00765AAD"/>
    <w:rsid w:val="00765B70"/>
    <w:rsid w:val="00766C3A"/>
    <w:rsid w:val="00770268"/>
    <w:rsid w:val="00770415"/>
    <w:rsid w:val="00770EBB"/>
    <w:rsid w:val="00770FC7"/>
    <w:rsid w:val="00773171"/>
    <w:rsid w:val="00773E7A"/>
    <w:rsid w:val="00780F2A"/>
    <w:rsid w:val="007815E1"/>
    <w:rsid w:val="00783DB8"/>
    <w:rsid w:val="007854D9"/>
    <w:rsid w:val="00786654"/>
    <w:rsid w:val="00787BC7"/>
    <w:rsid w:val="00791A22"/>
    <w:rsid w:val="0079501F"/>
    <w:rsid w:val="0079526D"/>
    <w:rsid w:val="00796352"/>
    <w:rsid w:val="00796EB1"/>
    <w:rsid w:val="007A009A"/>
    <w:rsid w:val="007A0871"/>
    <w:rsid w:val="007A138C"/>
    <w:rsid w:val="007A187D"/>
    <w:rsid w:val="007A3A25"/>
    <w:rsid w:val="007A52A6"/>
    <w:rsid w:val="007A54CA"/>
    <w:rsid w:val="007A7267"/>
    <w:rsid w:val="007A7892"/>
    <w:rsid w:val="007B0018"/>
    <w:rsid w:val="007B10F6"/>
    <w:rsid w:val="007B1885"/>
    <w:rsid w:val="007B1EA7"/>
    <w:rsid w:val="007B297A"/>
    <w:rsid w:val="007B3E04"/>
    <w:rsid w:val="007B3EDA"/>
    <w:rsid w:val="007B5A83"/>
    <w:rsid w:val="007B61A3"/>
    <w:rsid w:val="007B6B20"/>
    <w:rsid w:val="007B6E4E"/>
    <w:rsid w:val="007B7D2B"/>
    <w:rsid w:val="007C038C"/>
    <w:rsid w:val="007C3B34"/>
    <w:rsid w:val="007C6050"/>
    <w:rsid w:val="007C78CE"/>
    <w:rsid w:val="007D1FE0"/>
    <w:rsid w:val="007D2014"/>
    <w:rsid w:val="007D2378"/>
    <w:rsid w:val="007D3400"/>
    <w:rsid w:val="007D4BF7"/>
    <w:rsid w:val="007D58BE"/>
    <w:rsid w:val="007D5B2F"/>
    <w:rsid w:val="007D6001"/>
    <w:rsid w:val="007D7984"/>
    <w:rsid w:val="007D7AA3"/>
    <w:rsid w:val="007D7B5A"/>
    <w:rsid w:val="007D7C2F"/>
    <w:rsid w:val="007DD417"/>
    <w:rsid w:val="007E053E"/>
    <w:rsid w:val="007E0E7E"/>
    <w:rsid w:val="007E1352"/>
    <w:rsid w:val="007E19C9"/>
    <w:rsid w:val="007E1BEA"/>
    <w:rsid w:val="007E422F"/>
    <w:rsid w:val="007E43A4"/>
    <w:rsid w:val="007E4AA7"/>
    <w:rsid w:val="007E6416"/>
    <w:rsid w:val="007E6E3B"/>
    <w:rsid w:val="007F0690"/>
    <w:rsid w:val="007F14BD"/>
    <w:rsid w:val="007F1BA0"/>
    <w:rsid w:val="007F3BF2"/>
    <w:rsid w:val="007F3C66"/>
    <w:rsid w:val="007F526E"/>
    <w:rsid w:val="007F5E6D"/>
    <w:rsid w:val="007F6CD8"/>
    <w:rsid w:val="007F7DDA"/>
    <w:rsid w:val="00800034"/>
    <w:rsid w:val="008022AE"/>
    <w:rsid w:val="0080255E"/>
    <w:rsid w:val="00802D71"/>
    <w:rsid w:val="00802D9D"/>
    <w:rsid w:val="00802EDD"/>
    <w:rsid w:val="00803D9B"/>
    <w:rsid w:val="00804A03"/>
    <w:rsid w:val="00805670"/>
    <w:rsid w:val="008061D2"/>
    <w:rsid w:val="0080638F"/>
    <w:rsid w:val="0080696F"/>
    <w:rsid w:val="00806980"/>
    <w:rsid w:val="00807B58"/>
    <w:rsid w:val="0081184C"/>
    <w:rsid w:val="008119B8"/>
    <w:rsid w:val="00812B91"/>
    <w:rsid w:val="00813C09"/>
    <w:rsid w:val="008141C1"/>
    <w:rsid w:val="008157B6"/>
    <w:rsid w:val="00816776"/>
    <w:rsid w:val="00817C44"/>
    <w:rsid w:val="00817DD8"/>
    <w:rsid w:val="00817E45"/>
    <w:rsid w:val="00820292"/>
    <w:rsid w:val="008206BD"/>
    <w:rsid w:val="00820C30"/>
    <w:rsid w:val="008210B8"/>
    <w:rsid w:val="0082135B"/>
    <w:rsid w:val="00821E68"/>
    <w:rsid w:val="00823C83"/>
    <w:rsid w:val="00823CE9"/>
    <w:rsid w:val="008269B2"/>
    <w:rsid w:val="00827A1F"/>
    <w:rsid w:val="00827AE6"/>
    <w:rsid w:val="0082CFC8"/>
    <w:rsid w:val="0083108D"/>
    <w:rsid w:val="00831DBE"/>
    <w:rsid w:val="00832479"/>
    <w:rsid w:val="0083267D"/>
    <w:rsid w:val="00833519"/>
    <w:rsid w:val="00834040"/>
    <w:rsid w:val="00834239"/>
    <w:rsid w:val="008346E3"/>
    <w:rsid w:val="008347AF"/>
    <w:rsid w:val="00834DDC"/>
    <w:rsid w:val="00835C0A"/>
    <w:rsid w:val="00835CDC"/>
    <w:rsid w:val="008373C7"/>
    <w:rsid w:val="00837B36"/>
    <w:rsid w:val="0084010D"/>
    <w:rsid w:val="00840180"/>
    <w:rsid w:val="00840799"/>
    <w:rsid w:val="008412BB"/>
    <w:rsid w:val="008415DF"/>
    <w:rsid w:val="00842B6A"/>
    <w:rsid w:val="0084523A"/>
    <w:rsid w:val="00845A24"/>
    <w:rsid w:val="008463EC"/>
    <w:rsid w:val="00846900"/>
    <w:rsid w:val="00850658"/>
    <w:rsid w:val="00850E02"/>
    <w:rsid w:val="00851288"/>
    <w:rsid w:val="00851525"/>
    <w:rsid w:val="008528E2"/>
    <w:rsid w:val="00852BAF"/>
    <w:rsid w:val="0085305F"/>
    <w:rsid w:val="00854BED"/>
    <w:rsid w:val="00856986"/>
    <w:rsid w:val="00856A01"/>
    <w:rsid w:val="008576DD"/>
    <w:rsid w:val="0085E0CB"/>
    <w:rsid w:val="0086082C"/>
    <w:rsid w:val="008614CA"/>
    <w:rsid w:val="00862984"/>
    <w:rsid w:val="008648D6"/>
    <w:rsid w:val="008652F0"/>
    <w:rsid w:val="00872842"/>
    <w:rsid w:val="0087305C"/>
    <w:rsid w:val="008746CD"/>
    <w:rsid w:val="00875D43"/>
    <w:rsid w:val="0087799E"/>
    <w:rsid w:val="00877EBC"/>
    <w:rsid w:val="00877FB9"/>
    <w:rsid w:val="008802F5"/>
    <w:rsid w:val="00881A50"/>
    <w:rsid w:val="00883C0C"/>
    <w:rsid w:val="008841BF"/>
    <w:rsid w:val="0088424E"/>
    <w:rsid w:val="00885AFA"/>
    <w:rsid w:val="008861E2"/>
    <w:rsid w:val="008862A0"/>
    <w:rsid w:val="00890374"/>
    <w:rsid w:val="008906CE"/>
    <w:rsid w:val="0089079D"/>
    <w:rsid w:val="00890967"/>
    <w:rsid w:val="00890D28"/>
    <w:rsid w:val="00892100"/>
    <w:rsid w:val="00893649"/>
    <w:rsid w:val="00893FEC"/>
    <w:rsid w:val="00894162"/>
    <w:rsid w:val="00894E33"/>
    <w:rsid w:val="00895392"/>
    <w:rsid w:val="0089641B"/>
    <w:rsid w:val="008A0070"/>
    <w:rsid w:val="008A00BD"/>
    <w:rsid w:val="008A0863"/>
    <w:rsid w:val="008A117B"/>
    <w:rsid w:val="008A2652"/>
    <w:rsid w:val="008A304C"/>
    <w:rsid w:val="008A3664"/>
    <w:rsid w:val="008A3AE7"/>
    <w:rsid w:val="008A4124"/>
    <w:rsid w:val="008A45D1"/>
    <w:rsid w:val="008A4608"/>
    <w:rsid w:val="008A4EB6"/>
    <w:rsid w:val="008A51BC"/>
    <w:rsid w:val="008A5734"/>
    <w:rsid w:val="008A78A8"/>
    <w:rsid w:val="008A7F98"/>
    <w:rsid w:val="008B09EE"/>
    <w:rsid w:val="008B2F7C"/>
    <w:rsid w:val="008B316B"/>
    <w:rsid w:val="008B35F5"/>
    <w:rsid w:val="008B3880"/>
    <w:rsid w:val="008B5688"/>
    <w:rsid w:val="008B64B3"/>
    <w:rsid w:val="008C2F58"/>
    <w:rsid w:val="008C5D1F"/>
    <w:rsid w:val="008C7A58"/>
    <w:rsid w:val="008D04C2"/>
    <w:rsid w:val="008D1426"/>
    <w:rsid w:val="008D166F"/>
    <w:rsid w:val="008D1A6A"/>
    <w:rsid w:val="008D24DE"/>
    <w:rsid w:val="008D290E"/>
    <w:rsid w:val="008D33D6"/>
    <w:rsid w:val="008D44F6"/>
    <w:rsid w:val="008D4CA4"/>
    <w:rsid w:val="008D51A6"/>
    <w:rsid w:val="008D5346"/>
    <w:rsid w:val="008D6380"/>
    <w:rsid w:val="008D7361"/>
    <w:rsid w:val="008E041C"/>
    <w:rsid w:val="008E2719"/>
    <w:rsid w:val="008E2A2F"/>
    <w:rsid w:val="008E2F9A"/>
    <w:rsid w:val="008E349D"/>
    <w:rsid w:val="008E40D8"/>
    <w:rsid w:val="008E4FF3"/>
    <w:rsid w:val="008E79C3"/>
    <w:rsid w:val="008F065C"/>
    <w:rsid w:val="008F1313"/>
    <w:rsid w:val="008F1876"/>
    <w:rsid w:val="008F2349"/>
    <w:rsid w:val="008F2A94"/>
    <w:rsid w:val="008F2ACB"/>
    <w:rsid w:val="008F3568"/>
    <w:rsid w:val="008F4AB2"/>
    <w:rsid w:val="008F4C5A"/>
    <w:rsid w:val="008F51F1"/>
    <w:rsid w:val="008F604F"/>
    <w:rsid w:val="008F6813"/>
    <w:rsid w:val="008F6CB4"/>
    <w:rsid w:val="008F7B82"/>
    <w:rsid w:val="008F7C64"/>
    <w:rsid w:val="0090119D"/>
    <w:rsid w:val="0090262C"/>
    <w:rsid w:val="009031CD"/>
    <w:rsid w:val="00903400"/>
    <w:rsid w:val="00903862"/>
    <w:rsid w:val="00904134"/>
    <w:rsid w:val="0090492A"/>
    <w:rsid w:val="00905271"/>
    <w:rsid w:val="0090687B"/>
    <w:rsid w:val="00906F99"/>
    <w:rsid w:val="00907ED5"/>
    <w:rsid w:val="00910282"/>
    <w:rsid w:val="009102A1"/>
    <w:rsid w:val="00913044"/>
    <w:rsid w:val="0091374C"/>
    <w:rsid w:val="009148C6"/>
    <w:rsid w:val="00915A8C"/>
    <w:rsid w:val="00916F04"/>
    <w:rsid w:val="00921E44"/>
    <w:rsid w:val="00924B2A"/>
    <w:rsid w:val="00924D91"/>
    <w:rsid w:val="009250EE"/>
    <w:rsid w:val="009254FA"/>
    <w:rsid w:val="009260B7"/>
    <w:rsid w:val="0092C13D"/>
    <w:rsid w:val="0093033C"/>
    <w:rsid w:val="00930438"/>
    <w:rsid w:val="009316B1"/>
    <w:rsid w:val="009317C6"/>
    <w:rsid w:val="00931D10"/>
    <w:rsid w:val="00931DB7"/>
    <w:rsid w:val="0093209D"/>
    <w:rsid w:val="009334FF"/>
    <w:rsid w:val="00935CD8"/>
    <w:rsid w:val="009369F4"/>
    <w:rsid w:val="0094109D"/>
    <w:rsid w:val="00941E11"/>
    <w:rsid w:val="009434AB"/>
    <w:rsid w:val="00944921"/>
    <w:rsid w:val="00945C17"/>
    <w:rsid w:val="00946176"/>
    <w:rsid w:val="00947318"/>
    <w:rsid w:val="009511C7"/>
    <w:rsid w:val="009515B2"/>
    <w:rsid w:val="00951A18"/>
    <w:rsid w:val="00952365"/>
    <w:rsid w:val="00952538"/>
    <w:rsid w:val="00953B67"/>
    <w:rsid w:val="009552A9"/>
    <w:rsid w:val="009565C1"/>
    <w:rsid w:val="00957D73"/>
    <w:rsid w:val="00961560"/>
    <w:rsid w:val="009642CD"/>
    <w:rsid w:val="00964851"/>
    <w:rsid w:val="0096594D"/>
    <w:rsid w:val="00966CA1"/>
    <w:rsid w:val="00967407"/>
    <w:rsid w:val="009711CD"/>
    <w:rsid w:val="00972227"/>
    <w:rsid w:val="009730D4"/>
    <w:rsid w:val="00974EF0"/>
    <w:rsid w:val="00974F76"/>
    <w:rsid w:val="009751A8"/>
    <w:rsid w:val="009754B9"/>
    <w:rsid w:val="009771C3"/>
    <w:rsid w:val="00980DD5"/>
    <w:rsid w:val="00980F14"/>
    <w:rsid w:val="00983946"/>
    <w:rsid w:val="00984FEF"/>
    <w:rsid w:val="00986244"/>
    <w:rsid w:val="0098633E"/>
    <w:rsid w:val="009909B2"/>
    <w:rsid w:val="009920BD"/>
    <w:rsid w:val="00992F09"/>
    <w:rsid w:val="0099481E"/>
    <w:rsid w:val="00995EB4"/>
    <w:rsid w:val="0099654C"/>
    <w:rsid w:val="00996B7C"/>
    <w:rsid w:val="00997D9D"/>
    <w:rsid w:val="00997DA9"/>
    <w:rsid w:val="00997E23"/>
    <w:rsid w:val="009A0E96"/>
    <w:rsid w:val="009A2D34"/>
    <w:rsid w:val="009A5A9E"/>
    <w:rsid w:val="009A6ABB"/>
    <w:rsid w:val="009A73C0"/>
    <w:rsid w:val="009B18C9"/>
    <w:rsid w:val="009B2508"/>
    <w:rsid w:val="009B4847"/>
    <w:rsid w:val="009B49C4"/>
    <w:rsid w:val="009B529B"/>
    <w:rsid w:val="009B7F4E"/>
    <w:rsid w:val="009C0CA7"/>
    <w:rsid w:val="009C0E17"/>
    <w:rsid w:val="009C1466"/>
    <w:rsid w:val="009C14C9"/>
    <w:rsid w:val="009C2D3F"/>
    <w:rsid w:val="009C378E"/>
    <w:rsid w:val="009C4B9E"/>
    <w:rsid w:val="009C4D22"/>
    <w:rsid w:val="009C4D8F"/>
    <w:rsid w:val="009C6A32"/>
    <w:rsid w:val="009C6D85"/>
    <w:rsid w:val="009C6E62"/>
    <w:rsid w:val="009C7307"/>
    <w:rsid w:val="009D17C3"/>
    <w:rsid w:val="009D29B1"/>
    <w:rsid w:val="009D3559"/>
    <w:rsid w:val="009D3D30"/>
    <w:rsid w:val="009D5848"/>
    <w:rsid w:val="009DDA38"/>
    <w:rsid w:val="009E1565"/>
    <w:rsid w:val="009E2745"/>
    <w:rsid w:val="009E49C4"/>
    <w:rsid w:val="009E4B97"/>
    <w:rsid w:val="009E5259"/>
    <w:rsid w:val="009E5312"/>
    <w:rsid w:val="009E55AF"/>
    <w:rsid w:val="009E5863"/>
    <w:rsid w:val="009E5B63"/>
    <w:rsid w:val="009E6E1E"/>
    <w:rsid w:val="009E752F"/>
    <w:rsid w:val="009E7F88"/>
    <w:rsid w:val="009F0D09"/>
    <w:rsid w:val="009F0D34"/>
    <w:rsid w:val="009F1301"/>
    <w:rsid w:val="009F1A9B"/>
    <w:rsid w:val="009F2CD0"/>
    <w:rsid w:val="009F466E"/>
    <w:rsid w:val="009F574D"/>
    <w:rsid w:val="009F594C"/>
    <w:rsid w:val="009F5AE4"/>
    <w:rsid w:val="009F6852"/>
    <w:rsid w:val="009F7B35"/>
    <w:rsid w:val="009F7B37"/>
    <w:rsid w:val="009F7B9A"/>
    <w:rsid w:val="009F7C1E"/>
    <w:rsid w:val="009FA69D"/>
    <w:rsid w:val="00A00326"/>
    <w:rsid w:val="00A010D0"/>
    <w:rsid w:val="00A02E3A"/>
    <w:rsid w:val="00A03A0F"/>
    <w:rsid w:val="00A04725"/>
    <w:rsid w:val="00A047A5"/>
    <w:rsid w:val="00A04A44"/>
    <w:rsid w:val="00A064CB"/>
    <w:rsid w:val="00A07DD6"/>
    <w:rsid w:val="00A07EFB"/>
    <w:rsid w:val="00A110FE"/>
    <w:rsid w:val="00A1113B"/>
    <w:rsid w:val="00A11665"/>
    <w:rsid w:val="00A11D08"/>
    <w:rsid w:val="00A11E08"/>
    <w:rsid w:val="00A12486"/>
    <w:rsid w:val="00A127F8"/>
    <w:rsid w:val="00A12B4A"/>
    <w:rsid w:val="00A12C15"/>
    <w:rsid w:val="00A13123"/>
    <w:rsid w:val="00A14A0B"/>
    <w:rsid w:val="00A14C50"/>
    <w:rsid w:val="00A15049"/>
    <w:rsid w:val="00A15813"/>
    <w:rsid w:val="00A15B1C"/>
    <w:rsid w:val="00A177A1"/>
    <w:rsid w:val="00A20200"/>
    <w:rsid w:val="00A20799"/>
    <w:rsid w:val="00A20F9F"/>
    <w:rsid w:val="00A22B9C"/>
    <w:rsid w:val="00A22F33"/>
    <w:rsid w:val="00A23659"/>
    <w:rsid w:val="00A24D12"/>
    <w:rsid w:val="00A24E1C"/>
    <w:rsid w:val="00A25BC8"/>
    <w:rsid w:val="00A25BD2"/>
    <w:rsid w:val="00A25D47"/>
    <w:rsid w:val="00A25D8E"/>
    <w:rsid w:val="00A2607A"/>
    <w:rsid w:val="00A26656"/>
    <w:rsid w:val="00A27618"/>
    <w:rsid w:val="00A277D3"/>
    <w:rsid w:val="00A27855"/>
    <w:rsid w:val="00A27BDF"/>
    <w:rsid w:val="00A27D21"/>
    <w:rsid w:val="00A30399"/>
    <w:rsid w:val="00A30C4C"/>
    <w:rsid w:val="00A32D8C"/>
    <w:rsid w:val="00A3400B"/>
    <w:rsid w:val="00A34AA3"/>
    <w:rsid w:val="00A36CE3"/>
    <w:rsid w:val="00A36DD4"/>
    <w:rsid w:val="00A37153"/>
    <w:rsid w:val="00A374E3"/>
    <w:rsid w:val="00A376CB"/>
    <w:rsid w:val="00A37738"/>
    <w:rsid w:val="00A4192B"/>
    <w:rsid w:val="00A420FA"/>
    <w:rsid w:val="00A42B67"/>
    <w:rsid w:val="00A42E46"/>
    <w:rsid w:val="00A4320A"/>
    <w:rsid w:val="00A44B55"/>
    <w:rsid w:val="00A44EBC"/>
    <w:rsid w:val="00A464A9"/>
    <w:rsid w:val="00A469E9"/>
    <w:rsid w:val="00A46F25"/>
    <w:rsid w:val="00A46FDF"/>
    <w:rsid w:val="00A473ED"/>
    <w:rsid w:val="00A475A5"/>
    <w:rsid w:val="00A47681"/>
    <w:rsid w:val="00A5053F"/>
    <w:rsid w:val="00A51D40"/>
    <w:rsid w:val="00A528FE"/>
    <w:rsid w:val="00A55369"/>
    <w:rsid w:val="00A56769"/>
    <w:rsid w:val="00A573DE"/>
    <w:rsid w:val="00A5746D"/>
    <w:rsid w:val="00A60265"/>
    <w:rsid w:val="00A618C6"/>
    <w:rsid w:val="00A63725"/>
    <w:rsid w:val="00A64851"/>
    <w:rsid w:val="00A65EA1"/>
    <w:rsid w:val="00A6615B"/>
    <w:rsid w:val="00A66311"/>
    <w:rsid w:val="00A66A46"/>
    <w:rsid w:val="00A66F7D"/>
    <w:rsid w:val="00A6788F"/>
    <w:rsid w:val="00A71FCC"/>
    <w:rsid w:val="00A72401"/>
    <w:rsid w:val="00A72AFA"/>
    <w:rsid w:val="00A73431"/>
    <w:rsid w:val="00A73C13"/>
    <w:rsid w:val="00A749AB"/>
    <w:rsid w:val="00A75198"/>
    <w:rsid w:val="00A75C81"/>
    <w:rsid w:val="00A76662"/>
    <w:rsid w:val="00A77849"/>
    <w:rsid w:val="00A8021B"/>
    <w:rsid w:val="00A80DD3"/>
    <w:rsid w:val="00A81042"/>
    <w:rsid w:val="00A81308"/>
    <w:rsid w:val="00A81A9A"/>
    <w:rsid w:val="00A823FF"/>
    <w:rsid w:val="00A82828"/>
    <w:rsid w:val="00A82A2F"/>
    <w:rsid w:val="00A850F4"/>
    <w:rsid w:val="00A8522C"/>
    <w:rsid w:val="00A86203"/>
    <w:rsid w:val="00A8642D"/>
    <w:rsid w:val="00A87BAB"/>
    <w:rsid w:val="00A90B50"/>
    <w:rsid w:val="00A90B7F"/>
    <w:rsid w:val="00A91170"/>
    <w:rsid w:val="00A915E7"/>
    <w:rsid w:val="00A917F2"/>
    <w:rsid w:val="00A91AFB"/>
    <w:rsid w:val="00A91CB6"/>
    <w:rsid w:val="00A92991"/>
    <w:rsid w:val="00A94E93"/>
    <w:rsid w:val="00A97AD5"/>
    <w:rsid w:val="00AA100B"/>
    <w:rsid w:val="00AA1EE9"/>
    <w:rsid w:val="00AA207C"/>
    <w:rsid w:val="00AA24A3"/>
    <w:rsid w:val="00AA4B49"/>
    <w:rsid w:val="00AA5A80"/>
    <w:rsid w:val="00AA5E1D"/>
    <w:rsid w:val="00AA60A1"/>
    <w:rsid w:val="00AA6F5F"/>
    <w:rsid w:val="00AA7214"/>
    <w:rsid w:val="00AA73D1"/>
    <w:rsid w:val="00AA7817"/>
    <w:rsid w:val="00AA78F2"/>
    <w:rsid w:val="00AB0BDF"/>
    <w:rsid w:val="00AB2E05"/>
    <w:rsid w:val="00AB2ECF"/>
    <w:rsid w:val="00AB42B7"/>
    <w:rsid w:val="00AB4A95"/>
    <w:rsid w:val="00AB5B26"/>
    <w:rsid w:val="00AB5FAB"/>
    <w:rsid w:val="00AC1848"/>
    <w:rsid w:val="00AC1BE7"/>
    <w:rsid w:val="00AC2A8B"/>
    <w:rsid w:val="00AC2D1B"/>
    <w:rsid w:val="00AC30AB"/>
    <w:rsid w:val="00AC33A0"/>
    <w:rsid w:val="00AC4DB6"/>
    <w:rsid w:val="00AC58AC"/>
    <w:rsid w:val="00AC64B4"/>
    <w:rsid w:val="00AC6A40"/>
    <w:rsid w:val="00AC6B05"/>
    <w:rsid w:val="00AC7118"/>
    <w:rsid w:val="00AC724C"/>
    <w:rsid w:val="00AC7632"/>
    <w:rsid w:val="00AD028A"/>
    <w:rsid w:val="00AD2521"/>
    <w:rsid w:val="00AD266C"/>
    <w:rsid w:val="00AD2AE3"/>
    <w:rsid w:val="00AD44A0"/>
    <w:rsid w:val="00AD4B9D"/>
    <w:rsid w:val="00AD5F98"/>
    <w:rsid w:val="00AD689A"/>
    <w:rsid w:val="00AD6AE1"/>
    <w:rsid w:val="00AD6BCD"/>
    <w:rsid w:val="00AD7350"/>
    <w:rsid w:val="00AE0E13"/>
    <w:rsid w:val="00AE1047"/>
    <w:rsid w:val="00AE10AA"/>
    <w:rsid w:val="00AE142D"/>
    <w:rsid w:val="00AE1645"/>
    <w:rsid w:val="00AE3985"/>
    <w:rsid w:val="00AE5435"/>
    <w:rsid w:val="00AE6DCF"/>
    <w:rsid w:val="00AE732F"/>
    <w:rsid w:val="00AF0D2C"/>
    <w:rsid w:val="00AF136E"/>
    <w:rsid w:val="00AF3128"/>
    <w:rsid w:val="00AF3444"/>
    <w:rsid w:val="00AF3471"/>
    <w:rsid w:val="00AF3737"/>
    <w:rsid w:val="00AF40BF"/>
    <w:rsid w:val="00AF4F99"/>
    <w:rsid w:val="00AF63CB"/>
    <w:rsid w:val="00AF65C7"/>
    <w:rsid w:val="00AF6DA5"/>
    <w:rsid w:val="00AF764C"/>
    <w:rsid w:val="00AF7654"/>
    <w:rsid w:val="00B001DF"/>
    <w:rsid w:val="00B0244C"/>
    <w:rsid w:val="00B0299C"/>
    <w:rsid w:val="00B04A50"/>
    <w:rsid w:val="00B05973"/>
    <w:rsid w:val="00B06B1A"/>
    <w:rsid w:val="00B071B0"/>
    <w:rsid w:val="00B10CF8"/>
    <w:rsid w:val="00B12EF6"/>
    <w:rsid w:val="00B1351C"/>
    <w:rsid w:val="00B1474B"/>
    <w:rsid w:val="00B1587F"/>
    <w:rsid w:val="00B15AC6"/>
    <w:rsid w:val="00B15F7E"/>
    <w:rsid w:val="00B17104"/>
    <w:rsid w:val="00B17C40"/>
    <w:rsid w:val="00B207D2"/>
    <w:rsid w:val="00B20EC1"/>
    <w:rsid w:val="00B211C6"/>
    <w:rsid w:val="00B2138A"/>
    <w:rsid w:val="00B22855"/>
    <w:rsid w:val="00B23A30"/>
    <w:rsid w:val="00B23FF9"/>
    <w:rsid w:val="00B257E1"/>
    <w:rsid w:val="00B307D1"/>
    <w:rsid w:val="00B30C0B"/>
    <w:rsid w:val="00B3258D"/>
    <w:rsid w:val="00B32B5B"/>
    <w:rsid w:val="00B349A5"/>
    <w:rsid w:val="00B34D06"/>
    <w:rsid w:val="00B36FA4"/>
    <w:rsid w:val="00B40DF0"/>
    <w:rsid w:val="00B4146E"/>
    <w:rsid w:val="00B42B28"/>
    <w:rsid w:val="00B4316A"/>
    <w:rsid w:val="00B438F5"/>
    <w:rsid w:val="00B45125"/>
    <w:rsid w:val="00B45F58"/>
    <w:rsid w:val="00B46117"/>
    <w:rsid w:val="00B47640"/>
    <w:rsid w:val="00B476F2"/>
    <w:rsid w:val="00B47F7D"/>
    <w:rsid w:val="00B50429"/>
    <w:rsid w:val="00B506BB"/>
    <w:rsid w:val="00B5191F"/>
    <w:rsid w:val="00B51B0C"/>
    <w:rsid w:val="00B51F24"/>
    <w:rsid w:val="00B5364D"/>
    <w:rsid w:val="00B5461F"/>
    <w:rsid w:val="00B54934"/>
    <w:rsid w:val="00B5567C"/>
    <w:rsid w:val="00B56230"/>
    <w:rsid w:val="00B5745E"/>
    <w:rsid w:val="00B6016D"/>
    <w:rsid w:val="00B621B9"/>
    <w:rsid w:val="00B6273D"/>
    <w:rsid w:val="00B62BCE"/>
    <w:rsid w:val="00B62EE5"/>
    <w:rsid w:val="00B634EC"/>
    <w:rsid w:val="00B65936"/>
    <w:rsid w:val="00B66AFD"/>
    <w:rsid w:val="00B67418"/>
    <w:rsid w:val="00B67921"/>
    <w:rsid w:val="00B67BB2"/>
    <w:rsid w:val="00B7036F"/>
    <w:rsid w:val="00B7060E"/>
    <w:rsid w:val="00B7142C"/>
    <w:rsid w:val="00B71827"/>
    <w:rsid w:val="00B71EA0"/>
    <w:rsid w:val="00B71F98"/>
    <w:rsid w:val="00B72706"/>
    <w:rsid w:val="00B72D4C"/>
    <w:rsid w:val="00B7379C"/>
    <w:rsid w:val="00B73AD3"/>
    <w:rsid w:val="00B73CC5"/>
    <w:rsid w:val="00B74BC4"/>
    <w:rsid w:val="00B74ED3"/>
    <w:rsid w:val="00B750AB"/>
    <w:rsid w:val="00B75B09"/>
    <w:rsid w:val="00B768CD"/>
    <w:rsid w:val="00B77BAD"/>
    <w:rsid w:val="00B8042B"/>
    <w:rsid w:val="00B80BC5"/>
    <w:rsid w:val="00B819E4"/>
    <w:rsid w:val="00B90260"/>
    <w:rsid w:val="00B906F5"/>
    <w:rsid w:val="00B9142F"/>
    <w:rsid w:val="00B91852"/>
    <w:rsid w:val="00B92666"/>
    <w:rsid w:val="00B92801"/>
    <w:rsid w:val="00B92A19"/>
    <w:rsid w:val="00B92D8E"/>
    <w:rsid w:val="00B953CA"/>
    <w:rsid w:val="00B956C3"/>
    <w:rsid w:val="00B96121"/>
    <w:rsid w:val="00B9785D"/>
    <w:rsid w:val="00BA19F5"/>
    <w:rsid w:val="00BA1B06"/>
    <w:rsid w:val="00BA2072"/>
    <w:rsid w:val="00BA70AB"/>
    <w:rsid w:val="00BA7519"/>
    <w:rsid w:val="00BA7826"/>
    <w:rsid w:val="00BB083B"/>
    <w:rsid w:val="00BB0D06"/>
    <w:rsid w:val="00BB142E"/>
    <w:rsid w:val="00BB14AC"/>
    <w:rsid w:val="00BB19A5"/>
    <w:rsid w:val="00BB2681"/>
    <w:rsid w:val="00BB2ABA"/>
    <w:rsid w:val="00BB2E36"/>
    <w:rsid w:val="00BB4035"/>
    <w:rsid w:val="00BB4123"/>
    <w:rsid w:val="00BB4B4F"/>
    <w:rsid w:val="00BB4D48"/>
    <w:rsid w:val="00BB5419"/>
    <w:rsid w:val="00BB5DE8"/>
    <w:rsid w:val="00BB7631"/>
    <w:rsid w:val="00BC06C8"/>
    <w:rsid w:val="00BC0AFE"/>
    <w:rsid w:val="00BC0C4E"/>
    <w:rsid w:val="00BC0F3D"/>
    <w:rsid w:val="00BC123B"/>
    <w:rsid w:val="00BC16FB"/>
    <w:rsid w:val="00BC177C"/>
    <w:rsid w:val="00BC1FE7"/>
    <w:rsid w:val="00BC2715"/>
    <w:rsid w:val="00BC49C4"/>
    <w:rsid w:val="00BC4D64"/>
    <w:rsid w:val="00BD05E8"/>
    <w:rsid w:val="00BD0D47"/>
    <w:rsid w:val="00BD11BB"/>
    <w:rsid w:val="00BD3EE2"/>
    <w:rsid w:val="00BD4124"/>
    <w:rsid w:val="00BD4402"/>
    <w:rsid w:val="00BD6B7C"/>
    <w:rsid w:val="00BD746A"/>
    <w:rsid w:val="00BE0C9A"/>
    <w:rsid w:val="00BE0F99"/>
    <w:rsid w:val="00BE1184"/>
    <w:rsid w:val="00BE16EA"/>
    <w:rsid w:val="00BE2341"/>
    <w:rsid w:val="00BE25B9"/>
    <w:rsid w:val="00BE2F6A"/>
    <w:rsid w:val="00BE35BE"/>
    <w:rsid w:val="00BE5DCD"/>
    <w:rsid w:val="00BE6C8D"/>
    <w:rsid w:val="00BF0451"/>
    <w:rsid w:val="00BF06A6"/>
    <w:rsid w:val="00BF4DA9"/>
    <w:rsid w:val="00BF717C"/>
    <w:rsid w:val="00C026D3"/>
    <w:rsid w:val="00C03C64"/>
    <w:rsid w:val="00C03D3C"/>
    <w:rsid w:val="00C05E81"/>
    <w:rsid w:val="00C05F1E"/>
    <w:rsid w:val="00C07312"/>
    <w:rsid w:val="00C07D90"/>
    <w:rsid w:val="00C100AD"/>
    <w:rsid w:val="00C1035D"/>
    <w:rsid w:val="00C11E9A"/>
    <w:rsid w:val="00C14436"/>
    <w:rsid w:val="00C14817"/>
    <w:rsid w:val="00C15F16"/>
    <w:rsid w:val="00C1687A"/>
    <w:rsid w:val="00C16E92"/>
    <w:rsid w:val="00C174D1"/>
    <w:rsid w:val="00C17F58"/>
    <w:rsid w:val="00C20A15"/>
    <w:rsid w:val="00C20A99"/>
    <w:rsid w:val="00C20BBA"/>
    <w:rsid w:val="00C21A75"/>
    <w:rsid w:val="00C220CB"/>
    <w:rsid w:val="00C22590"/>
    <w:rsid w:val="00C233D7"/>
    <w:rsid w:val="00C24A7B"/>
    <w:rsid w:val="00C25160"/>
    <w:rsid w:val="00C260D8"/>
    <w:rsid w:val="00C26E44"/>
    <w:rsid w:val="00C30BE2"/>
    <w:rsid w:val="00C31320"/>
    <w:rsid w:val="00C3372A"/>
    <w:rsid w:val="00C3380E"/>
    <w:rsid w:val="00C33F31"/>
    <w:rsid w:val="00C34A83"/>
    <w:rsid w:val="00C351CE"/>
    <w:rsid w:val="00C354DC"/>
    <w:rsid w:val="00C35E16"/>
    <w:rsid w:val="00C368C2"/>
    <w:rsid w:val="00C36E67"/>
    <w:rsid w:val="00C37B16"/>
    <w:rsid w:val="00C37FCC"/>
    <w:rsid w:val="00C402BF"/>
    <w:rsid w:val="00C41585"/>
    <w:rsid w:val="00C42AC0"/>
    <w:rsid w:val="00C42FDE"/>
    <w:rsid w:val="00C43870"/>
    <w:rsid w:val="00C46235"/>
    <w:rsid w:val="00C47BAB"/>
    <w:rsid w:val="00C50038"/>
    <w:rsid w:val="00C50417"/>
    <w:rsid w:val="00C52CD0"/>
    <w:rsid w:val="00C53548"/>
    <w:rsid w:val="00C54097"/>
    <w:rsid w:val="00C543E2"/>
    <w:rsid w:val="00C5558D"/>
    <w:rsid w:val="00C55876"/>
    <w:rsid w:val="00C56F6A"/>
    <w:rsid w:val="00C57DEB"/>
    <w:rsid w:val="00C61AEF"/>
    <w:rsid w:val="00C645B1"/>
    <w:rsid w:val="00C64C30"/>
    <w:rsid w:val="00C64FB2"/>
    <w:rsid w:val="00C71F87"/>
    <w:rsid w:val="00C73825"/>
    <w:rsid w:val="00C74D40"/>
    <w:rsid w:val="00C7539D"/>
    <w:rsid w:val="00C7556D"/>
    <w:rsid w:val="00C7593E"/>
    <w:rsid w:val="00C76CDF"/>
    <w:rsid w:val="00C76F2D"/>
    <w:rsid w:val="00C7776F"/>
    <w:rsid w:val="00C77B8C"/>
    <w:rsid w:val="00C79A8A"/>
    <w:rsid w:val="00C80D4F"/>
    <w:rsid w:val="00C818CB"/>
    <w:rsid w:val="00C8203D"/>
    <w:rsid w:val="00C8266C"/>
    <w:rsid w:val="00C82B2F"/>
    <w:rsid w:val="00C86719"/>
    <w:rsid w:val="00C86D34"/>
    <w:rsid w:val="00C87012"/>
    <w:rsid w:val="00C870BE"/>
    <w:rsid w:val="00C90C7E"/>
    <w:rsid w:val="00C91016"/>
    <w:rsid w:val="00C91669"/>
    <w:rsid w:val="00C921E8"/>
    <w:rsid w:val="00C925E8"/>
    <w:rsid w:val="00C940B0"/>
    <w:rsid w:val="00C94BC3"/>
    <w:rsid w:val="00C95D61"/>
    <w:rsid w:val="00C95EF0"/>
    <w:rsid w:val="00C9678F"/>
    <w:rsid w:val="00C96C4B"/>
    <w:rsid w:val="00C96C66"/>
    <w:rsid w:val="00C97908"/>
    <w:rsid w:val="00C979CE"/>
    <w:rsid w:val="00CA09EE"/>
    <w:rsid w:val="00CA1DF6"/>
    <w:rsid w:val="00CA3829"/>
    <w:rsid w:val="00CA7DF0"/>
    <w:rsid w:val="00CB09A9"/>
    <w:rsid w:val="00CB45F6"/>
    <w:rsid w:val="00CB4ACB"/>
    <w:rsid w:val="00CB7A3C"/>
    <w:rsid w:val="00CB7B59"/>
    <w:rsid w:val="00CC0F93"/>
    <w:rsid w:val="00CC2A65"/>
    <w:rsid w:val="00CC50F7"/>
    <w:rsid w:val="00CC5145"/>
    <w:rsid w:val="00CC51C0"/>
    <w:rsid w:val="00CC58DD"/>
    <w:rsid w:val="00CC5A16"/>
    <w:rsid w:val="00CC6CB1"/>
    <w:rsid w:val="00CC7E54"/>
    <w:rsid w:val="00CD0581"/>
    <w:rsid w:val="00CD08AE"/>
    <w:rsid w:val="00CD0F24"/>
    <w:rsid w:val="00CD1E0B"/>
    <w:rsid w:val="00CD3505"/>
    <w:rsid w:val="00CD459E"/>
    <w:rsid w:val="00CD45B6"/>
    <w:rsid w:val="00CD52F4"/>
    <w:rsid w:val="00CD574B"/>
    <w:rsid w:val="00CD57DA"/>
    <w:rsid w:val="00CD5DF2"/>
    <w:rsid w:val="00CD6A51"/>
    <w:rsid w:val="00CD6B83"/>
    <w:rsid w:val="00CD7006"/>
    <w:rsid w:val="00CE1068"/>
    <w:rsid w:val="00CE1348"/>
    <w:rsid w:val="00CE1456"/>
    <w:rsid w:val="00CE2143"/>
    <w:rsid w:val="00CE351E"/>
    <w:rsid w:val="00CE5432"/>
    <w:rsid w:val="00CE5C07"/>
    <w:rsid w:val="00CE5DD9"/>
    <w:rsid w:val="00CE781E"/>
    <w:rsid w:val="00CE7D5B"/>
    <w:rsid w:val="00CF001A"/>
    <w:rsid w:val="00CF1380"/>
    <w:rsid w:val="00CF13D9"/>
    <w:rsid w:val="00CF1D58"/>
    <w:rsid w:val="00CF279B"/>
    <w:rsid w:val="00CF4794"/>
    <w:rsid w:val="00CF484C"/>
    <w:rsid w:val="00CF6390"/>
    <w:rsid w:val="00CF6847"/>
    <w:rsid w:val="00CF7787"/>
    <w:rsid w:val="00CF7AFD"/>
    <w:rsid w:val="00CF7D3D"/>
    <w:rsid w:val="00D00397"/>
    <w:rsid w:val="00D00A5C"/>
    <w:rsid w:val="00D01881"/>
    <w:rsid w:val="00D0196C"/>
    <w:rsid w:val="00D0246E"/>
    <w:rsid w:val="00D02D24"/>
    <w:rsid w:val="00D0304C"/>
    <w:rsid w:val="00D03D38"/>
    <w:rsid w:val="00D04780"/>
    <w:rsid w:val="00D047A4"/>
    <w:rsid w:val="00D048E4"/>
    <w:rsid w:val="00D04EBD"/>
    <w:rsid w:val="00D056AF"/>
    <w:rsid w:val="00D06797"/>
    <w:rsid w:val="00D0DC1C"/>
    <w:rsid w:val="00D1067A"/>
    <w:rsid w:val="00D143F6"/>
    <w:rsid w:val="00D14AA1"/>
    <w:rsid w:val="00D15008"/>
    <w:rsid w:val="00D15610"/>
    <w:rsid w:val="00D15FB6"/>
    <w:rsid w:val="00D16663"/>
    <w:rsid w:val="00D16984"/>
    <w:rsid w:val="00D2004A"/>
    <w:rsid w:val="00D20269"/>
    <w:rsid w:val="00D20616"/>
    <w:rsid w:val="00D20912"/>
    <w:rsid w:val="00D20C64"/>
    <w:rsid w:val="00D2260B"/>
    <w:rsid w:val="00D236CE"/>
    <w:rsid w:val="00D24EF0"/>
    <w:rsid w:val="00D2719D"/>
    <w:rsid w:val="00D27862"/>
    <w:rsid w:val="00D27B37"/>
    <w:rsid w:val="00D27C44"/>
    <w:rsid w:val="00D27F69"/>
    <w:rsid w:val="00D30320"/>
    <w:rsid w:val="00D303CA"/>
    <w:rsid w:val="00D30D28"/>
    <w:rsid w:val="00D311C5"/>
    <w:rsid w:val="00D31B97"/>
    <w:rsid w:val="00D324A0"/>
    <w:rsid w:val="00D3261F"/>
    <w:rsid w:val="00D32D24"/>
    <w:rsid w:val="00D32F4D"/>
    <w:rsid w:val="00D33068"/>
    <w:rsid w:val="00D33164"/>
    <w:rsid w:val="00D33316"/>
    <w:rsid w:val="00D338FE"/>
    <w:rsid w:val="00D345F9"/>
    <w:rsid w:val="00D355E6"/>
    <w:rsid w:val="00D35BBD"/>
    <w:rsid w:val="00D36F02"/>
    <w:rsid w:val="00D401EC"/>
    <w:rsid w:val="00D40356"/>
    <w:rsid w:val="00D40C5E"/>
    <w:rsid w:val="00D40FE9"/>
    <w:rsid w:val="00D41C5D"/>
    <w:rsid w:val="00D43A51"/>
    <w:rsid w:val="00D43D0E"/>
    <w:rsid w:val="00D4447D"/>
    <w:rsid w:val="00D46848"/>
    <w:rsid w:val="00D50892"/>
    <w:rsid w:val="00D50BBC"/>
    <w:rsid w:val="00D51316"/>
    <w:rsid w:val="00D51ADC"/>
    <w:rsid w:val="00D5253B"/>
    <w:rsid w:val="00D52966"/>
    <w:rsid w:val="00D52FB7"/>
    <w:rsid w:val="00D53010"/>
    <w:rsid w:val="00D5346E"/>
    <w:rsid w:val="00D55418"/>
    <w:rsid w:val="00D56C93"/>
    <w:rsid w:val="00D603A8"/>
    <w:rsid w:val="00D629A5"/>
    <w:rsid w:val="00D6321C"/>
    <w:rsid w:val="00D632C3"/>
    <w:rsid w:val="00D641D4"/>
    <w:rsid w:val="00D64950"/>
    <w:rsid w:val="00D651E3"/>
    <w:rsid w:val="00D652C6"/>
    <w:rsid w:val="00D66E04"/>
    <w:rsid w:val="00D67959"/>
    <w:rsid w:val="00D710D7"/>
    <w:rsid w:val="00D7199E"/>
    <w:rsid w:val="00D736FF"/>
    <w:rsid w:val="00D73749"/>
    <w:rsid w:val="00D73A3E"/>
    <w:rsid w:val="00D73B44"/>
    <w:rsid w:val="00D74A1B"/>
    <w:rsid w:val="00D7573B"/>
    <w:rsid w:val="00D75AFB"/>
    <w:rsid w:val="00D75CA5"/>
    <w:rsid w:val="00D76655"/>
    <w:rsid w:val="00D76702"/>
    <w:rsid w:val="00D76F06"/>
    <w:rsid w:val="00D803E7"/>
    <w:rsid w:val="00D813C7"/>
    <w:rsid w:val="00D814F0"/>
    <w:rsid w:val="00D82A4A"/>
    <w:rsid w:val="00D82B5D"/>
    <w:rsid w:val="00D836B8"/>
    <w:rsid w:val="00D8385A"/>
    <w:rsid w:val="00D8421A"/>
    <w:rsid w:val="00D84C47"/>
    <w:rsid w:val="00D85AB1"/>
    <w:rsid w:val="00D85CCE"/>
    <w:rsid w:val="00D86F6A"/>
    <w:rsid w:val="00D87119"/>
    <w:rsid w:val="00D87E34"/>
    <w:rsid w:val="00D902E9"/>
    <w:rsid w:val="00D90AAB"/>
    <w:rsid w:val="00D9179B"/>
    <w:rsid w:val="00D927A8"/>
    <w:rsid w:val="00D957D6"/>
    <w:rsid w:val="00D958C9"/>
    <w:rsid w:val="00D95F23"/>
    <w:rsid w:val="00D9681B"/>
    <w:rsid w:val="00D96CBB"/>
    <w:rsid w:val="00D97D06"/>
    <w:rsid w:val="00DA0709"/>
    <w:rsid w:val="00DA1029"/>
    <w:rsid w:val="00DA262B"/>
    <w:rsid w:val="00DA33E1"/>
    <w:rsid w:val="00DA3941"/>
    <w:rsid w:val="00DA475C"/>
    <w:rsid w:val="00DA58F4"/>
    <w:rsid w:val="00DA5FF4"/>
    <w:rsid w:val="00DA6087"/>
    <w:rsid w:val="00DA6279"/>
    <w:rsid w:val="00DA73AC"/>
    <w:rsid w:val="00DA7ABC"/>
    <w:rsid w:val="00DB0724"/>
    <w:rsid w:val="00DB2125"/>
    <w:rsid w:val="00DB27BC"/>
    <w:rsid w:val="00DB3670"/>
    <w:rsid w:val="00DB46E8"/>
    <w:rsid w:val="00DB4C5F"/>
    <w:rsid w:val="00DB5D40"/>
    <w:rsid w:val="00DBA76F"/>
    <w:rsid w:val="00DC05DC"/>
    <w:rsid w:val="00DC19CC"/>
    <w:rsid w:val="00DC2B94"/>
    <w:rsid w:val="00DC5748"/>
    <w:rsid w:val="00DC7775"/>
    <w:rsid w:val="00DD0ECF"/>
    <w:rsid w:val="00DD1EB4"/>
    <w:rsid w:val="00DD1F4D"/>
    <w:rsid w:val="00DD2047"/>
    <w:rsid w:val="00DD382C"/>
    <w:rsid w:val="00DD6238"/>
    <w:rsid w:val="00DD696C"/>
    <w:rsid w:val="00DD6BB4"/>
    <w:rsid w:val="00DD7437"/>
    <w:rsid w:val="00DE1664"/>
    <w:rsid w:val="00DE1E2D"/>
    <w:rsid w:val="00DE28BE"/>
    <w:rsid w:val="00DE33AB"/>
    <w:rsid w:val="00DE6493"/>
    <w:rsid w:val="00DE6D18"/>
    <w:rsid w:val="00DE75A2"/>
    <w:rsid w:val="00DE7E04"/>
    <w:rsid w:val="00DF008F"/>
    <w:rsid w:val="00DF0F27"/>
    <w:rsid w:val="00DF1AEB"/>
    <w:rsid w:val="00DF2A80"/>
    <w:rsid w:val="00DF354E"/>
    <w:rsid w:val="00DF6897"/>
    <w:rsid w:val="00DF7373"/>
    <w:rsid w:val="00E002E4"/>
    <w:rsid w:val="00E02EDA"/>
    <w:rsid w:val="00E030E1"/>
    <w:rsid w:val="00E03523"/>
    <w:rsid w:val="00E055CB"/>
    <w:rsid w:val="00E06332"/>
    <w:rsid w:val="00E06D15"/>
    <w:rsid w:val="00E06E36"/>
    <w:rsid w:val="00E1067E"/>
    <w:rsid w:val="00E106F0"/>
    <w:rsid w:val="00E10EB1"/>
    <w:rsid w:val="00E10ECC"/>
    <w:rsid w:val="00E11A51"/>
    <w:rsid w:val="00E11D13"/>
    <w:rsid w:val="00E13369"/>
    <w:rsid w:val="00E13A88"/>
    <w:rsid w:val="00E146B0"/>
    <w:rsid w:val="00E14DE3"/>
    <w:rsid w:val="00E14F54"/>
    <w:rsid w:val="00E15EF3"/>
    <w:rsid w:val="00E16E86"/>
    <w:rsid w:val="00E1739B"/>
    <w:rsid w:val="00E202CF"/>
    <w:rsid w:val="00E20DF9"/>
    <w:rsid w:val="00E21132"/>
    <w:rsid w:val="00E21BD7"/>
    <w:rsid w:val="00E23474"/>
    <w:rsid w:val="00E2576C"/>
    <w:rsid w:val="00E257B0"/>
    <w:rsid w:val="00E25ABD"/>
    <w:rsid w:val="00E26AE9"/>
    <w:rsid w:val="00E32080"/>
    <w:rsid w:val="00E32238"/>
    <w:rsid w:val="00E33C0E"/>
    <w:rsid w:val="00E33EE8"/>
    <w:rsid w:val="00E34783"/>
    <w:rsid w:val="00E358DF"/>
    <w:rsid w:val="00E3682C"/>
    <w:rsid w:val="00E37052"/>
    <w:rsid w:val="00E371A0"/>
    <w:rsid w:val="00E419C0"/>
    <w:rsid w:val="00E42E6C"/>
    <w:rsid w:val="00E44926"/>
    <w:rsid w:val="00E45471"/>
    <w:rsid w:val="00E46FBD"/>
    <w:rsid w:val="00E47155"/>
    <w:rsid w:val="00E47647"/>
    <w:rsid w:val="00E4779F"/>
    <w:rsid w:val="00E50451"/>
    <w:rsid w:val="00E504E1"/>
    <w:rsid w:val="00E51618"/>
    <w:rsid w:val="00E5218B"/>
    <w:rsid w:val="00E53232"/>
    <w:rsid w:val="00E54B3B"/>
    <w:rsid w:val="00E55D4F"/>
    <w:rsid w:val="00E55E7C"/>
    <w:rsid w:val="00E55FED"/>
    <w:rsid w:val="00E561AA"/>
    <w:rsid w:val="00E56D5D"/>
    <w:rsid w:val="00E57E0D"/>
    <w:rsid w:val="00E6193F"/>
    <w:rsid w:val="00E61E53"/>
    <w:rsid w:val="00E61ECE"/>
    <w:rsid w:val="00E63454"/>
    <w:rsid w:val="00E63892"/>
    <w:rsid w:val="00E64184"/>
    <w:rsid w:val="00E6508C"/>
    <w:rsid w:val="00E655D7"/>
    <w:rsid w:val="00E6570F"/>
    <w:rsid w:val="00E661BF"/>
    <w:rsid w:val="00E662E4"/>
    <w:rsid w:val="00E67DF6"/>
    <w:rsid w:val="00E702FE"/>
    <w:rsid w:val="00E70E79"/>
    <w:rsid w:val="00E72AE7"/>
    <w:rsid w:val="00E73182"/>
    <w:rsid w:val="00E738E7"/>
    <w:rsid w:val="00E73E43"/>
    <w:rsid w:val="00E744A0"/>
    <w:rsid w:val="00E74BCE"/>
    <w:rsid w:val="00E7511A"/>
    <w:rsid w:val="00E75730"/>
    <w:rsid w:val="00E765F5"/>
    <w:rsid w:val="00E76C12"/>
    <w:rsid w:val="00E800AF"/>
    <w:rsid w:val="00E80224"/>
    <w:rsid w:val="00E812E3"/>
    <w:rsid w:val="00E815EB"/>
    <w:rsid w:val="00E815F6"/>
    <w:rsid w:val="00E823AF"/>
    <w:rsid w:val="00E824EA"/>
    <w:rsid w:val="00E8292E"/>
    <w:rsid w:val="00E82F1F"/>
    <w:rsid w:val="00E847CE"/>
    <w:rsid w:val="00E8636B"/>
    <w:rsid w:val="00E87980"/>
    <w:rsid w:val="00E90AAC"/>
    <w:rsid w:val="00E917C2"/>
    <w:rsid w:val="00E91F82"/>
    <w:rsid w:val="00E92054"/>
    <w:rsid w:val="00E920CC"/>
    <w:rsid w:val="00E92BA1"/>
    <w:rsid w:val="00E94800"/>
    <w:rsid w:val="00E94B9F"/>
    <w:rsid w:val="00E9F032"/>
    <w:rsid w:val="00EA0D1E"/>
    <w:rsid w:val="00EA1051"/>
    <w:rsid w:val="00EA198A"/>
    <w:rsid w:val="00EA1EC2"/>
    <w:rsid w:val="00EA31C4"/>
    <w:rsid w:val="00EA3C68"/>
    <w:rsid w:val="00EA3E61"/>
    <w:rsid w:val="00EA496D"/>
    <w:rsid w:val="00EA53CF"/>
    <w:rsid w:val="00EA5440"/>
    <w:rsid w:val="00EA5860"/>
    <w:rsid w:val="00EA61EE"/>
    <w:rsid w:val="00EA6B14"/>
    <w:rsid w:val="00EA6BF4"/>
    <w:rsid w:val="00EA6C61"/>
    <w:rsid w:val="00EA934D"/>
    <w:rsid w:val="00EB1B64"/>
    <w:rsid w:val="00EB27E8"/>
    <w:rsid w:val="00EB3709"/>
    <w:rsid w:val="00EB394F"/>
    <w:rsid w:val="00EB40A5"/>
    <w:rsid w:val="00EB4412"/>
    <w:rsid w:val="00EB5128"/>
    <w:rsid w:val="00EB5AAE"/>
    <w:rsid w:val="00EB706D"/>
    <w:rsid w:val="00EB7D8D"/>
    <w:rsid w:val="00EC1324"/>
    <w:rsid w:val="00EC22CE"/>
    <w:rsid w:val="00EC2C3F"/>
    <w:rsid w:val="00EC319A"/>
    <w:rsid w:val="00EC37F1"/>
    <w:rsid w:val="00EC3BAA"/>
    <w:rsid w:val="00EC3BBE"/>
    <w:rsid w:val="00EC4A51"/>
    <w:rsid w:val="00EC5E17"/>
    <w:rsid w:val="00EC62C0"/>
    <w:rsid w:val="00EC73D5"/>
    <w:rsid w:val="00ED1F13"/>
    <w:rsid w:val="00ED28A1"/>
    <w:rsid w:val="00ED3B8B"/>
    <w:rsid w:val="00ED5C9B"/>
    <w:rsid w:val="00ED6B3B"/>
    <w:rsid w:val="00ED6E13"/>
    <w:rsid w:val="00ED70AA"/>
    <w:rsid w:val="00ED7A75"/>
    <w:rsid w:val="00ED7FC1"/>
    <w:rsid w:val="00EE028C"/>
    <w:rsid w:val="00EE0E95"/>
    <w:rsid w:val="00EE198D"/>
    <w:rsid w:val="00EE3894"/>
    <w:rsid w:val="00EE3D08"/>
    <w:rsid w:val="00EE5024"/>
    <w:rsid w:val="00EE58E4"/>
    <w:rsid w:val="00EE5FB4"/>
    <w:rsid w:val="00EE692B"/>
    <w:rsid w:val="00EE6A3E"/>
    <w:rsid w:val="00EE7B84"/>
    <w:rsid w:val="00EF0914"/>
    <w:rsid w:val="00EF5705"/>
    <w:rsid w:val="00EF5F2B"/>
    <w:rsid w:val="00F00049"/>
    <w:rsid w:val="00F00059"/>
    <w:rsid w:val="00F01322"/>
    <w:rsid w:val="00F022F2"/>
    <w:rsid w:val="00F0240A"/>
    <w:rsid w:val="00F02A90"/>
    <w:rsid w:val="00F02E1B"/>
    <w:rsid w:val="00F03E1C"/>
    <w:rsid w:val="00F043F3"/>
    <w:rsid w:val="00F047B0"/>
    <w:rsid w:val="00F048CA"/>
    <w:rsid w:val="00F05C96"/>
    <w:rsid w:val="00F060BE"/>
    <w:rsid w:val="00F06926"/>
    <w:rsid w:val="00F078B3"/>
    <w:rsid w:val="00F104D7"/>
    <w:rsid w:val="00F112C1"/>
    <w:rsid w:val="00F11ED5"/>
    <w:rsid w:val="00F12562"/>
    <w:rsid w:val="00F13F74"/>
    <w:rsid w:val="00F141F4"/>
    <w:rsid w:val="00F14347"/>
    <w:rsid w:val="00F1509A"/>
    <w:rsid w:val="00F157BA"/>
    <w:rsid w:val="00F16B6A"/>
    <w:rsid w:val="00F173B6"/>
    <w:rsid w:val="00F17547"/>
    <w:rsid w:val="00F179ED"/>
    <w:rsid w:val="00F1BFA5"/>
    <w:rsid w:val="00F20058"/>
    <w:rsid w:val="00F21ADC"/>
    <w:rsid w:val="00F2331C"/>
    <w:rsid w:val="00F233D9"/>
    <w:rsid w:val="00F2343B"/>
    <w:rsid w:val="00F236F0"/>
    <w:rsid w:val="00F255DC"/>
    <w:rsid w:val="00F25CB4"/>
    <w:rsid w:val="00F27EB9"/>
    <w:rsid w:val="00F32C77"/>
    <w:rsid w:val="00F34268"/>
    <w:rsid w:val="00F3447E"/>
    <w:rsid w:val="00F36540"/>
    <w:rsid w:val="00F3678D"/>
    <w:rsid w:val="00F36962"/>
    <w:rsid w:val="00F36FA4"/>
    <w:rsid w:val="00F403A5"/>
    <w:rsid w:val="00F40BD6"/>
    <w:rsid w:val="00F41A1E"/>
    <w:rsid w:val="00F44616"/>
    <w:rsid w:val="00F468D9"/>
    <w:rsid w:val="00F475E2"/>
    <w:rsid w:val="00F47A50"/>
    <w:rsid w:val="00F47DC4"/>
    <w:rsid w:val="00F513EE"/>
    <w:rsid w:val="00F522D3"/>
    <w:rsid w:val="00F525BF"/>
    <w:rsid w:val="00F53594"/>
    <w:rsid w:val="00F5424C"/>
    <w:rsid w:val="00F5478B"/>
    <w:rsid w:val="00F548A8"/>
    <w:rsid w:val="00F54905"/>
    <w:rsid w:val="00F54AF2"/>
    <w:rsid w:val="00F54E3D"/>
    <w:rsid w:val="00F55B45"/>
    <w:rsid w:val="00F5640B"/>
    <w:rsid w:val="00F60401"/>
    <w:rsid w:val="00F60F86"/>
    <w:rsid w:val="00F61B97"/>
    <w:rsid w:val="00F62509"/>
    <w:rsid w:val="00F65299"/>
    <w:rsid w:val="00F704F2"/>
    <w:rsid w:val="00F707F9"/>
    <w:rsid w:val="00F70839"/>
    <w:rsid w:val="00F708E4"/>
    <w:rsid w:val="00F70E6A"/>
    <w:rsid w:val="00F72203"/>
    <w:rsid w:val="00F722EF"/>
    <w:rsid w:val="00F724FB"/>
    <w:rsid w:val="00F726ED"/>
    <w:rsid w:val="00F727F1"/>
    <w:rsid w:val="00F72C82"/>
    <w:rsid w:val="00F745E9"/>
    <w:rsid w:val="00F76159"/>
    <w:rsid w:val="00F76A4A"/>
    <w:rsid w:val="00F77EF8"/>
    <w:rsid w:val="00F80536"/>
    <w:rsid w:val="00F80B0A"/>
    <w:rsid w:val="00F81333"/>
    <w:rsid w:val="00F81DFE"/>
    <w:rsid w:val="00F8241C"/>
    <w:rsid w:val="00F835EF"/>
    <w:rsid w:val="00F84158"/>
    <w:rsid w:val="00F902D7"/>
    <w:rsid w:val="00F9263A"/>
    <w:rsid w:val="00F92A7F"/>
    <w:rsid w:val="00F942D0"/>
    <w:rsid w:val="00F94737"/>
    <w:rsid w:val="00F949A4"/>
    <w:rsid w:val="00F96E68"/>
    <w:rsid w:val="00F96E6B"/>
    <w:rsid w:val="00F978BC"/>
    <w:rsid w:val="00F979EB"/>
    <w:rsid w:val="00FA1C26"/>
    <w:rsid w:val="00FA1DD6"/>
    <w:rsid w:val="00FA22F0"/>
    <w:rsid w:val="00FA622E"/>
    <w:rsid w:val="00FB089F"/>
    <w:rsid w:val="00FB0B57"/>
    <w:rsid w:val="00FB0CDE"/>
    <w:rsid w:val="00FB157B"/>
    <w:rsid w:val="00FB1B5E"/>
    <w:rsid w:val="00FB215B"/>
    <w:rsid w:val="00FB2A5D"/>
    <w:rsid w:val="00FB2F5B"/>
    <w:rsid w:val="00FB301E"/>
    <w:rsid w:val="00FB3D04"/>
    <w:rsid w:val="00FB4491"/>
    <w:rsid w:val="00FB48A7"/>
    <w:rsid w:val="00FB4E53"/>
    <w:rsid w:val="00FB5ADD"/>
    <w:rsid w:val="00FC162F"/>
    <w:rsid w:val="00FC176F"/>
    <w:rsid w:val="00FC2EA8"/>
    <w:rsid w:val="00FC357B"/>
    <w:rsid w:val="00FC3E97"/>
    <w:rsid w:val="00FC40AD"/>
    <w:rsid w:val="00FC462E"/>
    <w:rsid w:val="00FC52A7"/>
    <w:rsid w:val="00FC5539"/>
    <w:rsid w:val="00FC5614"/>
    <w:rsid w:val="00FC6C33"/>
    <w:rsid w:val="00FC754D"/>
    <w:rsid w:val="00FC9A99"/>
    <w:rsid w:val="00FD116A"/>
    <w:rsid w:val="00FD21EA"/>
    <w:rsid w:val="00FD4484"/>
    <w:rsid w:val="00FD4FC2"/>
    <w:rsid w:val="00FD69B4"/>
    <w:rsid w:val="00FD7240"/>
    <w:rsid w:val="00FD74E6"/>
    <w:rsid w:val="00FD790C"/>
    <w:rsid w:val="00FD7D6F"/>
    <w:rsid w:val="00FE1A76"/>
    <w:rsid w:val="00FE25D9"/>
    <w:rsid w:val="00FE3284"/>
    <w:rsid w:val="00FE58B4"/>
    <w:rsid w:val="00FE67C4"/>
    <w:rsid w:val="00FE7E19"/>
    <w:rsid w:val="00FF0B24"/>
    <w:rsid w:val="00FF1562"/>
    <w:rsid w:val="00FF19D6"/>
    <w:rsid w:val="00FF20F2"/>
    <w:rsid w:val="00FF2CF2"/>
    <w:rsid w:val="00FF68A5"/>
    <w:rsid w:val="00FF6B05"/>
    <w:rsid w:val="00FF6E78"/>
    <w:rsid w:val="0102886F"/>
    <w:rsid w:val="010A9C09"/>
    <w:rsid w:val="0111997C"/>
    <w:rsid w:val="01134453"/>
    <w:rsid w:val="01171924"/>
    <w:rsid w:val="01179D05"/>
    <w:rsid w:val="011CDFB8"/>
    <w:rsid w:val="012FFA1A"/>
    <w:rsid w:val="013CF4F4"/>
    <w:rsid w:val="013D6B14"/>
    <w:rsid w:val="0141066F"/>
    <w:rsid w:val="01411B8A"/>
    <w:rsid w:val="014850EA"/>
    <w:rsid w:val="014A4AE8"/>
    <w:rsid w:val="015375E5"/>
    <w:rsid w:val="015B0C7E"/>
    <w:rsid w:val="015FDA12"/>
    <w:rsid w:val="0163BF35"/>
    <w:rsid w:val="017115BD"/>
    <w:rsid w:val="0176BA9E"/>
    <w:rsid w:val="01873F1D"/>
    <w:rsid w:val="01894AFE"/>
    <w:rsid w:val="0189DBFB"/>
    <w:rsid w:val="01947215"/>
    <w:rsid w:val="019E7F8E"/>
    <w:rsid w:val="01A0C0A7"/>
    <w:rsid w:val="01B4FA62"/>
    <w:rsid w:val="01B53A53"/>
    <w:rsid w:val="01B81794"/>
    <w:rsid w:val="01B82FAB"/>
    <w:rsid w:val="01B929DB"/>
    <w:rsid w:val="01CA0A0A"/>
    <w:rsid w:val="01CA26B0"/>
    <w:rsid w:val="01CB4C95"/>
    <w:rsid w:val="01CFF3F5"/>
    <w:rsid w:val="01E803F6"/>
    <w:rsid w:val="01EA907D"/>
    <w:rsid w:val="01EE6D5E"/>
    <w:rsid w:val="01F32AF6"/>
    <w:rsid w:val="01F616CB"/>
    <w:rsid w:val="01FABEEE"/>
    <w:rsid w:val="01FFCB59"/>
    <w:rsid w:val="0202B0E2"/>
    <w:rsid w:val="020CC8C2"/>
    <w:rsid w:val="021236C9"/>
    <w:rsid w:val="0212E6DD"/>
    <w:rsid w:val="02156726"/>
    <w:rsid w:val="0219232B"/>
    <w:rsid w:val="021C2B27"/>
    <w:rsid w:val="021F48B4"/>
    <w:rsid w:val="0223DD66"/>
    <w:rsid w:val="0227707C"/>
    <w:rsid w:val="0227B821"/>
    <w:rsid w:val="02289E71"/>
    <w:rsid w:val="022F876C"/>
    <w:rsid w:val="02347198"/>
    <w:rsid w:val="023911F7"/>
    <w:rsid w:val="023A75BF"/>
    <w:rsid w:val="023EEE2F"/>
    <w:rsid w:val="024694EE"/>
    <w:rsid w:val="024EB6BE"/>
    <w:rsid w:val="024FF046"/>
    <w:rsid w:val="025100FB"/>
    <w:rsid w:val="02587449"/>
    <w:rsid w:val="025EDC53"/>
    <w:rsid w:val="02636EDF"/>
    <w:rsid w:val="02637CA3"/>
    <w:rsid w:val="026E9CB3"/>
    <w:rsid w:val="02729B4D"/>
    <w:rsid w:val="02739EE2"/>
    <w:rsid w:val="027B7F5A"/>
    <w:rsid w:val="0280351F"/>
    <w:rsid w:val="0287525D"/>
    <w:rsid w:val="0287BFA9"/>
    <w:rsid w:val="028CB531"/>
    <w:rsid w:val="028CCC93"/>
    <w:rsid w:val="029D6B38"/>
    <w:rsid w:val="029DC714"/>
    <w:rsid w:val="02A5FD54"/>
    <w:rsid w:val="02AB39A9"/>
    <w:rsid w:val="02B80B71"/>
    <w:rsid w:val="02B8E337"/>
    <w:rsid w:val="02BAAAC7"/>
    <w:rsid w:val="02BB99DE"/>
    <w:rsid w:val="02BF4B3F"/>
    <w:rsid w:val="02C632C5"/>
    <w:rsid w:val="02D14587"/>
    <w:rsid w:val="02D1AC20"/>
    <w:rsid w:val="02D41CEA"/>
    <w:rsid w:val="02E4A410"/>
    <w:rsid w:val="02E78272"/>
    <w:rsid w:val="02E97A2D"/>
    <w:rsid w:val="02EDC7DF"/>
    <w:rsid w:val="02F4E084"/>
    <w:rsid w:val="02F63ACF"/>
    <w:rsid w:val="030D878A"/>
    <w:rsid w:val="0312FDE8"/>
    <w:rsid w:val="03137AE6"/>
    <w:rsid w:val="031DAF04"/>
    <w:rsid w:val="031EB209"/>
    <w:rsid w:val="0321A232"/>
    <w:rsid w:val="03288E3A"/>
    <w:rsid w:val="0330D9D7"/>
    <w:rsid w:val="03317433"/>
    <w:rsid w:val="033220DB"/>
    <w:rsid w:val="0332FC37"/>
    <w:rsid w:val="03392667"/>
    <w:rsid w:val="033BBE6F"/>
    <w:rsid w:val="033F01C8"/>
    <w:rsid w:val="034CF7F4"/>
    <w:rsid w:val="0354E600"/>
    <w:rsid w:val="0358C691"/>
    <w:rsid w:val="035B9B9E"/>
    <w:rsid w:val="0361E0E4"/>
    <w:rsid w:val="0363B85F"/>
    <w:rsid w:val="036B53E6"/>
    <w:rsid w:val="036B7314"/>
    <w:rsid w:val="036CAC9C"/>
    <w:rsid w:val="036D5622"/>
    <w:rsid w:val="03718990"/>
    <w:rsid w:val="037379F1"/>
    <w:rsid w:val="037704BB"/>
    <w:rsid w:val="037A5AE7"/>
    <w:rsid w:val="037ED27F"/>
    <w:rsid w:val="03802BFC"/>
    <w:rsid w:val="03831A8D"/>
    <w:rsid w:val="038DFEED"/>
    <w:rsid w:val="03905312"/>
    <w:rsid w:val="03A46AD4"/>
    <w:rsid w:val="03A475AA"/>
    <w:rsid w:val="03AC3B23"/>
    <w:rsid w:val="03AD0FFB"/>
    <w:rsid w:val="03BAA9E7"/>
    <w:rsid w:val="03C46ED2"/>
    <w:rsid w:val="03D0C845"/>
    <w:rsid w:val="03E39B45"/>
    <w:rsid w:val="03E69FA6"/>
    <w:rsid w:val="03F51820"/>
    <w:rsid w:val="03F91F98"/>
    <w:rsid w:val="03FC8568"/>
    <w:rsid w:val="04027201"/>
    <w:rsid w:val="0403A445"/>
    <w:rsid w:val="0407363F"/>
    <w:rsid w:val="04181F6D"/>
    <w:rsid w:val="041C758E"/>
    <w:rsid w:val="041C8BCB"/>
    <w:rsid w:val="0422EF71"/>
    <w:rsid w:val="0425C051"/>
    <w:rsid w:val="0429C72A"/>
    <w:rsid w:val="0436666A"/>
    <w:rsid w:val="043D74BA"/>
    <w:rsid w:val="043E0AF4"/>
    <w:rsid w:val="0445D851"/>
    <w:rsid w:val="044C7231"/>
    <w:rsid w:val="044D0156"/>
    <w:rsid w:val="044D448A"/>
    <w:rsid w:val="044E92A8"/>
    <w:rsid w:val="044F6FD7"/>
    <w:rsid w:val="045AA280"/>
    <w:rsid w:val="045B12BA"/>
    <w:rsid w:val="045F2DF2"/>
    <w:rsid w:val="04625D35"/>
    <w:rsid w:val="04654B17"/>
    <w:rsid w:val="0469D083"/>
    <w:rsid w:val="046DFDCE"/>
    <w:rsid w:val="047049A0"/>
    <w:rsid w:val="047E176D"/>
    <w:rsid w:val="047FF1AC"/>
    <w:rsid w:val="0480E56A"/>
    <w:rsid w:val="04854A8E"/>
    <w:rsid w:val="04859199"/>
    <w:rsid w:val="0488103C"/>
    <w:rsid w:val="04984EF4"/>
    <w:rsid w:val="049B1258"/>
    <w:rsid w:val="049BE3F3"/>
    <w:rsid w:val="049E88BA"/>
    <w:rsid w:val="04A8AE36"/>
    <w:rsid w:val="04B9644E"/>
    <w:rsid w:val="04C58080"/>
    <w:rsid w:val="04C92BF0"/>
    <w:rsid w:val="04DAE832"/>
    <w:rsid w:val="04FBB907"/>
    <w:rsid w:val="05079990"/>
    <w:rsid w:val="050BF251"/>
    <w:rsid w:val="051B8122"/>
    <w:rsid w:val="05248F1F"/>
    <w:rsid w:val="05260F80"/>
    <w:rsid w:val="052EBCE4"/>
    <w:rsid w:val="053815C8"/>
    <w:rsid w:val="053F2CC1"/>
    <w:rsid w:val="05414F36"/>
    <w:rsid w:val="054202A1"/>
    <w:rsid w:val="05468380"/>
    <w:rsid w:val="0548F408"/>
    <w:rsid w:val="054BCA2A"/>
    <w:rsid w:val="05509892"/>
    <w:rsid w:val="05524159"/>
    <w:rsid w:val="0556FD3C"/>
    <w:rsid w:val="05587F06"/>
    <w:rsid w:val="0558B173"/>
    <w:rsid w:val="05593BC3"/>
    <w:rsid w:val="055B2BCC"/>
    <w:rsid w:val="055DAA3F"/>
    <w:rsid w:val="05657E6C"/>
    <w:rsid w:val="056E3C09"/>
    <w:rsid w:val="05702EC4"/>
    <w:rsid w:val="0571ECB2"/>
    <w:rsid w:val="05743520"/>
    <w:rsid w:val="057ACB7D"/>
    <w:rsid w:val="057DB95F"/>
    <w:rsid w:val="05863945"/>
    <w:rsid w:val="05880A45"/>
    <w:rsid w:val="058A9F12"/>
    <w:rsid w:val="058B1E50"/>
    <w:rsid w:val="058F4086"/>
    <w:rsid w:val="05A1053B"/>
    <w:rsid w:val="05A641F7"/>
    <w:rsid w:val="05A98347"/>
    <w:rsid w:val="05AF8DE1"/>
    <w:rsid w:val="05B420A6"/>
    <w:rsid w:val="05BFD3E8"/>
    <w:rsid w:val="05C1D0D5"/>
    <w:rsid w:val="05CA6B03"/>
    <w:rsid w:val="05D7AB68"/>
    <w:rsid w:val="05D93F16"/>
    <w:rsid w:val="05DB3B72"/>
    <w:rsid w:val="05DC1DF2"/>
    <w:rsid w:val="05E00D0B"/>
    <w:rsid w:val="05E5DBB5"/>
    <w:rsid w:val="05ED5E62"/>
    <w:rsid w:val="05F1778C"/>
    <w:rsid w:val="05F94B93"/>
    <w:rsid w:val="06056D79"/>
    <w:rsid w:val="0606CEA5"/>
    <w:rsid w:val="06079534"/>
    <w:rsid w:val="0608A16D"/>
    <w:rsid w:val="060B82EE"/>
    <w:rsid w:val="060BBCCB"/>
    <w:rsid w:val="060D1D91"/>
    <w:rsid w:val="060F2922"/>
    <w:rsid w:val="0610A612"/>
    <w:rsid w:val="06200400"/>
    <w:rsid w:val="062FF24D"/>
    <w:rsid w:val="06326AFB"/>
    <w:rsid w:val="06397E21"/>
    <w:rsid w:val="06494AA8"/>
    <w:rsid w:val="0653F33F"/>
    <w:rsid w:val="065446F1"/>
    <w:rsid w:val="0657E0CB"/>
    <w:rsid w:val="06598FD1"/>
    <w:rsid w:val="065EF1C8"/>
    <w:rsid w:val="06604E5C"/>
    <w:rsid w:val="06684AAC"/>
    <w:rsid w:val="06751477"/>
    <w:rsid w:val="06756EC1"/>
    <w:rsid w:val="06794075"/>
    <w:rsid w:val="067AD536"/>
    <w:rsid w:val="067C13C0"/>
    <w:rsid w:val="06838C0A"/>
    <w:rsid w:val="0684967B"/>
    <w:rsid w:val="06889E56"/>
    <w:rsid w:val="0692B773"/>
    <w:rsid w:val="06940A68"/>
    <w:rsid w:val="0697DD9B"/>
    <w:rsid w:val="0699F85B"/>
    <w:rsid w:val="069C9C37"/>
    <w:rsid w:val="069CC961"/>
    <w:rsid w:val="06A19CE5"/>
    <w:rsid w:val="06A6387C"/>
    <w:rsid w:val="06A91B27"/>
    <w:rsid w:val="06AEF6E5"/>
    <w:rsid w:val="06B9E6D4"/>
    <w:rsid w:val="06BA75CB"/>
    <w:rsid w:val="06C40E43"/>
    <w:rsid w:val="06C61817"/>
    <w:rsid w:val="06C8A7A9"/>
    <w:rsid w:val="06CDD536"/>
    <w:rsid w:val="06CE3011"/>
    <w:rsid w:val="06CEF893"/>
    <w:rsid w:val="06D701C4"/>
    <w:rsid w:val="06DE0856"/>
    <w:rsid w:val="06DEF09F"/>
    <w:rsid w:val="06E070D3"/>
    <w:rsid w:val="06EC944E"/>
    <w:rsid w:val="06F9F33F"/>
    <w:rsid w:val="06FD8ADE"/>
    <w:rsid w:val="0702A64E"/>
    <w:rsid w:val="0705AF83"/>
    <w:rsid w:val="070E14B4"/>
    <w:rsid w:val="07111055"/>
    <w:rsid w:val="07141ED0"/>
    <w:rsid w:val="07214F0D"/>
    <w:rsid w:val="073816C2"/>
    <w:rsid w:val="07394D0F"/>
    <w:rsid w:val="0740A503"/>
    <w:rsid w:val="074384F8"/>
    <w:rsid w:val="0747EF7E"/>
    <w:rsid w:val="0748BFE7"/>
    <w:rsid w:val="07641055"/>
    <w:rsid w:val="07695477"/>
    <w:rsid w:val="076ABE87"/>
    <w:rsid w:val="076C52D2"/>
    <w:rsid w:val="0778C9E1"/>
    <w:rsid w:val="078587AD"/>
    <w:rsid w:val="078914EC"/>
    <w:rsid w:val="07917221"/>
    <w:rsid w:val="07953573"/>
    <w:rsid w:val="07968D0A"/>
    <w:rsid w:val="079BA7B9"/>
    <w:rsid w:val="07A81924"/>
    <w:rsid w:val="07AC3B1D"/>
    <w:rsid w:val="07AEFF84"/>
    <w:rsid w:val="07B4809F"/>
    <w:rsid w:val="07B86683"/>
    <w:rsid w:val="07BC948C"/>
    <w:rsid w:val="07C33658"/>
    <w:rsid w:val="07C562F8"/>
    <w:rsid w:val="07CF86A7"/>
    <w:rsid w:val="07D6D995"/>
    <w:rsid w:val="07DB5D7E"/>
    <w:rsid w:val="07E17E21"/>
    <w:rsid w:val="07E19CB4"/>
    <w:rsid w:val="07EDCB62"/>
    <w:rsid w:val="07F3B8B0"/>
    <w:rsid w:val="07F54491"/>
    <w:rsid w:val="07F55739"/>
    <w:rsid w:val="07FDCA29"/>
    <w:rsid w:val="080729D4"/>
    <w:rsid w:val="0810C850"/>
    <w:rsid w:val="081315A5"/>
    <w:rsid w:val="081C971C"/>
    <w:rsid w:val="08233526"/>
    <w:rsid w:val="0826FE6D"/>
    <w:rsid w:val="08392B49"/>
    <w:rsid w:val="083A24F1"/>
    <w:rsid w:val="083D3E49"/>
    <w:rsid w:val="083D8932"/>
    <w:rsid w:val="08422190"/>
    <w:rsid w:val="08541B1D"/>
    <w:rsid w:val="085BD5D2"/>
    <w:rsid w:val="085D8AB7"/>
    <w:rsid w:val="08605DC6"/>
    <w:rsid w:val="086494CA"/>
    <w:rsid w:val="086888B5"/>
    <w:rsid w:val="086A0072"/>
    <w:rsid w:val="086D6ED5"/>
    <w:rsid w:val="086ECFC6"/>
    <w:rsid w:val="08708410"/>
    <w:rsid w:val="0873CF3F"/>
    <w:rsid w:val="08766840"/>
    <w:rsid w:val="0877F6A9"/>
    <w:rsid w:val="087D1E74"/>
    <w:rsid w:val="0888A126"/>
    <w:rsid w:val="0888CBB1"/>
    <w:rsid w:val="089050A0"/>
    <w:rsid w:val="08940548"/>
    <w:rsid w:val="0899D0C2"/>
    <w:rsid w:val="08A18D0C"/>
    <w:rsid w:val="08A357DC"/>
    <w:rsid w:val="08A47FD4"/>
    <w:rsid w:val="08A483F1"/>
    <w:rsid w:val="08A6DF0E"/>
    <w:rsid w:val="08ABD777"/>
    <w:rsid w:val="08B03ADC"/>
    <w:rsid w:val="08B505AC"/>
    <w:rsid w:val="08B95CAB"/>
    <w:rsid w:val="08BC681D"/>
    <w:rsid w:val="08E571B1"/>
    <w:rsid w:val="08EA3B61"/>
    <w:rsid w:val="08F9ADBC"/>
    <w:rsid w:val="08FB25F1"/>
    <w:rsid w:val="090D085C"/>
    <w:rsid w:val="0911941A"/>
    <w:rsid w:val="0915C253"/>
    <w:rsid w:val="0925C3A2"/>
    <w:rsid w:val="092E4674"/>
    <w:rsid w:val="092F7FFC"/>
    <w:rsid w:val="09304559"/>
    <w:rsid w:val="09352ED9"/>
    <w:rsid w:val="09495D5C"/>
    <w:rsid w:val="094EB851"/>
    <w:rsid w:val="0953BEDC"/>
    <w:rsid w:val="0958BBB1"/>
    <w:rsid w:val="0959E40E"/>
    <w:rsid w:val="0961AC20"/>
    <w:rsid w:val="096F89A8"/>
    <w:rsid w:val="09759E65"/>
    <w:rsid w:val="0977F828"/>
    <w:rsid w:val="097886C3"/>
    <w:rsid w:val="098098B7"/>
    <w:rsid w:val="0981AB1B"/>
    <w:rsid w:val="0982DE28"/>
    <w:rsid w:val="09880EA7"/>
    <w:rsid w:val="098C0AB6"/>
    <w:rsid w:val="0993E211"/>
    <w:rsid w:val="09B00C5F"/>
    <w:rsid w:val="09B475AC"/>
    <w:rsid w:val="09B8B639"/>
    <w:rsid w:val="09BB2234"/>
    <w:rsid w:val="09C4541D"/>
    <w:rsid w:val="09C75F87"/>
    <w:rsid w:val="09D40C2D"/>
    <w:rsid w:val="09D58999"/>
    <w:rsid w:val="09D5BC95"/>
    <w:rsid w:val="09E59C7B"/>
    <w:rsid w:val="09F0D0C2"/>
    <w:rsid w:val="09F939CA"/>
    <w:rsid w:val="0A03FF07"/>
    <w:rsid w:val="0A05D0D3"/>
    <w:rsid w:val="0A13577C"/>
    <w:rsid w:val="0A17F2AA"/>
    <w:rsid w:val="0A1ABDF1"/>
    <w:rsid w:val="0A1CD7ED"/>
    <w:rsid w:val="0A2079ED"/>
    <w:rsid w:val="0A228746"/>
    <w:rsid w:val="0A24FAD9"/>
    <w:rsid w:val="0A2557D3"/>
    <w:rsid w:val="0A2996D1"/>
    <w:rsid w:val="0A29F5F2"/>
    <w:rsid w:val="0A2ECF05"/>
    <w:rsid w:val="0A372E3F"/>
    <w:rsid w:val="0A44EB2D"/>
    <w:rsid w:val="0A456FA1"/>
    <w:rsid w:val="0A4681EB"/>
    <w:rsid w:val="0A4AB0CB"/>
    <w:rsid w:val="0A51D825"/>
    <w:rsid w:val="0A5F9AE9"/>
    <w:rsid w:val="0A662177"/>
    <w:rsid w:val="0A6AA9E1"/>
    <w:rsid w:val="0A6AFB6A"/>
    <w:rsid w:val="0A7E5AD5"/>
    <w:rsid w:val="0A884B31"/>
    <w:rsid w:val="0A8F74E9"/>
    <w:rsid w:val="0A9B199F"/>
    <w:rsid w:val="0A9BB792"/>
    <w:rsid w:val="0A9F191C"/>
    <w:rsid w:val="0AA805FF"/>
    <w:rsid w:val="0AA8EFDF"/>
    <w:rsid w:val="0ACDBEB6"/>
    <w:rsid w:val="0ACFA67B"/>
    <w:rsid w:val="0AD15E3F"/>
    <w:rsid w:val="0AD75461"/>
    <w:rsid w:val="0ADC268D"/>
    <w:rsid w:val="0ADFB037"/>
    <w:rsid w:val="0ADFDDBD"/>
    <w:rsid w:val="0AE20028"/>
    <w:rsid w:val="0AF4CFE1"/>
    <w:rsid w:val="0AF4E621"/>
    <w:rsid w:val="0B0062A3"/>
    <w:rsid w:val="0B09446E"/>
    <w:rsid w:val="0B0AD869"/>
    <w:rsid w:val="0B1F5E85"/>
    <w:rsid w:val="0B255E09"/>
    <w:rsid w:val="0B25EFAE"/>
    <w:rsid w:val="0B28D628"/>
    <w:rsid w:val="0B393853"/>
    <w:rsid w:val="0B3CE709"/>
    <w:rsid w:val="0B46BE75"/>
    <w:rsid w:val="0B54F69F"/>
    <w:rsid w:val="0B72B38F"/>
    <w:rsid w:val="0B74DF93"/>
    <w:rsid w:val="0B8262FB"/>
    <w:rsid w:val="0B872416"/>
    <w:rsid w:val="0B8C8F8B"/>
    <w:rsid w:val="0B9E1110"/>
    <w:rsid w:val="0BA341EB"/>
    <w:rsid w:val="0BA5E0D6"/>
    <w:rsid w:val="0BB25329"/>
    <w:rsid w:val="0BB43FAA"/>
    <w:rsid w:val="0BB71B32"/>
    <w:rsid w:val="0BBC0C96"/>
    <w:rsid w:val="0BC00571"/>
    <w:rsid w:val="0BC0D811"/>
    <w:rsid w:val="0BC146B5"/>
    <w:rsid w:val="0BC7E6C5"/>
    <w:rsid w:val="0BD00759"/>
    <w:rsid w:val="0BD44A36"/>
    <w:rsid w:val="0BDF919D"/>
    <w:rsid w:val="0BE0080F"/>
    <w:rsid w:val="0BE11249"/>
    <w:rsid w:val="0BE2A690"/>
    <w:rsid w:val="0BE7C2C4"/>
    <w:rsid w:val="0BED384C"/>
    <w:rsid w:val="0BFB415D"/>
    <w:rsid w:val="0BFC7CBB"/>
    <w:rsid w:val="0BFE4838"/>
    <w:rsid w:val="0C000E30"/>
    <w:rsid w:val="0C0114E7"/>
    <w:rsid w:val="0C04D6FA"/>
    <w:rsid w:val="0C093DE9"/>
    <w:rsid w:val="0C0E34B3"/>
    <w:rsid w:val="0C13FFFB"/>
    <w:rsid w:val="0C15FA6A"/>
    <w:rsid w:val="0C242142"/>
    <w:rsid w:val="0C2C17A3"/>
    <w:rsid w:val="0C3015C0"/>
    <w:rsid w:val="0C30A8C7"/>
    <w:rsid w:val="0C33E0AF"/>
    <w:rsid w:val="0C36813C"/>
    <w:rsid w:val="0C398BC4"/>
    <w:rsid w:val="0C4160E7"/>
    <w:rsid w:val="0C4945AC"/>
    <w:rsid w:val="0C4CD474"/>
    <w:rsid w:val="0C4D9DBA"/>
    <w:rsid w:val="0C4F587D"/>
    <w:rsid w:val="0C4F7E39"/>
    <w:rsid w:val="0C5C8454"/>
    <w:rsid w:val="0C5F925F"/>
    <w:rsid w:val="0C619118"/>
    <w:rsid w:val="0C61C642"/>
    <w:rsid w:val="0C694BCD"/>
    <w:rsid w:val="0C772DBE"/>
    <w:rsid w:val="0C7DFDE3"/>
    <w:rsid w:val="0C7FF274"/>
    <w:rsid w:val="0C8270A7"/>
    <w:rsid w:val="0C85CD2E"/>
    <w:rsid w:val="0C8680E6"/>
    <w:rsid w:val="0C8FF1D5"/>
    <w:rsid w:val="0C900C06"/>
    <w:rsid w:val="0C9498AE"/>
    <w:rsid w:val="0C9E7B53"/>
    <w:rsid w:val="0CA35992"/>
    <w:rsid w:val="0CAE7DC6"/>
    <w:rsid w:val="0CCEA46F"/>
    <w:rsid w:val="0CD1A1F2"/>
    <w:rsid w:val="0CDCF613"/>
    <w:rsid w:val="0CEEC5DC"/>
    <w:rsid w:val="0D00864E"/>
    <w:rsid w:val="0D02FC96"/>
    <w:rsid w:val="0D034592"/>
    <w:rsid w:val="0D0DD7FE"/>
    <w:rsid w:val="0D11ACCF"/>
    <w:rsid w:val="0D209559"/>
    <w:rsid w:val="0D28118C"/>
    <w:rsid w:val="0D2BA912"/>
    <w:rsid w:val="0D323F6F"/>
    <w:rsid w:val="0D334BD2"/>
    <w:rsid w:val="0D3D5423"/>
    <w:rsid w:val="0D442BDC"/>
    <w:rsid w:val="0D473A24"/>
    <w:rsid w:val="0D4A9AFB"/>
    <w:rsid w:val="0D4B41A2"/>
    <w:rsid w:val="0D4B67CC"/>
    <w:rsid w:val="0D4D1F52"/>
    <w:rsid w:val="0D5BD5D2"/>
    <w:rsid w:val="0D63B630"/>
    <w:rsid w:val="0D673DE2"/>
    <w:rsid w:val="0D7A5D8C"/>
    <w:rsid w:val="0D7FA114"/>
    <w:rsid w:val="0D84C7A5"/>
    <w:rsid w:val="0D850A93"/>
    <w:rsid w:val="0D867F72"/>
    <w:rsid w:val="0D8785D8"/>
    <w:rsid w:val="0D929BA9"/>
    <w:rsid w:val="0D930972"/>
    <w:rsid w:val="0D937639"/>
    <w:rsid w:val="0D96BE2A"/>
    <w:rsid w:val="0D9C6074"/>
    <w:rsid w:val="0D9E08A5"/>
    <w:rsid w:val="0DA0FDFD"/>
    <w:rsid w:val="0DAC30EF"/>
    <w:rsid w:val="0DB3CB21"/>
    <w:rsid w:val="0DB6482A"/>
    <w:rsid w:val="0DBCDEE3"/>
    <w:rsid w:val="0DBD1ED4"/>
    <w:rsid w:val="0DBDCB30"/>
    <w:rsid w:val="0DC1B8D6"/>
    <w:rsid w:val="0DC1E927"/>
    <w:rsid w:val="0DC562E6"/>
    <w:rsid w:val="0DCFBA71"/>
    <w:rsid w:val="0DD49353"/>
    <w:rsid w:val="0DD66AEC"/>
    <w:rsid w:val="0DE33CFD"/>
    <w:rsid w:val="0DE444AF"/>
    <w:rsid w:val="0DE8A243"/>
    <w:rsid w:val="0DEF950B"/>
    <w:rsid w:val="0DEFEFE0"/>
    <w:rsid w:val="0DF476D9"/>
    <w:rsid w:val="0DF4A81D"/>
    <w:rsid w:val="0DFF430F"/>
    <w:rsid w:val="0E056AAA"/>
    <w:rsid w:val="0E097E22"/>
    <w:rsid w:val="0E0A8FA5"/>
    <w:rsid w:val="0E0D7278"/>
    <w:rsid w:val="0E0F36D3"/>
    <w:rsid w:val="0E1A0F30"/>
    <w:rsid w:val="0E1FE2BA"/>
    <w:rsid w:val="0E332BFA"/>
    <w:rsid w:val="0E34E6CF"/>
    <w:rsid w:val="0E38D0D0"/>
    <w:rsid w:val="0E3B87A6"/>
    <w:rsid w:val="0E3EDF3B"/>
    <w:rsid w:val="0E41C361"/>
    <w:rsid w:val="0E42468A"/>
    <w:rsid w:val="0E505640"/>
    <w:rsid w:val="0E52F6A8"/>
    <w:rsid w:val="0E5660D8"/>
    <w:rsid w:val="0E594E10"/>
    <w:rsid w:val="0E5C7013"/>
    <w:rsid w:val="0E5F252F"/>
    <w:rsid w:val="0E6361BD"/>
    <w:rsid w:val="0E68137F"/>
    <w:rsid w:val="0E68F0B9"/>
    <w:rsid w:val="0E6FE2FC"/>
    <w:rsid w:val="0E7499E7"/>
    <w:rsid w:val="0E7534F6"/>
    <w:rsid w:val="0E787165"/>
    <w:rsid w:val="0E8336A2"/>
    <w:rsid w:val="0E89A544"/>
    <w:rsid w:val="0E89E9A5"/>
    <w:rsid w:val="0E997C92"/>
    <w:rsid w:val="0E9F5FAE"/>
    <w:rsid w:val="0EA172D8"/>
    <w:rsid w:val="0EA24B02"/>
    <w:rsid w:val="0EB19B78"/>
    <w:rsid w:val="0EB90784"/>
    <w:rsid w:val="0EBA226E"/>
    <w:rsid w:val="0EC44114"/>
    <w:rsid w:val="0EC4A201"/>
    <w:rsid w:val="0EC99667"/>
    <w:rsid w:val="0ECDEF9E"/>
    <w:rsid w:val="0ED1A31B"/>
    <w:rsid w:val="0ED518C5"/>
    <w:rsid w:val="0ED914D4"/>
    <w:rsid w:val="0ED9CDE4"/>
    <w:rsid w:val="0ED9D51F"/>
    <w:rsid w:val="0EE55878"/>
    <w:rsid w:val="0EE7E629"/>
    <w:rsid w:val="0EE854C0"/>
    <w:rsid w:val="0EF2208B"/>
    <w:rsid w:val="0EF9DB40"/>
    <w:rsid w:val="0F040071"/>
    <w:rsid w:val="0F126B2A"/>
    <w:rsid w:val="0F16239F"/>
    <w:rsid w:val="0F254948"/>
    <w:rsid w:val="0F262BE9"/>
    <w:rsid w:val="0F2A4E6C"/>
    <w:rsid w:val="0F2E422B"/>
    <w:rsid w:val="0F326506"/>
    <w:rsid w:val="0F36C57B"/>
    <w:rsid w:val="0F425307"/>
    <w:rsid w:val="0F5AC845"/>
    <w:rsid w:val="0F5B5E28"/>
    <w:rsid w:val="0F605098"/>
    <w:rsid w:val="0F6A2D57"/>
    <w:rsid w:val="0F79D14C"/>
    <w:rsid w:val="0F7BDB98"/>
    <w:rsid w:val="0F7E0AC4"/>
    <w:rsid w:val="0F867191"/>
    <w:rsid w:val="0F888E7B"/>
    <w:rsid w:val="0F8AF903"/>
    <w:rsid w:val="0F8D53D8"/>
    <w:rsid w:val="0F95907D"/>
    <w:rsid w:val="0F984863"/>
    <w:rsid w:val="0F986791"/>
    <w:rsid w:val="0F989A62"/>
    <w:rsid w:val="0F9F2E93"/>
    <w:rsid w:val="0FA1C267"/>
    <w:rsid w:val="0FA35F9F"/>
    <w:rsid w:val="0FA73470"/>
    <w:rsid w:val="0FB3FBF6"/>
    <w:rsid w:val="0FB77FE4"/>
    <w:rsid w:val="0FBA1169"/>
    <w:rsid w:val="0FCD2427"/>
    <w:rsid w:val="0FD5443C"/>
    <w:rsid w:val="0FD96271"/>
    <w:rsid w:val="0FD9B96A"/>
    <w:rsid w:val="0FE1784E"/>
    <w:rsid w:val="0FE43A87"/>
    <w:rsid w:val="0FEB1915"/>
    <w:rsid w:val="0FF50971"/>
    <w:rsid w:val="0FF69175"/>
    <w:rsid w:val="0FF745B2"/>
    <w:rsid w:val="0FF9E384"/>
    <w:rsid w:val="0FFAAE47"/>
    <w:rsid w:val="0FFB2BDC"/>
    <w:rsid w:val="0FFB5210"/>
    <w:rsid w:val="0FFFB705"/>
    <w:rsid w:val="10001D2A"/>
    <w:rsid w:val="1001398B"/>
    <w:rsid w:val="1003BBDC"/>
    <w:rsid w:val="10056182"/>
    <w:rsid w:val="10087767"/>
    <w:rsid w:val="1009881C"/>
    <w:rsid w:val="1011EBC4"/>
    <w:rsid w:val="101BB897"/>
    <w:rsid w:val="101BCA54"/>
    <w:rsid w:val="1020B0C5"/>
    <w:rsid w:val="1024A082"/>
    <w:rsid w:val="102B6A6F"/>
    <w:rsid w:val="10327374"/>
    <w:rsid w:val="1033B3F8"/>
    <w:rsid w:val="10391E51"/>
    <w:rsid w:val="103A4EDC"/>
    <w:rsid w:val="10428D4D"/>
    <w:rsid w:val="1045B3A1"/>
    <w:rsid w:val="105D0D86"/>
    <w:rsid w:val="105DECFF"/>
    <w:rsid w:val="10628701"/>
    <w:rsid w:val="106790F3"/>
    <w:rsid w:val="1072A804"/>
    <w:rsid w:val="10737A71"/>
    <w:rsid w:val="1073FF41"/>
    <w:rsid w:val="10745D6D"/>
    <w:rsid w:val="10769314"/>
    <w:rsid w:val="10816D57"/>
    <w:rsid w:val="1083737F"/>
    <w:rsid w:val="1083978C"/>
    <w:rsid w:val="10853425"/>
    <w:rsid w:val="1089962B"/>
    <w:rsid w:val="108AB7B0"/>
    <w:rsid w:val="108B930C"/>
    <w:rsid w:val="10932E93"/>
    <w:rsid w:val="1095B97E"/>
    <w:rsid w:val="1095B9B9"/>
    <w:rsid w:val="10A52AF1"/>
    <w:rsid w:val="10A69701"/>
    <w:rsid w:val="10B3F61C"/>
    <w:rsid w:val="10B75C1E"/>
    <w:rsid w:val="10B9206A"/>
    <w:rsid w:val="10BF2FF6"/>
    <w:rsid w:val="10BF6FE7"/>
    <w:rsid w:val="10C0F5F7"/>
    <w:rsid w:val="10C7FB60"/>
    <w:rsid w:val="10C8CF46"/>
    <w:rsid w:val="10CAA78A"/>
    <w:rsid w:val="10D43276"/>
    <w:rsid w:val="10D689DB"/>
    <w:rsid w:val="10DDED2F"/>
    <w:rsid w:val="10DFE93A"/>
    <w:rsid w:val="10E94A0A"/>
    <w:rsid w:val="10F1076B"/>
    <w:rsid w:val="10F9FBA8"/>
    <w:rsid w:val="10FA2E79"/>
    <w:rsid w:val="110CD929"/>
    <w:rsid w:val="110D88CC"/>
    <w:rsid w:val="11177B00"/>
    <w:rsid w:val="111914CF"/>
    <w:rsid w:val="1124E029"/>
    <w:rsid w:val="112652C4"/>
    <w:rsid w:val="112EFBE0"/>
    <w:rsid w:val="112F9C70"/>
    <w:rsid w:val="11342A33"/>
    <w:rsid w:val="11353B59"/>
    <w:rsid w:val="1147F8BA"/>
    <w:rsid w:val="114DEAC4"/>
    <w:rsid w:val="114FACED"/>
    <w:rsid w:val="1155E1CA"/>
    <w:rsid w:val="115DFE35"/>
    <w:rsid w:val="11672ABC"/>
    <w:rsid w:val="11675617"/>
    <w:rsid w:val="1175FEB0"/>
    <w:rsid w:val="11786DDD"/>
    <w:rsid w:val="117BAD84"/>
    <w:rsid w:val="11853C8D"/>
    <w:rsid w:val="1187428A"/>
    <w:rsid w:val="118FC10D"/>
    <w:rsid w:val="118FFA3D"/>
    <w:rsid w:val="11901055"/>
    <w:rsid w:val="119207C7"/>
    <w:rsid w:val="11969639"/>
    <w:rsid w:val="11989F1F"/>
    <w:rsid w:val="119DFCC5"/>
    <w:rsid w:val="11AF6097"/>
    <w:rsid w:val="11BADF74"/>
    <w:rsid w:val="11C0825A"/>
    <w:rsid w:val="11C3E847"/>
    <w:rsid w:val="11CD7301"/>
    <w:rsid w:val="11CE9931"/>
    <w:rsid w:val="11D987FA"/>
    <w:rsid w:val="11D9CED7"/>
    <w:rsid w:val="11DA7C5B"/>
    <w:rsid w:val="11E970F5"/>
    <w:rsid w:val="11E9D7E8"/>
    <w:rsid w:val="11EB7531"/>
    <w:rsid w:val="11F83044"/>
    <w:rsid w:val="11FB4CDA"/>
    <w:rsid w:val="11FFF769"/>
    <w:rsid w:val="1205B092"/>
    <w:rsid w:val="12087994"/>
    <w:rsid w:val="12094038"/>
    <w:rsid w:val="120C4BDD"/>
    <w:rsid w:val="121BC2D4"/>
    <w:rsid w:val="12211577"/>
    <w:rsid w:val="123303E4"/>
    <w:rsid w:val="123A413A"/>
    <w:rsid w:val="123DF8A8"/>
    <w:rsid w:val="124CCCDF"/>
    <w:rsid w:val="124E2F39"/>
    <w:rsid w:val="125520A0"/>
    <w:rsid w:val="12580E4F"/>
    <w:rsid w:val="125C5C94"/>
    <w:rsid w:val="126BE3A7"/>
    <w:rsid w:val="126DCEC5"/>
    <w:rsid w:val="12786467"/>
    <w:rsid w:val="127BC906"/>
    <w:rsid w:val="127D8717"/>
    <w:rsid w:val="1283D348"/>
    <w:rsid w:val="128B3DBA"/>
    <w:rsid w:val="128F6056"/>
    <w:rsid w:val="129A629A"/>
    <w:rsid w:val="129D9966"/>
    <w:rsid w:val="12AF263C"/>
    <w:rsid w:val="12B4E530"/>
    <w:rsid w:val="12B8C1A1"/>
    <w:rsid w:val="12BFF5F1"/>
    <w:rsid w:val="12C2F0C9"/>
    <w:rsid w:val="12C7AB8E"/>
    <w:rsid w:val="12CE885F"/>
    <w:rsid w:val="12CE9162"/>
    <w:rsid w:val="12CF071E"/>
    <w:rsid w:val="12D0EC8B"/>
    <w:rsid w:val="12D254F1"/>
    <w:rsid w:val="12E0923C"/>
    <w:rsid w:val="12E11CB8"/>
    <w:rsid w:val="12E75FB0"/>
    <w:rsid w:val="12F3CB2C"/>
    <w:rsid w:val="12F3DAEA"/>
    <w:rsid w:val="12FA89C2"/>
    <w:rsid w:val="12FC4E1B"/>
    <w:rsid w:val="1300A148"/>
    <w:rsid w:val="13042E06"/>
    <w:rsid w:val="1312DE39"/>
    <w:rsid w:val="1329291A"/>
    <w:rsid w:val="132D471A"/>
    <w:rsid w:val="133309A2"/>
    <w:rsid w:val="133AFB45"/>
    <w:rsid w:val="13427F8D"/>
    <w:rsid w:val="1354995C"/>
    <w:rsid w:val="1369EF9E"/>
    <w:rsid w:val="136C3866"/>
    <w:rsid w:val="13784A6A"/>
    <w:rsid w:val="137AC318"/>
    <w:rsid w:val="13806D26"/>
    <w:rsid w:val="13844288"/>
    <w:rsid w:val="138F3B29"/>
    <w:rsid w:val="139494C2"/>
    <w:rsid w:val="139A9702"/>
    <w:rsid w:val="13A4FE13"/>
    <w:rsid w:val="13A5BE5E"/>
    <w:rsid w:val="13A71714"/>
    <w:rsid w:val="13AB33E6"/>
    <w:rsid w:val="13AB42D5"/>
    <w:rsid w:val="13B51832"/>
    <w:rsid w:val="13C1C0FA"/>
    <w:rsid w:val="13C75C33"/>
    <w:rsid w:val="13C7E371"/>
    <w:rsid w:val="13C90A79"/>
    <w:rsid w:val="13C97BAF"/>
    <w:rsid w:val="13CA86B5"/>
    <w:rsid w:val="13CBE427"/>
    <w:rsid w:val="13CC3E36"/>
    <w:rsid w:val="13D2DB0E"/>
    <w:rsid w:val="13D4C8B4"/>
    <w:rsid w:val="13D709EE"/>
    <w:rsid w:val="13D741E2"/>
    <w:rsid w:val="13D81790"/>
    <w:rsid w:val="13DAC456"/>
    <w:rsid w:val="13EBEF65"/>
    <w:rsid w:val="13F2CA40"/>
    <w:rsid w:val="13F96E89"/>
    <w:rsid w:val="140B7DA7"/>
    <w:rsid w:val="1416CB46"/>
    <w:rsid w:val="14296A17"/>
    <w:rsid w:val="142DC208"/>
    <w:rsid w:val="14302455"/>
    <w:rsid w:val="143BADC9"/>
    <w:rsid w:val="143E4C26"/>
    <w:rsid w:val="144467B1"/>
    <w:rsid w:val="1445BA8B"/>
    <w:rsid w:val="14467EBE"/>
    <w:rsid w:val="1447A5A9"/>
    <w:rsid w:val="144CEBBD"/>
    <w:rsid w:val="144DC3BC"/>
    <w:rsid w:val="1458BBCA"/>
    <w:rsid w:val="1465BD29"/>
    <w:rsid w:val="1465DDEC"/>
    <w:rsid w:val="1469A72A"/>
    <w:rsid w:val="146BCAF5"/>
    <w:rsid w:val="146D6C4C"/>
    <w:rsid w:val="146FBB27"/>
    <w:rsid w:val="14745210"/>
    <w:rsid w:val="1474C69C"/>
    <w:rsid w:val="1480DA9D"/>
    <w:rsid w:val="14870F7A"/>
    <w:rsid w:val="1487424B"/>
    <w:rsid w:val="14896EFD"/>
    <w:rsid w:val="1492BAAB"/>
    <w:rsid w:val="14968D7B"/>
    <w:rsid w:val="149C4279"/>
    <w:rsid w:val="149E0135"/>
    <w:rsid w:val="14A18D0A"/>
    <w:rsid w:val="14A27812"/>
    <w:rsid w:val="14A4ADBD"/>
    <w:rsid w:val="14B5DC15"/>
    <w:rsid w:val="14C48942"/>
    <w:rsid w:val="14C8C2B6"/>
    <w:rsid w:val="14CA9CD4"/>
    <w:rsid w:val="14D565C8"/>
    <w:rsid w:val="14E4DF4F"/>
    <w:rsid w:val="14E703AE"/>
    <w:rsid w:val="14EF7298"/>
    <w:rsid w:val="14F7AE6D"/>
    <w:rsid w:val="14F85ECC"/>
    <w:rsid w:val="14F903EB"/>
    <w:rsid w:val="14FCD8BC"/>
    <w:rsid w:val="14FF3B9C"/>
    <w:rsid w:val="1500BEA0"/>
    <w:rsid w:val="15079A75"/>
    <w:rsid w:val="150D8E07"/>
    <w:rsid w:val="150E416A"/>
    <w:rsid w:val="151380FC"/>
    <w:rsid w:val="1513D485"/>
    <w:rsid w:val="151EAC92"/>
    <w:rsid w:val="1525A341"/>
    <w:rsid w:val="15290AA7"/>
    <w:rsid w:val="15325624"/>
    <w:rsid w:val="153D5154"/>
    <w:rsid w:val="154147EC"/>
    <w:rsid w:val="1546BF6E"/>
    <w:rsid w:val="15473899"/>
    <w:rsid w:val="154EB4C3"/>
    <w:rsid w:val="155A86D3"/>
    <w:rsid w:val="155AB9A4"/>
    <w:rsid w:val="155B3AF1"/>
    <w:rsid w:val="156A3BD1"/>
    <w:rsid w:val="156ED53D"/>
    <w:rsid w:val="15728040"/>
    <w:rsid w:val="1572E393"/>
    <w:rsid w:val="1573231C"/>
    <w:rsid w:val="1577DA8D"/>
    <w:rsid w:val="157A2901"/>
    <w:rsid w:val="157AC0E1"/>
    <w:rsid w:val="157C488D"/>
    <w:rsid w:val="157FB470"/>
    <w:rsid w:val="157FC83C"/>
    <w:rsid w:val="158247CC"/>
    <w:rsid w:val="15887813"/>
    <w:rsid w:val="15975937"/>
    <w:rsid w:val="159A29F2"/>
    <w:rsid w:val="15B76829"/>
    <w:rsid w:val="15BC275C"/>
    <w:rsid w:val="15C2DAC9"/>
    <w:rsid w:val="15C7DCC7"/>
    <w:rsid w:val="15CEA01A"/>
    <w:rsid w:val="15CF709C"/>
    <w:rsid w:val="15D2ACFA"/>
    <w:rsid w:val="15D8CFFB"/>
    <w:rsid w:val="15D9720B"/>
    <w:rsid w:val="15DDDE54"/>
    <w:rsid w:val="15DF136C"/>
    <w:rsid w:val="15EF05E2"/>
    <w:rsid w:val="15F29146"/>
    <w:rsid w:val="15F711C6"/>
    <w:rsid w:val="15FD1AC6"/>
    <w:rsid w:val="15FDD6F4"/>
    <w:rsid w:val="15FF7B7D"/>
    <w:rsid w:val="1615E561"/>
    <w:rsid w:val="1618FA17"/>
    <w:rsid w:val="161F3760"/>
    <w:rsid w:val="16251BFD"/>
    <w:rsid w:val="1627F607"/>
    <w:rsid w:val="16281BED"/>
    <w:rsid w:val="163BC359"/>
    <w:rsid w:val="1641323C"/>
    <w:rsid w:val="164B8BC7"/>
    <w:rsid w:val="1662A133"/>
    <w:rsid w:val="16638178"/>
    <w:rsid w:val="1664885E"/>
    <w:rsid w:val="166A5CC5"/>
    <w:rsid w:val="166E1E7E"/>
    <w:rsid w:val="16700400"/>
    <w:rsid w:val="16707B90"/>
    <w:rsid w:val="1677D819"/>
    <w:rsid w:val="167959A2"/>
    <w:rsid w:val="167B44C0"/>
    <w:rsid w:val="167B63EE"/>
    <w:rsid w:val="167DAB77"/>
    <w:rsid w:val="1681032B"/>
    <w:rsid w:val="1687B5AE"/>
    <w:rsid w:val="168C8DB2"/>
    <w:rsid w:val="1691203E"/>
    <w:rsid w:val="169EC08B"/>
    <w:rsid w:val="16A0AE51"/>
    <w:rsid w:val="16A4A2CA"/>
    <w:rsid w:val="16A5AA7C"/>
    <w:rsid w:val="16A86B98"/>
    <w:rsid w:val="16B1887E"/>
    <w:rsid w:val="16BC6966"/>
    <w:rsid w:val="16C3E6B2"/>
    <w:rsid w:val="16CF2E0C"/>
    <w:rsid w:val="16E2A5BE"/>
    <w:rsid w:val="16E56559"/>
    <w:rsid w:val="16E579E4"/>
    <w:rsid w:val="16F15F54"/>
    <w:rsid w:val="16F35810"/>
    <w:rsid w:val="16F619CB"/>
    <w:rsid w:val="1700C86A"/>
    <w:rsid w:val="17051EFB"/>
    <w:rsid w:val="170BB777"/>
    <w:rsid w:val="1712E9A4"/>
    <w:rsid w:val="17155DB3"/>
    <w:rsid w:val="1717CA44"/>
    <w:rsid w:val="171C644A"/>
    <w:rsid w:val="171CBB32"/>
    <w:rsid w:val="171D3327"/>
    <w:rsid w:val="171F6DC3"/>
    <w:rsid w:val="1729A187"/>
    <w:rsid w:val="172E90A8"/>
    <w:rsid w:val="1737203E"/>
    <w:rsid w:val="17386D7C"/>
    <w:rsid w:val="1738EE17"/>
    <w:rsid w:val="17468017"/>
    <w:rsid w:val="1746CEEF"/>
    <w:rsid w:val="17495139"/>
    <w:rsid w:val="174A15EA"/>
    <w:rsid w:val="1757310D"/>
    <w:rsid w:val="175D3564"/>
    <w:rsid w:val="1765300A"/>
    <w:rsid w:val="17703FA6"/>
    <w:rsid w:val="17759CD7"/>
    <w:rsid w:val="17791A62"/>
    <w:rsid w:val="177CF6A6"/>
    <w:rsid w:val="17828CC7"/>
    <w:rsid w:val="1786A133"/>
    <w:rsid w:val="178FDCB4"/>
    <w:rsid w:val="17907798"/>
    <w:rsid w:val="1791EC06"/>
    <w:rsid w:val="17AFB730"/>
    <w:rsid w:val="17B48DDB"/>
    <w:rsid w:val="17B8A9E1"/>
    <w:rsid w:val="17BB1346"/>
    <w:rsid w:val="17CC17D7"/>
    <w:rsid w:val="17D1E82E"/>
    <w:rsid w:val="17D30F1A"/>
    <w:rsid w:val="17D3BACC"/>
    <w:rsid w:val="17DC54FA"/>
    <w:rsid w:val="17DF688D"/>
    <w:rsid w:val="17DF7190"/>
    <w:rsid w:val="17EB1646"/>
    <w:rsid w:val="17EFEF5E"/>
    <w:rsid w:val="17F439D1"/>
    <w:rsid w:val="17F97E7B"/>
    <w:rsid w:val="17FB6B29"/>
    <w:rsid w:val="18014667"/>
    <w:rsid w:val="1801B568"/>
    <w:rsid w:val="18076CB9"/>
    <w:rsid w:val="18092DA8"/>
    <w:rsid w:val="180E0BD8"/>
    <w:rsid w:val="1812CB73"/>
    <w:rsid w:val="1812E641"/>
    <w:rsid w:val="181D8D43"/>
    <w:rsid w:val="181EBE8F"/>
    <w:rsid w:val="181EDAB2"/>
    <w:rsid w:val="1829069E"/>
    <w:rsid w:val="1831760B"/>
    <w:rsid w:val="18358C1F"/>
    <w:rsid w:val="18394FEE"/>
    <w:rsid w:val="18426023"/>
    <w:rsid w:val="184F4E4F"/>
    <w:rsid w:val="1852D677"/>
    <w:rsid w:val="1856B6E8"/>
    <w:rsid w:val="1857343E"/>
    <w:rsid w:val="1858E4E2"/>
    <w:rsid w:val="185E2AF9"/>
    <w:rsid w:val="1862B0B2"/>
    <w:rsid w:val="1864929B"/>
    <w:rsid w:val="1869A947"/>
    <w:rsid w:val="186D2CC9"/>
    <w:rsid w:val="1871C6CB"/>
    <w:rsid w:val="187570DB"/>
    <w:rsid w:val="18771D25"/>
    <w:rsid w:val="187CE05F"/>
    <w:rsid w:val="1885EB67"/>
    <w:rsid w:val="188A8986"/>
    <w:rsid w:val="188D4DA2"/>
    <w:rsid w:val="188E8595"/>
    <w:rsid w:val="188FADBD"/>
    <w:rsid w:val="189138A1"/>
    <w:rsid w:val="1896404A"/>
    <w:rsid w:val="1896731B"/>
    <w:rsid w:val="18982775"/>
    <w:rsid w:val="189AC83E"/>
    <w:rsid w:val="189ACD56"/>
    <w:rsid w:val="189F2D16"/>
    <w:rsid w:val="18A0A75B"/>
    <w:rsid w:val="18A6A146"/>
    <w:rsid w:val="18AE03BF"/>
    <w:rsid w:val="18AE4E82"/>
    <w:rsid w:val="18AEA036"/>
    <w:rsid w:val="18B4BD24"/>
    <w:rsid w:val="18BE1BE2"/>
    <w:rsid w:val="18C3783B"/>
    <w:rsid w:val="18CC2B8E"/>
    <w:rsid w:val="18CE0B25"/>
    <w:rsid w:val="18D66FCF"/>
    <w:rsid w:val="18D7B2D5"/>
    <w:rsid w:val="18DE847B"/>
    <w:rsid w:val="18DEF5DF"/>
    <w:rsid w:val="18E64733"/>
    <w:rsid w:val="18EDA2D8"/>
    <w:rsid w:val="18F1CD84"/>
    <w:rsid w:val="18F63B2E"/>
    <w:rsid w:val="18F74DD3"/>
    <w:rsid w:val="18F9F7E7"/>
    <w:rsid w:val="19051F9B"/>
    <w:rsid w:val="19076DDB"/>
    <w:rsid w:val="191ED450"/>
    <w:rsid w:val="191F8AB5"/>
    <w:rsid w:val="1927AE87"/>
    <w:rsid w:val="19301AE1"/>
    <w:rsid w:val="1930E92D"/>
    <w:rsid w:val="193BD010"/>
    <w:rsid w:val="19419675"/>
    <w:rsid w:val="1944288E"/>
    <w:rsid w:val="1944CF6C"/>
    <w:rsid w:val="194762DB"/>
    <w:rsid w:val="1948664D"/>
    <w:rsid w:val="194B1906"/>
    <w:rsid w:val="194CBB58"/>
    <w:rsid w:val="19523D47"/>
    <w:rsid w:val="1952C5E8"/>
    <w:rsid w:val="19569AB9"/>
    <w:rsid w:val="195DFB5F"/>
    <w:rsid w:val="195E9AE7"/>
    <w:rsid w:val="196097A5"/>
    <w:rsid w:val="196A9D1A"/>
    <w:rsid w:val="19705576"/>
    <w:rsid w:val="1971050D"/>
    <w:rsid w:val="19775834"/>
    <w:rsid w:val="198621F9"/>
    <w:rsid w:val="198E63F3"/>
    <w:rsid w:val="199280C5"/>
    <w:rsid w:val="1997BCD7"/>
    <w:rsid w:val="199EDAE7"/>
    <w:rsid w:val="19A1AD33"/>
    <w:rsid w:val="19A48E38"/>
    <w:rsid w:val="19A91DFF"/>
    <w:rsid w:val="19AAABA8"/>
    <w:rsid w:val="19ADA7DB"/>
    <w:rsid w:val="19B32573"/>
    <w:rsid w:val="19BFEE81"/>
    <w:rsid w:val="19C0612F"/>
    <w:rsid w:val="19C738FC"/>
    <w:rsid w:val="19D2215A"/>
    <w:rsid w:val="19D86423"/>
    <w:rsid w:val="19DE54F2"/>
    <w:rsid w:val="19E00C30"/>
    <w:rsid w:val="19E03C5A"/>
    <w:rsid w:val="19EA9CAE"/>
    <w:rsid w:val="19EEE024"/>
    <w:rsid w:val="19EF7121"/>
    <w:rsid w:val="19F05D90"/>
    <w:rsid w:val="19F5B038"/>
    <w:rsid w:val="1A09CB13"/>
    <w:rsid w:val="1A178DCC"/>
    <w:rsid w:val="1A1B7711"/>
    <w:rsid w:val="1A1D5BEF"/>
    <w:rsid w:val="1A25CB3A"/>
    <w:rsid w:val="1A273B45"/>
    <w:rsid w:val="1A2F9208"/>
    <w:rsid w:val="1A402454"/>
    <w:rsid w:val="1A45F0BA"/>
    <w:rsid w:val="1A4A8B65"/>
    <w:rsid w:val="1A503950"/>
    <w:rsid w:val="1A599F4A"/>
    <w:rsid w:val="1A5B9EB1"/>
    <w:rsid w:val="1A5EB196"/>
    <w:rsid w:val="1A63F89C"/>
    <w:rsid w:val="1A64D0A4"/>
    <w:rsid w:val="1A6C04F4"/>
    <w:rsid w:val="1A6E2988"/>
    <w:rsid w:val="1A815B00"/>
    <w:rsid w:val="1A8990A2"/>
    <w:rsid w:val="1A8C02BF"/>
    <w:rsid w:val="1A8C8CFC"/>
    <w:rsid w:val="1A8CBFCD"/>
    <w:rsid w:val="1A95EAF8"/>
    <w:rsid w:val="1A9857C7"/>
    <w:rsid w:val="1A98FDB5"/>
    <w:rsid w:val="1A9F8222"/>
    <w:rsid w:val="1AA47FAD"/>
    <w:rsid w:val="1AAAA997"/>
    <w:rsid w:val="1AAACED0"/>
    <w:rsid w:val="1AAB1DA0"/>
    <w:rsid w:val="1AB3E105"/>
    <w:rsid w:val="1ACAA32F"/>
    <w:rsid w:val="1ACC821B"/>
    <w:rsid w:val="1ACE5D72"/>
    <w:rsid w:val="1ACED78F"/>
    <w:rsid w:val="1AD6220A"/>
    <w:rsid w:val="1AF41C23"/>
    <w:rsid w:val="1AF60187"/>
    <w:rsid w:val="1AFB76B7"/>
    <w:rsid w:val="1B008CB6"/>
    <w:rsid w:val="1B03B899"/>
    <w:rsid w:val="1B07AC98"/>
    <w:rsid w:val="1B0E2171"/>
    <w:rsid w:val="1B110829"/>
    <w:rsid w:val="1B16866D"/>
    <w:rsid w:val="1B186976"/>
    <w:rsid w:val="1B187830"/>
    <w:rsid w:val="1B2C3D7E"/>
    <w:rsid w:val="1B2F4928"/>
    <w:rsid w:val="1B34B471"/>
    <w:rsid w:val="1B3B5EE1"/>
    <w:rsid w:val="1B472DFF"/>
    <w:rsid w:val="1B4AF73D"/>
    <w:rsid w:val="1B4B417A"/>
    <w:rsid w:val="1B4FAD40"/>
    <w:rsid w:val="1B522C4F"/>
    <w:rsid w:val="1B5B25AE"/>
    <w:rsid w:val="1B5B87F4"/>
    <w:rsid w:val="1B67CA9D"/>
    <w:rsid w:val="1B6B6929"/>
    <w:rsid w:val="1B7A4385"/>
    <w:rsid w:val="1B852F75"/>
    <w:rsid w:val="1B883377"/>
    <w:rsid w:val="1B8FEE2C"/>
    <w:rsid w:val="1B9B9BE5"/>
    <w:rsid w:val="1B9BE310"/>
    <w:rsid w:val="1B9E4ACA"/>
    <w:rsid w:val="1B9E913D"/>
    <w:rsid w:val="1B9F70B6"/>
    <w:rsid w:val="1BA237BB"/>
    <w:rsid w:val="1BB3DA80"/>
    <w:rsid w:val="1BB4F662"/>
    <w:rsid w:val="1BC149FF"/>
    <w:rsid w:val="1BD1083A"/>
    <w:rsid w:val="1BD68DBA"/>
    <w:rsid w:val="1BD91F0C"/>
    <w:rsid w:val="1BE14B76"/>
    <w:rsid w:val="1BE2E18F"/>
    <w:rsid w:val="1BE9CAF5"/>
    <w:rsid w:val="1BF0A90C"/>
    <w:rsid w:val="1BF90EDF"/>
    <w:rsid w:val="1BFA79E7"/>
    <w:rsid w:val="1C0046F6"/>
    <w:rsid w:val="1C01AFCC"/>
    <w:rsid w:val="1C05C071"/>
    <w:rsid w:val="1C08D551"/>
    <w:rsid w:val="1C19FB38"/>
    <w:rsid w:val="1C219FC2"/>
    <w:rsid w:val="1C242F78"/>
    <w:rsid w:val="1C2A58ED"/>
    <w:rsid w:val="1C311949"/>
    <w:rsid w:val="1C325C99"/>
    <w:rsid w:val="1C3BA92E"/>
    <w:rsid w:val="1C41946F"/>
    <w:rsid w:val="1C43BE88"/>
    <w:rsid w:val="1C450B14"/>
    <w:rsid w:val="1C48DFE5"/>
    <w:rsid w:val="1C53AB9D"/>
    <w:rsid w:val="1C53B93E"/>
    <w:rsid w:val="1C5682B9"/>
    <w:rsid w:val="1C584B3B"/>
    <w:rsid w:val="1C5C97DC"/>
    <w:rsid w:val="1C66310F"/>
    <w:rsid w:val="1C73C36B"/>
    <w:rsid w:val="1C73F63C"/>
    <w:rsid w:val="1C78C1B9"/>
    <w:rsid w:val="1C7B12EF"/>
    <w:rsid w:val="1C80764E"/>
    <w:rsid w:val="1C899E61"/>
    <w:rsid w:val="1C8FEC84"/>
    <w:rsid w:val="1C93BF8E"/>
    <w:rsid w:val="1C97C1C6"/>
    <w:rsid w:val="1C9BFB90"/>
    <w:rsid w:val="1CA0080C"/>
    <w:rsid w:val="1CA3B645"/>
    <w:rsid w:val="1CAD08AE"/>
    <w:rsid w:val="1CB6DB9B"/>
    <w:rsid w:val="1CB8B157"/>
    <w:rsid w:val="1CC004D5"/>
    <w:rsid w:val="1CC037A6"/>
    <w:rsid w:val="1CC1F45B"/>
    <w:rsid w:val="1CC50A00"/>
    <w:rsid w:val="1CC72E4B"/>
    <w:rsid w:val="1CC75468"/>
    <w:rsid w:val="1CCA19BA"/>
    <w:rsid w:val="1CD0B3C7"/>
    <w:rsid w:val="1CD70D8B"/>
    <w:rsid w:val="1CD83113"/>
    <w:rsid w:val="1CE1837C"/>
    <w:rsid w:val="1CE49AFA"/>
    <w:rsid w:val="1CE92483"/>
    <w:rsid w:val="1CE96BEA"/>
    <w:rsid w:val="1CF02A80"/>
    <w:rsid w:val="1CF5F7C0"/>
    <w:rsid w:val="1D01207E"/>
    <w:rsid w:val="1D170B92"/>
    <w:rsid w:val="1D1A2197"/>
    <w:rsid w:val="1D208E71"/>
    <w:rsid w:val="1D2E1B72"/>
    <w:rsid w:val="1D3BBF3D"/>
    <w:rsid w:val="1D417B20"/>
    <w:rsid w:val="1D430664"/>
    <w:rsid w:val="1D51D4A6"/>
    <w:rsid w:val="1D5A6ED4"/>
    <w:rsid w:val="1D5BA056"/>
    <w:rsid w:val="1D614E2D"/>
    <w:rsid w:val="1D646A1F"/>
    <w:rsid w:val="1D6640D9"/>
    <w:rsid w:val="1D680CD3"/>
    <w:rsid w:val="1D6DB4ED"/>
    <w:rsid w:val="1D73C28C"/>
    <w:rsid w:val="1D7610BC"/>
    <w:rsid w:val="1D77606F"/>
    <w:rsid w:val="1D865109"/>
    <w:rsid w:val="1D8A64AA"/>
    <w:rsid w:val="1D8D6C36"/>
    <w:rsid w:val="1D915319"/>
    <w:rsid w:val="1D98E496"/>
    <w:rsid w:val="1D9BD9EE"/>
    <w:rsid w:val="1DA1F191"/>
    <w:rsid w:val="1DA29D22"/>
    <w:rsid w:val="1DA3A20E"/>
    <w:rsid w:val="1DA7E040"/>
    <w:rsid w:val="1DACD304"/>
    <w:rsid w:val="1DAFDCED"/>
    <w:rsid w:val="1DB96921"/>
    <w:rsid w:val="1DBDE210"/>
    <w:rsid w:val="1DBF5264"/>
    <w:rsid w:val="1DC42A4E"/>
    <w:rsid w:val="1DC6AA21"/>
    <w:rsid w:val="1DD23054"/>
    <w:rsid w:val="1DD48479"/>
    <w:rsid w:val="1DDE72E4"/>
    <w:rsid w:val="1DDF8FDF"/>
    <w:rsid w:val="1DE34165"/>
    <w:rsid w:val="1DE79050"/>
    <w:rsid w:val="1DEEEF1E"/>
    <w:rsid w:val="1DFC234E"/>
    <w:rsid w:val="1E0898C8"/>
    <w:rsid w:val="1E0E66A3"/>
    <w:rsid w:val="1E0FA92E"/>
    <w:rsid w:val="1E130A71"/>
    <w:rsid w:val="1E26D12F"/>
    <w:rsid w:val="1E28B22B"/>
    <w:rsid w:val="1E35D3B3"/>
    <w:rsid w:val="1E37A874"/>
    <w:rsid w:val="1E39405A"/>
    <w:rsid w:val="1E3E1ED2"/>
    <w:rsid w:val="1E414D0E"/>
    <w:rsid w:val="1E4BFE8F"/>
    <w:rsid w:val="1E4C9432"/>
    <w:rsid w:val="1E4D1950"/>
    <w:rsid w:val="1E4DB85D"/>
    <w:rsid w:val="1E4E2884"/>
    <w:rsid w:val="1E66F112"/>
    <w:rsid w:val="1E690AFB"/>
    <w:rsid w:val="1E6A553F"/>
    <w:rsid w:val="1E7467C2"/>
    <w:rsid w:val="1E7ACAA2"/>
    <w:rsid w:val="1E7CB1CD"/>
    <w:rsid w:val="1E82334B"/>
    <w:rsid w:val="1E825CFD"/>
    <w:rsid w:val="1E8371ED"/>
    <w:rsid w:val="1E87F930"/>
    <w:rsid w:val="1E8F5C51"/>
    <w:rsid w:val="1E918311"/>
    <w:rsid w:val="1E91A6D9"/>
    <w:rsid w:val="1E961D13"/>
    <w:rsid w:val="1E9852E0"/>
    <w:rsid w:val="1E9AD7D8"/>
    <w:rsid w:val="1EA18ADB"/>
    <w:rsid w:val="1EAA0F1A"/>
    <w:rsid w:val="1EAEABD9"/>
    <w:rsid w:val="1EB024E9"/>
    <w:rsid w:val="1EB301E6"/>
    <w:rsid w:val="1EBC40EF"/>
    <w:rsid w:val="1EC342CE"/>
    <w:rsid w:val="1EC4541D"/>
    <w:rsid w:val="1EC8D2B8"/>
    <w:rsid w:val="1ECCF5C1"/>
    <w:rsid w:val="1ECFC19D"/>
    <w:rsid w:val="1ED5BFEE"/>
    <w:rsid w:val="1EE0F73C"/>
    <w:rsid w:val="1EE9006D"/>
    <w:rsid w:val="1EEDDCB4"/>
    <w:rsid w:val="1EEFDEEB"/>
    <w:rsid w:val="1EF380E0"/>
    <w:rsid w:val="1EF3C227"/>
    <w:rsid w:val="1EF8CE91"/>
    <w:rsid w:val="1EFEE40F"/>
    <w:rsid w:val="1F04E3DB"/>
    <w:rsid w:val="1F04FD02"/>
    <w:rsid w:val="1F079C5D"/>
    <w:rsid w:val="1F07F256"/>
    <w:rsid w:val="1F0935DC"/>
    <w:rsid w:val="1F0F84D2"/>
    <w:rsid w:val="1F143F97"/>
    <w:rsid w:val="1F15FB9C"/>
    <w:rsid w:val="1F18C076"/>
    <w:rsid w:val="1F1A0562"/>
    <w:rsid w:val="1F1CEB34"/>
    <w:rsid w:val="1F1D4543"/>
    <w:rsid w:val="1F231406"/>
    <w:rsid w:val="1F2828BB"/>
    <w:rsid w:val="1F2C8B03"/>
    <w:rsid w:val="1F371D6F"/>
    <w:rsid w:val="1F3AA43C"/>
    <w:rsid w:val="1F3AF240"/>
    <w:rsid w:val="1F3DE61D"/>
    <w:rsid w:val="1F458B27"/>
    <w:rsid w:val="1F45BDF8"/>
    <w:rsid w:val="1F4D018C"/>
    <w:rsid w:val="1F4F13F8"/>
    <w:rsid w:val="1F60FC21"/>
    <w:rsid w:val="1F61D437"/>
    <w:rsid w:val="1F660897"/>
    <w:rsid w:val="1F6BCBA7"/>
    <w:rsid w:val="1F6E2D21"/>
    <w:rsid w:val="1F73E01D"/>
    <w:rsid w:val="1F81201D"/>
    <w:rsid w:val="1F82C535"/>
    <w:rsid w:val="1F857F50"/>
    <w:rsid w:val="1F9A462F"/>
    <w:rsid w:val="1F9D9FFB"/>
    <w:rsid w:val="1F9DD99C"/>
    <w:rsid w:val="1FA2DD15"/>
    <w:rsid w:val="1FA48EBD"/>
    <w:rsid w:val="1FB273D6"/>
    <w:rsid w:val="1FB966C3"/>
    <w:rsid w:val="1FCB284D"/>
    <w:rsid w:val="1FCD3F59"/>
    <w:rsid w:val="1FD395D7"/>
    <w:rsid w:val="1FD60BC3"/>
    <w:rsid w:val="1FDE7E35"/>
    <w:rsid w:val="1FEBD001"/>
    <w:rsid w:val="1FF1C82E"/>
    <w:rsid w:val="1FF3D98B"/>
    <w:rsid w:val="1FF677A2"/>
    <w:rsid w:val="1FFB2653"/>
    <w:rsid w:val="20022F43"/>
    <w:rsid w:val="2003A1D4"/>
    <w:rsid w:val="2004640D"/>
    <w:rsid w:val="20052093"/>
    <w:rsid w:val="200F77C6"/>
    <w:rsid w:val="20232C28"/>
    <w:rsid w:val="20247BDB"/>
    <w:rsid w:val="202695D7"/>
    <w:rsid w:val="202AE872"/>
    <w:rsid w:val="203330D3"/>
    <w:rsid w:val="20480F9A"/>
    <w:rsid w:val="20503FD5"/>
    <w:rsid w:val="2069D0F6"/>
    <w:rsid w:val="2070B414"/>
    <w:rsid w:val="20757D22"/>
    <w:rsid w:val="207625AD"/>
    <w:rsid w:val="2078846A"/>
    <w:rsid w:val="207D6590"/>
    <w:rsid w:val="207F7E91"/>
    <w:rsid w:val="208B29E0"/>
    <w:rsid w:val="208EC9AD"/>
    <w:rsid w:val="209A6613"/>
    <w:rsid w:val="20A0122C"/>
    <w:rsid w:val="20A6082C"/>
    <w:rsid w:val="20A65FA0"/>
    <w:rsid w:val="20B1C590"/>
    <w:rsid w:val="20B4EAE6"/>
    <w:rsid w:val="20B69994"/>
    <w:rsid w:val="20B8A98C"/>
    <w:rsid w:val="20C3BC1F"/>
    <w:rsid w:val="20C91A6B"/>
    <w:rsid w:val="20CDBF7F"/>
    <w:rsid w:val="20D52115"/>
    <w:rsid w:val="20D553C0"/>
    <w:rsid w:val="20D8F4B7"/>
    <w:rsid w:val="20E1E868"/>
    <w:rsid w:val="20E23F50"/>
    <w:rsid w:val="20E2B1B6"/>
    <w:rsid w:val="20E470C7"/>
    <w:rsid w:val="20EE167B"/>
    <w:rsid w:val="20F7D0E8"/>
    <w:rsid w:val="2108707B"/>
    <w:rsid w:val="210BD916"/>
    <w:rsid w:val="210FA441"/>
    <w:rsid w:val="211D1639"/>
    <w:rsid w:val="211F94DC"/>
    <w:rsid w:val="2120AD91"/>
    <w:rsid w:val="21212636"/>
    <w:rsid w:val="2144A4D8"/>
    <w:rsid w:val="21475134"/>
    <w:rsid w:val="2156CABB"/>
    <w:rsid w:val="21593333"/>
    <w:rsid w:val="2163321A"/>
    <w:rsid w:val="2167051F"/>
    <w:rsid w:val="21709D29"/>
    <w:rsid w:val="2184D66A"/>
    <w:rsid w:val="2185C08A"/>
    <w:rsid w:val="2197D7A9"/>
    <w:rsid w:val="219A8E70"/>
    <w:rsid w:val="219B8ED9"/>
    <w:rsid w:val="21A05BAC"/>
    <w:rsid w:val="21A5B55A"/>
    <w:rsid w:val="21ACBA22"/>
    <w:rsid w:val="21B09A64"/>
    <w:rsid w:val="21B7A0FB"/>
    <w:rsid w:val="21C0D91C"/>
    <w:rsid w:val="21D1DFBB"/>
    <w:rsid w:val="21D482A2"/>
    <w:rsid w:val="21DBC063"/>
    <w:rsid w:val="21E7284E"/>
    <w:rsid w:val="21FC97EA"/>
    <w:rsid w:val="21FE4540"/>
    <w:rsid w:val="2205C478"/>
    <w:rsid w:val="2206124B"/>
    <w:rsid w:val="220D41C4"/>
    <w:rsid w:val="221102AF"/>
    <w:rsid w:val="22132D0E"/>
    <w:rsid w:val="22145E86"/>
    <w:rsid w:val="2219C36B"/>
    <w:rsid w:val="22214B4F"/>
    <w:rsid w:val="222B1D70"/>
    <w:rsid w:val="2235166B"/>
    <w:rsid w:val="223D26BD"/>
    <w:rsid w:val="2240CB33"/>
    <w:rsid w:val="224E999B"/>
    <w:rsid w:val="2251B0EB"/>
    <w:rsid w:val="226053CB"/>
    <w:rsid w:val="22628D96"/>
    <w:rsid w:val="2265F405"/>
    <w:rsid w:val="226B4F02"/>
    <w:rsid w:val="22764106"/>
    <w:rsid w:val="227AC459"/>
    <w:rsid w:val="227F4C60"/>
    <w:rsid w:val="22813696"/>
    <w:rsid w:val="228652F7"/>
    <w:rsid w:val="2287BBCD"/>
    <w:rsid w:val="229A796B"/>
    <w:rsid w:val="229BC565"/>
    <w:rsid w:val="22A15CB5"/>
    <w:rsid w:val="22AB392D"/>
    <w:rsid w:val="22AB791E"/>
    <w:rsid w:val="22AE87F5"/>
    <w:rsid w:val="22B0EEAF"/>
    <w:rsid w:val="22B89723"/>
    <w:rsid w:val="22B94F5E"/>
    <w:rsid w:val="22B9822F"/>
    <w:rsid w:val="22B9BB7B"/>
    <w:rsid w:val="22BC55C9"/>
    <w:rsid w:val="22BD65F6"/>
    <w:rsid w:val="22D48C9F"/>
    <w:rsid w:val="22DCEFF1"/>
    <w:rsid w:val="22DE3B6E"/>
    <w:rsid w:val="22DEF3B0"/>
    <w:rsid w:val="22E889FD"/>
    <w:rsid w:val="22E9AED7"/>
    <w:rsid w:val="22EC5BC5"/>
    <w:rsid w:val="22F4120D"/>
    <w:rsid w:val="22F4419E"/>
    <w:rsid w:val="22F48C75"/>
    <w:rsid w:val="22F69B1E"/>
    <w:rsid w:val="22FF027B"/>
    <w:rsid w:val="230519AD"/>
    <w:rsid w:val="230ECA7E"/>
    <w:rsid w:val="231259D6"/>
    <w:rsid w:val="23200555"/>
    <w:rsid w:val="2320E870"/>
    <w:rsid w:val="23220791"/>
    <w:rsid w:val="232E900F"/>
    <w:rsid w:val="232ECCE4"/>
    <w:rsid w:val="233298C1"/>
    <w:rsid w:val="2335D21E"/>
    <w:rsid w:val="23373FBA"/>
    <w:rsid w:val="234B822D"/>
    <w:rsid w:val="234DCB8B"/>
    <w:rsid w:val="23651D05"/>
    <w:rsid w:val="236A0E83"/>
    <w:rsid w:val="236B0B71"/>
    <w:rsid w:val="236B4F6E"/>
    <w:rsid w:val="236F77EB"/>
    <w:rsid w:val="237928B1"/>
    <w:rsid w:val="23795332"/>
    <w:rsid w:val="237C26B4"/>
    <w:rsid w:val="23929271"/>
    <w:rsid w:val="23A7C68F"/>
    <w:rsid w:val="23B3BD45"/>
    <w:rsid w:val="23BC5AFC"/>
    <w:rsid w:val="23BF9243"/>
    <w:rsid w:val="23C5A935"/>
    <w:rsid w:val="23D1DB18"/>
    <w:rsid w:val="23D69D7D"/>
    <w:rsid w:val="23D9785B"/>
    <w:rsid w:val="23DFB3E4"/>
    <w:rsid w:val="23E07AD5"/>
    <w:rsid w:val="23E3F469"/>
    <w:rsid w:val="23F794C9"/>
    <w:rsid w:val="23FAADD4"/>
    <w:rsid w:val="23FC63D6"/>
    <w:rsid w:val="2403E627"/>
    <w:rsid w:val="240984B4"/>
    <w:rsid w:val="241A7114"/>
    <w:rsid w:val="241B4E0A"/>
    <w:rsid w:val="241BDF94"/>
    <w:rsid w:val="242DBD76"/>
    <w:rsid w:val="2431DDA1"/>
    <w:rsid w:val="243D100E"/>
    <w:rsid w:val="2440F98B"/>
    <w:rsid w:val="2450CA9C"/>
    <w:rsid w:val="2464DE9C"/>
    <w:rsid w:val="24679FB1"/>
    <w:rsid w:val="24692F2B"/>
    <w:rsid w:val="24695C26"/>
    <w:rsid w:val="246DF488"/>
    <w:rsid w:val="2471D96A"/>
    <w:rsid w:val="24741D7E"/>
    <w:rsid w:val="2481604E"/>
    <w:rsid w:val="248A9424"/>
    <w:rsid w:val="2493A78F"/>
    <w:rsid w:val="2493F0A9"/>
    <w:rsid w:val="2497FC15"/>
    <w:rsid w:val="249B063B"/>
    <w:rsid w:val="249B244C"/>
    <w:rsid w:val="249D496F"/>
    <w:rsid w:val="24A73012"/>
    <w:rsid w:val="24AF353D"/>
    <w:rsid w:val="24B97FA8"/>
    <w:rsid w:val="24BA214A"/>
    <w:rsid w:val="24C1BAE4"/>
    <w:rsid w:val="24C52FD8"/>
    <w:rsid w:val="24CA46F1"/>
    <w:rsid w:val="24CAD951"/>
    <w:rsid w:val="24CB33E7"/>
    <w:rsid w:val="24CF8B13"/>
    <w:rsid w:val="24D35451"/>
    <w:rsid w:val="24DB6105"/>
    <w:rsid w:val="24E588FF"/>
    <w:rsid w:val="24EAAB52"/>
    <w:rsid w:val="24F053B9"/>
    <w:rsid w:val="24F21974"/>
    <w:rsid w:val="24F28457"/>
    <w:rsid w:val="24FD2111"/>
    <w:rsid w:val="24FD8EB2"/>
    <w:rsid w:val="2502A128"/>
    <w:rsid w:val="25075D19"/>
    <w:rsid w:val="250DEB06"/>
    <w:rsid w:val="25189D3F"/>
    <w:rsid w:val="251B16CA"/>
    <w:rsid w:val="251F49C7"/>
    <w:rsid w:val="25221C2B"/>
    <w:rsid w:val="25251D51"/>
    <w:rsid w:val="25268FF0"/>
    <w:rsid w:val="252820A8"/>
    <w:rsid w:val="25317AB4"/>
    <w:rsid w:val="2537BE62"/>
    <w:rsid w:val="253CCDC2"/>
    <w:rsid w:val="253CDA12"/>
    <w:rsid w:val="2546A5B8"/>
    <w:rsid w:val="254A2BB5"/>
    <w:rsid w:val="254BC24F"/>
    <w:rsid w:val="254CA536"/>
    <w:rsid w:val="254D8924"/>
    <w:rsid w:val="255A33F2"/>
    <w:rsid w:val="255BA3F4"/>
    <w:rsid w:val="255D609F"/>
    <w:rsid w:val="256464C2"/>
    <w:rsid w:val="25715EBB"/>
    <w:rsid w:val="25792CE6"/>
    <w:rsid w:val="258B75FA"/>
    <w:rsid w:val="2590EC7C"/>
    <w:rsid w:val="2591C795"/>
    <w:rsid w:val="259B88A3"/>
    <w:rsid w:val="259F26F4"/>
    <w:rsid w:val="25A6872C"/>
    <w:rsid w:val="25B1735E"/>
    <w:rsid w:val="25BB5870"/>
    <w:rsid w:val="25BBE0CF"/>
    <w:rsid w:val="25BE105F"/>
    <w:rsid w:val="25C05CFD"/>
    <w:rsid w:val="25C2ABDC"/>
    <w:rsid w:val="25C66191"/>
    <w:rsid w:val="25C6D1CB"/>
    <w:rsid w:val="25CD83B2"/>
    <w:rsid w:val="25DA9C58"/>
    <w:rsid w:val="25DE9867"/>
    <w:rsid w:val="25E28268"/>
    <w:rsid w:val="25E633EE"/>
    <w:rsid w:val="25EB032A"/>
    <w:rsid w:val="25EF7B7C"/>
    <w:rsid w:val="25F08F97"/>
    <w:rsid w:val="25F1E1A7"/>
    <w:rsid w:val="25F27F9A"/>
    <w:rsid w:val="25FB6A93"/>
    <w:rsid w:val="260359E7"/>
    <w:rsid w:val="26104006"/>
    <w:rsid w:val="26131335"/>
    <w:rsid w:val="2620E98F"/>
    <w:rsid w:val="2623C227"/>
    <w:rsid w:val="262B0CA2"/>
    <w:rsid w:val="262C87C0"/>
    <w:rsid w:val="263628EF"/>
    <w:rsid w:val="2636A33D"/>
    <w:rsid w:val="26377689"/>
    <w:rsid w:val="263AAD67"/>
    <w:rsid w:val="263D0A4C"/>
    <w:rsid w:val="2644E2B4"/>
    <w:rsid w:val="264850D6"/>
    <w:rsid w:val="26493B2F"/>
    <w:rsid w:val="26580A24"/>
    <w:rsid w:val="265A915E"/>
    <w:rsid w:val="265D3FBB"/>
    <w:rsid w:val="266248FC"/>
    <w:rsid w:val="266590ED"/>
    <w:rsid w:val="2666DA13"/>
    <w:rsid w:val="2673F82A"/>
    <w:rsid w:val="267D3225"/>
    <w:rsid w:val="2681162F"/>
    <w:rsid w:val="268CC25B"/>
    <w:rsid w:val="268D4B59"/>
    <w:rsid w:val="26956217"/>
    <w:rsid w:val="2695BE09"/>
    <w:rsid w:val="2699FAA8"/>
    <w:rsid w:val="26A7EF66"/>
    <w:rsid w:val="26B087BC"/>
    <w:rsid w:val="26B5CE66"/>
    <w:rsid w:val="26BDBBEC"/>
    <w:rsid w:val="26BF6923"/>
    <w:rsid w:val="26C6D701"/>
    <w:rsid w:val="26CA7A5C"/>
    <w:rsid w:val="26DCB99D"/>
    <w:rsid w:val="26E2029A"/>
    <w:rsid w:val="26E30B9C"/>
    <w:rsid w:val="26E68A8E"/>
    <w:rsid w:val="26E97FE6"/>
    <w:rsid w:val="26ED0264"/>
    <w:rsid w:val="26F441FC"/>
    <w:rsid w:val="26F859B6"/>
    <w:rsid w:val="26FAC555"/>
    <w:rsid w:val="26FC9106"/>
    <w:rsid w:val="2706FC48"/>
    <w:rsid w:val="270A5031"/>
    <w:rsid w:val="270BEF19"/>
    <w:rsid w:val="270FCAFF"/>
    <w:rsid w:val="27142A5B"/>
    <w:rsid w:val="271FCFD1"/>
    <w:rsid w:val="2727CB43"/>
    <w:rsid w:val="27285728"/>
    <w:rsid w:val="27298485"/>
    <w:rsid w:val="2731D93A"/>
    <w:rsid w:val="27355B09"/>
    <w:rsid w:val="27381481"/>
    <w:rsid w:val="273A5D02"/>
    <w:rsid w:val="273C755D"/>
    <w:rsid w:val="273E8356"/>
    <w:rsid w:val="274776F9"/>
    <w:rsid w:val="274A64DB"/>
    <w:rsid w:val="274D8A29"/>
    <w:rsid w:val="274ED7CA"/>
    <w:rsid w:val="275180D4"/>
    <w:rsid w:val="27579818"/>
    <w:rsid w:val="275949FE"/>
    <w:rsid w:val="275DD87E"/>
    <w:rsid w:val="2763D1DB"/>
    <w:rsid w:val="27656F4B"/>
    <w:rsid w:val="2776C654"/>
    <w:rsid w:val="2777EBBA"/>
    <w:rsid w:val="277A622A"/>
    <w:rsid w:val="277BAC54"/>
    <w:rsid w:val="278F5BCA"/>
    <w:rsid w:val="279F9A82"/>
    <w:rsid w:val="27A39EA8"/>
    <w:rsid w:val="27A8F9E1"/>
    <w:rsid w:val="27B48DB6"/>
    <w:rsid w:val="27B527F4"/>
    <w:rsid w:val="27B72E4D"/>
    <w:rsid w:val="27B7477F"/>
    <w:rsid w:val="27B7611E"/>
    <w:rsid w:val="27B86F4B"/>
    <w:rsid w:val="27BD1F11"/>
    <w:rsid w:val="27C1FA05"/>
    <w:rsid w:val="27CB61A4"/>
    <w:rsid w:val="27CE4AD5"/>
    <w:rsid w:val="27D4DC16"/>
    <w:rsid w:val="27DD6019"/>
    <w:rsid w:val="27E44FEB"/>
    <w:rsid w:val="27E8E40C"/>
    <w:rsid w:val="27EA62DF"/>
    <w:rsid w:val="27EA64FB"/>
    <w:rsid w:val="27EE6EF1"/>
    <w:rsid w:val="27FF6910"/>
    <w:rsid w:val="2801C3C9"/>
    <w:rsid w:val="280592AA"/>
    <w:rsid w:val="2829558F"/>
    <w:rsid w:val="282AE8A3"/>
    <w:rsid w:val="2833EE76"/>
    <w:rsid w:val="2834D626"/>
    <w:rsid w:val="2835D5A1"/>
    <w:rsid w:val="283A4E67"/>
    <w:rsid w:val="284C581C"/>
    <w:rsid w:val="284C923B"/>
    <w:rsid w:val="285004B5"/>
    <w:rsid w:val="28570F3F"/>
    <w:rsid w:val="2857ED23"/>
    <w:rsid w:val="2859BDBB"/>
    <w:rsid w:val="285EDE8A"/>
    <w:rsid w:val="285F7C08"/>
    <w:rsid w:val="28637116"/>
    <w:rsid w:val="286AD73A"/>
    <w:rsid w:val="28757164"/>
    <w:rsid w:val="28778CAF"/>
    <w:rsid w:val="287E9E21"/>
    <w:rsid w:val="287EF7ED"/>
    <w:rsid w:val="2884E879"/>
    <w:rsid w:val="28873677"/>
    <w:rsid w:val="28886F16"/>
    <w:rsid w:val="2898F44F"/>
    <w:rsid w:val="289A7C30"/>
    <w:rsid w:val="289DE031"/>
    <w:rsid w:val="28A5B882"/>
    <w:rsid w:val="28A6C534"/>
    <w:rsid w:val="28B2ECB2"/>
    <w:rsid w:val="28B3A0EC"/>
    <w:rsid w:val="28BBD97E"/>
    <w:rsid w:val="28C4625E"/>
    <w:rsid w:val="28C4D52C"/>
    <w:rsid w:val="28C5F743"/>
    <w:rsid w:val="28CFCF66"/>
    <w:rsid w:val="28D1FF0D"/>
    <w:rsid w:val="28D2C4BE"/>
    <w:rsid w:val="28D7BCEC"/>
    <w:rsid w:val="28D84649"/>
    <w:rsid w:val="28D8FA23"/>
    <w:rsid w:val="28DBB78A"/>
    <w:rsid w:val="28DC4F78"/>
    <w:rsid w:val="28DC56EE"/>
    <w:rsid w:val="28E63FD4"/>
    <w:rsid w:val="28E6CE09"/>
    <w:rsid w:val="28EEE69F"/>
    <w:rsid w:val="28F07B8A"/>
    <w:rsid w:val="28F11D9A"/>
    <w:rsid w:val="28F52CAD"/>
    <w:rsid w:val="28F792D4"/>
    <w:rsid w:val="28F8AD8E"/>
    <w:rsid w:val="28FFC240"/>
    <w:rsid w:val="2911D873"/>
    <w:rsid w:val="2915A1B1"/>
    <w:rsid w:val="291BFC7D"/>
    <w:rsid w:val="291DCEE2"/>
    <w:rsid w:val="292C4C01"/>
    <w:rsid w:val="292CBFC2"/>
    <w:rsid w:val="293908E6"/>
    <w:rsid w:val="293B1508"/>
    <w:rsid w:val="2941A024"/>
    <w:rsid w:val="294383A7"/>
    <w:rsid w:val="2944B92F"/>
    <w:rsid w:val="294BAFED"/>
    <w:rsid w:val="29528BEC"/>
    <w:rsid w:val="2952A8D7"/>
    <w:rsid w:val="295A46A1"/>
    <w:rsid w:val="295B9654"/>
    <w:rsid w:val="296348A8"/>
    <w:rsid w:val="296932AE"/>
    <w:rsid w:val="296CBA66"/>
    <w:rsid w:val="29775D80"/>
    <w:rsid w:val="298009BB"/>
    <w:rsid w:val="2984FB85"/>
    <w:rsid w:val="298FD203"/>
    <w:rsid w:val="2991786D"/>
    <w:rsid w:val="2997D885"/>
    <w:rsid w:val="29990E62"/>
    <w:rsid w:val="299DD26B"/>
    <w:rsid w:val="29A6EE3B"/>
    <w:rsid w:val="29A8CBCD"/>
    <w:rsid w:val="29AF7C48"/>
    <w:rsid w:val="29B42B2D"/>
    <w:rsid w:val="29BC1B88"/>
    <w:rsid w:val="29C779F2"/>
    <w:rsid w:val="29CBB19E"/>
    <w:rsid w:val="29DA8838"/>
    <w:rsid w:val="29DDB364"/>
    <w:rsid w:val="29E1AB98"/>
    <w:rsid w:val="29E38A68"/>
    <w:rsid w:val="29E72E7B"/>
    <w:rsid w:val="29EC0E62"/>
    <w:rsid w:val="29F3FCC5"/>
    <w:rsid w:val="29F445C0"/>
    <w:rsid w:val="2A088FC3"/>
    <w:rsid w:val="2A15EC2D"/>
    <w:rsid w:val="2A18410F"/>
    <w:rsid w:val="2A1BFAEA"/>
    <w:rsid w:val="2A1FC9A5"/>
    <w:rsid w:val="2A210A0D"/>
    <w:rsid w:val="2A294A9C"/>
    <w:rsid w:val="2A29E375"/>
    <w:rsid w:val="2A29F48E"/>
    <w:rsid w:val="2A2B7783"/>
    <w:rsid w:val="2A2BF510"/>
    <w:rsid w:val="2A38829D"/>
    <w:rsid w:val="2A3F1672"/>
    <w:rsid w:val="2A45B767"/>
    <w:rsid w:val="2A5DB0D4"/>
    <w:rsid w:val="2A5E93D0"/>
    <w:rsid w:val="2A67E570"/>
    <w:rsid w:val="2A6E0EBA"/>
    <w:rsid w:val="2A6FBEF7"/>
    <w:rsid w:val="2A74472D"/>
    <w:rsid w:val="2A745A85"/>
    <w:rsid w:val="2A759E1C"/>
    <w:rsid w:val="2A81DC41"/>
    <w:rsid w:val="2A823356"/>
    <w:rsid w:val="2A8741AF"/>
    <w:rsid w:val="2A880BAB"/>
    <w:rsid w:val="2A8BB8C6"/>
    <w:rsid w:val="2A8C97EC"/>
    <w:rsid w:val="2A91ACDD"/>
    <w:rsid w:val="2AA21279"/>
    <w:rsid w:val="2AA4EE33"/>
    <w:rsid w:val="2AADD720"/>
    <w:rsid w:val="2AB71656"/>
    <w:rsid w:val="2AC8D6BC"/>
    <w:rsid w:val="2AC9B9FB"/>
    <w:rsid w:val="2ACADFE8"/>
    <w:rsid w:val="2ADEEF24"/>
    <w:rsid w:val="2ADFB12C"/>
    <w:rsid w:val="2AE047E1"/>
    <w:rsid w:val="2AE668C7"/>
    <w:rsid w:val="2AEF7895"/>
    <w:rsid w:val="2AF18224"/>
    <w:rsid w:val="2AF3E15B"/>
    <w:rsid w:val="2AFC3749"/>
    <w:rsid w:val="2AFC8955"/>
    <w:rsid w:val="2B01461B"/>
    <w:rsid w:val="2B07F094"/>
    <w:rsid w:val="2B084B64"/>
    <w:rsid w:val="2B0A3FED"/>
    <w:rsid w:val="2B0A7963"/>
    <w:rsid w:val="2B2034BD"/>
    <w:rsid w:val="2B20F53F"/>
    <w:rsid w:val="2B247176"/>
    <w:rsid w:val="2B2633A2"/>
    <w:rsid w:val="2B328B0E"/>
    <w:rsid w:val="2B337346"/>
    <w:rsid w:val="2B377A0C"/>
    <w:rsid w:val="2B385FFA"/>
    <w:rsid w:val="2B421318"/>
    <w:rsid w:val="2B45585C"/>
    <w:rsid w:val="2B4804B8"/>
    <w:rsid w:val="2B49FA62"/>
    <w:rsid w:val="2B57D6B9"/>
    <w:rsid w:val="2B680B15"/>
    <w:rsid w:val="2B6B54F5"/>
    <w:rsid w:val="2B700359"/>
    <w:rsid w:val="2B723CBB"/>
    <w:rsid w:val="2B7C70FB"/>
    <w:rsid w:val="2B8892E1"/>
    <w:rsid w:val="2B90385A"/>
    <w:rsid w:val="2B951710"/>
    <w:rsid w:val="2B96DCBF"/>
    <w:rsid w:val="2B9D96F6"/>
    <w:rsid w:val="2BA612D1"/>
    <w:rsid w:val="2BC5B70E"/>
    <w:rsid w:val="2BCAA41C"/>
    <w:rsid w:val="2BCAB76C"/>
    <w:rsid w:val="2BCBEA7D"/>
    <w:rsid w:val="2BCBEB1D"/>
    <w:rsid w:val="2BCEFDC6"/>
    <w:rsid w:val="2BD3B85F"/>
    <w:rsid w:val="2BDB1C2C"/>
    <w:rsid w:val="2BDB3B84"/>
    <w:rsid w:val="2BDF58BA"/>
    <w:rsid w:val="2BDFE189"/>
    <w:rsid w:val="2BE266A7"/>
    <w:rsid w:val="2BFF3F47"/>
    <w:rsid w:val="2C008A54"/>
    <w:rsid w:val="2C0AACCA"/>
    <w:rsid w:val="2C0BB24B"/>
    <w:rsid w:val="2C0C5DBE"/>
    <w:rsid w:val="2C0E9365"/>
    <w:rsid w:val="2C115322"/>
    <w:rsid w:val="2C12CA98"/>
    <w:rsid w:val="2C14AE1C"/>
    <w:rsid w:val="2C16771D"/>
    <w:rsid w:val="2C236C1F"/>
    <w:rsid w:val="2C23FDE1"/>
    <w:rsid w:val="2C25098E"/>
    <w:rsid w:val="2C27B0FB"/>
    <w:rsid w:val="2C29C2E7"/>
    <w:rsid w:val="2C3D2E1B"/>
    <w:rsid w:val="2C4C5823"/>
    <w:rsid w:val="2C552B24"/>
    <w:rsid w:val="2C595DDE"/>
    <w:rsid w:val="2C5C91A6"/>
    <w:rsid w:val="2C60B45D"/>
    <w:rsid w:val="2C611893"/>
    <w:rsid w:val="2C6200F7"/>
    <w:rsid w:val="2C66FAC1"/>
    <w:rsid w:val="2C6AA448"/>
    <w:rsid w:val="2C6BCDE8"/>
    <w:rsid w:val="2C7403A7"/>
    <w:rsid w:val="2C78A1C6"/>
    <w:rsid w:val="2C7ED605"/>
    <w:rsid w:val="2C83178C"/>
    <w:rsid w:val="2C8CF2FB"/>
    <w:rsid w:val="2C914738"/>
    <w:rsid w:val="2C933716"/>
    <w:rsid w:val="2CA1E0A2"/>
    <w:rsid w:val="2CA4D5FA"/>
    <w:rsid w:val="2CB047DF"/>
    <w:rsid w:val="2CB07AB0"/>
    <w:rsid w:val="2CB8BE23"/>
    <w:rsid w:val="2CB8D930"/>
    <w:rsid w:val="2CBC8800"/>
    <w:rsid w:val="2CC33817"/>
    <w:rsid w:val="2CC862AA"/>
    <w:rsid w:val="2CCA5309"/>
    <w:rsid w:val="2CCB03D3"/>
    <w:rsid w:val="2CEB0C92"/>
    <w:rsid w:val="2CF00FB2"/>
    <w:rsid w:val="2CF5B073"/>
    <w:rsid w:val="2CF79BB3"/>
    <w:rsid w:val="2CFAFD37"/>
    <w:rsid w:val="2CFC6FF7"/>
    <w:rsid w:val="2D03F487"/>
    <w:rsid w:val="2D0C325B"/>
    <w:rsid w:val="2D0CCD2C"/>
    <w:rsid w:val="2D0E7731"/>
    <w:rsid w:val="2D19C639"/>
    <w:rsid w:val="2D2D8955"/>
    <w:rsid w:val="2D3C92A2"/>
    <w:rsid w:val="2D3E1BA1"/>
    <w:rsid w:val="2D522F2A"/>
    <w:rsid w:val="2D54DA11"/>
    <w:rsid w:val="2D566063"/>
    <w:rsid w:val="2D56B9AC"/>
    <w:rsid w:val="2D5802B4"/>
    <w:rsid w:val="2D59516C"/>
    <w:rsid w:val="2D5B24A3"/>
    <w:rsid w:val="2D5E90A9"/>
    <w:rsid w:val="2D6001E7"/>
    <w:rsid w:val="2D60E4E3"/>
    <w:rsid w:val="2D6F88C0"/>
    <w:rsid w:val="2D707DA0"/>
    <w:rsid w:val="2D785EF5"/>
    <w:rsid w:val="2D80AAE4"/>
    <w:rsid w:val="2D86B490"/>
    <w:rsid w:val="2D87DF83"/>
    <w:rsid w:val="2D8A9944"/>
    <w:rsid w:val="2D9785A8"/>
    <w:rsid w:val="2D9BD6C7"/>
    <w:rsid w:val="2DA42F88"/>
    <w:rsid w:val="2DA4388B"/>
    <w:rsid w:val="2DA70032"/>
    <w:rsid w:val="2DA799FB"/>
    <w:rsid w:val="2DAE5C3C"/>
    <w:rsid w:val="2DAEFFA0"/>
    <w:rsid w:val="2DB5378E"/>
    <w:rsid w:val="2DB69FBC"/>
    <w:rsid w:val="2DBC7BD1"/>
    <w:rsid w:val="2DC141FE"/>
    <w:rsid w:val="2DC7D6AE"/>
    <w:rsid w:val="2DCBAB7F"/>
    <w:rsid w:val="2DD01637"/>
    <w:rsid w:val="2DD10ECF"/>
    <w:rsid w:val="2DDBFD22"/>
    <w:rsid w:val="2DDF0252"/>
    <w:rsid w:val="2DDFD01B"/>
    <w:rsid w:val="2DE34A74"/>
    <w:rsid w:val="2DE49349"/>
    <w:rsid w:val="2DE57C67"/>
    <w:rsid w:val="2DEAFC5C"/>
    <w:rsid w:val="2E00C566"/>
    <w:rsid w:val="2E0B7352"/>
    <w:rsid w:val="2E0DEB7F"/>
    <w:rsid w:val="2E1AAC49"/>
    <w:rsid w:val="2E1E752B"/>
    <w:rsid w:val="2E24C70A"/>
    <w:rsid w:val="2E2CC910"/>
    <w:rsid w:val="2E3C6B60"/>
    <w:rsid w:val="2E43F227"/>
    <w:rsid w:val="2E492ADB"/>
    <w:rsid w:val="2E4E890B"/>
    <w:rsid w:val="2E517D25"/>
    <w:rsid w:val="2E5B45F6"/>
    <w:rsid w:val="2E5BD5CB"/>
    <w:rsid w:val="2E5CEE70"/>
    <w:rsid w:val="2E5EF8BC"/>
    <w:rsid w:val="2E67A14F"/>
    <w:rsid w:val="2E6EC393"/>
    <w:rsid w:val="2E736731"/>
    <w:rsid w:val="2E81FEE2"/>
    <w:rsid w:val="2E8220BA"/>
    <w:rsid w:val="2E87296B"/>
    <w:rsid w:val="2E94B7AA"/>
    <w:rsid w:val="2E984058"/>
    <w:rsid w:val="2E9EF007"/>
    <w:rsid w:val="2EB32EC1"/>
    <w:rsid w:val="2EC8880A"/>
    <w:rsid w:val="2ECC720D"/>
    <w:rsid w:val="2ECE3CF6"/>
    <w:rsid w:val="2ED610B6"/>
    <w:rsid w:val="2ED75794"/>
    <w:rsid w:val="2EDDF924"/>
    <w:rsid w:val="2EE2B021"/>
    <w:rsid w:val="2EEBD47C"/>
    <w:rsid w:val="2EEE438A"/>
    <w:rsid w:val="2EF1770D"/>
    <w:rsid w:val="2EF230C4"/>
    <w:rsid w:val="2EF6033B"/>
    <w:rsid w:val="2EF6B147"/>
    <w:rsid w:val="2EFA63E0"/>
    <w:rsid w:val="2F019CE0"/>
    <w:rsid w:val="2F06720C"/>
    <w:rsid w:val="2F093139"/>
    <w:rsid w:val="2F211610"/>
    <w:rsid w:val="2F299A13"/>
    <w:rsid w:val="2F2BA7B5"/>
    <w:rsid w:val="2F2EE440"/>
    <w:rsid w:val="2F321E16"/>
    <w:rsid w:val="2F332850"/>
    <w:rsid w:val="2F3BDB07"/>
    <w:rsid w:val="2F3C51AA"/>
    <w:rsid w:val="2F3DC58E"/>
    <w:rsid w:val="2F41A8D7"/>
    <w:rsid w:val="2F4239D6"/>
    <w:rsid w:val="2F4550B2"/>
    <w:rsid w:val="2F522437"/>
    <w:rsid w:val="2F59C14B"/>
    <w:rsid w:val="2F65C285"/>
    <w:rsid w:val="2F68F9CD"/>
    <w:rsid w:val="2F6CDCA8"/>
    <w:rsid w:val="2F6E0FD9"/>
    <w:rsid w:val="2F8753BD"/>
    <w:rsid w:val="2F8BA1CB"/>
    <w:rsid w:val="2F8F63E8"/>
    <w:rsid w:val="2F90E332"/>
    <w:rsid w:val="2F9A4981"/>
    <w:rsid w:val="2F9A9265"/>
    <w:rsid w:val="2FAE8E79"/>
    <w:rsid w:val="2FB416EB"/>
    <w:rsid w:val="2FBA8678"/>
    <w:rsid w:val="2FC51F5F"/>
    <w:rsid w:val="2FC780A5"/>
    <w:rsid w:val="2FCD50C9"/>
    <w:rsid w:val="2FCF58A5"/>
    <w:rsid w:val="2FD0F6E6"/>
    <w:rsid w:val="2FD7CE9F"/>
    <w:rsid w:val="2FE40035"/>
    <w:rsid w:val="2FE4F90E"/>
    <w:rsid w:val="2FEBDC6A"/>
    <w:rsid w:val="300550F1"/>
    <w:rsid w:val="30055C73"/>
    <w:rsid w:val="300F9C39"/>
    <w:rsid w:val="30113CE3"/>
    <w:rsid w:val="30186D41"/>
    <w:rsid w:val="301A9F7B"/>
    <w:rsid w:val="30204093"/>
    <w:rsid w:val="302D0446"/>
    <w:rsid w:val="30302DFC"/>
    <w:rsid w:val="3030905D"/>
    <w:rsid w:val="3038E5D2"/>
    <w:rsid w:val="303C99BB"/>
    <w:rsid w:val="304685D1"/>
    <w:rsid w:val="30535988"/>
    <w:rsid w:val="30547C20"/>
    <w:rsid w:val="30553C6B"/>
    <w:rsid w:val="30623D3A"/>
    <w:rsid w:val="3064299D"/>
    <w:rsid w:val="306C34D7"/>
    <w:rsid w:val="3079D518"/>
    <w:rsid w:val="30885AC6"/>
    <w:rsid w:val="3089609D"/>
    <w:rsid w:val="308DCB00"/>
    <w:rsid w:val="308ED92D"/>
    <w:rsid w:val="309F5227"/>
    <w:rsid w:val="309FA8E2"/>
    <w:rsid w:val="30A51E58"/>
    <w:rsid w:val="30A5D719"/>
    <w:rsid w:val="30A72982"/>
    <w:rsid w:val="30B84BA6"/>
    <w:rsid w:val="30BABDBE"/>
    <w:rsid w:val="30BBD6AF"/>
    <w:rsid w:val="30BC738A"/>
    <w:rsid w:val="30BFF6D5"/>
    <w:rsid w:val="30C6F9CA"/>
    <w:rsid w:val="30C9DF21"/>
    <w:rsid w:val="30CA72B5"/>
    <w:rsid w:val="30D0CA58"/>
    <w:rsid w:val="30D2C1EF"/>
    <w:rsid w:val="30DF05AB"/>
    <w:rsid w:val="30DF3ABD"/>
    <w:rsid w:val="30E24F0F"/>
    <w:rsid w:val="30E4CD8A"/>
    <w:rsid w:val="30EC26C4"/>
    <w:rsid w:val="30F0406A"/>
    <w:rsid w:val="30F159F8"/>
    <w:rsid w:val="30F3A107"/>
    <w:rsid w:val="30F88A56"/>
    <w:rsid w:val="30FA8164"/>
    <w:rsid w:val="30FB0CFF"/>
    <w:rsid w:val="30FE53CE"/>
    <w:rsid w:val="31030FA4"/>
    <w:rsid w:val="3106CD7E"/>
    <w:rsid w:val="310F34DB"/>
    <w:rsid w:val="31116A82"/>
    <w:rsid w:val="311778ED"/>
    <w:rsid w:val="3119E665"/>
    <w:rsid w:val="3121D078"/>
    <w:rsid w:val="3124297D"/>
    <w:rsid w:val="312B32AA"/>
    <w:rsid w:val="3130FABA"/>
    <w:rsid w:val="31365AB6"/>
    <w:rsid w:val="314D19A0"/>
    <w:rsid w:val="31505BE4"/>
    <w:rsid w:val="315370AD"/>
    <w:rsid w:val="315C0D1E"/>
    <w:rsid w:val="316107E0"/>
    <w:rsid w:val="3166C37C"/>
    <w:rsid w:val="316DC9E1"/>
    <w:rsid w:val="31709331"/>
    <w:rsid w:val="31785C4D"/>
    <w:rsid w:val="317C63EF"/>
    <w:rsid w:val="3181C418"/>
    <w:rsid w:val="3186FCD6"/>
    <w:rsid w:val="318F7DB2"/>
    <w:rsid w:val="319526BD"/>
    <w:rsid w:val="31A84F27"/>
    <w:rsid w:val="31A86991"/>
    <w:rsid w:val="31B4EDB6"/>
    <w:rsid w:val="31B7FAEF"/>
    <w:rsid w:val="31C3C6AA"/>
    <w:rsid w:val="31C676C7"/>
    <w:rsid w:val="31D60838"/>
    <w:rsid w:val="31DA08B3"/>
    <w:rsid w:val="31DBFFAC"/>
    <w:rsid w:val="31E0524A"/>
    <w:rsid w:val="31E3DCB9"/>
    <w:rsid w:val="31E60E43"/>
    <w:rsid w:val="31E9140F"/>
    <w:rsid w:val="31EB37AD"/>
    <w:rsid w:val="31EEE1BD"/>
    <w:rsid w:val="31F159FB"/>
    <w:rsid w:val="31F1C54A"/>
    <w:rsid w:val="31FDFA88"/>
    <w:rsid w:val="3200334B"/>
    <w:rsid w:val="3200ABFC"/>
    <w:rsid w:val="320B6DB6"/>
    <w:rsid w:val="32157D40"/>
    <w:rsid w:val="32173910"/>
    <w:rsid w:val="322054AA"/>
    <w:rsid w:val="32243A3D"/>
    <w:rsid w:val="3224C390"/>
    <w:rsid w:val="322B2ADB"/>
    <w:rsid w:val="322FB2EA"/>
    <w:rsid w:val="3230FFFA"/>
    <w:rsid w:val="32332E28"/>
    <w:rsid w:val="32334A37"/>
    <w:rsid w:val="3247CD8A"/>
    <w:rsid w:val="325083D3"/>
    <w:rsid w:val="32529719"/>
    <w:rsid w:val="32552D85"/>
    <w:rsid w:val="3257B3E7"/>
    <w:rsid w:val="3259C112"/>
    <w:rsid w:val="325D36B6"/>
    <w:rsid w:val="3260E692"/>
    <w:rsid w:val="3261E7B3"/>
    <w:rsid w:val="327018C7"/>
    <w:rsid w:val="3271D36C"/>
    <w:rsid w:val="3285B7A8"/>
    <w:rsid w:val="328CB50A"/>
    <w:rsid w:val="32953C2F"/>
    <w:rsid w:val="3299EAE4"/>
    <w:rsid w:val="32AD742F"/>
    <w:rsid w:val="32AF69E5"/>
    <w:rsid w:val="32B26C5D"/>
    <w:rsid w:val="32B3978B"/>
    <w:rsid w:val="32B6437B"/>
    <w:rsid w:val="32C166FD"/>
    <w:rsid w:val="32C9C2BF"/>
    <w:rsid w:val="32D3F084"/>
    <w:rsid w:val="32DC561C"/>
    <w:rsid w:val="32DF69DF"/>
    <w:rsid w:val="32F2E26D"/>
    <w:rsid w:val="32F4678F"/>
    <w:rsid w:val="32FEADC7"/>
    <w:rsid w:val="33026827"/>
    <w:rsid w:val="330A648B"/>
    <w:rsid w:val="3314B6F4"/>
    <w:rsid w:val="3323DF81"/>
    <w:rsid w:val="332502DE"/>
    <w:rsid w:val="332ADA85"/>
    <w:rsid w:val="332E1B32"/>
    <w:rsid w:val="3334CAE1"/>
    <w:rsid w:val="3336BCD6"/>
    <w:rsid w:val="333C15AE"/>
    <w:rsid w:val="33476DF4"/>
    <w:rsid w:val="334EF549"/>
    <w:rsid w:val="33523331"/>
    <w:rsid w:val="335F893A"/>
    <w:rsid w:val="335F970B"/>
    <w:rsid w:val="3363C3BB"/>
    <w:rsid w:val="336D4765"/>
    <w:rsid w:val="33799F96"/>
    <w:rsid w:val="33869FE4"/>
    <w:rsid w:val="338A5BBD"/>
    <w:rsid w:val="338B3E5F"/>
    <w:rsid w:val="3391206E"/>
    <w:rsid w:val="33914A36"/>
    <w:rsid w:val="3397D6C8"/>
    <w:rsid w:val="339ACDCD"/>
    <w:rsid w:val="33A0897F"/>
    <w:rsid w:val="33AF95F3"/>
    <w:rsid w:val="33B3036C"/>
    <w:rsid w:val="33B49D08"/>
    <w:rsid w:val="33CD8F6D"/>
    <w:rsid w:val="33CE9D68"/>
    <w:rsid w:val="33D47C85"/>
    <w:rsid w:val="33D91DD9"/>
    <w:rsid w:val="33DE280C"/>
    <w:rsid w:val="33E252C5"/>
    <w:rsid w:val="33E5265F"/>
    <w:rsid w:val="33E5CFD2"/>
    <w:rsid w:val="33FF4643"/>
    <w:rsid w:val="34071AC0"/>
    <w:rsid w:val="3409EFE9"/>
    <w:rsid w:val="341185EE"/>
    <w:rsid w:val="3415E779"/>
    <w:rsid w:val="341AE54D"/>
    <w:rsid w:val="341D3DE7"/>
    <w:rsid w:val="341EA3F3"/>
    <w:rsid w:val="3426487D"/>
    <w:rsid w:val="34272D8C"/>
    <w:rsid w:val="342835A2"/>
    <w:rsid w:val="34286D11"/>
    <w:rsid w:val="342BE7D3"/>
    <w:rsid w:val="342C41E2"/>
    <w:rsid w:val="343A0C82"/>
    <w:rsid w:val="344178C8"/>
    <w:rsid w:val="3445CB63"/>
    <w:rsid w:val="3449C5DD"/>
    <w:rsid w:val="3455CD51"/>
    <w:rsid w:val="345BC989"/>
    <w:rsid w:val="3476CEF2"/>
    <w:rsid w:val="347FCA4E"/>
    <w:rsid w:val="3484FEB8"/>
    <w:rsid w:val="348B4804"/>
    <w:rsid w:val="348F3976"/>
    <w:rsid w:val="348FCBEF"/>
    <w:rsid w:val="349D27C7"/>
    <w:rsid w:val="349FDAFD"/>
    <w:rsid w:val="34A0C609"/>
    <w:rsid w:val="34AC1173"/>
    <w:rsid w:val="34B3F696"/>
    <w:rsid w:val="34B96C1E"/>
    <w:rsid w:val="34C864A0"/>
    <w:rsid w:val="34CB47D5"/>
    <w:rsid w:val="34CE1207"/>
    <w:rsid w:val="34D00E83"/>
    <w:rsid w:val="34D9FD88"/>
    <w:rsid w:val="34DCB1E4"/>
    <w:rsid w:val="34E2841C"/>
    <w:rsid w:val="34EC19F8"/>
    <w:rsid w:val="34F9C0C9"/>
    <w:rsid w:val="34FCB49C"/>
    <w:rsid w:val="35022855"/>
    <w:rsid w:val="351A752F"/>
    <w:rsid w:val="351D4330"/>
    <w:rsid w:val="351D5743"/>
    <w:rsid w:val="3523F15F"/>
    <w:rsid w:val="35343A95"/>
    <w:rsid w:val="353BDBA9"/>
    <w:rsid w:val="353E03A2"/>
    <w:rsid w:val="3544E2FB"/>
    <w:rsid w:val="35473FE0"/>
    <w:rsid w:val="354FC444"/>
    <w:rsid w:val="3560C79D"/>
    <w:rsid w:val="356CBBF9"/>
    <w:rsid w:val="357710FC"/>
    <w:rsid w:val="3577506B"/>
    <w:rsid w:val="35789D86"/>
    <w:rsid w:val="357B0D0B"/>
    <w:rsid w:val="357EB586"/>
    <w:rsid w:val="357EB71B"/>
    <w:rsid w:val="358454DC"/>
    <w:rsid w:val="3586A30C"/>
    <w:rsid w:val="359DF06B"/>
    <w:rsid w:val="35A8489A"/>
    <w:rsid w:val="35A95790"/>
    <w:rsid w:val="35B2A963"/>
    <w:rsid w:val="35BD2018"/>
    <w:rsid w:val="35BF6E5A"/>
    <w:rsid w:val="35C1066B"/>
    <w:rsid w:val="35C419DE"/>
    <w:rsid w:val="35D009ED"/>
    <w:rsid w:val="35D17C3A"/>
    <w:rsid w:val="35D6E031"/>
    <w:rsid w:val="35DFB81C"/>
    <w:rsid w:val="35EAF9F9"/>
    <w:rsid w:val="35EC4AB2"/>
    <w:rsid w:val="35EFAF6D"/>
    <w:rsid w:val="35F3AC28"/>
    <w:rsid w:val="360D5478"/>
    <w:rsid w:val="360D61CF"/>
    <w:rsid w:val="360DBC55"/>
    <w:rsid w:val="36120BF8"/>
    <w:rsid w:val="3614A02A"/>
    <w:rsid w:val="3615BED7"/>
    <w:rsid w:val="36192FCB"/>
    <w:rsid w:val="362C4C1F"/>
    <w:rsid w:val="362CEA12"/>
    <w:rsid w:val="362E0CAC"/>
    <w:rsid w:val="36312F1D"/>
    <w:rsid w:val="364C9FC9"/>
    <w:rsid w:val="36517EA0"/>
    <w:rsid w:val="3651B418"/>
    <w:rsid w:val="36587E66"/>
    <w:rsid w:val="3659B451"/>
    <w:rsid w:val="36738EE0"/>
    <w:rsid w:val="367B1E3A"/>
    <w:rsid w:val="3687CB8B"/>
    <w:rsid w:val="3687D06A"/>
    <w:rsid w:val="36903B21"/>
    <w:rsid w:val="3690B021"/>
    <w:rsid w:val="36A46755"/>
    <w:rsid w:val="36A57330"/>
    <w:rsid w:val="36A6D753"/>
    <w:rsid w:val="36B4FCBE"/>
    <w:rsid w:val="36C163E1"/>
    <w:rsid w:val="36C26776"/>
    <w:rsid w:val="36CA7F56"/>
    <w:rsid w:val="36D14C56"/>
    <w:rsid w:val="36D34BD6"/>
    <w:rsid w:val="36D376A9"/>
    <w:rsid w:val="36DA65E7"/>
    <w:rsid w:val="36DB486C"/>
    <w:rsid w:val="36DD1020"/>
    <w:rsid w:val="36DD731F"/>
    <w:rsid w:val="36DFB809"/>
    <w:rsid w:val="36DFDAF8"/>
    <w:rsid w:val="36DFE88C"/>
    <w:rsid w:val="36ECAD09"/>
    <w:rsid w:val="36ED2B8B"/>
    <w:rsid w:val="36ED73CF"/>
    <w:rsid w:val="36F019B0"/>
    <w:rsid w:val="36F42A55"/>
    <w:rsid w:val="36F42E72"/>
    <w:rsid w:val="36F7D465"/>
    <w:rsid w:val="36F92D1B"/>
    <w:rsid w:val="36FD2ED2"/>
    <w:rsid w:val="36FEAEDD"/>
    <w:rsid w:val="3702C054"/>
    <w:rsid w:val="3704711D"/>
    <w:rsid w:val="3708CB1C"/>
    <w:rsid w:val="37237846"/>
    <w:rsid w:val="37237F3C"/>
    <w:rsid w:val="37269806"/>
    <w:rsid w:val="37291FF5"/>
    <w:rsid w:val="372CCECA"/>
    <w:rsid w:val="372DA0C1"/>
    <w:rsid w:val="3747AFBF"/>
    <w:rsid w:val="37499511"/>
    <w:rsid w:val="374B8490"/>
    <w:rsid w:val="374F65DB"/>
    <w:rsid w:val="374F80BA"/>
    <w:rsid w:val="3750E7E0"/>
    <w:rsid w:val="37527344"/>
    <w:rsid w:val="37565048"/>
    <w:rsid w:val="37591F36"/>
    <w:rsid w:val="375A2932"/>
    <w:rsid w:val="375DFD3C"/>
    <w:rsid w:val="37603AD8"/>
    <w:rsid w:val="37697A5A"/>
    <w:rsid w:val="3774BC81"/>
    <w:rsid w:val="377A1C24"/>
    <w:rsid w:val="377E7A52"/>
    <w:rsid w:val="378BAD2E"/>
    <w:rsid w:val="378DB1DE"/>
    <w:rsid w:val="37914EBE"/>
    <w:rsid w:val="3792D864"/>
    <w:rsid w:val="3799DADE"/>
    <w:rsid w:val="379E3161"/>
    <w:rsid w:val="37A05B10"/>
    <w:rsid w:val="37A9B1E4"/>
    <w:rsid w:val="37AA7777"/>
    <w:rsid w:val="37ADCE4F"/>
    <w:rsid w:val="37AE8CF4"/>
    <w:rsid w:val="37B149E2"/>
    <w:rsid w:val="37C9C642"/>
    <w:rsid w:val="37CE9315"/>
    <w:rsid w:val="37D0BF59"/>
    <w:rsid w:val="37D1814A"/>
    <w:rsid w:val="37D92581"/>
    <w:rsid w:val="37E1F280"/>
    <w:rsid w:val="37E716DE"/>
    <w:rsid w:val="37F01C64"/>
    <w:rsid w:val="37F9E8E9"/>
    <w:rsid w:val="37FB8888"/>
    <w:rsid w:val="37FF07D6"/>
    <w:rsid w:val="3807DAB1"/>
    <w:rsid w:val="380ACFAD"/>
    <w:rsid w:val="38136297"/>
    <w:rsid w:val="38157F83"/>
    <w:rsid w:val="38165B9B"/>
    <w:rsid w:val="38171D4A"/>
    <w:rsid w:val="3818023F"/>
    <w:rsid w:val="3818AD8D"/>
    <w:rsid w:val="381BE601"/>
    <w:rsid w:val="381D2B1D"/>
    <w:rsid w:val="381E1C70"/>
    <w:rsid w:val="38213FB6"/>
    <w:rsid w:val="3824BE04"/>
    <w:rsid w:val="3826A7C9"/>
    <w:rsid w:val="382B0939"/>
    <w:rsid w:val="3836F556"/>
    <w:rsid w:val="383E247B"/>
    <w:rsid w:val="383F753C"/>
    <w:rsid w:val="3847C925"/>
    <w:rsid w:val="384B19F2"/>
    <w:rsid w:val="384F6CE9"/>
    <w:rsid w:val="385B6ED5"/>
    <w:rsid w:val="386DE2DC"/>
    <w:rsid w:val="387FF924"/>
    <w:rsid w:val="38A216F5"/>
    <w:rsid w:val="38A5A9E6"/>
    <w:rsid w:val="38A8CD6A"/>
    <w:rsid w:val="38ABF3CE"/>
    <w:rsid w:val="38BA7B2A"/>
    <w:rsid w:val="38BF2764"/>
    <w:rsid w:val="38C5DC98"/>
    <w:rsid w:val="38C683ED"/>
    <w:rsid w:val="38C7DB21"/>
    <w:rsid w:val="38D1AB49"/>
    <w:rsid w:val="38DAA1E6"/>
    <w:rsid w:val="38DD6F2D"/>
    <w:rsid w:val="38DE7D5A"/>
    <w:rsid w:val="38EA4CA2"/>
    <w:rsid w:val="38EB79CA"/>
    <w:rsid w:val="38F4F92C"/>
    <w:rsid w:val="38F624C8"/>
    <w:rsid w:val="38F7C57F"/>
    <w:rsid w:val="38F84F38"/>
    <w:rsid w:val="39024702"/>
    <w:rsid w:val="39047354"/>
    <w:rsid w:val="390BE0AF"/>
    <w:rsid w:val="390E2189"/>
    <w:rsid w:val="390E3D63"/>
    <w:rsid w:val="390EA3E2"/>
    <w:rsid w:val="390EE783"/>
    <w:rsid w:val="39146479"/>
    <w:rsid w:val="39182DBF"/>
    <w:rsid w:val="391D22C6"/>
    <w:rsid w:val="392B8812"/>
    <w:rsid w:val="392BB081"/>
    <w:rsid w:val="392E736C"/>
    <w:rsid w:val="393A2CB8"/>
    <w:rsid w:val="393EAAEE"/>
    <w:rsid w:val="3943C1A0"/>
    <w:rsid w:val="3958A9BB"/>
    <w:rsid w:val="395ECFBE"/>
    <w:rsid w:val="39672A3A"/>
    <w:rsid w:val="39680596"/>
    <w:rsid w:val="396B101E"/>
    <w:rsid w:val="396BA949"/>
    <w:rsid w:val="3970E3F7"/>
    <w:rsid w:val="397433A9"/>
    <w:rsid w:val="39763FE2"/>
    <w:rsid w:val="3978EE6E"/>
    <w:rsid w:val="397ABFF3"/>
    <w:rsid w:val="3983098B"/>
    <w:rsid w:val="39883846"/>
    <w:rsid w:val="3990708C"/>
    <w:rsid w:val="3994E3EA"/>
    <w:rsid w:val="39968E2B"/>
    <w:rsid w:val="399EA4F8"/>
    <w:rsid w:val="399F23BE"/>
    <w:rsid w:val="39A4A640"/>
    <w:rsid w:val="39A90076"/>
    <w:rsid w:val="39B4EC4E"/>
    <w:rsid w:val="39B69E65"/>
    <w:rsid w:val="39C121FE"/>
    <w:rsid w:val="39C8F3BB"/>
    <w:rsid w:val="39D09AA8"/>
    <w:rsid w:val="39E33645"/>
    <w:rsid w:val="39E6B49E"/>
    <w:rsid w:val="39E92675"/>
    <w:rsid w:val="39E9FB56"/>
    <w:rsid w:val="39F6B8D1"/>
    <w:rsid w:val="39FFCAAE"/>
    <w:rsid w:val="3A05F0D2"/>
    <w:rsid w:val="3A0C8FBB"/>
    <w:rsid w:val="3A0DAB87"/>
    <w:rsid w:val="3A11563E"/>
    <w:rsid w:val="3A15FCB9"/>
    <w:rsid w:val="3A251491"/>
    <w:rsid w:val="3A2608DF"/>
    <w:rsid w:val="3A2D8B04"/>
    <w:rsid w:val="3A2F2FAE"/>
    <w:rsid w:val="3A372902"/>
    <w:rsid w:val="3A37B760"/>
    <w:rsid w:val="3A3BAFC0"/>
    <w:rsid w:val="3A673A60"/>
    <w:rsid w:val="3A6773BA"/>
    <w:rsid w:val="3A712C3B"/>
    <w:rsid w:val="3A7155D3"/>
    <w:rsid w:val="3A861D03"/>
    <w:rsid w:val="3A87871E"/>
    <w:rsid w:val="3A8B5310"/>
    <w:rsid w:val="3A98FE48"/>
    <w:rsid w:val="3A9C0096"/>
    <w:rsid w:val="3AA9A4FB"/>
    <w:rsid w:val="3AA9F1EA"/>
    <w:rsid w:val="3AAE5488"/>
    <w:rsid w:val="3ABBD89D"/>
    <w:rsid w:val="3ABE8178"/>
    <w:rsid w:val="3AC0133D"/>
    <w:rsid w:val="3AC0D8F3"/>
    <w:rsid w:val="3AC88D4E"/>
    <w:rsid w:val="3ACAC466"/>
    <w:rsid w:val="3ACB6AAD"/>
    <w:rsid w:val="3ACE2D34"/>
    <w:rsid w:val="3AD232A2"/>
    <w:rsid w:val="3AD9A15B"/>
    <w:rsid w:val="3AE4AD23"/>
    <w:rsid w:val="3AE5BA2B"/>
    <w:rsid w:val="3AE63ADB"/>
    <w:rsid w:val="3AE8DD95"/>
    <w:rsid w:val="3AECC379"/>
    <w:rsid w:val="3AF6875C"/>
    <w:rsid w:val="3AF90B4A"/>
    <w:rsid w:val="3AFE99E5"/>
    <w:rsid w:val="3B015E5C"/>
    <w:rsid w:val="3B04BCE6"/>
    <w:rsid w:val="3B09139E"/>
    <w:rsid w:val="3B0EA362"/>
    <w:rsid w:val="3B1350EE"/>
    <w:rsid w:val="3B15CF7D"/>
    <w:rsid w:val="3B16F725"/>
    <w:rsid w:val="3B1D55FA"/>
    <w:rsid w:val="3B1E2C49"/>
    <w:rsid w:val="3B2907B1"/>
    <w:rsid w:val="3B38A533"/>
    <w:rsid w:val="3B3ACBE5"/>
    <w:rsid w:val="3B3BD202"/>
    <w:rsid w:val="3B4B9A05"/>
    <w:rsid w:val="3B59EB17"/>
    <w:rsid w:val="3B5BD8BD"/>
    <w:rsid w:val="3B659E70"/>
    <w:rsid w:val="3B6B946D"/>
    <w:rsid w:val="3B76CB9F"/>
    <w:rsid w:val="3B822A11"/>
    <w:rsid w:val="3BBF41AC"/>
    <w:rsid w:val="3BC2FD59"/>
    <w:rsid w:val="3BC3DCD2"/>
    <w:rsid w:val="3BC5165A"/>
    <w:rsid w:val="3BCDD245"/>
    <w:rsid w:val="3BCEA20F"/>
    <w:rsid w:val="3BCF72D3"/>
    <w:rsid w:val="3BE3D8F5"/>
    <w:rsid w:val="3BE77AF5"/>
    <w:rsid w:val="3BE912ED"/>
    <w:rsid w:val="3BEA3D7C"/>
    <w:rsid w:val="3BEA8BF8"/>
    <w:rsid w:val="3BEBB228"/>
    <w:rsid w:val="3BF498FA"/>
    <w:rsid w:val="3BF71751"/>
    <w:rsid w:val="3BF9FD59"/>
    <w:rsid w:val="3BFDEB63"/>
    <w:rsid w:val="3C083E21"/>
    <w:rsid w:val="3C0B79EE"/>
    <w:rsid w:val="3C1398FE"/>
    <w:rsid w:val="3C147BCB"/>
    <w:rsid w:val="3C197F8C"/>
    <w:rsid w:val="3C1CD11F"/>
    <w:rsid w:val="3C1DDD4D"/>
    <w:rsid w:val="3C3539E9"/>
    <w:rsid w:val="3C45C24B"/>
    <w:rsid w:val="3C48BDEC"/>
    <w:rsid w:val="3C497077"/>
    <w:rsid w:val="3C49CEA1"/>
    <w:rsid w:val="3C5A17F1"/>
    <w:rsid w:val="3C630A84"/>
    <w:rsid w:val="3C6CB661"/>
    <w:rsid w:val="3C6E28F2"/>
    <w:rsid w:val="3C7061ED"/>
    <w:rsid w:val="3C718738"/>
    <w:rsid w:val="3C87DC95"/>
    <w:rsid w:val="3C87E7CC"/>
    <w:rsid w:val="3C928006"/>
    <w:rsid w:val="3CADA1F3"/>
    <w:rsid w:val="3CB30C3E"/>
    <w:rsid w:val="3CB8BCA7"/>
    <w:rsid w:val="3CB9C715"/>
    <w:rsid w:val="3CBA12D5"/>
    <w:rsid w:val="3CC3C53F"/>
    <w:rsid w:val="3CCC9D5F"/>
    <w:rsid w:val="3CD1AF93"/>
    <w:rsid w:val="3CD2EBBB"/>
    <w:rsid w:val="3CD781BE"/>
    <w:rsid w:val="3CDC0DB1"/>
    <w:rsid w:val="3CDC62CB"/>
    <w:rsid w:val="3CE079FA"/>
    <w:rsid w:val="3CE2E8ED"/>
    <w:rsid w:val="3CE4C332"/>
    <w:rsid w:val="3CEAE528"/>
    <w:rsid w:val="3CEC38B3"/>
    <w:rsid w:val="3CF3C33A"/>
    <w:rsid w:val="3CFB2589"/>
    <w:rsid w:val="3CFBFF3C"/>
    <w:rsid w:val="3D053B7A"/>
    <w:rsid w:val="3D05AF08"/>
    <w:rsid w:val="3D16D060"/>
    <w:rsid w:val="3D1F460E"/>
    <w:rsid w:val="3D20D016"/>
    <w:rsid w:val="3D243761"/>
    <w:rsid w:val="3D2AB793"/>
    <w:rsid w:val="3D46F77A"/>
    <w:rsid w:val="3D49DAE9"/>
    <w:rsid w:val="3D5607C9"/>
    <w:rsid w:val="3D5D62F6"/>
    <w:rsid w:val="3D6F355A"/>
    <w:rsid w:val="3D729767"/>
    <w:rsid w:val="3D7471B3"/>
    <w:rsid w:val="3D7DFF94"/>
    <w:rsid w:val="3D923A5B"/>
    <w:rsid w:val="3D9F16EA"/>
    <w:rsid w:val="3DA74E2C"/>
    <w:rsid w:val="3DA7C376"/>
    <w:rsid w:val="3DA8E190"/>
    <w:rsid w:val="3DA916E6"/>
    <w:rsid w:val="3DA9586C"/>
    <w:rsid w:val="3DAB7A00"/>
    <w:rsid w:val="3DB04279"/>
    <w:rsid w:val="3DC11F08"/>
    <w:rsid w:val="3DC9D1BF"/>
    <w:rsid w:val="3DCBB7EF"/>
    <w:rsid w:val="3DCEFD06"/>
    <w:rsid w:val="3DD62F02"/>
    <w:rsid w:val="3DD6FDA1"/>
    <w:rsid w:val="3DD7641B"/>
    <w:rsid w:val="3DD9957B"/>
    <w:rsid w:val="3DF5BDED"/>
    <w:rsid w:val="3DF75CBB"/>
    <w:rsid w:val="3DFA5CAB"/>
    <w:rsid w:val="3DFB25F9"/>
    <w:rsid w:val="3DFDB229"/>
    <w:rsid w:val="3E165526"/>
    <w:rsid w:val="3E181ECB"/>
    <w:rsid w:val="3E2E6107"/>
    <w:rsid w:val="3E331379"/>
    <w:rsid w:val="3E48F484"/>
    <w:rsid w:val="3E5207EA"/>
    <w:rsid w:val="3E57A623"/>
    <w:rsid w:val="3E64AAFD"/>
    <w:rsid w:val="3E68CD3C"/>
    <w:rsid w:val="3E6A8E37"/>
    <w:rsid w:val="3E6AB975"/>
    <w:rsid w:val="3E7C072C"/>
    <w:rsid w:val="3E806310"/>
    <w:rsid w:val="3E821C74"/>
    <w:rsid w:val="3E82C6E6"/>
    <w:rsid w:val="3E86F702"/>
    <w:rsid w:val="3E89247C"/>
    <w:rsid w:val="3E8AD905"/>
    <w:rsid w:val="3E8CB674"/>
    <w:rsid w:val="3E906B12"/>
    <w:rsid w:val="3E90F461"/>
    <w:rsid w:val="3E957A29"/>
    <w:rsid w:val="3E9D0D44"/>
    <w:rsid w:val="3E9DD692"/>
    <w:rsid w:val="3EA89233"/>
    <w:rsid w:val="3EB5A0B1"/>
    <w:rsid w:val="3EB5CFFF"/>
    <w:rsid w:val="3EB5EF2D"/>
    <w:rsid w:val="3EB9993D"/>
    <w:rsid w:val="3EBDD934"/>
    <w:rsid w:val="3EC0B46A"/>
    <w:rsid w:val="3EC59768"/>
    <w:rsid w:val="3EC9809F"/>
    <w:rsid w:val="3ECA1F5C"/>
    <w:rsid w:val="3ECF2222"/>
    <w:rsid w:val="3EDA9B7D"/>
    <w:rsid w:val="3EDE1E60"/>
    <w:rsid w:val="3EDEF608"/>
    <w:rsid w:val="3EE10814"/>
    <w:rsid w:val="3EE20D36"/>
    <w:rsid w:val="3EF0A744"/>
    <w:rsid w:val="3EF186BD"/>
    <w:rsid w:val="3F05B87E"/>
    <w:rsid w:val="3F09802A"/>
    <w:rsid w:val="3F0E4587"/>
    <w:rsid w:val="3F104214"/>
    <w:rsid w:val="3F12910D"/>
    <w:rsid w:val="3F17AB26"/>
    <w:rsid w:val="3F1E1245"/>
    <w:rsid w:val="3F205932"/>
    <w:rsid w:val="3F214861"/>
    <w:rsid w:val="3F24094D"/>
    <w:rsid w:val="3F307BE6"/>
    <w:rsid w:val="3F316DC5"/>
    <w:rsid w:val="3F3389FF"/>
    <w:rsid w:val="3F3F476B"/>
    <w:rsid w:val="3F42FDBE"/>
    <w:rsid w:val="3F471A42"/>
    <w:rsid w:val="3F4FBB39"/>
    <w:rsid w:val="3F525CFD"/>
    <w:rsid w:val="3F53A798"/>
    <w:rsid w:val="3F53C5D3"/>
    <w:rsid w:val="3F58C643"/>
    <w:rsid w:val="3F6403C6"/>
    <w:rsid w:val="3F72F098"/>
    <w:rsid w:val="3F7382F8"/>
    <w:rsid w:val="3F828622"/>
    <w:rsid w:val="3F9469DE"/>
    <w:rsid w:val="3F999058"/>
    <w:rsid w:val="3F9B12CC"/>
    <w:rsid w:val="3F9DE568"/>
    <w:rsid w:val="3FA0807A"/>
    <w:rsid w:val="3FA29ABE"/>
    <w:rsid w:val="3FAFC730"/>
    <w:rsid w:val="3FB1CBB9"/>
    <w:rsid w:val="3FB84716"/>
    <w:rsid w:val="3FBE9F53"/>
    <w:rsid w:val="3FC41E9D"/>
    <w:rsid w:val="3FC8E1CE"/>
    <w:rsid w:val="3FCCEB9C"/>
    <w:rsid w:val="3FD28C55"/>
    <w:rsid w:val="3FD6A927"/>
    <w:rsid w:val="3FDC2868"/>
    <w:rsid w:val="3FE47247"/>
    <w:rsid w:val="3FE64C72"/>
    <w:rsid w:val="3FEA206C"/>
    <w:rsid w:val="3FEF80E9"/>
    <w:rsid w:val="3FFA8959"/>
    <w:rsid w:val="3FFC4ED7"/>
    <w:rsid w:val="40196A6F"/>
    <w:rsid w:val="401B7138"/>
    <w:rsid w:val="401EEEC7"/>
    <w:rsid w:val="4025B043"/>
    <w:rsid w:val="402C7E33"/>
    <w:rsid w:val="40339983"/>
    <w:rsid w:val="403A3727"/>
    <w:rsid w:val="403E81E1"/>
    <w:rsid w:val="40424087"/>
    <w:rsid w:val="40435298"/>
    <w:rsid w:val="404705E4"/>
    <w:rsid w:val="4049EFA9"/>
    <w:rsid w:val="4051CAEC"/>
    <w:rsid w:val="40535325"/>
    <w:rsid w:val="40616DCF"/>
    <w:rsid w:val="4062114A"/>
    <w:rsid w:val="4062C073"/>
    <w:rsid w:val="4074239E"/>
    <w:rsid w:val="407A1652"/>
    <w:rsid w:val="407D22FE"/>
    <w:rsid w:val="409353DE"/>
    <w:rsid w:val="40946C40"/>
    <w:rsid w:val="409E6E20"/>
    <w:rsid w:val="40A2FE34"/>
    <w:rsid w:val="40A3C36F"/>
    <w:rsid w:val="40A888CC"/>
    <w:rsid w:val="40A8F906"/>
    <w:rsid w:val="40A94491"/>
    <w:rsid w:val="40B8C784"/>
    <w:rsid w:val="40BEF70E"/>
    <w:rsid w:val="40C228D4"/>
    <w:rsid w:val="40C778C0"/>
    <w:rsid w:val="40CC826F"/>
    <w:rsid w:val="40D86710"/>
    <w:rsid w:val="40DB735B"/>
    <w:rsid w:val="40DF823D"/>
    <w:rsid w:val="40E3A884"/>
    <w:rsid w:val="40E8BA5E"/>
    <w:rsid w:val="40EAFA9D"/>
    <w:rsid w:val="40EC6F06"/>
    <w:rsid w:val="40F296E9"/>
    <w:rsid w:val="40F8199D"/>
    <w:rsid w:val="40F90F12"/>
    <w:rsid w:val="41066EE4"/>
    <w:rsid w:val="410CFC98"/>
    <w:rsid w:val="410D7192"/>
    <w:rsid w:val="41105490"/>
    <w:rsid w:val="41143A74"/>
    <w:rsid w:val="411B27FC"/>
    <w:rsid w:val="411C4505"/>
    <w:rsid w:val="411FBE53"/>
    <w:rsid w:val="41213D24"/>
    <w:rsid w:val="412B2C2F"/>
    <w:rsid w:val="412D7E7C"/>
    <w:rsid w:val="41482CAA"/>
    <w:rsid w:val="41499F53"/>
    <w:rsid w:val="41552530"/>
    <w:rsid w:val="4159DE0B"/>
    <w:rsid w:val="41626984"/>
    <w:rsid w:val="416D5984"/>
    <w:rsid w:val="4185AF60"/>
    <w:rsid w:val="4188BC1B"/>
    <w:rsid w:val="41896B43"/>
    <w:rsid w:val="418B5661"/>
    <w:rsid w:val="418B6C00"/>
    <w:rsid w:val="418C8240"/>
    <w:rsid w:val="418DA90A"/>
    <w:rsid w:val="41A7220F"/>
    <w:rsid w:val="41B0800B"/>
    <w:rsid w:val="41B5EEEE"/>
    <w:rsid w:val="41B81042"/>
    <w:rsid w:val="41BB2102"/>
    <w:rsid w:val="41BBE262"/>
    <w:rsid w:val="41BF270F"/>
    <w:rsid w:val="41C19A1F"/>
    <w:rsid w:val="41C79470"/>
    <w:rsid w:val="41CB22F0"/>
    <w:rsid w:val="41E209D0"/>
    <w:rsid w:val="41E638E8"/>
    <w:rsid w:val="41E77BC0"/>
    <w:rsid w:val="41EBE07E"/>
    <w:rsid w:val="41ED0CD7"/>
    <w:rsid w:val="41FB739A"/>
    <w:rsid w:val="41FBF5AA"/>
    <w:rsid w:val="41FF1BDA"/>
    <w:rsid w:val="41FFB9CE"/>
    <w:rsid w:val="42023AF0"/>
    <w:rsid w:val="4207057D"/>
    <w:rsid w:val="420E2BE3"/>
    <w:rsid w:val="4210969A"/>
    <w:rsid w:val="4215309C"/>
    <w:rsid w:val="42166A24"/>
    <w:rsid w:val="42241E71"/>
    <w:rsid w:val="4225DEBE"/>
    <w:rsid w:val="422F9DE5"/>
    <w:rsid w:val="423B447C"/>
    <w:rsid w:val="423C8E25"/>
    <w:rsid w:val="423E0849"/>
    <w:rsid w:val="42422D4D"/>
    <w:rsid w:val="42433EC0"/>
    <w:rsid w:val="424869A4"/>
    <w:rsid w:val="4255BEFB"/>
    <w:rsid w:val="425D483E"/>
    <w:rsid w:val="425DD639"/>
    <w:rsid w:val="425EEDE2"/>
    <w:rsid w:val="42619AD9"/>
    <w:rsid w:val="42641BF1"/>
    <w:rsid w:val="4266040C"/>
    <w:rsid w:val="4266559E"/>
    <w:rsid w:val="42779814"/>
    <w:rsid w:val="42788176"/>
    <w:rsid w:val="428A1A65"/>
    <w:rsid w:val="42925E05"/>
    <w:rsid w:val="429BF0D1"/>
    <w:rsid w:val="429CFBD7"/>
    <w:rsid w:val="42A1C177"/>
    <w:rsid w:val="42B3EA3E"/>
    <w:rsid w:val="42B8BA33"/>
    <w:rsid w:val="42BF6919"/>
    <w:rsid w:val="42C28381"/>
    <w:rsid w:val="42C595C1"/>
    <w:rsid w:val="42D79557"/>
    <w:rsid w:val="42F42150"/>
    <w:rsid w:val="42F75E4D"/>
    <w:rsid w:val="42FC8787"/>
    <w:rsid w:val="42FF5230"/>
    <w:rsid w:val="42FFD979"/>
    <w:rsid w:val="4301599D"/>
    <w:rsid w:val="43083CE9"/>
    <w:rsid w:val="431BE0AA"/>
    <w:rsid w:val="431CE082"/>
    <w:rsid w:val="431D76D5"/>
    <w:rsid w:val="43237637"/>
    <w:rsid w:val="43271828"/>
    <w:rsid w:val="432AA106"/>
    <w:rsid w:val="4330943C"/>
    <w:rsid w:val="433BBB47"/>
    <w:rsid w:val="433CCF5D"/>
    <w:rsid w:val="434441EE"/>
    <w:rsid w:val="4344AFD5"/>
    <w:rsid w:val="435311FA"/>
    <w:rsid w:val="4358CC61"/>
    <w:rsid w:val="43666503"/>
    <w:rsid w:val="43693888"/>
    <w:rsid w:val="436BC20D"/>
    <w:rsid w:val="43728B3B"/>
    <w:rsid w:val="437691E2"/>
    <w:rsid w:val="438142CC"/>
    <w:rsid w:val="4381DD84"/>
    <w:rsid w:val="43871A54"/>
    <w:rsid w:val="4394E2F6"/>
    <w:rsid w:val="439E9736"/>
    <w:rsid w:val="43A26421"/>
    <w:rsid w:val="43C7E889"/>
    <w:rsid w:val="43C9F00E"/>
    <w:rsid w:val="43D3E45D"/>
    <w:rsid w:val="43D56969"/>
    <w:rsid w:val="43DACCB9"/>
    <w:rsid w:val="43E7E761"/>
    <w:rsid w:val="43E92CF6"/>
    <w:rsid w:val="43E98E05"/>
    <w:rsid w:val="43F6A6CB"/>
    <w:rsid w:val="43F7486B"/>
    <w:rsid w:val="43FD7D48"/>
    <w:rsid w:val="4403C3BC"/>
    <w:rsid w:val="4407A051"/>
    <w:rsid w:val="440BA71C"/>
    <w:rsid w:val="440EB998"/>
    <w:rsid w:val="44123BE4"/>
    <w:rsid w:val="44147286"/>
    <w:rsid w:val="44215B5C"/>
    <w:rsid w:val="4426E06A"/>
    <w:rsid w:val="4429899F"/>
    <w:rsid w:val="442A0280"/>
    <w:rsid w:val="442F1787"/>
    <w:rsid w:val="4430D0C6"/>
    <w:rsid w:val="44311B6F"/>
    <w:rsid w:val="4434ECCF"/>
    <w:rsid w:val="443E504B"/>
    <w:rsid w:val="443F8F08"/>
    <w:rsid w:val="44404BB0"/>
    <w:rsid w:val="4442BF8C"/>
    <w:rsid w:val="444CCBC2"/>
    <w:rsid w:val="444E0645"/>
    <w:rsid w:val="4459D0BB"/>
    <w:rsid w:val="4462F1ED"/>
    <w:rsid w:val="446711FE"/>
    <w:rsid w:val="446D4932"/>
    <w:rsid w:val="447107D8"/>
    <w:rsid w:val="447272A0"/>
    <w:rsid w:val="447D0002"/>
    <w:rsid w:val="447D87EA"/>
    <w:rsid w:val="448131FA"/>
    <w:rsid w:val="4485BA4A"/>
    <w:rsid w:val="44884A00"/>
    <w:rsid w:val="44905EA6"/>
    <w:rsid w:val="4490BCF8"/>
    <w:rsid w:val="4491329F"/>
    <w:rsid w:val="449690BD"/>
    <w:rsid w:val="44997896"/>
    <w:rsid w:val="44A671C5"/>
    <w:rsid w:val="44A7435F"/>
    <w:rsid w:val="44A8ADF1"/>
    <w:rsid w:val="44AD9B6E"/>
    <w:rsid w:val="44B11A07"/>
    <w:rsid w:val="44B4232F"/>
    <w:rsid w:val="44B66F01"/>
    <w:rsid w:val="44B67C0C"/>
    <w:rsid w:val="44C4AEE0"/>
    <w:rsid w:val="44C61DF5"/>
    <w:rsid w:val="44CB274E"/>
    <w:rsid w:val="44CD5A41"/>
    <w:rsid w:val="44D29A9A"/>
    <w:rsid w:val="44E9EDB0"/>
    <w:rsid w:val="44F31578"/>
    <w:rsid w:val="44F44D4B"/>
    <w:rsid w:val="44FB7074"/>
    <w:rsid w:val="45006F31"/>
    <w:rsid w:val="45026904"/>
    <w:rsid w:val="45055BD6"/>
    <w:rsid w:val="4509157F"/>
    <w:rsid w:val="4518626E"/>
    <w:rsid w:val="452729EA"/>
    <w:rsid w:val="45386F59"/>
    <w:rsid w:val="453B64B1"/>
    <w:rsid w:val="454396B5"/>
    <w:rsid w:val="45476AA0"/>
    <w:rsid w:val="454CACAB"/>
    <w:rsid w:val="455035F5"/>
    <w:rsid w:val="45626EC3"/>
    <w:rsid w:val="456589F5"/>
    <w:rsid w:val="45696F14"/>
    <w:rsid w:val="456ACCD8"/>
    <w:rsid w:val="45716949"/>
    <w:rsid w:val="45744175"/>
    <w:rsid w:val="4575C45F"/>
    <w:rsid w:val="4576F00E"/>
    <w:rsid w:val="457B1A76"/>
    <w:rsid w:val="457C2CC0"/>
    <w:rsid w:val="4587CD59"/>
    <w:rsid w:val="458A8FE0"/>
    <w:rsid w:val="458C9B22"/>
    <w:rsid w:val="45941002"/>
    <w:rsid w:val="4594B75E"/>
    <w:rsid w:val="459870FB"/>
    <w:rsid w:val="4598C3B9"/>
    <w:rsid w:val="459C959A"/>
    <w:rsid w:val="45A8E89B"/>
    <w:rsid w:val="45AB0E92"/>
    <w:rsid w:val="45AC0B04"/>
    <w:rsid w:val="45BEE275"/>
    <w:rsid w:val="45C5DE74"/>
    <w:rsid w:val="45CA17EC"/>
    <w:rsid w:val="45CF5103"/>
    <w:rsid w:val="45E0F0C8"/>
    <w:rsid w:val="45E20448"/>
    <w:rsid w:val="45E6799B"/>
    <w:rsid w:val="45F7156E"/>
    <w:rsid w:val="45FA6E72"/>
    <w:rsid w:val="4603D964"/>
    <w:rsid w:val="46064060"/>
    <w:rsid w:val="460BD182"/>
    <w:rsid w:val="46123D7A"/>
    <w:rsid w:val="4625C74A"/>
    <w:rsid w:val="462930A0"/>
    <w:rsid w:val="462BA5E4"/>
    <w:rsid w:val="463372D5"/>
    <w:rsid w:val="463AA004"/>
    <w:rsid w:val="4640833E"/>
    <w:rsid w:val="4641BC98"/>
    <w:rsid w:val="465849DA"/>
    <w:rsid w:val="4660530B"/>
    <w:rsid w:val="46630435"/>
    <w:rsid w:val="4663B911"/>
    <w:rsid w:val="466599B5"/>
    <w:rsid w:val="46707821"/>
    <w:rsid w:val="46722233"/>
    <w:rsid w:val="4676CB89"/>
    <w:rsid w:val="46799522"/>
    <w:rsid w:val="467C694A"/>
    <w:rsid w:val="467E5BE1"/>
    <w:rsid w:val="467F4F8C"/>
    <w:rsid w:val="468FD0B1"/>
    <w:rsid w:val="4690A0D4"/>
    <w:rsid w:val="46A03BA1"/>
    <w:rsid w:val="46A1D05E"/>
    <w:rsid w:val="46ABE761"/>
    <w:rsid w:val="46B18776"/>
    <w:rsid w:val="46BBC278"/>
    <w:rsid w:val="46BDE56C"/>
    <w:rsid w:val="46C24CA8"/>
    <w:rsid w:val="46DDD5F3"/>
    <w:rsid w:val="46E50B52"/>
    <w:rsid w:val="46EC7498"/>
    <w:rsid w:val="46EF4A2A"/>
    <w:rsid w:val="46F138C6"/>
    <w:rsid w:val="46F2947E"/>
    <w:rsid w:val="47032EFF"/>
    <w:rsid w:val="4704CAE9"/>
    <w:rsid w:val="4704FDD2"/>
    <w:rsid w:val="470D2EE1"/>
    <w:rsid w:val="471BB507"/>
    <w:rsid w:val="47220BFB"/>
    <w:rsid w:val="4729317D"/>
    <w:rsid w:val="472A0CD9"/>
    <w:rsid w:val="472B8E62"/>
    <w:rsid w:val="473290DC"/>
    <w:rsid w:val="47351E0A"/>
    <w:rsid w:val="4735F546"/>
    <w:rsid w:val="473E2BA2"/>
    <w:rsid w:val="47427DF1"/>
    <w:rsid w:val="4749AAD0"/>
    <w:rsid w:val="474D2E0D"/>
    <w:rsid w:val="4755FC2E"/>
    <w:rsid w:val="4756D78A"/>
    <w:rsid w:val="475ACD1E"/>
    <w:rsid w:val="475C61A3"/>
    <w:rsid w:val="475D580C"/>
    <w:rsid w:val="47610E60"/>
    <w:rsid w:val="4767D8AF"/>
    <w:rsid w:val="476C11E4"/>
    <w:rsid w:val="476ED0F7"/>
    <w:rsid w:val="47732EB1"/>
    <w:rsid w:val="477A9B21"/>
    <w:rsid w:val="478A1353"/>
    <w:rsid w:val="478B5258"/>
    <w:rsid w:val="478CB88E"/>
    <w:rsid w:val="4790BAC0"/>
    <w:rsid w:val="479617C6"/>
    <w:rsid w:val="47973BED"/>
    <w:rsid w:val="47A3318C"/>
    <w:rsid w:val="47A65C22"/>
    <w:rsid w:val="47A92EA7"/>
    <w:rsid w:val="47BB41DD"/>
    <w:rsid w:val="47C09FC9"/>
    <w:rsid w:val="47D3B086"/>
    <w:rsid w:val="47DA04A6"/>
    <w:rsid w:val="47DCBB7A"/>
    <w:rsid w:val="47DF9850"/>
    <w:rsid w:val="48014B44"/>
    <w:rsid w:val="48072966"/>
    <w:rsid w:val="48152BA0"/>
    <w:rsid w:val="481764CA"/>
    <w:rsid w:val="481EC554"/>
    <w:rsid w:val="48223082"/>
    <w:rsid w:val="4822E4A0"/>
    <w:rsid w:val="48333BB7"/>
    <w:rsid w:val="48351B96"/>
    <w:rsid w:val="48367C8D"/>
    <w:rsid w:val="483822F7"/>
    <w:rsid w:val="483E10D1"/>
    <w:rsid w:val="483E46C1"/>
    <w:rsid w:val="48462897"/>
    <w:rsid w:val="48467367"/>
    <w:rsid w:val="484927A9"/>
    <w:rsid w:val="484EBB10"/>
    <w:rsid w:val="48556761"/>
    <w:rsid w:val="4855AF31"/>
    <w:rsid w:val="48596661"/>
    <w:rsid w:val="486153E7"/>
    <w:rsid w:val="48752256"/>
    <w:rsid w:val="48773358"/>
    <w:rsid w:val="487C6C83"/>
    <w:rsid w:val="48846788"/>
    <w:rsid w:val="488C4912"/>
    <w:rsid w:val="4893EED5"/>
    <w:rsid w:val="489A5544"/>
    <w:rsid w:val="489B8CB2"/>
    <w:rsid w:val="48A55B16"/>
    <w:rsid w:val="48A6B5F8"/>
    <w:rsid w:val="48A7BCAF"/>
    <w:rsid w:val="48AA1C67"/>
    <w:rsid w:val="48AA4741"/>
    <w:rsid w:val="48AC3579"/>
    <w:rsid w:val="48B1F0A7"/>
    <w:rsid w:val="48B5F6F1"/>
    <w:rsid w:val="48B712EB"/>
    <w:rsid w:val="48BB1C1A"/>
    <w:rsid w:val="48C05186"/>
    <w:rsid w:val="48C1A3C2"/>
    <w:rsid w:val="48CF2B86"/>
    <w:rsid w:val="48D2360E"/>
    <w:rsid w:val="48D380A9"/>
    <w:rsid w:val="48DAD03C"/>
    <w:rsid w:val="48E0BFAB"/>
    <w:rsid w:val="48E11BDE"/>
    <w:rsid w:val="48E927C9"/>
    <w:rsid w:val="48F122D1"/>
    <w:rsid w:val="48F2D807"/>
    <w:rsid w:val="48F46E53"/>
    <w:rsid w:val="48F69D7F"/>
    <w:rsid w:val="49079AED"/>
    <w:rsid w:val="49090032"/>
    <w:rsid w:val="490D0B86"/>
    <w:rsid w:val="49187798"/>
    <w:rsid w:val="4920598B"/>
    <w:rsid w:val="4924612D"/>
    <w:rsid w:val="492A21B3"/>
    <w:rsid w:val="492D4117"/>
    <w:rsid w:val="492FA041"/>
    <w:rsid w:val="49353662"/>
    <w:rsid w:val="4939FDE3"/>
    <w:rsid w:val="4941F2BF"/>
    <w:rsid w:val="4943C5BB"/>
    <w:rsid w:val="494495A1"/>
    <w:rsid w:val="49453989"/>
    <w:rsid w:val="4945E554"/>
    <w:rsid w:val="49490E5A"/>
    <w:rsid w:val="494D570D"/>
    <w:rsid w:val="495337B8"/>
    <w:rsid w:val="49568238"/>
    <w:rsid w:val="495BF11B"/>
    <w:rsid w:val="49648B49"/>
    <w:rsid w:val="4965507A"/>
    <w:rsid w:val="49657209"/>
    <w:rsid w:val="496E7BA5"/>
    <w:rsid w:val="496E8A19"/>
    <w:rsid w:val="4972945A"/>
    <w:rsid w:val="497978C4"/>
    <w:rsid w:val="497D49E7"/>
    <w:rsid w:val="499E87A2"/>
    <w:rsid w:val="49A2C656"/>
    <w:rsid w:val="49AA202B"/>
    <w:rsid w:val="49AD42D4"/>
    <w:rsid w:val="49B9CEDC"/>
    <w:rsid w:val="49CD0D47"/>
    <w:rsid w:val="49CF4E62"/>
    <w:rsid w:val="49DE3A6F"/>
    <w:rsid w:val="49E7D4AF"/>
    <w:rsid w:val="49EA68AB"/>
    <w:rsid w:val="49F72737"/>
    <w:rsid w:val="49FA056D"/>
    <w:rsid w:val="4A04C5EE"/>
    <w:rsid w:val="4A060CF2"/>
    <w:rsid w:val="4A0E3EDC"/>
    <w:rsid w:val="4A0EBFA9"/>
    <w:rsid w:val="4A0F7FF4"/>
    <w:rsid w:val="4A0FD1F3"/>
    <w:rsid w:val="4A2861DD"/>
    <w:rsid w:val="4A2A42B9"/>
    <w:rsid w:val="4A2B3768"/>
    <w:rsid w:val="4A2DF138"/>
    <w:rsid w:val="4A3DD62C"/>
    <w:rsid w:val="4A42D3FF"/>
    <w:rsid w:val="4A4C38DE"/>
    <w:rsid w:val="4A5F287D"/>
    <w:rsid w:val="4A5F5B4E"/>
    <w:rsid w:val="4A6BF9DE"/>
    <w:rsid w:val="4A74CC1A"/>
    <w:rsid w:val="4A780163"/>
    <w:rsid w:val="4A8D0CEE"/>
    <w:rsid w:val="4A8E1038"/>
    <w:rsid w:val="4A8F2F34"/>
    <w:rsid w:val="4A9467F4"/>
    <w:rsid w:val="4A9B6B3E"/>
    <w:rsid w:val="4AA3D444"/>
    <w:rsid w:val="4AA4FEE5"/>
    <w:rsid w:val="4AA6C5C2"/>
    <w:rsid w:val="4AB3850E"/>
    <w:rsid w:val="4AB5307D"/>
    <w:rsid w:val="4AC33B2E"/>
    <w:rsid w:val="4ACA602E"/>
    <w:rsid w:val="4ACE2869"/>
    <w:rsid w:val="4ACE3A22"/>
    <w:rsid w:val="4AD04B7B"/>
    <w:rsid w:val="4AD11CEE"/>
    <w:rsid w:val="4AD52C8B"/>
    <w:rsid w:val="4AD9C2D0"/>
    <w:rsid w:val="4ADA9278"/>
    <w:rsid w:val="4ADE8C67"/>
    <w:rsid w:val="4AE388C0"/>
    <w:rsid w:val="4AEE8FD6"/>
    <w:rsid w:val="4AF1B089"/>
    <w:rsid w:val="4AF8E57F"/>
    <w:rsid w:val="4AFB0FE8"/>
    <w:rsid w:val="4AFB8563"/>
    <w:rsid w:val="4AFE5793"/>
    <w:rsid w:val="4AFECE8E"/>
    <w:rsid w:val="4B068943"/>
    <w:rsid w:val="4B094454"/>
    <w:rsid w:val="4B1240E4"/>
    <w:rsid w:val="4B1442DD"/>
    <w:rsid w:val="4B1EC78A"/>
    <w:rsid w:val="4B201A64"/>
    <w:rsid w:val="4B20E457"/>
    <w:rsid w:val="4B262B23"/>
    <w:rsid w:val="4B348D7C"/>
    <w:rsid w:val="4B3E7F72"/>
    <w:rsid w:val="4B3F3E66"/>
    <w:rsid w:val="4B41BA2F"/>
    <w:rsid w:val="4B4A146C"/>
    <w:rsid w:val="4B53DB09"/>
    <w:rsid w:val="4B5B20F7"/>
    <w:rsid w:val="4B605176"/>
    <w:rsid w:val="4B61FEA3"/>
    <w:rsid w:val="4B71AF75"/>
    <w:rsid w:val="4B74A382"/>
    <w:rsid w:val="4B7EFED6"/>
    <w:rsid w:val="4B87EBA8"/>
    <w:rsid w:val="4B8A644B"/>
    <w:rsid w:val="4B90BC6E"/>
    <w:rsid w:val="4B94B999"/>
    <w:rsid w:val="4B9D693C"/>
    <w:rsid w:val="4B9FE515"/>
    <w:rsid w:val="4BA0964F"/>
    <w:rsid w:val="4BA85B5E"/>
    <w:rsid w:val="4BBAABB4"/>
    <w:rsid w:val="4BBB3369"/>
    <w:rsid w:val="4BBD7219"/>
    <w:rsid w:val="4BD013F3"/>
    <w:rsid w:val="4BD230E1"/>
    <w:rsid w:val="4BDF56F6"/>
    <w:rsid w:val="4BE2A65D"/>
    <w:rsid w:val="4BE6D796"/>
    <w:rsid w:val="4BEEFA19"/>
    <w:rsid w:val="4BF291F7"/>
    <w:rsid w:val="4BF3DA71"/>
    <w:rsid w:val="4BF5F618"/>
    <w:rsid w:val="4BFA3831"/>
    <w:rsid w:val="4C00492E"/>
    <w:rsid w:val="4C025A50"/>
    <w:rsid w:val="4C06C5CD"/>
    <w:rsid w:val="4C093F58"/>
    <w:rsid w:val="4C0AFA2D"/>
    <w:rsid w:val="4C0CAE87"/>
    <w:rsid w:val="4C0DACD5"/>
    <w:rsid w:val="4C127779"/>
    <w:rsid w:val="4C1326E3"/>
    <w:rsid w:val="4C16EB33"/>
    <w:rsid w:val="4C1FE970"/>
    <w:rsid w:val="4C237F7F"/>
    <w:rsid w:val="4C24A7F4"/>
    <w:rsid w:val="4C2A5C50"/>
    <w:rsid w:val="4C2E96B8"/>
    <w:rsid w:val="4C30BB4C"/>
    <w:rsid w:val="4C360A09"/>
    <w:rsid w:val="4C3631DD"/>
    <w:rsid w:val="4C429191"/>
    <w:rsid w:val="4C4333A1"/>
    <w:rsid w:val="4C4477C1"/>
    <w:rsid w:val="4C461EFB"/>
    <w:rsid w:val="4C48C35F"/>
    <w:rsid w:val="4C4E908B"/>
    <w:rsid w:val="4C4FF11C"/>
    <w:rsid w:val="4C5762D5"/>
    <w:rsid w:val="4C576E68"/>
    <w:rsid w:val="4C644684"/>
    <w:rsid w:val="4C647F77"/>
    <w:rsid w:val="4C6A5F14"/>
    <w:rsid w:val="4C6F2714"/>
    <w:rsid w:val="4C7334F3"/>
    <w:rsid w:val="4C7B9EEB"/>
    <w:rsid w:val="4C948F33"/>
    <w:rsid w:val="4C970AA0"/>
    <w:rsid w:val="4C9B9076"/>
    <w:rsid w:val="4C9B9493"/>
    <w:rsid w:val="4CAA7A3C"/>
    <w:rsid w:val="4CB7DD21"/>
    <w:rsid w:val="4CBABCA2"/>
    <w:rsid w:val="4CE0291F"/>
    <w:rsid w:val="4CF16F9E"/>
    <w:rsid w:val="4CF406A1"/>
    <w:rsid w:val="4CF53B71"/>
    <w:rsid w:val="4CF66AF3"/>
    <w:rsid w:val="4CFA68F7"/>
    <w:rsid w:val="4CFAE1D4"/>
    <w:rsid w:val="4D1D584E"/>
    <w:rsid w:val="4D24E2A8"/>
    <w:rsid w:val="4D2540EB"/>
    <w:rsid w:val="4D2AB3AF"/>
    <w:rsid w:val="4D2C368F"/>
    <w:rsid w:val="4D2D3D26"/>
    <w:rsid w:val="4D308F75"/>
    <w:rsid w:val="4D3A8970"/>
    <w:rsid w:val="4D5AA5CA"/>
    <w:rsid w:val="4D6ACFEC"/>
    <w:rsid w:val="4D7AC6A3"/>
    <w:rsid w:val="4D86D9FE"/>
    <w:rsid w:val="4D87A34C"/>
    <w:rsid w:val="4D8F5E01"/>
    <w:rsid w:val="4D8F9C1D"/>
    <w:rsid w:val="4D989326"/>
    <w:rsid w:val="4DAC4C75"/>
    <w:rsid w:val="4DC80509"/>
    <w:rsid w:val="4DD121A3"/>
    <w:rsid w:val="4DD2EAE9"/>
    <w:rsid w:val="4DE3C2E4"/>
    <w:rsid w:val="4DE6A363"/>
    <w:rsid w:val="4DEF1031"/>
    <w:rsid w:val="4DF89B9E"/>
    <w:rsid w:val="4E0081AE"/>
    <w:rsid w:val="4E120616"/>
    <w:rsid w:val="4E1902A6"/>
    <w:rsid w:val="4E1B1359"/>
    <w:rsid w:val="4E1CF5EF"/>
    <w:rsid w:val="4E22AEC6"/>
    <w:rsid w:val="4E24D743"/>
    <w:rsid w:val="4E337D6D"/>
    <w:rsid w:val="4E37037E"/>
    <w:rsid w:val="4E3FB117"/>
    <w:rsid w:val="4E416F6E"/>
    <w:rsid w:val="4E43D517"/>
    <w:rsid w:val="4E461690"/>
    <w:rsid w:val="4E47CE51"/>
    <w:rsid w:val="4E4FF62B"/>
    <w:rsid w:val="4E5157A1"/>
    <w:rsid w:val="4E62EDCD"/>
    <w:rsid w:val="4E64CFE0"/>
    <w:rsid w:val="4E652CBF"/>
    <w:rsid w:val="4E684ED5"/>
    <w:rsid w:val="4E68B477"/>
    <w:rsid w:val="4E7D59E4"/>
    <w:rsid w:val="4E7F5BD3"/>
    <w:rsid w:val="4E811254"/>
    <w:rsid w:val="4E8E3158"/>
    <w:rsid w:val="4E8F8A97"/>
    <w:rsid w:val="4E958EE1"/>
    <w:rsid w:val="4EA66263"/>
    <w:rsid w:val="4EA678A1"/>
    <w:rsid w:val="4EAD832D"/>
    <w:rsid w:val="4EB70EE2"/>
    <w:rsid w:val="4EBAEBC3"/>
    <w:rsid w:val="4EBB45D2"/>
    <w:rsid w:val="4EBC99A6"/>
    <w:rsid w:val="4EBCF21C"/>
    <w:rsid w:val="4EC18CB8"/>
    <w:rsid w:val="4EC38EF4"/>
    <w:rsid w:val="4EC74D9A"/>
    <w:rsid w:val="4EC956DA"/>
    <w:rsid w:val="4ED1D00C"/>
    <w:rsid w:val="4ED3AE7E"/>
    <w:rsid w:val="4ED42AA2"/>
    <w:rsid w:val="4EDA4346"/>
    <w:rsid w:val="4EDCC530"/>
    <w:rsid w:val="4EE5F540"/>
    <w:rsid w:val="4EF6FC9C"/>
    <w:rsid w:val="4F023C5B"/>
    <w:rsid w:val="4F0885E3"/>
    <w:rsid w:val="4F09F23C"/>
    <w:rsid w:val="4F0C50F9"/>
    <w:rsid w:val="4F0FA397"/>
    <w:rsid w:val="4F100D2A"/>
    <w:rsid w:val="4F169935"/>
    <w:rsid w:val="4F30F013"/>
    <w:rsid w:val="4F39FB12"/>
    <w:rsid w:val="4F3C903D"/>
    <w:rsid w:val="4F3CDB16"/>
    <w:rsid w:val="4F40893F"/>
    <w:rsid w:val="4F494DF2"/>
    <w:rsid w:val="4F4D129C"/>
    <w:rsid w:val="4F4DCA16"/>
    <w:rsid w:val="4F5073E0"/>
    <w:rsid w:val="4F5151B3"/>
    <w:rsid w:val="4F5BC189"/>
    <w:rsid w:val="4F6A3DEC"/>
    <w:rsid w:val="4F6AEBF2"/>
    <w:rsid w:val="4F789121"/>
    <w:rsid w:val="4F7940CC"/>
    <w:rsid w:val="4F7EF6CD"/>
    <w:rsid w:val="4F8340E4"/>
    <w:rsid w:val="4F899288"/>
    <w:rsid w:val="4F8CC775"/>
    <w:rsid w:val="4F93A319"/>
    <w:rsid w:val="4F94F956"/>
    <w:rsid w:val="4F979CDF"/>
    <w:rsid w:val="4F9DB565"/>
    <w:rsid w:val="4FA27033"/>
    <w:rsid w:val="4FAEADBB"/>
    <w:rsid w:val="4FB73709"/>
    <w:rsid w:val="4FC8AB8C"/>
    <w:rsid w:val="4FD276E9"/>
    <w:rsid w:val="4FD52D93"/>
    <w:rsid w:val="4FD737DF"/>
    <w:rsid w:val="4FE5B21B"/>
    <w:rsid w:val="4FE73E57"/>
    <w:rsid w:val="4FE75769"/>
    <w:rsid w:val="4FEED418"/>
    <w:rsid w:val="4FF251FF"/>
    <w:rsid w:val="4FF52D76"/>
    <w:rsid w:val="4FF94A0C"/>
    <w:rsid w:val="4FFE8915"/>
    <w:rsid w:val="50088841"/>
    <w:rsid w:val="500B27A5"/>
    <w:rsid w:val="50165727"/>
    <w:rsid w:val="50170E96"/>
    <w:rsid w:val="501761FB"/>
    <w:rsid w:val="501FBAA3"/>
    <w:rsid w:val="50216A16"/>
    <w:rsid w:val="50235D6F"/>
    <w:rsid w:val="50254B00"/>
    <w:rsid w:val="502F0EF8"/>
    <w:rsid w:val="5030FA92"/>
    <w:rsid w:val="50328F6A"/>
    <w:rsid w:val="50414736"/>
    <w:rsid w:val="504238BD"/>
    <w:rsid w:val="5051EDBC"/>
    <w:rsid w:val="5054F910"/>
    <w:rsid w:val="505C4A35"/>
    <w:rsid w:val="5062AB95"/>
    <w:rsid w:val="506F4F12"/>
    <w:rsid w:val="5081705C"/>
    <w:rsid w:val="50906479"/>
    <w:rsid w:val="509B70C9"/>
    <w:rsid w:val="509E0FF8"/>
    <w:rsid w:val="50A46B30"/>
    <w:rsid w:val="50A6413F"/>
    <w:rsid w:val="50A95571"/>
    <w:rsid w:val="50B217EE"/>
    <w:rsid w:val="50B26765"/>
    <w:rsid w:val="50B2FAEA"/>
    <w:rsid w:val="50B3E759"/>
    <w:rsid w:val="50B42429"/>
    <w:rsid w:val="50B92208"/>
    <w:rsid w:val="50BFA91A"/>
    <w:rsid w:val="50C103FB"/>
    <w:rsid w:val="50C115CB"/>
    <w:rsid w:val="50C54B3A"/>
    <w:rsid w:val="50C91E3F"/>
    <w:rsid w:val="50C983E1"/>
    <w:rsid w:val="50CFE73E"/>
    <w:rsid w:val="50D21E0F"/>
    <w:rsid w:val="50D8E443"/>
    <w:rsid w:val="50E5C1D3"/>
    <w:rsid w:val="50EAC19C"/>
    <w:rsid w:val="50F91119"/>
    <w:rsid w:val="50FAFE58"/>
    <w:rsid w:val="50FC0D4F"/>
    <w:rsid w:val="50FEBEAB"/>
    <w:rsid w:val="5104FC22"/>
    <w:rsid w:val="51078623"/>
    <w:rsid w:val="5112083A"/>
    <w:rsid w:val="511CD353"/>
    <w:rsid w:val="512BE642"/>
    <w:rsid w:val="512C11A6"/>
    <w:rsid w:val="513315A7"/>
    <w:rsid w:val="5133A0F7"/>
    <w:rsid w:val="5137926E"/>
    <w:rsid w:val="513828EB"/>
    <w:rsid w:val="513929B7"/>
    <w:rsid w:val="513C931C"/>
    <w:rsid w:val="51417B54"/>
    <w:rsid w:val="51478E69"/>
    <w:rsid w:val="5156FF29"/>
    <w:rsid w:val="515D8959"/>
    <w:rsid w:val="516F3887"/>
    <w:rsid w:val="517083EE"/>
    <w:rsid w:val="517C568C"/>
    <w:rsid w:val="51844D01"/>
    <w:rsid w:val="5193BC9E"/>
    <w:rsid w:val="519523DF"/>
    <w:rsid w:val="519B248F"/>
    <w:rsid w:val="519C11C3"/>
    <w:rsid w:val="51A28048"/>
    <w:rsid w:val="51A2BDB1"/>
    <w:rsid w:val="51A89FF0"/>
    <w:rsid w:val="51AB5BC6"/>
    <w:rsid w:val="51ACEDF3"/>
    <w:rsid w:val="51B4B8D3"/>
    <w:rsid w:val="51BA0300"/>
    <w:rsid w:val="51C5C0D9"/>
    <w:rsid w:val="51D56658"/>
    <w:rsid w:val="51D78C56"/>
    <w:rsid w:val="51DACD75"/>
    <w:rsid w:val="51DDAF0F"/>
    <w:rsid w:val="51E47B80"/>
    <w:rsid w:val="51ED60E7"/>
    <w:rsid w:val="51F403BC"/>
    <w:rsid w:val="51F69C2F"/>
    <w:rsid w:val="5202ADEE"/>
    <w:rsid w:val="5217EA38"/>
    <w:rsid w:val="52250EB9"/>
    <w:rsid w:val="52268F09"/>
    <w:rsid w:val="5233874C"/>
    <w:rsid w:val="523C0358"/>
    <w:rsid w:val="5247E8A8"/>
    <w:rsid w:val="5248A42D"/>
    <w:rsid w:val="524D48F2"/>
    <w:rsid w:val="5256C029"/>
    <w:rsid w:val="525A42D2"/>
    <w:rsid w:val="5268E852"/>
    <w:rsid w:val="527BB01A"/>
    <w:rsid w:val="5284341D"/>
    <w:rsid w:val="52858426"/>
    <w:rsid w:val="528B6F76"/>
    <w:rsid w:val="528BEC76"/>
    <w:rsid w:val="528CF10A"/>
    <w:rsid w:val="5291645A"/>
    <w:rsid w:val="52A93519"/>
    <w:rsid w:val="52AAA9BD"/>
    <w:rsid w:val="52AAC838"/>
    <w:rsid w:val="52AD0F06"/>
    <w:rsid w:val="52BF82B1"/>
    <w:rsid w:val="52C3D0BF"/>
    <w:rsid w:val="52CF1422"/>
    <w:rsid w:val="52D02576"/>
    <w:rsid w:val="52D2920B"/>
    <w:rsid w:val="52D812E0"/>
    <w:rsid w:val="52E868BC"/>
    <w:rsid w:val="52ECA6D7"/>
    <w:rsid w:val="52FA3F2E"/>
    <w:rsid w:val="5307520C"/>
    <w:rsid w:val="530F0B91"/>
    <w:rsid w:val="53101A95"/>
    <w:rsid w:val="53151C65"/>
    <w:rsid w:val="531CDDD9"/>
    <w:rsid w:val="53203C7B"/>
    <w:rsid w:val="5329A75C"/>
    <w:rsid w:val="5342C68F"/>
    <w:rsid w:val="53496EFA"/>
    <w:rsid w:val="534B2B64"/>
    <w:rsid w:val="536357A2"/>
    <w:rsid w:val="53658539"/>
    <w:rsid w:val="5381CFA8"/>
    <w:rsid w:val="53824403"/>
    <w:rsid w:val="5384647A"/>
    <w:rsid w:val="5388E47F"/>
    <w:rsid w:val="538C99D2"/>
    <w:rsid w:val="538FE939"/>
    <w:rsid w:val="539165D9"/>
    <w:rsid w:val="53927FD7"/>
    <w:rsid w:val="5397DD08"/>
    <w:rsid w:val="539C2B16"/>
    <w:rsid w:val="53A2D79E"/>
    <w:rsid w:val="53A58C6F"/>
    <w:rsid w:val="53A97EDA"/>
    <w:rsid w:val="53B2D665"/>
    <w:rsid w:val="53B5D8DD"/>
    <w:rsid w:val="53B68E6E"/>
    <w:rsid w:val="53B7F532"/>
    <w:rsid w:val="53BC75B5"/>
    <w:rsid w:val="53C76DC3"/>
    <w:rsid w:val="53C85A69"/>
    <w:rsid w:val="53C9D0EB"/>
    <w:rsid w:val="53CB0FC3"/>
    <w:rsid w:val="53D07313"/>
    <w:rsid w:val="53E12205"/>
    <w:rsid w:val="53EC1DCA"/>
    <w:rsid w:val="540139D3"/>
    <w:rsid w:val="54041A95"/>
    <w:rsid w:val="540DECB6"/>
    <w:rsid w:val="540E253A"/>
    <w:rsid w:val="541006B2"/>
    <w:rsid w:val="54128BDC"/>
    <w:rsid w:val="541ACDEF"/>
    <w:rsid w:val="541BC4DE"/>
    <w:rsid w:val="54238931"/>
    <w:rsid w:val="542C0DFE"/>
    <w:rsid w:val="542D309E"/>
    <w:rsid w:val="5430B993"/>
    <w:rsid w:val="543CD163"/>
    <w:rsid w:val="54478B4D"/>
    <w:rsid w:val="545BCB26"/>
    <w:rsid w:val="545D03AB"/>
    <w:rsid w:val="546216D2"/>
    <w:rsid w:val="5464B65A"/>
    <w:rsid w:val="5471BCC1"/>
    <w:rsid w:val="5478BBE7"/>
    <w:rsid w:val="547AE8F9"/>
    <w:rsid w:val="54869C46"/>
    <w:rsid w:val="5487690B"/>
    <w:rsid w:val="54891D65"/>
    <w:rsid w:val="54941BEE"/>
    <w:rsid w:val="5498267C"/>
    <w:rsid w:val="549967F2"/>
    <w:rsid w:val="549C0B7B"/>
    <w:rsid w:val="549DA7A3"/>
    <w:rsid w:val="549FAB74"/>
    <w:rsid w:val="54A116D2"/>
    <w:rsid w:val="54A87778"/>
    <w:rsid w:val="54A996B8"/>
    <w:rsid w:val="54B0322D"/>
    <w:rsid w:val="54B26090"/>
    <w:rsid w:val="54B875D3"/>
    <w:rsid w:val="54BF1777"/>
    <w:rsid w:val="54C576FF"/>
    <w:rsid w:val="54CAFB77"/>
    <w:rsid w:val="54CE79F6"/>
    <w:rsid w:val="54D57699"/>
    <w:rsid w:val="54DC5657"/>
    <w:rsid w:val="54DCFCDE"/>
    <w:rsid w:val="54E171D8"/>
    <w:rsid w:val="54E18672"/>
    <w:rsid w:val="54E238F0"/>
    <w:rsid w:val="54E30B49"/>
    <w:rsid w:val="54E4148B"/>
    <w:rsid w:val="54EA18B7"/>
    <w:rsid w:val="54EBCB20"/>
    <w:rsid w:val="54F87D6B"/>
    <w:rsid w:val="54FB44A7"/>
    <w:rsid w:val="54FC8183"/>
    <w:rsid w:val="54FEB0F4"/>
    <w:rsid w:val="54FFCA46"/>
    <w:rsid w:val="55046F09"/>
    <w:rsid w:val="5522A614"/>
    <w:rsid w:val="5528FE57"/>
    <w:rsid w:val="5537585B"/>
    <w:rsid w:val="5543C2C6"/>
    <w:rsid w:val="5548943E"/>
    <w:rsid w:val="554A5CE2"/>
    <w:rsid w:val="5551C694"/>
    <w:rsid w:val="55568186"/>
    <w:rsid w:val="555E66B9"/>
    <w:rsid w:val="55694F17"/>
    <w:rsid w:val="5571D31A"/>
    <w:rsid w:val="557D40E2"/>
    <w:rsid w:val="557F8CB4"/>
    <w:rsid w:val="55878F6A"/>
    <w:rsid w:val="5596261E"/>
    <w:rsid w:val="559AB049"/>
    <w:rsid w:val="55A0DF05"/>
    <w:rsid w:val="55A27A7D"/>
    <w:rsid w:val="55A299DA"/>
    <w:rsid w:val="55A2B8EC"/>
    <w:rsid w:val="55A93942"/>
    <w:rsid w:val="55AA1726"/>
    <w:rsid w:val="55AA3E64"/>
    <w:rsid w:val="55B551EA"/>
    <w:rsid w:val="55B7D0C0"/>
    <w:rsid w:val="55B9333D"/>
    <w:rsid w:val="55B93922"/>
    <w:rsid w:val="55BE089B"/>
    <w:rsid w:val="55CDFF3A"/>
    <w:rsid w:val="55D676B5"/>
    <w:rsid w:val="55D701D2"/>
    <w:rsid w:val="55D73BE6"/>
    <w:rsid w:val="55DAFFCC"/>
    <w:rsid w:val="55E44E24"/>
    <w:rsid w:val="55ECC25F"/>
    <w:rsid w:val="56005384"/>
    <w:rsid w:val="5609FBDF"/>
    <w:rsid w:val="560D488B"/>
    <w:rsid w:val="561BD8C6"/>
    <w:rsid w:val="561C0B97"/>
    <w:rsid w:val="56247B04"/>
    <w:rsid w:val="562AEC1D"/>
    <w:rsid w:val="562CBA89"/>
    <w:rsid w:val="56317FE6"/>
    <w:rsid w:val="563221F6"/>
    <w:rsid w:val="56355D12"/>
    <w:rsid w:val="563CA742"/>
    <w:rsid w:val="563D50DF"/>
    <w:rsid w:val="56483FCB"/>
    <w:rsid w:val="564C9917"/>
    <w:rsid w:val="564FF30A"/>
    <w:rsid w:val="56579794"/>
    <w:rsid w:val="5662093D"/>
    <w:rsid w:val="5677D973"/>
    <w:rsid w:val="567FAB76"/>
    <w:rsid w:val="56817CCF"/>
    <w:rsid w:val="5682C416"/>
    <w:rsid w:val="568A0C09"/>
    <w:rsid w:val="568D36BA"/>
    <w:rsid w:val="5692B452"/>
    <w:rsid w:val="5694783A"/>
    <w:rsid w:val="569851E4"/>
    <w:rsid w:val="56AAF5C0"/>
    <w:rsid w:val="56ADB42A"/>
    <w:rsid w:val="56AE8810"/>
    <w:rsid w:val="56AE9A82"/>
    <w:rsid w:val="56B409F7"/>
    <w:rsid w:val="56B8055A"/>
    <w:rsid w:val="56B9AB34"/>
    <w:rsid w:val="56C2C910"/>
    <w:rsid w:val="56D5CD7E"/>
    <w:rsid w:val="56D7FC60"/>
    <w:rsid w:val="56E2BEFA"/>
    <w:rsid w:val="56E87C5F"/>
    <w:rsid w:val="56EFA8BD"/>
    <w:rsid w:val="56F1DA55"/>
    <w:rsid w:val="57013994"/>
    <w:rsid w:val="570A086F"/>
    <w:rsid w:val="57184C6F"/>
    <w:rsid w:val="571B8453"/>
    <w:rsid w:val="571C6F5F"/>
    <w:rsid w:val="571E57F2"/>
    <w:rsid w:val="57258850"/>
    <w:rsid w:val="572A1A44"/>
    <w:rsid w:val="5730007C"/>
    <w:rsid w:val="573B63D0"/>
    <w:rsid w:val="574E4624"/>
    <w:rsid w:val="5752C78B"/>
    <w:rsid w:val="57530C1B"/>
    <w:rsid w:val="5757F73F"/>
    <w:rsid w:val="57647751"/>
    <w:rsid w:val="5765FFF4"/>
    <w:rsid w:val="57679A42"/>
    <w:rsid w:val="576F5B0C"/>
    <w:rsid w:val="577B2015"/>
    <w:rsid w:val="577B711C"/>
    <w:rsid w:val="577B9562"/>
    <w:rsid w:val="577CD73D"/>
    <w:rsid w:val="577E57E9"/>
    <w:rsid w:val="57821422"/>
    <w:rsid w:val="578923A1"/>
    <w:rsid w:val="5795144B"/>
    <w:rsid w:val="5798B436"/>
    <w:rsid w:val="579BCC7A"/>
    <w:rsid w:val="579EFAD3"/>
    <w:rsid w:val="57A173D4"/>
    <w:rsid w:val="57A57A9D"/>
    <w:rsid w:val="57A7B36B"/>
    <w:rsid w:val="57B0DFF9"/>
    <w:rsid w:val="57B112CA"/>
    <w:rsid w:val="57BBA70E"/>
    <w:rsid w:val="57BDFCFF"/>
    <w:rsid w:val="57C03A95"/>
    <w:rsid w:val="57C05980"/>
    <w:rsid w:val="57C4DEEC"/>
    <w:rsid w:val="57CF6E40"/>
    <w:rsid w:val="57D300B0"/>
    <w:rsid w:val="57E77969"/>
    <w:rsid w:val="57F3CD68"/>
    <w:rsid w:val="57F9DE8A"/>
    <w:rsid w:val="57FA2005"/>
    <w:rsid w:val="5801BAF3"/>
    <w:rsid w:val="5802FE22"/>
    <w:rsid w:val="58060C9D"/>
    <w:rsid w:val="58063FCE"/>
    <w:rsid w:val="58182B04"/>
    <w:rsid w:val="58186244"/>
    <w:rsid w:val="58209FA8"/>
    <w:rsid w:val="5821B979"/>
    <w:rsid w:val="58287260"/>
    <w:rsid w:val="5829C9EE"/>
    <w:rsid w:val="5833ED1B"/>
    <w:rsid w:val="583674D0"/>
    <w:rsid w:val="583F3DE9"/>
    <w:rsid w:val="583F6BF6"/>
    <w:rsid w:val="5844D45E"/>
    <w:rsid w:val="584C7A22"/>
    <w:rsid w:val="584CCF31"/>
    <w:rsid w:val="585D4BF1"/>
    <w:rsid w:val="58600AF5"/>
    <w:rsid w:val="5862ABF4"/>
    <w:rsid w:val="586B58C3"/>
    <w:rsid w:val="586C341F"/>
    <w:rsid w:val="587734A6"/>
    <w:rsid w:val="587D480A"/>
    <w:rsid w:val="588448D8"/>
    <w:rsid w:val="5886FFAD"/>
    <w:rsid w:val="58877F7B"/>
    <w:rsid w:val="58892F5B"/>
    <w:rsid w:val="588E2D64"/>
    <w:rsid w:val="5892C605"/>
    <w:rsid w:val="5892F160"/>
    <w:rsid w:val="589511D7"/>
    <w:rsid w:val="589E1D46"/>
    <w:rsid w:val="589EA4B8"/>
    <w:rsid w:val="589F78E8"/>
    <w:rsid w:val="58C92703"/>
    <w:rsid w:val="58CF7958"/>
    <w:rsid w:val="58D003D4"/>
    <w:rsid w:val="58D5D8CA"/>
    <w:rsid w:val="58D9D5F5"/>
    <w:rsid w:val="58DE0718"/>
    <w:rsid w:val="58DE6D8A"/>
    <w:rsid w:val="58E73CF6"/>
    <w:rsid w:val="58EFF90F"/>
    <w:rsid w:val="58EFFB47"/>
    <w:rsid w:val="58F64643"/>
    <w:rsid w:val="58F6A151"/>
    <w:rsid w:val="58F9D31B"/>
    <w:rsid w:val="58FB3E71"/>
    <w:rsid w:val="58FB8672"/>
    <w:rsid w:val="58FBE010"/>
    <w:rsid w:val="58FE0553"/>
    <w:rsid w:val="59072F1B"/>
    <w:rsid w:val="5914AECF"/>
    <w:rsid w:val="59239241"/>
    <w:rsid w:val="5923A47E"/>
    <w:rsid w:val="592D3421"/>
    <w:rsid w:val="592F4D0E"/>
    <w:rsid w:val="592FDBC1"/>
    <w:rsid w:val="5935D5CA"/>
    <w:rsid w:val="59460D07"/>
    <w:rsid w:val="59485571"/>
    <w:rsid w:val="5949448D"/>
    <w:rsid w:val="594AA687"/>
    <w:rsid w:val="594DF24E"/>
    <w:rsid w:val="59519775"/>
    <w:rsid w:val="595C2F6F"/>
    <w:rsid w:val="595D8CE9"/>
    <w:rsid w:val="596037FE"/>
    <w:rsid w:val="59674FA8"/>
    <w:rsid w:val="596990E2"/>
    <w:rsid w:val="596CA602"/>
    <w:rsid w:val="597E6226"/>
    <w:rsid w:val="59838359"/>
    <w:rsid w:val="5983BC73"/>
    <w:rsid w:val="598AB6DD"/>
    <w:rsid w:val="598B9656"/>
    <w:rsid w:val="598F9DC9"/>
    <w:rsid w:val="5990ECB0"/>
    <w:rsid w:val="59A0E007"/>
    <w:rsid w:val="59A85520"/>
    <w:rsid w:val="59AD1DA0"/>
    <w:rsid w:val="59AD2663"/>
    <w:rsid w:val="59AF3479"/>
    <w:rsid w:val="59C0F56E"/>
    <w:rsid w:val="59C3F708"/>
    <w:rsid w:val="59C47DC9"/>
    <w:rsid w:val="59C53A23"/>
    <w:rsid w:val="59C5A4E7"/>
    <w:rsid w:val="59C98C59"/>
    <w:rsid w:val="59D098D8"/>
    <w:rsid w:val="59D1F99E"/>
    <w:rsid w:val="59D3ADF8"/>
    <w:rsid w:val="59E0CBFD"/>
    <w:rsid w:val="59E75BDF"/>
    <w:rsid w:val="59EAA9B7"/>
    <w:rsid w:val="59EE60F9"/>
    <w:rsid w:val="59F8114C"/>
    <w:rsid w:val="59FBDB56"/>
    <w:rsid w:val="5A118825"/>
    <w:rsid w:val="5A16F97B"/>
    <w:rsid w:val="5A2A1275"/>
    <w:rsid w:val="5A2DE1C0"/>
    <w:rsid w:val="5A3127B1"/>
    <w:rsid w:val="5A31F0FF"/>
    <w:rsid w:val="5A36D8FF"/>
    <w:rsid w:val="5A379C99"/>
    <w:rsid w:val="5A3A8EB0"/>
    <w:rsid w:val="5A3D083B"/>
    <w:rsid w:val="5A3EC310"/>
    <w:rsid w:val="5A4339F1"/>
    <w:rsid w:val="5A46CCE4"/>
    <w:rsid w:val="5A491A0A"/>
    <w:rsid w:val="5A4A099A"/>
    <w:rsid w:val="5A4B4322"/>
    <w:rsid w:val="5A4B7A99"/>
    <w:rsid w:val="5A527449"/>
    <w:rsid w:val="5A60DE49"/>
    <w:rsid w:val="5A65B549"/>
    <w:rsid w:val="5A6A870A"/>
    <w:rsid w:val="5A6C6207"/>
    <w:rsid w:val="5A787375"/>
    <w:rsid w:val="5A79AA99"/>
    <w:rsid w:val="5A7B68CD"/>
    <w:rsid w:val="5A83B22E"/>
    <w:rsid w:val="5A8A9054"/>
    <w:rsid w:val="5A8AEFE4"/>
    <w:rsid w:val="5A9036EA"/>
    <w:rsid w:val="5AA8664F"/>
    <w:rsid w:val="5AC495AB"/>
    <w:rsid w:val="5AC5130B"/>
    <w:rsid w:val="5ACA9819"/>
    <w:rsid w:val="5AD83B88"/>
    <w:rsid w:val="5AD8D975"/>
    <w:rsid w:val="5AE9F3F0"/>
    <w:rsid w:val="5AF3AB9A"/>
    <w:rsid w:val="5AF7959B"/>
    <w:rsid w:val="5AFEAB42"/>
    <w:rsid w:val="5B10ED93"/>
    <w:rsid w:val="5B11291A"/>
    <w:rsid w:val="5B11BC2E"/>
    <w:rsid w:val="5B14290A"/>
    <w:rsid w:val="5B1B30D8"/>
    <w:rsid w:val="5B2CB8F4"/>
    <w:rsid w:val="5B2D007A"/>
    <w:rsid w:val="5B2FB350"/>
    <w:rsid w:val="5B2FCF8E"/>
    <w:rsid w:val="5B349AE7"/>
    <w:rsid w:val="5B3CD649"/>
    <w:rsid w:val="5B3CD7DF"/>
    <w:rsid w:val="5B3E4F44"/>
    <w:rsid w:val="5B3F3E7C"/>
    <w:rsid w:val="5B4198C8"/>
    <w:rsid w:val="5B4599EA"/>
    <w:rsid w:val="5B472016"/>
    <w:rsid w:val="5B4EC355"/>
    <w:rsid w:val="5B57484F"/>
    <w:rsid w:val="5B57C494"/>
    <w:rsid w:val="5B58D6FD"/>
    <w:rsid w:val="5B5A26B0"/>
    <w:rsid w:val="5B65A00B"/>
    <w:rsid w:val="5B661016"/>
    <w:rsid w:val="5B6A1369"/>
    <w:rsid w:val="5B6AC394"/>
    <w:rsid w:val="5B7111F0"/>
    <w:rsid w:val="5B744D04"/>
    <w:rsid w:val="5B7696FE"/>
    <w:rsid w:val="5B97ABB7"/>
    <w:rsid w:val="5BA0B86B"/>
    <w:rsid w:val="5BAA6429"/>
    <w:rsid w:val="5BAD84DC"/>
    <w:rsid w:val="5BC0A1C6"/>
    <w:rsid w:val="5BC709A6"/>
    <w:rsid w:val="5BC9AF82"/>
    <w:rsid w:val="5BCBA145"/>
    <w:rsid w:val="5BCF8A9C"/>
    <w:rsid w:val="5BE4AA03"/>
    <w:rsid w:val="5BE73E59"/>
    <w:rsid w:val="5BED62F8"/>
    <w:rsid w:val="5BF3870E"/>
    <w:rsid w:val="5BF559FD"/>
    <w:rsid w:val="5BF711E0"/>
    <w:rsid w:val="5BFD904E"/>
    <w:rsid w:val="5C0C9131"/>
    <w:rsid w:val="5C0DD4B7"/>
    <w:rsid w:val="5C15234F"/>
    <w:rsid w:val="5C21EFF4"/>
    <w:rsid w:val="5C229BDF"/>
    <w:rsid w:val="5C306090"/>
    <w:rsid w:val="5C34E884"/>
    <w:rsid w:val="5C409F48"/>
    <w:rsid w:val="5C4490BF"/>
    <w:rsid w:val="5C50158F"/>
    <w:rsid w:val="5C52D3B7"/>
    <w:rsid w:val="5C5D90E3"/>
    <w:rsid w:val="5C5DEF0F"/>
    <w:rsid w:val="5C608219"/>
    <w:rsid w:val="5C6DFF68"/>
    <w:rsid w:val="5C6EF3F7"/>
    <w:rsid w:val="5C6F7760"/>
    <w:rsid w:val="5C71064A"/>
    <w:rsid w:val="5C715B70"/>
    <w:rsid w:val="5C71D166"/>
    <w:rsid w:val="5C773EAA"/>
    <w:rsid w:val="5C7CFC09"/>
    <w:rsid w:val="5C862734"/>
    <w:rsid w:val="5C8ED275"/>
    <w:rsid w:val="5C964C9A"/>
    <w:rsid w:val="5C9EE9EF"/>
    <w:rsid w:val="5CA0675B"/>
    <w:rsid w:val="5CA0803D"/>
    <w:rsid w:val="5CA146D4"/>
    <w:rsid w:val="5CB0EF0F"/>
    <w:rsid w:val="5CB75DC3"/>
    <w:rsid w:val="5CBA1B9D"/>
    <w:rsid w:val="5CBBEB05"/>
    <w:rsid w:val="5CC1CBBA"/>
    <w:rsid w:val="5CC3075D"/>
    <w:rsid w:val="5CC40CE0"/>
    <w:rsid w:val="5CD8A840"/>
    <w:rsid w:val="5CDDB9C0"/>
    <w:rsid w:val="5CE7C90E"/>
    <w:rsid w:val="5CEBD2AD"/>
    <w:rsid w:val="5D043008"/>
    <w:rsid w:val="5D04DF9B"/>
    <w:rsid w:val="5D0F5144"/>
    <w:rsid w:val="5D0F80EE"/>
    <w:rsid w:val="5D140480"/>
    <w:rsid w:val="5D1A1681"/>
    <w:rsid w:val="5D2FAF86"/>
    <w:rsid w:val="5D33CAC3"/>
    <w:rsid w:val="5D354C4C"/>
    <w:rsid w:val="5D3B1C25"/>
    <w:rsid w:val="5D3B699E"/>
    <w:rsid w:val="5D4E8EFC"/>
    <w:rsid w:val="5D510C33"/>
    <w:rsid w:val="5D53A8E5"/>
    <w:rsid w:val="5D544833"/>
    <w:rsid w:val="5D5CCC36"/>
    <w:rsid w:val="5D5FF058"/>
    <w:rsid w:val="5D62AC60"/>
    <w:rsid w:val="5D653F26"/>
    <w:rsid w:val="5D77B385"/>
    <w:rsid w:val="5D8A02FB"/>
    <w:rsid w:val="5D8F1104"/>
    <w:rsid w:val="5D94652F"/>
    <w:rsid w:val="5DA56D35"/>
    <w:rsid w:val="5DBD66A2"/>
    <w:rsid w:val="5DBF07ED"/>
    <w:rsid w:val="5DC287AE"/>
    <w:rsid w:val="5DCC8C68"/>
    <w:rsid w:val="5DCEF795"/>
    <w:rsid w:val="5DD11ECF"/>
    <w:rsid w:val="5DD5600F"/>
    <w:rsid w:val="5DD5DABA"/>
    <w:rsid w:val="5DD7F371"/>
    <w:rsid w:val="5DDAE8F3"/>
    <w:rsid w:val="5DDE0340"/>
    <w:rsid w:val="5DE10009"/>
    <w:rsid w:val="5DE67B12"/>
    <w:rsid w:val="5DE76778"/>
    <w:rsid w:val="5DE99C7F"/>
    <w:rsid w:val="5DEF7B80"/>
    <w:rsid w:val="5DF14B39"/>
    <w:rsid w:val="5DF1E99A"/>
    <w:rsid w:val="5DF749F9"/>
    <w:rsid w:val="5DFAC20A"/>
    <w:rsid w:val="5DFC527A"/>
    <w:rsid w:val="5E095C18"/>
    <w:rsid w:val="5E09788F"/>
    <w:rsid w:val="5E09DE6E"/>
    <w:rsid w:val="5E130C30"/>
    <w:rsid w:val="5E1AB180"/>
    <w:rsid w:val="5E2024CE"/>
    <w:rsid w:val="5E20A56B"/>
    <w:rsid w:val="5E2B5F04"/>
    <w:rsid w:val="5E2EDE64"/>
    <w:rsid w:val="5E300B3E"/>
    <w:rsid w:val="5E38EEEE"/>
    <w:rsid w:val="5E3C51DA"/>
    <w:rsid w:val="5E416936"/>
    <w:rsid w:val="5E43E7D9"/>
    <w:rsid w:val="5E488B00"/>
    <w:rsid w:val="5E5A6057"/>
    <w:rsid w:val="5E5B2810"/>
    <w:rsid w:val="5E5C1D56"/>
    <w:rsid w:val="5E650B6B"/>
    <w:rsid w:val="5E6A0D34"/>
    <w:rsid w:val="5E6B8503"/>
    <w:rsid w:val="5E6FAE50"/>
    <w:rsid w:val="5E77E6DA"/>
    <w:rsid w:val="5E831CF9"/>
    <w:rsid w:val="5E8875FA"/>
    <w:rsid w:val="5E8D9B0B"/>
    <w:rsid w:val="5E8EE911"/>
    <w:rsid w:val="5E918E26"/>
    <w:rsid w:val="5E942BC8"/>
    <w:rsid w:val="5EA363C9"/>
    <w:rsid w:val="5EA85AAB"/>
    <w:rsid w:val="5EB790A4"/>
    <w:rsid w:val="5EB7F643"/>
    <w:rsid w:val="5EB9354E"/>
    <w:rsid w:val="5EC3777E"/>
    <w:rsid w:val="5ECA2F44"/>
    <w:rsid w:val="5ED32800"/>
    <w:rsid w:val="5ED5A219"/>
    <w:rsid w:val="5EDA2715"/>
    <w:rsid w:val="5EDCA0A0"/>
    <w:rsid w:val="5EF173CA"/>
    <w:rsid w:val="5EF58382"/>
    <w:rsid w:val="5EF6FE1D"/>
    <w:rsid w:val="5EFDB174"/>
    <w:rsid w:val="5EFDB7F0"/>
    <w:rsid w:val="5EFFDC7A"/>
    <w:rsid w:val="5F01F360"/>
    <w:rsid w:val="5F031AA7"/>
    <w:rsid w:val="5F0677EF"/>
    <w:rsid w:val="5F151360"/>
    <w:rsid w:val="5F19919D"/>
    <w:rsid w:val="5F1E8A7F"/>
    <w:rsid w:val="5F20B816"/>
    <w:rsid w:val="5F20B970"/>
    <w:rsid w:val="5F2179F4"/>
    <w:rsid w:val="5F2188DA"/>
    <w:rsid w:val="5F2E1F17"/>
    <w:rsid w:val="5F2E9920"/>
    <w:rsid w:val="5F2F632E"/>
    <w:rsid w:val="5F32B1A3"/>
    <w:rsid w:val="5F393F40"/>
    <w:rsid w:val="5F395E2B"/>
    <w:rsid w:val="5F3EF44C"/>
    <w:rsid w:val="5F4B5530"/>
    <w:rsid w:val="5F575CD5"/>
    <w:rsid w:val="5F5B9D92"/>
    <w:rsid w:val="5F7098AD"/>
    <w:rsid w:val="5F738956"/>
    <w:rsid w:val="5F763F67"/>
    <w:rsid w:val="5F9822DB"/>
    <w:rsid w:val="5F9BB1D7"/>
    <w:rsid w:val="5FA53711"/>
    <w:rsid w:val="5FAA13E8"/>
    <w:rsid w:val="5FB30B29"/>
    <w:rsid w:val="5FB4A763"/>
    <w:rsid w:val="5FB7DA24"/>
    <w:rsid w:val="5FB913AC"/>
    <w:rsid w:val="5FC047FC"/>
    <w:rsid w:val="5FC83707"/>
    <w:rsid w:val="5FC8D18B"/>
    <w:rsid w:val="5FD446EF"/>
    <w:rsid w:val="5FE00AD3"/>
    <w:rsid w:val="5FE8964C"/>
    <w:rsid w:val="5FE8C55A"/>
    <w:rsid w:val="5FF07C9C"/>
    <w:rsid w:val="5FFA2BC0"/>
    <w:rsid w:val="5FFFF88A"/>
    <w:rsid w:val="6001639F"/>
    <w:rsid w:val="6004E1E9"/>
    <w:rsid w:val="6017243E"/>
    <w:rsid w:val="60195D0C"/>
    <w:rsid w:val="601A0D22"/>
    <w:rsid w:val="601A9694"/>
    <w:rsid w:val="601AC965"/>
    <w:rsid w:val="601EB366"/>
    <w:rsid w:val="601F1CE1"/>
    <w:rsid w:val="60369B5C"/>
    <w:rsid w:val="6039DA7C"/>
    <w:rsid w:val="6042D36C"/>
    <w:rsid w:val="60437367"/>
    <w:rsid w:val="604F19CE"/>
    <w:rsid w:val="604F7B21"/>
    <w:rsid w:val="6067BEED"/>
    <w:rsid w:val="6068E667"/>
    <w:rsid w:val="606C5B52"/>
    <w:rsid w:val="606C5E68"/>
    <w:rsid w:val="6071C152"/>
    <w:rsid w:val="6072C572"/>
    <w:rsid w:val="60752422"/>
    <w:rsid w:val="607962CE"/>
    <w:rsid w:val="607E09C2"/>
    <w:rsid w:val="607EB23D"/>
    <w:rsid w:val="608183B6"/>
    <w:rsid w:val="6081F21E"/>
    <w:rsid w:val="608639C5"/>
    <w:rsid w:val="6089B5CF"/>
    <w:rsid w:val="60905217"/>
    <w:rsid w:val="609477C4"/>
    <w:rsid w:val="6096B4AD"/>
    <w:rsid w:val="609A54D2"/>
    <w:rsid w:val="60A53890"/>
    <w:rsid w:val="60A70990"/>
    <w:rsid w:val="60AEE12B"/>
    <w:rsid w:val="60B93A0B"/>
    <w:rsid w:val="60BBDAD4"/>
    <w:rsid w:val="60C27F34"/>
    <w:rsid w:val="60CD5EA7"/>
    <w:rsid w:val="60D3FDC9"/>
    <w:rsid w:val="60D6BE06"/>
    <w:rsid w:val="60D7B122"/>
    <w:rsid w:val="60D7D050"/>
    <w:rsid w:val="60E1285C"/>
    <w:rsid w:val="60E48333"/>
    <w:rsid w:val="60EBFAAD"/>
    <w:rsid w:val="60EE84A2"/>
    <w:rsid w:val="60EEB773"/>
    <w:rsid w:val="60F37238"/>
    <w:rsid w:val="60F37DCA"/>
    <w:rsid w:val="60F9E574"/>
    <w:rsid w:val="60FF786E"/>
    <w:rsid w:val="6103EE59"/>
    <w:rsid w:val="6108A78B"/>
    <w:rsid w:val="6108FCB2"/>
    <w:rsid w:val="6110472D"/>
    <w:rsid w:val="611BC0DC"/>
    <w:rsid w:val="611EEE82"/>
    <w:rsid w:val="61205F84"/>
    <w:rsid w:val="61210A80"/>
    <w:rsid w:val="61271656"/>
    <w:rsid w:val="61297A22"/>
    <w:rsid w:val="6129D84E"/>
    <w:rsid w:val="612DF103"/>
    <w:rsid w:val="6131CB54"/>
    <w:rsid w:val="6131DD08"/>
    <w:rsid w:val="6136E1BE"/>
    <w:rsid w:val="613D789C"/>
    <w:rsid w:val="614327E9"/>
    <w:rsid w:val="61482017"/>
    <w:rsid w:val="614A6056"/>
    <w:rsid w:val="614C72B2"/>
    <w:rsid w:val="615F2B51"/>
    <w:rsid w:val="61657CD4"/>
    <w:rsid w:val="616E1028"/>
    <w:rsid w:val="61761CE5"/>
    <w:rsid w:val="618E953E"/>
    <w:rsid w:val="6198AE02"/>
    <w:rsid w:val="619A0CED"/>
    <w:rsid w:val="61A108D1"/>
    <w:rsid w:val="61A2CAAE"/>
    <w:rsid w:val="61A325C5"/>
    <w:rsid w:val="61A8D839"/>
    <w:rsid w:val="61ABD8A6"/>
    <w:rsid w:val="61AC1D57"/>
    <w:rsid w:val="61B88E73"/>
    <w:rsid w:val="61B9A1C6"/>
    <w:rsid w:val="61C689D3"/>
    <w:rsid w:val="61C89BBF"/>
    <w:rsid w:val="61D41358"/>
    <w:rsid w:val="61DB048B"/>
    <w:rsid w:val="61E20AA7"/>
    <w:rsid w:val="61E5FFC0"/>
    <w:rsid w:val="61EB5A0D"/>
    <w:rsid w:val="61EFEC99"/>
    <w:rsid w:val="61F1EED5"/>
    <w:rsid w:val="61F6FB9B"/>
    <w:rsid w:val="61FFB402"/>
    <w:rsid w:val="62008793"/>
    <w:rsid w:val="62080534"/>
    <w:rsid w:val="62115015"/>
    <w:rsid w:val="6211ECD0"/>
    <w:rsid w:val="6214B817"/>
    <w:rsid w:val="62166C71"/>
    <w:rsid w:val="62170D74"/>
    <w:rsid w:val="6217FD64"/>
    <w:rsid w:val="62190F2C"/>
    <w:rsid w:val="621A597F"/>
    <w:rsid w:val="621F96D3"/>
    <w:rsid w:val="6220A91D"/>
    <w:rsid w:val="62213829"/>
    <w:rsid w:val="62242CC9"/>
    <w:rsid w:val="6226AD37"/>
    <w:rsid w:val="62294672"/>
    <w:rsid w:val="6234233D"/>
    <w:rsid w:val="623D8139"/>
    <w:rsid w:val="623FC7F3"/>
    <w:rsid w:val="623FF78C"/>
    <w:rsid w:val="6245C4C9"/>
    <w:rsid w:val="624C4F7B"/>
    <w:rsid w:val="6261A7AD"/>
    <w:rsid w:val="6264A714"/>
    <w:rsid w:val="62671BEB"/>
    <w:rsid w:val="626E7357"/>
    <w:rsid w:val="6272583E"/>
    <w:rsid w:val="628D15EB"/>
    <w:rsid w:val="628F236E"/>
    <w:rsid w:val="629513C5"/>
    <w:rsid w:val="62A2EA05"/>
    <w:rsid w:val="62A473CB"/>
    <w:rsid w:val="62A5933A"/>
    <w:rsid w:val="62A5D83B"/>
    <w:rsid w:val="62C09D93"/>
    <w:rsid w:val="62C5069F"/>
    <w:rsid w:val="62C598FF"/>
    <w:rsid w:val="62E3FBFD"/>
    <w:rsid w:val="62E90451"/>
    <w:rsid w:val="62EB5876"/>
    <w:rsid w:val="62EC7F13"/>
    <w:rsid w:val="62FA97D0"/>
    <w:rsid w:val="62FE7D23"/>
    <w:rsid w:val="63021008"/>
    <w:rsid w:val="6304EC6D"/>
    <w:rsid w:val="630693DF"/>
    <w:rsid w:val="63082EE0"/>
    <w:rsid w:val="630BCDED"/>
    <w:rsid w:val="631634A4"/>
    <w:rsid w:val="631CC2BB"/>
    <w:rsid w:val="631E8EE1"/>
    <w:rsid w:val="63215F51"/>
    <w:rsid w:val="63275A4B"/>
    <w:rsid w:val="632F0D8A"/>
    <w:rsid w:val="633EF626"/>
    <w:rsid w:val="6340F257"/>
    <w:rsid w:val="634123BD"/>
    <w:rsid w:val="634132C4"/>
    <w:rsid w:val="635F9F47"/>
    <w:rsid w:val="63614F8A"/>
    <w:rsid w:val="636D836D"/>
    <w:rsid w:val="636DB61D"/>
    <w:rsid w:val="6370C498"/>
    <w:rsid w:val="63735761"/>
    <w:rsid w:val="637C97FA"/>
    <w:rsid w:val="637FC390"/>
    <w:rsid w:val="638390A7"/>
    <w:rsid w:val="6385AF8A"/>
    <w:rsid w:val="63908467"/>
    <w:rsid w:val="6395D9CE"/>
    <w:rsid w:val="63991BEB"/>
    <w:rsid w:val="639CA66F"/>
    <w:rsid w:val="63A187CE"/>
    <w:rsid w:val="63A18B58"/>
    <w:rsid w:val="63A5692C"/>
    <w:rsid w:val="63A7DD37"/>
    <w:rsid w:val="63AD0885"/>
    <w:rsid w:val="63B35597"/>
    <w:rsid w:val="63B448F6"/>
    <w:rsid w:val="63B50ADD"/>
    <w:rsid w:val="63B726E5"/>
    <w:rsid w:val="63B980EE"/>
    <w:rsid w:val="63BEFA4D"/>
    <w:rsid w:val="63C208C8"/>
    <w:rsid w:val="63C8E634"/>
    <w:rsid w:val="63D18424"/>
    <w:rsid w:val="63D27DDD"/>
    <w:rsid w:val="63D3FD06"/>
    <w:rsid w:val="63D58ED7"/>
    <w:rsid w:val="63DC0B6B"/>
    <w:rsid w:val="63E0C9CE"/>
    <w:rsid w:val="63E0FC9F"/>
    <w:rsid w:val="63E73272"/>
    <w:rsid w:val="63EE8EFB"/>
    <w:rsid w:val="63F2ABC9"/>
    <w:rsid w:val="63FA5D5D"/>
    <w:rsid w:val="63FE5EFC"/>
    <w:rsid w:val="6407144D"/>
    <w:rsid w:val="6407D720"/>
    <w:rsid w:val="6409754B"/>
    <w:rsid w:val="640A4ECC"/>
    <w:rsid w:val="640C926B"/>
    <w:rsid w:val="6410AB3F"/>
    <w:rsid w:val="64142FF4"/>
    <w:rsid w:val="64149E7D"/>
    <w:rsid w:val="64256893"/>
    <w:rsid w:val="6426D307"/>
    <w:rsid w:val="64283F60"/>
    <w:rsid w:val="642FD18F"/>
    <w:rsid w:val="64371930"/>
    <w:rsid w:val="6437322C"/>
    <w:rsid w:val="643B8072"/>
    <w:rsid w:val="643E850D"/>
    <w:rsid w:val="644382BB"/>
    <w:rsid w:val="644768FF"/>
    <w:rsid w:val="644FD47A"/>
    <w:rsid w:val="645EBFFC"/>
    <w:rsid w:val="645FEB6D"/>
    <w:rsid w:val="6463F013"/>
    <w:rsid w:val="64712050"/>
    <w:rsid w:val="6474CBF4"/>
    <w:rsid w:val="647E3B7F"/>
    <w:rsid w:val="647F7555"/>
    <w:rsid w:val="6481CDF8"/>
    <w:rsid w:val="648201FA"/>
    <w:rsid w:val="6485B3F9"/>
    <w:rsid w:val="648809ED"/>
    <w:rsid w:val="648C1BB8"/>
    <w:rsid w:val="6491E4F4"/>
    <w:rsid w:val="64953BA3"/>
    <w:rsid w:val="64983CBF"/>
    <w:rsid w:val="649DC636"/>
    <w:rsid w:val="64A8511C"/>
    <w:rsid w:val="64A8D35F"/>
    <w:rsid w:val="64A8E9B6"/>
    <w:rsid w:val="64AC353C"/>
    <w:rsid w:val="64ACC4D6"/>
    <w:rsid w:val="64B6AA37"/>
    <w:rsid w:val="64BD0E26"/>
    <w:rsid w:val="64BDEF95"/>
    <w:rsid w:val="64BF862D"/>
    <w:rsid w:val="64C018AE"/>
    <w:rsid w:val="64C0AEA1"/>
    <w:rsid w:val="64C17CB7"/>
    <w:rsid w:val="64C7140C"/>
    <w:rsid w:val="64CB5497"/>
    <w:rsid w:val="64CDB682"/>
    <w:rsid w:val="64CEB937"/>
    <w:rsid w:val="64CF1E18"/>
    <w:rsid w:val="64DE56D2"/>
    <w:rsid w:val="64E24FAE"/>
    <w:rsid w:val="64E5791C"/>
    <w:rsid w:val="64E70E1C"/>
    <w:rsid w:val="64E8F05B"/>
    <w:rsid w:val="64F96AE7"/>
    <w:rsid w:val="64F9F861"/>
    <w:rsid w:val="64FCF851"/>
    <w:rsid w:val="6501DD67"/>
    <w:rsid w:val="6505C3BB"/>
    <w:rsid w:val="650B4CE6"/>
    <w:rsid w:val="651648CC"/>
    <w:rsid w:val="65165610"/>
    <w:rsid w:val="65231606"/>
    <w:rsid w:val="652A0E86"/>
    <w:rsid w:val="65324D45"/>
    <w:rsid w:val="6537B6C0"/>
    <w:rsid w:val="655269CC"/>
    <w:rsid w:val="6553DA42"/>
    <w:rsid w:val="655C5E45"/>
    <w:rsid w:val="65635A44"/>
    <w:rsid w:val="65659BA8"/>
    <w:rsid w:val="6568802B"/>
    <w:rsid w:val="657DD3A5"/>
    <w:rsid w:val="657DDDD7"/>
    <w:rsid w:val="6580ECAC"/>
    <w:rsid w:val="6582FEB6"/>
    <w:rsid w:val="658D2C7B"/>
    <w:rsid w:val="65913466"/>
    <w:rsid w:val="65A525E8"/>
    <w:rsid w:val="65A80775"/>
    <w:rsid w:val="65A90FE9"/>
    <w:rsid w:val="65B9EEBB"/>
    <w:rsid w:val="65C69BF4"/>
    <w:rsid w:val="65C91B2B"/>
    <w:rsid w:val="65CC5CBA"/>
    <w:rsid w:val="65D23476"/>
    <w:rsid w:val="65D281BC"/>
    <w:rsid w:val="65D33EA7"/>
    <w:rsid w:val="65D475B7"/>
    <w:rsid w:val="65DC306C"/>
    <w:rsid w:val="65DD69F4"/>
    <w:rsid w:val="65E4167C"/>
    <w:rsid w:val="65E4804D"/>
    <w:rsid w:val="65E5B223"/>
    <w:rsid w:val="65ECBBBE"/>
    <w:rsid w:val="65ED08B6"/>
    <w:rsid w:val="65EED743"/>
    <w:rsid w:val="65F17443"/>
    <w:rsid w:val="65F26876"/>
    <w:rsid w:val="65F94AAF"/>
    <w:rsid w:val="660846FF"/>
    <w:rsid w:val="6616E788"/>
    <w:rsid w:val="66282F4B"/>
    <w:rsid w:val="6630C820"/>
    <w:rsid w:val="663BAAD8"/>
    <w:rsid w:val="6640B100"/>
    <w:rsid w:val="66463757"/>
    <w:rsid w:val="6652B769"/>
    <w:rsid w:val="665A721E"/>
    <w:rsid w:val="66632DAB"/>
    <w:rsid w:val="66895D46"/>
    <w:rsid w:val="66910D63"/>
    <w:rsid w:val="6697206C"/>
    <w:rsid w:val="6698E5E6"/>
    <w:rsid w:val="6699FAF6"/>
    <w:rsid w:val="669AA3B0"/>
    <w:rsid w:val="669D3B8E"/>
    <w:rsid w:val="66A17FA6"/>
    <w:rsid w:val="66A1C050"/>
    <w:rsid w:val="66A87C15"/>
    <w:rsid w:val="66A889C4"/>
    <w:rsid w:val="66A8DB41"/>
    <w:rsid w:val="66AA1BF7"/>
    <w:rsid w:val="66AE75AE"/>
    <w:rsid w:val="66B06000"/>
    <w:rsid w:val="66B1E8FF"/>
    <w:rsid w:val="66BCC741"/>
    <w:rsid w:val="66C04CB9"/>
    <w:rsid w:val="66C9AF9B"/>
    <w:rsid w:val="66CB5FD8"/>
    <w:rsid w:val="66CBAF8C"/>
    <w:rsid w:val="66CD85FC"/>
    <w:rsid w:val="66CF1480"/>
    <w:rsid w:val="66D341CB"/>
    <w:rsid w:val="66D42144"/>
    <w:rsid w:val="66D9779E"/>
    <w:rsid w:val="66DB9951"/>
    <w:rsid w:val="66DBAE1B"/>
    <w:rsid w:val="66DCA28E"/>
    <w:rsid w:val="66DDCE14"/>
    <w:rsid w:val="66EBAE86"/>
    <w:rsid w:val="66EF49FF"/>
    <w:rsid w:val="66F926A8"/>
    <w:rsid w:val="66FA35CB"/>
    <w:rsid w:val="66FD2F89"/>
    <w:rsid w:val="66FE6451"/>
    <w:rsid w:val="67000C7C"/>
    <w:rsid w:val="67040CA8"/>
    <w:rsid w:val="67184FC2"/>
    <w:rsid w:val="67256DE0"/>
    <w:rsid w:val="6729B557"/>
    <w:rsid w:val="672B1C7B"/>
    <w:rsid w:val="6734B371"/>
    <w:rsid w:val="6735BBA1"/>
    <w:rsid w:val="67361690"/>
    <w:rsid w:val="67363529"/>
    <w:rsid w:val="673D5EE1"/>
    <w:rsid w:val="673E9110"/>
    <w:rsid w:val="674BAA65"/>
    <w:rsid w:val="675116F3"/>
    <w:rsid w:val="6754A6B2"/>
    <w:rsid w:val="6756D9D7"/>
    <w:rsid w:val="67610058"/>
    <w:rsid w:val="676247D9"/>
    <w:rsid w:val="676EB9F2"/>
    <w:rsid w:val="67701C3C"/>
    <w:rsid w:val="67733920"/>
    <w:rsid w:val="67773EF0"/>
    <w:rsid w:val="67778E20"/>
    <w:rsid w:val="677D0384"/>
    <w:rsid w:val="67861476"/>
    <w:rsid w:val="678CD47C"/>
    <w:rsid w:val="67924289"/>
    <w:rsid w:val="67939B3F"/>
    <w:rsid w:val="6797597E"/>
    <w:rsid w:val="67994CC8"/>
    <w:rsid w:val="679C0965"/>
    <w:rsid w:val="67A5B808"/>
    <w:rsid w:val="67AA2627"/>
    <w:rsid w:val="67AE4C9B"/>
    <w:rsid w:val="67BD7A9E"/>
    <w:rsid w:val="67C0CB92"/>
    <w:rsid w:val="67C6E317"/>
    <w:rsid w:val="67CA2476"/>
    <w:rsid w:val="67D38725"/>
    <w:rsid w:val="67E2FD5C"/>
    <w:rsid w:val="67E77932"/>
    <w:rsid w:val="67EF0AAC"/>
    <w:rsid w:val="67EF84E4"/>
    <w:rsid w:val="67F0BE6C"/>
    <w:rsid w:val="67F8C122"/>
    <w:rsid w:val="67FDB950"/>
    <w:rsid w:val="68007BD7"/>
    <w:rsid w:val="680573BD"/>
    <w:rsid w:val="6805BA27"/>
    <w:rsid w:val="680D6B28"/>
    <w:rsid w:val="681210BD"/>
    <w:rsid w:val="681303E2"/>
    <w:rsid w:val="6813CB92"/>
    <w:rsid w:val="6815C6B6"/>
    <w:rsid w:val="6820FBE4"/>
    <w:rsid w:val="68301A22"/>
    <w:rsid w:val="68304CF3"/>
    <w:rsid w:val="683FBAE7"/>
    <w:rsid w:val="68425380"/>
    <w:rsid w:val="684487BA"/>
    <w:rsid w:val="6852DF1B"/>
    <w:rsid w:val="685334B3"/>
    <w:rsid w:val="686C5138"/>
    <w:rsid w:val="686CB869"/>
    <w:rsid w:val="686CC750"/>
    <w:rsid w:val="686E0C84"/>
    <w:rsid w:val="6873B3C3"/>
    <w:rsid w:val="687EC67C"/>
    <w:rsid w:val="6882342E"/>
    <w:rsid w:val="68826EEE"/>
    <w:rsid w:val="688492EB"/>
    <w:rsid w:val="688AB831"/>
    <w:rsid w:val="688B5A41"/>
    <w:rsid w:val="6891BB45"/>
    <w:rsid w:val="6895CBEA"/>
    <w:rsid w:val="6897AEF8"/>
    <w:rsid w:val="68982BA2"/>
    <w:rsid w:val="68BE13B9"/>
    <w:rsid w:val="68C68812"/>
    <w:rsid w:val="68CE42C7"/>
    <w:rsid w:val="68DCA5E7"/>
    <w:rsid w:val="68E1D51B"/>
    <w:rsid w:val="68E58816"/>
    <w:rsid w:val="68E6D15A"/>
    <w:rsid w:val="68E8B7A5"/>
    <w:rsid w:val="68EB68F0"/>
    <w:rsid w:val="68ED52E6"/>
    <w:rsid w:val="68F21CA5"/>
    <w:rsid w:val="68F4C954"/>
    <w:rsid w:val="69070063"/>
    <w:rsid w:val="690A2013"/>
    <w:rsid w:val="690A97D1"/>
    <w:rsid w:val="6914BE96"/>
    <w:rsid w:val="6917F47B"/>
    <w:rsid w:val="692310A0"/>
    <w:rsid w:val="692A7F05"/>
    <w:rsid w:val="693E871B"/>
    <w:rsid w:val="693F0521"/>
    <w:rsid w:val="69401AB5"/>
    <w:rsid w:val="69436C79"/>
    <w:rsid w:val="69502E89"/>
    <w:rsid w:val="69532CE4"/>
    <w:rsid w:val="6960A134"/>
    <w:rsid w:val="696A792D"/>
    <w:rsid w:val="696DDEED"/>
    <w:rsid w:val="697CFA56"/>
    <w:rsid w:val="6980BA44"/>
    <w:rsid w:val="69813CB0"/>
    <w:rsid w:val="698CB60B"/>
    <w:rsid w:val="698CC705"/>
    <w:rsid w:val="698EC474"/>
    <w:rsid w:val="698FEF84"/>
    <w:rsid w:val="6999822B"/>
    <w:rsid w:val="699BD943"/>
    <w:rsid w:val="69AC9588"/>
    <w:rsid w:val="69B4D99A"/>
    <w:rsid w:val="69B5A2E8"/>
    <w:rsid w:val="69B9538B"/>
    <w:rsid w:val="69BB2EC2"/>
    <w:rsid w:val="69C48EF5"/>
    <w:rsid w:val="69C8E190"/>
    <w:rsid w:val="69D19BB8"/>
    <w:rsid w:val="69D5A909"/>
    <w:rsid w:val="69DA30FD"/>
    <w:rsid w:val="69EDDF07"/>
    <w:rsid w:val="69EE08F5"/>
    <w:rsid w:val="69F5A782"/>
    <w:rsid w:val="6A09F106"/>
    <w:rsid w:val="6A0A621D"/>
    <w:rsid w:val="6A0F596E"/>
    <w:rsid w:val="6A16456E"/>
    <w:rsid w:val="6A25986B"/>
    <w:rsid w:val="6A39E2E5"/>
    <w:rsid w:val="6A4CACBB"/>
    <w:rsid w:val="6A4FE414"/>
    <w:rsid w:val="6A528AFB"/>
    <w:rsid w:val="6A56E0F0"/>
    <w:rsid w:val="6A56E2E8"/>
    <w:rsid w:val="6A5B7B0B"/>
    <w:rsid w:val="6A5F44E8"/>
    <w:rsid w:val="6A6AAB95"/>
    <w:rsid w:val="6A70D04E"/>
    <w:rsid w:val="6A74F928"/>
    <w:rsid w:val="6A75D3CC"/>
    <w:rsid w:val="6A9126F5"/>
    <w:rsid w:val="6A92DB4F"/>
    <w:rsid w:val="6A96AD98"/>
    <w:rsid w:val="6A9CA050"/>
    <w:rsid w:val="6A9E0CA9"/>
    <w:rsid w:val="6AB2ADC4"/>
    <w:rsid w:val="6AB38773"/>
    <w:rsid w:val="6AB8AB9A"/>
    <w:rsid w:val="6AC8D9C9"/>
    <w:rsid w:val="6AC96B01"/>
    <w:rsid w:val="6ACCB1D1"/>
    <w:rsid w:val="6ACD06F1"/>
    <w:rsid w:val="6AD1A0EC"/>
    <w:rsid w:val="6AD1E984"/>
    <w:rsid w:val="6AD9B52F"/>
    <w:rsid w:val="6ADABB65"/>
    <w:rsid w:val="6AEC16B0"/>
    <w:rsid w:val="6B01BB23"/>
    <w:rsid w:val="6B1080A1"/>
    <w:rsid w:val="6B2A056D"/>
    <w:rsid w:val="6B2EE68E"/>
    <w:rsid w:val="6B2FC64F"/>
    <w:rsid w:val="6B31C2EF"/>
    <w:rsid w:val="6B56EE94"/>
    <w:rsid w:val="6B59D6E5"/>
    <w:rsid w:val="6B689B58"/>
    <w:rsid w:val="6B6AF909"/>
    <w:rsid w:val="6B7264CC"/>
    <w:rsid w:val="6B78635B"/>
    <w:rsid w:val="6B83F5D9"/>
    <w:rsid w:val="6B86A7FF"/>
    <w:rsid w:val="6B86FECC"/>
    <w:rsid w:val="6B8718F3"/>
    <w:rsid w:val="6B87319D"/>
    <w:rsid w:val="6B8EAEE9"/>
    <w:rsid w:val="6B90431A"/>
    <w:rsid w:val="6B9220B2"/>
    <w:rsid w:val="6B93BDDC"/>
    <w:rsid w:val="6B9A1DA7"/>
    <w:rsid w:val="6B9B3DB0"/>
    <w:rsid w:val="6BA46812"/>
    <w:rsid w:val="6BA7C538"/>
    <w:rsid w:val="6BA946C1"/>
    <w:rsid w:val="6BBE2F09"/>
    <w:rsid w:val="6BD5F32E"/>
    <w:rsid w:val="6BDA48BA"/>
    <w:rsid w:val="6BDB6F42"/>
    <w:rsid w:val="6BEE3AE6"/>
    <w:rsid w:val="6BF1018B"/>
    <w:rsid w:val="6BF2D838"/>
    <w:rsid w:val="6BF72C8C"/>
    <w:rsid w:val="6BFB3F0F"/>
    <w:rsid w:val="6C009324"/>
    <w:rsid w:val="6C0B685D"/>
    <w:rsid w:val="6C10C56C"/>
    <w:rsid w:val="6C1DFA36"/>
    <w:rsid w:val="6C1EDD32"/>
    <w:rsid w:val="6C260C40"/>
    <w:rsid w:val="6C2C9407"/>
    <w:rsid w:val="6C33F0CD"/>
    <w:rsid w:val="6C398C96"/>
    <w:rsid w:val="6C3B3DD0"/>
    <w:rsid w:val="6C3DE600"/>
    <w:rsid w:val="6C465189"/>
    <w:rsid w:val="6C4FD901"/>
    <w:rsid w:val="6C551E68"/>
    <w:rsid w:val="6C5673DD"/>
    <w:rsid w:val="6C5BFE66"/>
    <w:rsid w:val="6C5E7DC7"/>
    <w:rsid w:val="6C694304"/>
    <w:rsid w:val="6C69EFAC"/>
    <w:rsid w:val="6C6A8D9F"/>
    <w:rsid w:val="6C6F2779"/>
    <w:rsid w:val="6C770A5A"/>
    <w:rsid w:val="6C81B648"/>
    <w:rsid w:val="6C874C69"/>
    <w:rsid w:val="6C8ED221"/>
    <w:rsid w:val="6C8FD7D1"/>
    <w:rsid w:val="6C972A97"/>
    <w:rsid w:val="6C9F14F4"/>
    <w:rsid w:val="6CA090D0"/>
    <w:rsid w:val="6CA0DD8A"/>
    <w:rsid w:val="6CA141D1"/>
    <w:rsid w:val="6CA789AB"/>
    <w:rsid w:val="6CA84358"/>
    <w:rsid w:val="6CAB35F6"/>
    <w:rsid w:val="6CAE1204"/>
    <w:rsid w:val="6CB00DCA"/>
    <w:rsid w:val="6CB3A6E6"/>
    <w:rsid w:val="6CBEBCCD"/>
    <w:rsid w:val="6CC091AC"/>
    <w:rsid w:val="6CC4A3FC"/>
    <w:rsid w:val="6CCF1704"/>
    <w:rsid w:val="6CCF38B0"/>
    <w:rsid w:val="6CD99899"/>
    <w:rsid w:val="6CDDB9A4"/>
    <w:rsid w:val="6CE3AD5D"/>
    <w:rsid w:val="6CFAB8C6"/>
    <w:rsid w:val="6CFAC163"/>
    <w:rsid w:val="6CFDD28D"/>
    <w:rsid w:val="6D068AFE"/>
    <w:rsid w:val="6D09E584"/>
    <w:rsid w:val="6D0AF77E"/>
    <w:rsid w:val="6D0C9325"/>
    <w:rsid w:val="6D0CBB94"/>
    <w:rsid w:val="6D1070F9"/>
    <w:rsid w:val="6D178547"/>
    <w:rsid w:val="6D25423D"/>
    <w:rsid w:val="6D2822FF"/>
    <w:rsid w:val="6D300496"/>
    <w:rsid w:val="6D36B3C7"/>
    <w:rsid w:val="6D3C0830"/>
    <w:rsid w:val="6D3E26B6"/>
    <w:rsid w:val="6D51767A"/>
    <w:rsid w:val="6D532032"/>
    <w:rsid w:val="6D5480F9"/>
    <w:rsid w:val="6D54B3CA"/>
    <w:rsid w:val="6D6195FB"/>
    <w:rsid w:val="6D62EEB1"/>
    <w:rsid w:val="6D69011A"/>
    <w:rsid w:val="6D6C4795"/>
    <w:rsid w:val="6D7F0D43"/>
    <w:rsid w:val="6D842E99"/>
    <w:rsid w:val="6D862EA8"/>
    <w:rsid w:val="6D8D67E1"/>
    <w:rsid w:val="6D9DE41C"/>
    <w:rsid w:val="6DA19F54"/>
    <w:rsid w:val="6DA7E5A0"/>
    <w:rsid w:val="6DA9CCCB"/>
    <w:rsid w:val="6DBC610E"/>
    <w:rsid w:val="6DBEC857"/>
    <w:rsid w:val="6DC72DA5"/>
    <w:rsid w:val="6DCFC12E"/>
    <w:rsid w:val="6DDDFB76"/>
    <w:rsid w:val="6DDE3C06"/>
    <w:rsid w:val="6DDEF97A"/>
    <w:rsid w:val="6DE05C7D"/>
    <w:rsid w:val="6DE51B5F"/>
    <w:rsid w:val="6DED81FA"/>
    <w:rsid w:val="6DF29ED7"/>
    <w:rsid w:val="6DF9F35E"/>
    <w:rsid w:val="6DFBAEEE"/>
    <w:rsid w:val="6DFFA065"/>
    <w:rsid w:val="6E01BC6D"/>
    <w:rsid w:val="6E039C74"/>
    <w:rsid w:val="6E099B59"/>
    <w:rsid w:val="6E18C1E0"/>
    <w:rsid w:val="6E1F1623"/>
    <w:rsid w:val="6E29977C"/>
    <w:rsid w:val="6E2B8424"/>
    <w:rsid w:val="6E319EE0"/>
    <w:rsid w:val="6E328F0D"/>
    <w:rsid w:val="6E375969"/>
    <w:rsid w:val="6E3CC809"/>
    <w:rsid w:val="6E4C4676"/>
    <w:rsid w:val="6E4C7433"/>
    <w:rsid w:val="6E502D1B"/>
    <w:rsid w:val="6E5276CF"/>
    <w:rsid w:val="6E595402"/>
    <w:rsid w:val="6E59D8D2"/>
    <w:rsid w:val="6E5AADB3"/>
    <w:rsid w:val="6E668BB5"/>
    <w:rsid w:val="6E67B80E"/>
    <w:rsid w:val="6E719F6E"/>
    <w:rsid w:val="6E764920"/>
    <w:rsid w:val="6E79F90C"/>
    <w:rsid w:val="6E7C067F"/>
    <w:rsid w:val="6E7C8329"/>
    <w:rsid w:val="6E81A8CD"/>
    <w:rsid w:val="6E8D01FF"/>
    <w:rsid w:val="6E9177A7"/>
    <w:rsid w:val="6E9289F1"/>
    <w:rsid w:val="6E94CACF"/>
    <w:rsid w:val="6EA1E73C"/>
    <w:rsid w:val="6EA313D1"/>
    <w:rsid w:val="6EAF7454"/>
    <w:rsid w:val="6EBB0D3E"/>
    <w:rsid w:val="6EC17519"/>
    <w:rsid w:val="6EC35ED5"/>
    <w:rsid w:val="6ECA2265"/>
    <w:rsid w:val="6EDC08D4"/>
    <w:rsid w:val="6EEC544C"/>
    <w:rsid w:val="6EEE181D"/>
    <w:rsid w:val="6EF40077"/>
    <w:rsid w:val="6EFB3B4D"/>
    <w:rsid w:val="6F02084E"/>
    <w:rsid w:val="6F0C9302"/>
    <w:rsid w:val="6F0EE2FF"/>
    <w:rsid w:val="6F10417B"/>
    <w:rsid w:val="6F165E70"/>
    <w:rsid w:val="6F168A92"/>
    <w:rsid w:val="6F19CD9F"/>
    <w:rsid w:val="6F2E57DD"/>
    <w:rsid w:val="6F2EAD86"/>
    <w:rsid w:val="6F2F0A9D"/>
    <w:rsid w:val="6F30E261"/>
    <w:rsid w:val="6F33B22A"/>
    <w:rsid w:val="6F39D03D"/>
    <w:rsid w:val="6F3D1929"/>
    <w:rsid w:val="6F3F361D"/>
    <w:rsid w:val="6F47CEB6"/>
    <w:rsid w:val="6F499128"/>
    <w:rsid w:val="6F592F02"/>
    <w:rsid w:val="6F599F21"/>
    <w:rsid w:val="6F5FC823"/>
    <w:rsid w:val="6F625EFE"/>
    <w:rsid w:val="6F759586"/>
    <w:rsid w:val="6F793620"/>
    <w:rsid w:val="6F7AB138"/>
    <w:rsid w:val="6F853A9A"/>
    <w:rsid w:val="6F882010"/>
    <w:rsid w:val="6F88E612"/>
    <w:rsid w:val="6F8955B7"/>
    <w:rsid w:val="6F93D2C7"/>
    <w:rsid w:val="6F94A798"/>
    <w:rsid w:val="6F955FD3"/>
    <w:rsid w:val="6F98B776"/>
    <w:rsid w:val="6F9D6F87"/>
    <w:rsid w:val="6F9EB192"/>
    <w:rsid w:val="6FA0B905"/>
    <w:rsid w:val="6FA68142"/>
    <w:rsid w:val="6FAE9489"/>
    <w:rsid w:val="6FB1EE43"/>
    <w:rsid w:val="6FB7A041"/>
    <w:rsid w:val="6FBD4BD5"/>
    <w:rsid w:val="6FC32A9B"/>
    <w:rsid w:val="6FC35A40"/>
    <w:rsid w:val="6FC66B95"/>
    <w:rsid w:val="6FCE5F6E"/>
    <w:rsid w:val="6FCE6B99"/>
    <w:rsid w:val="6FD53E6B"/>
    <w:rsid w:val="6FD6E69D"/>
    <w:rsid w:val="6FDD614A"/>
    <w:rsid w:val="6FE0F39A"/>
    <w:rsid w:val="6FF02269"/>
    <w:rsid w:val="6FF72E75"/>
    <w:rsid w:val="6FF79AF6"/>
    <w:rsid w:val="7001CF36"/>
    <w:rsid w:val="70176582"/>
    <w:rsid w:val="701A355A"/>
    <w:rsid w:val="701BA025"/>
    <w:rsid w:val="70294B9B"/>
    <w:rsid w:val="702D4808"/>
    <w:rsid w:val="7032DCB5"/>
    <w:rsid w:val="70332AE6"/>
    <w:rsid w:val="7035313F"/>
    <w:rsid w:val="70381820"/>
    <w:rsid w:val="703B230F"/>
    <w:rsid w:val="70402FC8"/>
    <w:rsid w:val="7040DD3C"/>
    <w:rsid w:val="704EFF9F"/>
    <w:rsid w:val="704F2D82"/>
    <w:rsid w:val="705C257C"/>
    <w:rsid w:val="7067F7B3"/>
    <w:rsid w:val="706BB26F"/>
    <w:rsid w:val="7074AEB3"/>
    <w:rsid w:val="7076862E"/>
    <w:rsid w:val="7078FFB9"/>
    <w:rsid w:val="707C12F6"/>
    <w:rsid w:val="70864E70"/>
    <w:rsid w:val="708D5A64"/>
    <w:rsid w:val="7093B1AF"/>
    <w:rsid w:val="709E14CD"/>
    <w:rsid w:val="70A2A60F"/>
    <w:rsid w:val="70A57156"/>
    <w:rsid w:val="70AACCC8"/>
    <w:rsid w:val="70AFE003"/>
    <w:rsid w:val="70B018E3"/>
    <w:rsid w:val="70B26320"/>
    <w:rsid w:val="70B5C7AC"/>
    <w:rsid w:val="70C60B17"/>
    <w:rsid w:val="70C8E09B"/>
    <w:rsid w:val="70D4A70B"/>
    <w:rsid w:val="70D8F005"/>
    <w:rsid w:val="70F03554"/>
    <w:rsid w:val="70F739EF"/>
    <w:rsid w:val="70FD2762"/>
    <w:rsid w:val="710889AD"/>
    <w:rsid w:val="7109F3C3"/>
    <w:rsid w:val="710C4359"/>
    <w:rsid w:val="7113A721"/>
    <w:rsid w:val="7115CB4F"/>
    <w:rsid w:val="711B77D2"/>
    <w:rsid w:val="7120289B"/>
    <w:rsid w:val="71247F0C"/>
    <w:rsid w:val="71262E65"/>
    <w:rsid w:val="7127D429"/>
    <w:rsid w:val="7135D8EB"/>
    <w:rsid w:val="713DC671"/>
    <w:rsid w:val="7140E5CA"/>
    <w:rsid w:val="715DD71B"/>
    <w:rsid w:val="71604BBF"/>
    <w:rsid w:val="717BDE07"/>
    <w:rsid w:val="717F2275"/>
    <w:rsid w:val="71832882"/>
    <w:rsid w:val="7184B824"/>
    <w:rsid w:val="7186DD2A"/>
    <w:rsid w:val="7191785F"/>
    <w:rsid w:val="719FDCEE"/>
    <w:rsid w:val="71A9360D"/>
    <w:rsid w:val="71B0116E"/>
    <w:rsid w:val="71BACA7E"/>
    <w:rsid w:val="71C1F1DC"/>
    <w:rsid w:val="71C2FA2E"/>
    <w:rsid w:val="71C389F6"/>
    <w:rsid w:val="71C91869"/>
    <w:rsid w:val="71D05771"/>
    <w:rsid w:val="71D171DA"/>
    <w:rsid w:val="71D32F9A"/>
    <w:rsid w:val="71D38D39"/>
    <w:rsid w:val="71E04DD4"/>
    <w:rsid w:val="71E07ABE"/>
    <w:rsid w:val="71E9E636"/>
    <w:rsid w:val="71EA572C"/>
    <w:rsid w:val="71FBA591"/>
    <w:rsid w:val="7207C50A"/>
    <w:rsid w:val="7207EC44"/>
    <w:rsid w:val="7207F7AA"/>
    <w:rsid w:val="7213A996"/>
    <w:rsid w:val="72143A37"/>
    <w:rsid w:val="722C594D"/>
    <w:rsid w:val="722CBEEF"/>
    <w:rsid w:val="722D7F3A"/>
    <w:rsid w:val="724985B9"/>
    <w:rsid w:val="7250BDDB"/>
    <w:rsid w:val="72513C8B"/>
    <w:rsid w:val="7251F8B9"/>
    <w:rsid w:val="72539970"/>
    <w:rsid w:val="72569FDB"/>
    <w:rsid w:val="725DB5E3"/>
    <w:rsid w:val="725E96DB"/>
    <w:rsid w:val="72647BA6"/>
    <w:rsid w:val="7264B0FC"/>
    <w:rsid w:val="726A1154"/>
    <w:rsid w:val="726F6FAD"/>
    <w:rsid w:val="72763F67"/>
    <w:rsid w:val="7276EDB1"/>
    <w:rsid w:val="727A1E1F"/>
    <w:rsid w:val="727C6A88"/>
    <w:rsid w:val="7281FA3B"/>
    <w:rsid w:val="7288F649"/>
    <w:rsid w:val="7289F924"/>
    <w:rsid w:val="728BC84C"/>
    <w:rsid w:val="72926261"/>
    <w:rsid w:val="729490E6"/>
    <w:rsid w:val="729A9EC8"/>
    <w:rsid w:val="729B96CA"/>
    <w:rsid w:val="729ECA68"/>
    <w:rsid w:val="729EE9DE"/>
    <w:rsid w:val="72A1680F"/>
    <w:rsid w:val="72A8A7D9"/>
    <w:rsid w:val="72B40E33"/>
    <w:rsid w:val="72B4357C"/>
    <w:rsid w:val="72B5D076"/>
    <w:rsid w:val="72D509C6"/>
    <w:rsid w:val="72D5C87C"/>
    <w:rsid w:val="72D96E99"/>
    <w:rsid w:val="72DAD8AD"/>
    <w:rsid w:val="72EEF0D9"/>
    <w:rsid w:val="72F6C253"/>
    <w:rsid w:val="72FFBD39"/>
    <w:rsid w:val="730B5BEC"/>
    <w:rsid w:val="730E14F4"/>
    <w:rsid w:val="730E9D85"/>
    <w:rsid w:val="731A51D7"/>
    <w:rsid w:val="7326E98B"/>
    <w:rsid w:val="732827E2"/>
    <w:rsid w:val="7330AF52"/>
    <w:rsid w:val="73388F98"/>
    <w:rsid w:val="7342E457"/>
    <w:rsid w:val="7345B6C3"/>
    <w:rsid w:val="7347C8EC"/>
    <w:rsid w:val="734CAC18"/>
    <w:rsid w:val="734CCD1E"/>
    <w:rsid w:val="7354A6BE"/>
    <w:rsid w:val="7358F959"/>
    <w:rsid w:val="735FFD1A"/>
    <w:rsid w:val="736329A6"/>
    <w:rsid w:val="7364E8CA"/>
    <w:rsid w:val="73678AE9"/>
    <w:rsid w:val="736A862F"/>
    <w:rsid w:val="7377ED30"/>
    <w:rsid w:val="737B6AA2"/>
    <w:rsid w:val="7380C4C7"/>
    <w:rsid w:val="738A4913"/>
    <w:rsid w:val="738D4622"/>
    <w:rsid w:val="739064CA"/>
    <w:rsid w:val="7391DE1C"/>
    <w:rsid w:val="73948C2D"/>
    <w:rsid w:val="73A403C3"/>
    <w:rsid w:val="73A5BE0C"/>
    <w:rsid w:val="73A6E008"/>
    <w:rsid w:val="73B7EB6A"/>
    <w:rsid w:val="73B9D9FB"/>
    <w:rsid w:val="73BC059C"/>
    <w:rsid w:val="73BC3001"/>
    <w:rsid w:val="73D688DD"/>
    <w:rsid w:val="73D994F2"/>
    <w:rsid w:val="73EB6B3A"/>
    <w:rsid w:val="73F025FF"/>
    <w:rsid w:val="73F3F6FD"/>
    <w:rsid w:val="73F7FFE2"/>
    <w:rsid w:val="7400815D"/>
    <w:rsid w:val="7402DB4A"/>
    <w:rsid w:val="7403B46A"/>
    <w:rsid w:val="74042DF5"/>
    <w:rsid w:val="7405F884"/>
    <w:rsid w:val="7417FD03"/>
    <w:rsid w:val="741C7961"/>
    <w:rsid w:val="741D8018"/>
    <w:rsid w:val="742046DD"/>
    <w:rsid w:val="74243EFA"/>
    <w:rsid w:val="742520D6"/>
    <w:rsid w:val="742845A9"/>
    <w:rsid w:val="742A0125"/>
    <w:rsid w:val="742F6753"/>
    <w:rsid w:val="74359AB8"/>
    <w:rsid w:val="7435F4F6"/>
    <w:rsid w:val="743DE1DD"/>
    <w:rsid w:val="74432887"/>
    <w:rsid w:val="7448976A"/>
    <w:rsid w:val="7449E3F6"/>
    <w:rsid w:val="744B2720"/>
    <w:rsid w:val="744B31B8"/>
    <w:rsid w:val="74501D0E"/>
    <w:rsid w:val="7452870C"/>
    <w:rsid w:val="74613D7F"/>
    <w:rsid w:val="7464E5FA"/>
    <w:rsid w:val="7468E284"/>
    <w:rsid w:val="7478EF85"/>
    <w:rsid w:val="74832109"/>
    <w:rsid w:val="7484DBA2"/>
    <w:rsid w:val="749DDBBD"/>
    <w:rsid w:val="74A1EA79"/>
    <w:rsid w:val="74A8974C"/>
    <w:rsid w:val="74AFF9AD"/>
    <w:rsid w:val="74B26281"/>
    <w:rsid w:val="74BDF05B"/>
    <w:rsid w:val="74C460F3"/>
    <w:rsid w:val="74D268A2"/>
    <w:rsid w:val="74D29C50"/>
    <w:rsid w:val="74D6F096"/>
    <w:rsid w:val="74E432C1"/>
    <w:rsid w:val="74E6566D"/>
    <w:rsid w:val="74E7EE30"/>
    <w:rsid w:val="74E92111"/>
    <w:rsid w:val="74EB5E2E"/>
    <w:rsid w:val="74EB75C5"/>
    <w:rsid w:val="74EBF159"/>
    <w:rsid w:val="74F76B6E"/>
    <w:rsid w:val="74F80E13"/>
    <w:rsid w:val="74FBA1A7"/>
    <w:rsid w:val="74FD82CB"/>
    <w:rsid w:val="74FDAB4F"/>
    <w:rsid w:val="7506CEDA"/>
    <w:rsid w:val="750AED9D"/>
    <w:rsid w:val="750F52DD"/>
    <w:rsid w:val="75113DA4"/>
    <w:rsid w:val="75121257"/>
    <w:rsid w:val="75131C53"/>
    <w:rsid w:val="7515AFBC"/>
    <w:rsid w:val="751FB0C3"/>
    <w:rsid w:val="7520EA4B"/>
    <w:rsid w:val="75426F6D"/>
    <w:rsid w:val="75431C15"/>
    <w:rsid w:val="754490C1"/>
    <w:rsid w:val="7545C98A"/>
    <w:rsid w:val="7548B236"/>
    <w:rsid w:val="7556F7D8"/>
    <w:rsid w:val="755B4853"/>
    <w:rsid w:val="755DD809"/>
    <w:rsid w:val="7560970D"/>
    <w:rsid w:val="7564DA83"/>
    <w:rsid w:val="756E500D"/>
    <w:rsid w:val="75757ABB"/>
    <w:rsid w:val="75789B7B"/>
    <w:rsid w:val="75791F4F"/>
    <w:rsid w:val="758F435D"/>
    <w:rsid w:val="75911A2D"/>
    <w:rsid w:val="7597907E"/>
    <w:rsid w:val="759BE15C"/>
    <w:rsid w:val="75A03817"/>
    <w:rsid w:val="75A03F42"/>
    <w:rsid w:val="75A0D03A"/>
    <w:rsid w:val="75A41767"/>
    <w:rsid w:val="75A42526"/>
    <w:rsid w:val="75A45875"/>
    <w:rsid w:val="75B6F460"/>
    <w:rsid w:val="75BD7072"/>
    <w:rsid w:val="75BE6A65"/>
    <w:rsid w:val="75C1026E"/>
    <w:rsid w:val="75C9FCE3"/>
    <w:rsid w:val="75D3F38B"/>
    <w:rsid w:val="75D5EFB9"/>
    <w:rsid w:val="75E6A80A"/>
    <w:rsid w:val="75EE2D26"/>
    <w:rsid w:val="75F3DB54"/>
    <w:rsid w:val="75F50B2A"/>
    <w:rsid w:val="75F90FA8"/>
    <w:rsid w:val="76074738"/>
    <w:rsid w:val="7616BE19"/>
    <w:rsid w:val="761E0E32"/>
    <w:rsid w:val="761F0A51"/>
    <w:rsid w:val="76241F81"/>
    <w:rsid w:val="76381F0B"/>
    <w:rsid w:val="763F24B6"/>
    <w:rsid w:val="76461291"/>
    <w:rsid w:val="764ADAA8"/>
    <w:rsid w:val="764B53BE"/>
    <w:rsid w:val="76515200"/>
    <w:rsid w:val="7653D71E"/>
    <w:rsid w:val="76579DD4"/>
    <w:rsid w:val="7664BCB0"/>
    <w:rsid w:val="76736375"/>
    <w:rsid w:val="76767922"/>
    <w:rsid w:val="767C3681"/>
    <w:rsid w:val="76832C05"/>
    <w:rsid w:val="76847EB0"/>
    <w:rsid w:val="768CF1E3"/>
    <w:rsid w:val="7695ED16"/>
    <w:rsid w:val="769886A6"/>
    <w:rsid w:val="769B0C63"/>
    <w:rsid w:val="769F85A8"/>
    <w:rsid w:val="76A0E883"/>
    <w:rsid w:val="76AC7334"/>
    <w:rsid w:val="76AF30DE"/>
    <w:rsid w:val="76B01EC0"/>
    <w:rsid w:val="76B79B40"/>
    <w:rsid w:val="76CBA710"/>
    <w:rsid w:val="76D48CDB"/>
    <w:rsid w:val="76D5EA7C"/>
    <w:rsid w:val="76D67083"/>
    <w:rsid w:val="76DA8BC0"/>
    <w:rsid w:val="76E27FC1"/>
    <w:rsid w:val="76E3121C"/>
    <w:rsid w:val="76E37BE0"/>
    <w:rsid w:val="76EAE515"/>
    <w:rsid w:val="76EEDCE5"/>
    <w:rsid w:val="76F9A907"/>
    <w:rsid w:val="76FB17F8"/>
    <w:rsid w:val="77043287"/>
    <w:rsid w:val="7718845F"/>
    <w:rsid w:val="7719EEEC"/>
    <w:rsid w:val="771A0517"/>
    <w:rsid w:val="771F9F4C"/>
    <w:rsid w:val="7736CCB8"/>
    <w:rsid w:val="77372918"/>
    <w:rsid w:val="773F102D"/>
    <w:rsid w:val="775330AC"/>
    <w:rsid w:val="77534FDA"/>
    <w:rsid w:val="77546040"/>
    <w:rsid w:val="775539CE"/>
    <w:rsid w:val="776002BD"/>
    <w:rsid w:val="7762A08B"/>
    <w:rsid w:val="7766CB3A"/>
    <w:rsid w:val="776B5ACE"/>
    <w:rsid w:val="77709FA1"/>
    <w:rsid w:val="777A09D8"/>
    <w:rsid w:val="777C29B0"/>
    <w:rsid w:val="777C730B"/>
    <w:rsid w:val="777CC187"/>
    <w:rsid w:val="777E68C1"/>
    <w:rsid w:val="777F7976"/>
    <w:rsid w:val="778229AA"/>
    <w:rsid w:val="7788BDFE"/>
    <w:rsid w:val="7797B129"/>
    <w:rsid w:val="77A81DB3"/>
    <w:rsid w:val="77AAF98C"/>
    <w:rsid w:val="77C07EEE"/>
    <w:rsid w:val="77C40BF4"/>
    <w:rsid w:val="77C66228"/>
    <w:rsid w:val="77DDF215"/>
    <w:rsid w:val="77E4F86D"/>
    <w:rsid w:val="77E5BC7D"/>
    <w:rsid w:val="77E5D4A1"/>
    <w:rsid w:val="77E782BA"/>
    <w:rsid w:val="77F32CD9"/>
    <w:rsid w:val="77F9AA83"/>
    <w:rsid w:val="77FB0518"/>
    <w:rsid w:val="7808D3AA"/>
    <w:rsid w:val="781BA0DE"/>
    <w:rsid w:val="78216B59"/>
    <w:rsid w:val="783237A1"/>
    <w:rsid w:val="7836DCC4"/>
    <w:rsid w:val="78427F46"/>
    <w:rsid w:val="785008FA"/>
    <w:rsid w:val="7850177B"/>
    <w:rsid w:val="7856A801"/>
    <w:rsid w:val="785F1EE2"/>
    <w:rsid w:val="787978B7"/>
    <w:rsid w:val="787A183F"/>
    <w:rsid w:val="787EF232"/>
    <w:rsid w:val="787F7FFD"/>
    <w:rsid w:val="78802BBA"/>
    <w:rsid w:val="788B6941"/>
    <w:rsid w:val="7895849E"/>
    <w:rsid w:val="7896A438"/>
    <w:rsid w:val="789B1B5C"/>
    <w:rsid w:val="78A7D477"/>
    <w:rsid w:val="78AD1B7D"/>
    <w:rsid w:val="78B0F375"/>
    <w:rsid w:val="78C0BB78"/>
    <w:rsid w:val="78CEC489"/>
    <w:rsid w:val="78D218A5"/>
    <w:rsid w:val="78D850B9"/>
    <w:rsid w:val="78E6A07E"/>
    <w:rsid w:val="78E78327"/>
    <w:rsid w:val="78E79A2F"/>
    <w:rsid w:val="78EBF21B"/>
    <w:rsid w:val="78F2F50C"/>
    <w:rsid w:val="78F6F9D4"/>
    <w:rsid w:val="78FD8AA4"/>
    <w:rsid w:val="790162C4"/>
    <w:rsid w:val="790C00C3"/>
    <w:rsid w:val="79105F16"/>
    <w:rsid w:val="79147B04"/>
    <w:rsid w:val="791A2DEB"/>
    <w:rsid w:val="792951ED"/>
    <w:rsid w:val="792E91AA"/>
    <w:rsid w:val="7930CF39"/>
    <w:rsid w:val="7930D0CE"/>
    <w:rsid w:val="79328315"/>
    <w:rsid w:val="7938CB74"/>
    <w:rsid w:val="7939D9A1"/>
    <w:rsid w:val="7941241C"/>
    <w:rsid w:val="7947F167"/>
    <w:rsid w:val="7949E588"/>
    <w:rsid w:val="7967354F"/>
    <w:rsid w:val="796CA1F5"/>
    <w:rsid w:val="797701A3"/>
    <w:rsid w:val="7987A833"/>
    <w:rsid w:val="798A5A15"/>
    <w:rsid w:val="7992BA0C"/>
    <w:rsid w:val="7994D2E3"/>
    <w:rsid w:val="799677FE"/>
    <w:rsid w:val="799E1478"/>
    <w:rsid w:val="79A46C52"/>
    <w:rsid w:val="79AA6352"/>
    <w:rsid w:val="79AF2716"/>
    <w:rsid w:val="79B1357F"/>
    <w:rsid w:val="79BB87FA"/>
    <w:rsid w:val="79BF9329"/>
    <w:rsid w:val="79C3C77F"/>
    <w:rsid w:val="79CD1264"/>
    <w:rsid w:val="79CD37AF"/>
    <w:rsid w:val="79D054DF"/>
    <w:rsid w:val="79D2733A"/>
    <w:rsid w:val="79D4DA1D"/>
    <w:rsid w:val="79D58E3B"/>
    <w:rsid w:val="79D83002"/>
    <w:rsid w:val="79D8F6EF"/>
    <w:rsid w:val="79DE65D2"/>
    <w:rsid w:val="79DFBB1B"/>
    <w:rsid w:val="79E1D603"/>
    <w:rsid w:val="79E6DECB"/>
    <w:rsid w:val="79E70000"/>
    <w:rsid w:val="79E72624"/>
    <w:rsid w:val="79E8306C"/>
    <w:rsid w:val="79EB9A02"/>
    <w:rsid w:val="79F6FEC7"/>
    <w:rsid w:val="79F73EB8"/>
    <w:rsid w:val="7A0095AC"/>
    <w:rsid w:val="7A01FFE7"/>
    <w:rsid w:val="7A03CDB1"/>
    <w:rsid w:val="7A04B6D7"/>
    <w:rsid w:val="7A12B274"/>
    <w:rsid w:val="7A138AC0"/>
    <w:rsid w:val="7A17695A"/>
    <w:rsid w:val="7A17B80B"/>
    <w:rsid w:val="7A1C10CA"/>
    <w:rsid w:val="7A1D9E0C"/>
    <w:rsid w:val="7A21AC84"/>
    <w:rsid w:val="7A2BF6EF"/>
    <w:rsid w:val="7A330963"/>
    <w:rsid w:val="7A34D501"/>
    <w:rsid w:val="7A36B4E8"/>
    <w:rsid w:val="7A43CE75"/>
    <w:rsid w:val="7A5B653C"/>
    <w:rsid w:val="7A5E3893"/>
    <w:rsid w:val="7A5E77D5"/>
    <w:rsid w:val="7A6483E0"/>
    <w:rsid w:val="7A66423E"/>
    <w:rsid w:val="7A68C8E5"/>
    <w:rsid w:val="7A6ADEAA"/>
    <w:rsid w:val="7A6E40E9"/>
    <w:rsid w:val="7A707B1C"/>
    <w:rsid w:val="7A71A750"/>
    <w:rsid w:val="7A84DFA9"/>
    <w:rsid w:val="7A87F1D4"/>
    <w:rsid w:val="7A94DCDA"/>
    <w:rsid w:val="7AA28AF9"/>
    <w:rsid w:val="7AAA0D46"/>
    <w:rsid w:val="7AAA2BFD"/>
    <w:rsid w:val="7AB68D58"/>
    <w:rsid w:val="7ABF115B"/>
    <w:rsid w:val="7AC0F469"/>
    <w:rsid w:val="7AC5CB70"/>
    <w:rsid w:val="7ADCC1B8"/>
    <w:rsid w:val="7AE53F34"/>
    <w:rsid w:val="7AE74191"/>
    <w:rsid w:val="7AF227CF"/>
    <w:rsid w:val="7AF45A8F"/>
    <w:rsid w:val="7AFBB718"/>
    <w:rsid w:val="7AFC6F4B"/>
    <w:rsid w:val="7AFCBFE6"/>
    <w:rsid w:val="7AFCEA25"/>
    <w:rsid w:val="7AFFFE7C"/>
    <w:rsid w:val="7B030193"/>
    <w:rsid w:val="7B03B010"/>
    <w:rsid w:val="7B070B88"/>
    <w:rsid w:val="7B0F537B"/>
    <w:rsid w:val="7B175E0E"/>
    <w:rsid w:val="7B2231F9"/>
    <w:rsid w:val="7B25B1C8"/>
    <w:rsid w:val="7B277186"/>
    <w:rsid w:val="7B2B7721"/>
    <w:rsid w:val="7B2E10C2"/>
    <w:rsid w:val="7B2FCC44"/>
    <w:rsid w:val="7B2FE7F1"/>
    <w:rsid w:val="7B309222"/>
    <w:rsid w:val="7B336584"/>
    <w:rsid w:val="7B383F34"/>
    <w:rsid w:val="7B406CF9"/>
    <w:rsid w:val="7B414210"/>
    <w:rsid w:val="7B471D79"/>
    <w:rsid w:val="7B5177B7"/>
    <w:rsid w:val="7B5D982C"/>
    <w:rsid w:val="7B685D8E"/>
    <w:rsid w:val="7B708019"/>
    <w:rsid w:val="7B723E15"/>
    <w:rsid w:val="7B7C4620"/>
    <w:rsid w:val="7B814B91"/>
    <w:rsid w:val="7B816C38"/>
    <w:rsid w:val="7B84091F"/>
    <w:rsid w:val="7B860322"/>
    <w:rsid w:val="7B9F9E12"/>
    <w:rsid w:val="7BA287D7"/>
    <w:rsid w:val="7BA305D0"/>
    <w:rsid w:val="7BAB95C4"/>
    <w:rsid w:val="7BB457C6"/>
    <w:rsid w:val="7BBD6ECA"/>
    <w:rsid w:val="7BC6AA6E"/>
    <w:rsid w:val="7BC727E2"/>
    <w:rsid w:val="7BCA1715"/>
    <w:rsid w:val="7BD0DE84"/>
    <w:rsid w:val="7BDA74FB"/>
    <w:rsid w:val="7BE175B6"/>
    <w:rsid w:val="7BE4DC0C"/>
    <w:rsid w:val="7BE52F01"/>
    <w:rsid w:val="7BE8A967"/>
    <w:rsid w:val="7BED84EF"/>
    <w:rsid w:val="7BFF66FC"/>
    <w:rsid w:val="7C0A605F"/>
    <w:rsid w:val="7C0A67D5"/>
    <w:rsid w:val="7C0B9342"/>
    <w:rsid w:val="7C0C5A48"/>
    <w:rsid w:val="7C0D0D87"/>
    <w:rsid w:val="7C126F6B"/>
    <w:rsid w:val="7C137A2E"/>
    <w:rsid w:val="7C16BE3D"/>
    <w:rsid w:val="7C17AA97"/>
    <w:rsid w:val="7C226853"/>
    <w:rsid w:val="7C2C2BFB"/>
    <w:rsid w:val="7C2DA056"/>
    <w:rsid w:val="7C333677"/>
    <w:rsid w:val="7C43B298"/>
    <w:rsid w:val="7C45DF73"/>
    <w:rsid w:val="7C4BA0FB"/>
    <w:rsid w:val="7C51E6DB"/>
    <w:rsid w:val="7C59ECE2"/>
    <w:rsid w:val="7C5B1137"/>
    <w:rsid w:val="7C60E987"/>
    <w:rsid w:val="7C70E2EB"/>
    <w:rsid w:val="7C74B439"/>
    <w:rsid w:val="7C79675E"/>
    <w:rsid w:val="7C7B3F6D"/>
    <w:rsid w:val="7C7BA341"/>
    <w:rsid w:val="7C7F4A28"/>
    <w:rsid w:val="7C880CD7"/>
    <w:rsid w:val="7C8BC078"/>
    <w:rsid w:val="7C8C8BF6"/>
    <w:rsid w:val="7C936105"/>
    <w:rsid w:val="7C98E83F"/>
    <w:rsid w:val="7C99C173"/>
    <w:rsid w:val="7CA7824D"/>
    <w:rsid w:val="7CB34FA6"/>
    <w:rsid w:val="7CB932DE"/>
    <w:rsid w:val="7CBD61BE"/>
    <w:rsid w:val="7CC074BC"/>
    <w:rsid w:val="7CC4CA74"/>
    <w:rsid w:val="7CCA14A1"/>
    <w:rsid w:val="7CD03A21"/>
    <w:rsid w:val="7CD55B2B"/>
    <w:rsid w:val="7CD637D2"/>
    <w:rsid w:val="7CDDAC5D"/>
    <w:rsid w:val="7CE69C67"/>
    <w:rsid w:val="7CE83340"/>
    <w:rsid w:val="7CE8719A"/>
    <w:rsid w:val="7CF0452D"/>
    <w:rsid w:val="7CF1DC8C"/>
    <w:rsid w:val="7CF5102A"/>
    <w:rsid w:val="7CFA6B27"/>
    <w:rsid w:val="7D09C163"/>
    <w:rsid w:val="7D168417"/>
    <w:rsid w:val="7D178BAB"/>
    <w:rsid w:val="7D1943ED"/>
    <w:rsid w:val="7D206158"/>
    <w:rsid w:val="7D24B812"/>
    <w:rsid w:val="7D25C3FF"/>
    <w:rsid w:val="7D390F39"/>
    <w:rsid w:val="7D3D3504"/>
    <w:rsid w:val="7D4020CC"/>
    <w:rsid w:val="7D42E655"/>
    <w:rsid w:val="7D4BC67D"/>
    <w:rsid w:val="7D4D9F8D"/>
    <w:rsid w:val="7D54AC80"/>
    <w:rsid w:val="7D5E772F"/>
    <w:rsid w:val="7D5EDA64"/>
    <w:rsid w:val="7D5FE52A"/>
    <w:rsid w:val="7D62D4DE"/>
    <w:rsid w:val="7D658FEF"/>
    <w:rsid w:val="7D67EB46"/>
    <w:rsid w:val="7D6CA2A3"/>
    <w:rsid w:val="7D7D2F4D"/>
    <w:rsid w:val="7D7FEDA8"/>
    <w:rsid w:val="7D808CA0"/>
    <w:rsid w:val="7D82221C"/>
    <w:rsid w:val="7D85D671"/>
    <w:rsid w:val="7D9445BE"/>
    <w:rsid w:val="7D957E29"/>
    <w:rsid w:val="7DA69F53"/>
    <w:rsid w:val="7DAE6B27"/>
    <w:rsid w:val="7DB13500"/>
    <w:rsid w:val="7DB3B5BD"/>
    <w:rsid w:val="7DBAB3EA"/>
    <w:rsid w:val="7DBBD032"/>
    <w:rsid w:val="7DBF111C"/>
    <w:rsid w:val="7DC115D4"/>
    <w:rsid w:val="7DC20645"/>
    <w:rsid w:val="7DC2263C"/>
    <w:rsid w:val="7DCFC3D2"/>
    <w:rsid w:val="7DD52231"/>
    <w:rsid w:val="7DD57E78"/>
    <w:rsid w:val="7DD8928D"/>
    <w:rsid w:val="7DD8C55E"/>
    <w:rsid w:val="7DDDBB81"/>
    <w:rsid w:val="7DE8B217"/>
    <w:rsid w:val="7DF4360A"/>
    <w:rsid w:val="7E002FB7"/>
    <w:rsid w:val="7E05900F"/>
    <w:rsid w:val="7E13CE67"/>
    <w:rsid w:val="7E166318"/>
    <w:rsid w:val="7E180CDA"/>
    <w:rsid w:val="7E19357C"/>
    <w:rsid w:val="7E1CDB60"/>
    <w:rsid w:val="7E29CC25"/>
    <w:rsid w:val="7E2AAC85"/>
    <w:rsid w:val="7E3132F8"/>
    <w:rsid w:val="7E33DBB2"/>
    <w:rsid w:val="7E391BA8"/>
    <w:rsid w:val="7E39D80C"/>
    <w:rsid w:val="7E3DE7BE"/>
    <w:rsid w:val="7E4A34FF"/>
    <w:rsid w:val="7E4D5EB5"/>
    <w:rsid w:val="7E4FB2F1"/>
    <w:rsid w:val="7E517B10"/>
    <w:rsid w:val="7E52B902"/>
    <w:rsid w:val="7E62F7BA"/>
    <w:rsid w:val="7E6AA0B9"/>
    <w:rsid w:val="7E6F6874"/>
    <w:rsid w:val="7E703FA9"/>
    <w:rsid w:val="7E71ACD9"/>
    <w:rsid w:val="7E7D8460"/>
    <w:rsid w:val="7E80382D"/>
    <w:rsid w:val="7E8F855E"/>
    <w:rsid w:val="7E94434A"/>
    <w:rsid w:val="7E9AEFD2"/>
    <w:rsid w:val="7E9F5C1B"/>
    <w:rsid w:val="7EA4C144"/>
    <w:rsid w:val="7EA9D297"/>
    <w:rsid w:val="7EB0B398"/>
    <w:rsid w:val="7EB6A3C8"/>
    <w:rsid w:val="7EB8BCC9"/>
    <w:rsid w:val="7EBB2BBC"/>
    <w:rsid w:val="7EBB2D51"/>
    <w:rsid w:val="7EC56531"/>
    <w:rsid w:val="7EC7C11A"/>
    <w:rsid w:val="7EC88B47"/>
    <w:rsid w:val="7ED90768"/>
    <w:rsid w:val="7EDB0C52"/>
    <w:rsid w:val="7EE66E69"/>
    <w:rsid w:val="7EEC1C4A"/>
    <w:rsid w:val="7EF191D2"/>
    <w:rsid w:val="7EFB51C4"/>
    <w:rsid w:val="7F03900A"/>
    <w:rsid w:val="7F112C46"/>
    <w:rsid w:val="7F1237C3"/>
    <w:rsid w:val="7F289CF4"/>
    <w:rsid w:val="7F3662A9"/>
    <w:rsid w:val="7F3AA176"/>
    <w:rsid w:val="7F3F17E6"/>
    <w:rsid w:val="7F3F1BE7"/>
    <w:rsid w:val="7F420F0F"/>
    <w:rsid w:val="7F44AE49"/>
    <w:rsid w:val="7F4D9F32"/>
    <w:rsid w:val="7F50FBB9"/>
    <w:rsid w:val="7F5A5D0D"/>
    <w:rsid w:val="7F5EA738"/>
    <w:rsid w:val="7F5FAD55"/>
    <w:rsid w:val="7F61A935"/>
    <w:rsid w:val="7F6853F3"/>
    <w:rsid w:val="7F6B2747"/>
    <w:rsid w:val="7F6FCDD6"/>
    <w:rsid w:val="7F6FF767"/>
    <w:rsid w:val="7F71846C"/>
    <w:rsid w:val="7F737771"/>
    <w:rsid w:val="7F75170C"/>
    <w:rsid w:val="7F975F01"/>
    <w:rsid w:val="7F985064"/>
    <w:rsid w:val="7F98D30A"/>
    <w:rsid w:val="7F9994A8"/>
    <w:rsid w:val="7FA4E1AD"/>
    <w:rsid w:val="7FA5360D"/>
    <w:rsid w:val="7FA6B2AD"/>
    <w:rsid w:val="7FA7B8EA"/>
    <w:rsid w:val="7FB00516"/>
    <w:rsid w:val="7FB4E697"/>
    <w:rsid w:val="7FB9A859"/>
    <w:rsid w:val="7FC4F777"/>
    <w:rsid w:val="7FC5B2B1"/>
    <w:rsid w:val="7FC6EA61"/>
    <w:rsid w:val="7FCA8A2C"/>
    <w:rsid w:val="7FCEEAD2"/>
    <w:rsid w:val="7FD1870B"/>
    <w:rsid w:val="7FD83D3B"/>
    <w:rsid w:val="7FDD6F4F"/>
    <w:rsid w:val="7FDD7F06"/>
    <w:rsid w:val="7FDDBA0A"/>
    <w:rsid w:val="7FE78E23"/>
    <w:rsid w:val="7FE796F2"/>
    <w:rsid w:val="7FE87AAD"/>
    <w:rsid w:val="7FEBA99C"/>
    <w:rsid w:val="7FEC0983"/>
    <w:rsid w:val="7FEDBADD"/>
    <w:rsid w:val="7FF2B033"/>
    <w:rsid w:val="7FF3BAC8"/>
    <w:rsid w:val="7FF43837"/>
    <w:rsid w:val="7FF5B68E"/>
    <w:rsid w:val="7FF73E69"/>
    <w:rsid w:val="7FF7638E"/>
    <w:rsid w:val="7FF7FF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344E"/>
  <w15:chartTrackingRefBased/>
  <w15:docId w15:val="{CCFE67BD-BAC6-44C9-8263-07A3AAE8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6FE"/>
    <w:pPr>
      <w:spacing w:after="0" w:line="240" w:lineRule="auto"/>
    </w:pPr>
    <w:rPr>
      <w:rFonts w:ascii="Calibri" w:hAnsi="Calibri" w:cs="Calibri"/>
      <w:lang w:eastAsia="en-GB"/>
    </w:rPr>
  </w:style>
  <w:style w:type="paragraph" w:styleId="berschrift1">
    <w:name w:val="heading 1"/>
    <w:basedOn w:val="Standard"/>
    <w:next w:val="Standard"/>
    <w:link w:val="berschrift1Zchn"/>
    <w:uiPriority w:val="9"/>
    <w:qFormat/>
    <w:rsid w:val="000132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132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E566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entpasted1">
    <w:name w:val="contentpasted1"/>
    <w:basedOn w:val="Absatz-Standardschriftart"/>
    <w:rsid w:val="004E06FE"/>
  </w:style>
  <w:style w:type="character" w:customStyle="1" w:styleId="contentpasted2">
    <w:name w:val="contentpasted2"/>
    <w:basedOn w:val="Absatz-Standardschriftart"/>
    <w:rsid w:val="004E06FE"/>
  </w:style>
  <w:style w:type="character" w:customStyle="1" w:styleId="contentpasted3">
    <w:name w:val="contentpasted3"/>
    <w:basedOn w:val="Absatz-Standardschriftart"/>
    <w:rsid w:val="004E06FE"/>
  </w:style>
  <w:style w:type="paragraph" w:styleId="Listenabsatz">
    <w:name w:val="List Paragraph"/>
    <w:aliases w:val="Premier,Paragraphe de liste1,Numbered Paragraph,Main numbered paragraph,References,Numbered List Paragraph,123 List Paragraph,List Paragraph (numbered (a)),List Paragraph nowy,Liste 1,List_Paragraph,Multilevel para_II,List Paragraph1,列出段落"/>
    <w:basedOn w:val="Standard"/>
    <w:link w:val="ListenabsatzZchn"/>
    <w:uiPriority w:val="34"/>
    <w:qFormat/>
    <w:rsid w:val="004E06FE"/>
    <w:pPr>
      <w:ind w:left="720"/>
      <w:contextualSpacing/>
    </w:pPr>
  </w:style>
  <w:style w:type="paragraph" w:styleId="Sprechblasentext">
    <w:name w:val="Balloon Text"/>
    <w:basedOn w:val="Standard"/>
    <w:link w:val="SprechblasentextZchn"/>
    <w:uiPriority w:val="99"/>
    <w:semiHidden/>
    <w:unhideWhenUsed/>
    <w:rsid w:val="00EA6C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6C61"/>
    <w:rPr>
      <w:rFonts w:ascii="Segoe UI" w:hAnsi="Segoe UI" w:cs="Segoe UI"/>
      <w:sz w:val="18"/>
      <w:szCs w:val="18"/>
      <w:lang w:eastAsia="en-GB"/>
    </w:rPr>
  </w:style>
  <w:style w:type="character" w:customStyle="1" w:styleId="berschrift1Zchn">
    <w:name w:val="Überschrift 1 Zchn"/>
    <w:basedOn w:val="Absatz-Standardschriftart"/>
    <w:link w:val="berschrift1"/>
    <w:uiPriority w:val="9"/>
    <w:rsid w:val="0001324A"/>
    <w:rPr>
      <w:rFonts w:asciiTheme="majorHAnsi" w:eastAsiaTheme="majorEastAsia" w:hAnsiTheme="majorHAnsi" w:cstheme="majorBidi"/>
      <w:color w:val="2F5496" w:themeColor="accent1" w:themeShade="BF"/>
      <w:sz w:val="32"/>
      <w:szCs w:val="32"/>
      <w:lang w:eastAsia="en-GB"/>
    </w:rPr>
  </w:style>
  <w:style w:type="character" w:customStyle="1" w:styleId="berschrift2Zchn">
    <w:name w:val="Überschrift 2 Zchn"/>
    <w:basedOn w:val="Absatz-Standardschriftart"/>
    <w:link w:val="berschrift2"/>
    <w:uiPriority w:val="9"/>
    <w:rsid w:val="0001324A"/>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Absatz-Standardschriftart"/>
    <w:uiPriority w:val="99"/>
    <w:unhideWhenUsed/>
    <w:rsid w:val="000932F8"/>
    <w:rPr>
      <w:color w:val="0563C1" w:themeColor="hyperlink"/>
      <w:u w:val="single"/>
    </w:rPr>
  </w:style>
  <w:style w:type="character" w:styleId="NichtaufgelsteErwhnung">
    <w:name w:val="Unresolved Mention"/>
    <w:basedOn w:val="Absatz-Standardschriftart"/>
    <w:uiPriority w:val="99"/>
    <w:semiHidden/>
    <w:unhideWhenUsed/>
    <w:rsid w:val="000932F8"/>
    <w:rPr>
      <w:color w:val="605E5C"/>
      <w:shd w:val="clear" w:color="auto" w:fill="E1DFDD"/>
    </w:rPr>
  </w:style>
  <w:style w:type="paragraph" w:styleId="Funotentext">
    <w:name w:val="footnote text"/>
    <w:basedOn w:val="Standard"/>
    <w:link w:val="FunotentextZchn"/>
    <w:uiPriority w:val="99"/>
    <w:semiHidden/>
    <w:unhideWhenUsed/>
    <w:rsid w:val="00F16B6A"/>
    <w:rPr>
      <w:sz w:val="20"/>
      <w:szCs w:val="20"/>
    </w:rPr>
  </w:style>
  <w:style w:type="character" w:customStyle="1" w:styleId="FunotentextZchn">
    <w:name w:val="Fußnotentext Zchn"/>
    <w:basedOn w:val="Absatz-Standardschriftart"/>
    <w:link w:val="Funotentext"/>
    <w:uiPriority w:val="99"/>
    <w:semiHidden/>
    <w:rsid w:val="00F16B6A"/>
    <w:rPr>
      <w:rFonts w:ascii="Calibri" w:hAnsi="Calibri" w:cs="Calibri"/>
      <w:sz w:val="20"/>
      <w:szCs w:val="20"/>
      <w:lang w:eastAsia="en-GB"/>
    </w:rPr>
  </w:style>
  <w:style w:type="character" w:styleId="Funotenzeichen">
    <w:name w:val="footnote reference"/>
    <w:basedOn w:val="Absatz-Standardschriftart"/>
    <w:uiPriority w:val="99"/>
    <w:semiHidden/>
    <w:unhideWhenUsed/>
    <w:rsid w:val="00F16B6A"/>
    <w:rPr>
      <w:vertAlign w:val="superscript"/>
    </w:rPr>
  </w:style>
  <w:style w:type="character" w:customStyle="1" w:styleId="ListenabsatzZchn">
    <w:name w:val="Listenabsatz Zchn"/>
    <w:aliases w:val="Premier Zchn,Paragraphe de liste1 Zchn,Numbered Paragraph Zchn,Main numbered paragraph Zchn,References Zchn,Numbered List Paragraph Zchn,123 List Paragraph Zchn,List Paragraph (numbered (a)) Zchn,List Paragraph nowy Zchn,Liste 1 Zchn"/>
    <w:link w:val="Listenabsatz"/>
    <w:uiPriority w:val="34"/>
    <w:locked/>
    <w:rsid w:val="008D166F"/>
    <w:rPr>
      <w:rFonts w:ascii="Calibri" w:hAnsi="Calibri" w:cs="Calibri"/>
      <w:lang w:eastAsia="en-GB"/>
    </w:rPr>
  </w:style>
  <w:style w:type="paragraph" w:styleId="Kopfzeile">
    <w:name w:val="header"/>
    <w:basedOn w:val="Standard"/>
    <w:link w:val="KopfzeileZchn"/>
    <w:uiPriority w:val="99"/>
    <w:semiHidden/>
    <w:unhideWhenUsed/>
    <w:rsid w:val="00A14A0B"/>
    <w:pPr>
      <w:tabs>
        <w:tab w:val="center" w:pos="4680"/>
        <w:tab w:val="right" w:pos="9360"/>
      </w:tabs>
    </w:pPr>
  </w:style>
  <w:style w:type="character" w:customStyle="1" w:styleId="KopfzeileZchn">
    <w:name w:val="Kopfzeile Zchn"/>
    <w:basedOn w:val="Absatz-Standardschriftart"/>
    <w:link w:val="Kopfzeile"/>
    <w:uiPriority w:val="99"/>
    <w:semiHidden/>
    <w:rsid w:val="004812E7"/>
    <w:rPr>
      <w:rFonts w:ascii="Calibri" w:hAnsi="Calibri" w:cs="Calibri"/>
      <w:lang w:eastAsia="en-GB"/>
    </w:rPr>
  </w:style>
  <w:style w:type="paragraph" w:styleId="Fuzeile">
    <w:name w:val="footer"/>
    <w:basedOn w:val="Standard"/>
    <w:link w:val="FuzeileZchn"/>
    <w:uiPriority w:val="99"/>
    <w:unhideWhenUsed/>
    <w:rsid w:val="00A14A0B"/>
    <w:pPr>
      <w:tabs>
        <w:tab w:val="center" w:pos="4680"/>
        <w:tab w:val="right" w:pos="9360"/>
      </w:tabs>
    </w:pPr>
  </w:style>
  <w:style w:type="character" w:customStyle="1" w:styleId="FuzeileZchn">
    <w:name w:val="Fußzeile Zchn"/>
    <w:basedOn w:val="Absatz-Standardschriftart"/>
    <w:link w:val="Fuzeile"/>
    <w:uiPriority w:val="99"/>
    <w:rsid w:val="004812E7"/>
    <w:rPr>
      <w:rFonts w:ascii="Calibri" w:hAnsi="Calibri" w:cs="Calibri"/>
      <w:lang w:eastAsia="en-GB"/>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alibri" w:hAnsi="Calibri" w:cs="Calibri"/>
      <w:sz w:val="20"/>
      <w:szCs w:val="20"/>
      <w:lang w:eastAsia="en-GB"/>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5A1637"/>
    <w:rPr>
      <w:b/>
      <w:bCs/>
    </w:rPr>
  </w:style>
  <w:style w:type="character" w:customStyle="1" w:styleId="KommentarthemaZchn">
    <w:name w:val="Kommentarthema Zchn"/>
    <w:basedOn w:val="KommentartextZchn"/>
    <w:link w:val="Kommentarthema"/>
    <w:uiPriority w:val="99"/>
    <w:semiHidden/>
    <w:rsid w:val="005A1637"/>
    <w:rPr>
      <w:rFonts w:ascii="Calibri" w:hAnsi="Calibri" w:cs="Calibri"/>
      <w:b/>
      <w:bCs/>
      <w:sz w:val="20"/>
      <w:szCs w:val="20"/>
      <w:lang w:eastAsia="en-GB"/>
    </w:rPr>
  </w:style>
  <w:style w:type="character" w:styleId="BesuchterLink">
    <w:name w:val="FollowedHyperlink"/>
    <w:basedOn w:val="Absatz-Standardschriftart"/>
    <w:uiPriority w:val="99"/>
    <w:semiHidden/>
    <w:unhideWhenUsed/>
    <w:rsid w:val="003135E6"/>
    <w:rPr>
      <w:color w:val="954F72" w:themeColor="followedHyperlink"/>
      <w:u w:val="single"/>
    </w:rPr>
  </w:style>
  <w:style w:type="character" w:customStyle="1" w:styleId="TitelZchn">
    <w:name w:val="Titel Zchn"/>
    <w:basedOn w:val="Absatz-Standardschriftart"/>
    <w:link w:val="Titel"/>
    <w:uiPriority w:val="10"/>
    <w:rsid w:val="00B1474B"/>
    <w:rPr>
      <w:rFonts w:asciiTheme="majorHAnsi" w:eastAsiaTheme="majorEastAsia" w:hAnsiTheme="majorHAnsi" w:cstheme="majorBidi"/>
      <w:spacing w:val="-10"/>
      <w:kern w:val="28"/>
      <w:sz w:val="56"/>
      <w:szCs w:val="56"/>
      <w:lang w:eastAsia="en-GB"/>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2E566E"/>
    <w:rPr>
      <w:rFonts w:asciiTheme="majorHAnsi" w:eastAsiaTheme="majorEastAsia" w:hAnsiTheme="majorHAnsi" w:cstheme="majorBidi"/>
      <w:color w:val="1F3763" w:themeColor="accent1" w:themeShade="7F"/>
      <w:sz w:val="24"/>
      <w:szCs w:val="24"/>
      <w:lang w:eastAsia="en-GB"/>
    </w:rPr>
  </w:style>
  <w:style w:type="character" w:styleId="Seitenzahl">
    <w:name w:val="page number"/>
    <w:basedOn w:val="Absatz-Standardschriftart"/>
    <w:uiPriority w:val="99"/>
    <w:semiHidden/>
    <w:unhideWhenUsed/>
    <w:rsid w:val="006A60DB"/>
  </w:style>
  <w:style w:type="paragraph" w:styleId="berarbeitung">
    <w:name w:val="Revision"/>
    <w:hidden/>
    <w:uiPriority w:val="99"/>
    <w:semiHidden/>
    <w:rsid w:val="006C3C5C"/>
    <w:pPr>
      <w:spacing w:after="0" w:line="240" w:lineRule="auto"/>
    </w:pPr>
    <w:rPr>
      <w:rFonts w:ascii="Calibri" w:hAnsi="Calibri" w:cs="Calibri"/>
      <w:lang w:eastAsia="en-GB"/>
    </w:rPr>
  </w:style>
  <w:style w:type="character" w:styleId="Erwhnung">
    <w:name w:val="Mention"/>
    <w:basedOn w:val="Absatz-Standardschriftart"/>
    <w:uiPriority w:val="99"/>
    <w:unhideWhenUsed/>
    <w:rsid w:val="002E06B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5324">
      <w:bodyDiv w:val="1"/>
      <w:marLeft w:val="0"/>
      <w:marRight w:val="0"/>
      <w:marTop w:val="0"/>
      <w:marBottom w:val="0"/>
      <w:divBdr>
        <w:top w:val="none" w:sz="0" w:space="0" w:color="auto"/>
        <w:left w:val="none" w:sz="0" w:space="0" w:color="auto"/>
        <w:bottom w:val="none" w:sz="0" w:space="0" w:color="auto"/>
        <w:right w:val="none" w:sz="0" w:space="0" w:color="auto"/>
      </w:divBdr>
    </w:div>
    <w:div w:id="1283071221">
      <w:bodyDiv w:val="1"/>
      <w:marLeft w:val="0"/>
      <w:marRight w:val="0"/>
      <w:marTop w:val="0"/>
      <w:marBottom w:val="0"/>
      <w:divBdr>
        <w:top w:val="none" w:sz="0" w:space="0" w:color="auto"/>
        <w:left w:val="none" w:sz="0" w:space="0" w:color="auto"/>
        <w:bottom w:val="none" w:sz="0" w:space="0" w:color="auto"/>
        <w:right w:val="none" w:sz="0" w:space="0" w:color="auto"/>
      </w:divBdr>
    </w:div>
    <w:div w:id="15549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ites/default/files/article-11-indicators-en.pdf" TargetMode="External"/><Relationship Id="rId7" Type="http://schemas.openxmlformats.org/officeDocument/2006/relationships/hyperlink" Target="https://www.fao.org/3/ap552e/ap552e.pdf" TargetMode="External"/><Relationship Id="rId2" Type="http://schemas.openxmlformats.org/officeDocument/2006/relationships/hyperlink" Target="https://doi.org/10.1057/978-1-137-53638-9_7" TargetMode="External"/><Relationship Id="rId1" Type="http://schemas.openxmlformats.org/officeDocument/2006/relationships/hyperlink" Target="https://www.ohchr.org/sites/default/files/Documents/Issues/Disability/SDG-CRPD-Resource/policy-guideline-no-poverty.pdf" TargetMode="External"/><Relationship Id="rId6" Type="http://schemas.openxmlformats.org/officeDocument/2006/relationships/hyperlink" Target="https://www.ilo.org/wcmsp5/groups/public/---ed_emp/---ifp_skills/documents/publication/wcms_396412.pdf" TargetMode="External"/><Relationship Id="rId5" Type="http://schemas.openxmlformats.org/officeDocument/2006/relationships/hyperlink" Target="http://www.fao.org/righttofood/kc/downloads/vl/docs/SOFI2006.pdf" TargetMode="External"/><Relationship Id="rId4" Type="http://schemas.openxmlformats.org/officeDocument/2006/relationships/hyperlink" Target="https://www.ilo.org/wcmsp5/groups/public/---ed_emp/---ifp_skills/documents/publication/wcms_3964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428E3-B9F4-934B-887F-E7B051A4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2756</Words>
  <Characters>17370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OHCHR</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Catherinne</dc:creator>
  <cp:keywords/>
  <dc:description/>
  <cp:lastModifiedBy>Esther Breffka</cp:lastModifiedBy>
  <cp:revision>2</cp:revision>
  <dcterms:created xsi:type="dcterms:W3CDTF">2023-03-01T11:14:00Z</dcterms:created>
  <dcterms:modified xsi:type="dcterms:W3CDTF">2023-03-01T11:14:00Z</dcterms:modified>
</cp:coreProperties>
</file>