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outlineLvl w:val="9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outlineLvl w:val="9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outlineLvl w:val="9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outlineLvl w:val="9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outlineLvl w:val="9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中国代表团在人权理事会咨询委员会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outlineLvl w:val="9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第28次会议讨论“气候保护新技术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outlineLvl w:val="9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对享有人权的影响”问题时的发言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（2022年8月9日上午10:00）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hint="default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</w:rPr>
        <w:t>主席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女士：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中方欢迎咨询委员会就“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气候保护新技术对享有人权的影响</w:t>
      </w:r>
      <w:r>
        <w:rPr>
          <w:rFonts w:hint="eastAsia" w:ascii="仿宋" w:hAnsi="仿宋" w:eastAsia="仿宋" w:cs="仿宋"/>
          <w:sz w:val="32"/>
          <w:szCs w:val="32"/>
        </w:rPr>
        <w:t>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问题</w:t>
      </w:r>
      <w:r>
        <w:rPr>
          <w:rFonts w:hint="eastAsia" w:ascii="仿宋" w:hAnsi="仿宋" w:eastAsia="仿宋" w:cs="仿宋"/>
          <w:sz w:val="32"/>
          <w:szCs w:val="32"/>
        </w:rPr>
        <w:t>开展讨论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当前气候变化不利影响日益显现，严重威胁生存权、发展权、健康权等基本人权，弱势群体和最不发达国家、小岛屿发展中国家首当其冲，对开展务实行动、解决气候难题的呼声更加强烈。面对这一全人类共同的挑战，各方要坚持多边主义，维护《联合国气候变化框架公约》和《巴黎协定》的主渠道地位，尊重各国在气候变化问题上同等的发言权，坚持共同但有区别的责任、公平和各自能力原则，消除各种不利于应对气候挑战的障碍，实现合作共赢。发达国家对气候变化负有历史责任，应率先承担大幅减排义务，兑现气候融资承诺，积极应向发展中国家提供必要的资金、技术转让和能力建设支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中国重视气候变化问题，积极参与全球气候治理，将气候变化和绿色发展作为全球发展倡议重点合作领域之一。中国政府承诺将力争2030年前实现碳达峰、2060年前实现碳中和。中国还通过各种形式的南南务实合作，尽己所能帮助发展中国家提高应对气候变化能力。中方愿与各方共同推动落实全球发展倡议，共建人与自然生命共同体和清洁美丽世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中方建议咨委会更多从发展角度研究“气候保护新技术对享有人权的影响”问题，就各国如何更好研发和应用气候保护新技术，推动可持续发展，为人权享有提供坚实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eastAsia="zh-CN"/>
        </w:rPr>
        <w:t>基础等加大研究。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谢谢主席女士。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B1774D"/>
    <w:rsid w:val="31D87E10"/>
    <w:rsid w:val="42B1774D"/>
    <w:rsid w:val="48914AF8"/>
    <w:rsid w:val="700C3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33</TotalTime>
  <ScaleCrop>false</ScaleCrop>
  <LinksUpToDate>false</LinksUpToDate>
  <CharactersWithSpaces>0</CharactersWithSpaces>
  <Application>WPS Office_11.1.0.11339_F1E327BC-269C-435d-A152-05C5408002CA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2022-08-04T19:30:00Z</dcterms:created>
  <dc:creator>ShiYongRen</dc:creator>
  <cp:lastModifiedBy>ShiYongRen</cp:lastModifiedBy>
  <cp:lastPrinted>2022-08-07T20:07:00Z</cp:lastPrinted>
  <dcterms:modified xsi:type="dcterms:W3CDTF">2022-08-08T19:12:16Z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2052-11.1.0.11339</vt:lpwstr>
  </property>
  <property fmtid="{D5CDD505-2E9C-101B-9397-08002B2CF9AE}" pid="3" name="ICV">
    <vt:lpwstr>4D71BE3E92F9405988EC8FFEA5B43BC5</vt:lpwstr>
  </property>
</Properties>
</file>