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5580" w14:textId="22919627" w:rsidR="00413F9E" w:rsidRPr="00413F9E" w:rsidRDefault="00A40F03" w:rsidP="00A300FF">
      <w:pPr>
        <w:pStyle w:val="H1G"/>
        <w:spacing w:before="240"/>
        <w:rPr>
          <w:lang w:val="fr-FR"/>
        </w:rPr>
      </w:pPr>
      <w:bookmarkStart w:id="0" w:name="_GoBack"/>
      <w:bookmarkEnd w:id="0"/>
      <w:r>
        <w:rPr>
          <w:lang w:val="fr-FR"/>
        </w:rPr>
        <w:tab/>
      </w:r>
      <w:r>
        <w:rPr>
          <w:lang w:val="fr-FR"/>
        </w:rPr>
        <w:tab/>
      </w:r>
      <w:r w:rsidR="00413F9E" w:rsidRPr="003161D2">
        <w:rPr>
          <w:lang w:val="fr-FR"/>
        </w:rPr>
        <w:t>Appel à candidatures pour le</w:t>
      </w:r>
      <w:r w:rsidR="00413F9E" w:rsidRPr="00E5714F">
        <w:rPr>
          <w:lang w:val="fr-FR"/>
        </w:rPr>
        <w:t xml:space="preserve"> mandat de membre du Groupe de travail d</w:t>
      </w:r>
      <w:r w:rsidR="00413F9E">
        <w:rPr>
          <w:lang w:val="fr-FR"/>
        </w:rPr>
        <w:t>’</w:t>
      </w:r>
      <w:r w:rsidR="00413F9E" w:rsidRPr="00E5714F">
        <w:rPr>
          <w:lang w:val="fr-FR"/>
        </w:rPr>
        <w:t>experts sur les personnes d</w:t>
      </w:r>
      <w:r w:rsidR="00413F9E">
        <w:rPr>
          <w:lang w:val="fr-FR"/>
        </w:rPr>
        <w:t>’</w:t>
      </w:r>
      <w:r w:rsidR="00413F9E" w:rsidRPr="00E5714F">
        <w:rPr>
          <w:lang w:val="fr-FR"/>
        </w:rPr>
        <w:t>ascendance africaine issu des États d</w:t>
      </w:r>
      <w:r w:rsidR="00413F9E">
        <w:rPr>
          <w:lang w:val="fr-FR"/>
        </w:rPr>
        <w:t>’</w:t>
      </w:r>
      <w:r w:rsidR="00413F9E" w:rsidRPr="00E5714F">
        <w:rPr>
          <w:lang w:val="fr-FR"/>
        </w:rPr>
        <w:t>Asie et du Pacifique, mandat dont le ou la titulaire sera nommé(e)</w:t>
      </w:r>
      <w:r w:rsidR="00413F9E">
        <w:rPr>
          <w:lang w:val="fr-FR"/>
        </w:rPr>
        <w:t xml:space="preserve"> </w:t>
      </w:r>
      <w:r>
        <w:rPr>
          <w:lang w:val="fr-FR"/>
        </w:rPr>
        <w:br/>
      </w:r>
      <w:r w:rsidR="00413F9E" w:rsidRPr="00E5714F">
        <w:rPr>
          <w:lang w:val="fr-FR"/>
        </w:rPr>
        <w:t>à la cinquante-deuxième session du Conseil</w:t>
      </w:r>
    </w:p>
    <w:p w14:paraId="0822D0C4" w14:textId="3FA441AB" w:rsidR="00413F9E" w:rsidRPr="003161D2" w:rsidRDefault="00413F9E" w:rsidP="00A300FF">
      <w:pPr>
        <w:pStyle w:val="SingleTxtG"/>
        <w:spacing w:before="960"/>
        <w:ind w:firstLine="567"/>
        <w:rPr>
          <w:sz w:val="24"/>
        </w:rPr>
      </w:pPr>
      <w:r w:rsidRPr="00413F9E">
        <w:t>À la suite de la démission du titulaire du mandat, le secrétariat du Conseil des droits de l’homme accepte actuellement des candidatures pour le mandat d’expert indépendant ci</w:t>
      </w:r>
      <w:r w:rsidR="00A40F03">
        <w:noBreakHyphen/>
      </w:r>
      <w:r w:rsidRPr="00413F9E">
        <w:t>après, dont le ou la titulaire sera nommé(e) à la cinquante</w:t>
      </w:r>
      <w:r w:rsidRPr="00413F9E">
        <w:noBreakHyphen/>
        <w:t>deuxième session du Conseil (27 février-31 mars 2023) </w:t>
      </w:r>
      <w:r w:rsidRPr="00E5714F">
        <w:rPr>
          <w:sz w:val="24"/>
          <w:lang w:val="fr-FR"/>
        </w:rPr>
        <w:t>:</w:t>
      </w:r>
    </w:p>
    <w:p w14:paraId="3AAFAAB2" w14:textId="5B3D1F44" w:rsidR="00413F9E" w:rsidRPr="00413F9E" w:rsidRDefault="00413F9E" w:rsidP="00413F9E">
      <w:pPr>
        <w:pStyle w:val="SingleTxtG"/>
        <w:ind w:firstLine="567"/>
      </w:pPr>
      <w:r w:rsidRPr="00413F9E">
        <w:rPr>
          <w:b/>
          <w:bCs/>
        </w:rPr>
        <w:t>Groupe de travail d’experts sur les personnes d’ascendance africaine, membre issu des États d’Asie et du Pacifique</w:t>
      </w:r>
      <w:r w:rsidRPr="00413F9E">
        <w:t xml:space="preserve"> </w:t>
      </w:r>
      <w:r w:rsidRPr="00413F9E">
        <w:rPr>
          <w:rStyle w:val="Lienhypertexte"/>
        </w:rPr>
        <w:t>(</w:t>
      </w:r>
      <w:hyperlink r:id="rId7" w:history="1">
        <w:r w:rsidRPr="00413F9E">
          <w:rPr>
            <w:rStyle w:val="Lienhypertexte"/>
          </w:rPr>
          <w:t>résolution 45/24 du Conseil des droits de l’homme</w:t>
        </w:r>
      </w:hyperlink>
      <w:r w:rsidRPr="00413F9E">
        <w:t xml:space="preserve">) </w:t>
      </w:r>
    </w:p>
    <w:p w14:paraId="0034510D" w14:textId="52E54F44" w:rsidR="00413F9E" w:rsidRPr="00E5714F" w:rsidRDefault="00413F9E" w:rsidP="00413F9E">
      <w:pPr>
        <w:pStyle w:val="SingleTxtG"/>
        <w:ind w:firstLine="567"/>
        <w:rPr>
          <w:sz w:val="24"/>
        </w:rPr>
      </w:pPr>
      <w:r w:rsidRPr="00413F9E">
        <w:t>Les candidatures, accompagnées d’une lettre de motivation, doivent être soumises et reçues au plus tard le </w:t>
      </w:r>
      <w:r w:rsidRPr="00413F9E">
        <w:rPr>
          <w:b/>
          <w:bCs/>
        </w:rPr>
        <w:t>3 janvier 2023, à midi (heure de Genève</w:t>
      </w:r>
      <w:r w:rsidRPr="00413F9E">
        <w:t xml:space="preserve">) via la procédure de candidature en ligne, qui comprend : 1) un questionnaire à remplir en ligne ; 2) un formulaire au format Word, à compléter. Des informations actualisées sur la procédure de sélection et de nomination sont disponibles à l’adresse : </w:t>
      </w:r>
      <w:hyperlink r:id="rId8" w:history="1">
        <w:r w:rsidRPr="00413F9E">
          <w:rPr>
            <w:rStyle w:val="Lienhypertexte"/>
          </w:rPr>
          <w:t>https://www.ohchr.org/en/hr-bodies/hrc/</w:t>
        </w:r>
        <w:r>
          <w:rPr>
            <w:rStyle w:val="Lienhypertexte"/>
          </w:rPr>
          <w:br/>
        </w:r>
        <w:proofErr w:type="spellStart"/>
        <w:r w:rsidRPr="00413F9E">
          <w:rPr>
            <w:rStyle w:val="Lienhypertexte"/>
          </w:rPr>
          <w:t>sp</w:t>
        </w:r>
        <w:proofErr w:type="spellEnd"/>
        <w:r w:rsidRPr="00413F9E">
          <w:rPr>
            <w:rStyle w:val="Lienhypertexte"/>
          </w:rPr>
          <w:t>/nominations</w:t>
        </w:r>
      </w:hyperlink>
      <w:r w:rsidRPr="00E5714F">
        <w:rPr>
          <w:sz w:val="24"/>
        </w:rPr>
        <w:t>.</w:t>
      </w:r>
    </w:p>
    <w:p w14:paraId="7215FFCA" w14:textId="6104A7F7" w:rsidR="00413F9E" w:rsidRPr="00413F9E" w:rsidRDefault="00413F9E" w:rsidP="00A40F03">
      <w:pPr>
        <w:pStyle w:val="SingleTxtG"/>
        <w:ind w:firstLine="567"/>
      </w:pPr>
      <w:r w:rsidRPr="00413F9E">
        <w:t>Des informations d’ordr</w:t>
      </w:r>
      <w:r w:rsidR="00963887">
        <w:t>211</w:t>
      </w:r>
      <w:r w:rsidRPr="00413F9E">
        <w:t xml:space="preserve">e général sur la procédure de candidature et de sélection sont disponibles à l’adresse : </w:t>
      </w:r>
      <w:hyperlink r:id="rId9" w:history="1">
        <w:r w:rsidRPr="00413F9E">
          <w:rPr>
            <w:rStyle w:val="Lienhypertexte"/>
          </w:rPr>
          <w:t>https://www.ohchr.org/en/hr-bodies/hrc/sp/basic-information-selection-independent-experts</w:t>
        </w:r>
      </w:hyperlink>
      <w:r w:rsidRPr="00413F9E">
        <w:t>.</w:t>
      </w:r>
    </w:p>
    <w:p w14:paraId="3D84214D" w14:textId="3479816E" w:rsidR="00413F9E" w:rsidRPr="00413F9E" w:rsidRDefault="00413F9E" w:rsidP="00A40F03">
      <w:pPr>
        <w:pStyle w:val="SingleTxtG"/>
        <w:ind w:firstLine="567"/>
      </w:pPr>
      <w:r w:rsidRPr="00413F9E">
        <w:t xml:space="preserve">En cas de difficultés techniques, veuillez contacter le secrétariat par courriel, à l’adresse : </w:t>
      </w:r>
      <w:hyperlink r:id="rId10" w:history="1">
        <w:r w:rsidRPr="00413F9E">
          <w:rPr>
            <w:rStyle w:val="Lienhypertexte"/>
          </w:rPr>
          <w:t>ohchr-hrcspecialprocedu</w:t>
        </w:r>
        <w:r w:rsidRPr="00413F9E">
          <w:rPr>
            <w:rStyle w:val="Lienhypertexte"/>
          </w:rPr>
          <w:t>r</w:t>
        </w:r>
        <w:r w:rsidRPr="00413F9E">
          <w:rPr>
            <w:rStyle w:val="Lienhypertexte"/>
          </w:rPr>
          <w:t>es@un.org</w:t>
        </w:r>
      </w:hyperlink>
      <w:r w:rsidRPr="00413F9E">
        <w:t>.</w:t>
      </w:r>
    </w:p>
    <w:sectPr w:rsidR="00413F9E" w:rsidRPr="00413F9E" w:rsidSect="00A4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283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7E9" w14:textId="77777777" w:rsidR="009D630E" w:rsidRDefault="009D630E" w:rsidP="00F95C08">
      <w:pPr>
        <w:spacing w:line="240" w:lineRule="auto"/>
      </w:pPr>
    </w:p>
  </w:endnote>
  <w:endnote w:type="continuationSeparator" w:id="0">
    <w:p w14:paraId="6278163F" w14:textId="77777777" w:rsidR="009D630E" w:rsidRPr="00AC3823" w:rsidRDefault="009D630E" w:rsidP="00AC3823">
      <w:pPr>
        <w:pStyle w:val="Pieddepage"/>
      </w:pPr>
    </w:p>
  </w:endnote>
  <w:endnote w:type="continuationNotice" w:id="1">
    <w:p w14:paraId="283A05E7" w14:textId="77777777" w:rsidR="009D630E" w:rsidRDefault="009D63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9501" w14:textId="77777777" w:rsidR="00413F9E" w:rsidRPr="00413F9E" w:rsidRDefault="00413F9E" w:rsidP="00413F9E">
    <w:pPr>
      <w:pStyle w:val="Pieddepage"/>
      <w:tabs>
        <w:tab w:val="right" w:pos="9638"/>
      </w:tabs>
    </w:pPr>
    <w:r w:rsidRPr="00413F9E">
      <w:rPr>
        <w:b/>
        <w:sz w:val="18"/>
      </w:rPr>
      <w:fldChar w:fldCharType="begin"/>
    </w:r>
    <w:r w:rsidRPr="00413F9E">
      <w:rPr>
        <w:b/>
        <w:sz w:val="18"/>
      </w:rPr>
      <w:instrText xml:space="preserve"> PAGE  \* MERGEFORMAT </w:instrText>
    </w:r>
    <w:r w:rsidRPr="00413F9E">
      <w:rPr>
        <w:b/>
        <w:sz w:val="18"/>
      </w:rPr>
      <w:fldChar w:fldCharType="separate"/>
    </w:r>
    <w:r w:rsidRPr="00413F9E">
      <w:rPr>
        <w:b/>
        <w:noProof/>
        <w:sz w:val="18"/>
      </w:rPr>
      <w:t>2</w:t>
    </w:r>
    <w:r w:rsidRPr="00413F9E">
      <w:rPr>
        <w:b/>
        <w:sz w:val="18"/>
      </w:rPr>
      <w:fldChar w:fldCharType="end"/>
    </w:r>
    <w:r>
      <w:rPr>
        <w:b/>
        <w:sz w:val="18"/>
      </w:rPr>
      <w:tab/>
    </w:r>
    <w:r>
      <w:t>GE.22-25758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702D" w14:textId="77777777" w:rsidR="00413F9E" w:rsidRPr="00413F9E" w:rsidRDefault="00413F9E" w:rsidP="00413F9E">
    <w:pPr>
      <w:pStyle w:val="Pieddepage"/>
      <w:tabs>
        <w:tab w:val="right" w:pos="9638"/>
      </w:tabs>
      <w:rPr>
        <w:b/>
        <w:sz w:val="18"/>
      </w:rPr>
    </w:pPr>
    <w:r>
      <w:t>GE.22-25758</w:t>
    </w:r>
    <w:r>
      <w:tab/>
    </w:r>
    <w:r w:rsidRPr="00413F9E">
      <w:rPr>
        <w:b/>
        <w:sz w:val="18"/>
      </w:rPr>
      <w:fldChar w:fldCharType="begin"/>
    </w:r>
    <w:r w:rsidRPr="00413F9E">
      <w:rPr>
        <w:b/>
        <w:sz w:val="18"/>
      </w:rPr>
      <w:instrText xml:space="preserve"> PAGE  \* MERGEFORMAT </w:instrText>
    </w:r>
    <w:r w:rsidRPr="00413F9E">
      <w:rPr>
        <w:b/>
        <w:sz w:val="18"/>
      </w:rPr>
      <w:fldChar w:fldCharType="separate"/>
    </w:r>
    <w:r w:rsidRPr="00413F9E">
      <w:rPr>
        <w:b/>
        <w:noProof/>
        <w:sz w:val="18"/>
      </w:rPr>
      <w:t>3</w:t>
    </w:r>
    <w:r w:rsidRPr="00413F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C280" w14:textId="4E4F7195" w:rsidR="00413F9E" w:rsidRPr="00413F9E" w:rsidRDefault="00413F9E" w:rsidP="00413F9E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D76D63">
      <w:rPr>
        <w:sz w:val="20"/>
      </w:rPr>
      <w:t>A/HRC/INFORMAL/2022/5</w:t>
    </w:r>
    <w:r>
      <w:rPr>
        <w:sz w:val="20"/>
      </w:rPr>
      <w:fldChar w:fldCharType="end"/>
    </w:r>
    <w:r>
      <w:rPr>
        <w:sz w:val="20"/>
      </w:rPr>
      <w:br/>
      <w:t>GE.22-25758  (F)  161122    161122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A5F6" w14:textId="77777777" w:rsidR="009D630E" w:rsidRPr="00AC3823" w:rsidRDefault="009D630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317D37" w14:textId="77777777" w:rsidR="009D630E" w:rsidRPr="00AC3823" w:rsidRDefault="009D630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BD92235" w14:textId="77777777" w:rsidR="009D630E" w:rsidRPr="00AC3823" w:rsidRDefault="009D630E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57BC" w14:textId="0428819C" w:rsidR="00413F9E" w:rsidRPr="00413F9E" w:rsidRDefault="00413F9E">
    <w:pPr>
      <w:pStyle w:val="En-tte"/>
    </w:pPr>
    <w:fldSimple w:instr=" TITLE  \* MERGEFORMAT ">
      <w:r w:rsidR="00D76D63">
        <w:t>A/HRC/INFORMAL/2022/5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A30F" w14:textId="3DF91BEA" w:rsidR="00413F9E" w:rsidRPr="00413F9E" w:rsidRDefault="00413F9E" w:rsidP="00413F9E">
    <w:pPr>
      <w:pStyle w:val="En-tte"/>
      <w:jc w:val="right"/>
    </w:pPr>
    <w:fldSimple w:instr=" TITLE  \* MERGEFORMAT ">
      <w:r w:rsidR="00D76D63">
        <w:t>A/HRC/INFORMAL/2022/5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BCCF" w14:textId="051D255E" w:rsidR="00A40F03" w:rsidRPr="00925A9D" w:rsidRDefault="00A40F03" w:rsidP="00A40F03">
    <w:pPr>
      <w:spacing w:after="60"/>
      <w:jc w:val="center"/>
      <w:rPr>
        <w:sz w:val="14"/>
        <w:szCs w:val="14"/>
        <w:lang w:val="en-GB"/>
      </w:rPr>
    </w:pPr>
    <w:r w:rsidRPr="00562FC7">
      <w:rPr>
        <w:rFonts w:eastAsia="Times New Roman"/>
        <w:b/>
        <w:noProof/>
        <w:snapToGrid w:val="0"/>
        <w:sz w:val="14"/>
        <w:szCs w:val="14"/>
        <w:lang w:val="en-GB"/>
      </w:rPr>
      <w:drawing>
        <wp:anchor distT="0" distB="0" distL="114300" distR="114300" simplePos="0" relativeHeight="251659264" behindDoc="1" locked="0" layoutInCell="1" allowOverlap="1" wp14:anchorId="3589E600" wp14:editId="064955C9">
          <wp:simplePos x="0" y="0"/>
          <wp:positionH relativeFrom="column">
            <wp:posOffset>878693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C7">
      <w:rPr>
        <w:rFonts w:eastAsia="Times New Roman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26AF1A68" w14:textId="77777777" w:rsidR="00A40F03" w:rsidRPr="00562FC7" w:rsidRDefault="00A40F03" w:rsidP="00A40F03">
    <w:pPr>
      <w:tabs>
        <w:tab w:val="right" w:pos="3686"/>
        <w:tab w:val="left" w:pos="5812"/>
        <w:tab w:val="right" w:pos="8306"/>
      </w:tabs>
      <w:suppressAutoHyphens w:val="0"/>
      <w:kinsoku/>
      <w:overflowPunct/>
      <w:autoSpaceDE/>
      <w:autoSpaceDN/>
      <w:adjustRightInd/>
      <w:snapToGrid/>
      <w:jc w:val="center"/>
      <w:rPr>
        <w:rFonts w:eastAsia="Times New Roman"/>
        <w:b/>
        <w:snapToGrid w:val="0"/>
        <w:sz w:val="14"/>
        <w:szCs w:val="14"/>
      </w:rPr>
    </w:pPr>
    <w:r w:rsidRPr="00562FC7">
      <w:rPr>
        <w:rFonts w:eastAsia="Times New Roman"/>
        <w:snapToGrid w:val="0"/>
        <w:sz w:val="14"/>
        <w:szCs w:val="14"/>
      </w:rPr>
      <w:t>PALAIS DES NATIONS − 1211 GENÈVE 10, SUISSE</w:t>
    </w:r>
  </w:p>
  <w:p w14:paraId="260D41A2" w14:textId="4A2F3215" w:rsidR="00A40F03" w:rsidRPr="00A40F03" w:rsidRDefault="00A40F03" w:rsidP="00A40F03">
    <w:pPr>
      <w:tabs>
        <w:tab w:val="right" w:pos="3686"/>
        <w:tab w:val="left" w:pos="5812"/>
      </w:tabs>
      <w:suppressAutoHyphens w:val="0"/>
      <w:kinsoku/>
      <w:overflowPunct/>
      <w:autoSpaceDE/>
      <w:autoSpaceDN/>
      <w:adjustRightInd/>
      <w:snapToGrid/>
      <w:spacing w:before="80" w:after="360"/>
      <w:jc w:val="center"/>
      <w:rPr>
        <w:rFonts w:eastAsia="Times New Roman"/>
        <w:b/>
        <w:snapToGrid w:val="0"/>
        <w:sz w:val="14"/>
        <w:szCs w:val="14"/>
      </w:rPr>
    </w:pPr>
    <w:r w:rsidRPr="00562FC7">
      <w:rPr>
        <w:rFonts w:eastAsia="Times New Roman"/>
        <w:snapToGrid w:val="0"/>
        <w:sz w:val="14"/>
        <w:szCs w:val="14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0E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353ED5"/>
    <w:rsid w:val="003D1AD0"/>
    <w:rsid w:val="00413F9E"/>
    <w:rsid w:val="00446FE5"/>
    <w:rsid w:val="00452396"/>
    <w:rsid w:val="00537433"/>
    <w:rsid w:val="005505B7"/>
    <w:rsid w:val="00573BE5"/>
    <w:rsid w:val="00586ED3"/>
    <w:rsid w:val="00596AA9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63887"/>
    <w:rsid w:val="009705C8"/>
    <w:rsid w:val="009D630E"/>
    <w:rsid w:val="00A300FF"/>
    <w:rsid w:val="00A3593E"/>
    <w:rsid w:val="00A40F03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76D63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15A3"/>
  <w15:chartTrackingRefBased/>
  <w15:docId w15:val="{E7680734-3044-4DC4-B738-777A67A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-bodies/hrc/sp/nomina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ocs.org/Home/Mobile?FinalSymbol=A%2FHRC%2FRES%2F45%2F24&amp;Language=E&amp;DeviceType=Desktop&amp;LangRequested=Fal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hchr-hrcspecialprocedures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hr-bodies/hrc/sp/basic-information-selection-independent-expert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A/HRC/INFORMAL/2022/5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A/HRC/INFORMAL/2022/5</dc:title>
  <dc:subject/>
  <dc:creator>Valerie Bertin</dc:creator>
  <cp:keywords/>
  <dc:description/>
  <cp:lastModifiedBy>Valerie Bertin</cp:lastModifiedBy>
  <cp:revision>3</cp:revision>
  <cp:lastPrinted>2022-11-16T08:17:00Z</cp:lastPrinted>
  <dcterms:created xsi:type="dcterms:W3CDTF">2022-11-16T08:17:00Z</dcterms:created>
  <dcterms:modified xsi:type="dcterms:W3CDTF">2022-11-16T08:18:00Z</dcterms:modified>
</cp:coreProperties>
</file>